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696" w:rsidRPr="00BE5FB6" w:rsidRDefault="00294DA7" w:rsidP="00E00696">
      <w:pPr>
        <w:spacing w:after="0" w:line="480" w:lineRule="auto"/>
        <w:ind w:right="170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Additional </w:t>
      </w:r>
      <w:r w:rsidR="004A5A3E"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E00696" w:rsidRPr="00A57889">
        <w:rPr>
          <w:rFonts w:ascii="Times New Roman" w:eastAsia="Calibri" w:hAnsi="Times New Roman" w:cs="Times New Roman"/>
          <w:b/>
          <w:sz w:val="24"/>
          <w:szCs w:val="24"/>
        </w:rPr>
        <w:t>able 1.</w:t>
      </w:r>
      <w:r w:rsidR="00E00696" w:rsidRPr="00BE5FB6">
        <w:rPr>
          <w:rFonts w:ascii="Times New Roman" w:eastAsia="Calibri" w:hAnsi="Times New Roman" w:cs="Times New Roman"/>
          <w:sz w:val="24"/>
          <w:szCs w:val="24"/>
        </w:rPr>
        <w:t xml:space="preserve"> Inclusion and exclusion criteria</w:t>
      </w:r>
      <w:r w:rsidR="00E00696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TableGrid1"/>
        <w:tblW w:w="7118" w:type="dxa"/>
        <w:tblLook w:val="04A0" w:firstRow="1" w:lastRow="0" w:firstColumn="1" w:lastColumn="0" w:noHBand="0" w:noVBand="1"/>
      </w:tblPr>
      <w:tblGrid>
        <w:gridCol w:w="7118"/>
      </w:tblGrid>
      <w:tr w:rsidR="00E00696" w:rsidRPr="00BE5FB6" w:rsidTr="00BA59A1">
        <w:trPr>
          <w:trHeight w:val="160"/>
        </w:trPr>
        <w:tc>
          <w:tcPr>
            <w:tcW w:w="7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0696" w:rsidRPr="00BE5FB6" w:rsidRDefault="00E00696" w:rsidP="00E00696">
            <w:pPr>
              <w:spacing w:before="24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Inclusion criteria</w:t>
            </w:r>
            <w:bookmarkStart w:id="0" w:name="_GoBack"/>
            <w:bookmarkEnd w:id="0"/>
          </w:p>
        </w:tc>
      </w:tr>
      <w:tr w:rsidR="00E00696" w:rsidRPr="00BE5FB6" w:rsidTr="00BA59A1">
        <w:trPr>
          <w:trHeight w:val="160"/>
        </w:trPr>
        <w:tc>
          <w:tcPr>
            <w:tcW w:w="7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0696" w:rsidRPr="00BE5FB6" w:rsidRDefault="00E00696" w:rsidP="00E00696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Men and post-menopausal women</w:t>
            </w:r>
          </w:p>
        </w:tc>
      </w:tr>
      <w:tr w:rsidR="00E00696" w:rsidRPr="00BE5FB6" w:rsidTr="00BA59A1">
        <w:trPr>
          <w:trHeight w:val="168"/>
        </w:trPr>
        <w:tc>
          <w:tcPr>
            <w:tcW w:w="7118" w:type="dxa"/>
            <w:tcBorders>
              <w:top w:val="nil"/>
              <w:left w:val="nil"/>
              <w:bottom w:val="nil"/>
              <w:right w:val="nil"/>
            </w:tcBorders>
          </w:tcPr>
          <w:p w:rsidR="00E00696" w:rsidRPr="00BE5FB6" w:rsidRDefault="00E00696" w:rsidP="00E00696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≥55 to ≤80 years of age</w:t>
            </w:r>
          </w:p>
        </w:tc>
      </w:tr>
      <w:tr w:rsidR="00E00696" w:rsidRPr="00BE5FB6" w:rsidTr="00BA59A1">
        <w:trPr>
          <w:trHeight w:val="160"/>
        </w:trPr>
        <w:tc>
          <w:tcPr>
            <w:tcW w:w="7118" w:type="dxa"/>
            <w:tcBorders>
              <w:top w:val="nil"/>
              <w:left w:val="nil"/>
              <w:bottom w:val="nil"/>
              <w:right w:val="nil"/>
            </w:tcBorders>
          </w:tcPr>
          <w:p w:rsidR="00E00696" w:rsidRPr="00BE5FB6" w:rsidRDefault="00E00696" w:rsidP="00E00696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BMI ≥25 kg/</w:t>
            </w: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BE5FB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to &lt;45 kg/</w:t>
            </w: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BE5FB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E00696" w:rsidRPr="00BE5FB6" w:rsidTr="00BA59A1">
        <w:trPr>
          <w:trHeight w:val="160"/>
        </w:trPr>
        <w:tc>
          <w:tcPr>
            <w:tcW w:w="7118" w:type="dxa"/>
            <w:tcBorders>
              <w:top w:val="nil"/>
              <w:left w:val="nil"/>
              <w:bottom w:val="nil"/>
              <w:right w:val="nil"/>
            </w:tcBorders>
          </w:tcPr>
          <w:p w:rsidR="00E00696" w:rsidRPr="00BE5FB6" w:rsidRDefault="00E00696" w:rsidP="00E00696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English speaking</w:t>
            </w:r>
          </w:p>
        </w:tc>
      </w:tr>
      <w:tr w:rsidR="00E00696" w:rsidRPr="00BE5FB6" w:rsidTr="00BA59A1">
        <w:trPr>
          <w:trHeight w:val="168"/>
        </w:trPr>
        <w:tc>
          <w:tcPr>
            <w:tcW w:w="7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0696" w:rsidRPr="00BE5FB6" w:rsidRDefault="00E00696" w:rsidP="00E00696">
            <w:pPr>
              <w:spacing w:before="24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Exclusion criteria</w:t>
            </w:r>
          </w:p>
        </w:tc>
      </w:tr>
      <w:tr w:rsidR="00E00696" w:rsidRPr="00BE5FB6" w:rsidTr="00BA59A1">
        <w:trPr>
          <w:trHeight w:val="160"/>
        </w:trPr>
        <w:tc>
          <w:tcPr>
            <w:tcW w:w="7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0696" w:rsidRPr="00BE5FB6" w:rsidRDefault="00E00696" w:rsidP="00E00696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Self-reported sitting &lt; 5 hours per day</w:t>
            </w:r>
          </w:p>
        </w:tc>
      </w:tr>
      <w:tr w:rsidR="00E00696" w:rsidRPr="00BE5FB6" w:rsidTr="00BA59A1">
        <w:trPr>
          <w:trHeight w:val="160"/>
        </w:trPr>
        <w:tc>
          <w:tcPr>
            <w:tcW w:w="7118" w:type="dxa"/>
            <w:tcBorders>
              <w:top w:val="nil"/>
              <w:left w:val="nil"/>
              <w:bottom w:val="nil"/>
              <w:right w:val="nil"/>
            </w:tcBorders>
          </w:tcPr>
          <w:p w:rsidR="00E00696" w:rsidRPr="00BE5FB6" w:rsidRDefault="00E00696" w:rsidP="00E00696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Self-reported MVPA ≥150 min/week for &gt; 3 months</w:t>
            </w:r>
          </w:p>
        </w:tc>
      </w:tr>
      <w:tr w:rsidR="00E00696" w:rsidRPr="00BE5FB6" w:rsidTr="00BA59A1">
        <w:trPr>
          <w:trHeight w:val="160"/>
        </w:trPr>
        <w:tc>
          <w:tcPr>
            <w:tcW w:w="7118" w:type="dxa"/>
            <w:tcBorders>
              <w:top w:val="nil"/>
              <w:left w:val="nil"/>
              <w:bottom w:val="nil"/>
              <w:right w:val="nil"/>
            </w:tcBorders>
          </w:tcPr>
          <w:p w:rsidR="00E00696" w:rsidRPr="00BE5FB6" w:rsidRDefault="00E00696" w:rsidP="00E00696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Cognitive impairment (MMSE score &lt;24)</w:t>
            </w:r>
          </w:p>
        </w:tc>
      </w:tr>
      <w:tr w:rsidR="00E00696" w:rsidRPr="00BE5FB6" w:rsidTr="00BA59A1">
        <w:trPr>
          <w:trHeight w:val="160"/>
        </w:trPr>
        <w:tc>
          <w:tcPr>
            <w:tcW w:w="7118" w:type="dxa"/>
            <w:tcBorders>
              <w:top w:val="nil"/>
              <w:left w:val="nil"/>
              <w:bottom w:val="nil"/>
              <w:right w:val="nil"/>
            </w:tcBorders>
          </w:tcPr>
          <w:p w:rsidR="00E00696" w:rsidRPr="00BE5FB6" w:rsidRDefault="00E00696" w:rsidP="00E00696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Probable dementia (TICS score of &lt;19)</w:t>
            </w:r>
          </w:p>
        </w:tc>
      </w:tr>
      <w:tr w:rsidR="00E00696" w:rsidRPr="00BE5FB6" w:rsidTr="00BA59A1">
        <w:trPr>
          <w:trHeight w:val="160"/>
        </w:trPr>
        <w:tc>
          <w:tcPr>
            <w:tcW w:w="7118" w:type="dxa"/>
            <w:tcBorders>
              <w:top w:val="nil"/>
              <w:left w:val="nil"/>
              <w:bottom w:val="nil"/>
              <w:right w:val="nil"/>
            </w:tcBorders>
          </w:tcPr>
          <w:p w:rsidR="00E00696" w:rsidRPr="00BE5FB6" w:rsidRDefault="00E00696" w:rsidP="00E00696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Depressive symptoms (GDS score &gt;6 or HADS-D score &gt;8)</w:t>
            </w:r>
          </w:p>
        </w:tc>
      </w:tr>
      <w:tr w:rsidR="00E00696" w:rsidRPr="00BE5FB6" w:rsidTr="00BA59A1">
        <w:trPr>
          <w:trHeight w:val="160"/>
        </w:trPr>
        <w:tc>
          <w:tcPr>
            <w:tcW w:w="7118" w:type="dxa"/>
            <w:tcBorders>
              <w:top w:val="nil"/>
              <w:left w:val="nil"/>
              <w:bottom w:val="nil"/>
              <w:right w:val="nil"/>
            </w:tcBorders>
          </w:tcPr>
          <w:p w:rsidR="00E00696" w:rsidRPr="00BE5FB6" w:rsidRDefault="00E00696" w:rsidP="00E00696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Diagnosed diabetes</w:t>
            </w:r>
          </w:p>
        </w:tc>
      </w:tr>
      <w:tr w:rsidR="00E00696" w:rsidRPr="00BE5FB6" w:rsidTr="00BA59A1">
        <w:trPr>
          <w:trHeight w:val="160"/>
        </w:trPr>
        <w:tc>
          <w:tcPr>
            <w:tcW w:w="7118" w:type="dxa"/>
            <w:tcBorders>
              <w:top w:val="nil"/>
              <w:left w:val="nil"/>
              <w:bottom w:val="nil"/>
              <w:right w:val="nil"/>
            </w:tcBorders>
          </w:tcPr>
          <w:p w:rsidR="00E00696" w:rsidRPr="00BE5FB6" w:rsidRDefault="00E00696" w:rsidP="00E00696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Beta blockers, lipid lowering, anti-anxiety or antidepressant medication</w:t>
            </w:r>
          </w:p>
        </w:tc>
      </w:tr>
      <w:tr w:rsidR="00E00696" w:rsidRPr="00BE5FB6" w:rsidTr="00BA59A1">
        <w:trPr>
          <w:trHeight w:val="160"/>
        </w:trPr>
        <w:tc>
          <w:tcPr>
            <w:tcW w:w="7118" w:type="dxa"/>
            <w:tcBorders>
              <w:top w:val="nil"/>
              <w:left w:val="nil"/>
              <w:bottom w:val="nil"/>
              <w:right w:val="nil"/>
            </w:tcBorders>
          </w:tcPr>
          <w:p w:rsidR="00E00696" w:rsidRPr="00BE5FB6" w:rsidRDefault="00E00696" w:rsidP="00E00696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Excessive alcohol consumption (AUDIT score &gt;8)</w:t>
            </w:r>
          </w:p>
        </w:tc>
      </w:tr>
      <w:tr w:rsidR="00E00696" w:rsidRPr="00BE5FB6" w:rsidTr="00BA59A1">
        <w:trPr>
          <w:trHeight w:val="160"/>
        </w:trPr>
        <w:tc>
          <w:tcPr>
            <w:tcW w:w="7118" w:type="dxa"/>
            <w:tcBorders>
              <w:top w:val="nil"/>
              <w:left w:val="nil"/>
              <w:bottom w:val="nil"/>
              <w:right w:val="nil"/>
            </w:tcBorders>
          </w:tcPr>
          <w:p w:rsidR="00E00696" w:rsidRPr="00BE5FB6" w:rsidRDefault="00E00696" w:rsidP="00E00696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Abnormal resting ECG (determined by study doctor)</w:t>
            </w:r>
          </w:p>
        </w:tc>
      </w:tr>
      <w:tr w:rsidR="00E00696" w:rsidRPr="00BE5FB6" w:rsidTr="00BA59A1">
        <w:trPr>
          <w:trHeight w:val="160"/>
        </w:trPr>
        <w:tc>
          <w:tcPr>
            <w:tcW w:w="7118" w:type="dxa"/>
            <w:tcBorders>
              <w:top w:val="nil"/>
              <w:left w:val="nil"/>
              <w:bottom w:val="nil"/>
              <w:right w:val="nil"/>
            </w:tcBorders>
          </w:tcPr>
          <w:p w:rsidR="00E00696" w:rsidRPr="00BE5FB6" w:rsidRDefault="00E00696" w:rsidP="00E00696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High blood pressure (systolic &gt; 160 mmHg or diastolic&gt;100 mmHg)</w:t>
            </w:r>
          </w:p>
        </w:tc>
      </w:tr>
      <w:tr w:rsidR="00E00696" w:rsidRPr="00BE5FB6" w:rsidTr="00BA59A1">
        <w:trPr>
          <w:trHeight w:val="160"/>
        </w:trPr>
        <w:tc>
          <w:tcPr>
            <w:tcW w:w="7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696" w:rsidRPr="00BE5FB6" w:rsidRDefault="00E00696" w:rsidP="00E00696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Exercise limiting illness or physical problem </w:t>
            </w:r>
          </w:p>
        </w:tc>
      </w:tr>
    </w:tbl>
    <w:p w:rsidR="00E00696" w:rsidRDefault="00E00696" w:rsidP="00E00696">
      <w:pPr>
        <w:spacing w:after="0" w:line="480" w:lineRule="auto"/>
        <w:ind w:right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FB6">
        <w:rPr>
          <w:rFonts w:ascii="Times New Roman" w:eastAsia="Calibri" w:hAnsi="Times New Roman" w:cs="Times New Roman"/>
          <w:sz w:val="24"/>
          <w:szCs w:val="24"/>
        </w:rPr>
        <w:t>BMI, body mass index; ECG,</w:t>
      </w:r>
      <w:r w:rsidRPr="00BE5FB6">
        <w:rPr>
          <w:rFonts w:ascii="Calibri" w:eastAsia="Calibri" w:hAnsi="Calibri" w:cs="Times New Roman"/>
        </w:rPr>
        <w:t xml:space="preserve"> </w:t>
      </w:r>
      <w:r w:rsidRPr="00BE5FB6">
        <w:rPr>
          <w:rFonts w:ascii="Times New Roman" w:eastAsia="Calibri" w:hAnsi="Times New Roman" w:cs="Times New Roman"/>
          <w:sz w:val="24"/>
          <w:szCs w:val="24"/>
        </w:rPr>
        <w:t>electrocardiogram; GDS, Geriatric Depression Scale; HADS-D, Hospital Anxiety and Depression Scale – depression subscale; MMSE, Mini Mental State Exam; MVPA, moderate-to-vigorous physical activity; TICS, Telephone Interview of Cognitive Status.</w:t>
      </w:r>
    </w:p>
    <w:p w:rsidR="00E00696" w:rsidRDefault="00E00696" w:rsidP="00E00696">
      <w:pPr>
        <w:spacing w:after="0" w:line="240" w:lineRule="auto"/>
        <w:ind w:right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1093" w:rsidRDefault="00B51093"/>
    <w:sectPr w:rsidR="00B51093" w:rsidSect="00E00696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696"/>
    <w:rsid w:val="00294DA7"/>
    <w:rsid w:val="004A5A3E"/>
    <w:rsid w:val="00A57889"/>
    <w:rsid w:val="00B51093"/>
    <w:rsid w:val="00E00696"/>
    <w:rsid w:val="00F5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BEC04"/>
  <w15:chartTrackingRefBased/>
  <w15:docId w15:val="{9CD2C858-68D4-4020-9D02-8A368562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6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00696"/>
  </w:style>
  <w:style w:type="table" w:customStyle="1" w:styleId="TableGrid1">
    <w:name w:val="Table Grid1"/>
    <w:basedOn w:val="TableNormal"/>
    <w:next w:val="TableGrid"/>
    <w:uiPriority w:val="39"/>
    <w:rsid w:val="00E00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00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Western Australia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Wheeler</dc:creator>
  <cp:keywords/>
  <dc:description/>
  <cp:lastModifiedBy>Michael Wheeler</cp:lastModifiedBy>
  <cp:revision>4</cp:revision>
  <dcterms:created xsi:type="dcterms:W3CDTF">2019-08-18T10:02:00Z</dcterms:created>
  <dcterms:modified xsi:type="dcterms:W3CDTF">2020-03-09T05:58:00Z</dcterms:modified>
</cp:coreProperties>
</file>