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B80" w:rsidRPr="00E23C88" w:rsidRDefault="005E1B80" w:rsidP="005E1B80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</w:rPr>
        <w:t xml:space="preserve">Supplementary material 2: </w:t>
      </w:r>
      <w:r w:rsidRPr="00E23C88"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</w:rPr>
        <w:t>QUALITY ASSESSMENT RUBRIC</w:t>
      </w:r>
    </w:p>
    <w:p w:rsidR="005E1B80" w:rsidRPr="00E23C88" w:rsidRDefault="005E1B80" w:rsidP="005E1B80">
      <w:pPr>
        <w:rPr>
          <w:rFonts w:asciiTheme="minorHAnsi" w:hAnsiTheme="minorHAnsi" w:cstheme="minorHAnsi"/>
          <w:sz w:val="22"/>
          <w:szCs w:val="22"/>
        </w:rPr>
      </w:pPr>
    </w:p>
    <w:p w:rsidR="005E1B80" w:rsidRPr="00E23C88" w:rsidRDefault="005E1B80" w:rsidP="005E1B80">
      <w:pPr>
        <w:rPr>
          <w:rFonts w:asciiTheme="minorHAnsi" w:hAnsiTheme="minorHAnsi" w:cstheme="minorHAnsi"/>
          <w:sz w:val="22"/>
          <w:szCs w:val="22"/>
        </w:rPr>
      </w:pPr>
    </w:p>
    <w:p w:rsidR="005E1B80" w:rsidRPr="00E23C88" w:rsidRDefault="005E1B80" w:rsidP="005E1B80">
      <w:pPr>
        <w:rPr>
          <w:rFonts w:asciiTheme="minorHAnsi" w:hAnsiTheme="minorHAnsi" w:cstheme="minorHAnsi"/>
          <w:sz w:val="22"/>
          <w:szCs w:val="22"/>
        </w:rPr>
      </w:pPr>
    </w:p>
    <w:p w:rsidR="005E1B80" w:rsidRPr="00E23C88" w:rsidRDefault="005E1B80" w:rsidP="005E1B80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tbl>
      <w:tblPr>
        <w:tblW w:w="92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3169"/>
        <w:gridCol w:w="1853"/>
        <w:gridCol w:w="1882"/>
        <w:gridCol w:w="1898"/>
      </w:tblGrid>
      <w:tr w:rsidR="005E1B80" w:rsidRPr="00E23C88" w:rsidTr="00B3024D">
        <w:trPr>
          <w:trHeight w:val="140"/>
        </w:trPr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19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Item</w:t>
            </w:r>
          </w:p>
        </w:tc>
        <w:tc>
          <w:tcPr>
            <w:tcW w:w="5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Risk of bias</w:t>
            </w:r>
          </w:p>
        </w:tc>
      </w:tr>
      <w:tr w:rsidR="005E1B80" w:rsidRPr="00E23C88" w:rsidTr="00B3024D">
        <w:trPr>
          <w:trHeight w:val="140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Low (+1)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Medium (0)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High (-1)</w:t>
            </w:r>
          </w:p>
        </w:tc>
      </w:tr>
      <w:tr w:rsidR="005E1B80" w:rsidRPr="00E23C88" w:rsidTr="00B3024D"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Was the study design appropriate?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Randomised</w:t>
            </w:r>
            <w:proofErr w:type="spellEnd"/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controlled trial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Quasi-experimental studies that include a control group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Experimental studies that do not use a control group.</w:t>
            </w:r>
          </w:p>
        </w:tc>
      </w:tr>
      <w:tr w:rsidR="005E1B80" w:rsidRPr="00E23C88" w:rsidTr="00B3024D"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Was assignment to treatment groups truly random?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Random numbers table or computer </w:t>
            </w:r>
            <w:proofErr w:type="spellStart"/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randomisation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Randomised</w:t>
            </w:r>
            <w:proofErr w:type="spellEnd"/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by methods other than random number table, or </w:t>
            </w:r>
            <w:proofErr w:type="spellStart"/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randomised</w:t>
            </w:r>
            <w:proofErr w:type="spellEnd"/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in large clusters.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Not </w:t>
            </w:r>
            <w:proofErr w:type="spellStart"/>
            <w:proofErr w:type="gramStart"/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randomised</w:t>
            </w:r>
            <w:proofErr w:type="spellEnd"/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</w:t>
            </w:r>
            <w:proofErr w:type="gramEnd"/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or inadequate </w:t>
            </w:r>
            <w:proofErr w:type="spellStart"/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randomisation</w:t>
            </w:r>
            <w:proofErr w:type="spellEnd"/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methods such as birth date used. OR </w:t>
            </w:r>
            <w:proofErr w:type="spellStart"/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randomisation</w:t>
            </w:r>
            <w:proofErr w:type="spellEnd"/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methods not described</w:t>
            </w:r>
          </w:p>
        </w:tc>
      </w:tr>
      <w:tr w:rsidR="005E1B80" w:rsidRPr="00E23C88" w:rsidTr="00B3024D"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Were outcome assessors blinded to the treatment allocation?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Assessors (statisticians, anyone taking measurements, and the participants in self-reported questionnaires) are unaware of treatment allocation.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At least one assessor is aware of the treatment allocation OR blinding not discussed</w:t>
            </w:r>
          </w:p>
        </w:tc>
      </w:tr>
      <w:tr w:rsidR="005E1B80" w:rsidRPr="00E23C88" w:rsidTr="00B3024D"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Were participants blinded to the treatment allocation?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 good control was used so that participants were not aware whether they were receiving the intervention.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Procedures state that a control was used, but provides little detail OR control is not totally comparable to intervention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 control used</w:t>
            </w:r>
          </w:p>
        </w:tc>
      </w:tr>
      <w:tr w:rsidR="005E1B80" w:rsidRPr="00E23C88" w:rsidTr="00B3024D"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Were groups similar at baseline?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Appropriate statistical tests (chi-square and/or t-tests) used to </w:t>
            </w:r>
            <w:proofErr w:type="spellStart"/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analyse</w:t>
            </w:r>
            <w:proofErr w:type="spellEnd"/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differences between groups at baseline, and found that there were no significant differences.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Groups are similar, but there are some differences that are judged to be acceptable.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Analyst did not test for differences at baseline, or there were significant differences between groups.</w:t>
            </w:r>
          </w:p>
        </w:tc>
      </w:tr>
      <w:tr w:rsidR="005E1B80" w:rsidRPr="00E23C88" w:rsidTr="00B3024D"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6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Were selection criteria adequately specified?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Selection criteria are very clear.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Selection criteria reported, but not very specific.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E23C88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3C8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Selection criteria are not reported.</w:t>
            </w:r>
          </w:p>
        </w:tc>
      </w:tr>
      <w:tr w:rsidR="005E1B80" w:rsidRPr="00E23C88" w:rsidTr="00B3024D"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 was the approach to selection of participants?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Participants were randomly selected.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School based interventions that require pupil/parental consent.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Volunteers are recruited.</w:t>
            </w:r>
          </w:p>
        </w:tc>
      </w:tr>
      <w:tr w:rsidR="005E1B80" w:rsidRPr="00E23C88" w:rsidTr="00B3024D"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What </w:t>
            </w:r>
            <w:proofErr w:type="gramStart"/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proportion of participants were</w:t>
            </w:r>
            <w:proofErr w:type="gramEnd"/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lost to follow-up?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Loss to follow up of less than 10% AND similar loss in all groups.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More drop outs than expected (10%-30%). Similar loss between groups.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High dropout rate (&gt;30%) and/or large difference in follow up between groups.</w:t>
            </w:r>
          </w:p>
        </w:tc>
      </w:tr>
      <w:tr w:rsidR="005E1B80" w:rsidRPr="00E23C88" w:rsidTr="00B3024D"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9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BMI, BMI- Z Score Assessment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Reliable and validated measures </w:t>
            </w:r>
          </w:p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Measured by trained staff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Not reported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Self-reported</w:t>
            </w:r>
          </w:p>
        </w:tc>
      </w:tr>
      <w:tr w:rsidR="005E1B80" w:rsidRPr="00E23C88" w:rsidTr="00B3024D"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Was the intervention executed in the same way across all participants/ clusters?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The intervention was delivered in a way that was not variable </w:t>
            </w:r>
            <w:proofErr w:type="spellStart"/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eg</w:t>
            </w:r>
            <w:proofErr w:type="spellEnd"/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 Computer-generated.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The intervention was probably delivered consistently. </w:t>
            </w:r>
            <w:proofErr w:type="spellStart"/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Eg</w:t>
            </w:r>
            <w:proofErr w:type="spellEnd"/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 The same person delivering a lesson to multiple groups.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The intervention was likely </w:t>
            </w:r>
            <w:proofErr w:type="gramStart"/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have</w:t>
            </w:r>
            <w:proofErr w:type="gramEnd"/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been delivered differently across the trial. </w:t>
            </w:r>
            <w:proofErr w:type="spellStart"/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Eg</w:t>
            </w:r>
            <w:proofErr w:type="spellEnd"/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 Asking teachers to add elements to their curriculum without further training.</w:t>
            </w:r>
          </w:p>
        </w:tc>
      </w:tr>
      <w:tr w:rsidR="005E1B80" w:rsidRPr="00E23C88" w:rsidTr="00B3024D"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11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Were point estimates and measures of variability reported for primary outcome measures?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All outcomes are reported with measures of variability such as SD, SE, or CI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Some variability measures are reported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 variability measures are reported</w:t>
            </w:r>
          </w:p>
        </w:tc>
      </w:tr>
      <w:tr w:rsidR="005E1B80" w:rsidRPr="00E23C88" w:rsidTr="00B3024D"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12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Did the analysis include an intention to treat analysis?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Intention to treat analysis was clearly used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Intention to treat was not used, or not stated</w:t>
            </w:r>
          </w:p>
        </w:tc>
      </w:tr>
      <w:tr w:rsidR="005E1B80" w:rsidRPr="00E23C88" w:rsidTr="00B3024D"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13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Were the analytical methods appropriate?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Statistical tests used are rigorous, and appropriate for the data set. (Regression modelling, ANOVA, etc.)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Statistical methods are effective, but not as rigorous as they could be.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Statistical methods are </w:t>
            </w:r>
            <w:proofErr w:type="gramStart"/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limited,</w:t>
            </w:r>
            <w:proofErr w:type="gramEnd"/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and only report descriptive stats OR tests used are not appropriate for the dataset.</w:t>
            </w:r>
          </w:p>
        </w:tc>
      </w:tr>
      <w:tr w:rsidR="005E1B80" w:rsidRPr="00E23C88" w:rsidTr="00B3024D"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14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Did the analysis adjust for confounding?</w:t>
            </w:r>
          </w:p>
          <w:p w:rsidR="005E1B80" w:rsidRPr="00F0303E" w:rsidRDefault="005E1B80" w:rsidP="005E1B80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Educational attainment or SES</w:t>
            </w:r>
          </w:p>
          <w:p w:rsidR="005E1B80" w:rsidRPr="00F0303E" w:rsidRDefault="005E1B80" w:rsidP="005E1B80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Gender</w:t>
            </w:r>
          </w:p>
          <w:p w:rsidR="005E1B80" w:rsidRPr="00F0303E" w:rsidRDefault="005E1B80" w:rsidP="005E1B80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Age </w:t>
            </w:r>
          </w:p>
          <w:p w:rsidR="005E1B80" w:rsidRPr="00F0303E" w:rsidRDefault="005E1B80" w:rsidP="005E1B80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Baseline </w:t>
            </w:r>
            <w:proofErr w:type="spellStart"/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behaviour</w:t>
            </w:r>
            <w:proofErr w:type="spellEnd"/>
          </w:p>
          <w:p w:rsidR="005E1B80" w:rsidRPr="00F0303E" w:rsidRDefault="005E1B80" w:rsidP="005E1B80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School cluster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The statistical model used adjusts for all relevant confounding factors.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The model adjusts for 3 to 4 confounders.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Does not report adjusted results or &lt; 3 factors</w:t>
            </w:r>
          </w:p>
        </w:tc>
      </w:tr>
      <w:tr w:rsidR="005E1B80" w:rsidRPr="00E23C88" w:rsidTr="00B3024D"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15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Was the sample size appropriate?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Power calculation is reported, and sample size meets the requirements of the power calculation.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Power calculation is not reported, but text states that recruitment was based on a power calculation OR sample size is very large (&gt;1000)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B80" w:rsidRPr="00F0303E" w:rsidRDefault="005E1B80" w:rsidP="00B302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No power calculation, unclear whether sample size is adequate OR powered for measure other than dietary </w:t>
            </w:r>
            <w:proofErr w:type="spellStart"/>
            <w:r w:rsidRPr="00F030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behaviour</w:t>
            </w:r>
            <w:proofErr w:type="spellEnd"/>
          </w:p>
        </w:tc>
      </w:tr>
    </w:tbl>
    <w:p w:rsidR="005E1B80" w:rsidRPr="00E23C88" w:rsidRDefault="005E1B80" w:rsidP="005E1B80">
      <w:pPr>
        <w:rPr>
          <w:rFonts w:asciiTheme="minorHAnsi" w:hAnsiTheme="minorHAnsi" w:cstheme="minorHAnsi"/>
          <w:sz w:val="22"/>
          <w:szCs w:val="22"/>
        </w:rPr>
      </w:pPr>
    </w:p>
    <w:p w:rsidR="005E1B80" w:rsidRPr="00E23C88" w:rsidRDefault="005E1B80" w:rsidP="005E1B80">
      <w:pPr>
        <w:rPr>
          <w:rFonts w:asciiTheme="minorHAnsi" w:hAnsiTheme="minorHAnsi" w:cstheme="minorHAnsi"/>
          <w:sz w:val="22"/>
          <w:szCs w:val="22"/>
        </w:rPr>
      </w:pPr>
    </w:p>
    <w:p w:rsidR="005E1B80" w:rsidRPr="00E23C88" w:rsidRDefault="005E1B80" w:rsidP="005E1B80">
      <w:pPr>
        <w:rPr>
          <w:rFonts w:asciiTheme="minorHAnsi" w:hAnsiTheme="minorHAnsi" w:cstheme="minorHAnsi"/>
          <w:sz w:val="22"/>
          <w:szCs w:val="22"/>
        </w:rPr>
      </w:pPr>
    </w:p>
    <w:p w:rsidR="005E1B80" w:rsidRPr="00E23C88" w:rsidRDefault="005E1B80" w:rsidP="005E1B80">
      <w:pPr>
        <w:tabs>
          <w:tab w:val="left" w:pos="900"/>
        </w:tabs>
        <w:rPr>
          <w:rFonts w:asciiTheme="minorHAnsi" w:hAnsiTheme="minorHAnsi" w:cstheme="minorHAnsi"/>
          <w:sz w:val="22"/>
          <w:szCs w:val="22"/>
        </w:rPr>
      </w:pPr>
    </w:p>
    <w:p w:rsidR="005E1B80" w:rsidRDefault="005E1B80"/>
    <w:sectPr w:rsidR="005E1B80" w:rsidSect="00122C3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95E90"/>
    <w:multiLevelType w:val="hybridMultilevel"/>
    <w:tmpl w:val="02F49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B80"/>
    <w:rsid w:val="00262F45"/>
    <w:rsid w:val="005E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B80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B80"/>
    <w:pPr>
      <w:ind w:left="720"/>
      <w:contextualSpacing/>
    </w:pPr>
    <w:rPr>
      <w:rFonts w:ascii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B80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B80"/>
    <w:pPr>
      <w:ind w:left="720"/>
      <w:contextualSpacing/>
    </w:pPr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3562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2020-12-01T09:46:00Z</dcterms:created>
  <dcterms:modified xsi:type="dcterms:W3CDTF">2020-12-01T09:47:00Z</dcterms:modified>
</cp:coreProperties>
</file>