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2171"/>
        <w:tblW w:w="8642" w:type="dxa"/>
        <w:tblLayout w:type="fixed"/>
        <w:tblLook w:val="04A0" w:firstRow="1" w:lastRow="0" w:firstColumn="1" w:lastColumn="0" w:noHBand="0" w:noVBand="1"/>
      </w:tblPr>
      <w:tblGrid>
        <w:gridCol w:w="1838"/>
        <w:gridCol w:w="2977"/>
        <w:gridCol w:w="1803"/>
        <w:gridCol w:w="2024"/>
      </w:tblGrid>
      <w:tr w:rsidR="00FA7183" w:rsidRPr="00994A11" w14:paraId="1E19EF2B" w14:textId="77777777" w:rsidTr="00FA7183">
        <w:tc>
          <w:tcPr>
            <w:tcW w:w="1838" w:type="dxa"/>
            <w:shd w:val="clear" w:color="auto" w:fill="auto"/>
          </w:tcPr>
          <w:p w14:paraId="4AA13075" w14:textId="77777777" w:rsidR="00FA7183" w:rsidRPr="00994A11" w:rsidRDefault="00FA7183" w:rsidP="00FA7183">
            <w:pPr>
              <w:jc w:val="both"/>
              <w:rPr>
                <w:rFonts w:ascii="Arial" w:hAnsi="Arial" w:cs="Arial"/>
                <w:b/>
                <w:iCs/>
                <w:sz w:val="14"/>
                <w:szCs w:val="14"/>
              </w:rPr>
            </w:pPr>
            <w:r w:rsidRPr="00994A11">
              <w:rPr>
                <w:rFonts w:ascii="Arial" w:hAnsi="Arial" w:cs="Arial"/>
                <w:b/>
                <w:iCs/>
                <w:sz w:val="14"/>
                <w:szCs w:val="14"/>
              </w:rPr>
              <w:t>Study Outcomes</w:t>
            </w:r>
          </w:p>
          <w:p w14:paraId="24CCDEDC" w14:textId="77777777" w:rsidR="00FA7183" w:rsidRPr="00994A11" w:rsidRDefault="00FA7183" w:rsidP="00FA7183">
            <w:pPr>
              <w:jc w:val="both"/>
              <w:rPr>
                <w:rFonts w:ascii="Arial" w:hAnsi="Arial" w:cs="Arial"/>
                <w:b/>
                <w:iCs/>
                <w:sz w:val="14"/>
                <w:szCs w:val="14"/>
              </w:rPr>
            </w:pPr>
          </w:p>
        </w:tc>
        <w:tc>
          <w:tcPr>
            <w:tcW w:w="2977" w:type="dxa"/>
            <w:shd w:val="clear" w:color="auto" w:fill="auto"/>
          </w:tcPr>
          <w:p w14:paraId="628E560B" w14:textId="77777777" w:rsidR="00FA7183" w:rsidRPr="00994A11" w:rsidRDefault="00FA7183" w:rsidP="00FA7183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994A11">
              <w:rPr>
                <w:rFonts w:ascii="Arial" w:hAnsi="Arial" w:cs="Arial"/>
                <w:b/>
                <w:sz w:val="14"/>
                <w:szCs w:val="14"/>
              </w:rPr>
              <w:t>Information and Development</w:t>
            </w:r>
          </w:p>
        </w:tc>
        <w:tc>
          <w:tcPr>
            <w:tcW w:w="1803" w:type="dxa"/>
            <w:shd w:val="clear" w:color="auto" w:fill="auto"/>
          </w:tcPr>
          <w:p w14:paraId="0987BFB6" w14:textId="77777777" w:rsidR="00FA7183" w:rsidRPr="00994A11" w:rsidRDefault="00FA7183" w:rsidP="00FA7183">
            <w:pPr>
              <w:jc w:val="both"/>
              <w:rPr>
                <w:rFonts w:ascii="Arial" w:hAnsi="Arial" w:cs="Arial"/>
                <w:b/>
                <w:iCs/>
                <w:sz w:val="14"/>
                <w:szCs w:val="14"/>
              </w:rPr>
            </w:pPr>
            <w:r w:rsidRPr="00994A11">
              <w:rPr>
                <w:rFonts w:ascii="Arial" w:hAnsi="Arial" w:cs="Arial"/>
                <w:b/>
                <w:iCs/>
                <w:sz w:val="14"/>
                <w:szCs w:val="14"/>
              </w:rPr>
              <w:t>Administration</w:t>
            </w:r>
          </w:p>
        </w:tc>
        <w:tc>
          <w:tcPr>
            <w:tcW w:w="2024" w:type="dxa"/>
            <w:shd w:val="clear" w:color="auto" w:fill="auto"/>
          </w:tcPr>
          <w:p w14:paraId="37D2692F" w14:textId="77777777" w:rsidR="00FA7183" w:rsidRPr="00994A11" w:rsidRDefault="00FA7183" w:rsidP="00FA7183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994A11">
              <w:rPr>
                <w:rFonts w:ascii="Arial" w:hAnsi="Arial" w:cs="Arial"/>
                <w:b/>
                <w:sz w:val="14"/>
                <w:szCs w:val="14"/>
              </w:rPr>
              <w:t>Scoring</w:t>
            </w:r>
          </w:p>
        </w:tc>
      </w:tr>
      <w:tr w:rsidR="00FA7183" w:rsidRPr="00994A11" w14:paraId="2395FAC4" w14:textId="77777777" w:rsidTr="00FA7183">
        <w:trPr>
          <w:trHeight w:val="3865"/>
        </w:trPr>
        <w:tc>
          <w:tcPr>
            <w:tcW w:w="1838" w:type="dxa"/>
            <w:shd w:val="clear" w:color="auto" w:fill="auto"/>
          </w:tcPr>
          <w:p w14:paraId="63F8F5D9" w14:textId="77777777" w:rsidR="00FA7183" w:rsidRPr="00994A11" w:rsidRDefault="00FA7183" w:rsidP="00FA7183">
            <w:pPr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24-hour Prospective Dietary Record</w:t>
            </w:r>
          </w:p>
        </w:tc>
        <w:tc>
          <w:tcPr>
            <w:tcW w:w="2977" w:type="dxa"/>
            <w:shd w:val="clear" w:color="auto" w:fill="auto"/>
          </w:tcPr>
          <w:p w14:paraId="60FC6CA2" w14:textId="372F81C2" w:rsidR="00FA7183" w:rsidRPr="00994A11" w:rsidRDefault="00FA7183" w:rsidP="00FA7183">
            <w:pPr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This measure was based on a dietary measure for children </w:t>
            </w:r>
            <w:r w:rsidR="00004E25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that had been </w:t>
            </w:r>
            <w:r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previously developed </w:t>
            </w:r>
            <w:r w:rsidR="00004E25">
              <w:rPr>
                <w:rFonts w:ascii="Arial" w:hAnsi="Arial" w:cs="Arial"/>
                <w:bCs/>
                <w:iCs/>
                <w:sz w:val="14"/>
                <w:szCs w:val="14"/>
              </w:rPr>
              <w:t>(1)</w:t>
            </w:r>
            <w:r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. The original measure allows children to both draw and write down their dietary intake over the previous 24-hour period. After consultation with primary school teachers and after consideration of the difficulties young children may experience when recalling their dietary intake over the previous 24-hour period, the reference period was amended to make it prospective rather than retrospective</w:t>
            </w:r>
            <w:r w:rsidR="00F162C8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 </w:t>
            </w:r>
            <w:r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to allow researchers to assist children with recording what they consumed over the school day.</w:t>
            </w:r>
          </w:p>
          <w:p w14:paraId="4EE064C8" w14:textId="77777777" w:rsidR="00FA7183" w:rsidRPr="00994A11" w:rsidRDefault="00FA7183" w:rsidP="00FA7183">
            <w:pPr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</w:p>
          <w:p w14:paraId="11873602" w14:textId="77777777" w:rsidR="00FA7183" w:rsidRPr="00994A11" w:rsidRDefault="00FA7183" w:rsidP="00FA7183">
            <w:pPr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</w:p>
          <w:p w14:paraId="0B2FAD0B" w14:textId="77777777" w:rsidR="00FA7183" w:rsidRPr="00994A11" w:rsidRDefault="00FA7183" w:rsidP="00FA7183">
            <w:pPr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</w:p>
        </w:tc>
        <w:tc>
          <w:tcPr>
            <w:tcW w:w="1803" w:type="dxa"/>
            <w:shd w:val="clear" w:color="auto" w:fill="auto"/>
          </w:tcPr>
          <w:p w14:paraId="3F0E28F5" w14:textId="2442BF07" w:rsidR="00FA7183" w:rsidRPr="00994A11" w:rsidRDefault="004C66EF" w:rsidP="00FA7183">
            <w:pPr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Cs/>
                <w:iCs/>
                <w:sz w:val="14"/>
                <w:szCs w:val="14"/>
              </w:rPr>
              <w:t>Administered to a</w:t>
            </w:r>
            <w:r w:rsidR="001626CE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ll pupils. </w:t>
            </w:r>
            <w:r w:rsidR="00FA7183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The questionnaire was split into two sections: </w:t>
            </w:r>
            <w:r w:rsidR="00F162C8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‘</w:t>
            </w:r>
            <w:r w:rsidR="00FA7183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school’ and ‘home’ over the 24-hour period. Researchers assisted children with completion of the school section whilst they were present</w:t>
            </w:r>
            <w:r w:rsidR="00CE13FC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 during data collection</w:t>
            </w:r>
            <w:r w:rsidR="00D607E9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. Chil</w:t>
            </w:r>
            <w:r w:rsidR="00CE13FC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d</w:t>
            </w:r>
            <w:r w:rsidR="00D607E9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ren</w:t>
            </w:r>
            <w:r w:rsidR="00FA7183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 were asked to take the ‘home’ section </w:t>
            </w:r>
            <w:r w:rsidR="00D607E9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of the questionnaire home and </w:t>
            </w:r>
            <w:r w:rsidR="00FA7183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parents and teachers assisted </w:t>
            </w:r>
            <w:r w:rsidR="00D607E9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with completion of the remainder of</w:t>
            </w:r>
            <w:r w:rsidR="00FA7183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 the 24-hour period.</w:t>
            </w:r>
          </w:p>
        </w:tc>
        <w:tc>
          <w:tcPr>
            <w:tcW w:w="2024" w:type="dxa"/>
            <w:shd w:val="clear" w:color="auto" w:fill="auto"/>
          </w:tcPr>
          <w:p w14:paraId="1D460E0E" w14:textId="77777777" w:rsidR="00FA7183" w:rsidRPr="00994A11" w:rsidRDefault="00FA7183" w:rsidP="00FA718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994A11">
              <w:rPr>
                <w:rFonts w:ascii="Arial" w:hAnsi="Arial" w:cs="Arial"/>
                <w:sz w:val="14"/>
                <w:szCs w:val="14"/>
              </w:rPr>
              <w:t xml:space="preserve">Quality of the dietary intake reporting will be recorded and assessed e.g. completion rates of both ‘school’ and ‘home’ dietary sections. Dietary intake over the 24-hour period will then be entered directly into dietary analyses software and average daily intakes of a range of food groups, macronutrients, micronutrients, </w:t>
            </w:r>
            <w:proofErr w:type="gramStart"/>
            <w:r w:rsidRPr="00994A11">
              <w:rPr>
                <w:rFonts w:ascii="Arial" w:hAnsi="Arial" w:cs="Arial"/>
                <w:sz w:val="14"/>
                <w:szCs w:val="14"/>
              </w:rPr>
              <w:t>vitamins</w:t>
            </w:r>
            <w:proofErr w:type="gramEnd"/>
            <w:r w:rsidRPr="00994A11">
              <w:rPr>
                <w:rFonts w:ascii="Arial" w:hAnsi="Arial" w:cs="Arial"/>
                <w:sz w:val="14"/>
                <w:szCs w:val="14"/>
              </w:rPr>
              <w:t xml:space="preserve"> and minerals will be assessed. </w:t>
            </w:r>
          </w:p>
        </w:tc>
      </w:tr>
      <w:tr w:rsidR="00FA7183" w:rsidRPr="00994A11" w14:paraId="4869BEF8" w14:textId="77777777" w:rsidTr="00FA7183">
        <w:tc>
          <w:tcPr>
            <w:tcW w:w="1838" w:type="dxa"/>
            <w:shd w:val="clear" w:color="auto" w:fill="auto"/>
          </w:tcPr>
          <w:p w14:paraId="4BC1F636" w14:textId="77777777" w:rsidR="00FA7183" w:rsidRPr="00994A11" w:rsidRDefault="00FA7183" w:rsidP="00FA7183">
            <w:pPr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Attitudes</w:t>
            </w:r>
          </w:p>
        </w:tc>
        <w:tc>
          <w:tcPr>
            <w:tcW w:w="2977" w:type="dxa"/>
            <w:shd w:val="clear" w:color="auto" w:fill="auto"/>
          </w:tcPr>
          <w:p w14:paraId="6B0F5A9E" w14:textId="467604F0" w:rsidR="00FA7183" w:rsidRPr="00994A11" w:rsidRDefault="00FA7183" w:rsidP="00FA718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A Health Attitudes and Behaviour measure which was previously used in a Northern Ireland schoolchildren population as part of the Young Hearts Project (</w:t>
            </w:r>
            <w:r w:rsidR="00DB5B5E">
              <w:rPr>
                <w:rFonts w:ascii="Arial" w:hAnsi="Arial" w:cs="Arial"/>
                <w:bCs/>
                <w:iCs/>
                <w:sz w:val="14"/>
                <w:szCs w:val="14"/>
              </w:rPr>
              <w:t>2</w:t>
            </w:r>
            <w:r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)</w:t>
            </w:r>
          </w:p>
        </w:tc>
        <w:tc>
          <w:tcPr>
            <w:tcW w:w="1803" w:type="dxa"/>
            <w:shd w:val="clear" w:color="auto" w:fill="auto"/>
          </w:tcPr>
          <w:p w14:paraId="471459E8" w14:textId="292F5D57" w:rsidR="00FA7183" w:rsidRPr="00994A11" w:rsidRDefault="004767D6" w:rsidP="00FA7183">
            <w:pPr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Administered to </w:t>
            </w:r>
            <w:proofErr w:type="gramStart"/>
            <w:r w:rsidR="00FA7183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10-11 year old</w:t>
            </w:r>
            <w:proofErr w:type="gramEnd"/>
            <w:r w:rsidR="00FA7183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 pupils only</w:t>
            </w:r>
          </w:p>
        </w:tc>
        <w:tc>
          <w:tcPr>
            <w:tcW w:w="2024" w:type="dxa"/>
            <w:shd w:val="clear" w:color="auto" w:fill="auto"/>
          </w:tcPr>
          <w:p w14:paraId="72C9F285" w14:textId="77777777" w:rsidR="00FA7183" w:rsidRPr="00994A11" w:rsidRDefault="00FA7183" w:rsidP="00FA718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994A11">
              <w:rPr>
                <w:rFonts w:ascii="Arial" w:hAnsi="Arial" w:cs="Arial"/>
                <w:sz w:val="14"/>
                <w:szCs w:val="14"/>
              </w:rPr>
              <w:t>An 11-item instrument assessing attitudes towards importance of various health behaviours 'very important', 'quite important', 'not important'.</w:t>
            </w:r>
          </w:p>
        </w:tc>
      </w:tr>
      <w:tr w:rsidR="00FA7183" w:rsidRPr="00994A11" w14:paraId="2ECBA3C7" w14:textId="77777777" w:rsidTr="00FA7183">
        <w:tc>
          <w:tcPr>
            <w:tcW w:w="1838" w:type="dxa"/>
            <w:shd w:val="clear" w:color="auto" w:fill="auto"/>
          </w:tcPr>
          <w:p w14:paraId="1BD0043E" w14:textId="77777777" w:rsidR="00FA7183" w:rsidRPr="00994A11" w:rsidRDefault="00FA7183" w:rsidP="00FA7183">
            <w:pPr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Food Jobs/Career Aspirations</w:t>
            </w:r>
          </w:p>
        </w:tc>
        <w:tc>
          <w:tcPr>
            <w:tcW w:w="2977" w:type="dxa"/>
            <w:shd w:val="clear" w:color="auto" w:fill="auto"/>
          </w:tcPr>
          <w:p w14:paraId="163F7154" w14:textId="77777777" w:rsidR="00FA7183" w:rsidRPr="00994A11" w:rsidRDefault="00FA7183" w:rsidP="00FA718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Assessed career aspirations and knowledge of food-related jobs.</w:t>
            </w:r>
          </w:p>
        </w:tc>
        <w:tc>
          <w:tcPr>
            <w:tcW w:w="1803" w:type="dxa"/>
            <w:shd w:val="clear" w:color="auto" w:fill="auto"/>
          </w:tcPr>
          <w:p w14:paraId="1AEB5CD7" w14:textId="393BD52F" w:rsidR="00FA7183" w:rsidRPr="00994A11" w:rsidRDefault="004767D6" w:rsidP="00FA7183">
            <w:pPr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Cs/>
                <w:iCs/>
                <w:sz w:val="14"/>
                <w:szCs w:val="14"/>
              </w:rPr>
              <w:t>Administered to a</w:t>
            </w:r>
            <w:r w:rsidR="00A5750D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ll pupils</w:t>
            </w:r>
            <w:r w:rsidR="00FA7183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 at baseline and endpoint</w:t>
            </w:r>
          </w:p>
        </w:tc>
        <w:tc>
          <w:tcPr>
            <w:tcW w:w="2024" w:type="dxa"/>
            <w:shd w:val="clear" w:color="auto" w:fill="auto"/>
          </w:tcPr>
          <w:p w14:paraId="525555DB" w14:textId="77777777" w:rsidR="00FA7183" w:rsidRPr="00994A11" w:rsidRDefault="00FA7183" w:rsidP="00FA718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994A11">
              <w:rPr>
                <w:rFonts w:ascii="Arial" w:hAnsi="Arial" w:cs="Arial"/>
                <w:sz w:val="14"/>
                <w:szCs w:val="14"/>
              </w:rPr>
              <w:t>Open-ended questions asking about career aspirations and assessing knowledge of careers related to food.</w:t>
            </w:r>
          </w:p>
        </w:tc>
      </w:tr>
      <w:tr w:rsidR="00FA7183" w:rsidRPr="00994A11" w14:paraId="3ADD623F" w14:textId="77777777" w:rsidTr="00FA7183">
        <w:tc>
          <w:tcPr>
            <w:tcW w:w="1838" w:type="dxa"/>
            <w:shd w:val="clear" w:color="auto" w:fill="auto"/>
          </w:tcPr>
          <w:p w14:paraId="5556CE60" w14:textId="77777777" w:rsidR="00FA7183" w:rsidRPr="00994A11" w:rsidRDefault="00FA7183" w:rsidP="00FA7183">
            <w:pPr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Trust</w:t>
            </w:r>
          </w:p>
        </w:tc>
        <w:tc>
          <w:tcPr>
            <w:tcW w:w="2977" w:type="dxa"/>
            <w:shd w:val="clear" w:color="auto" w:fill="auto"/>
          </w:tcPr>
          <w:p w14:paraId="7E3824D8" w14:textId="77777777" w:rsidR="00FA7183" w:rsidRPr="00994A11" w:rsidRDefault="00FA7183" w:rsidP="00FA7183">
            <w:pPr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994A11">
              <w:rPr>
                <w:rFonts w:ascii="Arial" w:hAnsi="Arial" w:cs="Arial"/>
                <w:sz w:val="14"/>
                <w:szCs w:val="14"/>
              </w:rPr>
              <w:t>Questionnaire to assess level of trust in local food products. Developed by research team.</w:t>
            </w:r>
          </w:p>
        </w:tc>
        <w:tc>
          <w:tcPr>
            <w:tcW w:w="1803" w:type="dxa"/>
            <w:shd w:val="clear" w:color="auto" w:fill="auto"/>
          </w:tcPr>
          <w:p w14:paraId="4AEA68DB" w14:textId="3B8D0542" w:rsidR="00FA7183" w:rsidRPr="00994A11" w:rsidRDefault="003728A4" w:rsidP="00FA7183">
            <w:pPr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Administered to </w:t>
            </w:r>
            <w:proofErr w:type="gramStart"/>
            <w:r w:rsidR="00FA7183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10-11 year old</w:t>
            </w:r>
            <w:proofErr w:type="gramEnd"/>
            <w:r w:rsidR="00FA7183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 pupils only</w:t>
            </w:r>
            <w:r>
              <w:rPr>
                <w:rFonts w:ascii="Arial" w:hAnsi="Arial" w:cs="Arial"/>
                <w:bCs/>
                <w:iCs/>
                <w:sz w:val="14"/>
                <w:szCs w:val="14"/>
              </w:rPr>
              <w:t>.</w:t>
            </w:r>
          </w:p>
        </w:tc>
        <w:tc>
          <w:tcPr>
            <w:tcW w:w="2024" w:type="dxa"/>
            <w:shd w:val="clear" w:color="auto" w:fill="auto"/>
          </w:tcPr>
          <w:p w14:paraId="1DC5731A" w14:textId="77777777" w:rsidR="00FA7183" w:rsidRPr="00994A11" w:rsidRDefault="00FA7183" w:rsidP="00FA718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994A11">
              <w:rPr>
                <w:rFonts w:ascii="Arial" w:hAnsi="Arial" w:cs="Arial"/>
                <w:sz w:val="14"/>
                <w:szCs w:val="14"/>
              </w:rPr>
              <w:t>This is a 10-item instrument answered on a 5-point scale (</w:t>
            </w:r>
            <w:proofErr w:type="gramStart"/>
            <w:r w:rsidRPr="00994A11">
              <w:rPr>
                <w:rFonts w:ascii="Arial" w:hAnsi="Arial" w:cs="Arial"/>
                <w:sz w:val="14"/>
                <w:szCs w:val="14"/>
              </w:rPr>
              <w:t>definitely disagree</w:t>
            </w:r>
            <w:proofErr w:type="gramEnd"/>
            <w:r w:rsidRPr="00994A11">
              <w:rPr>
                <w:rFonts w:ascii="Arial" w:hAnsi="Arial" w:cs="Arial"/>
                <w:sz w:val="14"/>
                <w:szCs w:val="14"/>
              </w:rPr>
              <w:t>, disagree, not sure, agree, definitely agree).</w:t>
            </w:r>
          </w:p>
        </w:tc>
      </w:tr>
      <w:tr w:rsidR="00FA7183" w:rsidRPr="00994A11" w14:paraId="51892CBD" w14:textId="77777777" w:rsidTr="00FA718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ECE65" w14:textId="77777777" w:rsidR="00FA7183" w:rsidRPr="00994A11" w:rsidRDefault="00FA7183" w:rsidP="00FA7183">
            <w:pPr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Exposure to/Experience with Agri-Food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0EBC9" w14:textId="77777777" w:rsidR="00FA7183" w:rsidRPr="00994A11" w:rsidRDefault="00FA7183" w:rsidP="00FA718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994A11">
              <w:rPr>
                <w:rFonts w:ascii="Arial" w:hAnsi="Arial" w:cs="Arial"/>
                <w:sz w:val="14"/>
                <w:szCs w:val="14"/>
              </w:rPr>
              <w:t>Measure designed to characterise pupils in terms of previous experience of agri-food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2317E" w14:textId="71B31D70" w:rsidR="00FA7183" w:rsidRPr="00994A11" w:rsidRDefault="003728A4" w:rsidP="00FA7183">
            <w:pPr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Cs/>
                <w:iCs/>
                <w:sz w:val="14"/>
                <w:szCs w:val="14"/>
              </w:rPr>
              <w:t>Administered to a</w:t>
            </w:r>
            <w:r w:rsidR="00734A65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ll pupils</w:t>
            </w:r>
            <w:r w:rsidR="00FA7183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 at baseline only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1A6D0" w14:textId="7F7D3B8F" w:rsidR="00FA7183" w:rsidRPr="00994A11" w:rsidRDefault="00FA7183" w:rsidP="00FA718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994A11">
              <w:rPr>
                <w:rFonts w:ascii="Arial" w:hAnsi="Arial" w:cs="Arial"/>
                <w:sz w:val="14"/>
                <w:szCs w:val="14"/>
              </w:rPr>
              <w:t>Categorical responses</w:t>
            </w:r>
            <w:r w:rsidR="003728A4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FA7183" w:rsidRPr="00994A11" w14:paraId="1BA0F3A4" w14:textId="77777777" w:rsidTr="00FA7183">
        <w:tc>
          <w:tcPr>
            <w:tcW w:w="1838" w:type="dxa"/>
            <w:shd w:val="clear" w:color="auto" w:fill="auto"/>
          </w:tcPr>
          <w:p w14:paraId="16862AD3" w14:textId="77777777" w:rsidR="00FA7183" w:rsidRPr="00994A11" w:rsidRDefault="00FA7183" w:rsidP="00FA7183">
            <w:pPr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School Food Environment Observation</w:t>
            </w:r>
          </w:p>
        </w:tc>
        <w:tc>
          <w:tcPr>
            <w:tcW w:w="2977" w:type="dxa"/>
            <w:shd w:val="clear" w:color="auto" w:fill="auto"/>
          </w:tcPr>
          <w:p w14:paraId="3425A42A" w14:textId="23AC3C6D" w:rsidR="00FA7183" w:rsidRPr="00994A11" w:rsidRDefault="00FA7183" w:rsidP="00FA718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994A11">
              <w:rPr>
                <w:rFonts w:ascii="Arial" w:hAnsi="Arial" w:cs="Arial"/>
                <w:sz w:val="14"/>
                <w:szCs w:val="14"/>
              </w:rPr>
              <w:t>Observation proforma was based on the published Health Promotion Agency document ‘Improving the dining experience in schools’ (</w:t>
            </w:r>
            <w:r w:rsidR="001E1A80">
              <w:rPr>
                <w:rFonts w:ascii="Arial" w:hAnsi="Arial" w:cs="Arial"/>
                <w:sz w:val="14"/>
                <w:szCs w:val="14"/>
              </w:rPr>
              <w:t>3</w:t>
            </w:r>
            <w:r w:rsidRPr="00994A1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803" w:type="dxa"/>
            <w:shd w:val="clear" w:color="auto" w:fill="auto"/>
          </w:tcPr>
          <w:p w14:paraId="2317ABFD" w14:textId="0EF1A147" w:rsidR="00FA7183" w:rsidRPr="00994A11" w:rsidRDefault="00FA7183" w:rsidP="00FA7183">
            <w:pPr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Completed for all schools by study researcher</w:t>
            </w:r>
            <w:r w:rsidR="00D978CC">
              <w:rPr>
                <w:rFonts w:ascii="Arial" w:hAnsi="Arial" w:cs="Arial"/>
                <w:bCs/>
                <w:iCs/>
                <w:sz w:val="14"/>
                <w:szCs w:val="14"/>
              </w:rPr>
              <w:t>.</w:t>
            </w:r>
          </w:p>
        </w:tc>
        <w:tc>
          <w:tcPr>
            <w:tcW w:w="2024" w:type="dxa"/>
            <w:shd w:val="clear" w:color="auto" w:fill="auto"/>
          </w:tcPr>
          <w:p w14:paraId="5E2DBC62" w14:textId="77777777" w:rsidR="00FA7183" w:rsidRPr="00994A11" w:rsidRDefault="00FA7183" w:rsidP="00FA718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994A11">
              <w:rPr>
                <w:rFonts w:ascii="Arial" w:hAnsi="Arial" w:cs="Arial"/>
                <w:sz w:val="14"/>
                <w:szCs w:val="14"/>
              </w:rPr>
              <w:t>Researcher observations on school food environment including school food policies, school canteen environment etc.</w:t>
            </w:r>
          </w:p>
        </w:tc>
      </w:tr>
      <w:tr w:rsidR="00FA7183" w:rsidRPr="00994A11" w14:paraId="4AC9DE10" w14:textId="77777777" w:rsidTr="00FA7183">
        <w:tc>
          <w:tcPr>
            <w:tcW w:w="1838" w:type="dxa"/>
          </w:tcPr>
          <w:p w14:paraId="08AF8D9C" w14:textId="77777777" w:rsidR="00FA7183" w:rsidRPr="00994A11" w:rsidRDefault="00FA7183" w:rsidP="00FA7183">
            <w:pPr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School Food Environment Questionnaire</w:t>
            </w:r>
          </w:p>
        </w:tc>
        <w:tc>
          <w:tcPr>
            <w:tcW w:w="2977" w:type="dxa"/>
          </w:tcPr>
          <w:p w14:paraId="079C4AFD" w14:textId="3D7DCB86" w:rsidR="004F3BEA" w:rsidRPr="00994A11" w:rsidRDefault="004F3BEA" w:rsidP="004F3BEA">
            <w:pPr>
              <w:pStyle w:val="NoSpacing"/>
              <w:rPr>
                <w:sz w:val="14"/>
                <w:szCs w:val="14"/>
              </w:rPr>
            </w:pPr>
            <w:r w:rsidRPr="00994A11">
              <w:rPr>
                <w:rFonts w:ascii="Arial" w:hAnsi="Arial" w:cs="Arial"/>
                <w:sz w:val="14"/>
                <w:szCs w:val="14"/>
              </w:rPr>
              <w:t>Measure was adapted from a school environment survey developed for the Health Behaviour in School-Aged Children Survey (HBSC) conducted in Wales (</w:t>
            </w:r>
            <w:r w:rsidR="001E1A80">
              <w:rPr>
                <w:rFonts w:ascii="Arial" w:hAnsi="Arial" w:cs="Arial"/>
                <w:sz w:val="14"/>
                <w:szCs w:val="14"/>
              </w:rPr>
              <w:t>4, 5</w:t>
            </w:r>
            <w:r w:rsidR="007C6DB0">
              <w:rPr>
                <w:rFonts w:ascii="Arial" w:hAnsi="Arial" w:cs="Arial"/>
                <w:sz w:val="14"/>
                <w:szCs w:val="14"/>
              </w:rPr>
              <w:t>, 6</w:t>
            </w:r>
            <w:r w:rsidRPr="00994A11">
              <w:rPr>
                <w:rFonts w:ascii="Arial" w:hAnsi="Arial" w:cs="Arial"/>
                <w:sz w:val="14"/>
                <w:szCs w:val="14"/>
              </w:rPr>
              <w:t>).</w:t>
            </w:r>
          </w:p>
          <w:p w14:paraId="51D84188" w14:textId="4A0B3538" w:rsidR="00FA7183" w:rsidRPr="00994A11" w:rsidRDefault="00FA7183" w:rsidP="00FA718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03" w:type="dxa"/>
          </w:tcPr>
          <w:p w14:paraId="7056F085" w14:textId="77777777" w:rsidR="00FA7183" w:rsidRPr="00994A11" w:rsidRDefault="00FA7183" w:rsidP="00FA7183">
            <w:pPr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Administered to school principals or other relevant contacts e.g. Vice Principal or nominated teacher.</w:t>
            </w:r>
          </w:p>
        </w:tc>
        <w:tc>
          <w:tcPr>
            <w:tcW w:w="2024" w:type="dxa"/>
          </w:tcPr>
          <w:p w14:paraId="525610A8" w14:textId="77777777" w:rsidR="00FA7183" w:rsidRPr="00994A11" w:rsidRDefault="00FA7183" w:rsidP="00FA718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994A11">
              <w:rPr>
                <w:rFonts w:ascii="Arial" w:hAnsi="Arial" w:cs="Arial"/>
                <w:sz w:val="14"/>
                <w:szCs w:val="14"/>
              </w:rPr>
              <w:t>Categorical and open-ended responses</w:t>
            </w:r>
          </w:p>
        </w:tc>
      </w:tr>
      <w:tr w:rsidR="00FA7183" w:rsidRPr="00994A11" w14:paraId="24EEBC79" w14:textId="77777777" w:rsidTr="00FA7183">
        <w:tc>
          <w:tcPr>
            <w:tcW w:w="1838" w:type="dxa"/>
          </w:tcPr>
          <w:p w14:paraId="3D58EE45" w14:textId="77777777" w:rsidR="00FA7183" w:rsidRPr="00994A11" w:rsidRDefault="00FA7183" w:rsidP="00FA7183">
            <w:pPr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Process Evaluation</w:t>
            </w:r>
          </w:p>
        </w:tc>
        <w:tc>
          <w:tcPr>
            <w:tcW w:w="2977" w:type="dxa"/>
          </w:tcPr>
          <w:p w14:paraId="17B99A78" w14:textId="736AEBDE" w:rsidR="00FA7183" w:rsidRPr="00994A11" w:rsidRDefault="00FA7183" w:rsidP="00FA718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994A11">
              <w:rPr>
                <w:rFonts w:ascii="Arial" w:hAnsi="Arial" w:cs="Arial"/>
                <w:sz w:val="14"/>
                <w:szCs w:val="14"/>
              </w:rPr>
              <w:t>A process evaluation protocol was developed based on the Medical Research Council (MRC) published guidance for process evaluation of complex interventions (</w:t>
            </w:r>
            <w:r w:rsidR="007C6DB0">
              <w:rPr>
                <w:rFonts w:ascii="Arial" w:hAnsi="Arial" w:cs="Arial"/>
                <w:sz w:val="14"/>
                <w:szCs w:val="14"/>
              </w:rPr>
              <w:t>7</w:t>
            </w:r>
            <w:r w:rsidRPr="00994A11">
              <w:rPr>
                <w:rFonts w:ascii="Arial" w:hAnsi="Arial" w:cs="Arial"/>
                <w:sz w:val="14"/>
                <w:szCs w:val="14"/>
              </w:rPr>
              <w:t>).</w:t>
            </w:r>
          </w:p>
        </w:tc>
        <w:tc>
          <w:tcPr>
            <w:tcW w:w="1803" w:type="dxa"/>
          </w:tcPr>
          <w:p w14:paraId="4667B96C" w14:textId="1DC37945" w:rsidR="00FA7183" w:rsidRPr="00994A11" w:rsidRDefault="00FA7183" w:rsidP="00FA7183">
            <w:pPr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Combination of research observation of various elements of the inte</w:t>
            </w:r>
            <w:r w:rsidR="00433A1D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r</w:t>
            </w:r>
            <w:r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ventions, record keeping of intervention component selection and questionnaires designed for teachers of the </w:t>
            </w:r>
            <w:r w:rsidR="00734A65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6-7 and </w:t>
            </w:r>
            <w:proofErr w:type="gramStart"/>
            <w:r w:rsidR="00734A65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10-11 year old</w:t>
            </w:r>
            <w:proofErr w:type="gramEnd"/>
            <w:r w:rsidR="00734A65"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 cl</w:t>
            </w:r>
            <w:r w:rsidRPr="00994A11">
              <w:rPr>
                <w:rFonts w:ascii="Arial" w:hAnsi="Arial" w:cs="Arial"/>
                <w:bCs/>
                <w:iCs/>
                <w:sz w:val="14"/>
                <w:szCs w:val="14"/>
              </w:rPr>
              <w:t>asses.</w:t>
            </w:r>
          </w:p>
        </w:tc>
        <w:tc>
          <w:tcPr>
            <w:tcW w:w="2024" w:type="dxa"/>
          </w:tcPr>
          <w:p w14:paraId="1441372F" w14:textId="3AA2C9AB" w:rsidR="00FA7183" w:rsidRPr="00994A11" w:rsidRDefault="002A0A7D" w:rsidP="00FA718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994A11">
              <w:rPr>
                <w:rFonts w:ascii="Arial" w:hAnsi="Arial" w:cs="Arial"/>
                <w:sz w:val="14"/>
                <w:szCs w:val="14"/>
              </w:rPr>
              <w:t>As per Medical Research Council guidance for process evaluations of complex interventions (</w:t>
            </w:r>
            <w:r w:rsidR="007C6DB0">
              <w:rPr>
                <w:rFonts w:ascii="Arial" w:hAnsi="Arial" w:cs="Arial"/>
                <w:sz w:val="14"/>
                <w:szCs w:val="14"/>
              </w:rPr>
              <w:t>7</w:t>
            </w:r>
            <w:r w:rsidRPr="00994A11">
              <w:rPr>
                <w:rFonts w:ascii="Arial" w:hAnsi="Arial" w:cs="Arial"/>
                <w:sz w:val="14"/>
                <w:szCs w:val="14"/>
              </w:rPr>
              <w:t xml:space="preserve">). </w:t>
            </w:r>
          </w:p>
        </w:tc>
      </w:tr>
    </w:tbl>
    <w:p w14:paraId="2898F3F2" w14:textId="5CA42024" w:rsidR="004D2762" w:rsidRDefault="00515FF2">
      <w:pPr>
        <w:rPr>
          <w:rFonts w:ascii="Arial" w:hAnsi="Arial" w:cs="Arial"/>
          <w:b/>
          <w:bCs/>
        </w:rPr>
      </w:pPr>
      <w:r w:rsidRPr="005B39B1">
        <w:rPr>
          <w:rFonts w:ascii="Arial" w:hAnsi="Arial" w:cs="Arial"/>
          <w:b/>
          <w:bCs/>
        </w:rPr>
        <w:t xml:space="preserve"> </w:t>
      </w:r>
      <w:r w:rsidR="005B39B1" w:rsidRPr="005B39B1">
        <w:rPr>
          <w:rFonts w:ascii="Arial" w:hAnsi="Arial" w:cs="Arial"/>
          <w:b/>
          <w:bCs/>
        </w:rPr>
        <w:t xml:space="preserve">Additional File </w:t>
      </w:r>
      <w:r w:rsidR="00D308DA">
        <w:rPr>
          <w:rFonts w:ascii="Arial" w:hAnsi="Arial" w:cs="Arial"/>
          <w:b/>
          <w:bCs/>
        </w:rPr>
        <w:t>5</w:t>
      </w:r>
      <w:r w:rsidR="005B39B1" w:rsidRPr="005B39B1">
        <w:rPr>
          <w:rFonts w:ascii="Arial" w:hAnsi="Arial" w:cs="Arial"/>
          <w:b/>
          <w:bCs/>
        </w:rPr>
        <w:t>: Study outcomes not presented in the current paper.</w:t>
      </w:r>
    </w:p>
    <w:p w14:paraId="122E7752" w14:textId="1BA43B44" w:rsidR="00FA7183" w:rsidRDefault="00FA7183">
      <w:pPr>
        <w:rPr>
          <w:rFonts w:ascii="Arial" w:hAnsi="Arial" w:cs="Arial"/>
          <w:b/>
          <w:bCs/>
        </w:rPr>
      </w:pPr>
    </w:p>
    <w:p w14:paraId="06825535" w14:textId="50F7BED5" w:rsidR="00FA7183" w:rsidRDefault="00FA7183">
      <w:pPr>
        <w:rPr>
          <w:rFonts w:ascii="Arial" w:hAnsi="Arial" w:cs="Arial"/>
          <w:sz w:val="20"/>
          <w:szCs w:val="20"/>
        </w:rPr>
      </w:pPr>
    </w:p>
    <w:p w14:paraId="4B60CB71" w14:textId="65AD6F2B" w:rsidR="006C18C2" w:rsidRPr="005E44CC" w:rsidRDefault="000D1C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note educational attainment data for the pupils was obtained from a small number of the schools</w:t>
      </w:r>
      <w:r w:rsidR="00E006B6">
        <w:rPr>
          <w:rFonts w:ascii="Arial" w:hAnsi="Arial" w:cs="Arial"/>
          <w:sz w:val="20"/>
          <w:szCs w:val="20"/>
        </w:rPr>
        <w:t xml:space="preserve"> to test whether it was feasible to collect these data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55B1F15E" w14:textId="0651FE4A" w:rsidR="00FA7183" w:rsidRPr="005E44CC" w:rsidRDefault="006538BD">
      <w:pPr>
        <w:rPr>
          <w:rFonts w:ascii="Arial" w:hAnsi="Arial" w:cs="Arial"/>
          <w:sz w:val="20"/>
          <w:szCs w:val="20"/>
        </w:rPr>
      </w:pPr>
      <w:r w:rsidRPr="005E44CC">
        <w:rPr>
          <w:rFonts w:ascii="Arial" w:hAnsi="Arial" w:cs="Arial"/>
          <w:sz w:val="20"/>
          <w:szCs w:val="20"/>
        </w:rPr>
        <w:t xml:space="preserve">Please </w:t>
      </w:r>
      <w:proofErr w:type="gramStart"/>
      <w:r w:rsidRPr="005E44CC">
        <w:rPr>
          <w:rFonts w:ascii="Arial" w:hAnsi="Arial" w:cs="Arial"/>
          <w:sz w:val="20"/>
          <w:szCs w:val="20"/>
        </w:rPr>
        <w:t>note:</w:t>
      </w:r>
      <w:proofErr w:type="gramEnd"/>
      <w:r w:rsidRPr="005E44CC">
        <w:rPr>
          <w:rFonts w:ascii="Arial" w:hAnsi="Arial" w:cs="Arial"/>
          <w:sz w:val="20"/>
          <w:szCs w:val="20"/>
        </w:rPr>
        <w:t xml:space="preserve"> </w:t>
      </w:r>
      <w:r w:rsidR="00E006B6">
        <w:rPr>
          <w:rFonts w:ascii="Arial" w:hAnsi="Arial" w:cs="Arial"/>
          <w:sz w:val="20"/>
          <w:szCs w:val="20"/>
        </w:rPr>
        <w:t>analyses of</w:t>
      </w:r>
      <w:r w:rsidR="005E44CC" w:rsidRPr="005E44CC">
        <w:rPr>
          <w:rFonts w:ascii="Arial" w:hAnsi="Arial" w:cs="Arial"/>
          <w:sz w:val="20"/>
          <w:szCs w:val="20"/>
        </w:rPr>
        <w:t xml:space="preserve"> these </w:t>
      </w:r>
      <w:r w:rsidR="00E006B6">
        <w:rPr>
          <w:rFonts w:ascii="Arial" w:hAnsi="Arial" w:cs="Arial"/>
          <w:sz w:val="20"/>
          <w:szCs w:val="20"/>
        </w:rPr>
        <w:t xml:space="preserve">secondary </w:t>
      </w:r>
      <w:r w:rsidR="005E44CC" w:rsidRPr="005E44CC">
        <w:rPr>
          <w:rFonts w:ascii="Arial" w:hAnsi="Arial" w:cs="Arial"/>
          <w:sz w:val="20"/>
          <w:szCs w:val="20"/>
        </w:rPr>
        <w:t xml:space="preserve">outcome measures will be published separately. </w:t>
      </w:r>
    </w:p>
    <w:p w14:paraId="76A7E369" w14:textId="77777777" w:rsidR="00994A11" w:rsidRDefault="00994A11">
      <w:pPr>
        <w:rPr>
          <w:rFonts w:ascii="Arial" w:hAnsi="Arial" w:cs="Arial"/>
          <w:b/>
          <w:bCs/>
        </w:rPr>
      </w:pPr>
    </w:p>
    <w:p w14:paraId="31567507" w14:textId="77777777" w:rsidR="00994A11" w:rsidRDefault="00994A11">
      <w:pPr>
        <w:rPr>
          <w:rFonts w:ascii="Arial" w:hAnsi="Arial" w:cs="Arial"/>
          <w:b/>
          <w:bCs/>
        </w:rPr>
      </w:pPr>
    </w:p>
    <w:p w14:paraId="5C32C4E7" w14:textId="77777777" w:rsidR="00994A11" w:rsidRDefault="00994A11">
      <w:pPr>
        <w:rPr>
          <w:rFonts w:ascii="Arial" w:hAnsi="Arial" w:cs="Arial"/>
          <w:b/>
          <w:bCs/>
        </w:rPr>
      </w:pPr>
    </w:p>
    <w:p w14:paraId="20DBAC13" w14:textId="77777777" w:rsidR="00994A11" w:rsidRDefault="00994A11">
      <w:pPr>
        <w:rPr>
          <w:rFonts w:ascii="Arial" w:hAnsi="Arial" w:cs="Arial"/>
          <w:b/>
          <w:bCs/>
        </w:rPr>
      </w:pPr>
    </w:p>
    <w:p w14:paraId="5FE87037" w14:textId="22B8A697" w:rsidR="00FA7183" w:rsidRDefault="00FA718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References</w:t>
      </w:r>
    </w:p>
    <w:p w14:paraId="3D15F666" w14:textId="77777777" w:rsidR="0017168D" w:rsidRDefault="0017168D">
      <w:pPr>
        <w:rPr>
          <w:rFonts w:ascii="Arial" w:hAnsi="Arial" w:cs="Arial"/>
          <w:b/>
          <w:bCs/>
        </w:rPr>
      </w:pPr>
    </w:p>
    <w:p w14:paraId="709EB6DF" w14:textId="2EAA801C" w:rsidR="00004E25" w:rsidRPr="00DB5B5E" w:rsidRDefault="00004E25" w:rsidP="00DB5B5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B5B5E">
        <w:rPr>
          <w:rFonts w:ascii="Arial" w:hAnsi="Arial" w:cs="Arial"/>
          <w:color w:val="000000"/>
          <w:sz w:val="20"/>
          <w:szCs w:val="20"/>
        </w:rPr>
        <w:t>Moore GF</w:t>
      </w:r>
      <w:r w:rsidR="007C6DB0">
        <w:rPr>
          <w:rFonts w:ascii="Arial" w:hAnsi="Arial" w:cs="Arial"/>
          <w:color w:val="000000"/>
          <w:sz w:val="20"/>
          <w:szCs w:val="20"/>
        </w:rPr>
        <w:t>,</w:t>
      </w:r>
      <w:r w:rsidRPr="00DB5B5E">
        <w:rPr>
          <w:rFonts w:ascii="Arial" w:hAnsi="Arial" w:cs="Arial"/>
          <w:color w:val="000000"/>
          <w:sz w:val="20"/>
          <w:szCs w:val="20"/>
        </w:rPr>
        <w:t xml:space="preserve"> Tapper K, Murphy S, Clark R, Lynch R</w:t>
      </w:r>
      <w:r w:rsidR="007C6DB0">
        <w:rPr>
          <w:rFonts w:ascii="Arial" w:hAnsi="Arial" w:cs="Arial"/>
          <w:color w:val="000000"/>
          <w:sz w:val="20"/>
          <w:szCs w:val="20"/>
        </w:rPr>
        <w:t>,</w:t>
      </w:r>
      <w:r w:rsidRPr="00DB5B5E">
        <w:rPr>
          <w:rFonts w:ascii="Arial" w:hAnsi="Arial" w:cs="Arial"/>
          <w:color w:val="000000"/>
          <w:sz w:val="20"/>
          <w:szCs w:val="20"/>
        </w:rPr>
        <w:t xml:space="preserve"> Moore L</w:t>
      </w:r>
      <w:r w:rsidR="007C6DB0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DB5B5E">
        <w:rPr>
          <w:rFonts w:ascii="Arial" w:hAnsi="Arial" w:cs="Arial"/>
          <w:color w:val="000000"/>
          <w:sz w:val="20"/>
          <w:szCs w:val="20"/>
        </w:rPr>
        <w:t>Validation  of</w:t>
      </w:r>
      <w:proofErr w:type="gramEnd"/>
      <w:r w:rsidRPr="00DB5B5E">
        <w:rPr>
          <w:rFonts w:ascii="Arial" w:hAnsi="Arial" w:cs="Arial"/>
          <w:color w:val="000000"/>
          <w:sz w:val="20"/>
          <w:szCs w:val="20"/>
        </w:rPr>
        <w:t xml:space="preserve"> a self-completion  measure of breakfast foods, snacks and fruits and vegetables consumed by 9- to 11- year old schoolchildren. </w:t>
      </w:r>
      <w:r w:rsidRPr="007C6DB0">
        <w:rPr>
          <w:rFonts w:ascii="Arial" w:hAnsi="Arial" w:cs="Arial"/>
          <w:color w:val="000000"/>
          <w:sz w:val="20"/>
          <w:szCs w:val="20"/>
        </w:rPr>
        <w:t>EJCN</w:t>
      </w:r>
      <w:r w:rsidR="007C6DB0">
        <w:rPr>
          <w:rFonts w:ascii="Arial" w:hAnsi="Arial" w:cs="Arial"/>
          <w:color w:val="000000"/>
          <w:sz w:val="20"/>
          <w:szCs w:val="20"/>
        </w:rPr>
        <w:t>. 2007,</w:t>
      </w:r>
      <w:r w:rsidRPr="00DB5B5E">
        <w:rPr>
          <w:rFonts w:ascii="Arial" w:hAnsi="Arial" w:cs="Arial"/>
          <w:color w:val="000000"/>
          <w:sz w:val="20"/>
          <w:szCs w:val="20"/>
        </w:rPr>
        <w:t xml:space="preserve"> 61:420-430.</w:t>
      </w:r>
    </w:p>
    <w:p w14:paraId="22933752" w14:textId="100827C2" w:rsidR="001E1A80" w:rsidRPr="001E1A80" w:rsidRDefault="001E1A80" w:rsidP="001E1A8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E1A80">
        <w:rPr>
          <w:rFonts w:ascii="Arial" w:hAnsi="Arial" w:cs="Arial"/>
          <w:sz w:val="20"/>
          <w:szCs w:val="20"/>
        </w:rPr>
        <w:t xml:space="preserve">Gallagher AM, Savage JM, Murray LJ, Davey Smith G, Young IS, Robson PJ, Neville CE, </w:t>
      </w:r>
      <w:proofErr w:type="spellStart"/>
      <w:r w:rsidRPr="001E1A80">
        <w:rPr>
          <w:rFonts w:ascii="Arial" w:hAnsi="Arial" w:cs="Arial"/>
          <w:sz w:val="20"/>
          <w:szCs w:val="20"/>
        </w:rPr>
        <w:t>Cran</w:t>
      </w:r>
      <w:proofErr w:type="spellEnd"/>
      <w:r w:rsidRPr="001E1A80">
        <w:rPr>
          <w:rFonts w:ascii="Arial" w:hAnsi="Arial" w:cs="Arial"/>
          <w:sz w:val="20"/>
          <w:szCs w:val="20"/>
        </w:rPr>
        <w:t xml:space="preserve"> G, Strain JJ, Boreham CA. A longitudinal study through adolescence to adulthood: </w:t>
      </w:r>
      <w:proofErr w:type="gramStart"/>
      <w:r w:rsidRPr="001E1A80">
        <w:rPr>
          <w:rFonts w:ascii="Arial" w:hAnsi="Arial" w:cs="Arial"/>
          <w:sz w:val="20"/>
          <w:szCs w:val="20"/>
        </w:rPr>
        <w:t>the</w:t>
      </w:r>
      <w:proofErr w:type="gramEnd"/>
      <w:r w:rsidRPr="001E1A80">
        <w:rPr>
          <w:rFonts w:ascii="Arial" w:hAnsi="Arial" w:cs="Arial"/>
          <w:sz w:val="20"/>
          <w:szCs w:val="20"/>
        </w:rPr>
        <w:t xml:space="preserve"> Young Hearts Project, Northern Ireland. </w:t>
      </w:r>
      <w:r w:rsidRPr="00131592">
        <w:rPr>
          <w:rFonts w:ascii="Arial" w:hAnsi="Arial" w:cs="Arial"/>
          <w:sz w:val="20"/>
          <w:szCs w:val="20"/>
        </w:rPr>
        <w:t>Public Health</w:t>
      </w:r>
      <w:r w:rsidR="00131592">
        <w:rPr>
          <w:rFonts w:ascii="Arial" w:hAnsi="Arial" w:cs="Arial"/>
          <w:sz w:val="20"/>
          <w:szCs w:val="20"/>
        </w:rPr>
        <w:t>. 2002,</w:t>
      </w:r>
      <w:r w:rsidRPr="001E1A80">
        <w:rPr>
          <w:rFonts w:ascii="Arial" w:hAnsi="Arial" w:cs="Arial"/>
          <w:sz w:val="20"/>
          <w:szCs w:val="20"/>
        </w:rPr>
        <w:t xml:space="preserve"> 116: 332-340. </w:t>
      </w:r>
    </w:p>
    <w:p w14:paraId="4C63A321" w14:textId="0C77622B" w:rsidR="001E1A80" w:rsidRPr="001E1A80" w:rsidRDefault="001E1A80" w:rsidP="001E1A8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eastAsia="Calibri" w:hAnsi="Arial" w:cs="Arial"/>
          <w:color w:val="222222"/>
          <w:sz w:val="20"/>
          <w:szCs w:val="20"/>
          <w:shd w:val="clear" w:color="auto" w:fill="FFFFFF"/>
        </w:rPr>
      </w:pPr>
      <w:r w:rsidRPr="001E1A80">
        <w:rPr>
          <w:rFonts w:ascii="Arial" w:eastAsia="Calibri" w:hAnsi="Arial" w:cs="Arial"/>
          <w:color w:val="222222"/>
          <w:sz w:val="20"/>
          <w:szCs w:val="20"/>
          <w:shd w:val="clear" w:color="auto" w:fill="FFFFFF"/>
        </w:rPr>
        <w:t>Health Promotion Agency</w:t>
      </w:r>
      <w:r w:rsidR="00FF673E">
        <w:rPr>
          <w:rFonts w:ascii="Arial" w:eastAsia="Calibri" w:hAnsi="Arial" w:cs="Arial"/>
          <w:color w:val="222222"/>
          <w:sz w:val="20"/>
          <w:szCs w:val="20"/>
          <w:shd w:val="clear" w:color="auto" w:fill="FFFFFF"/>
        </w:rPr>
        <w:t>.</w:t>
      </w:r>
      <w:r w:rsidR="00406B13">
        <w:rPr>
          <w:rFonts w:ascii="Arial" w:eastAsia="Calibri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1E1A80">
        <w:rPr>
          <w:rFonts w:ascii="Arial" w:eastAsia="Calibri" w:hAnsi="Arial" w:cs="Arial"/>
          <w:color w:val="222222"/>
          <w:sz w:val="20"/>
          <w:szCs w:val="20"/>
          <w:shd w:val="clear" w:color="auto" w:fill="FFFFFF"/>
        </w:rPr>
        <w:t>Improving the dining experience in schools</w:t>
      </w:r>
      <w:r w:rsidR="00FF673E">
        <w:rPr>
          <w:rFonts w:ascii="Arial" w:eastAsia="Calibri" w:hAnsi="Arial" w:cs="Arial"/>
          <w:color w:val="222222"/>
          <w:sz w:val="20"/>
          <w:szCs w:val="20"/>
          <w:shd w:val="clear" w:color="auto" w:fill="FFFFFF"/>
        </w:rPr>
        <w:t xml:space="preserve"> 2009</w:t>
      </w:r>
      <w:r w:rsidRPr="001E1A80">
        <w:rPr>
          <w:rFonts w:ascii="Arial" w:eastAsia="Calibri" w:hAnsi="Arial" w:cs="Arial"/>
          <w:color w:val="222222"/>
          <w:sz w:val="20"/>
          <w:szCs w:val="20"/>
          <w:shd w:val="clear" w:color="auto" w:fill="FFFFFF"/>
        </w:rPr>
        <w:t xml:space="preserve">. </w:t>
      </w:r>
      <w:r w:rsidR="00744E60">
        <w:rPr>
          <w:rFonts w:ascii="Arial" w:eastAsia="Calibri" w:hAnsi="Arial" w:cs="Arial"/>
          <w:color w:val="222222"/>
          <w:sz w:val="20"/>
          <w:szCs w:val="20"/>
          <w:shd w:val="clear" w:color="auto" w:fill="FFFFFF"/>
        </w:rPr>
        <w:t>[</w:t>
      </w:r>
      <w:r w:rsidRPr="001E1A80">
        <w:rPr>
          <w:rFonts w:ascii="Arial" w:eastAsia="Calibri" w:hAnsi="Arial" w:cs="Arial"/>
          <w:color w:val="222222"/>
          <w:sz w:val="20"/>
          <w:szCs w:val="20"/>
          <w:shd w:val="clear" w:color="auto" w:fill="FFFFFF"/>
        </w:rPr>
        <w:t xml:space="preserve">Available from: </w:t>
      </w:r>
      <w:hyperlink r:id="rId10" w:history="1">
        <w:r w:rsidRPr="001E1A80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https://www.publichealth.hscni.net/sites/default/files/Dining%20Experience%2009_10.pdf</w:t>
        </w:r>
      </w:hyperlink>
      <w:r w:rsidR="00744E60">
        <w:rPr>
          <w:rFonts w:ascii="Arial" w:eastAsia="Calibri" w:hAnsi="Arial" w:cs="Arial"/>
          <w:color w:val="0000FF"/>
          <w:sz w:val="20"/>
          <w:szCs w:val="20"/>
          <w:u w:val="single"/>
          <w:shd w:val="clear" w:color="auto" w:fill="FFFFFF"/>
        </w:rPr>
        <w:t>]</w:t>
      </w:r>
      <w:r w:rsidRPr="001E1A80">
        <w:rPr>
          <w:rFonts w:ascii="Arial" w:eastAsia="Calibri" w:hAnsi="Arial" w:cs="Arial"/>
          <w:color w:val="222222"/>
          <w:sz w:val="20"/>
          <w:szCs w:val="20"/>
          <w:shd w:val="clear" w:color="auto" w:fill="FFFFFF"/>
        </w:rPr>
        <w:t xml:space="preserve"> Accessed: 28.01.20. </w:t>
      </w:r>
    </w:p>
    <w:p w14:paraId="088DD3AF" w14:textId="1556E27C" w:rsidR="001E1A80" w:rsidRPr="001E1A80" w:rsidRDefault="001E1A80" w:rsidP="001E1A8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color w:val="131413"/>
          <w:sz w:val="20"/>
          <w:szCs w:val="20"/>
        </w:rPr>
      </w:pPr>
      <w:r w:rsidRPr="001E1A80">
        <w:rPr>
          <w:rFonts w:ascii="Arial" w:hAnsi="Arial" w:cs="Arial"/>
          <w:color w:val="131413"/>
          <w:sz w:val="20"/>
          <w:szCs w:val="20"/>
        </w:rPr>
        <w:t xml:space="preserve">Moore GF, Audrey S., Barker M, Bond L, </w:t>
      </w:r>
      <w:proofErr w:type="spellStart"/>
      <w:r w:rsidRPr="001E1A80">
        <w:rPr>
          <w:rFonts w:ascii="Arial" w:hAnsi="Arial" w:cs="Arial"/>
          <w:color w:val="131413"/>
          <w:sz w:val="20"/>
          <w:szCs w:val="20"/>
        </w:rPr>
        <w:t>Bonell</w:t>
      </w:r>
      <w:proofErr w:type="spellEnd"/>
      <w:r w:rsidRPr="001E1A80">
        <w:rPr>
          <w:rFonts w:ascii="Arial" w:hAnsi="Arial" w:cs="Arial"/>
          <w:color w:val="131413"/>
          <w:sz w:val="20"/>
          <w:szCs w:val="20"/>
        </w:rPr>
        <w:t xml:space="preserve"> C, </w:t>
      </w:r>
      <w:proofErr w:type="spellStart"/>
      <w:r w:rsidRPr="001E1A80">
        <w:rPr>
          <w:rFonts w:ascii="Arial" w:hAnsi="Arial" w:cs="Arial"/>
          <w:color w:val="131413"/>
          <w:sz w:val="20"/>
          <w:szCs w:val="20"/>
        </w:rPr>
        <w:t>Hardeman</w:t>
      </w:r>
      <w:proofErr w:type="spellEnd"/>
      <w:r w:rsidRPr="001E1A80">
        <w:rPr>
          <w:rFonts w:ascii="Arial" w:hAnsi="Arial" w:cs="Arial"/>
          <w:color w:val="131413"/>
          <w:sz w:val="20"/>
          <w:szCs w:val="20"/>
        </w:rPr>
        <w:t xml:space="preserve"> W. et al</w:t>
      </w:r>
      <w:r w:rsidR="00FF673E">
        <w:rPr>
          <w:rFonts w:ascii="Arial" w:hAnsi="Arial" w:cs="Arial"/>
          <w:color w:val="131413"/>
          <w:sz w:val="20"/>
          <w:szCs w:val="20"/>
        </w:rPr>
        <w:t xml:space="preserve">. </w:t>
      </w:r>
      <w:r w:rsidRPr="001E1A80">
        <w:rPr>
          <w:rFonts w:ascii="Arial" w:hAnsi="Arial" w:cs="Arial"/>
          <w:color w:val="131413"/>
          <w:sz w:val="20"/>
          <w:szCs w:val="20"/>
        </w:rPr>
        <w:t xml:space="preserve">Process evaluation of complex intervention: medical research council guidance. </w:t>
      </w:r>
      <w:r w:rsidRPr="00FF673E">
        <w:rPr>
          <w:rFonts w:ascii="Arial" w:hAnsi="Arial" w:cs="Arial"/>
          <w:color w:val="131413"/>
          <w:sz w:val="20"/>
          <w:szCs w:val="20"/>
        </w:rPr>
        <w:t>BMJ</w:t>
      </w:r>
      <w:r w:rsidR="00FF673E">
        <w:rPr>
          <w:rFonts w:ascii="Arial" w:hAnsi="Arial" w:cs="Arial"/>
          <w:color w:val="131413"/>
          <w:sz w:val="20"/>
          <w:szCs w:val="20"/>
        </w:rPr>
        <w:t xml:space="preserve">. 2015, </w:t>
      </w:r>
      <w:r w:rsidRPr="001E1A80">
        <w:rPr>
          <w:rFonts w:ascii="Arial" w:hAnsi="Arial" w:cs="Arial"/>
          <w:color w:val="131413"/>
          <w:sz w:val="20"/>
          <w:szCs w:val="20"/>
        </w:rPr>
        <w:t>350: h1258.</w:t>
      </w:r>
    </w:p>
    <w:p w14:paraId="0C47CEBF" w14:textId="6FFBEE3F" w:rsidR="001E1A80" w:rsidRDefault="001E1A80" w:rsidP="001E1A80">
      <w:pPr>
        <w:pStyle w:val="NoSpacing"/>
        <w:numPr>
          <w:ilvl w:val="0"/>
          <w:numId w:val="1"/>
        </w:numPr>
        <w:spacing w:line="480" w:lineRule="auto"/>
        <w:rPr>
          <w:rFonts w:ascii="Arial" w:hAnsi="Arial" w:cs="Arial"/>
          <w:sz w:val="20"/>
          <w:szCs w:val="20"/>
        </w:rPr>
      </w:pPr>
      <w:r w:rsidRPr="0017168D">
        <w:rPr>
          <w:rFonts w:ascii="Arial" w:hAnsi="Arial" w:cs="Arial"/>
          <w:sz w:val="20"/>
          <w:szCs w:val="20"/>
        </w:rPr>
        <w:t>Davison J</w:t>
      </w:r>
      <w:r w:rsidR="0061214B">
        <w:rPr>
          <w:rFonts w:ascii="Arial" w:hAnsi="Arial" w:cs="Arial"/>
          <w:sz w:val="20"/>
          <w:szCs w:val="20"/>
        </w:rPr>
        <w:t xml:space="preserve">. </w:t>
      </w:r>
      <w:r w:rsidRPr="0017168D">
        <w:rPr>
          <w:rFonts w:ascii="Arial" w:hAnsi="Arial" w:cs="Arial"/>
          <w:sz w:val="20"/>
          <w:szCs w:val="20"/>
        </w:rPr>
        <w:t>Wellbeing in schools (</w:t>
      </w:r>
      <w:proofErr w:type="spellStart"/>
      <w:r w:rsidRPr="0017168D">
        <w:rPr>
          <w:rFonts w:ascii="Arial" w:hAnsi="Arial" w:cs="Arial"/>
          <w:sz w:val="20"/>
          <w:szCs w:val="20"/>
        </w:rPr>
        <w:t>WiSe</w:t>
      </w:r>
      <w:proofErr w:type="spellEnd"/>
      <w:r w:rsidRPr="0017168D">
        <w:rPr>
          <w:rFonts w:ascii="Arial" w:hAnsi="Arial" w:cs="Arial"/>
          <w:sz w:val="20"/>
          <w:szCs w:val="20"/>
        </w:rPr>
        <w:t>) Survey</w:t>
      </w:r>
      <w:r w:rsidR="0061214B">
        <w:rPr>
          <w:rFonts w:ascii="Arial" w:hAnsi="Arial" w:cs="Arial"/>
          <w:sz w:val="20"/>
          <w:szCs w:val="20"/>
        </w:rPr>
        <w:t xml:space="preserve"> 2018</w:t>
      </w:r>
      <w:r w:rsidRPr="0017168D">
        <w:rPr>
          <w:rFonts w:ascii="Arial" w:hAnsi="Arial" w:cs="Arial"/>
          <w:sz w:val="20"/>
          <w:szCs w:val="20"/>
        </w:rPr>
        <w:t>. School Climate Questionnaire.</w:t>
      </w:r>
    </w:p>
    <w:p w14:paraId="682FE4E7" w14:textId="04DDD8E3" w:rsidR="007C6DB0" w:rsidRPr="007C6DB0" w:rsidRDefault="007C6DB0" w:rsidP="007C6DB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color w:val="131413"/>
          <w:sz w:val="20"/>
          <w:szCs w:val="20"/>
        </w:rPr>
      </w:pPr>
      <w:r w:rsidRPr="007C6DB0">
        <w:rPr>
          <w:rFonts w:ascii="Arial" w:hAnsi="Arial" w:cs="Arial"/>
          <w:color w:val="131413"/>
          <w:sz w:val="20"/>
          <w:szCs w:val="20"/>
        </w:rPr>
        <w:t>Northern Ireland Statistics and Research Agency</w:t>
      </w:r>
      <w:r w:rsidR="0061214B">
        <w:rPr>
          <w:rFonts w:ascii="Arial" w:hAnsi="Arial" w:cs="Arial"/>
          <w:color w:val="131413"/>
          <w:sz w:val="20"/>
          <w:szCs w:val="20"/>
        </w:rPr>
        <w:t xml:space="preserve">. </w:t>
      </w:r>
      <w:r w:rsidRPr="007C6DB0">
        <w:rPr>
          <w:rFonts w:ascii="Arial" w:hAnsi="Arial" w:cs="Arial"/>
          <w:color w:val="131413"/>
          <w:sz w:val="20"/>
          <w:szCs w:val="20"/>
        </w:rPr>
        <w:t>Young Persons Behaviour and Attitudes Survey. Technical Report</w:t>
      </w:r>
      <w:r w:rsidR="0061214B">
        <w:rPr>
          <w:rFonts w:ascii="Arial" w:hAnsi="Arial" w:cs="Arial"/>
          <w:color w:val="131413"/>
          <w:sz w:val="20"/>
          <w:szCs w:val="20"/>
        </w:rPr>
        <w:t xml:space="preserve"> 2016</w:t>
      </w:r>
      <w:r w:rsidRPr="007C6DB0">
        <w:rPr>
          <w:rFonts w:ascii="Arial" w:hAnsi="Arial" w:cs="Arial"/>
          <w:color w:val="131413"/>
          <w:sz w:val="20"/>
          <w:szCs w:val="20"/>
        </w:rPr>
        <w:t xml:space="preserve">. </w:t>
      </w:r>
      <w:r w:rsidR="00744E60">
        <w:rPr>
          <w:rFonts w:ascii="Arial" w:hAnsi="Arial" w:cs="Arial"/>
          <w:color w:val="131413"/>
          <w:sz w:val="20"/>
          <w:szCs w:val="20"/>
        </w:rPr>
        <w:t>[</w:t>
      </w:r>
      <w:r w:rsidRPr="007C6DB0">
        <w:rPr>
          <w:rFonts w:ascii="Arial" w:hAnsi="Arial" w:cs="Arial"/>
          <w:color w:val="131413"/>
          <w:sz w:val="20"/>
          <w:szCs w:val="20"/>
        </w:rPr>
        <w:t xml:space="preserve">Available from: </w:t>
      </w:r>
      <w:hyperlink r:id="rId11" w:history="1">
        <w:r w:rsidRPr="007C6DB0">
          <w:rPr>
            <w:rStyle w:val="Hyperlink"/>
            <w:rFonts w:ascii="Arial" w:hAnsi="Arial" w:cs="Arial"/>
            <w:sz w:val="20"/>
            <w:szCs w:val="20"/>
          </w:rPr>
          <w:t>https://www.health-ni.gov.uk/publications/young-persons-behaviour-and-attitudes-survey-2016</w:t>
        </w:r>
      </w:hyperlink>
      <w:r w:rsidR="00744E60">
        <w:rPr>
          <w:rStyle w:val="Hyperlink"/>
          <w:rFonts w:ascii="Arial" w:hAnsi="Arial" w:cs="Arial"/>
          <w:sz w:val="20"/>
          <w:szCs w:val="20"/>
        </w:rPr>
        <w:t>]</w:t>
      </w:r>
      <w:r w:rsidRPr="007C6DB0">
        <w:rPr>
          <w:rFonts w:ascii="Arial" w:hAnsi="Arial" w:cs="Arial"/>
          <w:color w:val="131413"/>
          <w:sz w:val="20"/>
          <w:szCs w:val="20"/>
        </w:rPr>
        <w:t xml:space="preserve"> Accessed: </w:t>
      </w:r>
      <w:r w:rsidR="00744E60">
        <w:rPr>
          <w:rFonts w:ascii="Arial" w:hAnsi="Arial" w:cs="Arial"/>
          <w:color w:val="131413"/>
          <w:sz w:val="20"/>
          <w:szCs w:val="20"/>
        </w:rPr>
        <w:t>May 12</w:t>
      </w:r>
      <w:r w:rsidR="00744E60" w:rsidRPr="00744E60">
        <w:rPr>
          <w:rFonts w:ascii="Arial" w:hAnsi="Arial" w:cs="Arial"/>
          <w:color w:val="131413"/>
          <w:sz w:val="20"/>
          <w:szCs w:val="20"/>
          <w:vertAlign w:val="superscript"/>
        </w:rPr>
        <w:t>th</w:t>
      </w:r>
      <w:r w:rsidR="00744E60">
        <w:rPr>
          <w:rFonts w:ascii="Arial" w:hAnsi="Arial" w:cs="Arial"/>
          <w:color w:val="131413"/>
          <w:sz w:val="20"/>
          <w:szCs w:val="20"/>
        </w:rPr>
        <w:t xml:space="preserve"> 2020</w:t>
      </w:r>
      <w:r w:rsidRPr="007C6DB0">
        <w:rPr>
          <w:rFonts w:ascii="Arial" w:hAnsi="Arial" w:cs="Arial"/>
          <w:color w:val="131413"/>
          <w:sz w:val="20"/>
          <w:szCs w:val="20"/>
        </w:rPr>
        <w:t>.</w:t>
      </w:r>
    </w:p>
    <w:p w14:paraId="5C3A0D46" w14:textId="75CADA6F" w:rsidR="004F3BEA" w:rsidRPr="001E1A80" w:rsidRDefault="004F3BEA" w:rsidP="001E1A8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color w:val="131413"/>
          <w:sz w:val="20"/>
          <w:szCs w:val="20"/>
        </w:rPr>
      </w:pPr>
      <w:r w:rsidRPr="001E1A80">
        <w:rPr>
          <w:rFonts w:ascii="Arial" w:hAnsi="Arial" w:cs="Arial"/>
          <w:color w:val="131413"/>
          <w:sz w:val="20"/>
          <w:szCs w:val="20"/>
        </w:rPr>
        <w:t>Moore</w:t>
      </w:r>
      <w:r w:rsidR="00744E60">
        <w:rPr>
          <w:rFonts w:ascii="Arial" w:hAnsi="Arial" w:cs="Arial"/>
          <w:color w:val="131413"/>
          <w:sz w:val="20"/>
          <w:szCs w:val="20"/>
        </w:rPr>
        <w:t xml:space="preserve"> </w:t>
      </w:r>
      <w:r w:rsidRPr="001E1A80">
        <w:rPr>
          <w:rFonts w:ascii="Arial" w:hAnsi="Arial" w:cs="Arial"/>
          <w:color w:val="131413"/>
          <w:sz w:val="20"/>
          <w:szCs w:val="20"/>
        </w:rPr>
        <w:t xml:space="preserve">GF, </w:t>
      </w:r>
      <w:proofErr w:type="spellStart"/>
      <w:r w:rsidRPr="001E1A80">
        <w:rPr>
          <w:rFonts w:ascii="Arial" w:hAnsi="Arial" w:cs="Arial"/>
          <w:color w:val="131413"/>
          <w:sz w:val="20"/>
          <w:szCs w:val="20"/>
        </w:rPr>
        <w:t>Littlecott</w:t>
      </w:r>
      <w:proofErr w:type="spellEnd"/>
      <w:r w:rsidRPr="001E1A80">
        <w:rPr>
          <w:rFonts w:ascii="Arial" w:hAnsi="Arial" w:cs="Arial"/>
          <w:color w:val="131413"/>
          <w:sz w:val="20"/>
          <w:szCs w:val="20"/>
        </w:rPr>
        <w:t xml:space="preserve"> HJ, Fletcher A. et al. (201</w:t>
      </w:r>
      <w:r w:rsidR="001E1A80">
        <w:rPr>
          <w:rFonts w:ascii="Arial" w:hAnsi="Arial" w:cs="Arial"/>
          <w:color w:val="131413"/>
          <w:sz w:val="20"/>
          <w:szCs w:val="20"/>
        </w:rPr>
        <w:t>5</w:t>
      </w:r>
      <w:r w:rsidRPr="001E1A80">
        <w:rPr>
          <w:rFonts w:ascii="Arial" w:hAnsi="Arial" w:cs="Arial"/>
          <w:color w:val="131413"/>
          <w:sz w:val="20"/>
          <w:szCs w:val="20"/>
        </w:rPr>
        <w:t xml:space="preserve">). Variations in schools’ commitment to health and implementation of health improvement activities: a cross-sectional study of secondary schools in Wales. </w:t>
      </w:r>
      <w:r w:rsidRPr="00863D38">
        <w:rPr>
          <w:rFonts w:ascii="Arial" w:hAnsi="Arial" w:cs="Arial"/>
          <w:color w:val="131413"/>
          <w:sz w:val="20"/>
          <w:szCs w:val="20"/>
        </w:rPr>
        <w:t>BMC Public Health</w:t>
      </w:r>
      <w:r w:rsidR="00443558" w:rsidRPr="00863D38">
        <w:rPr>
          <w:rFonts w:ascii="Arial" w:hAnsi="Arial" w:cs="Arial"/>
          <w:color w:val="131413"/>
          <w:sz w:val="20"/>
          <w:szCs w:val="20"/>
        </w:rPr>
        <w:t>. 2015</w:t>
      </w:r>
      <w:r w:rsidRPr="001E1A80">
        <w:rPr>
          <w:rFonts w:ascii="Arial" w:hAnsi="Arial" w:cs="Arial"/>
          <w:color w:val="131413"/>
          <w:sz w:val="20"/>
          <w:szCs w:val="20"/>
        </w:rPr>
        <w:t>, 16, 138.</w:t>
      </w:r>
    </w:p>
    <w:p w14:paraId="53684478" w14:textId="77777777" w:rsidR="00302C4D" w:rsidRDefault="00302C4D">
      <w:pPr>
        <w:rPr>
          <w:rFonts w:ascii="Arial" w:hAnsi="Arial" w:cs="Arial"/>
          <w:b/>
          <w:bCs/>
        </w:rPr>
      </w:pPr>
    </w:p>
    <w:sectPr w:rsidR="00302C4D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BE00C" w14:textId="77777777" w:rsidR="0077379C" w:rsidRDefault="0077379C" w:rsidP="005B39B1">
      <w:pPr>
        <w:spacing w:after="0" w:line="240" w:lineRule="auto"/>
      </w:pPr>
      <w:r>
        <w:separator/>
      </w:r>
    </w:p>
  </w:endnote>
  <w:endnote w:type="continuationSeparator" w:id="0">
    <w:p w14:paraId="68523FAC" w14:textId="77777777" w:rsidR="0077379C" w:rsidRDefault="0077379C" w:rsidP="005B3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A67ED" w14:textId="77777777" w:rsidR="0077379C" w:rsidRDefault="0077379C" w:rsidP="005B39B1">
      <w:pPr>
        <w:spacing w:after="0" w:line="240" w:lineRule="auto"/>
      </w:pPr>
      <w:r>
        <w:separator/>
      </w:r>
    </w:p>
  </w:footnote>
  <w:footnote w:type="continuationSeparator" w:id="0">
    <w:p w14:paraId="6C5DDD8C" w14:textId="77777777" w:rsidR="0077379C" w:rsidRDefault="0077379C" w:rsidP="005B3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C15DDD" w14:textId="7058911A" w:rsidR="005B39B1" w:rsidRDefault="005B39B1">
    <w:pPr>
      <w:pStyle w:val="Header"/>
    </w:pPr>
    <w:r>
      <w:t xml:space="preserve">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27B9F"/>
    <w:multiLevelType w:val="hybridMultilevel"/>
    <w:tmpl w:val="A53A20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9D0"/>
    <w:rsid w:val="00004E25"/>
    <w:rsid w:val="000D1CA1"/>
    <w:rsid w:val="000F3EA2"/>
    <w:rsid w:val="00131592"/>
    <w:rsid w:val="001626CE"/>
    <w:rsid w:val="0017168D"/>
    <w:rsid w:val="001E1A80"/>
    <w:rsid w:val="002A0A7D"/>
    <w:rsid w:val="002F0CAB"/>
    <w:rsid w:val="00302C4D"/>
    <w:rsid w:val="00311337"/>
    <w:rsid w:val="003728A4"/>
    <w:rsid w:val="003B3303"/>
    <w:rsid w:val="003D4FD1"/>
    <w:rsid w:val="00406B13"/>
    <w:rsid w:val="00433A1D"/>
    <w:rsid w:val="00443558"/>
    <w:rsid w:val="004767D6"/>
    <w:rsid w:val="004A7B20"/>
    <w:rsid w:val="004C66EF"/>
    <w:rsid w:val="004F3BEA"/>
    <w:rsid w:val="00515FF2"/>
    <w:rsid w:val="00542089"/>
    <w:rsid w:val="005517DD"/>
    <w:rsid w:val="005B39B1"/>
    <w:rsid w:val="005E44CC"/>
    <w:rsid w:val="0061214B"/>
    <w:rsid w:val="006538BD"/>
    <w:rsid w:val="006B6674"/>
    <w:rsid w:val="006C18C2"/>
    <w:rsid w:val="00734A65"/>
    <w:rsid w:val="00744E60"/>
    <w:rsid w:val="0077379C"/>
    <w:rsid w:val="007C6DB0"/>
    <w:rsid w:val="007D36C6"/>
    <w:rsid w:val="00863D38"/>
    <w:rsid w:val="008678E9"/>
    <w:rsid w:val="00912E73"/>
    <w:rsid w:val="00994A11"/>
    <w:rsid w:val="009B654E"/>
    <w:rsid w:val="009C546F"/>
    <w:rsid w:val="00A13426"/>
    <w:rsid w:val="00A5750D"/>
    <w:rsid w:val="00BA12C0"/>
    <w:rsid w:val="00C2080D"/>
    <w:rsid w:val="00C6771F"/>
    <w:rsid w:val="00C876F9"/>
    <w:rsid w:val="00CE13FC"/>
    <w:rsid w:val="00CF4323"/>
    <w:rsid w:val="00D308DA"/>
    <w:rsid w:val="00D607E9"/>
    <w:rsid w:val="00D978CC"/>
    <w:rsid w:val="00DB5B5E"/>
    <w:rsid w:val="00E006B6"/>
    <w:rsid w:val="00F162C8"/>
    <w:rsid w:val="00F369D0"/>
    <w:rsid w:val="00FA7183"/>
    <w:rsid w:val="00FF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02DB8"/>
  <w15:chartTrackingRefBased/>
  <w15:docId w15:val="{281980F4-CA8D-433E-AB2C-E70AB434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9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6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6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9D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678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8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8E9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B39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9B1"/>
  </w:style>
  <w:style w:type="paragraph" w:styleId="Footer">
    <w:name w:val="footer"/>
    <w:basedOn w:val="Normal"/>
    <w:link w:val="FooterChar"/>
    <w:uiPriority w:val="99"/>
    <w:unhideWhenUsed/>
    <w:rsid w:val="005B39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9B1"/>
  </w:style>
  <w:style w:type="character" w:styleId="Hyperlink">
    <w:name w:val="Hyperlink"/>
    <w:basedOn w:val="DefaultParagraphFont"/>
    <w:uiPriority w:val="99"/>
    <w:unhideWhenUsed/>
    <w:rsid w:val="009C546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546F"/>
    <w:rPr>
      <w:color w:val="605E5C"/>
      <w:shd w:val="clear" w:color="auto" w:fill="E1DFDD"/>
    </w:rPr>
  </w:style>
  <w:style w:type="paragraph" w:styleId="NoSpacing">
    <w:name w:val="No Spacing"/>
    <w:basedOn w:val="Normal"/>
    <w:link w:val="NoSpacingChar"/>
    <w:uiPriority w:val="1"/>
    <w:qFormat/>
    <w:rsid w:val="004F3BEA"/>
    <w:pPr>
      <w:spacing w:after="0" w:line="240" w:lineRule="auto"/>
    </w:pPr>
    <w:rPr>
      <w:rFonts w:ascii="Calibri" w:hAnsi="Calibri" w:cs="Calibr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7168D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B5B5E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6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6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89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ealth-ni.gov.uk/publications/young-persons-behaviour-and-attitudes-survey-2016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publichealth.hscni.net/sites/default/files/Dining%20Experience%2009_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406AF6E899A443B088CBB235517035" ma:contentTypeVersion="13" ma:contentTypeDescription="Create a new document." ma:contentTypeScope="" ma:versionID="20966857e507e22e3a9e59d58c53dc04">
  <xsd:schema xmlns:xsd="http://www.w3.org/2001/XMLSchema" xmlns:xs="http://www.w3.org/2001/XMLSchema" xmlns:p="http://schemas.microsoft.com/office/2006/metadata/properties" xmlns:ns3="4a7669a9-a011-4939-9a62-ac1a8914829f" xmlns:ns4="c51ce0d9-b5e0-4520-89e9-ff5f84fa91bb" targetNamespace="http://schemas.microsoft.com/office/2006/metadata/properties" ma:root="true" ma:fieldsID="f49a817a108c706608cd888ce76f1cc7" ns3:_="" ns4:_="">
    <xsd:import namespace="4a7669a9-a011-4939-9a62-ac1a8914829f"/>
    <xsd:import namespace="c51ce0d9-b5e0-4520-89e9-ff5f84fa91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669a9-a011-4939-9a62-ac1a891482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ce0d9-b5e0-4520-89e9-ff5f84fa9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E278A1-C8C3-4EAC-9309-6D5BCBC36753}">
  <ds:schemaRefs>
    <ds:schemaRef ds:uri="http://schemas.microsoft.com/office/2006/metadata/properties"/>
    <ds:schemaRef ds:uri="c51ce0d9-b5e0-4520-89e9-ff5f84fa91bb"/>
    <ds:schemaRef ds:uri="http://purl.org/dc/terms/"/>
    <ds:schemaRef ds:uri="http://schemas.openxmlformats.org/package/2006/metadata/core-properties"/>
    <ds:schemaRef ds:uri="4a7669a9-a011-4939-9a62-ac1a8914829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00C76FD-F91D-424B-86EA-A7BCD0CE7C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F1D55F-2422-4ADA-8189-33C739CA6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7669a9-a011-4939-9a62-ac1a8914829f"/>
    <ds:schemaRef ds:uri="c51ce0d9-b5e0-4520-89e9-ff5f84fa9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840</Words>
  <Characters>4794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Brennan</dc:creator>
  <cp:keywords/>
  <dc:description/>
  <cp:lastModifiedBy>Sarah Brennan</cp:lastModifiedBy>
  <cp:revision>2</cp:revision>
  <dcterms:created xsi:type="dcterms:W3CDTF">2020-11-26T10:01:00Z</dcterms:created>
  <dcterms:modified xsi:type="dcterms:W3CDTF">2020-11-26T10:01:00Z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0x01010006406AF6E899A443B088CBB235517035</vt:lpwstr>
  </property>
</Properties>
</file>