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3A404" w14:textId="77777777" w:rsidR="004549A1" w:rsidRPr="00DB229D" w:rsidRDefault="004549A1" w:rsidP="004549A1">
      <w:pPr>
        <w:rPr>
          <w:lang w:val="en-US"/>
        </w:rPr>
      </w:pPr>
      <w:bookmarkStart w:id="0" w:name="_GoBack"/>
      <w:r>
        <w:rPr>
          <w:b/>
          <w:bCs/>
          <w:lang w:val="en-US"/>
        </w:rPr>
        <w:t>Additional</w:t>
      </w:r>
      <w:r w:rsidRPr="00DB229D">
        <w:rPr>
          <w:b/>
          <w:bCs/>
          <w:lang w:val="en-US"/>
        </w:rPr>
        <w:t xml:space="preserve"> file 1:</w:t>
      </w:r>
      <w:r w:rsidRPr="00DB229D">
        <w:rPr>
          <w:lang w:val="en-US"/>
        </w:rPr>
        <w:t xml:space="preserve"> Categorization (leaf-category, stem-category and main level) of determinants of changes in eating behavior during pregnancy and postpartum</w:t>
      </w:r>
      <w:bookmarkEnd w:id="0"/>
    </w:p>
    <w:p w14:paraId="5CB7EE1D" w14:textId="77777777" w:rsidR="004549A1" w:rsidRPr="00DB229D" w:rsidRDefault="004549A1" w:rsidP="004549A1">
      <w:pPr>
        <w:rPr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2"/>
        <w:gridCol w:w="1605"/>
        <w:gridCol w:w="146"/>
        <w:gridCol w:w="1208"/>
        <w:gridCol w:w="1018"/>
        <w:gridCol w:w="2545"/>
        <w:gridCol w:w="2774"/>
        <w:gridCol w:w="1066"/>
        <w:gridCol w:w="146"/>
        <w:gridCol w:w="1018"/>
        <w:gridCol w:w="146"/>
      </w:tblGrid>
      <w:tr w:rsidR="004549A1" w:rsidRPr="00DB229D" w14:paraId="340CF702" w14:textId="77777777" w:rsidTr="004F1EE0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C56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  <w:t>Determinant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3EAA8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  <w:t>Leaf-category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E1FB3F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C3F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  <w:t>Stem-category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2D7F8E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  <w:t>Main level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7AA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  <w:t>Determinant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5F56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  <w:t>Leaf-category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14068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  <w:t>Stem-category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34B0C9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12DA78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  <w:t>Main level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F81079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BE"/>
              </w:rPr>
            </w:pPr>
          </w:p>
        </w:tc>
      </w:tr>
      <w:tr w:rsidR="004549A1" w:rsidRPr="00DB229D" w14:paraId="3CC2E58A" w14:textId="77777777" w:rsidTr="004F1EE0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E8A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DURING PREGNANCY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75D1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2A006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8E9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0230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688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AFTER PREGNANCY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4057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1DBE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CDFF9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21E8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EB5FB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211DF015" w14:textId="77777777" w:rsidTr="004F1EE0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ECA99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(Perceived) food-safety</w:t>
            </w:r>
          </w:p>
        </w:tc>
        <w:tc>
          <w:tcPr>
            <w:tcW w:w="0" w:type="auto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33B4A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Food beliefs</w:t>
            </w:r>
          </w:p>
        </w:tc>
        <w:tc>
          <w:tcPr>
            <w:tcW w:w="0" w:type="auto"/>
            <w:tcBorders>
              <w:top w:val="single" w:sz="4" w:space="0" w:color="auto"/>
              <w:bottom w:val="dotted" w:sz="4" w:space="0" w:color="auto"/>
            </w:tcBorders>
          </w:tcPr>
          <w:p w14:paraId="17A5D1C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F6E26E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FD70A5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7B47BB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1FA88E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62B79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tted" w:sz="4" w:space="0" w:color="auto"/>
            </w:tcBorders>
          </w:tcPr>
          <w:p w14:paraId="2D2A2C7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F8C0F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otted" w:sz="4" w:space="0" w:color="auto"/>
            </w:tcBorders>
          </w:tcPr>
          <w:p w14:paraId="730EFD7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239F4E78" w14:textId="77777777" w:rsidTr="004F1EE0">
        <w:trPr>
          <w:trHeight w:val="300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4901E3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Food knowledge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E4BE0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Food knowledge, skills and abilities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D5A473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B6BDA6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A5B8A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7AA548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Food knowledge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C78D7A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Food knowledge, skills and abilities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5954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26DAC4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7CD1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30360A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19C3CA63" w14:textId="77777777" w:rsidTr="004F1EE0">
        <w:trPr>
          <w:trHeight w:val="300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19211B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Eating habits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F1F5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Food habits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E22B98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534573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2DDD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D04E9B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Eating habits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0876AF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Food habits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09E1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C5DAFF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BDC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904D74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10968018" w14:textId="77777777" w:rsidTr="004F1EE0">
        <w:trPr>
          <w:trHeight w:val="300"/>
        </w:trPr>
        <w:tc>
          <w:tcPr>
            <w:tcW w:w="0" w:type="auto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0737FAA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Health consciousness and concerns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0997A57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Health cognitions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19B3CD6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21DBB5F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04E0C4D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DECF6A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46BE35A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0A1C7C1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01D0677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331D875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0EDEB37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0F4E9A3B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8BCD93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Health consciousness</w:t>
            </w:r>
          </w:p>
        </w:tc>
        <w:tc>
          <w:tcPr>
            <w:tcW w:w="0" w:type="auto"/>
            <w:vAlign w:val="center"/>
          </w:tcPr>
          <w:p w14:paraId="7FE6955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Health cognitions</w:t>
            </w:r>
          </w:p>
        </w:tc>
        <w:tc>
          <w:tcPr>
            <w:tcW w:w="0" w:type="auto"/>
          </w:tcPr>
          <w:p w14:paraId="4BFBC31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78CBF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vAlign w:val="center"/>
          </w:tcPr>
          <w:p w14:paraId="7934639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9DD9AE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8C844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2ABB9B5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7A443D7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26F7C42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0A2D84D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38853EA4" w14:textId="77777777" w:rsidTr="004F1EE0">
        <w:trPr>
          <w:trHeight w:val="300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57F86A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Health concerns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85D778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Health cognitions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54BE6A9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80C6E8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7FF865E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769AE8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C5A1F1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1867239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47CD7C8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312FEA2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1636346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269B21F3" w14:textId="77777777" w:rsidTr="004F1EE0">
        <w:trPr>
          <w:trHeight w:val="300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AC0F0A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Mood and emotions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CC65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Mood and emotions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EB15CE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5546FD3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6BF56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BB2378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F08F7F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1E2C0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6E8BEC3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12A5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6F1D59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1CD8CB48" w14:textId="77777777" w:rsidTr="004F1EE0">
        <w:trPr>
          <w:trHeight w:val="300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8722DF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Worries and concerns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90EA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Worries and concerns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694EF6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AB1BD4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B72BB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1155DB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BB99CC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C09A4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9EC0FD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28170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D08274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76CA880C" w14:textId="77777777" w:rsidTr="004F1EE0">
        <w:trPr>
          <w:trHeight w:val="300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3FB4AD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Self-licensing (pregnancy card)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740BF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Self-regulation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0FB594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59D814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75D53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181770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Self-licensing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EBFE51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Self-regulation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3866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20722D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D03F4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E18C1A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118BE61C" w14:textId="77777777" w:rsidTr="004F1EE0">
        <w:trPr>
          <w:trHeight w:val="300"/>
        </w:trPr>
        <w:tc>
          <w:tcPr>
            <w:tcW w:w="0" w:type="auto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52D226C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Self-regulation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632661D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Self-regulation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5284E5E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4F7586F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6AC8AC9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2F911EE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Self-regulation</w:t>
            </w:r>
          </w:p>
        </w:tc>
        <w:tc>
          <w:tcPr>
            <w:tcW w:w="0" w:type="auto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6D5B50D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Self-regulation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633A436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4D383F2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01DB7D4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5C61086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790AA7BF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3F077B5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Anticipation</w:t>
            </w:r>
          </w:p>
        </w:tc>
        <w:tc>
          <w:tcPr>
            <w:tcW w:w="0" w:type="auto"/>
            <w:vAlign w:val="center"/>
          </w:tcPr>
          <w:p w14:paraId="1D148BA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Self-regulation</w:t>
            </w:r>
          </w:p>
        </w:tc>
        <w:tc>
          <w:tcPr>
            <w:tcW w:w="0" w:type="auto"/>
          </w:tcPr>
          <w:p w14:paraId="383E82F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3272B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vAlign w:val="center"/>
          </w:tcPr>
          <w:p w14:paraId="17682A3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228D90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Anticipation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1B835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Self-regulation</w:t>
            </w:r>
          </w:p>
        </w:tc>
        <w:tc>
          <w:tcPr>
            <w:tcW w:w="0" w:type="auto"/>
            <w:vAlign w:val="center"/>
          </w:tcPr>
          <w:p w14:paraId="6E8B771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</w:tcPr>
          <w:p w14:paraId="776504F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797DA1D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</w:tcPr>
          <w:p w14:paraId="63B6DB5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0E0CCAF7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28D23B3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Eating regulation</w:t>
            </w:r>
          </w:p>
        </w:tc>
        <w:tc>
          <w:tcPr>
            <w:tcW w:w="0" w:type="auto"/>
            <w:vAlign w:val="center"/>
          </w:tcPr>
          <w:p w14:paraId="24370F3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Eating regulation</w:t>
            </w:r>
          </w:p>
        </w:tc>
        <w:tc>
          <w:tcPr>
            <w:tcW w:w="0" w:type="auto"/>
          </w:tcPr>
          <w:p w14:paraId="6F4E8C9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7442C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vAlign w:val="center"/>
          </w:tcPr>
          <w:p w14:paraId="0E321ED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3D4E19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Planning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DF110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Self-regulation</w:t>
            </w:r>
          </w:p>
        </w:tc>
        <w:tc>
          <w:tcPr>
            <w:tcW w:w="0" w:type="auto"/>
            <w:vAlign w:val="center"/>
          </w:tcPr>
          <w:p w14:paraId="709D3C1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</w:tcPr>
          <w:p w14:paraId="5B16420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7FF0B98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</w:tcPr>
          <w:p w14:paraId="510A2A7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28C28FCD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BD3192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Self-control</w:t>
            </w:r>
          </w:p>
        </w:tc>
        <w:tc>
          <w:tcPr>
            <w:tcW w:w="0" w:type="auto"/>
            <w:vAlign w:val="center"/>
          </w:tcPr>
          <w:p w14:paraId="0C77F80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Self-regulation</w:t>
            </w:r>
          </w:p>
        </w:tc>
        <w:tc>
          <w:tcPr>
            <w:tcW w:w="0" w:type="auto"/>
          </w:tcPr>
          <w:p w14:paraId="71740E9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60D17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vAlign w:val="center"/>
          </w:tcPr>
          <w:p w14:paraId="794F5EA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4EFD40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Self-control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A6384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Self-regulation</w:t>
            </w:r>
          </w:p>
        </w:tc>
        <w:tc>
          <w:tcPr>
            <w:tcW w:w="0" w:type="auto"/>
            <w:vAlign w:val="center"/>
          </w:tcPr>
          <w:p w14:paraId="16CAFCD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</w:tcPr>
          <w:p w14:paraId="0452FBF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7E999C4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</w:tcPr>
          <w:p w14:paraId="660D56A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68AA6BA7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B136F5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Self-efficacy</w:t>
            </w:r>
          </w:p>
        </w:tc>
        <w:tc>
          <w:tcPr>
            <w:tcW w:w="0" w:type="auto"/>
            <w:vAlign w:val="center"/>
          </w:tcPr>
          <w:p w14:paraId="43A3E5A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Personality</w:t>
            </w:r>
          </w:p>
        </w:tc>
        <w:tc>
          <w:tcPr>
            <w:tcW w:w="0" w:type="auto"/>
          </w:tcPr>
          <w:p w14:paraId="01AD16B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4D8AC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vAlign w:val="center"/>
          </w:tcPr>
          <w:p w14:paraId="01D0D5E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3AAA37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Weight control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4E981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Weight control cognitions and behaviors</w:t>
            </w:r>
          </w:p>
        </w:tc>
        <w:tc>
          <w:tcPr>
            <w:tcW w:w="0" w:type="auto"/>
            <w:vAlign w:val="center"/>
          </w:tcPr>
          <w:p w14:paraId="562DF5E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</w:tcPr>
          <w:p w14:paraId="3C40BF8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1B00282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</w:tcPr>
          <w:p w14:paraId="7011746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74C46590" w14:textId="77777777" w:rsidTr="004F1EE0">
        <w:trPr>
          <w:trHeight w:val="300"/>
        </w:trPr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CF0CB5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Weight control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6CB5DB7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Weight control cognitions and behaviors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</w:tcPr>
          <w:p w14:paraId="17B13EA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5BE094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Psychological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6675C20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4EA06D7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7B94448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0216924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</w:tcPr>
          <w:p w14:paraId="36F6FC3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3C36DA4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</w:tcPr>
          <w:p w14:paraId="1F6159F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4892FFDC" w14:textId="77777777" w:rsidTr="004F1EE0">
        <w:trPr>
          <w:trHeight w:val="300"/>
        </w:trPr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2D793E8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Time and convenience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1F6156C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 and time constraints</w:t>
            </w:r>
          </w:p>
        </w:tc>
        <w:tc>
          <w:tcPr>
            <w:tcW w:w="0" w:type="auto"/>
            <w:tcBorders>
              <w:top w:val="dashSmallGap" w:sz="4" w:space="0" w:color="auto"/>
            </w:tcBorders>
          </w:tcPr>
          <w:p w14:paraId="744BDD6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1D7A681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7BF88EA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984808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Time and convenience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3B43337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 and time constraints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1C1A9BE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</w:t>
            </w:r>
          </w:p>
        </w:tc>
        <w:tc>
          <w:tcPr>
            <w:tcW w:w="0" w:type="auto"/>
            <w:tcBorders>
              <w:top w:val="dashSmallGap" w:sz="4" w:space="0" w:color="auto"/>
            </w:tcBorders>
          </w:tcPr>
          <w:p w14:paraId="43DB927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598E6C6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ashSmallGap" w:sz="4" w:space="0" w:color="auto"/>
            </w:tcBorders>
          </w:tcPr>
          <w:p w14:paraId="47E21D8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0492D6F3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A6E698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Effort and convenience</w:t>
            </w:r>
          </w:p>
        </w:tc>
        <w:tc>
          <w:tcPr>
            <w:tcW w:w="0" w:type="auto"/>
            <w:vAlign w:val="center"/>
          </w:tcPr>
          <w:p w14:paraId="08D301E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 and time constraints</w:t>
            </w:r>
          </w:p>
        </w:tc>
        <w:tc>
          <w:tcPr>
            <w:tcW w:w="0" w:type="auto"/>
          </w:tcPr>
          <w:p w14:paraId="21FD256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FDCF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</w:t>
            </w:r>
          </w:p>
        </w:tc>
        <w:tc>
          <w:tcPr>
            <w:tcW w:w="0" w:type="auto"/>
            <w:vAlign w:val="center"/>
          </w:tcPr>
          <w:p w14:paraId="351DE58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6FC0D9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Effort and convenience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A1481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 and time constraints</w:t>
            </w:r>
          </w:p>
        </w:tc>
        <w:tc>
          <w:tcPr>
            <w:tcW w:w="0" w:type="auto"/>
            <w:vAlign w:val="center"/>
          </w:tcPr>
          <w:p w14:paraId="2C589BF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</w:t>
            </w:r>
          </w:p>
        </w:tc>
        <w:tc>
          <w:tcPr>
            <w:tcW w:w="0" w:type="auto"/>
          </w:tcPr>
          <w:p w14:paraId="5E63156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1A38509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</w:tcPr>
          <w:p w14:paraId="7D7820E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5796AF18" w14:textId="77777777" w:rsidTr="004F1EE0">
        <w:trPr>
          <w:trHeight w:val="300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04CCF2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Time constraints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6DB4628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 and time constraints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3C3416C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355AAC6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7293E82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2F3DA44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Time constraints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AD4846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 and time constraints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75E8FF6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069AAFB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7753DA3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66E76EE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00A4F5E5" w14:textId="77777777" w:rsidTr="004F1EE0">
        <w:trPr>
          <w:trHeight w:val="300"/>
        </w:trPr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AC80C6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Other priorities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8FA4D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 and time constraints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CB4213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056A91D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69F00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F29E6E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158B114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23B2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3439AF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CA2C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B1CF30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03565A5A" w14:textId="77777777" w:rsidTr="004F1EE0">
        <w:trPr>
          <w:trHeight w:val="300"/>
        </w:trPr>
        <w:tc>
          <w:tcPr>
            <w:tcW w:w="0" w:type="auto"/>
            <w:tcBorders>
              <w:top w:val="dotted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537A003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0A666C3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 </w:t>
            </w:r>
          </w:p>
        </w:tc>
        <w:tc>
          <w:tcPr>
            <w:tcW w:w="0" w:type="auto"/>
            <w:tcBorders>
              <w:top w:val="dotted" w:sz="4" w:space="0" w:color="auto"/>
              <w:bottom w:val="dashSmallGap" w:sz="4" w:space="0" w:color="auto"/>
            </w:tcBorders>
          </w:tcPr>
          <w:p w14:paraId="1653189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CE2DD5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76529BA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5A29A32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Practical and situational constraints</w:t>
            </w:r>
          </w:p>
        </w:tc>
        <w:tc>
          <w:tcPr>
            <w:tcW w:w="0" w:type="auto"/>
            <w:tcBorders>
              <w:top w:val="dotted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A65724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 and time constraints</w:t>
            </w:r>
          </w:p>
        </w:tc>
        <w:tc>
          <w:tcPr>
            <w:tcW w:w="0" w:type="auto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70DDD67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Situational</w:t>
            </w:r>
          </w:p>
        </w:tc>
        <w:tc>
          <w:tcPr>
            <w:tcW w:w="0" w:type="auto"/>
            <w:tcBorders>
              <w:top w:val="dotted" w:sz="4" w:space="0" w:color="auto"/>
              <w:bottom w:val="dashSmallGap" w:sz="4" w:space="0" w:color="auto"/>
            </w:tcBorders>
          </w:tcPr>
          <w:p w14:paraId="0979C12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ashSmallGap" w:sz="4" w:space="0" w:color="auto"/>
            </w:tcBorders>
            <w:vAlign w:val="center"/>
          </w:tcPr>
          <w:p w14:paraId="1EF34C2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  <w:bottom w:val="dashSmallGap" w:sz="4" w:space="0" w:color="auto"/>
            </w:tcBorders>
          </w:tcPr>
          <w:p w14:paraId="76BE733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0E0A497F" w14:textId="77777777" w:rsidTr="004F1EE0">
        <w:trPr>
          <w:trHeight w:val="300"/>
        </w:trPr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22D4D4B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lastRenderedPageBreak/>
              <w:t>Changing preferences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59F01AE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Sensory perception</w:t>
            </w:r>
          </w:p>
        </w:tc>
        <w:tc>
          <w:tcPr>
            <w:tcW w:w="0" w:type="auto"/>
            <w:tcBorders>
              <w:top w:val="dashSmallGap" w:sz="4" w:space="0" w:color="auto"/>
            </w:tcBorders>
          </w:tcPr>
          <w:p w14:paraId="6B46291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7DA3A1F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09893A3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08A9CA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10A8A29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307322E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</w:tcPr>
          <w:p w14:paraId="4C0E9E6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  <w:vAlign w:val="center"/>
          </w:tcPr>
          <w:p w14:paraId="67E0C9B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</w:tcBorders>
          </w:tcPr>
          <w:p w14:paraId="35A8211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62308E63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3BB2545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Cravings</w:t>
            </w:r>
          </w:p>
        </w:tc>
        <w:tc>
          <w:tcPr>
            <w:tcW w:w="0" w:type="auto"/>
            <w:vAlign w:val="center"/>
          </w:tcPr>
          <w:p w14:paraId="435996B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Sensory perception</w:t>
            </w:r>
          </w:p>
        </w:tc>
        <w:tc>
          <w:tcPr>
            <w:tcW w:w="0" w:type="auto"/>
          </w:tcPr>
          <w:p w14:paraId="5EF6FA6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F08BF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  <w:vAlign w:val="center"/>
          </w:tcPr>
          <w:p w14:paraId="7E377BE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199CEB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9D504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521D73E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4EF55DE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361F7A9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70AE1A3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6C6DDBBD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BD3671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Specific food preferences</w:t>
            </w:r>
          </w:p>
        </w:tc>
        <w:tc>
          <w:tcPr>
            <w:tcW w:w="0" w:type="auto"/>
            <w:vAlign w:val="center"/>
          </w:tcPr>
          <w:p w14:paraId="7826081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Sensory perception</w:t>
            </w:r>
          </w:p>
        </w:tc>
        <w:tc>
          <w:tcPr>
            <w:tcW w:w="0" w:type="auto"/>
          </w:tcPr>
          <w:p w14:paraId="6611193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01627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  <w:vAlign w:val="center"/>
          </w:tcPr>
          <w:p w14:paraId="052B695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D75F17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BD7CE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606CC05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471BCC6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107E775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5EB54D9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29C4D8D1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D93CB9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Taste palette</w:t>
            </w:r>
          </w:p>
        </w:tc>
        <w:tc>
          <w:tcPr>
            <w:tcW w:w="0" w:type="auto"/>
            <w:vAlign w:val="center"/>
          </w:tcPr>
          <w:p w14:paraId="39F6F38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Food-related physiology</w:t>
            </w:r>
          </w:p>
        </w:tc>
        <w:tc>
          <w:tcPr>
            <w:tcW w:w="0" w:type="auto"/>
          </w:tcPr>
          <w:p w14:paraId="51E8F29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B0147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  <w:vAlign w:val="center"/>
          </w:tcPr>
          <w:p w14:paraId="2E0E62F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8F66A2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523EC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0E3EC9D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19D1C80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1FF43BC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77A5AC0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3B8F946F" w14:textId="77777777" w:rsidTr="004F1EE0">
        <w:trPr>
          <w:trHeight w:val="300"/>
        </w:trPr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7FBE88C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Taste preference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4B92966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Sensory perception</w:t>
            </w: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51A1ED4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C18852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63B9D4A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6B200B8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shd w:val="clear" w:color="auto" w:fill="auto"/>
            <w:noWrap/>
            <w:vAlign w:val="center"/>
          </w:tcPr>
          <w:p w14:paraId="4767BD8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71DE720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7DCA5BA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  <w:vAlign w:val="center"/>
          </w:tcPr>
          <w:p w14:paraId="572AE41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otted" w:sz="4" w:space="0" w:color="auto"/>
            </w:tcBorders>
          </w:tcPr>
          <w:p w14:paraId="237E33A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4F505837" w14:textId="77777777" w:rsidTr="004F1EE0">
        <w:trPr>
          <w:trHeight w:val="300"/>
        </w:trPr>
        <w:tc>
          <w:tcPr>
            <w:tcW w:w="0" w:type="auto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0E3E443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Physiology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05CB95F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Physiology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6E4445F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4C3C375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3D25051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040109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Physiology</w:t>
            </w:r>
          </w:p>
        </w:tc>
        <w:tc>
          <w:tcPr>
            <w:tcW w:w="0" w:type="auto"/>
            <w:tcBorders>
              <w:top w:val="dotted" w:sz="4" w:space="0" w:color="auto"/>
            </w:tcBorders>
            <w:shd w:val="clear" w:color="auto" w:fill="auto"/>
            <w:noWrap/>
            <w:vAlign w:val="center"/>
          </w:tcPr>
          <w:p w14:paraId="44C8C87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Physiology</w:t>
            </w: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65BF811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7EC8B6A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otted" w:sz="4" w:space="0" w:color="auto"/>
            </w:tcBorders>
            <w:vAlign w:val="center"/>
          </w:tcPr>
          <w:p w14:paraId="751440A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top w:val="dotted" w:sz="4" w:space="0" w:color="auto"/>
            </w:tcBorders>
          </w:tcPr>
          <w:p w14:paraId="2501C0D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1EC0D820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58551AD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Discomfort</w:t>
            </w:r>
          </w:p>
        </w:tc>
        <w:tc>
          <w:tcPr>
            <w:tcW w:w="0" w:type="auto"/>
            <w:vAlign w:val="center"/>
          </w:tcPr>
          <w:p w14:paraId="53F349F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Physiology</w:t>
            </w:r>
          </w:p>
        </w:tc>
        <w:tc>
          <w:tcPr>
            <w:tcW w:w="0" w:type="auto"/>
          </w:tcPr>
          <w:p w14:paraId="3768D0A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1AA88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  <w:vAlign w:val="center"/>
          </w:tcPr>
          <w:p w14:paraId="58BF626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12E3DA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Discomfort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008A7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Physiology</w:t>
            </w:r>
          </w:p>
        </w:tc>
        <w:tc>
          <w:tcPr>
            <w:tcW w:w="0" w:type="auto"/>
            <w:vAlign w:val="center"/>
          </w:tcPr>
          <w:p w14:paraId="7DCC935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</w:tcPr>
          <w:p w14:paraId="2C3CDBC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35C8284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</w:tcPr>
          <w:p w14:paraId="5ABCF99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0D68D7B4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730002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Fatigue</w:t>
            </w:r>
          </w:p>
        </w:tc>
        <w:tc>
          <w:tcPr>
            <w:tcW w:w="0" w:type="auto"/>
            <w:vAlign w:val="center"/>
          </w:tcPr>
          <w:p w14:paraId="3783427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Physiology</w:t>
            </w:r>
          </w:p>
        </w:tc>
        <w:tc>
          <w:tcPr>
            <w:tcW w:w="0" w:type="auto"/>
          </w:tcPr>
          <w:p w14:paraId="4199CF0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A947A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  <w:vAlign w:val="center"/>
          </w:tcPr>
          <w:p w14:paraId="2D2E4C9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43C6FC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Fatigue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981C7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Physiology</w:t>
            </w:r>
          </w:p>
        </w:tc>
        <w:tc>
          <w:tcPr>
            <w:tcW w:w="0" w:type="auto"/>
            <w:vAlign w:val="center"/>
          </w:tcPr>
          <w:p w14:paraId="4F89343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</w:tcPr>
          <w:p w14:paraId="5DA5B96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39C5F1C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</w:tcPr>
          <w:p w14:paraId="79D8CE2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6807D7E3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0A27D6D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Hunger and satiety changes</w:t>
            </w:r>
          </w:p>
        </w:tc>
        <w:tc>
          <w:tcPr>
            <w:tcW w:w="0" w:type="auto"/>
            <w:vAlign w:val="center"/>
          </w:tcPr>
          <w:p w14:paraId="356A477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Food-related physiology</w:t>
            </w:r>
          </w:p>
        </w:tc>
        <w:tc>
          <w:tcPr>
            <w:tcW w:w="0" w:type="auto"/>
          </w:tcPr>
          <w:p w14:paraId="49441A5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B23B7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  <w:vAlign w:val="center"/>
          </w:tcPr>
          <w:p w14:paraId="54A10EB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1BF4AD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A60BD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17202D3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48744E9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30F87B2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4799881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5B4A4579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21C6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Physiological changes</w:t>
            </w:r>
          </w:p>
        </w:tc>
        <w:tc>
          <w:tcPr>
            <w:tcW w:w="0" w:type="auto"/>
            <w:vAlign w:val="center"/>
          </w:tcPr>
          <w:p w14:paraId="56373A7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Physiology</w:t>
            </w:r>
          </w:p>
        </w:tc>
        <w:tc>
          <w:tcPr>
            <w:tcW w:w="0" w:type="auto"/>
          </w:tcPr>
          <w:p w14:paraId="1FCB75F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78A90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  <w:vAlign w:val="center"/>
          </w:tcPr>
          <w:p w14:paraId="3EF8F21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5A6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79092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3260D2E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478757B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2E3D982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0C029CE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2E04C355" w14:textId="77777777" w:rsidTr="004F1EE0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20F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Sickness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EF4FCF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Physical health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9A79A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222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Biological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DF238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Individual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EBB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F1B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594E27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BC0685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6F902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FAB52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2246CB12" w14:textId="77777777" w:rsidTr="004F1EE0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C65AD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F979E1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994DE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4E2D1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C24E8E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F08CBE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84184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9A4BCE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EED01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7B1DFB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DE055C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1FFCFE36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0E9320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Influence of male partner</w:t>
            </w:r>
          </w:p>
        </w:tc>
        <w:tc>
          <w:tcPr>
            <w:tcW w:w="0" w:type="auto"/>
            <w:vAlign w:val="center"/>
          </w:tcPr>
          <w:p w14:paraId="5D32059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</w:tcPr>
          <w:p w14:paraId="630E89F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D097F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  <w:vAlign w:val="center"/>
          </w:tcPr>
          <w:p w14:paraId="4062852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E9BA36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Professional influence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D9808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  <w:vAlign w:val="center"/>
          </w:tcPr>
          <w:p w14:paraId="5A23FB5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</w:tcPr>
          <w:p w14:paraId="316E9CC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7B80C25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</w:tcPr>
          <w:p w14:paraId="15ACC48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20E548AA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47B11EC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Influence of pregnant wife</w:t>
            </w:r>
          </w:p>
        </w:tc>
        <w:tc>
          <w:tcPr>
            <w:tcW w:w="0" w:type="auto"/>
            <w:vAlign w:val="center"/>
          </w:tcPr>
          <w:p w14:paraId="70F79FB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</w:tcPr>
          <w:p w14:paraId="66B762B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52A62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  <w:vAlign w:val="center"/>
          </w:tcPr>
          <w:p w14:paraId="11BDDFD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C403C1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4E8FD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6BF1994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2E93098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59E1188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2B77758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1F50DBDE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7215C3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Professional influence</w:t>
            </w:r>
          </w:p>
        </w:tc>
        <w:tc>
          <w:tcPr>
            <w:tcW w:w="0" w:type="auto"/>
            <w:vAlign w:val="center"/>
          </w:tcPr>
          <w:p w14:paraId="75DB047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</w:tcPr>
          <w:p w14:paraId="6E463CD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97E8C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  <w:vAlign w:val="center"/>
          </w:tcPr>
          <w:p w14:paraId="39CA05D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64DEF8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E9F3C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1839801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70F4D78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7BFD9E6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4BB2A42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116B7593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C0F89B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Sensitivity to other opinions</w:t>
            </w:r>
          </w:p>
        </w:tc>
        <w:tc>
          <w:tcPr>
            <w:tcW w:w="0" w:type="auto"/>
            <w:vAlign w:val="center"/>
          </w:tcPr>
          <w:p w14:paraId="7B2443C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</w:tcPr>
          <w:p w14:paraId="3948BF3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DDB64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  <w:vAlign w:val="center"/>
          </w:tcPr>
          <w:p w14:paraId="72A63B7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E456D7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84A76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1417C19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6E69775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5F154AF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</w:tcPr>
          <w:p w14:paraId="4EEA668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5C351BF1" w14:textId="77777777" w:rsidTr="004F1EE0">
        <w:trPr>
          <w:trHeight w:val="300"/>
        </w:trPr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28A54E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pressure to eat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6FE80D3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</w:tcPr>
          <w:p w14:paraId="344FD50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75ABD2C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5BC2958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  <w:tcBorders>
              <w:left w:val="single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52EE551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1C4374C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62E2CD5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</w:tcPr>
          <w:p w14:paraId="31EBF8B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  <w:vAlign w:val="center"/>
          </w:tcPr>
          <w:p w14:paraId="44B15F3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dashSmallGap" w:sz="4" w:space="0" w:color="auto"/>
            </w:tcBorders>
          </w:tcPr>
          <w:p w14:paraId="639EBFE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29492DA8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C7DE5A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04DF661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 </w:t>
            </w:r>
          </w:p>
        </w:tc>
        <w:tc>
          <w:tcPr>
            <w:tcW w:w="0" w:type="auto"/>
          </w:tcPr>
          <w:p w14:paraId="095BA1E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5DBFF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769ABD1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9555BC6" w14:textId="77777777" w:rsidR="004549A1" w:rsidRPr="00A1076F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A1076F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Influence of baby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AE7FC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  <w:vAlign w:val="center"/>
          </w:tcPr>
          <w:p w14:paraId="23693F7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</w:tcPr>
          <w:p w14:paraId="17B3FB2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6EB752A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</w:tcPr>
          <w:p w14:paraId="09EB773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024D6C91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769541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1ECC73F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 </w:t>
            </w:r>
          </w:p>
        </w:tc>
        <w:tc>
          <w:tcPr>
            <w:tcW w:w="0" w:type="auto"/>
          </w:tcPr>
          <w:p w14:paraId="248A853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2502F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33F0A1B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178C26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Adaptation to rhythm of baby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C7740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  <w:vAlign w:val="center"/>
          </w:tcPr>
          <w:p w14:paraId="7EBA7B9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</w:tcPr>
          <w:p w14:paraId="532359C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0E37B5C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</w:tcPr>
          <w:p w14:paraId="0A44892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3AB63051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6F4AA547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1DB3944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 </w:t>
            </w:r>
          </w:p>
        </w:tc>
        <w:tc>
          <w:tcPr>
            <w:tcW w:w="0" w:type="auto"/>
          </w:tcPr>
          <w:p w14:paraId="0D4B249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C8217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16B936F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A7F507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Baby becomes priority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3DD24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  <w:vAlign w:val="center"/>
          </w:tcPr>
          <w:p w14:paraId="1BB97FE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</w:tcPr>
          <w:p w14:paraId="366BC58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5F85063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</w:tcPr>
          <w:p w14:paraId="0D4C145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2B3024F8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6868E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128DE2E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 </w:t>
            </w:r>
          </w:p>
        </w:tc>
        <w:tc>
          <w:tcPr>
            <w:tcW w:w="0" w:type="auto"/>
          </w:tcPr>
          <w:p w14:paraId="68458D9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56522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3D9B13D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E463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Baby needs attention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D6AE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  <w:vAlign w:val="center"/>
          </w:tcPr>
          <w:p w14:paraId="22ABF27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</w:tcPr>
          <w:p w14:paraId="3980D76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1ED4F77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</w:tcPr>
          <w:p w14:paraId="6B25FB8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1E03D3E1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7107025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34F222B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 </w:t>
            </w:r>
          </w:p>
        </w:tc>
        <w:tc>
          <w:tcPr>
            <w:tcW w:w="0" w:type="auto"/>
          </w:tcPr>
          <w:p w14:paraId="482BAA2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2BF09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06BA8B5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D7FFC9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Dietary intake of baby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B10D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  <w:vAlign w:val="center"/>
          </w:tcPr>
          <w:p w14:paraId="2D91E0F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</w:tcPr>
          <w:p w14:paraId="5070746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052EFD0C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</w:tcPr>
          <w:p w14:paraId="76AE767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55BF7255" w14:textId="77777777" w:rsidTr="004F1EE0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</w:tcPr>
          <w:p w14:paraId="13E4230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321F7CA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 </w:t>
            </w:r>
          </w:p>
        </w:tc>
        <w:tc>
          <w:tcPr>
            <w:tcW w:w="0" w:type="auto"/>
          </w:tcPr>
          <w:p w14:paraId="7CFF1C9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F7BC1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77F7C14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6BDC0F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Practical constraints because of baby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A0A25D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  <w:vAlign w:val="center"/>
          </w:tcPr>
          <w:p w14:paraId="7581B38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</w:tcPr>
          <w:p w14:paraId="0BD0676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vAlign w:val="center"/>
          </w:tcPr>
          <w:p w14:paraId="551AD678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</w:tcPr>
          <w:p w14:paraId="01A2987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2F44C0F0" w14:textId="77777777" w:rsidTr="004F1EE0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91F8B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6FEDDD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A907F4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6EC2D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35B75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C6E9B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Role model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00969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 influence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A9D6CB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Social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6107F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97C6EBF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Interpersonal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5B1563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17A49DE5" w14:textId="77777777" w:rsidTr="004F1EE0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BAA8BEE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Home food availability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8C7140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Home food availability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</w:tcPr>
          <w:p w14:paraId="685775F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E54FAB0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Micro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1D22251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Environment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1F63754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Home food availability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DB5660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Home food availability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3183CE9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Micro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</w:tcPr>
          <w:p w14:paraId="63E5A81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C6E2DF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Environment</w:t>
            </w:r>
          </w:p>
        </w:tc>
        <w:tc>
          <w:tcPr>
            <w:tcW w:w="0" w:type="auto"/>
            <w:tcBorders>
              <w:top w:val="single" w:sz="4" w:space="0" w:color="auto"/>
              <w:bottom w:val="dashSmallGap" w:sz="4" w:space="0" w:color="auto"/>
            </w:tcBorders>
          </w:tcPr>
          <w:p w14:paraId="29E6D5C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  <w:tr w:rsidR="004549A1" w:rsidRPr="00DB229D" w14:paraId="71E12180" w14:textId="77777777" w:rsidTr="004F1EE0">
        <w:trPr>
          <w:trHeight w:val="300"/>
        </w:trPr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4A292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  <w:t>Environment food availability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51A1B5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Environment food availability and accessibility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</w:tcPr>
          <w:p w14:paraId="45975502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A5125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Meso/Macro</w:t>
            </w: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CBE04B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  <w:r w:rsidRPr="00DB229D"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  <w:t>Environment</w:t>
            </w:r>
          </w:p>
        </w:tc>
        <w:tc>
          <w:tcPr>
            <w:tcW w:w="0" w:type="auto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C81AFB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BFC6A1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4333F83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</w:tcPr>
          <w:p w14:paraId="3BC614C5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917ABA6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  <w:tc>
          <w:tcPr>
            <w:tcW w:w="0" w:type="auto"/>
            <w:tcBorders>
              <w:top w:val="dashSmallGap" w:sz="4" w:space="0" w:color="auto"/>
              <w:bottom w:val="single" w:sz="4" w:space="0" w:color="auto"/>
            </w:tcBorders>
          </w:tcPr>
          <w:p w14:paraId="5C20D03A" w14:textId="77777777" w:rsidR="004549A1" w:rsidRPr="00DB229D" w:rsidRDefault="004549A1" w:rsidP="004F1E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val="en-US" w:eastAsia="nl-BE"/>
              </w:rPr>
            </w:pPr>
          </w:p>
        </w:tc>
      </w:tr>
    </w:tbl>
    <w:p w14:paraId="64CF22EF" w14:textId="77777777" w:rsidR="004549A1" w:rsidRPr="00DB229D" w:rsidRDefault="004549A1" w:rsidP="004549A1">
      <w:pPr>
        <w:rPr>
          <w:lang w:val="en-US"/>
        </w:rPr>
      </w:pPr>
    </w:p>
    <w:p w14:paraId="797C1957" w14:textId="77777777" w:rsidR="004549A1" w:rsidRPr="00DB229D" w:rsidRDefault="004549A1" w:rsidP="004549A1">
      <w:pPr>
        <w:rPr>
          <w:i/>
          <w:iCs/>
          <w:sz w:val="18"/>
          <w:szCs w:val="18"/>
          <w:lang w:val="en-US"/>
        </w:rPr>
      </w:pPr>
    </w:p>
    <w:p w14:paraId="37FE19A6" w14:textId="77777777" w:rsidR="002420FB" w:rsidRPr="004549A1" w:rsidRDefault="002420FB" w:rsidP="004549A1"/>
    <w:sectPr w:rsidR="002420FB" w:rsidRPr="004549A1" w:rsidSect="00B728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420FB"/>
    <w:rsid w:val="00071E76"/>
    <w:rsid w:val="000F5517"/>
    <w:rsid w:val="001B3E36"/>
    <w:rsid w:val="002420FB"/>
    <w:rsid w:val="003B2347"/>
    <w:rsid w:val="004549A1"/>
    <w:rsid w:val="00624B0B"/>
    <w:rsid w:val="006C396E"/>
    <w:rsid w:val="007942BF"/>
    <w:rsid w:val="008D6C2E"/>
    <w:rsid w:val="00924DFC"/>
    <w:rsid w:val="00A1076F"/>
    <w:rsid w:val="00A85418"/>
    <w:rsid w:val="00B26788"/>
    <w:rsid w:val="00B72899"/>
    <w:rsid w:val="00F85C7D"/>
    <w:rsid w:val="00FC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D9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0FB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54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2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0FB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454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3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7743CA922EAF46A2759702F35D9F25" ma:contentTypeVersion="13" ma:contentTypeDescription="Een nieuw document maken." ma:contentTypeScope="" ma:versionID="147768a87a6088276dbaeca05ad5204c">
  <xsd:schema xmlns:xsd="http://www.w3.org/2001/XMLSchema" xmlns:xs="http://www.w3.org/2001/XMLSchema" xmlns:p="http://schemas.microsoft.com/office/2006/metadata/properties" xmlns:ns3="deb2940d-fb2d-496a-aff0-d1eaa07e360f" xmlns:ns4="9b25bd72-ac29-4eea-99b1-ffb02bfd21c4" targetNamespace="http://schemas.microsoft.com/office/2006/metadata/properties" ma:root="true" ma:fieldsID="d056a31ad5846e3c83abb04a49b41dca" ns3:_="" ns4:_="">
    <xsd:import namespace="deb2940d-fb2d-496a-aff0-d1eaa07e360f"/>
    <xsd:import namespace="9b25bd72-ac29-4eea-99b1-ffb02bfd21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2940d-fb2d-496a-aff0-d1eaa07e36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5bd72-ac29-4eea-99b1-ffb02bfd2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802B1D-525A-4D1B-8512-E709498254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2940d-fb2d-496a-aff0-d1eaa07e360f"/>
    <ds:schemaRef ds:uri="9b25bd72-ac29-4eea-99b1-ffb02bfd2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3BE6C7-2222-417C-8A39-3EB36F5D43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6BC416-0E3C-41E3-BD74-94FCC58406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4066</Characters>
  <Application>Microsoft Office Word</Application>
  <DocSecurity>0</DocSecurity>
  <Lines>677</Lines>
  <Paragraphs>303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Vicka Versele</dc:creator>
  <cp:keywords/>
  <dc:description/>
  <cp:lastModifiedBy>MCALORING</cp:lastModifiedBy>
  <cp:revision>11</cp:revision>
  <dcterms:created xsi:type="dcterms:W3CDTF">2020-06-03T09:24:00Z</dcterms:created>
  <dcterms:modified xsi:type="dcterms:W3CDTF">2021-05-18T10:49:00Z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0x0101008D7743CA922EAF46A2759702F35D9F25</vt:lpwstr>
  </property>
</Properties>
</file>