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FE4FC2" w14:textId="77777777" w:rsidR="00CD57F6" w:rsidRDefault="00CD57F6">
      <w:pPr>
        <w:rPr>
          <w:lang w:val="en-GB"/>
        </w:rPr>
      </w:pPr>
    </w:p>
    <w:p w14:paraId="15D571AF" w14:textId="44F6C351" w:rsidR="00371818" w:rsidRDefault="00371818">
      <w:pPr>
        <w:rPr>
          <w:lang w:val="en-GB"/>
        </w:rPr>
      </w:pPr>
      <w:r>
        <w:rPr>
          <w:lang w:val="en-GB"/>
        </w:rPr>
        <w:t>Supplementary Figure. Acceptability curves</w:t>
      </w:r>
      <w:r w:rsidR="009058DB">
        <w:rPr>
          <w:lang w:val="en-GB"/>
        </w:rPr>
        <w:t xml:space="preserve"> for cost-utility analysis</w:t>
      </w:r>
      <w:r>
        <w:rPr>
          <w:lang w:val="en-GB"/>
        </w:rPr>
        <w:t>.</w:t>
      </w:r>
    </w:p>
    <w:p w14:paraId="3C9142D5" w14:textId="727350EA" w:rsidR="00E12289" w:rsidRDefault="00C701CA">
      <w:pPr>
        <w:rPr>
          <w:lang w:val="en-GB"/>
        </w:rPr>
      </w:pPr>
      <w:r>
        <w:rPr>
          <w:noProof/>
        </w:rPr>
        <w:drawing>
          <wp:inline distT="0" distB="0" distL="0" distR="0" wp14:anchorId="03F32F77" wp14:editId="781C5845">
            <wp:extent cx="5115560" cy="3743960"/>
            <wp:effectExtent l="0" t="0" r="0" b="8890"/>
            <wp:docPr id="6" name="Imagen 6" descr="J:\GRUP PRISMA\EIRA\Evaluación económica\BBDDs\Resultados\Curvas_aceptabilidad_Soc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GRUP PRISMA\EIRA\Evaluación económica\BBDDs\Resultados\Curvas_aceptabilidad_Soc.em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560" cy="374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418F8" w14:textId="0FCEBFD3" w:rsidR="00C701CA" w:rsidRDefault="00C701CA">
      <w:pPr>
        <w:rPr>
          <w:lang w:val="en-GB"/>
        </w:rPr>
      </w:pPr>
      <w:r>
        <w:rPr>
          <w:noProof/>
        </w:rPr>
        <w:drawing>
          <wp:inline distT="0" distB="0" distL="0" distR="0" wp14:anchorId="28EFEB79" wp14:editId="42714E1E">
            <wp:extent cx="5115560" cy="3743960"/>
            <wp:effectExtent l="0" t="0" r="0" b="8890"/>
            <wp:docPr id="7" name="Imagen 7" descr="J:\GRUP PRISMA\EIRA\Evaluación económica\BBDDs\Resultados\Curvas_aceptabilidad_SS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GRUP PRISMA\EIRA\Evaluación económica\BBDDs\Resultados\Curvas_aceptabilidad_SS.em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560" cy="374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47CE7" w14:textId="060F1785" w:rsidR="00566E57" w:rsidRDefault="00566E57">
      <w:pPr>
        <w:rPr>
          <w:lang w:val="en-GB"/>
        </w:rPr>
      </w:pPr>
    </w:p>
    <w:p w14:paraId="2DB1C730" w14:textId="4183C464" w:rsidR="00566E57" w:rsidRDefault="00566E57" w:rsidP="0076146B">
      <w:pPr>
        <w:tabs>
          <w:tab w:val="left" w:pos="5340"/>
        </w:tabs>
        <w:rPr>
          <w:lang w:val="en-GB"/>
        </w:rPr>
      </w:pPr>
      <w:r>
        <w:rPr>
          <w:lang w:val="en-GB"/>
        </w:rPr>
        <w:lastRenderedPageBreak/>
        <w:t>Acceptabilit</w:t>
      </w:r>
      <w:r w:rsidR="00144120">
        <w:rPr>
          <w:lang w:val="en-GB"/>
        </w:rPr>
        <w:t xml:space="preserve">y curves for cost-effectiveness </w:t>
      </w:r>
      <w:r>
        <w:rPr>
          <w:lang w:val="en-GB"/>
        </w:rPr>
        <w:t>analysis</w:t>
      </w:r>
      <w:r w:rsidR="00244589">
        <w:rPr>
          <w:lang w:val="en-GB"/>
        </w:rPr>
        <w:t xml:space="preserve"> in terms of extra cost per </w:t>
      </w:r>
      <w:r w:rsidR="0076146B">
        <w:rPr>
          <w:lang w:val="en-GB"/>
        </w:rPr>
        <w:t>change in two or more unhealthy behaviours</w:t>
      </w:r>
      <w:r>
        <w:rPr>
          <w:lang w:val="en-GB"/>
        </w:rPr>
        <w:t>.</w:t>
      </w:r>
    </w:p>
    <w:p w14:paraId="1CD69758" w14:textId="323A7829" w:rsidR="00C701CA" w:rsidRDefault="00C701CA" w:rsidP="0076146B">
      <w:pPr>
        <w:tabs>
          <w:tab w:val="left" w:pos="5340"/>
        </w:tabs>
        <w:rPr>
          <w:lang w:val="en-GB"/>
        </w:rPr>
      </w:pPr>
      <w:r>
        <w:rPr>
          <w:noProof/>
        </w:rPr>
        <w:drawing>
          <wp:inline distT="0" distB="0" distL="0" distR="0" wp14:anchorId="27AAABCB" wp14:editId="159FE5AA">
            <wp:extent cx="5115560" cy="3743960"/>
            <wp:effectExtent l="0" t="0" r="0" b="8890"/>
            <wp:docPr id="8" name="Imagen 8" descr="J:\GRUP PRISMA\EIRA\Evaluación económica\BBDDs\Resultados\Curvas_aceptabilidad_Soc_cambio_conducta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GRUP PRISMA\EIRA\Evaluación económica\BBDDs\Resultados\Curvas_aceptabilidad_Soc_cambio_conducta.em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560" cy="374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088BA" w14:textId="310D3192" w:rsidR="00C701CA" w:rsidRPr="00566E57" w:rsidRDefault="00C701CA" w:rsidP="0076146B">
      <w:pPr>
        <w:tabs>
          <w:tab w:val="left" w:pos="5340"/>
        </w:tabs>
        <w:rPr>
          <w:lang w:val="en-GB"/>
        </w:rPr>
      </w:pPr>
      <w:r>
        <w:rPr>
          <w:noProof/>
        </w:rPr>
        <w:drawing>
          <wp:inline distT="0" distB="0" distL="0" distR="0" wp14:anchorId="5D97B02E" wp14:editId="69385476">
            <wp:extent cx="5115560" cy="3743960"/>
            <wp:effectExtent l="0" t="0" r="0" b="8890"/>
            <wp:docPr id="9" name="Imagen 9" descr="J:\GRUP PRISMA\EIRA\Evaluación económica\BBDDs\Resultados\Curvas_aceptabilidad_SS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:\GRUP PRISMA\EIRA\Evaluación económica\BBDDs\Resultados\Curvas_aceptabilidad_SS.em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560" cy="374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C7461" w14:textId="5CA8BB18" w:rsidR="00AC6303" w:rsidRDefault="00AC6303">
      <w:pPr>
        <w:rPr>
          <w:lang w:val="en-GB"/>
        </w:rPr>
      </w:pPr>
    </w:p>
    <w:p w14:paraId="4AAE5B1A" w14:textId="77777777" w:rsidR="00AC6303" w:rsidRDefault="00AC6303">
      <w:pPr>
        <w:rPr>
          <w:lang w:val="en-GB"/>
        </w:rPr>
      </w:pPr>
      <w:r>
        <w:rPr>
          <w:lang w:val="en-GB"/>
        </w:rPr>
        <w:br w:type="page"/>
      </w:r>
    </w:p>
    <w:p w14:paraId="1DE9E2F8" w14:textId="1DFAE126" w:rsidR="00AC6303" w:rsidRPr="00566E57" w:rsidRDefault="00AC6303" w:rsidP="00AC6303">
      <w:pPr>
        <w:tabs>
          <w:tab w:val="left" w:pos="5340"/>
        </w:tabs>
        <w:rPr>
          <w:lang w:val="en-GB"/>
        </w:rPr>
      </w:pPr>
      <w:r>
        <w:rPr>
          <w:lang w:val="en-GB"/>
        </w:rPr>
        <w:lastRenderedPageBreak/>
        <w:t>Acceptability curves for cost-effectiveness analysis in terms of extra cost per reduction in one cardiovascular risk percentage point.</w:t>
      </w:r>
    </w:p>
    <w:p w14:paraId="3EF57F66" w14:textId="03F5E997" w:rsidR="00AC6303" w:rsidRDefault="00C701CA">
      <w:pPr>
        <w:rPr>
          <w:lang w:val="en-GB"/>
        </w:rPr>
      </w:pPr>
      <w:r>
        <w:rPr>
          <w:noProof/>
        </w:rPr>
        <w:drawing>
          <wp:inline distT="0" distB="0" distL="0" distR="0" wp14:anchorId="18543A8B" wp14:editId="2BFCFAF6">
            <wp:extent cx="5115560" cy="3743960"/>
            <wp:effectExtent l="0" t="0" r="0" b="8890"/>
            <wp:docPr id="10" name="Imagen 10" descr="J:\GRUP PRISMA\EIRA\Evaluación económica\BBDDs\Resultados\Curvas_aceptabilidad_Soc_RCV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:\GRUP PRISMA\EIRA\Evaluación económica\BBDDs\Resultados\Curvas_aceptabilidad_Soc_RCV.em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560" cy="374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35676B" wp14:editId="3038893E">
            <wp:extent cx="5115560" cy="3743960"/>
            <wp:effectExtent l="0" t="0" r="0" b="8890"/>
            <wp:docPr id="11" name="Imagen 11" descr="J:\GRUP PRISMA\EIRA\Evaluación económica\BBDDs\Resultados\Curvas_aceptabilidad_SS_RCV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J:\GRUP PRISMA\EIRA\Evaluación económica\BBDDs\Resultados\Curvas_aceptabilidad_SS_RCV.em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560" cy="374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211CC" w14:textId="341F10FF" w:rsidR="009058DB" w:rsidRDefault="009058DB">
      <w:pPr>
        <w:rPr>
          <w:lang w:val="en-GB"/>
        </w:rPr>
      </w:pPr>
    </w:p>
    <w:sectPr w:rsidR="009058DB" w:rsidSect="003718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414821"/>
    <w:multiLevelType w:val="hybridMultilevel"/>
    <w:tmpl w:val="754080F6"/>
    <w:lvl w:ilvl="0" w:tplc="E76CA65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s-ES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4916"/>
    <w:rsid w:val="00035699"/>
    <w:rsid w:val="00037590"/>
    <w:rsid w:val="00053555"/>
    <w:rsid w:val="00060609"/>
    <w:rsid w:val="00071859"/>
    <w:rsid w:val="00072453"/>
    <w:rsid w:val="00081596"/>
    <w:rsid w:val="00090C8C"/>
    <w:rsid w:val="000A1562"/>
    <w:rsid w:val="000B3838"/>
    <w:rsid w:val="000D03C6"/>
    <w:rsid w:val="000E3396"/>
    <w:rsid w:val="000F6701"/>
    <w:rsid w:val="00120286"/>
    <w:rsid w:val="00124F5F"/>
    <w:rsid w:val="001333C3"/>
    <w:rsid w:val="00142B33"/>
    <w:rsid w:val="00144120"/>
    <w:rsid w:val="00145D90"/>
    <w:rsid w:val="00151931"/>
    <w:rsid w:val="001911FA"/>
    <w:rsid w:val="001919DE"/>
    <w:rsid w:val="001A69EC"/>
    <w:rsid w:val="001B7D18"/>
    <w:rsid w:val="001D21C4"/>
    <w:rsid w:val="00200F6A"/>
    <w:rsid w:val="0020193A"/>
    <w:rsid w:val="00213DC9"/>
    <w:rsid w:val="00244589"/>
    <w:rsid w:val="00256EF3"/>
    <w:rsid w:val="0028504A"/>
    <w:rsid w:val="002866A8"/>
    <w:rsid w:val="002A2091"/>
    <w:rsid w:val="002B2E0F"/>
    <w:rsid w:val="002C77B0"/>
    <w:rsid w:val="002D0201"/>
    <w:rsid w:val="002D4F13"/>
    <w:rsid w:val="002D56C7"/>
    <w:rsid w:val="002E2B23"/>
    <w:rsid w:val="00307C1B"/>
    <w:rsid w:val="0031762A"/>
    <w:rsid w:val="00327B76"/>
    <w:rsid w:val="0033314C"/>
    <w:rsid w:val="0035337D"/>
    <w:rsid w:val="00363A92"/>
    <w:rsid w:val="00371818"/>
    <w:rsid w:val="00387557"/>
    <w:rsid w:val="00387ACC"/>
    <w:rsid w:val="00390160"/>
    <w:rsid w:val="003B5E0C"/>
    <w:rsid w:val="003C1CA3"/>
    <w:rsid w:val="003C6D6D"/>
    <w:rsid w:val="00401E2B"/>
    <w:rsid w:val="004063D4"/>
    <w:rsid w:val="00410765"/>
    <w:rsid w:val="00417228"/>
    <w:rsid w:val="00422938"/>
    <w:rsid w:val="00427F2C"/>
    <w:rsid w:val="00431E65"/>
    <w:rsid w:val="00463328"/>
    <w:rsid w:val="00493867"/>
    <w:rsid w:val="004C480C"/>
    <w:rsid w:val="005000F9"/>
    <w:rsid w:val="005172A1"/>
    <w:rsid w:val="005348C7"/>
    <w:rsid w:val="005375BD"/>
    <w:rsid w:val="005654BE"/>
    <w:rsid w:val="00565AA6"/>
    <w:rsid w:val="00566E57"/>
    <w:rsid w:val="00575926"/>
    <w:rsid w:val="005A1125"/>
    <w:rsid w:val="005A75D1"/>
    <w:rsid w:val="005D6F2A"/>
    <w:rsid w:val="005E4816"/>
    <w:rsid w:val="005E58DD"/>
    <w:rsid w:val="005E79B9"/>
    <w:rsid w:val="005F2FCD"/>
    <w:rsid w:val="00605B4D"/>
    <w:rsid w:val="006224CA"/>
    <w:rsid w:val="0064420A"/>
    <w:rsid w:val="006445FF"/>
    <w:rsid w:val="00645C5F"/>
    <w:rsid w:val="006B0FD9"/>
    <w:rsid w:val="006B528F"/>
    <w:rsid w:val="006C61A7"/>
    <w:rsid w:val="006D5F93"/>
    <w:rsid w:val="00721F6C"/>
    <w:rsid w:val="007449ED"/>
    <w:rsid w:val="00753079"/>
    <w:rsid w:val="0076146B"/>
    <w:rsid w:val="007665E9"/>
    <w:rsid w:val="00772B47"/>
    <w:rsid w:val="007847E3"/>
    <w:rsid w:val="007A5EC0"/>
    <w:rsid w:val="007D679E"/>
    <w:rsid w:val="007D7FD3"/>
    <w:rsid w:val="007E1392"/>
    <w:rsid w:val="00814D24"/>
    <w:rsid w:val="008255CD"/>
    <w:rsid w:val="008262A7"/>
    <w:rsid w:val="00836013"/>
    <w:rsid w:val="008462A1"/>
    <w:rsid w:val="00853C0F"/>
    <w:rsid w:val="00861AF1"/>
    <w:rsid w:val="008629E3"/>
    <w:rsid w:val="0086544B"/>
    <w:rsid w:val="00866EA1"/>
    <w:rsid w:val="00881C51"/>
    <w:rsid w:val="008A73AA"/>
    <w:rsid w:val="008B01CB"/>
    <w:rsid w:val="008B758D"/>
    <w:rsid w:val="008D4806"/>
    <w:rsid w:val="008E3E01"/>
    <w:rsid w:val="008E58DC"/>
    <w:rsid w:val="008F7F1D"/>
    <w:rsid w:val="009058DB"/>
    <w:rsid w:val="0091339B"/>
    <w:rsid w:val="0095260F"/>
    <w:rsid w:val="00956838"/>
    <w:rsid w:val="009753C9"/>
    <w:rsid w:val="009905A7"/>
    <w:rsid w:val="009B04CD"/>
    <w:rsid w:val="009C37EB"/>
    <w:rsid w:val="009D71E0"/>
    <w:rsid w:val="009E2AFD"/>
    <w:rsid w:val="00A01050"/>
    <w:rsid w:val="00A23909"/>
    <w:rsid w:val="00A27544"/>
    <w:rsid w:val="00A45E1E"/>
    <w:rsid w:val="00A470DF"/>
    <w:rsid w:val="00A63AA5"/>
    <w:rsid w:val="00A81D83"/>
    <w:rsid w:val="00A84A0B"/>
    <w:rsid w:val="00A85FE0"/>
    <w:rsid w:val="00AB4C03"/>
    <w:rsid w:val="00AB677C"/>
    <w:rsid w:val="00AC6303"/>
    <w:rsid w:val="00AD44EB"/>
    <w:rsid w:val="00B3683E"/>
    <w:rsid w:val="00B368DE"/>
    <w:rsid w:val="00B40388"/>
    <w:rsid w:val="00B4171B"/>
    <w:rsid w:val="00B45B33"/>
    <w:rsid w:val="00B467B5"/>
    <w:rsid w:val="00B50065"/>
    <w:rsid w:val="00B52999"/>
    <w:rsid w:val="00B609BC"/>
    <w:rsid w:val="00B71AAC"/>
    <w:rsid w:val="00B84E6E"/>
    <w:rsid w:val="00B9348E"/>
    <w:rsid w:val="00B93B94"/>
    <w:rsid w:val="00B95F4E"/>
    <w:rsid w:val="00BA7513"/>
    <w:rsid w:val="00BB4B67"/>
    <w:rsid w:val="00BB4C3D"/>
    <w:rsid w:val="00BC1403"/>
    <w:rsid w:val="00BD4916"/>
    <w:rsid w:val="00BE3517"/>
    <w:rsid w:val="00BF018A"/>
    <w:rsid w:val="00BF793E"/>
    <w:rsid w:val="00C15DB4"/>
    <w:rsid w:val="00C23790"/>
    <w:rsid w:val="00C701CA"/>
    <w:rsid w:val="00C741D7"/>
    <w:rsid w:val="00C81F56"/>
    <w:rsid w:val="00C93F29"/>
    <w:rsid w:val="00CA6875"/>
    <w:rsid w:val="00CD57F6"/>
    <w:rsid w:val="00D0131B"/>
    <w:rsid w:val="00D0170C"/>
    <w:rsid w:val="00D01C2E"/>
    <w:rsid w:val="00D20169"/>
    <w:rsid w:val="00D32D16"/>
    <w:rsid w:val="00D32DF5"/>
    <w:rsid w:val="00D56135"/>
    <w:rsid w:val="00D66836"/>
    <w:rsid w:val="00D752E7"/>
    <w:rsid w:val="00DA6461"/>
    <w:rsid w:val="00DB6A59"/>
    <w:rsid w:val="00DC6E33"/>
    <w:rsid w:val="00DD63FB"/>
    <w:rsid w:val="00DE3137"/>
    <w:rsid w:val="00DF4734"/>
    <w:rsid w:val="00E0384F"/>
    <w:rsid w:val="00E05665"/>
    <w:rsid w:val="00E12289"/>
    <w:rsid w:val="00E41264"/>
    <w:rsid w:val="00E82947"/>
    <w:rsid w:val="00E903B9"/>
    <w:rsid w:val="00EA45A9"/>
    <w:rsid w:val="00EA76E0"/>
    <w:rsid w:val="00ED7E41"/>
    <w:rsid w:val="00EE62FB"/>
    <w:rsid w:val="00F15ABC"/>
    <w:rsid w:val="00F2274B"/>
    <w:rsid w:val="00F22FBF"/>
    <w:rsid w:val="00F5759F"/>
    <w:rsid w:val="00F6140C"/>
    <w:rsid w:val="00F82F95"/>
    <w:rsid w:val="00FE4452"/>
    <w:rsid w:val="00FE4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9117B"/>
  <w15:docId w15:val="{D09A0676-940A-4040-A0D7-E2972B4D1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A7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EA76E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A76E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A76E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A76E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A76E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A76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76E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B6A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58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customXml" Target="../customXml/item4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6CB0D5AF78AC43955875EE28DB61BF" ma:contentTypeVersion="9" ma:contentTypeDescription="Crear nuevo documento." ma:contentTypeScope="" ma:versionID="9d64fa626be32591e4a5f355e047fc25">
  <xsd:schema xmlns:xsd="http://www.w3.org/2001/XMLSchema" xmlns:xs="http://www.w3.org/2001/XMLSchema" xmlns:p="http://schemas.microsoft.com/office/2006/metadata/properties" xmlns:ns3="96ca04a2-c9ae-4efa-8a39-2fda9d14f4b9" targetNamespace="http://schemas.microsoft.com/office/2006/metadata/properties" ma:root="true" ma:fieldsID="f693da67b28dd4774838bdc7cc30a0cd" ns3:_="">
    <xsd:import namespace="96ca04a2-c9ae-4efa-8a39-2fda9d14f4b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ca04a2-c9ae-4efa-8a39-2fda9d14f4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807179-46DB-4F45-BD72-0CB304DE73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D43332-6476-487B-B1E4-7163813F9C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ca04a2-c9ae-4efa-8a39-2fda9d14f4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1F586A-895E-4826-9872-F5B4D639CC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9AAC43-8815-484A-9328-197FB6A2976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Ignacio Aznar Lou</dc:creator>
  <cp:lastModifiedBy>Marcos Catalan</cp:lastModifiedBy>
  <cp:revision>2</cp:revision>
  <dcterms:created xsi:type="dcterms:W3CDTF">2021-01-25T13:25:00Z</dcterms:created>
  <dcterms:modified xsi:type="dcterms:W3CDTF">2021-01-25T13:25:00Z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0x0101002E6CB0D5AF78AC43955875EE28DB61BF</vt:lpwstr>
  </property>
</Properties>
</file>