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85818" w14:textId="58C9E25D" w:rsidR="003A6EF8" w:rsidRPr="0038652C" w:rsidRDefault="003A6EF8" w:rsidP="003A6E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</w:t>
      </w:r>
      <w:r w:rsidRPr="0038652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SE"/>
        </w:rPr>
        <w:t>file</w:t>
      </w:r>
      <w:r w:rsidRPr="0038652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SE"/>
        </w:rPr>
        <w:t>6</w:t>
      </w:r>
      <w:r w:rsidRPr="0038652C">
        <w:rPr>
          <w:rFonts w:ascii="Times New Roman" w:hAnsi="Times New Roman" w:cs="Times New Roman"/>
          <w:b/>
        </w:rPr>
        <w:t xml:space="preserve">. Sensitivity analysis. Association between </w:t>
      </w:r>
      <w:r>
        <w:rPr>
          <w:rFonts w:ascii="Times New Roman" w:hAnsi="Times New Roman" w:cs="Times New Roman"/>
          <w:b/>
        </w:rPr>
        <w:t xml:space="preserve">adherence to </w:t>
      </w:r>
      <w:r w:rsidRPr="0038652C">
        <w:rPr>
          <w:rFonts w:ascii="Times New Roman" w:hAnsi="Times New Roman" w:cs="Times New Roman"/>
          <w:b/>
        </w:rPr>
        <w:t xml:space="preserve">Mediterranean </w:t>
      </w:r>
      <w:r>
        <w:rPr>
          <w:rFonts w:ascii="Times New Roman" w:hAnsi="Times New Roman" w:cs="Times New Roman"/>
          <w:b/>
        </w:rPr>
        <w:t>d</w:t>
      </w:r>
      <w:r w:rsidRPr="0038652C">
        <w:rPr>
          <w:rFonts w:ascii="Times New Roman" w:hAnsi="Times New Roman" w:cs="Times New Roman"/>
          <w:b/>
        </w:rPr>
        <w:t>iet and annual decline in walking speed (m/s) and chair stands (s) over the 12-year follow-up</w:t>
      </w:r>
      <w:r>
        <w:rPr>
          <w:rFonts w:ascii="Times New Roman" w:hAnsi="Times New Roman" w:cs="Times New Roman"/>
          <w:b/>
        </w:rPr>
        <w:t>. Results</w:t>
      </w:r>
      <w:r w:rsidRPr="0038652C">
        <w:rPr>
          <w:rFonts w:ascii="Times New Roman" w:hAnsi="Times New Roman" w:cs="Times New Roman"/>
          <w:b/>
        </w:rPr>
        <w:t xml:space="preserve"> after excluding participants with less than two measures of walking speed (m/s)</w:t>
      </w:r>
      <w:r>
        <w:rPr>
          <w:rFonts w:ascii="Times New Roman" w:hAnsi="Times New Roman" w:cs="Times New Roman"/>
          <w:b/>
        </w:rPr>
        <w:t xml:space="preserve"> </w:t>
      </w:r>
      <w:r w:rsidRPr="0038652C">
        <w:rPr>
          <w:rFonts w:ascii="Times New Roman" w:hAnsi="Times New Roman" w:cs="Times New Roman"/>
          <w:b/>
        </w:rPr>
        <w:t>or chair stands (s).</w:t>
      </w:r>
    </w:p>
    <w:tbl>
      <w:tblPr>
        <w:tblStyle w:val="Tabellrutnt"/>
        <w:tblW w:w="893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1134"/>
        <w:gridCol w:w="2268"/>
        <w:gridCol w:w="993"/>
      </w:tblGrid>
      <w:tr w:rsidR="003A6EF8" w:rsidRPr="0038652C" w14:paraId="19383AA5" w14:textId="77777777" w:rsidTr="009B43B4">
        <w:trPr>
          <w:trHeight w:val="113"/>
        </w:trPr>
        <w:tc>
          <w:tcPr>
            <w:tcW w:w="2268" w:type="dxa"/>
            <w:shd w:val="clear" w:color="auto" w:fill="auto"/>
            <w:vAlign w:val="center"/>
          </w:tcPr>
          <w:p w14:paraId="6638714D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1E5F75FC" w14:textId="77777777" w:rsidR="003A6EF8" w:rsidRPr="0038652C" w:rsidRDefault="003A6EF8" w:rsidP="009B43B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>Model I</w:t>
            </w:r>
          </w:p>
        </w:tc>
        <w:tc>
          <w:tcPr>
            <w:tcW w:w="3261" w:type="dxa"/>
            <w:gridSpan w:val="2"/>
            <w:shd w:val="clear" w:color="auto" w:fill="auto"/>
            <w:vAlign w:val="center"/>
          </w:tcPr>
          <w:p w14:paraId="4F3E044F" w14:textId="77777777" w:rsidR="003A6EF8" w:rsidRPr="0038652C" w:rsidRDefault="003A6EF8" w:rsidP="009B43B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>Model II</w:t>
            </w:r>
          </w:p>
        </w:tc>
      </w:tr>
      <w:tr w:rsidR="003A6EF8" w:rsidRPr="0038652C" w14:paraId="089A274A" w14:textId="77777777" w:rsidTr="009B43B4">
        <w:trPr>
          <w:trHeight w:val="113"/>
        </w:trPr>
        <w:tc>
          <w:tcPr>
            <w:tcW w:w="2268" w:type="dxa"/>
            <w:shd w:val="clear" w:color="auto" w:fill="D0CECE" w:themeFill="background2" w:themeFillShade="E6"/>
            <w:vAlign w:val="center"/>
          </w:tcPr>
          <w:p w14:paraId="1D2E8DA8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  <w:vAlign w:val="center"/>
          </w:tcPr>
          <w:p w14:paraId="1DFD24F9" w14:textId="77777777" w:rsidR="003A6EF8" w:rsidRPr="0038652C" w:rsidRDefault="003A6EF8" w:rsidP="009B43B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>β (95% CI)</w:t>
            </w: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13802E1D" w14:textId="77777777" w:rsidR="003A6EF8" w:rsidRPr="0038652C" w:rsidRDefault="003A6EF8" w:rsidP="009B43B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>p-value</w:t>
            </w:r>
          </w:p>
        </w:tc>
        <w:tc>
          <w:tcPr>
            <w:tcW w:w="2268" w:type="dxa"/>
            <w:shd w:val="clear" w:color="auto" w:fill="D0CECE" w:themeFill="background2" w:themeFillShade="E6"/>
            <w:vAlign w:val="center"/>
          </w:tcPr>
          <w:p w14:paraId="3775D737" w14:textId="77777777" w:rsidR="003A6EF8" w:rsidRPr="0038652C" w:rsidRDefault="003A6EF8" w:rsidP="009B43B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>β (95% CI)</w:t>
            </w:r>
          </w:p>
        </w:tc>
        <w:tc>
          <w:tcPr>
            <w:tcW w:w="993" w:type="dxa"/>
            <w:shd w:val="clear" w:color="auto" w:fill="D0CECE" w:themeFill="background2" w:themeFillShade="E6"/>
            <w:vAlign w:val="center"/>
          </w:tcPr>
          <w:p w14:paraId="3ECE3A2A" w14:textId="77777777" w:rsidR="003A6EF8" w:rsidRPr="0038652C" w:rsidRDefault="003A6EF8" w:rsidP="009B43B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3A6EF8" w:rsidRPr="0038652C" w14:paraId="552BE2AE" w14:textId="77777777" w:rsidTr="009B43B4">
        <w:trPr>
          <w:trHeight w:val="113"/>
        </w:trPr>
        <w:tc>
          <w:tcPr>
            <w:tcW w:w="2268" w:type="dxa"/>
            <w:shd w:val="clear" w:color="auto" w:fill="D0CECE" w:themeFill="background2" w:themeFillShade="E6"/>
            <w:vAlign w:val="center"/>
          </w:tcPr>
          <w:p w14:paraId="1CE2070B" w14:textId="77777777" w:rsidR="003A6EF8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>Walking speed (m/s)</w:t>
            </w:r>
          </w:p>
          <w:p w14:paraId="2634FD93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(n=1409)</w:t>
            </w:r>
          </w:p>
        </w:tc>
        <w:tc>
          <w:tcPr>
            <w:tcW w:w="2268" w:type="dxa"/>
            <w:shd w:val="clear" w:color="auto" w:fill="D0CECE" w:themeFill="background2" w:themeFillShade="E6"/>
            <w:vAlign w:val="center"/>
          </w:tcPr>
          <w:p w14:paraId="59F0BC4E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0374D641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  <w:vAlign w:val="center"/>
          </w:tcPr>
          <w:p w14:paraId="344C2DE4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shd w:val="clear" w:color="auto" w:fill="D0CECE" w:themeFill="background2" w:themeFillShade="E6"/>
            <w:vAlign w:val="center"/>
          </w:tcPr>
          <w:p w14:paraId="69895918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A6EF8" w:rsidRPr="0038652C" w14:paraId="3BE06D20" w14:textId="77777777" w:rsidTr="009B43B4">
        <w:trPr>
          <w:trHeight w:val="113"/>
        </w:trPr>
        <w:tc>
          <w:tcPr>
            <w:tcW w:w="2268" w:type="dxa"/>
            <w:shd w:val="clear" w:color="auto" w:fill="auto"/>
            <w:vAlign w:val="center"/>
          </w:tcPr>
          <w:p w14:paraId="0FA41BCF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 xml:space="preserve">Continuous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CB8B93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0.001 (0.000</w:t>
            </w:r>
            <w:r>
              <w:rPr>
                <w:rFonts w:ascii="Times New Roman" w:hAnsi="Times New Roman" w:cs="Times New Roman"/>
              </w:rPr>
              <w:t>0</w:t>
            </w:r>
            <w:r w:rsidRPr="0038652C">
              <w:rPr>
                <w:rFonts w:ascii="Times New Roman" w:hAnsi="Times New Roman" w:cs="Times New Roman"/>
              </w:rPr>
              <w:t>1;0.002)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B642CC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>0.04</w:t>
            </w: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2D4F05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0.001 (0.0001;0.002)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03D5486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>0.</w:t>
            </w:r>
            <w:r>
              <w:rPr>
                <w:rFonts w:ascii="Times New Roman" w:hAnsi="Times New Roman" w:cs="Times New Roman"/>
                <w:b/>
              </w:rPr>
              <w:t>040</w:t>
            </w:r>
          </w:p>
        </w:tc>
      </w:tr>
      <w:tr w:rsidR="003A6EF8" w:rsidRPr="0038652C" w14:paraId="3F0D3C43" w14:textId="77777777" w:rsidTr="009B43B4">
        <w:trPr>
          <w:trHeight w:val="113"/>
        </w:trPr>
        <w:tc>
          <w:tcPr>
            <w:tcW w:w="2268" w:type="dxa"/>
            <w:shd w:val="clear" w:color="auto" w:fill="auto"/>
            <w:vAlign w:val="center"/>
          </w:tcPr>
          <w:p w14:paraId="2BC7334D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>Categorical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07E02D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D2FD19A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E88BDB5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EE2D4DE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3A6EF8" w:rsidRPr="0038652C" w14:paraId="6E407BC9" w14:textId="77777777" w:rsidTr="009B43B4">
        <w:trPr>
          <w:trHeight w:val="113"/>
        </w:trPr>
        <w:tc>
          <w:tcPr>
            <w:tcW w:w="2268" w:type="dxa"/>
            <w:shd w:val="clear" w:color="auto" w:fill="auto"/>
          </w:tcPr>
          <w:p w14:paraId="79CDBA97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7C3468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F355DF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32088F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77F006F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Ref</w:t>
            </w:r>
          </w:p>
        </w:tc>
      </w:tr>
      <w:tr w:rsidR="003A6EF8" w:rsidRPr="0038652C" w14:paraId="6E0C5F17" w14:textId="77777777" w:rsidTr="009B43B4">
        <w:trPr>
          <w:trHeight w:val="113"/>
        </w:trPr>
        <w:tc>
          <w:tcPr>
            <w:tcW w:w="2268" w:type="dxa"/>
            <w:shd w:val="clear" w:color="auto" w:fill="auto"/>
          </w:tcPr>
          <w:p w14:paraId="3AD9C994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16FA79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0.002 (-0.003;0.007)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93C748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0.50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50C808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0.002 (-0.003;0.007)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16C18E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0.4</w:t>
            </w:r>
            <w:r>
              <w:rPr>
                <w:rFonts w:ascii="Times New Roman" w:hAnsi="Times New Roman" w:cs="Times New Roman"/>
              </w:rPr>
              <w:t>48</w:t>
            </w:r>
          </w:p>
        </w:tc>
      </w:tr>
      <w:tr w:rsidR="003A6EF8" w:rsidRPr="0038652C" w14:paraId="1A095EB7" w14:textId="77777777" w:rsidTr="009B43B4">
        <w:trPr>
          <w:trHeight w:val="113"/>
        </w:trPr>
        <w:tc>
          <w:tcPr>
            <w:tcW w:w="2268" w:type="dxa"/>
            <w:shd w:val="clear" w:color="auto" w:fill="auto"/>
          </w:tcPr>
          <w:p w14:paraId="6BA8F4F5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CA41BB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0.005 (0.000</w:t>
            </w:r>
            <w:r>
              <w:rPr>
                <w:rFonts w:ascii="Times New Roman" w:hAnsi="Times New Roman" w:cs="Times New Roman"/>
              </w:rPr>
              <w:t>4</w:t>
            </w:r>
            <w:r w:rsidRPr="0038652C">
              <w:rPr>
                <w:rFonts w:ascii="Times New Roman" w:hAnsi="Times New Roman" w:cs="Times New Roman"/>
              </w:rPr>
              <w:t>;0.009)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487DF9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>0.</w:t>
            </w:r>
            <w:r>
              <w:rPr>
                <w:rFonts w:ascii="Times New Roman" w:hAnsi="Times New Roman" w:cs="Times New Roman"/>
                <w:b/>
              </w:rPr>
              <w:t>033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158788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0.005 (0.001; 0.009)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DFD5096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>0.02</w:t>
            </w: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3A6EF8" w:rsidRPr="0038652C" w14:paraId="3D21F916" w14:textId="77777777" w:rsidTr="009B43B4">
        <w:trPr>
          <w:trHeight w:val="113"/>
        </w:trPr>
        <w:tc>
          <w:tcPr>
            <w:tcW w:w="2268" w:type="dxa"/>
            <w:shd w:val="clear" w:color="auto" w:fill="D0CECE" w:themeFill="background2" w:themeFillShade="E6"/>
            <w:vAlign w:val="center"/>
          </w:tcPr>
          <w:p w14:paraId="74834C3F" w14:textId="77777777" w:rsidR="003A6EF8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>Chair stands (s)</w:t>
            </w:r>
          </w:p>
          <w:p w14:paraId="6C110ECF" w14:textId="77777777" w:rsidR="003A6EF8" w:rsidRPr="00376959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n</w:t>
            </w:r>
            <w:r w:rsidRPr="0038652C">
              <w:rPr>
                <w:rFonts w:ascii="Times New Roman" w:hAnsi="Times New Roman" w:cs="Times New Roman"/>
                <w:b/>
              </w:rPr>
              <w:t>=</w:t>
            </w:r>
            <w:r>
              <w:rPr>
                <w:rFonts w:ascii="Times New Roman" w:hAnsi="Times New Roman" w:cs="Times New Roman"/>
                <w:b/>
              </w:rPr>
              <w:t>1255</w:t>
            </w:r>
            <w:r w:rsidRPr="0038652C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68" w:type="dxa"/>
            <w:shd w:val="clear" w:color="auto" w:fill="D0CECE" w:themeFill="background2" w:themeFillShade="E6"/>
            <w:vAlign w:val="center"/>
          </w:tcPr>
          <w:p w14:paraId="65721A33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6564123B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  <w:vAlign w:val="center"/>
          </w:tcPr>
          <w:p w14:paraId="4B1C5D5D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D0CECE" w:themeFill="background2" w:themeFillShade="E6"/>
            <w:vAlign w:val="center"/>
          </w:tcPr>
          <w:p w14:paraId="1A36A343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3A6EF8" w:rsidRPr="0038652C" w14:paraId="5F418975" w14:textId="77777777" w:rsidTr="009B43B4">
        <w:trPr>
          <w:trHeight w:val="113"/>
        </w:trPr>
        <w:tc>
          <w:tcPr>
            <w:tcW w:w="2268" w:type="dxa"/>
            <w:shd w:val="clear" w:color="auto" w:fill="auto"/>
            <w:vAlign w:val="center"/>
          </w:tcPr>
          <w:p w14:paraId="5B5DA03A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 xml:space="preserve">Continuous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D8A5BE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-0.015 (-0.02</w:t>
            </w:r>
            <w:r>
              <w:rPr>
                <w:rFonts w:ascii="Times New Roman" w:hAnsi="Times New Roman" w:cs="Times New Roman"/>
              </w:rPr>
              <w:t>6</w:t>
            </w:r>
            <w:r w:rsidRPr="0038652C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>-</w:t>
            </w:r>
            <w:r w:rsidRPr="0038652C">
              <w:rPr>
                <w:rFonts w:ascii="Times New Roman" w:hAnsi="Times New Roman" w:cs="Times New Roman"/>
              </w:rPr>
              <w:t>0.004)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5B273D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8652C">
              <w:rPr>
                <w:rFonts w:ascii="Times New Roman" w:hAnsi="Times New Roman" w:cs="Times New Roman"/>
                <w:b/>
                <w:bCs/>
              </w:rPr>
              <w:t>0.00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FD385C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-0.01</w:t>
            </w:r>
            <w:r>
              <w:rPr>
                <w:rFonts w:ascii="Times New Roman" w:hAnsi="Times New Roman" w:cs="Times New Roman"/>
              </w:rPr>
              <w:t>5</w:t>
            </w:r>
            <w:r w:rsidRPr="0038652C">
              <w:rPr>
                <w:rFonts w:ascii="Times New Roman" w:hAnsi="Times New Roman" w:cs="Times New Roman"/>
              </w:rPr>
              <w:t xml:space="preserve"> (-0.025;-0.004)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67FC28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8652C">
              <w:rPr>
                <w:rFonts w:ascii="Times New Roman" w:hAnsi="Times New Roman" w:cs="Times New Roman"/>
                <w:b/>
                <w:bCs/>
              </w:rPr>
              <w:t>0.00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  <w:tr w:rsidR="003A6EF8" w:rsidRPr="0038652C" w14:paraId="08A2B834" w14:textId="77777777" w:rsidTr="009B43B4">
        <w:trPr>
          <w:trHeight w:val="113"/>
        </w:trPr>
        <w:tc>
          <w:tcPr>
            <w:tcW w:w="2268" w:type="dxa"/>
            <w:shd w:val="clear" w:color="auto" w:fill="auto"/>
            <w:vAlign w:val="center"/>
          </w:tcPr>
          <w:p w14:paraId="70434251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  <w:b/>
              </w:rPr>
              <w:t>Categorical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53FE15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44751C2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F18490F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1B78629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3A6EF8" w:rsidRPr="0038652C" w14:paraId="4D217E3D" w14:textId="77777777" w:rsidTr="009B43B4">
        <w:trPr>
          <w:trHeight w:val="113"/>
        </w:trPr>
        <w:tc>
          <w:tcPr>
            <w:tcW w:w="2268" w:type="dxa"/>
            <w:shd w:val="clear" w:color="auto" w:fill="auto"/>
          </w:tcPr>
          <w:p w14:paraId="6581462E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6E41C2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DD6A4C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43AFA4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BB5EBBD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8652C">
              <w:rPr>
                <w:rFonts w:ascii="Times New Roman" w:hAnsi="Times New Roman" w:cs="Times New Roman"/>
              </w:rPr>
              <w:t>Ref</w:t>
            </w:r>
          </w:p>
        </w:tc>
      </w:tr>
      <w:tr w:rsidR="003A6EF8" w:rsidRPr="0038652C" w14:paraId="43DF364C" w14:textId="77777777" w:rsidTr="009B43B4">
        <w:trPr>
          <w:trHeight w:val="113"/>
        </w:trPr>
        <w:tc>
          <w:tcPr>
            <w:tcW w:w="2268" w:type="dxa"/>
          </w:tcPr>
          <w:p w14:paraId="18F4B611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2268" w:type="dxa"/>
            <w:vAlign w:val="center"/>
          </w:tcPr>
          <w:p w14:paraId="7EF95DB9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-0.02</w:t>
            </w:r>
            <w:r>
              <w:rPr>
                <w:rFonts w:ascii="Times New Roman" w:hAnsi="Times New Roman" w:cs="Times New Roman"/>
              </w:rPr>
              <w:t>1</w:t>
            </w:r>
            <w:r w:rsidRPr="0038652C">
              <w:rPr>
                <w:rFonts w:ascii="Times New Roman" w:hAnsi="Times New Roman" w:cs="Times New Roman"/>
              </w:rPr>
              <w:t xml:space="preserve"> (-0.069;0.02</w:t>
            </w:r>
            <w:r>
              <w:rPr>
                <w:rFonts w:ascii="Times New Roman" w:hAnsi="Times New Roman" w:cs="Times New Roman"/>
              </w:rPr>
              <w:t>7</w:t>
            </w:r>
            <w:r w:rsidRPr="003865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</w:tcPr>
          <w:p w14:paraId="3F8D8136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0.3</w:t>
            </w: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268" w:type="dxa"/>
            <w:vAlign w:val="center"/>
          </w:tcPr>
          <w:p w14:paraId="32A2C9F6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-0.02</w:t>
            </w:r>
            <w:r>
              <w:rPr>
                <w:rFonts w:ascii="Times New Roman" w:hAnsi="Times New Roman" w:cs="Times New Roman"/>
              </w:rPr>
              <w:t>0</w:t>
            </w:r>
            <w:r w:rsidRPr="0038652C">
              <w:rPr>
                <w:rFonts w:ascii="Times New Roman" w:hAnsi="Times New Roman" w:cs="Times New Roman"/>
              </w:rPr>
              <w:t xml:space="preserve"> (-0.06</w:t>
            </w:r>
            <w:r>
              <w:rPr>
                <w:rFonts w:ascii="Times New Roman" w:hAnsi="Times New Roman" w:cs="Times New Roman"/>
              </w:rPr>
              <w:t>8</w:t>
            </w:r>
            <w:r w:rsidRPr="0038652C">
              <w:rPr>
                <w:rFonts w:ascii="Times New Roman" w:hAnsi="Times New Roman" w:cs="Times New Roman"/>
              </w:rPr>
              <w:t>;0.02</w:t>
            </w:r>
            <w:r>
              <w:rPr>
                <w:rFonts w:ascii="Times New Roman" w:hAnsi="Times New Roman" w:cs="Times New Roman"/>
              </w:rPr>
              <w:t>7</w:t>
            </w:r>
            <w:r w:rsidRPr="003865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Align w:val="center"/>
          </w:tcPr>
          <w:p w14:paraId="2A2AB7F0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8652C">
              <w:rPr>
                <w:rFonts w:ascii="Times New Roman" w:hAnsi="Times New Roman" w:cs="Times New Roman"/>
                <w:bCs/>
              </w:rPr>
              <w:t>0.</w:t>
            </w:r>
            <w:r>
              <w:rPr>
                <w:rFonts w:ascii="Times New Roman" w:hAnsi="Times New Roman" w:cs="Times New Roman"/>
                <w:bCs/>
              </w:rPr>
              <w:t>404</w:t>
            </w:r>
          </w:p>
        </w:tc>
      </w:tr>
      <w:tr w:rsidR="003A6EF8" w:rsidRPr="0038652C" w14:paraId="3D154BEB" w14:textId="77777777" w:rsidTr="009B43B4">
        <w:trPr>
          <w:trHeight w:val="113"/>
        </w:trPr>
        <w:tc>
          <w:tcPr>
            <w:tcW w:w="2268" w:type="dxa"/>
          </w:tcPr>
          <w:p w14:paraId="6532DFB8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2268" w:type="dxa"/>
            <w:vAlign w:val="center"/>
          </w:tcPr>
          <w:p w14:paraId="6BBD7513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-0.06</w:t>
            </w:r>
            <w:r>
              <w:rPr>
                <w:rFonts w:ascii="Times New Roman" w:hAnsi="Times New Roman" w:cs="Times New Roman"/>
              </w:rPr>
              <w:t>8</w:t>
            </w:r>
            <w:r w:rsidRPr="0038652C">
              <w:rPr>
                <w:rFonts w:ascii="Times New Roman" w:hAnsi="Times New Roman" w:cs="Times New Roman"/>
              </w:rPr>
              <w:t xml:space="preserve"> (-0.1</w:t>
            </w:r>
            <w:r>
              <w:rPr>
                <w:rFonts w:ascii="Times New Roman" w:hAnsi="Times New Roman" w:cs="Times New Roman"/>
              </w:rPr>
              <w:t>10</w:t>
            </w:r>
            <w:r w:rsidRPr="0038652C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>-</w:t>
            </w:r>
            <w:r w:rsidRPr="0038652C">
              <w:rPr>
                <w:rFonts w:ascii="Times New Roman" w:hAnsi="Times New Roman" w:cs="Times New Roman"/>
              </w:rPr>
              <w:t>0.02</w:t>
            </w:r>
            <w:r>
              <w:rPr>
                <w:rFonts w:ascii="Times New Roman" w:hAnsi="Times New Roman" w:cs="Times New Roman"/>
              </w:rPr>
              <w:t>6</w:t>
            </w:r>
            <w:r w:rsidRPr="003865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</w:tcPr>
          <w:p w14:paraId="5E4154EF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8652C">
              <w:rPr>
                <w:rFonts w:ascii="Times New Roman" w:hAnsi="Times New Roman" w:cs="Times New Roman"/>
                <w:b/>
                <w:bCs/>
              </w:rPr>
              <w:t>0.002</w:t>
            </w:r>
          </w:p>
        </w:tc>
        <w:tc>
          <w:tcPr>
            <w:tcW w:w="2268" w:type="dxa"/>
            <w:vAlign w:val="center"/>
          </w:tcPr>
          <w:p w14:paraId="0B64388F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8652C">
              <w:rPr>
                <w:rFonts w:ascii="Times New Roman" w:hAnsi="Times New Roman" w:cs="Times New Roman"/>
              </w:rPr>
              <w:t>-0.06</w:t>
            </w:r>
            <w:r>
              <w:rPr>
                <w:rFonts w:ascii="Times New Roman" w:hAnsi="Times New Roman" w:cs="Times New Roman"/>
              </w:rPr>
              <w:t>7</w:t>
            </w:r>
            <w:r w:rsidRPr="0038652C">
              <w:rPr>
                <w:rFonts w:ascii="Times New Roman" w:hAnsi="Times New Roman" w:cs="Times New Roman"/>
              </w:rPr>
              <w:t xml:space="preserve"> (-0.10</w:t>
            </w:r>
            <w:r>
              <w:rPr>
                <w:rFonts w:ascii="Times New Roman" w:hAnsi="Times New Roman" w:cs="Times New Roman"/>
              </w:rPr>
              <w:t>9</w:t>
            </w:r>
            <w:r w:rsidRPr="0038652C">
              <w:rPr>
                <w:rFonts w:ascii="Times New Roman" w:hAnsi="Times New Roman" w:cs="Times New Roman"/>
              </w:rPr>
              <w:t>;-0.02</w:t>
            </w:r>
            <w:r>
              <w:rPr>
                <w:rFonts w:ascii="Times New Roman" w:hAnsi="Times New Roman" w:cs="Times New Roman"/>
              </w:rPr>
              <w:t>5</w:t>
            </w:r>
            <w:r w:rsidRPr="0038652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Align w:val="center"/>
          </w:tcPr>
          <w:p w14:paraId="1EDA705C" w14:textId="77777777" w:rsidR="003A6EF8" w:rsidRPr="0038652C" w:rsidRDefault="003A6EF8" w:rsidP="009B43B4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8652C">
              <w:rPr>
                <w:rFonts w:ascii="Times New Roman" w:hAnsi="Times New Roman" w:cs="Times New Roman"/>
                <w:b/>
                <w:bCs/>
              </w:rPr>
              <w:t>0.002</w:t>
            </w:r>
          </w:p>
        </w:tc>
      </w:tr>
    </w:tbl>
    <w:p w14:paraId="750E4FAF" w14:textId="77777777" w:rsidR="003A6EF8" w:rsidRPr="00376959" w:rsidRDefault="003A6EF8" w:rsidP="003A6EF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76959">
        <w:rPr>
          <w:rFonts w:ascii="Times New Roman" w:hAnsi="Times New Roman" w:cs="Times New Roman"/>
          <w:sz w:val="20"/>
          <w:szCs w:val="20"/>
        </w:rPr>
        <w:t>Model I: adjusted by sex, age, education level.</w:t>
      </w:r>
    </w:p>
    <w:p w14:paraId="4113DA32" w14:textId="77777777" w:rsidR="003A6EF8" w:rsidRPr="00376959" w:rsidRDefault="003A6EF8" w:rsidP="003A6EF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6959">
        <w:rPr>
          <w:rFonts w:ascii="Times New Roman" w:hAnsi="Times New Roman" w:cs="Times New Roman"/>
          <w:sz w:val="20"/>
          <w:szCs w:val="20"/>
        </w:rPr>
        <w:t>Model II: adjusted additionally by civil status, number chronic diseases at baseline, dietary supplements and death/dropouts.</w:t>
      </w:r>
    </w:p>
    <w:p w14:paraId="31A6801D" w14:textId="77777777" w:rsidR="003A6EF8" w:rsidRPr="00376959" w:rsidRDefault="003A6EF8" w:rsidP="003A6EF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76959">
        <w:rPr>
          <w:rFonts w:ascii="Times New Roman" w:hAnsi="Times New Roman" w:cs="Times New Roman"/>
          <w:sz w:val="20"/>
          <w:szCs w:val="20"/>
        </w:rPr>
        <w:t xml:space="preserve">Low, moderate and high levels of adherence to Mediterranean diet </w:t>
      </w:r>
      <w:r>
        <w:rPr>
          <w:rFonts w:ascii="Times New Roman" w:hAnsi="Times New Roman" w:cs="Times New Roman"/>
          <w:sz w:val="20"/>
          <w:szCs w:val="20"/>
        </w:rPr>
        <w:t xml:space="preserve">categorized </w:t>
      </w:r>
      <w:r w:rsidRPr="00376959">
        <w:rPr>
          <w:rFonts w:ascii="Times New Roman" w:hAnsi="Times New Roman" w:cs="Times New Roman"/>
          <w:sz w:val="20"/>
          <w:szCs w:val="20"/>
        </w:rPr>
        <w:t>according to the tertiles of the distribution.</w:t>
      </w:r>
    </w:p>
    <w:p w14:paraId="5B8DAB1B" w14:textId="77777777" w:rsidR="003A6EF8" w:rsidRDefault="003A6EF8" w:rsidP="003A6EF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76959">
        <w:rPr>
          <w:rFonts w:ascii="Times New Roman" w:hAnsi="Times New Roman" w:cs="Times New Roman"/>
          <w:sz w:val="20"/>
          <w:szCs w:val="20"/>
        </w:rPr>
        <w:t>CI: confidence interval</w:t>
      </w:r>
    </w:p>
    <w:p w14:paraId="64EA0B17" w14:textId="77777777" w:rsidR="005C607F" w:rsidRDefault="005C607F" w:rsidP="003A6EF8"/>
    <w:sectPr w:rsidR="005C60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EF8"/>
    <w:rsid w:val="003A6EF8"/>
    <w:rsid w:val="005C607F"/>
    <w:rsid w:val="00B81882"/>
    <w:rsid w:val="00CC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E6C813"/>
  <w15:chartTrackingRefBased/>
  <w15:docId w15:val="{7C761BE1-5D5A-4888-9284-04BC37785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EF8"/>
    <w:rPr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3A6EF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Marguerita Saadeh</dc:creator>
  <cp:keywords/>
  <dc:description/>
  <cp:lastModifiedBy>Amaia Calderon Larrañaga</cp:lastModifiedBy>
  <cp:revision>2</cp:revision>
  <dcterms:created xsi:type="dcterms:W3CDTF">2021-07-13T11:36:00Z</dcterms:created>
  <dcterms:modified xsi:type="dcterms:W3CDTF">2021-08-27T22:15:00Z</dcterms:modified>
</cp:coreProperties>
</file>