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tblpY="396"/>
        <w:tblW w:w="1538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09"/>
        <w:gridCol w:w="1559"/>
        <w:gridCol w:w="1560"/>
        <w:gridCol w:w="1607"/>
        <w:gridCol w:w="1453"/>
      </w:tblGrid>
      <w:tr w:rsidR="008C5CF9" w:rsidRPr="008C2AB5" w14:paraId="18DE5C25" w14:textId="77777777" w:rsidTr="009C60D8">
        <w:trPr>
          <w:trHeight w:val="926"/>
        </w:trPr>
        <w:tc>
          <w:tcPr>
            <w:tcW w:w="15388" w:type="dxa"/>
            <w:gridSpan w:val="5"/>
            <w:noWrap/>
          </w:tcPr>
          <w:p w14:paraId="434DC07D" w14:textId="77777777" w:rsidR="008C5CF9" w:rsidRPr="008C2AB5" w:rsidRDefault="008C5CF9" w:rsidP="009C60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b/>
                <w:sz w:val="20"/>
                <w:szCs w:val="20"/>
              </w:rPr>
              <w:t>Controlled Intervention Studies</w:t>
            </w:r>
          </w:p>
        </w:tc>
      </w:tr>
      <w:tr w:rsidR="00D56D8A" w:rsidRPr="008C2AB5" w14:paraId="784BB880" w14:textId="77777777" w:rsidTr="009C60D8">
        <w:trPr>
          <w:trHeight w:val="332"/>
        </w:trPr>
        <w:tc>
          <w:tcPr>
            <w:tcW w:w="9209" w:type="dxa"/>
            <w:vMerge w:val="restart"/>
            <w:noWrap/>
            <w:hideMark/>
          </w:tcPr>
          <w:p w14:paraId="2581BE07" w14:textId="77777777" w:rsidR="00667FF9" w:rsidRPr="008C2AB5" w:rsidRDefault="00667FF9" w:rsidP="009C60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b/>
                <w:sz w:val="20"/>
                <w:szCs w:val="20"/>
              </w:rPr>
              <w:t>Quality assessment criteria</w:t>
            </w: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>: Yes, No, Other (CD, NR, NA)</w:t>
            </w:r>
          </w:p>
        </w:tc>
        <w:tc>
          <w:tcPr>
            <w:tcW w:w="6179" w:type="dxa"/>
            <w:gridSpan w:val="4"/>
          </w:tcPr>
          <w:p w14:paraId="7D63CA10" w14:textId="77777777" w:rsidR="00667FF9" w:rsidRPr="008C2AB5" w:rsidRDefault="00667FF9" w:rsidP="009C60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b/>
                <w:sz w:val="20"/>
                <w:szCs w:val="20"/>
              </w:rPr>
              <w:t>Publication (First author/Year/Country)</w:t>
            </w:r>
          </w:p>
        </w:tc>
      </w:tr>
      <w:tr w:rsidR="00D56D8A" w:rsidRPr="008C2AB5" w14:paraId="26CC0E01" w14:textId="77777777" w:rsidTr="009C60D8">
        <w:trPr>
          <w:trHeight w:val="434"/>
        </w:trPr>
        <w:tc>
          <w:tcPr>
            <w:tcW w:w="9209" w:type="dxa"/>
            <w:vMerge/>
            <w:noWrap/>
          </w:tcPr>
          <w:p w14:paraId="0BF20DE6" w14:textId="77777777" w:rsidR="00667FF9" w:rsidRPr="008C2AB5" w:rsidRDefault="00667FF9" w:rsidP="009C60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600BECB8" w14:textId="77777777" w:rsidR="00667FF9" w:rsidRPr="008C2AB5" w:rsidRDefault="00667FF9" w:rsidP="009C6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</w:rPr>
              <w:t>Kramer J/ 2020/</w:t>
            </w:r>
          </w:p>
          <w:p w14:paraId="44854994" w14:textId="77777777" w:rsidR="00667FF9" w:rsidRPr="008C2AB5" w:rsidRDefault="00667FF9" w:rsidP="009C60D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48647A79" w14:textId="77777777" w:rsidR="00417DCE" w:rsidRPr="008C2AB5" w:rsidRDefault="00417DCE" w:rsidP="009C60D8">
            <w:pPr>
              <w:pStyle w:val="a5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sz w:val="20"/>
                <w:szCs w:val="20"/>
                <w:bdr w:val="none" w:sz="0" w:space="0" w:color="auto" w:frame="1"/>
              </w:rPr>
              <w:t>Kunzler F/ 2019/</w:t>
            </w:r>
          </w:p>
          <w:p w14:paraId="51BB4747" w14:textId="77777777" w:rsidR="00667FF9" w:rsidRPr="008C2AB5" w:rsidRDefault="00417DCE" w:rsidP="009C60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Switzerland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18AA4809" w14:textId="77777777" w:rsidR="00417DCE" w:rsidRPr="008C2AB5" w:rsidRDefault="00417DCE" w:rsidP="009C60D8">
            <w:pPr>
              <w:rPr>
                <w:rFonts w:ascii="Times New Roman" w:hAnsi="Times New Roman" w:cs="Times New Roman"/>
                <w:color w:val="201F1E"/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rFonts w:ascii="Times New Roman" w:hAnsi="Times New Roman" w:cs="Times New Roman"/>
                <w:color w:val="201F1E"/>
                <w:sz w:val="20"/>
                <w:szCs w:val="20"/>
                <w:bdr w:val="none" w:sz="0" w:space="0" w:color="auto" w:frame="1"/>
              </w:rPr>
              <w:t xml:space="preserve">Piao M/ 2020/ </w:t>
            </w:r>
          </w:p>
          <w:p w14:paraId="579A418F" w14:textId="77777777" w:rsidR="00667FF9" w:rsidRPr="008C2AB5" w:rsidRDefault="00417DCE" w:rsidP="009C60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color w:val="201F1E"/>
                <w:sz w:val="20"/>
                <w:szCs w:val="20"/>
                <w:bdr w:val="none" w:sz="0" w:space="0" w:color="auto" w:frame="1"/>
              </w:rPr>
              <w:t>South Korea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53D1DEF1" w14:textId="77777777" w:rsidR="00417DCE" w:rsidRPr="008C2AB5" w:rsidRDefault="00417DCE" w:rsidP="009C60D8">
            <w:pPr>
              <w:pStyle w:val="a5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sz w:val="20"/>
                <w:szCs w:val="20"/>
                <w:bdr w:val="none" w:sz="0" w:space="0" w:color="auto" w:frame="1"/>
              </w:rPr>
              <w:t>Carfora V/ 2019/</w:t>
            </w:r>
          </w:p>
          <w:p w14:paraId="3562B525" w14:textId="77777777" w:rsidR="00667FF9" w:rsidRPr="008C2AB5" w:rsidRDefault="00417DCE" w:rsidP="009C60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Italy</w:t>
            </w:r>
          </w:p>
        </w:tc>
      </w:tr>
      <w:tr w:rsidR="00D56D8A" w:rsidRPr="008C2AB5" w14:paraId="4394CD54" w14:textId="10713B51" w:rsidTr="00366888">
        <w:trPr>
          <w:trHeight w:val="492"/>
        </w:trPr>
        <w:tc>
          <w:tcPr>
            <w:tcW w:w="9209" w:type="dxa"/>
            <w:noWrap/>
            <w:hideMark/>
          </w:tcPr>
          <w:p w14:paraId="7D4213BA" w14:textId="77777777" w:rsidR="00D56D8A" w:rsidRPr="008C2AB5" w:rsidRDefault="00D56D8A" w:rsidP="009C6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1. Was the study described as randomized, a randomized trial, a randomized clinical trial, or an RCT?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auto"/>
          </w:tcPr>
          <w:p w14:paraId="3804994C" w14:textId="31BDD575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9ABAFA0" w14:textId="0944CD06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5E59D7D" w14:textId="40321639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  <w:shd w:val="clear" w:color="auto" w:fill="auto"/>
          </w:tcPr>
          <w:p w14:paraId="62FD5B08" w14:textId="2B5D1E07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D56D8A" w:rsidRPr="008C2AB5" w14:paraId="4C1B9BAB" w14:textId="6BD30379" w:rsidTr="00366888">
        <w:trPr>
          <w:trHeight w:val="492"/>
        </w:trPr>
        <w:tc>
          <w:tcPr>
            <w:tcW w:w="9209" w:type="dxa"/>
            <w:noWrap/>
          </w:tcPr>
          <w:p w14:paraId="3E95D5CC" w14:textId="77777777" w:rsidR="00D56D8A" w:rsidRPr="008C2AB5" w:rsidRDefault="00D56D8A" w:rsidP="009C6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2. Was the method of randomization adequate (i.e., use of randomly generated assignment)?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auto"/>
          </w:tcPr>
          <w:p w14:paraId="39FC17AE" w14:textId="05B9F7F3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AB6D343" w14:textId="2F7A24F0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6FECC1E" w14:textId="5C8B5A87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  <w:shd w:val="clear" w:color="auto" w:fill="auto"/>
          </w:tcPr>
          <w:p w14:paraId="1939375D" w14:textId="2E55CABC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D56D8A" w:rsidRPr="008C2AB5" w14:paraId="7ECF4AA0" w14:textId="3D3B6D72" w:rsidTr="009C60D8">
        <w:trPr>
          <w:trHeight w:val="492"/>
        </w:trPr>
        <w:tc>
          <w:tcPr>
            <w:tcW w:w="9209" w:type="dxa"/>
            <w:noWrap/>
            <w:hideMark/>
          </w:tcPr>
          <w:p w14:paraId="5A2FD9D1" w14:textId="77777777" w:rsidR="00D56D8A" w:rsidRPr="008C2AB5" w:rsidRDefault="00D56D8A" w:rsidP="009C6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3. Was the treatment allocation concealed (so that assignments could not be predicted)?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7CEFCCDF" w14:textId="5F5581D7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1E8BB8AC" w14:textId="7BE7E925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2563FD41" w14:textId="691CD45E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2BE29657" w14:textId="2C4F601F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A91EC9" w:rsidRPr="008C2AB5" w14:paraId="6EBD2FAC" w14:textId="226AF7AB" w:rsidTr="003D571F">
        <w:trPr>
          <w:trHeight w:val="421"/>
        </w:trPr>
        <w:tc>
          <w:tcPr>
            <w:tcW w:w="9209" w:type="dxa"/>
            <w:noWrap/>
          </w:tcPr>
          <w:p w14:paraId="716ECB3E" w14:textId="09337AED" w:rsidR="00D56D8A" w:rsidRPr="008C2AB5" w:rsidRDefault="00D56D8A" w:rsidP="009C6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4. Were study participants and providers blinded to treatment group assignment?</w:t>
            </w:r>
            <w:r w:rsidR="00C05242"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1)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2DE4E457" w14:textId="1FD6D9EB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</w:t>
            </w:r>
            <w:r w:rsidR="00C05242"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A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45264C03" w14:textId="389BCFCC" w:rsidR="00D56D8A" w:rsidRPr="00366888" w:rsidRDefault="00C05242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0FB5FA50" w14:textId="4D207275" w:rsidR="00D56D8A" w:rsidRPr="00366888" w:rsidRDefault="00C05242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7CAC2380" w14:textId="03B420B0" w:rsidR="00D56D8A" w:rsidRPr="00366888" w:rsidRDefault="00C05242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</w:tr>
      <w:tr w:rsidR="00A91EC9" w:rsidRPr="008C2AB5" w14:paraId="7B248834" w14:textId="416179A4" w:rsidTr="009C60D8">
        <w:trPr>
          <w:trHeight w:val="348"/>
        </w:trPr>
        <w:tc>
          <w:tcPr>
            <w:tcW w:w="9209" w:type="dxa"/>
            <w:noWrap/>
          </w:tcPr>
          <w:p w14:paraId="6ADAC381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5. Were the people assessing the outcomes blinded to the participants' group assignments?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60658B05" w14:textId="2145CF99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</w:t>
            </w:r>
            <w:r w:rsidR="00C05242"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R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218FC7AA" w14:textId="1D1168ED" w:rsidR="00D56D8A" w:rsidRPr="003D571F" w:rsidRDefault="00C05242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11AB720F" w14:textId="36F04794" w:rsidR="00D56D8A" w:rsidRPr="003D571F" w:rsidRDefault="00C05242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538457DA" w14:textId="451220ED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</w:t>
            </w:r>
            <w:r w:rsidR="00C05242"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R</w:t>
            </w:r>
          </w:p>
        </w:tc>
      </w:tr>
      <w:tr w:rsidR="00A91EC9" w:rsidRPr="008C2AB5" w14:paraId="6F8950BA" w14:textId="169BAC21" w:rsidTr="009C60D8">
        <w:trPr>
          <w:trHeight w:val="492"/>
        </w:trPr>
        <w:tc>
          <w:tcPr>
            <w:tcW w:w="9209" w:type="dxa"/>
            <w:noWrap/>
          </w:tcPr>
          <w:p w14:paraId="438A36FD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6. Were the groups similar at baseline on important characteristics that could affect outcomes (e.g., demographics, risk factors, co-morbid conditions)?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0288080B" w14:textId="1ADA9E32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</w:rPr>
              <w:t>NR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4A7C5F7A" w14:textId="3ACF47C3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0ABA0FC9" w14:textId="350C1283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6D2728F4" w14:textId="550916BD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A91EC9" w:rsidRPr="008C2AB5" w14:paraId="47A5067F" w14:textId="6B96174B" w:rsidTr="009C60D8">
        <w:trPr>
          <w:trHeight w:val="492"/>
        </w:trPr>
        <w:tc>
          <w:tcPr>
            <w:tcW w:w="9209" w:type="dxa"/>
            <w:noWrap/>
          </w:tcPr>
          <w:p w14:paraId="01EAD088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7. Was the overall drop-out rate from the study at endpoint 20% or lower of the number allocated to treatment?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557B1A1A" w14:textId="4FF39551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2C98090D" w14:textId="3D00C999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5E701B16" w14:textId="2B2F09A0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78089AEB" w14:textId="58BA2388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D56D8A" w:rsidRPr="008C2AB5" w14:paraId="63D51D5A" w14:textId="61F2744D" w:rsidTr="009C60D8">
        <w:trPr>
          <w:trHeight w:val="492"/>
        </w:trPr>
        <w:tc>
          <w:tcPr>
            <w:tcW w:w="9209" w:type="dxa"/>
            <w:noWrap/>
          </w:tcPr>
          <w:p w14:paraId="20F7063D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8. Was the differential drop-out rate (between treatment groups) at endpoint 15 percentage points or lower?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466F84DF" w14:textId="40F624C5" w:rsidR="00D56D8A" w:rsidRPr="008C2AB5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21578323" w14:textId="6242D08A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377CE138" w14:textId="46911764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2D6487BD" w14:textId="77F1EE32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</w:tr>
      <w:tr w:rsidR="00A91EC9" w:rsidRPr="008C2AB5" w14:paraId="4299B8AD" w14:textId="0E242DD0" w:rsidTr="009C60D8">
        <w:trPr>
          <w:trHeight w:val="492"/>
        </w:trPr>
        <w:tc>
          <w:tcPr>
            <w:tcW w:w="9209" w:type="dxa"/>
            <w:noWrap/>
          </w:tcPr>
          <w:p w14:paraId="01D3F75E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9. Was there high adherence to the intervention protocols for each treatment group?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45911EA5" w14:textId="25D3CE71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406818A1" w14:textId="38592C90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7030B5AE" w14:textId="473B301E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1CFE4B39" w14:textId="174BF38C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D56D8A" w:rsidRPr="008C2AB5" w14:paraId="26006161" w14:textId="6CEC1662" w:rsidTr="009C60D8">
        <w:trPr>
          <w:trHeight w:val="492"/>
        </w:trPr>
        <w:tc>
          <w:tcPr>
            <w:tcW w:w="9209" w:type="dxa"/>
            <w:noWrap/>
          </w:tcPr>
          <w:p w14:paraId="1E4E9CF8" w14:textId="77777777" w:rsidR="00FE5587" w:rsidRPr="008C2AB5" w:rsidRDefault="00FE5587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10. Were other interventions avoided or similar in the groups (e.g., similar background treatments)?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43A3B746" w14:textId="7B325D50" w:rsidR="00FE5587" w:rsidRPr="003D571F" w:rsidRDefault="00FE5587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17731053" w14:textId="63ED8919" w:rsidR="00FE5587" w:rsidRPr="003D571F" w:rsidRDefault="00FE5587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71A4FBCC" w14:textId="68C03B9C" w:rsidR="00FE5587" w:rsidRPr="003D571F" w:rsidRDefault="00FE5587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3823A8A2" w14:textId="1212C4B7" w:rsidR="00FE5587" w:rsidRPr="003D571F" w:rsidRDefault="00FE5587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</w:tr>
      <w:tr w:rsidR="00A91EC9" w:rsidRPr="008C2AB5" w14:paraId="5C05EB44" w14:textId="03BCCAEA" w:rsidTr="009C60D8">
        <w:trPr>
          <w:trHeight w:val="492"/>
        </w:trPr>
        <w:tc>
          <w:tcPr>
            <w:tcW w:w="9209" w:type="dxa"/>
            <w:noWrap/>
          </w:tcPr>
          <w:p w14:paraId="77A48028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11. Were outcomes assessed using valid and reliable measures, implemented consistently across all study participants?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772EC5A0" w14:textId="413C033A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2FBA6114" w14:textId="3398D4DD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5C7AC9A8" w14:textId="74D61C2A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7CC11C97" w14:textId="1EFC43E2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A91EC9" w:rsidRPr="008C2AB5" w14:paraId="561D89CA" w14:textId="0A95C690" w:rsidTr="009C60D8">
        <w:trPr>
          <w:trHeight w:val="492"/>
        </w:trPr>
        <w:tc>
          <w:tcPr>
            <w:tcW w:w="9209" w:type="dxa"/>
            <w:noWrap/>
          </w:tcPr>
          <w:p w14:paraId="6A1F78AD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12. Did the authors report that the sample size was sufficiently large to be able to detect a difference in the main outcome between groups with at least 80% power?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32E615B2" w14:textId="36548DAE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45102CC3" w14:textId="092AEC2B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78B814E5" w14:textId="5503669A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2EEF302C" w14:textId="4EC4FF34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A91EC9" w:rsidRPr="008C2AB5" w14:paraId="4331B7B2" w14:textId="1FA77F08" w:rsidTr="009C60D8">
        <w:trPr>
          <w:trHeight w:val="492"/>
        </w:trPr>
        <w:tc>
          <w:tcPr>
            <w:tcW w:w="9209" w:type="dxa"/>
            <w:noWrap/>
          </w:tcPr>
          <w:p w14:paraId="463BE605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13. Were outcomes reported or subgroups analyzed prespecified (i.e., identified before analyses were conducted)?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7BCC0988" w14:textId="64CC1C3C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07E72D69" w14:textId="0D83A336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188612EA" w14:textId="7E83F8C9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77C11D62" w14:textId="767F6061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A91EC9" w:rsidRPr="008C2AB5" w14:paraId="43132685" w14:textId="4685B4F4" w:rsidTr="009C60D8">
        <w:trPr>
          <w:trHeight w:val="492"/>
        </w:trPr>
        <w:tc>
          <w:tcPr>
            <w:tcW w:w="9209" w:type="dxa"/>
            <w:noWrap/>
          </w:tcPr>
          <w:p w14:paraId="65610BD7" w14:textId="77777777" w:rsidR="00D56D8A" w:rsidRPr="008C2AB5" w:rsidRDefault="00D56D8A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14. Were all randomized participants analyzed in the group to which they were originally assigned, i.e., did they use an intention-to-treat analysis?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6FD3CE90" w14:textId="05640357" w:rsidR="00D56D8A" w:rsidRPr="00366888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2C38377B" w14:textId="2DB1140B" w:rsidR="00D56D8A" w:rsidRPr="008C2AB5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7CC8CD5C" w14:textId="27EC24DE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127BD394" w14:textId="0FA1580F" w:rsidR="00D56D8A" w:rsidRPr="003D571F" w:rsidRDefault="00D56D8A" w:rsidP="009C60D8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</w:tr>
      <w:tr w:rsidR="00D56D8A" w:rsidRPr="008C2AB5" w14:paraId="38ED4DAB" w14:textId="33603684" w:rsidTr="009C60D8">
        <w:trPr>
          <w:trHeight w:val="492"/>
        </w:trPr>
        <w:tc>
          <w:tcPr>
            <w:tcW w:w="9209" w:type="dxa"/>
            <w:noWrap/>
          </w:tcPr>
          <w:p w14:paraId="50B99328" w14:textId="77777777" w:rsidR="00FE5587" w:rsidRPr="008C2AB5" w:rsidRDefault="00FE5587" w:rsidP="009C60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Quality Rating (Good, Fair, or Poor; If Poor, please state why)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14:paraId="7E356AD4" w14:textId="7DFFA416" w:rsidR="00FE5587" w:rsidRPr="008C2AB5" w:rsidRDefault="00C05242" w:rsidP="009C6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Fair</w:t>
            </w:r>
          </w:p>
        </w:tc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14:paraId="56EE236E" w14:textId="02832181" w:rsidR="00FE5587" w:rsidRPr="008C2AB5" w:rsidRDefault="00FE5587" w:rsidP="009C6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 w:hint="eastAsia"/>
                <w:b/>
                <w:bCs/>
                <w:sz w:val="20"/>
                <w:szCs w:val="20"/>
                <w:lang w:val="en-US" w:eastAsia="zh-CN"/>
              </w:rPr>
              <w:t>P</w:t>
            </w:r>
            <w:r w:rsidR="00C05242"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 xml:space="preserve">oor </w:t>
            </w:r>
          </w:p>
        </w:tc>
        <w:tc>
          <w:tcPr>
            <w:tcW w:w="1607" w:type="dxa"/>
            <w:tcBorders>
              <w:left w:val="double" w:sz="4" w:space="0" w:color="auto"/>
              <w:right w:val="double" w:sz="4" w:space="0" w:color="auto"/>
            </w:tcBorders>
          </w:tcPr>
          <w:p w14:paraId="7989F75B" w14:textId="09E7164C" w:rsidR="00FE5587" w:rsidRPr="008C2AB5" w:rsidRDefault="00FE5587" w:rsidP="009C6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Fair</w:t>
            </w:r>
          </w:p>
        </w:tc>
        <w:tc>
          <w:tcPr>
            <w:tcW w:w="1453" w:type="dxa"/>
            <w:tcBorders>
              <w:left w:val="double" w:sz="4" w:space="0" w:color="auto"/>
            </w:tcBorders>
          </w:tcPr>
          <w:p w14:paraId="0D182CC4" w14:textId="3BBC03CD" w:rsidR="00FE5587" w:rsidRPr="008C2AB5" w:rsidRDefault="00FE5587" w:rsidP="009C6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Fair</w:t>
            </w:r>
          </w:p>
        </w:tc>
      </w:tr>
    </w:tbl>
    <w:p w14:paraId="62DF7EC0" w14:textId="5773002A" w:rsidR="009C60D8" w:rsidRPr="009C60D8" w:rsidRDefault="000F3CD1" w:rsidP="00BB1A0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Additional file 2</w:t>
      </w:r>
      <w:bookmarkStart w:id="0" w:name="_GoBack"/>
      <w:bookmarkEnd w:id="0"/>
      <w:r w:rsidR="009C60D8" w:rsidRPr="009C60D8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="008553DA">
        <w:rPr>
          <w:rFonts w:ascii="Times New Roman" w:hAnsi="Times New Roman" w:cs="Times New Roman"/>
          <w:b/>
          <w:sz w:val="20"/>
          <w:szCs w:val="20"/>
          <w:lang w:val="en-US"/>
        </w:rPr>
        <w:t>Summary of q</w:t>
      </w:r>
      <w:r w:rsidR="002563FF">
        <w:rPr>
          <w:rFonts w:ascii="Times New Roman" w:hAnsi="Times New Roman" w:cs="Times New Roman"/>
          <w:b/>
          <w:sz w:val="20"/>
          <w:szCs w:val="20"/>
          <w:lang w:val="en-US"/>
        </w:rPr>
        <w:t>uality ass</w:t>
      </w:r>
      <w:r w:rsidR="008553DA">
        <w:rPr>
          <w:rFonts w:ascii="Times New Roman" w:hAnsi="Times New Roman" w:cs="Times New Roman"/>
          <w:b/>
          <w:sz w:val="20"/>
          <w:szCs w:val="20"/>
          <w:lang w:val="en-US"/>
        </w:rPr>
        <w:t>essment and risk of bias</w:t>
      </w:r>
    </w:p>
    <w:p w14:paraId="06ADA923" w14:textId="1E7AAA2F" w:rsidR="00CC3CFF" w:rsidRPr="008C2AB5" w:rsidRDefault="00BB1A02" w:rsidP="00BB1A0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C2AB5">
        <w:rPr>
          <w:rFonts w:ascii="Times New Roman" w:hAnsi="Times New Roman" w:cs="Times New Roman"/>
          <w:sz w:val="20"/>
          <w:szCs w:val="20"/>
          <w:lang w:val="en-US"/>
        </w:rPr>
        <w:t>Note. CD=cannot determine; NA=not applicable; NR=not reported</w:t>
      </w:r>
    </w:p>
    <w:p w14:paraId="63002D13" w14:textId="0DACC7F9" w:rsidR="00C05242" w:rsidRPr="008C2AB5" w:rsidRDefault="00C05242" w:rsidP="00BB1A0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C2AB5">
        <w:rPr>
          <w:rFonts w:ascii="Times New Roman" w:hAnsi="Times New Roman" w:cs="Times New Roman"/>
          <w:sz w:val="20"/>
          <w:szCs w:val="20"/>
          <w:lang w:val="en-US"/>
        </w:rPr>
        <w:t>1) Blinding was considered as “not applicable” in chatbot-based behavioral change interventions</w:t>
      </w:r>
    </w:p>
    <w:p w14:paraId="43D22199" w14:textId="77777777" w:rsidR="004F1D10" w:rsidRPr="008C2AB5" w:rsidRDefault="004F1D10" w:rsidP="005D7AC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val="en-US" w:eastAsia="ko-KR"/>
        </w:rPr>
      </w:pPr>
    </w:p>
    <w:tbl>
      <w:tblPr>
        <w:tblStyle w:val="a3"/>
        <w:tblW w:w="1538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217"/>
        <w:gridCol w:w="1417"/>
        <w:gridCol w:w="1418"/>
        <w:gridCol w:w="1417"/>
        <w:gridCol w:w="1464"/>
        <w:gridCol w:w="1455"/>
      </w:tblGrid>
      <w:tr w:rsidR="0023320D" w:rsidRPr="008C2AB5" w14:paraId="39A6FA13" w14:textId="77777777" w:rsidTr="000D13C2">
        <w:trPr>
          <w:trHeight w:val="332"/>
        </w:trPr>
        <w:tc>
          <w:tcPr>
            <w:tcW w:w="15388" w:type="dxa"/>
            <w:gridSpan w:val="6"/>
            <w:noWrap/>
          </w:tcPr>
          <w:p w14:paraId="17628578" w14:textId="2F5B2FEB" w:rsidR="0023320D" w:rsidRPr="008C2AB5" w:rsidRDefault="0023320D" w:rsidP="002332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b/>
                <w:sz w:val="20"/>
                <w:szCs w:val="20"/>
              </w:rPr>
              <w:t>Before-After (Pre-Post) Studies With No Control Group</w:t>
            </w:r>
          </w:p>
        </w:tc>
      </w:tr>
      <w:tr w:rsidR="00D56D8A" w:rsidRPr="008C2AB5" w14:paraId="4743A4C1" w14:textId="77777777" w:rsidTr="00B304E6">
        <w:trPr>
          <w:trHeight w:val="332"/>
        </w:trPr>
        <w:tc>
          <w:tcPr>
            <w:tcW w:w="8217" w:type="dxa"/>
            <w:vMerge w:val="restart"/>
            <w:noWrap/>
            <w:hideMark/>
          </w:tcPr>
          <w:p w14:paraId="0EA5E0C3" w14:textId="77777777" w:rsidR="00D56D8A" w:rsidRPr="008C2AB5" w:rsidRDefault="00D56D8A" w:rsidP="00EC68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b/>
                <w:sz w:val="20"/>
                <w:szCs w:val="20"/>
              </w:rPr>
              <w:t>Quality assessment criteria</w:t>
            </w: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>: Yes, No, Other (CD, NR, NA)</w:t>
            </w:r>
          </w:p>
        </w:tc>
        <w:tc>
          <w:tcPr>
            <w:tcW w:w="7171" w:type="dxa"/>
            <w:gridSpan w:val="5"/>
          </w:tcPr>
          <w:p w14:paraId="0CAC40EE" w14:textId="77777777" w:rsidR="00D56D8A" w:rsidRPr="008C2AB5" w:rsidRDefault="00D56D8A" w:rsidP="00EC68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b/>
                <w:sz w:val="20"/>
                <w:szCs w:val="20"/>
              </w:rPr>
              <w:t>Publication (First author/Year/Country)</w:t>
            </w:r>
          </w:p>
        </w:tc>
      </w:tr>
      <w:tr w:rsidR="00D56D8A" w:rsidRPr="008C2AB5" w14:paraId="686BC9F5" w14:textId="77777777" w:rsidTr="00B304E6">
        <w:trPr>
          <w:trHeight w:val="434"/>
        </w:trPr>
        <w:tc>
          <w:tcPr>
            <w:tcW w:w="8217" w:type="dxa"/>
            <w:vMerge/>
            <w:noWrap/>
          </w:tcPr>
          <w:p w14:paraId="09146618" w14:textId="77777777" w:rsidR="00D56D8A" w:rsidRPr="008C2AB5" w:rsidRDefault="00D56D8A" w:rsidP="00EC68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E9D625C" w14:textId="77777777" w:rsidR="00D56D8A" w:rsidRPr="008C2AB5" w:rsidRDefault="00D56D8A" w:rsidP="00EC6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</w:rPr>
              <w:t>Maher CA/ 2020/</w:t>
            </w:r>
          </w:p>
          <w:p w14:paraId="26D353BE" w14:textId="77777777" w:rsidR="00D56D8A" w:rsidRPr="008C2AB5" w:rsidRDefault="00D56D8A" w:rsidP="00EC6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</w:rPr>
              <w:t xml:space="preserve">Australia 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14405E4B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sz w:val="20"/>
                <w:szCs w:val="20"/>
                <w:bdr w:val="none" w:sz="0" w:space="0" w:color="auto" w:frame="1"/>
              </w:rPr>
              <w:t>Fadhil A/ 2019/</w:t>
            </w:r>
          </w:p>
          <w:p w14:paraId="046E148E" w14:textId="77777777" w:rsidR="00D56D8A" w:rsidRPr="008C2AB5" w:rsidRDefault="00D56D8A" w:rsidP="00EC68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NR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0E172CA2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sz w:val="20"/>
                <w:szCs w:val="20"/>
                <w:bdr w:val="none" w:sz="0" w:space="0" w:color="auto" w:frame="1"/>
              </w:rPr>
              <w:t>Stephens TN/ 2019/</w:t>
            </w:r>
          </w:p>
          <w:p w14:paraId="2A17FA4D" w14:textId="77777777" w:rsidR="00D56D8A" w:rsidRPr="008C2AB5" w:rsidRDefault="00D56D8A" w:rsidP="00EC68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AB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U.S.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74EA1F55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01F1E"/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color w:val="201F1E"/>
                <w:sz w:val="20"/>
                <w:szCs w:val="20"/>
                <w:bdr w:val="none" w:sz="0" w:space="0" w:color="auto" w:frame="1"/>
              </w:rPr>
              <w:t xml:space="preserve">Casas J/ </w:t>
            </w:r>
          </w:p>
          <w:p w14:paraId="54C0E508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01F1E"/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color w:val="201F1E"/>
                <w:sz w:val="20"/>
                <w:szCs w:val="20"/>
                <w:bdr w:val="none" w:sz="0" w:space="0" w:color="auto" w:frame="1"/>
              </w:rPr>
              <w:t>2018/</w:t>
            </w:r>
          </w:p>
          <w:p w14:paraId="071F4624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01F1E"/>
                <w:sz w:val="20"/>
                <w:szCs w:val="20"/>
              </w:rPr>
            </w:pPr>
            <w:r w:rsidRPr="008C2AB5">
              <w:rPr>
                <w:color w:val="201F1E"/>
                <w:sz w:val="20"/>
                <w:szCs w:val="20"/>
                <w:bdr w:val="none" w:sz="0" w:space="0" w:color="auto" w:frame="1"/>
              </w:rPr>
              <w:t>Switzerland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55D28B93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01F1E"/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color w:val="201F1E"/>
                <w:sz w:val="20"/>
                <w:szCs w:val="20"/>
                <w:bdr w:val="none" w:sz="0" w:space="0" w:color="auto" w:frame="1"/>
              </w:rPr>
              <w:t xml:space="preserve">Kocielnik R/ </w:t>
            </w:r>
          </w:p>
          <w:p w14:paraId="09415E99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01F1E"/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color w:val="201F1E"/>
                <w:sz w:val="20"/>
                <w:szCs w:val="20"/>
                <w:bdr w:val="none" w:sz="0" w:space="0" w:color="auto" w:frame="1"/>
              </w:rPr>
              <w:t xml:space="preserve">2018/ </w:t>
            </w:r>
          </w:p>
          <w:p w14:paraId="2BD6BF0B" w14:textId="77777777" w:rsidR="00D56D8A" w:rsidRPr="008C2AB5" w:rsidRDefault="00D56D8A" w:rsidP="00EC683B">
            <w:pPr>
              <w:pStyle w:val="a5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</w:rPr>
            </w:pPr>
            <w:r w:rsidRPr="008C2AB5">
              <w:rPr>
                <w:color w:val="201F1E"/>
                <w:sz w:val="20"/>
                <w:szCs w:val="20"/>
                <w:bdr w:val="none" w:sz="0" w:space="0" w:color="auto" w:frame="1"/>
              </w:rPr>
              <w:t>U.S.</w:t>
            </w:r>
          </w:p>
        </w:tc>
      </w:tr>
      <w:tr w:rsidR="00B304E6" w:rsidRPr="008C2AB5" w14:paraId="611438EF" w14:textId="77777777" w:rsidTr="00B304E6">
        <w:trPr>
          <w:trHeight w:val="492"/>
        </w:trPr>
        <w:tc>
          <w:tcPr>
            <w:tcW w:w="8217" w:type="dxa"/>
            <w:noWrap/>
            <w:hideMark/>
          </w:tcPr>
          <w:p w14:paraId="0A2FA85B" w14:textId="77777777" w:rsidR="00B304E6" w:rsidRPr="008C2AB5" w:rsidRDefault="00B304E6" w:rsidP="00EC68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1. Was the study question or objective clearly stated?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0E9D676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62A7582F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0E75907E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3E1FF955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682EA8F2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B304E6" w:rsidRPr="008C2AB5" w14:paraId="195E527C" w14:textId="77777777" w:rsidTr="00B304E6">
        <w:trPr>
          <w:trHeight w:val="492"/>
        </w:trPr>
        <w:tc>
          <w:tcPr>
            <w:tcW w:w="8217" w:type="dxa"/>
            <w:noWrap/>
          </w:tcPr>
          <w:p w14:paraId="5FD90DAD" w14:textId="77777777" w:rsidR="00B304E6" w:rsidRPr="008C2AB5" w:rsidRDefault="00B304E6" w:rsidP="00EC68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2. Were eligibility/selection criteria for the study population prespecified and clearly described?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F73F446" w14:textId="77777777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192D8CCF" w14:textId="5249EAE8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4FB12B71" w14:textId="3DB24C38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56D7ACFD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42AD9C9F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</w:tr>
      <w:tr w:rsidR="00B304E6" w:rsidRPr="008C2AB5" w14:paraId="0BF67905" w14:textId="77777777" w:rsidTr="00B304E6">
        <w:trPr>
          <w:trHeight w:val="492"/>
        </w:trPr>
        <w:tc>
          <w:tcPr>
            <w:tcW w:w="8217" w:type="dxa"/>
            <w:noWrap/>
            <w:hideMark/>
          </w:tcPr>
          <w:p w14:paraId="528F26E7" w14:textId="77777777" w:rsidR="00B304E6" w:rsidRPr="008C2AB5" w:rsidRDefault="00B304E6" w:rsidP="00EC68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3. Were the participants in the study representative of those who would be eligible for the test/service/intervention in the general or clinical population of interest?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3A18858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463B2C77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2882E158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1EF0A3B6" w14:textId="2C788165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7805A777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</w:tr>
      <w:tr w:rsidR="00B304E6" w:rsidRPr="008C2AB5" w14:paraId="39898947" w14:textId="77777777" w:rsidTr="00B304E6">
        <w:trPr>
          <w:trHeight w:val="492"/>
        </w:trPr>
        <w:tc>
          <w:tcPr>
            <w:tcW w:w="8217" w:type="dxa"/>
            <w:noWrap/>
          </w:tcPr>
          <w:p w14:paraId="098D60CE" w14:textId="77777777" w:rsidR="00B304E6" w:rsidRPr="008C2AB5" w:rsidRDefault="00B304E6" w:rsidP="00EC683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4. Were all eligible participants that met the prespecified entry criteria enrolled?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F4E71B1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71C88007" w14:textId="3C50AF7A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5E3B1846" w14:textId="77777777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6F4EB397" w14:textId="17A1A6CD" w:rsidR="00B304E6" w:rsidRPr="003D571F" w:rsidRDefault="00B304E6" w:rsidP="003A1581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</w:t>
            </w:r>
            <w:r w:rsidR="003A1581"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R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485D2CB9" w14:textId="4F864514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</w:t>
            </w:r>
            <w:r w:rsidR="003A1581"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R</w:t>
            </w:r>
          </w:p>
        </w:tc>
      </w:tr>
      <w:tr w:rsidR="00B304E6" w:rsidRPr="008C2AB5" w14:paraId="0EBE0858" w14:textId="77777777" w:rsidTr="00B304E6">
        <w:trPr>
          <w:trHeight w:val="492"/>
        </w:trPr>
        <w:tc>
          <w:tcPr>
            <w:tcW w:w="8217" w:type="dxa"/>
            <w:noWrap/>
          </w:tcPr>
          <w:p w14:paraId="6C643AFD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5. Was the sample size sufficiently large to provide confidence in the findings?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68E4738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26281352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63A97A2E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47EC1D22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0528F14F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</w:tr>
      <w:tr w:rsidR="00B304E6" w:rsidRPr="008C2AB5" w14:paraId="1CA2393C" w14:textId="77777777" w:rsidTr="00B304E6">
        <w:trPr>
          <w:trHeight w:val="492"/>
        </w:trPr>
        <w:tc>
          <w:tcPr>
            <w:tcW w:w="8217" w:type="dxa"/>
            <w:noWrap/>
          </w:tcPr>
          <w:p w14:paraId="2B52C4A1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6. Was the test/service/intervention clearly described and delivered consistently across the study population?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4B0FCF55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4ADAB630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760F3852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68613797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016BB8EE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B304E6" w:rsidRPr="008C2AB5" w14:paraId="79D83C65" w14:textId="77777777" w:rsidTr="00B304E6">
        <w:trPr>
          <w:trHeight w:val="492"/>
        </w:trPr>
        <w:tc>
          <w:tcPr>
            <w:tcW w:w="8217" w:type="dxa"/>
            <w:noWrap/>
          </w:tcPr>
          <w:p w14:paraId="167A842C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7. Were the outcome measures prespecified, clearly defined, valid, reliable, and assessed consistently across all study participants?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722CE5B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441B2B23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3B8CA8F3" w14:textId="1EB24E3E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3E89A0EE" w14:textId="77777777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46565A6F" w14:textId="77777777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B304E6" w:rsidRPr="008C2AB5" w14:paraId="6927195B" w14:textId="77777777" w:rsidTr="00B304E6">
        <w:trPr>
          <w:trHeight w:val="492"/>
        </w:trPr>
        <w:tc>
          <w:tcPr>
            <w:tcW w:w="8217" w:type="dxa"/>
            <w:noWrap/>
          </w:tcPr>
          <w:p w14:paraId="7791FA5B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8. Were the people assessing the outcomes blinded to the participants' exposures/interventions?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12B87906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211D9C01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1A2E1B9D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159A51AB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7E499D5E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</w:tr>
      <w:tr w:rsidR="00B304E6" w:rsidRPr="008C2AB5" w14:paraId="2722FE19" w14:textId="77777777" w:rsidTr="00B304E6">
        <w:trPr>
          <w:trHeight w:val="492"/>
        </w:trPr>
        <w:tc>
          <w:tcPr>
            <w:tcW w:w="8217" w:type="dxa"/>
            <w:noWrap/>
          </w:tcPr>
          <w:p w14:paraId="1C049BCA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9. Was the loss to follow-up after baseline 20% or less? Were those lost to follow-up accounted for in the analysis?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A0A8206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0174E20E" w14:textId="5CB43742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2D4D8C4D" w14:textId="6C0AD7A5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55020260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39024522" w14:textId="34BE8218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NR</w:t>
            </w:r>
          </w:p>
        </w:tc>
      </w:tr>
      <w:tr w:rsidR="00B304E6" w:rsidRPr="008C2AB5" w14:paraId="3C1DBCF3" w14:textId="77777777" w:rsidTr="00B304E6">
        <w:trPr>
          <w:trHeight w:val="492"/>
        </w:trPr>
        <w:tc>
          <w:tcPr>
            <w:tcW w:w="8217" w:type="dxa"/>
            <w:noWrap/>
          </w:tcPr>
          <w:p w14:paraId="047AC945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10. Did the statistical methods examine changes in outcome measures from before to after the intervention? Were statistical tests done that provided p values for the pre-to-post changes?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017845C6" w14:textId="77777777" w:rsidR="00B304E6" w:rsidRPr="00366888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</w:pPr>
            <w:r w:rsidRPr="00366888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30421FBB" w14:textId="77777777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60DC4CBD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7A82AA3D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37EDE2AC" w14:textId="77777777" w:rsidR="00B304E6" w:rsidRPr="008C2AB5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green"/>
                <w:shd w:val="clear" w:color="auto" w:fill="FFFFFF"/>
              </w:rPr>
              <w:t>Yes</w:t>
            </w:r>
          </w:p>
        </w:tc>
      </w:tr>
      <w:tr w:rsidR="00B304E6" w:rsidRPr="008C2AB5" w14:paraId="1EF8A520" w14:textId="77777777" w:rsidTr="00B304E6">
        <w:trPr>
          <w:trHeight w:val="492"/>
        </w:trPr>
        <w:tc>
          <w:tcPr>
            <w:tcW w:w="8217" w:type="dxa"/>
            <w:noWrap/>
          </w:tcPr>
          <w:p w14:paraId="5BE6864D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11. Were outcome measures of interest taken multiple times before the intervention and multiple times after the intervention (i.e., did they use an interrupted time-series design)?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49BAAC0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69FDD3D9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466726F1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08891FC8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5D8A5556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red"/>
                <w:shd w:val="clear" w:color="auto" w:fill="FFFFFF"/>
              </w:rPr>
              <w:t>No</w:t>
            </w:r>
          </w:p>
        </w:tc>
      </w:tr>
      <w:tr w:rsidR="00B304E6" w:rsidRPr="008C2AB5" w14:paraId="09D3ECEF" w14:textId="77777777" w:rsidTr="00B304E6">
        <w:trPr>
          <w:trHeight w:val="492"/>
        </w:trPr>
        <w:tc>
          <w:tcPr>
            <w:tcW w:w="8217" w:type="dxa"/>
            <w:noWrap/>
          </w:tcPr>
          <w:p w14:paraId="43E39125" w14:textId="293624C9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12. If the intervention was conducted at a group level (e.g., a whole hospital, a community, etc.) did the statistical analysis take into account the use of individual-level data to determine effects at the group level?</w:t>
            </w:r>
            <w:r w:rsidR="008C2AB5" w:rsidRPr="008C2AB5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</w:rPr>
              <w:t>1)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29DD2D12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7A704BA6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145F1EFA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0C027B83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4BDA1E94" w14:textId="77777777" w:rsidR="00B304E6" w:rsidRPr="003D571F" w:rsidRDefault="00B304E6" w:rsidP="00B304E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</w:pPr>
            <w:r w:rsidRPr="003D571F">
              <w:rPr>
                <w:rFonts w:ascii="Times New Roman" w:hAnsi="Times New Roman" w:cs="Times New Roman"/>
                <w:color w:val="222222"/>
                <w:sz w:val="20"/>
                <w:szCs w:val="20"/>
                <w:highlight w:val="yellow"/>
                <w:shd w:val="clear" w:color="auto" w:fill="FFFFFF"/>
              </w:rPr>
              <w:t>NA</w:t>
            </w:r>
          </w:p>
        </w:tc>
      </w:tr>
      <w:tr w:rsidR="00B304E6" w:rsidRPr="00476DDC" w14:paraId="34E405CF" w14:textId="77777777" w:rsidTr="00B304E6">
        <w:trPr>
          <w:trHeight w:val="492"/>
        </w:trPr>
        <w:tc>
          <w:tcPr>
            <w:tcW w:w="8217" w:type="dxa"/>
            <w:noWrap/>
          </w:tcPr>
          <w:p w14:paraId="22354626" w14:textId="77777777" w:rsidR="00B304E6" w:rsidRPr="008C2AB5" w:rsidRDefault="00B304E6" w:rsidP="00EC68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Quality Rating (Good, Fair, or Poor; If Poor, please state why)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160425CE" w14:textId="1EA4C4B1" w:rsidR="00B304E6" w:rsidRPr="008C2AB5" w:rsidRDefault="00CC3B71" w:rsidP="00B304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Fair</w:t>
            </w: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67D14736" w14:textId="4FBEEAFB" w:rsidR="00B304E6" w:rsidRPr="008C2AB5" w:rsidRDefault="00CC3B71" w:rsidP="00B304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Poor</w:t>
            </w: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</w:tcPr>
          <w:p w14:paraId="0EE4BC05" w14:textId="321A6DA1" w:rsidR="00B304E6" w:rsidRPr="008C2AB5" w:rsidRDefault="00B304E6" w:rsidP="00CC3B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Poor</w:t>
            </w:r>
          </w:p>
        </w:tc>
        <w:tc>
          <w:tcPr>
            <w:tcW w:w="1464" w:type="dxa"/>
            <w:tcBorders>
              <w:left w:val="double" w:sz="4" w:space="0" w:color="auto"/>
              <w:right w:val="double" w:sz="4" w:space="0" w:color="auto"/>
            </w:tcBorders>
          </w:tcPr>
          <w:p w14:paraId="424273FD" w14:textId="3EE13815" w:rsidR="00B304E6" w:rsidRPr="008C2AB5" w:rsidRDefault="00CC3B71" w:rsidP="00CC3B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Poor</w:t>
            </w:r>
          </w:p>
        </w:tc>
        <w:tc>
          <w:tcPr>
            <w:tcW w:w="1455" w:type="dxa"/>
            <w:tcBorders>
              <w:left w:val="double" w:sz="4" w:space="0" w:color="auto"/>
            </w:tcBorders>
          </w:tcPr>
          <w:p w14:paraId="65F64C8F" w14:textId="589835A8" w:rsidR="00B304E6" w:rsidRPr="00B304E6" w:rsidRDefault="00CC3B71" w:rsidP="00B304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</w:pPr>
            <w:r w:rsidRPr="008C2A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BE"/>
              </w:rPr>
              <w:t>Poor</w:t>
            </w:r>
          </w:p>
        </w:tc>
      </w:tr>
    </w:tbl>
    <w:p w14:paraId="1D2DED8A" w14:textId="58241A94" w:rsidR="008C2AB5" w:rsidRPr="008C2AB5" w:rsidRDefault="008C2AB5" w:rsidP="008C2AB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C2AB5">
        <w:rPr>
          <w:rFonts w:ascii="Times New Roman" w:hAnsi="Times New Roman" w:cs="Times New Roman"/>
          <w:sz w:val="20"/>
          <w:szCs w:val="20"/>
          <w:lang w:val="en-US"/>
        </w:rPr>
        <w:t xml:space="preserve">1)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Group-level analysis </w:t>
      </w:r>
      <w:r w:rsidRPr="008C2AB5">
        <w:rPr>
          <w:rFonts w:ascii="Times New Roman" w:hAnsi="Times New Roman" w:cs="Times New Roman"/>
          <w:sz w:val="20"/>
          <w:szCs w:val="20"/>
          <w:lang w:val="en-US"/>
        </w:rPr>
        <w:t>was considered as “not applicable” in chatbot-based behavioral change interventions</w:t>
      </w:r>
    </w:p>
    <w:p w14:paraId="19CAD856" w14:textId="65D9975D" w:rsidR="008C5CF9" w:rsidRDefault="008C5CF9" w:rsidP="00BB1A0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90BD46" w14:textId="36BA1540" w:rsidR="00285030" w:rsidRDefault="00285030" w:rsidP="00BB1A0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5BDDB9" w14:textId="14675A57" w:rsidR="00285030" w:rsidRPr="005D7ACD" w:rsidRDefault="00285030" w:rsidP="00BB1A02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285030" w:rsidRPr="005D7ACD" w:rsidSect="00D42D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53B60" w14:textId="77777777" w:rsidR="00E009EC" w:rsidRDefault="00E009EC" w:rsidP="00DE4DFD">
      <w:pPr>
        <w:spacing w:after="0" w:line="240" w:lineRule="auto"/>
      </w:pPr>
      <w:r>
        <w:separator/>
      </w:r>
    </w:p>
  </w:endnote>
  <w:endnote w:type="continuationSeparator" w:id="0">
    <w:p w14:paraId="65FA1FF0" w14:textId="77777777" w:rsidR="00E009EC" w:rsidRDefault="00E009EC" w:rsidP="00DE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C7ECA" w14:textId="77777777" w:rsidR="00E009EC" w:rsidRDefault="00E009EC" w:rsidP="00DE4DFD">
      <w:pPr>
        <w:spacing w:after="0" w:line="240" w:lineRule="auto"/>
      </w:pPr>
      <w:r>
        <w:separator/>
      </w:r>
    </w:p>
  </w:footnote>
  <w:footnote w:type="continuationSeparator" w:id="0">
    <w:p w14:paraId="64EB7BD8" w14:textId="77777777" w:rsidR="00E009EC" w:rsidRDefault="00E009EC" w:rsidP="00DE4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03"/>
    <w:rsid w:val="000701D4"/>
    <w:rsid w:val="00097011"/>
    <w:rsid w:val="000A13A2"/>
    <w:rsid w:val="000F3CD1"/>
    <w:rsid w:val="00123DA7"/>
    <w:rsid w:val="00157CDD"/>
    <w:rsid w:val="001B003A"/>
    <w:rsid w:val="001E2D41"/>
    <w:rsid w:val="001E73B0"/>
    <w:rsid w:val="001F1152"/>
    <w:rsid w:val="002171D0"/>
    <w:rsid w:val="0023320D"/>
    <w:rsid w:val="002563FF"/>
    <w:rsid w:val="00265891"/>
    <w:rsid w:val="00285030"/>
    <w:rsid w:val="002856CB"/>
    <w:rsid w:val="002C6DBA"/>
    <w:rsid w:val="00325DEC"/>
    <w:rsid w:val="00335398"/>
    <w:rsid w:val="00366888"/>
    <w:rsid w:val="003A1581"/>
    <w:rsid w:val="003C315E"/>
    <w:rsid w:val="003D571F"/>
    <w:rsid w:val="00417DCE"/>
    <w:rsid w:val="004313B2"/>
    <w:rsid w:val="00452494"/>
    <w:rsid w:val="004D2237"/>
    <w:rsid w:val="004F1D10"/>
    <w:rsid w:val="0050522D"/>
    <w:rsid w:val="00515EF3"/>
    <w:rsid w:val="005337D7"/>
    <w:rsid w:val="0053479E"/>
    <w:rsid w:val="005D7ACD"/>
    <w:rsid w:val="005E4375"/>
    <w:rsid w:val="00611FFF"/>
    <w:rsid w:val="00667E4F"/>
    <w:rsid w:val="00667FF9"/>
    <w:rsid w:val="006A5439"/>
    <w:rsid w:val="006E0AA8"/>
    <w:rsid w:val="00726BCF"/>
    <w:rsid w:val="0074454D"/>
    <w:rsid w:val="00797667"/>
    <w:rsid w:val="007D5B23"/>
    <w:rsid w:val="007E3687"/>
    <w:rsid w:val="00827758"/>
    <w:rsid w:val="00846797"/>
    <w:rsid w:val="008553DA"/>
    <w:rsid w:val="00855B65"/>
    <w:rsid w:val="008B0B3E"/>
    <w:rsid w:val="008C2AB5"/>
    <w:rsid w:val="008C5CF9"/>
    <w:rsid w:val="00935516"/>
    <w:rsid w:val="009833AD"/>
    <w:rsid w:val="009C60D8"/>
    <w:rsid w:val="00A221E0"/>
    <w:rsid w:val="00A91EC9"/>
    <w:rsid w:val="00AA39EC"/>
    <w:rsid w:val="00B304E6"/>
    <w:rsid w:val="00B42900"/>
    <w:rsid w:val="00B575EB"/>
    <w:rsid w:val="00B7243E"/>
    <w:rsid w:val="00B74F37"/>
    <w:rsid w:val="00BB1A02"/>
    <w:rsid w:val="00BC399F"/>
    <w:rsid w:val="00C05242"/>
    <w:rsid w:val="00C65ECA"/>
    <w:rsid w:val="00CC1C0A"/>
    <w:rsid w:val="00CC3B71"/>
    <w:rsid w:val="00CC3CFF"/>
    <w:rsid w:val="00CC455F"/>
    <w:rsid w:val="00D03075"/>
    <w:rsid w:val="00D24738"/>
    <w:rsid w:val="00D42D03"/>
    <w:rsid w:val="00D56D8A"/>
    <w:rsid w:val="00D72E74"/>
    <w:rsid w:val="00D929C3"/>
    <w:rsid w:val="00DA03C0"/>
    <w:rsid w:val="00DE4DFD"/>
    <w:rsid w:val="00E009EC"/>
    <w:rsid w:val="00E03570"/>
    <w:rsid w:val="00F6465B"/>
    <w:rsid w:val="00FB068F"/>
    <w:rsid w:val="00FC38BE"/>
    <w:rsid w:val="00F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E7F80"/>
  <w15:chartTrackingRefBased/>
  <w15:docId w15:val="{D3668DA1-2126-4D88-B850-27E3C51A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667FF9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67FF9"/>
    <w:rPr>
      <w:rFonts w:ascii="맑은 고딕" w:eastAsia="맑은 고딕"/>
      <w:sz w:val="18"/>
      <w:szCs w:val="18"/>
    </w:rPr>
  </w:style>
  <w:style w:type="paragraph" w:styleId="a5">
    <w:name w:val="Normal (Web)"/>
    <w:basedOn w:val="a"/>
    <w:uiPriority w:val="99"/>
    <w:unhideWhenUsed/>
    <w:rsid w:val="0041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styleId="a6">
    <w:name w:val="Strong"/>
    <w:basedOn w:val="a0"/>
    <w:uiPriority w:val="22"/>
    <w:qFormat/>
    <w:rsid w:val="005D7ACD"/>
    <w:rPr>
      <w:b/>
      <w:bCs/>
    </w:rPr>
  </w:style>
  <w:style w:type="paragraph" w:styleId="a7">
    <w:name w:val="header"/>
    <w:basedOn w:val="a"/>
    <w:link w:val="Char0"/>
    <w:uiPriority w:val="99"/>
    <w:unhideWhenUsed/>
    <w:rsid w:val="00DE4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7"/>
    <w:uiPriority w:val="99"/>
    <w:rsid w:val="00DE4DFD"/>
  </w:style>
  <w:style w:type="paragraph" w:styleId="a8">
    <w:name w:val="footer"/>
    <w:basedOn w:val="a"/>
    <w:link w:val="Char1"/>
    <w:uiPriority w:val="99"/>
    <w:unhideWhenUsed/>
    <w:rsid w:val="00DE4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8"/>
    <w:uiPriority w:val="99"/>
    <w:rsid w:val="00DE4DFD"/>
  </w:style>
  <w:style w:type="character" w:styleId="a9">
    <w:name w:val="annotation reference"/>
    <w:basedOn w:val="a0"/>
    <w:uiPriority w:val="99"/>
    <w:semiHidden/>
    <w:unhideWhenUsed/>
    <w:rsid w:val="00452494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452494"/>
    <w:pPr>
      <w:spacing w:line="240" w:lineRule="auto"/>
    </w:pPr>
    <w:rPr>
      <w:sz w:val="20"/>
      <w:szCs w:val="20"/>
    </w:rPr>
  </w:style>
  <w:style w:type="character" w:customStyle="1" w:styleId="Char2">
    <w:name w:val="메모 텍스트 Char"/>
    <w:basedOn w:val="a0"/>
    <w:link w:val="aa"/>
    <w:uiPriority w:val="99"/>
    <w:semiHidden/>
    <w:rsid w:val="00452494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452494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452494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C05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9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E4401-CCAB-4261-81E1-BCDBA11B3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</dc:creator>
  <cp:keywords/>
  <dc:description/>
  <cp:lastModifiedBy>Oh Yoo Jung</cp:lastModifiedBy>
  <cp:revision>3</cp:revision>
  <dcterms:created xsi:type="dcterms:W3CDTF">2021-05-17T02:39:00Z</dcterms:created>
  <dcterms:modified xsi:type="dcterms:W3CDTF">2021-09-08T00:06:00Z</dcterms:modified>
</cp:coreProperties>
</file>