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EE9" w:rsidRDefault="00DF0EE9" w:rsidP="00DF0EE9">
      <w:pPr>
        <w:ind w:firstLine="720"/>
      </w:pPr>
    </w:p>
    <w:tbl>
      <w:tblPr>
        <w:tblStyle w:val="PlainTable2"/>
        <w:tblW w:w="5053" w:type="pct"/>
        <w:tblInd w:w="-142" w:type="dxa"/>
        <w:tblLook w:val="04A0" w:firstRow="1" w:lastRow="0" w:firstColumn="1" w:lastColumn="0" w:noHBand="0" w:noVBand="1"/>
      </w:tblPr>
      <w:tblGrid>
        <w:gridCol w:w="1213"/>
        <w:gridCol w:w="928"/>
        <w:gridCol w:w="767"/>
        <w:gridCol w:w="1140"/>
        <w:gridCol w:w="928"/>
        <w:gridCol w:w="767"/>
        <w:gridCol w:w="1140"/>
        <w:gridCol w:w="928"/>
        <w:gridCol w:w="767"/>
        <w:gridCol w:w="1140"/>
      </w:tblGrid>
      <w:tr w:rsidR="00DF0EE9" w:rsidTr="00B164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  <w:tcBorders>
              <w:top w:val="nil"/>
            </w:tcBorders>
          </w:tcPr>
          <w:p w:rsidR="00DF0EE9" w:rsidRPr="00AF166D" w:rsidRDefault="00DF0EE9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66D">
              <w:rPr>
                <w:rFonts w:ascii="Arial" w:hAnsi="Arial" w:cs="Arial"/>
                <w:lang w:val="en-US"/>
              </w:rPr>
              <w:t xml:space="preserve">Table S4 </w:t>
            </w:r>
            <w:r>
              <w:rPr>
                <w:rFonts w:ascii="Arial" w:hAnsi="Arial" w:cs="Arial"/>
                <w:b w:val="0"/>
                <w:bCs w:val="0"/>
                <w:lang w:val="en-US"/>
              </w:rPr>
              <w:t>E</w:t>
            </w:r>
            <w:r w:rsidRPr="00AF166D">
              <w:rPr>
                <w:rFonts w:ascii="Arial" w:hAnsi="Arial" w:cs="Arial"/>
                <w:b w:val="0"/>
                <w:bCs w:val="0"/>
                <w:lang w:val="en-US"/>
              </w:rPr>
              <w:t xml:space="preserve">ffect of the Healthy High School intervention at 9-month follow-up on daily intake of fruit at least twice a day, vegetables at least twice a day and both fruit and vegetables at least twice a day stratified by gender and parental occupational social class (OSC). Analyses on imputed data sets. </w:t>
            </w:r>
          </w:p>
        </w:tc>
      </w:tr>
      <w:tr w:rsidR="00DF0EE9" w:rsidRPr="0027725E" w:rsidTr="00B1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single" w:sz="4" w:space="0" w:color="9BBB59" w:themeColor="accent3"/>
              <w:bottom w:val="single" w:sz="4" w:space="0" w:color="A6A6A6" w:themeColor="background1" w:themeShade="A6"/>
            </w:tcBorders>
          </w:tcPr>
          <w:p w:rsidR="00DF0EE9" w:rsidRPr="00AF166D" w:rsidRDefault="00DF0EE9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84" w:type="pct"/>
            <w:gridSpan w:val="3"/>
            <w:tcBorders>
              <w:top w:val="single" w:sz="4" w:space="0" w:color="9BBB59" w:themeColor="accent3"/>
              <w:bottom w:val="single" w:sz="4" w:space="0" w:color="A6A6A6" w:themeColor="background1" w:themeShade="A6"/>
              <w:right w:val="double" w:sz="4" w:space="0" w:color="A6A6A6" w:themeColor="background1" w:themeShade="A6"/>
            </w:tcBorders>
          </w:tcPr>
          <w:p w:rsidR="00DF0EE9" w:rsidRPr="00AF166D" w:rsidRDefault="00DF0EE9" w:rsidP="00B164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F166D">
              <w:rPr>
                <w:rFonts w:ascii="Arial" w:hAnsi="Arial" w:cs="Arial"/>
                <w:b/>
                <w:sz w:val="20"/>
                <w:szCs w:val="20"/>
                <w:lang w:val="en-US"/>
              </w:rPr>
              <w:t>Daily intake of fruit at least twice a day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br/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br/>
            </w:r>
            <w:r w:rsidRPr="00264DD0">
              <w:rPr>
                <w:rFonts w:ascii="Arial" w:hAnsi="Arial" w:cs="Arial"/>
                <w:bCs/>
                <w:sz w:val="20"/>
                <w:szCs w:val="20"/>
                <w:lang w:val="en-US"/>
              </w:rPr>
              <w:t>N=40*4755</w:t>
            </w:r>
          </w:p>
        </w:tc>
        <w:tc>
          <w:tcPr>
            <w:tcW w:w="1483" w:type="pct"/>
            <w:gridSpan w:val="3"/>
            <w:tcBorders>
              <w:left w:val="double" w:sz="4" w:space="0" w:color="A6A6A6" w:themeColor="background1" w:themeShade="A6"/>
              <w:bottom w:val="single" w:sz="4" w:space="0" w:color="A6A6A6" w:themeColor="background1" w:themeShade="A6"/>
              <w:right w:val="double" w:sz="4" w:space="0" w:color="A6A6A6" w:themeColor="background1" w:themeShade="A6"/>
            </w:tcBorders>
          </w:tcPr>
          <w:p w:rsidR="00DF0EE9" w:rsidRDefault="00DF0EE9" w:rsidP="00B164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F166D">
              <w:rPr>
                <w:rFonts w:ascii="Arial" w:hAnsi="Arial" w:cs="Arial"/>
                <w:b/>
                <w:sz w:val="20"/>
                <w:szCs w:val="20"/>
                <w:lang w:val="en-US"/>
              </w:rPr>
              <w:t>Daily intake of vegetables at least twice a day</w:t>
            </w:r>
          </w:p>
          <w:p w:rsidR="00DF0EE9" w:rsidRPr="00AF166D" w:rsidRDefault="00DF0EE9" w:rsidP="00B164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64DD0">
              <w:rPr>
                <w:rFonts w:ascii="Arial" w:hAnsi="Arial" w:cs="Arial"/>
                <w:bCs/>
                <w:sz w:val="20"/>
                <w:szCs w:val="20"/>
                <w:lang w:val="en-US"/>
              </w:rPr>
              <w:t>N=40*4755</w:t>
            </w:r>
          </w:p>
        </w:tc>
        <w:tc>
          <w:tcPr>
            <w:tcW w:w="1485" w:type="pct"/>
            <w:gridSpan w:val="3"/>
            <w:tcBorders>
              <w:left w:val="doub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66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Daily intake of both fruit and vegetables </w:t>
            </w:r>
            <w:r w:rsidRPr="00AF166D">
              <w:rPr>
                <w:rFonts w:ascii="Arial" w:hAnsi="Arial" w:cs="Arial"/>
                <w:b/>
                <w:sz w:val="20"/>
                <w:szCs w:val="20"/>
                <w:lang w:val="en-US"/>
              </w:rPr>
              <w:t>at least twice a day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br/>
            </w:r>
            <w:r w:rsidRPr="00264DD0">
              <w:rPr>
                <w:rFonts w:ascii="Arial" w:hAnsi="Arial" w:cs="Arial"/>
                <w:bCs/>
                <w:sz w:val="20"/>
                <w:szCs w:val="20"/>
                <w:lang w:val="en-US"/>
              </w:rPr>
              <w:t>N=40*4755</w:t>
            </w:r>
          </w:p>
        </w:tc>
      </w:tr>
      <w:tr w:rsidR="00DF0EE9" w:rsidRPr="009552C4" w:rsidTr="00B1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F0EE9" w:rsidRPr="00AF166D" w:rsidRDefault="00DF0EE9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83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 xml:space="preserve">% at </w:t>
            </w:r>
          </w:p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403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 xml:space="preserve">% at </w:t>
            </w:r>
          </w:p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follow-up</w:t>
            </w:r>
          </w:p>
        </w:tc>
        <w:tc>
          <w:tcPr>
            <w:tcW w:w="699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double" w:sz="4" w:space="0" w:color="A6A6A6" w:themeColor="background1" w:themeShade="A6"/>
            </w:tcBorders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66D">
              <w:rPr>
                <w:rFonts w:ascii="Arial" w:hAnsi="Arial" w:cs="Arial"/>
                <w:sz w:val="20"/>
                <w:szCs w:val="20"/>
                <w:lang w:val="en-US"/>
              </w:rPr>
              <w:t xml:space="preserve">Adjusted OR </w:t>
            </w:r>
          </w:p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66D">
              <w:rPr>
                <w:rFonts w:ascii="Arial" w:hAnsi="Arial" w:cs="Arial"/>
                <w:sz w:val="20"/>
                <w:szCs w:val="20"/>
                <w:lang w:val="en-US"/>
              </w:rPr>
              <w:t>(95% CI)</w:t>
            </w:r>
          </w:p>
        </w:tc>
        <w:tc>
          <w:tcPr>
            <w:tcW w:w="383" w:type="pct"/>
            <w:tcBorders>
              <w:top w:val="single" w:sz="4" w:space="0" w:color="A6A6A6" w:themeColor="background1" w:themeShade="A6"/>
              <w:left w:val="doub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 xml:space="preserve">% at </w:t>
            </w:r>
          </w:p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403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 xml:space="preserve">% at </w:t>
            </w:r>
          </w:p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follow-up</w:t>
            </w:r>
          </w:p>
        </w:tc>
        <w:tc>
          <w:tcPr>
            <w:tcW w:w="697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double" w:sz="4" w:space="0" w:color="A6A6A6" w:themeColor="background1" w:themeShade="A6"/>
            </w:tcBorders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66D">
              <w:rPr>
                <w:rFonts w:ascii="Arial" w:hAnsi="Arial" w:cs="Arial"/>
                <w:sz w:val="20"/>
                <w:szCs w:val="20"/>
                <w:lang w:val="en-US"/>
              </w:rPr>
              <w:t xml:space="preserve">Adjusted OR </w:t>
            </w:r>
          </w:p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66D">
              <w:rPr>
                <w:rFonts w:ascii="Arial" w:hAnsi="Arial" w:cs="Arial"/>
                <w:sz w:val="20"/>
                <w:szCs w:val="20"/>
                <w:lang w:val="en-US"/>
              </w:rPr>
              <w:t>(95% CI)</w:t>
            </w:r>
          </w:p>
        </w:tc>
        <w:tc>
          <w:tcPr>
            <w:tcW w:w="383" w:type="pct"/>
            <w:tcBorders>
              <w:top w:val="single" w:sz="4" w:space="0" w:color="A6A6A6" w:themeColor="background1" w:themeShade="A6"/>
              <w:left w:val="doub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 xml:space="preserve">% at </w:t>
            </w:r>
          </w:p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baseline</w:t>
            </w:r>
          </w:p>
        </w:tc>
        <w:tc>
          <w:tcPr>
            <w:tcW w:w="403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 xml:space="preserve">% at </w:t>
            </w:r>
          </w:p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follow-up</w:t>
            </w:r>
          </w:p>
        </w:tc>
        <w:tc>
          <w:tcPr>
            <w:tcW w:w="700" w:type="pct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66D">
              <w:rPr>
                <w:rFonts w:ascii="Arial" w:hAnsi="Arial" w:cs="Arial"/>
                <w:sz w:val="20"/>
                <w:szCs w:val="20"/>
                <w:lang w:val="en-US"/>
              </w:rPr>
              <w:t xml:space="preserve">Adjusted OR </w:t>
            </w:r>
          </w:p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F166D">
              <w:rPr>
                <w:rFonts w:ascii="Arial" w:hAnsi="Arial" w:cs="Arial"/>
                <w:sz w:val="20"/>
                <w:szCs w:val="20"/>
                <w:lang w:val="en-US"/>
              </w:rPr>
              <w:t>(95% CI)</w:t>
            </w:r>
          </w:p>
        </w:tc>
      </w:tr>
      <w:tr w:rsidR="00DF0EE9" w:rsidTr="00B1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single" w:sz="4" w:space="0" w:color="A6A6A6" w:themeColor="background1" w:themeShade="A6"/>
              <w:bottom w:val="nil"/>
            </w:tcBorders>
          </w:tcPr>
          <w:p w:rsidR="00DF0EE9" w:rsidRPr="00AF166D" w:rsidRDefault="00DF0EE9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Girls</w:t>
            </w:r>
          </w:p>
        </w:tc>
        <w:tc>
          <w:tcPr>
            <w:tcW w:w="383" w:type="pct"/>
            <w:tcBorders>
              <w:top w:val="sing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6A6A6" w:themeColor="background1" w:themeShade="A6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</w:tc>
        <w:tc>
          <w:tcPr>
            <w:tcW w:w="403" w:type="pct"/>
            <w:tcBorders>
              <w:top w:val="sing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single" w:sz="4" w:space="0" w:color="A6A6A6" w:themeColor="background1" w:themeShade="A6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6A6A6" w:themeColor="background1" w:themeShade="A6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sing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0EE9" w:rsidTr="00B1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DF0EE9" w:rsidRPr="00AF166D" w:rsidRDefault="00DF0EE9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b w:val="0"/>
                <w:sz w:val="20"/>
                <w:szCs w:val="20"/>
              </w:rPr>
              <w:t>Intervention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17.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1.1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F166D">
              <w:rPr>
                <w:rFonts w:ascii="Arial" w:hAnsi="Arial" w:cs="Arial"/>
                <w:sz w:val="20"/>
                <w:szCs w:val="20"/>
              </w:rPr>
              <w:t xml:space="preserve"> (0.8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AF166D">
              <w:rPr>
                <w:rFonts w:ascii="Arial" w:hAnsi="Arial" w:cs="Arial"/>
                <w:sz w:val="20"/>
                <w:szCs w:val="20"/>
              </w:rPr>
              <w:t>;1.4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AF166D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AF166D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17.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18.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0.96 (0.</w:t>
            </w:r>
            <w:r>
              <w:rPr>
                <w:rFonts w:ascii="Arial" w:hAnsi="Arial" w:cs="Arial"/>
                <w:sz w:val="20"/>
                <w:szCs w:val="20"/>
              </w:rPr>
              <w:t>69</w:t>
            </w:r>
            <w:r w:rsidRPr="00AF166D">
              <w:rPr>
                <w:rFonts w:ascii="Arial" w:hAnsi="Arial" w:cs="Arial"/>
                <w:sz w:val="20"/>
                <w:szCs w:val="20"/>
              </w:rPr>
              <w:t>;1.3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AF166D">
              <w:rPr>
                <w:rFonts w:ascii="Arial" w:hAnsi="Arial" w:cs="Arial"/>
                <w:sz w:val="20"/>
                <w:szCs w:val="20"/>
              </w:rPr>
              <w:t>)</w:t>
            </w:r>
            <w:r w:rsidRPr="00AF166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9.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1.0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AF166D">
              <w:rPr>
                <w:rFonts w:ascii="Arial" w:hAnsi="Arial" w:cs="Arial"/>
                <w:sz w:val="20"/>
                <w:szCs w:val="20"/>
              </w:rPr>
              <w:t xml:space="preserve"> (0.7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AF166D">
              <w:rPr>
                <w:rFonts w:ascii="Arial" w:hAnsi="Arial" w:cs="Arial"/>
                <w:sz w:val="20"/>
                <w:szCs w:val="20"/>
              </w:rPr>
              <w:t>;1.4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AF166D">
              <w:rPr>
                <w:rFonts w:ascii="Arial" w:hAnsi="Arial" w:cs="Arial"/>
                <w:sz w:val="20"/>
                <w:szCs w:val="20"/>
              </w:rPr>
              <w:t>)</w:t>
            </w:r>
            <w:r w:rsidRPr="00AF166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a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, c</w:t>
            </w:r>
          </w:p>
        </w:tc>
      </w:tr>
      <w:tr w:rsidR="00DF0EE9" w:rsidTr="00B1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DF0EE9" w:rsidRPr="00AF166D" w:rsidRDefault="00DF0EE9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b w:val="0"/>
                <w:sz w:val="20"/>
                <w:szCs w:val="20"/>
              </w:rPr>
              <w:t>Control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15.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16.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18.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9.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F0EE9" w:rsidTr="00B1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DF0EE9" w:rsidRPr="00AF166D" w:rsidRDefault="00DF0EE9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Boys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0EE9" w:rsidTr="00B1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DF0EE9" w:rsidRPr="00AF166D" w:rsidRDefault="00DF0EE9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b w:val="0"/>
                <w:sz w:val="20"/>
                <w:szCs w:val="20"/>
              </w:rPr>
              <w:t>Intervention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12.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10.5</w:t>
            </w: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0.9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AF166D">
              <w:rPr>
                <w:rFonts w:ascii="Arial" w:hAnsi="Arial" w:cs="Arial"/>
                <w:sz w:val="20"/>
                <w:szCs w:val="20"/>
              </w:rPr>
              <w:t xml:space="preserve"> (0.66;1.4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AF166D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AF166D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11.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12.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1.1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AF166D">
              <w:rPr>
                <w:rFonts w:ascii="Arial" w:hAnsi="Arial" w:cs="Arial"/>
                <w:sz w:val="20"/>
                <w:szCs w:val="20"/>
              </w:rPr>
              <w:t xml:space="preserve"> (0.7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AF166D">
              <w:rPr>
                <w:rFonts w:ascii="Arial" w:hAnsi="Arial" w:cs="Arial"/>
                <w:sz w:val="20"/>
                <w:szCs w:val="20"/>
              </w:rPr>
              <w:t>;1.</w:t>
            </w:r>
            <w:r>
              <w:rPr>
                <w:rFonts w:ascii="Arial" w:hAnsi="Arial" w:cs="Arial"/>
                <w:sz w:val="20"/>
                <w:szCs w:val="20"/>
              </w:rPr>
              <w:t>70</w:t>
            </w:r>
            <w:r w:rsidRPr="00AF166D">
              <w:rPr>
                <w:rFonts w:ascii="Arial" w:hAnsi="Arial" w:cs="Arial"/>
                <w:sz w:val="20"/>
                <w:szCs w:val="20"/>
              </w:rPr>
              <w:t>)</w:t>
            </w:r>
            <w:r w:rsidRPr="00AF166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1.1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AF166D">
              <w:rPr>
                <w:rFonts w:ascii="Arial" w:hAnsi="Arial" w:cs="Arial"/>
                <w:sz w:val="20"/>
                <w:szCs w:val="20"/>
              </w:rPr>
              <w:t xml:space="preserve"> (0.7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AF166D">
              <w:rPr>
                <w:rFonts w:ascii="Arial" w:hAnsi="Arial" w:cs="Arial"/>
                <w:sz w:val="20"/>
                <w:szCs w:val="20"/>
              </w:rPr>
              <w:t>;1.</w:t>
            </w:r>
            <w:r>
              <w:rPr>
                <w:rFonts w:ascii="Arial" w:hAnsi="Arial" w:cs="Arial"/>
                <w:sz w:val="20"/>
                <w:szCs w:val="20"/>
              </w:rPr>
              <w:t>90</w:t>
            </w:r>
            <w:r w:rsidRPr="00AF166D">
              <w:rPr>
                <w:rFonts w:ascii="Arial" w:hAnsi="Arial" w:cs="Arial"/>
                <w:sz w:val="20"/>
                <w:szCs w:val="20"/>
              </w:rPr>
              <w:t>)</w:t>
            </w:r>
            <w:r w:rsidRPr="00AF166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a</w:t>
            </w:r>
          </w:p>
        </w:tc>
      </w:tr>
      <w:tr w:rsidR="00DF0EE9" w:rsidTr="00B1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DF0EE9" w:rsidRPr="00AF166D" w:rsidRDefault="00DF0EE9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b w:val="0"/>
                <w:sz w:val="20"/>
                <w:szCs w:val="20"/>
              </w:rPr>
              <w:t>Control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5.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F0EE9" w:rsidTr="00B1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DF0EE9" w:rsidRPr="00AF166D" w:rsidRDefault="00DF0EE9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High OSC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0EE9" w:rsidTr="00B1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DF0EE9" w:rsidRPr="00AF166D" w:rsidRDefault="00DF0EE9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b w:val="0"/>
                <w:sz w:val="20"/>
                <w:szCs w:val="20"/>
              </w:rPr>
              <w:t>Intervention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18.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16.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1.0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F166D">
              <w:rPr>
                <w:rFonts w:ascii="Arial" w:hAnsi="Arial" w:cs="Arial"/>
                <w:sz w:val="20"/>
                <w:szCs w:val="20"/>
              </w:rPr>
              <w:t xml:space="preserve"> (0.7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F166D">
              <w:rPr>
                <w:rFonts w:ascii="Arial" w:hAnsi="Arial" w:cs="Arial"/>
                <w:sz w:val="20"/>
                <w:szCs w:val="20"/>
              </w:rPr>
              <w:t>;1.4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F166D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AF166D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19.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19.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1.06 (0.76;1.4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AF166D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AF166D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10.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1.1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F166D">
              <w:rPr>
                <w:rFonts w:ascii="Arial" w:hAnsi="Arial" w:cs="Arial"/>
                <w:sz w:val="20"/>
                <w:szCs w:val="20"/>
              </w:rPr>
              <w:t xml:space="preserve"> (0.7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AF166D">
              <w:rPr>
                <w:rFonts w:ascii="Arial" w:hAnsi="Arial" w:cs="Arial"/>
                <w:sz w:val="20"/>
                <w:szCs w:val="20"/>
              </w:rPr>
              <w:t>;1.6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AF166D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AF166D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</w:p>
        </w:tc>
      </w:tr>
      <w:tr w:rsidR="00DF0EE9" w:rsidTr="00B1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DF0EE9" w:rsidRPr="00AF166D" w:rsidRDefault="00DF0EE9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b w:val="0"/>
                <w:sz w:val="20"/>
                <w:szCs w:val="20"/>
              </w:rPr>
              <w:t>Control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AF166D">
              <w:rPr>
                <w:rFonts w:ascii="Arial" w:hAnsi="Arial" w:cs="Arial"/>
                <w:sz w:val="20"/>
                <w:szCs w:val="20"/>
              </w:rPr>
              <w:t>.9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F0EE9" w:rsidTr="00B1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DF0EE9" w:rsidRPr="00AF166D" w:rsidRDefault="00DF0EE9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Middle OSC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0EE9" w:rsidTr="00B1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DF0EE9" w:rsidRPr="00AF166D" w:rsidRDefault="00DF0EE9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b w:val="0"/>
                <w:sz w:val="20"/>
                <w:szCs w:val="20"/>
              </w:rPr>
              <w:t>Intervention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14.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15.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1.1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AF166D">
              <w:rPr>
                <w:rFonts w:ascii="Arial" w:hAnsi="Arial" w:cs="Arial"/>
                <w:sz w:val="20"/>
                <w:szCs w:val="20"/>
              </w:rPr>
              <w:t xml:space="preserve"> (0.80;1.6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AF166D">
              <w:rPr>
                <w:rFonts w:ascii="Arial" w:hAnsi="Arial" w:cs="Arial"/>
                <w:sz w:val="20"/>
                <w:szCs w:val="20"/>
              </w:rPr>
              <w:t>)</w:t>
            </w:r>
            <w:r w:rsidRPr="00AF166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13.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0.84 (0.58;1.22)</w:t>
            </w:r>
            <w:r w:rsidRPr="00AF166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0.90 (0.56;1.4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AF166D">
              <w:rPr>
                <w:rFonts w:ascii="Arial" w:hAnsi="Arial" w:cs="Arial"/>
                <w:sz w:val="20"/>
                <w:szCs w:val="20"/>
              </w:rPr>
              <w:t>)</w:t>
            </w:r>
            <w:r w:rsidRPr="00AF166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b</w:t>
            </w:r>
          </w:p>
        </w:tc>
      </w:tr>
      <w:tr w:rsidR="00DF0EE9" w:rsidTr="00B1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DF0EE9" w:rsidRPr="00AF166D" w:rsidRDefault="00DF0EE9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b w:val="0"/>
                <w:sz w:val="20"/>
                <w:szCs w:val="20"/>
              </w:rPr>
              <w:t>Control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12.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5.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7.5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F0EE9" w:rsidTr="00B1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DF0EE9" w:rsidRPr="00AF166D" w:rsidRDefault="00DF0EE9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Low OSC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0EE9" w:rsidTr="00B1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nil"/>
            </w:tcBorders>
          </w:tcPr>
          <w:p w:rsidR="00DF0EE9" w:rsidRPr="00AF166D" w:rsidRDefault="00DF0EE9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b w:val="0"/>
                <w:sz w:val="20"/>
                <w:szCs w:val="20"/>
              </w:rPr>
              <w:t>Intervention</w:t>
            </w:r>
          </w:p>
        </w:tc>
        <w:tc>
          <w:tcPr>
            <w:tcW w:w="38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12.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9.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AF166D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99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1.3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AF166D">
              <w:rPr>
                <w:rFonts w:ascii="Arial" w:hAnsi="Arial" w:cs="Arial"/>
                <w:sz w:val="20"/>
                <w:szCs w:val="20"/>
              </w:rPr>
              <w:t xml:space="preserve"> (0.6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AF166D">
              <w:rPr>
                <w:rFonts w:ascii="Arial" w:hAnsi="Arial" w:cs="Arial"/>
                <w:sz w:val="20"/>
                <w:szCs w:val="20"/>
              </w:rPr>
              <w:t>;2.</w:t>
            </w:r>
            <w:r>
              <w:rPr>
                <w:rFonts w:ascii="Arial" w:hAnsi="Arial" w:cs="Arial"/>
                <w:sz w:val="20"/>
                <w:szCs w:val="20"/>
              </w:rPr>
              <w:t>60</w:t>
            </w:r>
            <w:r w:rsidRPr="00AF166D">
              <w:rPr>
                <w:rFonts w:ascii="Arial" w:hAnsi="Arial" w:cs="Arial"/>
                <w:sz w:val="20"/>
                <w:szCs w:val="20"/>
              </w:rPr>
              <w:t>)</w:t>
            </w:r>
            <w:r w:rsidRPr="00AF166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9.4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11.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97" w:type="pct"/>
            <w:tcBorders>
              <w:top w:val="nil"/>
              <w:bottom w:val="nil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>55</w:t>
            </w:r>
            <w:r w:rsidRPr="00AF166D">
              <w:rPr>
                <w:rFonts w:ascii="Arial" w:hAnsi="Arial" w:cs="Arial"/>
                <w:sz w:val="20"/>
                <w:szCs w:val="20"/>
              </w:rPr>
              <w:t xml:space="preserve"> (0.7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AF166D">
              <w:rPr>
                <w:rFonts w:ascii="Arial" w:hAnsi="Arial" w:cs="Arial"/>
                <w:sz w:val="20"/>
                <w:szCs w:val="20"/>
              </w:rPr>
              <w:t>;3.</w:t>
            </w:r>
            <w:r>
              <w:rPr>
                <w:rFonts w:ascii="Arial" w:hAnsi="Arial" w:cs="Arial"/>
                <w:sz w:val="20"/>
                <w:szCs w:val="20"/>
              </w:rPr>
              <w:t>28</w:t>
            </w:r>
            <w:r w:rsidRPr="00AF166D">
              <w:rPr>
                <w:rFonts w:ascii="Arial" w:hAnsi="Arial" w:cs="Arial"/>
                <w:sz w:val="20"/>
                <w:szCs w:val="20"/>
              </w:rPr>
              <w:t>)</w:t>
            </w:r>
            <w:r w:rsidRPr="00AF166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03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0" w:type="pct"/>
            <w:tcBorders>
              <w:top w:val="nil"/>
              <w:bottom w:val="nil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1.4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AF166D">
              <w:rPr>
                <w:rFonts w:ascii="Arial" w:hAnsi="Arial" w:cs="Arial"/>
                <w:sz w:val="20"/>
                <w:szCs w:val="20"/>
              </w:rPr>
              <w:t xml:space="preserve"> (0.5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AF166D">
              <w:rPr>
                <w:rFonts w:ascii="Arial" w:hAnsi="Arial" w:cs="Arial"/>
                <w:sz w:val="20"/>
                <w:szCs w:val="20"/>
              </w:rPr>
              <w:t>;3.95)</w:t>
            </w:r>
            <w:r w:rsidRPr="00AF166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b</w:t>
            </w:r>
          </w:p>
        </w:tc>
      </w:tr>
      <w:tr w:rsidR="00DF0EE9" w:rsidTr="00B1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" w:type="pct"/>
            <w:tcBorders>
              <w:top w:val="nil"/>
              <w:bottom w:val="single" w:sz="4" w:space="0" w:color="A6A6A6" w:themeColor="background1" w:themeShade="A6"/>
            </w:tcBorders>
          </w:tcPr>
          <w:p w:rsidR="00DF0EE9" w:rsidRPr="00AF166D" w:rsidRDefault="00DF0EE9" w:rsidP="00B164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b w:val="0"/>
                <w:sz w:val="20"/>
                <w:szCs w:val="20"/>
              </w:rPr>
              <w:t>Control</w:t>
            </w:r>
          </w:p>
        </w:tc>
        <w:tc>
          <w:tcPr>
            <w:tcW w:w="383" w:type="pct"/>
            <w:tcBorders>
              <w:top w:val="nil"/>
              <w:bottom w:val="sing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12.9</w:t>
            </w:r>
          </w:p>
        </w:tc>
        <w:tc>
          <w:tcPr>
            <w:tcW w:w="403" w:type="pct"/>
            <w:tcBorders>
              <w:top w:val="nil"/>
              <w:bottom w:val="sing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99" w:type="pct"/>
            <w:tcBorders>
              <w:top w:val="nil"/>
              <w:bottom w:val="single" w:sz="4" w:space="0" w:color="A6A6A6" w:themeColor="background1" w:themeShade="A6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AF166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03" w:type="pct"/>
            <w:tcBorders>
              <w:top w:val="nil"/>
              <w:bottom w:val="sing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9.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97" w:type="pct"/>
            <w:tcBorders>
              <w:top w:val="nil"/>
              <w:bottom w:val="single" w:sz="4" w:space="0" w:color="A6A6A6" w:themeColor="background1" w:themeShade="A6"/>
              <w:right w:val="doub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" w:type="pct"/>
            <w:tcBorders>
              <w:top w:val="nil"/>
              <w:left w:val="doub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03" w:type="pct"/>
            <w:tcBorders>
              <w:top w:val="nil"/>
              <w:bottom w:val="sing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0" w:type="pct"/>
            <w:tcBorders>
              <w:top w:val="nil"/>
              <w:bottom w:val="single" w:sz="4" w:space="0" w:color="A6A6A6" w:themeColor="background1" w:themeShade="A6"/>
            </w:tcBorders>
            <w:shd w:val="clear" w:color="auto" w:fill="auto"/>
          </w:tcPr>
          <w:p w:rsidR="00DF0EE9" w:rsidRPr="00AF166D" w:rsidRDefault="00DF0EE9" w:rsidP="00B164B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AF166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F0EE9" w:rsidRPr="0027725E" w:rsidTr="00B1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0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F0EE9" w:rsidRPr="00AF166D" w:rsidRDefault="00DF0EE9" w:rsidP="00B164B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AF166D">
              <w:rPr>
                <w:rFonts w:ascii="Arial" w:hAnsi="Arial" w:cs="Arial"/>
                <w:b w:val="0"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  <w:r w:rsidRPr="00AF166D">
              <w:rPr>
                <w:rFonts w:ascii="Arial" w:hAnsi="Arial" w:cs="Arial"/>
                <w:b w:val="0"/>
                <w:sz w:val="18"/>
                <w:szCs w:val="18"/>
                <w:lang w:val="en-US"/>
              </w:rPr>
              <w:t xml:space="preserve"> Analyses were adjusted for baseline level of outcome and parental occupational social class </w:t>
            </w:r>
          </w:p>
          <w:p w:rsidR="00DF0EE9" w:rsidRDefault="00DF0EE9" w:rsidP="00B164B2">
            <w:pPr>
              <w:spacing w:line="276" w:lineRule="auto"/>
              <w:rPr>
                <w:rFonts w:ascii="Arial" w:hAnsi="Arial" w:cs="Arial"/>
                <w:bCs w:val="0"/>
                <w:sz w:val="18"/>
                <w:szCs w:val="18"/>
                <w:lang w:val="en-US"/>
              </w:rPr>
            </w:pPr>
            <w:r w:rsidRPr="00AF166D">
              <w:rPr>
                <w:rFonts w:ascii="Arial" w:hAnsi="Arial" w:cs="Arial"/>
                <w:b w:val="0"/>
                <w:sz w:val="18"/>
                <w:szCs w:val="18"/>
                <w:vertAlign w:val="superscript"/>
                <w:lang w:val="en-US"/>
              </w:rPr>
              <w:t>b</w:t>
            </w:r>
            <w:r w:rsidRPr="00AF166D">
              <w:rPr>
                <w:rFonts w:ascii="Arial" w:hAnsi="Arial" w:cs="Arial"/>
                <w:b w:val="0"/>
                <w:sz w:val="18"/>
                <w:szCs w:val="18"/>
                <w:lang w:val="en-US"/>
              </w:rPr>
              <w:t xml:space="preserve"> Analyses were adjusted for baseline level of outcome and gender</w:t>
            </w:r>
          </w:p>
          <w:p w:rsidR="00DF0EE9" w:rsidRPr="00830DB9" w:rsidRDefault="00DF0EE9" w:rsidP="00B164B2">
            <w:pPr>
              <w:spacing w:line="276" w:lineRule="auto"/>
              <w:rPr>
                <w:rFonts w:ascii="Arial" w:hAnsi="Arial" w:cs="Arial"/>
                <w:b w:val="0"/>
                <w:bCs w:val="0"/>
                <w:sz w:val="20"/>
                <w:szCs w:val="20"/>
                <w:lang w:val="en-US"/>
              </w:rPr>
            </w:pPr>
            <w:r w:rsidRPr="00830DB9">
              <w:rPr>
                <w:rFonts w:ascii="Arial" w:hAnsi="Arial" w:cs="Arial"/>
                <w:b w:val="0"/>
                <w:bCs w:val="0"/>
                <w:sz w:val="18"/>
                <w:szCs w:val="18"/>
                <w:vertAlign w:val="superscript"/>
                <w:lang w:val="en-US"/>
              </w:rPr>
              <w:t>c</w:t>
            </w:r>
            <w:r w:rsidRPr="00830DB9">
              <w:rPr>
                <w:rFonts w:ascii="Arial" w:hAnsi="Arial" w:cs="Arial"/>
                <w:b w:val="0"/>
                <w:bCs w:val="0"/>
                <w:sz w:val="18"/>
                <w:szCs w:val="18"/>
                <w:lang w:val="en-US"/>
              </w:rPr>
              <w:t xml:space="preserve"> Analysis for imputed data set 6 would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US"/>
              </w:rPr>
              <w:t xml:space="preserve"> not converge and were removed from the analysis, leaving the analysis with a N=39*4755</w:t>
            </w:r>
          </w:p>
        </w:tc>
      </w:tr>
    </w:tbl>
    <w:p w:rsidR="00544EFA" w:rsidRPr="00DF0EE9" w:rsidRDefault="00544EFA" w:rsidP="00DF0EE9">
      <w:bookmarkStart w:id="0" w:name="_GoBack"/>
      <w:bookmarkEnd w:id="0"/>
    </w:p>
    <w:sectPr w:rsidR="00544EFA" w:rsidRPr="00DF0E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023"/>
    <w:rsid w:val="00011A4C"/>
    <w:rsid w:val="000333D6"/>
    <w:rsid w:val="00036564"/>
    <w:rsid w:val="00053F0C"/>
    <w:rsid w:val="000620B4"/>
    <w:rsid w:val="00072AE9"/>
    <w:rsid w:val="000771F6"/>
    <w:rsid w:val="00083767"/>
    <w:rsid w:val="000839F3"/>
    <w:rsid w:val="000E2A67"/>
    <w:rsid w:val="000E5486"/>
    <w:rsid w:val="000F444B"/>
    <w:rsid w:val="000F69F0"/>
    <w:rsid w:val="00102185"/>
    <w:rsid w:val="0011014A"/>
    <w:rsid w:val="00110950"/>
    <w:rsid w:val="0011177F"/>
    <w:rsid w:val="00113BBE"/>
    <w:rsid w:val="0014214E"/>
    <w:rsid w:val="00151D39"/>
    <w:rsid w:val="001563C9"/>
    <w:rsid w:val="00156E60"/>
    <w:rsid w:val="0016249C"/>
    <w:rsid w:val="0016560D"/>
    <w:rsid w:val="00191566"/>
    <w:rsid w:val="001B2CDF"/>
    <w:rsid w:val="001C022A"/>
    <w:rsid w:val="001C7463"/>
    <w:rsid w:val="001D1995"/>
    <w:rsid w:val="001D2656"/>
    <w:rsid w:val="001D308E"/>
    <w:rsid w:val="001D4187"/>
    <w:rsid w:val="001D60F2"/>
    <w:rsid w:val="001E48E5"/>
    <w:rsid w:val="001E6749"/>
    <w:rsid w:val="002127B0"/>
    <w:rsid w:val="00225BEC"/>
    <w:rsid w:val="00231A20"/>
    <w:rsid w:val="00257A85"/>
    <w:rsid w:val="002677FE"/>
    <w:rsid w:val="0028102E"/>
    <w:rsid w:val="002967F8"/>
    <w:rsid w:val="002B4733"/>
    <w:rsid w:val="002D5CE5"/>
    <w:rsid w:val="003015CC"/>
    <w:rsid w:val="00311023"/>
    <w:rsid w:val="00316358"/>
    <w:rsid w:val="00332672"/>
    <w:rsid w:val="00337047"/>
    <w:rsid w:val="00372EAB"/>
    <w:rsid w:val="00374E9E"/>
    <w:rsid w:val="00386086"/>
    <w:rsid w:val="003B3DD6"/>
    <w:rsid w:val="003E621F"/>
    <w:rsid w:val="00405289"/>
    <w:rsid w:val="004356B7"/>
    <w:rsid w:val="00446334"/>
    <w:rsid w:val="004519ED"/>
    <w:rsid w:val="00452569"/>
    <w:rsid w:val="00454188"/>
    <w:rsid w:val="00456152"/>
    <w:rsid w:val="00457239"/>
    <w:rsid w:val="00463A11"/>
    <w:rsid w:val="00467BFD"/>
    <w:rsid w:val="00467C33"/>
    <w:rsid w:val="00482962"/>
    <w:rsid w:val="004A0B1F"/>
    <w:rsid w:val="004B579C"/>
    <w:rsid w:val="004C574A"/>
    <w:rsid w:val="004D0C48"/>
    <w:rsid w:val="004D740C"/>
    <w:rsid w:val="004F36EB"/>
    <w:rsid w:val="004F53C2"/>
    <w:rsid w:val="004F7854"/>
    <w:rsid w:val="0052587C"/>
    <w:rsid w:val="00544EFA"/>
    <w:rsid w:val="0054725F"/>
    <w:rsid w:val="0057260C"/>
    <w:rsid w:val="00592C64"/>
    <w:rsid w:val="005D6E43"/>
    <w:rsid w:val="005E7F80"/>
    <w:rsid w:val="00616F24"/>
    <w:rsid w:val="0062455F"/>
    <w:rsid w:val="00626BDE"/>
    <w:rsid w:val="00631B37"/>
    <w:rsid w:val="00663A40"/>
    <w:rsid w:val="0067529B"/>
    <w:rsid w:val="00684ABF"/>
    <w:rsid w:val="0068562A"/>
    <w:rsid w:val="00686FF3"/>
    <w:rsid w:val="0069518E"/>
    <w:rsid w:val="006B26A0"/>
    <w:rsid w:val="006E4F3A"/>
    <w:rsid w:val="006F43CD"/>
    <w:rsid w:val="00703A19"/>
    <w:rsid w:val="00707B2D"/>
    <w:rsid w:val="00760EC8"/>
    <w:rsid w:val="007628C0"/>
    <w:rsid w:val="00764651"/>
    <w:rsid w:val="00765386"/>
    <w:rsid w:val="00765F8C"/>
    <w:rsid w:val="00780880"/>
    <w:rsid w:val="007A0E0A"/>
    <w:rsid w:val="007B0481"/>
    <w:rsid w:val="007B4146"/>
    <w:rsid w:val="007C0B92"/>
    <w:rsid w:val="007D35D8"/>
    <w:rsid w:val="007D4405"/>
    <w:rsid w:val="007F4EA3"/>
    <w:rsid w:val="00802555"/>
    <w:rsid w:val="00803069"/>
    <w:rsid w:val="0080587A"/>
    <w:rsid w:val="0082177B"/>
    <w:rsid w:val="00841152"/>
    <w:rsid w:val="0087038A"/>
    <w:rsid w:val="00874C0C"/>
    <w:rsid w:val="00880B6C"/>
    <w:rsid w:val="00880F00"/>
    <w:rsid w:val="0088440D"/>
    <w:rsid w:val="008913A4"/>
    <w:rsid w:val="0089234C"/>
    <w:rsid w:val="008926EE"/>
    <w:rsid w:val="00893814"/>
    <w:rsid w:val="008A0E9E"/>
    <w:rsid w:val="008A27D6"/>
    <w:rsid w:val="008A30E2"/>
    <w:rsid w:val="008B4DB4"/>
    <w:rsid w:val="008C085C"/>
    <w:rsid w:val="008C4741"/>
    <w:rsid w:val="008E4B88"/>
    <w:rsid w:val="00913E26"/>
    <w:rsid w:val="009237EA"/>
    <w:rsid w:val="00923C02"/>
    <w:rsid w:val="00930288"/>
    <w:rsid w:val="0095084B"/>
    <w:rsid w:val="00957ABF"/>
    <w:rsid w:val="00960083"/>
    <w:rsid w:val="0097672B"/>
    <w:rsid w:val="0098029C"/>
    <w:rsid w:val="00994995"/>
    <w:rsid w:val="0099754F"/>
    <w:rsid w:val="009A182E"/>
    <w:rsid w:val="009A272A"/>
    <w:rsid w:val="009B0081"/>
    <w:rsid w:val="009B619D"/>
    <w:rsid w:val="009C74D8"/>
    <w:rsid w:val="009D469A"/>
    <w:rsid w:val="009D4BA0"/>
    <w:rsid w:val="009E28FC"/>
    <w:rsid w:val="009F5FB5"/>
    <w:rsid w:val="009F7B36"/>
    <w:rsid w:val="00A15AD2"/>
    <w:rsid w:val="00A20E0F"/>
    <w:rsid w:val="00A25F05"/>
    <w:rsid w:val="00A6035E"/>
    <w:rsid w:val="00A74590"/>
    <w:rsid w:val="00A778C9"/>
    <w:rsid w:val="00A949E7"/>
    <w:rsid w:val="00A96C4C"/>
    <w:rsid w:val="00AB0BB9"/>
    <w:rsid w:val="00AC25CB"/>
    <w:rsid w:val="00AC48A1"/>
    <w:rsid w:val="00AC6D9C"/>
    <w:rsid w:val="00AD7045"/>
    <w:rsid w:val="00AE01B9"/>
    <w:rsid w:val="00B07069"/>
    <w:rsid w:val="00B30069"/>
    <w:rsid w:val="00B3459D"/>
    <w:rsid w:val="00B350C3"/>
    <w:rsid w:val="00B442FB"/>
    <w:rsid w:val="00B66C05"/>
    <w:rsid w:val="00B67A6B"/>
    <w:rsid w:val="00BA5382"/>
    <w:rsid w:val="00BB0A7E"/>
    <w:rsid w:val="00BE2E0E"/>
    <w:rsid w:val="00BF28D6"/>
    <w:rsid w:val="00BF4A70"/>
    <w:rsid w:val="00C118CD"/>
    <w:rsid w:val="00C26787"/>
    <w:rsid w:val="00C36DD9"/>
    <w:rsid w:val="00C42BFD"/>
    <w:rsid w:val="00C5652B"/>
    <w:rsid w:val="00C63F1B"/>
    <w:rsid w:val="00C72322"/>
    <w:rsid w:val="00C73379"/>
    <w:rsid w:val="00C7341D"/>
    <w:rsid w:val="00C87D7D"/>
    <w:rsid w:val="00C969B3"/>
    <w:rsid w:val="00CA5DE5"/>
    <w:rsid w:val="00CC3649"/>
    <w:rsid w:val="00CE724E"/>
    <w:rsid w:val="00D02615"/>
    <w:rsid w:val="00D12FD5"/>
    <w:rsid w:val="00D35395"/>
    <w:rsid w:val="00D415B5"/>
    <w:rsid w:val="00D479DE"/>
    <w:rsid w:val="00D55110"/>
    <w:rsid w:val="00D67234"/>
    <w:rsid w:val="00D71075"/>
    <w:rsid w:val="00D75CC6"/>
    <w:rsid w:val="00D87CFE"/>
    <w:rsid w:val="00D9077A"/>
    <w:rsid w:val="00D94582"/>
    <w:rsid w:val="00DA239D"/>
    <w:rsid w:val="00DA5AAB"/>
    <w:rsid w:val="00DA74D6"/>
    <w:rsid w:val="00DB5F41"/>
    <w:rsid w:val="00DD5B25"/>
    <w:rsid w:val="00DE4BFC"/>
    <w:rsid w:val="00DE7001"/>
    <w:rsid w:val="00DF0EE9"/>
    <w:rsid w:val="00DF20C3"/>
    <w:rsid w:val="00E02322"/>
    <w:rsid w:val="00E06964"/>
    <w:rsid w:val="00E12BEA"/>
    <w:rsid w:val="00E12D1F"/>
    <w:rsid w:val="00E1325F"/>
    <w:rsid w:val="00E31394"/>
    <w:rsid w:val="00E40B75"/>
    <w:rsid w:val="00E416E1"/>
    <w:rsid w:val="00EA08F2"/>
    <w:rsid w:val="00EA145C"/>
    <w:rsid w:val="00EA5835"/>
    <w:rsid w:val="00EB15EE"/>
    <w:rsid w:val="00EB7984"/>
    <w:rsid w:val="00EC57F7"/>
    <w:rsid w:val="00EF2A51"/>
    <w:rsid w:val="00F128A9"/>
    <w:rsid w:val="00F15C78"/>
    <w:rsid w:val="00F16F35"/>
    <w:rsid w:val="00F2402D"/>
    <w:rsid w:val="00F30A0C"/>
    <w:rsid w:val="00F50AC9"/>
    <w:rsid w:val="00F53618"/>
    <w:rsid w:val="00F776E2"/>
    <w:rsid w:val="00F8495C"/>
    <w:rsid w:val="00FB3533"/>
    <w:rsid w:val="00FC0F0E"/>
    <w:rsid w:val="00FC4E25"/>
    <w:rsid w:val="00FE6F96"/>
    <w:rsid w:val="00FF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2">
    <w:name w:val="List Table 2"/>
    <w:basedOn w:val="TableNormal"/>
    <w:uiPriority w:val="47"/>
    <w:rsid w:val="00C36DD9"/>
    <w:pPr>
      <w:spacing w:after="0" w:line="240" w:lineRule="auto"/>
    </w:pPr>
    <w:rPr>
      <w:rFonts w:ascii="Arial" w:eastAsia="Arial" w:hAnsi="Arial" w:cs="Arial"/>
      <w:lang w:val="da" w:eastAsia="da-DK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PlainTable2">
    <w:name w:val="Plain Table 2"/>
    <w:basedOn w:val="TableNormal"/>
    <w:uiPriority w:val="42"/>
    <w:rsid w:val="00A74590"/>
    <w:pPr>
      <w:spacing w:after="0" w:line="240" w:lineRule="auto"/>
    </w:pPr>
    <w:rPr>
      <w:lang w:val="da-DK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2">
    <w:name w:val="List Table 2"/>
    <w:basedOn w:val="TableNormal"/>
    <w:uiPriority w:val="47"/>
    <w:rsid w:val="00C36DD9"/>
    <w:pPr>
      <w:spacing w:after="0" w:line="240" w:lineRule="auto"/>
    </w:pPr>
    <w:rPr>
      <w:rFonts w:ascii="Arial" w:eastAsia="Arial" w:hAnsi="Arial" w:cs="Arial"/>
      <w:lang w:val="da" w:eastAsia="da-DK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PlainTable2">
    <w:name w:val="Plain Table 2"/>
    <w:basedOn w:val="TableNormal"/>
    <w:uiPriority w:val="42"/>
    <w:rsid w:val="00A74590"/>
    <w:pPr>
      <w:spacing w:after="0" w:line="240" w:lineRule="auto"/>
    </w:pPr>
    <w:rPr>
      <w:lang w:val="da-DK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RAMANTE</dc:creator>
  <cp:lastModifiedBy>RAMANTE</cp:lastModifiedBy>
  <cp:revision>2</cp:revision>
  <dcterms:created xsi:type="dcterms:W3CDTF">2021-11-24T13:40:00Z</dcterms:created>
  <dcterms:modified xsi:type="dcterms:W3CDTF">2021-11-24T13:40:00Z</dcterms:modified>
</cp:coreProperties>
</file>