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BA1" w:rsidRPr="001E2D5E" w:rsidRDefault="007B2BA1" w:rsidP="007B2BA1">
      <w:pPr>
        <w:rPr>
          <w:b/>
          <w:color w:val="auto"/>
          <w:sz w:val="24"/>
          <w:lang w:val="en-GB"/>
        </w:rPr>
      </w:pPr>
      <w:r w:rsidRPr="001E2D5E">
        <w:rPr>
          <w:b/>
          <w:color w:val="auto"/>
          <w:sz w:val="24"/>
          <w:lang w:val="en-GB"/>
        </w:rPr>
        <w:t xml:space="preserve">Supplementary file 1: </w:t>
      </w:r>
      <w:r w:rsidRPr="001E2D5E">
        <w:rPr>
          <w:color w:val="auto"/>
          <w:sz w:val="24"/>
          <w:lang w:val="en-GB"/>
        </w:rPr>
        <w:t xml:space="preserve">Examples of how publicly available commitments were collected and scored according to the Business </w:t>
      </w:r>
      <w:bookmarkStart w:id="0" w:name="_GoBack"/>
      <w:bookmarkEnd w:id="0"/>
      <w:r w:rsidRPr="001E2D5E">
        <w:rPr>
          <w:color w:val="auto"/>
          <w:sz w:val="24"/>
          <w:lang w:val="en-GB"/>
        </w:rPr>
        <w:t>Impact Assessment on Obesity and Population Level Nutrition (BIA-Obesity) tool (Belgium, 2020).</w:t>
      </w:r>
    </w:p>
    <w:tbl>
      <w:tblPr>
        <w:tblStyle w:val="GridTable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6"/>
        <w:gridCol w:w="1621"/>
        <w:gridCol w:w="2718"/>
        <w:gridCol w:w="2855"/>
        <w:gridCol w:w="776"/>
      </w:tblGrid>
      <w:tr w:rsidR="007B2BA1" w:rsidRPr="001E2D5E" w:rsidTr="007B2BA1">
        <w:trPr>
          <w:cnfStyle w:val="100000000000" w:firstRow="1" w:lastRow="0" w:firstColumn="0" w:lastColumn="0" w:oddVBand="0" w:evenVBand="0" w:oddHBand="0"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651" w:type="pct"/>
            <w:shd w:val="clear" w:color="auto" w:fill="BEBEBE"/>
            <w:vAlign w:val="center"/>
          </w:tcPr>
          <w:p w:rsidR="007B2BA1" w:rsidRPr="001E2D5E" w:rsidRDefault="007B2BA1" w:rsidP="007F65C0">
            <w:pPr>
              <w:jc w:val="center"/>
              <w:rPr>
                <w:rFonts w:asciiTheme="majorHAnsi" w:hAnsiTheme="majorHAnsi" w:cstheme="majorHAnsi"/>
                <w:b w:val="0"/>
                <w:color w:val="auto"/>
                <w:sz w:val="22"/>
                <w:lang w:val="en-GB"/>
              </w:rPr>
            </w:pPr>
            <w:r w:rsidRPr="001E2D5E">
              <w:rPr>
                <w:rFonts w:asciiTheme="majorHAnsi" w:hAnsiTheme="majorHAnsi" w:cstheme="majorHAnsi"/>
                <w:color w:val="auto"/>
                <w:sz w:val="22"/>
                <w:lang w:val="en-GB"/>
              </w:rPr>
              <w:t>Domain</w:t>
            </w:r>
          </w:p>
        </w:tc>
        <w:tc>
          <w:tcPr>
            <w:tcW w:w="925" w:type="pct"/>
            <w:shd w:val="clear" w:color="auto" w:fill="BEBEBE"/>
            <w:vAlign w:val="center"/>
          </w:tcPr>
          <w:p w:rsidR="007B2BA1" w:rsidRPr="001E2D5E" w:rsidRDefault="007B2BA1" w:rsidP="007F65C0">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color w:val="auto"/>
                <w:sz w:val="22"/>
                <w:lang w:val="en-GB"/>
              </w:rPr>
            </w:pPr>
            <w:r w:rsidRPr="001E2D5E">
              <w:rPr>
                <w:rFonts w:asciiTheme="majorHAnsi" w:hAnsiTheme="majorHAnsi" w:cstheme="majorHAnsi"/>
                <w:color w:val="auto"/>
                <w:sz w:val="22"/>
                <w:lang w:val="en-GB"/>
              </w:rPr>
              <w:t>Indicator</w:t>
            </w:r>
          </w:p>
        </w:tc>
        <w:tc>
          <w:tcPr>
            <w:tcW w:w="1498" w:type="pct"/>
            <w:shd w:val="clear" w:color="auto" w:fill="BEBEBE"/>
            <w:vAlign w:val="center"/>
          </w:tcPr>
          <w:p w:rsidR="007B2BA1" w:rsidRPr="001E2D5E" w:rsidRDefault="007B2BA1" w:rsidP="007F65C0">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color w:val="auto"/>
                <w:sz w:val="22"/>
                <w:lang w:val="en-GB"/>
              </w:rPr>
            </w:pPr>
            <w:r w:rsidRPr="001E2D5E">
              <w:rPr>
                <w:rFonts w:asciiTheme="majorHAnsi" w:hAnsiTheme="majorHAnsi" w:cstheme="majorHAnsi"/>
                <w:color w:val="auto"/>
                <w:sz w:val="22"/>
                <w:lang w:val="en-GB"/>
              </w:rPr>
              <w:t>Policy content</w:t>
            </w:r>
          </w:p>
        </w:tc>
        <w:tc>
          <w:tcPr>
            <w:tcW w:w="1569" w:type="pct"/>
            <w:shd w:val="clear" w:color="auto" w:fill="BEBEBE"/>
            <w:vAlign w:val="center"/>
          </w:tcPr>
          <w:p w:rsidR="007B2BA1" w:rsidRPr="001E2D5E" w:rsidRDefault="007B2BA1" w:rsidP="007F65C0">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color w:val="auto"/>
                <w:sz w:val="22"/>
                <w:lang w:val="en-GB"/>
              </w:rPr>
            </w:pPr>
            <w:r w:rsidRPr="001E2D5E">
              <w:rPr>
                <w:rFonts w:asciiTheme="majorHAnsi" w:hAnsiTheme="majorHAnsi" w:cstheme="majorHAnsi"/>
                <w:color w:val="auto"/>
                <w:sz w:val="22"/>
                <w:lang w:val="en-GB"/>
              </w:rPr>
              <w:t>Scoring criteria</w:t>
            </w:r>
          </w:p>
        </w:tc>
        <w:tc>
          <w:tcPr>
            <w:tcW w:w="357" w:type="pct"/>
            <w:shd w:val="clear" w:color="auto" w:fill="BEBEBE"/>
            <w:vAlign w:val="center"/>
          </w:tcPr>
          <w:p w:rsidR="007B2BA1" w:rsidRPr="001E2D5E" w:rsidRDefault="007B2BA1" w:rsidP="007F65C0">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color w:val="auto"/>
                <w:sz w:val="22"/>
                <w:lang w:val="en-GB"/>
              </w:rPr>
            </w:pPr>
            <w:r w:rsidRPr="001E2D5E">
              <w:rPr>
                <w:rFonts w:asciiTheme="majorHAnsi" w:hAnsiTheme="majorHAnsi" w:cstheme="majorHAnsi"/>
                <w:color w:val="auto"/>
                <w:sz w:val="22"/>
                <w:lang w:val="en-GB"/>
              </w:rPr>
              <w:t>Score</w:t>
            </w:r>
          </w:p>
        </w:tc>
      </w:tr>
      <w:tr w:rsidR="007B2BA1" w:rsidRPr="001E2D5E" w:rsidTr="007B2BA1">
        <w:trPr>
          <w:cnfStyle w:val="000000100000" w:firstRow="0" w:lastRow="0" w:firstColumn="0" w:lastColumn="0" w:oddVBand="0" w:evenVBand="0" w:oddHBand="1" w:evenHBand="0" w:firstRowFirstColumn="0" w:firstRowLastColumn="0" w:lastRowFirstColumn="0" w:lastRowLastColumn="0"/>
          <w:trHeight w:val="997"/>
        </w:trPr>
        <w:tc>
          <w:tcPr>
            <w:cnfStyle w:val="001000000000" w:firstRow="0" w:lastRow="0" w:firstColumn="1" w:lastColumn="0" w:oddVBand="0" w:evenVBand="0" w:oddHBand="0" w:evenHBand="0" w:firstRowFirstColumn="0" w:firstRowLastColumn="0" w:lastRowFirstColumn="0" w:lastRowLastColumn="0"/>
            <w:tcW w:w="651" w:type="pct"/>
          </w:tcPr>
          <w:p w:rsidR="007B2BA1" w:rsidRPr="001E2D5E" w:rsidRDefault="007B2BA1" w:rsidP="007F65C0">
            <w:pPr>
              <w:spacing w:after="240"/>
              <w:jc w:val="left"/>
              <w:rPr>
                <w:rFonts w:asciiTheme="majorHAnsi" w:hAnsiTheme="majorHAnsi" w:cstheme="majorHAnsi"/>
                <w:b w:val="0"/>
                <w:color w:val="auto"/>
                <w:sz w:val="22"/>
                <w:u w:val="single"/>
                <w:lang w:val="en-GB"/>
              </w:rPr>
            </w:pPr>
            <w:r w:rsidRPr="001E2D5E">
              <w:rPr>
                <w:rFonts w:asciiTheme="majorHAnsi" w:hAnsiTheme="majorHAnsi" w:cstheme="majorHAnsi"/>
                <w:color w:val="auto"/>
                <w:sz w:val="22"/>
                <w:lang w:val="en-GB"/>
              </w:rPr>
              <w:t>Corporate strategy</w:t>
            </w:r>
          </w:p>
        </w:tc>
        <w:tc>
          <w:tcPr>
            <w:tcW w:w="925" w:type="pct"/>
          </w:tcPr>
          <w:p w:rsidR="007B2BA1" w:rsidRPr="001E2D5E" w:rsidRDefault="007B2BA1" w:rsidP="007F65C0">
            <w:pPr>
              <w:spacing w:after="24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color w:val="auto"/>
                <w:sz w:val="22"/>
                <w:lang w:val="en-GB"/>
              </w:rPr>
            </w:pPr>
            <w:r w:rsidRPr="001E2D5E">
              <w:rPr>
                <w:rFonts w:asciiTheme="minorHAnsi" w:hAnsiTheme="minorHAnsi" w:cstheme="minorHAnsi"/>
                <w:i/>
                <w:color w:val="auto"/>
                <w:sz w:val="22"/>
                <w:lang w:val="en-GB"/>
              </w:rPr>
              <w:t>Does the company have an overarching commitment to improving population nutrition and health articulated in strategic documents (e.g., corporate strategy document, corporate responsibility reports)?</w:t>
            </w:r>
          </w:p>
        </w:tc>
        <w:tc>
          <w:tcPr>
            <w:tcW w:w="1498" w:type="pct"/>
          </w:tcPr>
          <w:p w:rsidR="007B2BA1" w:rsidRPr="001E2D5E" w:rsidRDefault="007B2BA1" w:rsidP="007F65C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lang w:val="en-GB"/>
              </w:rPr>
            </w:pPr>
            <w:r w:rsidRPr="001E2D5E">
              <w:rPr>
                <w:rFonts w:asciiTheme="minorHAnsi" w:hAnsiTheme="minorHAnsi" w:cstheme="minorHAnsi"/>
                <w:color w:val="auto"/>
                <w:sz w:val="22"/>
                <w:lang w:val="en-GB"/>
              </w:rPr>
              <w:t xml:space="preserve">“According to the WHO, it is important to limit the intake of sugar, salt and fat in the fight against welfare diseases (obesity and diet-related diseases). We therefore strive to limit the content of these nutrients in our products.” </w:t>
            </w:r>
          </w:p>
          <w:p w:rsidR="007B2BA1" w:rsidRPr="001E2D5E" w:rsidRDefault="007B2BA1" w:rsidP="007F65C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lang w:val="en-GB"/>
              </w:rPr>
            </w:pPr>
            <w:r w:rsidRPr="001E2D5E">
              <w:rPr>
                <w:rFonts w:asciiTheme="minorHAnsi" w:hAnsiTheme="minorHAnsi" w:cstheme="minorHAnsi"/>
                <w:color w:val="auto"/>
                <w:sz w:val="22"/>
                <w:lang w:val="en-GB"/>
              </w:rPr>
              <w:t>– Friesland Campina </w:t>
            </w:r>
          </w:p>
          <w:p w:rsidR="007B2BA1" w:rsidRPr="001E2D5E" w:rsidRDefault="007B2BA1" w:rsidP="007F65C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lang w:val="en-GB"/>
              </w:rPr>
            </w:pPr>
          </w:p>
          <w:p w:rsidR="007B2BA1" w:rsidRPr="001E2D5E" w:rsidRDefault="007B2BA1" w:rsidP="007F65C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lang w:val="en-GB"/>
              </w:rPr>
            </w:pPr>
          </w:p>
        </w:tc>
        <w:tc>
          <w:tcPr>
            <w:tcW w:w="1569" w:type="pct"/>
          </w:tcPr>
          <w:p w:rsidR="007B2BA1" w:rsidRPr="001E2D5E" w:rsidRDefault="007B2BA1" w:rsidP="007F65C0">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lang w:val="en-GB"/>
              </w:rPr>
            </w:pPr>
            <w:r w:rsidRPr="001E2D5E">
              <w:rPr>
                <w:rFonts w:asciiTheme="minorHAnsi" w:hAnsiTheme="minorHAnsi" w:cstheme="minorHAnsi"/>
                <w:sz w:val="22"/>
                <w:lang w:val="en-GB"/>
              </w:rPr>
              <w:t xml:space="preserve"> </w:t>
            </w:r>
            <w:r w:rsidRPr="001E2D5E">
              <w:rPr>
                <w:rFonts w:asciiTheme="minorHAnsi" w:hAnsiTheme="minorHAnsi" w:cstheme="minorHAnsi"/>
                <w:color w:val="auto"/>
                <w:sz w:val="22"/>
                <w:lang w:val="en-GB"/>
              </w:rPr>
              <w:t>10: Yes, a specific national-level (country-specific) commitment to improving population nutrition and health, publicly available in strategic documents</w:t>
            </w:r>
          </w:p>
          <w:p w:rsidR="007B2BA1" w:rsidRPr="001E2D5E" w:rsidRDefault="007B2BA1" w:rsidP="007F65C0">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lang w:val="en-GB"/>
              </w:rPr>
            </w:pPr>
            <w:r w:rsidRPr="001E2D5E">
              <w:rPr>
                <w:rFonts w:asciiTheme="minorHAnsi" w:hAnsiTheme="minorHAnsi" w:cstheme="minorHAnsi"/>
                <w:color w:val="auto"/>
                <w:sz w:val="22"/>
                <w:lang w:val="en-GB"/>
              </w:rPr>
              <w:t>7.5: Yes, a specific global- or European level (not country -specific) commitment to improving population nutrition and health, publicly available in strategic documents</w:t>
            </w:r>
          </w:p>
          <w:p w:rsidR="007B2BA1" w:rsidRPr="001E2D5E" w:rsidRDefault="007B2BA1" w:rsidP="007F65C0">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lang w:val="en-GB"/>
              </w:rPr>
            </w:pPr>
            <w:r w:rsidRPr="001E2D5E">
              <w:rPr>
                <w:rFonts w:asciiTheme="minorHAnsi" w:hAnsiTheme="minorHAnsi" w:cstheme="minorHAnsi"/>
                <w:color w:val="auto"/>
                <w:sz w:val="22"/>
                <w:lang w:val="en-GB"/>
              </w:rPr>
              <w:t xml:space="preserve">5: Yes, a national-, European- or global- level commitment, but not publicly-available, OR general reference to nutrition and health as part of general corporate strategy </w:t>
            </w:r>
          </w:p>
          <w:p w:rsidR="007B2BA1" w:rsidRPr="001E2D5E" w:rsidRDefault="007B2BA1" w:rsidP="007F65C0">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auto"/>
                <w:sz w:val="22"/>
                <w:u w:val="single"/>
                <w:lang w:val="en-GB"/>
              </w:rPr>
            </w:pPr>
            <w:r w:rsidRPr="001E2D5E">
              <w:rPr>
                <w:rFonts w:asciiTheme="minorHAnsi" w:hAnsiTheme="minorHAnsi" w:cstheme="minorHAnsi"/>
                <w:color w:val="auto"/>
                <w:sz w:val="22"/>
                <w:lang w:val="en-GB"/>
              </w:rPr>
              <w:t>0: No clear commitments to improving population nutrition and health</w:t>
            </w:r>
          </w:p>
        </w:tc>
        <w:tc>
          <w:tcPr>
            <w:tcW w:w="357" w:type="pct"/>
            <w:vAlign w:val="center"/>
          </w:tcPr>
          <w:p w:rsidR="007B2BA1" w:rsidRPr="001E2D5E" w:rsidRDefault="007B2BA1" w:rsidP="007F65C0">
            <w:pPr>
              <w:spacing w:after="24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color w:val="auto"/>
                <w:sz w:val="24"/>
                <w:lang w:val="en-GB"/>
              </w:rPr>
            </w:pPr>
            <w:r w:rsidRPr="001E2D5E">
              <w:rPr>
                <w:rFonts w:asciiTheme="minorHAnsi" w:hAnsiTheme="minorHAnsi" w:cstheme="minorHAnsi"/>
                <w:i/>
                <w:color w:val="auto"/>
                <w:sz w:val="24"/>
                <w:lang w:val="en-GB"/>
              </w:rPr>
              <w:t>7.5</w:t>
            </w:r>
          </w:p>
        </w:tc>
      </w:tr>
      <w:tr w:rsidR="007B2BA1" w:rsidRPr="001E2D5E" w:rsidTr="007B2BA1">
        <w:trPr>
          <w:trHeight w:val="606"/>
        </w:trPr>
        <w:tc>
          <w:tcPr>
            <w:cnfStyle w:val="001000000000" w:firstRow="0" w:lastRow="0" w:firstColumn="1" w:lastColumn="0" w:oddVBand="0" w:evenVBand="0" w:oddHBand="0" w:evenHBand="0" w:firstRowFirstColumn="0" w:firstRowLastColumn="0" w:lastRowFirstColumn="0" w:lastRowLastColumn="0"/>
            <w:tcW w:w="651" w:type="pct"/>
          </w:tcPr>
          <w:p w:rsidR="007B2BA1" w:rsidRPr="001E2D5E" w:rsidRDefault="007B2BA1" w:rsidP="007F65C0">
            <w:pPr>
              <w:spacing w:after="240"/>
              <w:jc w:val="left"/>
              <w:rPr>
                <w:rFonts w:asciiTheme="majorHAnsi" w:hAnsiTheme="majorHAnsi" w:cstheme="majorHAnsi"/>
                <w:color w:val="auto"/>
                <w:sz w:val="22"/>
                <w:lang w:val="en-GB"/>
              </w:rPr>
            </w:pPr>
            <w:r w:rsidRPr="001E2D5E">
              <w:rPr>
                <w:rFonts w:asciiTheme="majorHAnsi" w:hAnsiTheme="majorHAnsi" w:cstheme="majorHAnsi"/>
                <w:color w:val="auto"/>
                <w:sz w:val="22"/>
                <w:lang w:val="en-GB"/>
              </w:rPr>
              <w:t>Product formulation</w:t>
            </w:r>
          </w:p>
        </w:tc>
        <w:tc>
          <w:tcPr>
            <w:tcW w:w="925" w:type="pct"/>
          </w:tcPr>
          <w:p w:rsidR="007B2BA1" w:rsidRPr="001E2D5E" w:rsidRDefault="007B2BA1" w:rsidP="007F65C0">
            <w:pPr>
              <w:spacing w:after="24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auto"/>
                <w:sz w:val="22"/>
                <w:u w:val="single"/>
                <w:lang w:val="en-GB"/>
              </w:rPr>
            </w:pPr>
            <w:r w:rsidRPr="001E2D5E">
              <w:rPr>
                <w:rFonts w:asciiTheme="minorHAnsi" w:hAnsiTheme="minorHAnsi" w:cstheme="minorHAnsi"/>
                <w:i/>
                <w:color w:val="auto"/>
                <w:sz w:val="22"/>
                <w:lang w:val="en-GB"/>
              </w:rPr>
              <w:t xml:space="preserve">Has the company set </w:t>
            </w:r>
            <w:proofErr w:type="gramStart"/>
            <w:r w:rsidRPr="001E2D5E">
              <w:rPr>
                <w:rFonts w:asciiTheme="minorHAnsi" w:hAnsiTheme="minorHAnsi" w:cstheme="minorHAnsi"/>
                <w:i/>
                <w:color w:val="auto"/>
                <w:sz w:val="22"/>
                <w:lang w:val="en-GB"/>
              </w:rPr>
              <w:t>a target</w:t>
            </w:r>
            <w:proofErr w:type="gramEnd"/>
            <w:r w:rsidRPr="001E2D5E">
              <w:rPr>
                <w:rFonts w:asciiTheme="minorHAnsi" w:hAnsiTheme="minorHAnsi" w:cstheme="minorHAnsi"/>
                <w:i/>
                <w:color w:val="auto"/>
                <w:sz w:val="22"/>
                <w:lang w:val="en-GB"/>
              </w:rPr>
              <w:t>/targets or provided detailed evidence of having taken significant action to reduce/reach lower levels of added sugars, and is it applicable to the country in question?</w:t>
            </w:r>
          </w:p>
        </w:tc>
        <w:tc>
          <w:tcPr>
            <w:tcW w:w="1498" w:type="pct"/>
          </w:tcPr>
          <w:p w:rsidR="007B2BA1" w:rsidRPr="001E2D5E" w:rsidRDefault="007B2BA1" w:rsidP="007F65C0">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lang w:val="en-GB"/>
              </w:rPr>
            </w:pPr>
            <w:r w:rsidRPr="001E2D5E">
              <w:rPr>
                <w:rFonts w:asciiTheme="minorHAnsi" w:hAnsiTheme="minorHAnsi" w:cstheme="minorHAnsi"/>
                <w:color w:val="auto"/>
                <w:sz w:val="22"/>
                <w:lang w:val="en-GB"/>
              </w:rPr>
              <w:t xml:space="preserve">“Thanks to this continued commitment, we want to achieve a 17.7% reduction in the average sugar content of our beverages by 2020 compared to 2010. Calorie reduction per litre through reduced sugar content” </w:t>
            </w:r>
          </w:p>
          <w:p w:rsidR="007B2BA1" w:rsidRPr="001E2D5E" w:rsidRDefault="007B2BA1" w:rsidP="007F65C0">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auto"/>
                <w:sz w:val="22"/>
                <w:u w:val="single"/>
                <w:lang w:val="en-GB"/>
              </w:rPr>
            </w:pPr>
            <w:r w:rsidRPr="001E2D5E">
              <w:rPr>
                <w:rFonts w:asciiTheme="minorHAnsi" w:hAnsiTheme="minorHAnsi" w:cstheme="minorHAnsi"/>
                <w:color w:val="auto"/>
                <w:sz w:val="22"/>
                <w:lang w:val="en-GB"/>
              </w:rPr>
              <w:t>– Coca-Cola</w:t>
            </w:r>
          </w:p>
        </w:tc>
        <w:tc>
          <w:tcPr>
            <w:tcW w:w="1569" w:type="pct"/>
          </w:tcPr>
          <w:p w:rsidR="007B2BA1" w:rsidRPr="001E2D5E" w:rsidRDefault="007B2BA1" w:rsidP="007F65C0">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lang w:val="en-GB"/>
              </w:rPr>
            </w:pPr>
            <w:r w:rsidRPr="001E2D5E">
              <w:rPr>
                <w:rFonts w:asciiTheme="minorHAnsi" w:hAnsiTheme="minorHAnsi" w:cstheme="minorHAnsi"/>
                <w:color w:val="auto"/>
                <w:sz w:val="22"/>
                <w:lang w:val="en-GB"/>
              </w:rPr>
              <w:t>10: Set SMART targets or provided detailed</w:t>
            </w:r>
            <w:r w:rsidRPr="001E2D5E">
              <w:rPr>
                <w:rFonts w:asciiTheme="minorHAnsi" w:hAnsiTheme="minorHAnsi" w:cstheme="minorHAnsi"/>
                <w:b/>
                <w:color w:val="auto"/>
                <w:sz w:val="22"/>
                <w:u w:val="single"/>
                <w:lang w:val="en-GB"/>
              </w:rPr>
              <w:t xml:space="preserve"> </w:t>
            </w:r>
            <w:r w:rsidRPr="001E2D5E">
              <w:rPr>
                <w:rFonts w:asciiTheme="minorHAnsi" w:hAnsiTheme="minorHAnsi" w:cstheme="minorHAnsi"/>
                <w:color w:val="auto"/>
                <w:sz w:val="22"/>
                <w:lang w:val="en-GB"/>
              </w:rPr>
              <w:t>evidence of having taken significant action in all key categories/subcategories, published</w:t>
            </w:r>
          </w:p>
          <w:p w:rsidR="007B2BA1" w:rsidRPr="001E2D5E" w:rsidRDefault="007B2BA1" w:rsidP="007F65C0">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lang w:val="en-GB"/>
              </w:rPr>
            </w:pPr>
            <w:r w:rsidRPr="001E2D5E">
              <w:rPr>
                <w:rFonts w:asciiTheme="minorHAnsi" w:hAnsiTheme="minorHAnsi" w:cstheme="minorHAnsi"/>
                <w:color w:val="auto"/>
                <w:sz w:val="22"/>
                <w:lang w:val="en-GB"/>
              </w:rPr>
              <w:t>5: Targets (not necessarily SMART) set or taken significant action in some key products/sub-categories / not published</w:t>
            </w:r>
          </w:p>
          <w:p w:rsidR="007B2BA1" w:rsidRPr="001E2D5E" w:rsidRDefault="007B2BA1" w:rsidP="007F65C0">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lang w:val="en-GB"/>
              </w:rPr>
            </w:pPr>
            <w:r w:rsidRPr="001E2D5E">
              <w:rPr>
                <w:rFonts w:asciiTheme="minorHAnsi" w:hAnsiTheme="minorHAnsi" w:cstheme="minorHAnsi"/>
                <w:color w:val="auto"/>
                <w:sz w:val="22"/>
                <w:lang w:val="en-GB"/>
              </w:rPr>
              <w:t xml:space="preserve">2.5: General commitment to reducing use of added sugars in products (vague or global level only), published or disclosed to INFORMAS team </w:t>
            </w:r>
          </w:p>
          <w:p w:rsidR="007B2BA1" w:rsidRPr="001E2D5E" w:rsidRDefault="007B2BA1" w:rsidP="007F65C0">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auto"/>
                <w:sz w:val="22"/>
                <w:u w:val="single"/>
                <w:lang w:val="en-GB"/>
              </w:rPr>
            </w:pPr>
            <w:r w:rsidRPr="001E2D5E">
              <w:rPr>
                <w:rFonts w:asciiTheme="minorHAnsi" w:hAnsiTheme="minorHAnsi" w:cstheme="minorHAnsi"/>
                <w:color w:val="auto"/>
                <w:sz w:val="22"/>
                <w:lang w:val="en-GB"/>
              </w:rPr>
              <w:t>0: No target / no information</w:t>
            </w:r>
          </w:p>
        </w:tc>
        <w:tc>
          <w:tcPr>
            <w:tcW w:w="357" w:type="pct"/>
            <w:vAlign w:val="center"/>
          </w:tcPr>
          <w:p w:rsidR="007B2BA1" w:rsidRPr="001E2D5E" w:rsidRDefault="007B2BA1" w:rsidP="007F65C0">
            <w:pPr>
              <w:spacing w:after="24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4"/>
                <w:lang w:val="en-GB"/>
              </w:rPr>
            </w:pPr>
            <w:r w:rsidRPr="001E2D5E">
              <w:rPr>
                <w:rFonts w:asciiTheme="minorHAnsi" w:hAnsiTheme="minorHAnsi" w:cstheme="minorHAnsi"/>
                <w:i/>
                <w:color w:val="auto"/>
                <w:sz w:val="24"/>
                <w:lang w:val="en-GB"/>
              </w:rPr>
              <w:t>10</w:t>
            </w:r>
          </w:p>
        </w:tc>
      </w:tr>
      <w:tr w:rsidR="007B2BA1" w:rsidRPr="001E2D5E" w:rsidTr="007B2BA1">
        <w:trPr>
          <w:cnfStyle w:val="000000100000" w:firstRow="0" w:lastRow="0" w:firstColumn="0" w:lastColumn="0" w:oddVBand="0" w:evenVBand="0" w:oddHBand="1" w:evenHBand="0" w:firstRowFirstColumn="0" w:firstRowLastColumn="0" w:lastRowFirstColumn="0" w:lastRowLastColumn="0"/>
          <w:trHeight w:val="615"/>
        </w:trPr>
        <w:tc>
          <w:tcPr>
            <w:cnfStyle w:val="001000000000" w:firstRow="0" w:lastRow="0" w:firstColumn="1" w:lastColumn="0" w:oddVBand="0" w:evenVBand="0" w:oddHBand="0" w:evenHBand="0" w:firstRowFirstColumn="0" w:firstRowLastColumn="0" w:lastRowFirstColumn="0" w:lastRowLastColumn="0"/>
            <w:tcW w:w="651" w:type="pct"/>
          </w:tcPr>
          <w:p w:rsidR="007B2BA1" w:rsidRPr="001E2D5E" w:rsidRDefault="007B2BA1" w:rsidP="007F65C0">
            <w:pPr>
              <w:spacing w:after="240"/>
              <w:jc w:val="left"/>
              <w:rPr>
                <w:rFonts w:asciiTheme="majorHAnsi" w:hAnsiTheme="majorHAnsi" w:cstheme="majorHAnsi"/>
                <w:color w:val="auto"/>
                <w:sz w:val="22"/>
                <w:lang w:val="en-GB"/>
              </w:rPr>
            </w:pPr>
            <w:r w:rsidRPr="001E2D5E">
              <w:rPr>
                <w:rFonts w:asciiTheme="majorHAnsi" w:hAnsiTheme="majorHAnsi" w:cstheme="majorHAnsi"/>
                <w:color w:val="auto"/>
                <w:sz w:val="22"/>
                <w:lang w:val="en-GB"/>
              </w:rPr>
              <w:t>Nutrition labelling</w:t>
            </w:r>
          </w:p>
        </w:tc>
        <w:tc>
          <w:tcPr>
            <w:tcW w:w="925" w:type="pct"/>
          </w:tcPr>
          <w:p w:rsidR="007B2BA1" w:rsidRPr="001E2D5E" w:rsidRDefault="007B2BA1" w:rsidP="007F65C0">
            <w:pPr>
              <w:spacing w:after="24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auto"/>
                <w:sz w:val="22"/>
                <w:u w:val="single"/>
                <w:lang w:val="en-GB"/>
              </w:rPr>
            </w:pPr>
            <w:r w:rsidRPr="001E2D5E">
              <w:rPr>
                <w:rFonts w:asciiTheme="minorHAnsi" w:hAnsiTheme="minorHAnsi" w:cstheme="minorHAnsi"/>
                <w:i/>
                <w:color w:val="auto"/>
                <w:sz w:val="22"/>
                <w:lang w:val="en-GB"/>
              </w:rPr>
              <w:t xml:space="preserve">Does the company have a published </w:t>
            </w:r>
            <w:r w:rsidRPr="001E2D5E">
              <w:rPr>
                <w:rFonts w:asciiTheme="minorHAnsi" w:hAnsiTheme="minorHAnsi" w:cstheme="minorHAnsi"/>
                <w:i/>
                <w:color w:val="auto"/>
                <w:sz w:val="22"/>
                <w:lang w:val="en-GB"/>
              </w:rPr>
              <w:lastRenderedPageBreak/>
              <w:t>commitment to rolling out the government-endorsed Nutri-Score?</w:t>
            </w:r>
          </w:p>
        </w:tc>
        <w:tc>
          <w:tcPr>
            <w:tcW w:w="1498" w:type="pct"/>
          </w:tcPr>
          <w:p w:rsidR="007B2BA1" w:rsidRPr="001E2D5E" w:rsidRDefault="007B2BA1" w:rsidP="007F65C0">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lang w:val="en-GB"/>
              </w:rPr>
            </w:pPr>
            <w:r w:rsidRPr="001E2D5E">
              <w:rPr>
                <w:rFonts w:asciiTheme="minorHAnsi" w:hAnsiTheme="minorHAnsi" w:cstheme="minorHAnsi"/>
                <w:color w:val="auto"/>
                <w:sz w:val="22"/>
                <w:lang w:val="en-GB"/>
              </w:rPr>
              <w:lastRenderedPageBreak/>
              <w:t xml:space="preserve">“McCain is committed to the implementation of the Nutri-Score. Further </w:t>
            </w:r>
            <w:r w:rsidRPr="001E2D5E">
              <w:rPr>
                <w:rFonts w:asciiTheme="minorHAnsi" w:hAnsiTheme="minorHAnsi" w:cstheme="minorHAnsi"/>
                <w:color w:val="auto"/>
                <w:sz w:val="22"/>
                <w:lang w:val="en-GB"/>
              </w:rPr>
              <w:lastRenderedPageBreak/>
              <w:t>explanation about the Nutri-Score can be found on McCain's website.”</w:t>
            </w:r>
          </w:p>
          <w:p w:rsidR="007B2BA1" w:rsidRPr="001E2D5E" w:rsidRDefault="007B2BA1" w:rsidP="007F65C0">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lang w:val="en-GB"/>
              </w:rPr>
            </w:pPr>
            <w:r w:rsidRPr="001E2D5E">
              <w:rPr>
                <w:rFonts w:asciiTheme="minorHAnsi" w:hAnsiTheme="minorHAnsi" w:cstheme="minorHAnsi"/>
                <w:color w:val="auto"/>
                <w:sz w:val="22"/>
                <w:lang w:val="en-GB"/>
              </w:rPr>
              <w:t>- McCain</w:t>
            </w:r>
          </w:p>
        </w:tc>
        <w:tc>
          <w:tcPr>
            <w:tcW w:w="1569" w:type="pct"/>
          </w:tcPr>
          <w:p w:rsidR="007B2BA1" w:rsidRPr="001E2D5E" w:rsidRDefault="007B2BA1" w:rsidP="007F65C0">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lang w:val="en-GB"/>
              </w:rPr>
            </w:pPr>
            <w:r w:rsidRPr="001E2D5E">
              <w:rPr>
                <w:rFonts w:asciiTheme="minorHAnsi" w:hAnsiTheme="minorHAnsi" w:cstheme="minorHAnsi"/>
                <w:color w:val="auto"/>
                <w:sz w:val="22"/>
                <w:lang w:val="en-GB"/>
              </w:rPr>
              <w:lastRenderedPageBreak/>
              <w:t xml:space="preserve">10: Yes, with implementation plan across all product categories (published or </w:t>
            </w:r>
            <w:r w:rsidRPr="001E2D5E">
              <w:rPr>
                <w:rFonts w:asciiTheme="minorHAnsi" w:hAnsiTheme="minorHAnsi" w:cstheme="minorHAnsi"/>
                <w:color w:val="auto"/>
                <w:sz w:val="22"/>
                <w:lang w:val="en-GB"/>
              </w:rPr>
              <w:lastRenderedPageBreak/>
              <w:t>unpublished)</w:t>
            </w:r>
          </w:p>
          <w:p w:rsidR="007B2BA1" w:rsidRPr="001E2D5E" w:rsidRDefault="007B2BA1" w:rsidP="007F65C0">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lang w:val="en-GB"/>
              </w:rPr>
            </w:pPr>
            <w:r w:rsidRPr="001E2D5E">
              <w:rPr>
                <w:rFonts w:asciiTheme="minorHAnsi" w:hAnsiTheme="minorHAnsi" w:cstheme="minorHAnsi"/>
                <w:color w:val="auto"/>
                <w:sz w:val="22"/>
                <w:lang w:val="en-GB"/>
              </w:rPr>
              <w:t>7.5: Yes, with implementation plan across a selection of product categories (published or unpublished)</w:t>
            </w:r>
          </w:p>
          <w:p w:rsidR="007B2BA1" w:rsidRPr="001E2D5E" w:rsidRDefault="007B2BA1" w:rsidP="007F65C0">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lang w:val="en-GB"/>
              </w:rPr>
            </w:pPr>
            <w:r w:rsidRPr="001E2D5E">
              <w:rPr>
                <w:rFonts w:asciiTheme="minorHAnsi" w:hAnsiTheme="minorHAnsi" w:cstheme="minorHAnsi"/>
                <w:color w:val="auto"/>
                <w:sz w:val="22"/>
                <w:lang w:val="en-GB"/>
              </w:rPr>
              <w:t>5: Yes, but with no specific implementation plan (published or unpublished)</w:t>
            </w:r>
          </w:p>
          <w:p w:rsidR="007B2BA1" w:rsidRPr="001E2D5E" w:rsidRDefault="007B2BA1" w:rsidP="007F65C0">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color w:val="auto"/>
                <w:sz w:val="22"/>
                <w:lang w:val="en-GB"/>
              </w:rPr>
            </w:pPr>
            <w:r w:rsidRPr="001E2D5E">
              <w:rPr>
                <w:rFonts w:asciiTheme="minorHAnsi" w:hAnsiTheme="minorHAnsi" w:cstheme="minorHAnsi"/>
                <w:color w:val="auto"/>
                <w:sz w:val="22"/>
                <w:lang w:val="en-GB"/>
              </w:rPr>
              <w:t>0: No</w:t>
            </w:r>
          </w:p>
        </w:tc>
        <w:tc>
          <w:tcPr>
            <w:tcW w:w="357" w:type="pct"/>
            <w:vAlign w:val="center"/>
          </w:tcPr>
          <w:p w:rsidR="007B2BA1" w:rsidRPr="001E2D5E" w:rsidRDefault="007B2BA1" w:rsidP="007F65C0">
            <w:pPr>
              <w:spacing w:after="24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color w:val="auto"/>
                <w:sz w:val="24"/>
                <w:lang w:val="en-GB"/>
              </w:rPr>
            </w:pPr>
            <w:r w:rsidRPr="001E2D5E">
              <w:rPr>
                <w:rFonts w:asciiTheme="minorHAnsi" w:hAnsiTheme="minorHAnsi" w:cstheme="minorHAnsi"/>
                <w:i/>
                <w:color w:val="auto"/>
                <w:sz w:val="24"/>
                <w:lang w:val="en-GB"/>
              </w:rPr>
              <w:lastRenderedPageBreak/>
              <w:t>10</w:t>
            </w:r>
          </w:p>
        </w:tc>
      </w:tr>
      <w:tr w:rsidR="007B2BA1" w:rsidRPr="001E2D5E" w:rsidTr="007B2BA1">
        <w:trPr>
          <w:trHeight w:val="606"/>
        </w:trPr>
        <w:tc>
          <w:tcPr>
            <w:cnfStyle w:val="001000000000" w:firstRow="0" w:lastRow="0" w:firstColumn="1" w:lastColumn="0" w:oddVBand="0" w:evenVBand="0" w:oddHBand="0" w:evenHBand="0" w:firstRowFirstColumn="0" w:firstRowLastColumn="0" w:lastRowFirstColumn="0" w:lastRowLastColumn="0"/>
            <w:tcW w:w="651" w:type="pct"/>
          </w:tcPr>
          <w:p w:rsidR="007B2BA1" w:rsidRPr="001E2D5E" w:rsidRDefault="007B2BA1" w:rsidP="007F65C0">
            <w:pPr>
              <w:spacing w:after="240"/>
              <w:jc w:val="left"/>
              <w:rPr>
                <w:rFonts w:asciiTheme="majorHAnsi" w:hAnsiTheme="majorHAnsi" w:cstheme="majorHAnsi"/>
                <w:color w:val="auto"/>
                <w:sz w:val="22"/>
                <w:lang w:val="en-GB"/>
              </w:rPr>
            </w:pPr>
            <w:r w:rsidRPr="001E2D5E">
              <w:rPr>
                <w:rFonts w:asciiTheme="majorHAnsi" w:hAnsiTheme="majorHAnsi" w:cstheme="majorHAnsi"/>
                <w:color w:val="auto"/>
                <w:sz w:val="22"/>
                <w:lang w:val="en-GB"/>
              </w:rPr>
              <w:lastRenderedPageBreak/>
              <w:t>Product and brand promotion</w:t>
            </w:r>
          </w:p>
        </w:tc>
        <w:tc>
          <w:tcPr>
            <w:tcW w:w="925" w:type="pct"/>
          </w:tcPr>
          <w:p w:rsidR="007B2BA1" w:rsidRPr="001E2D5E" w:rsidRDefault="007B2BA1" w:rsidP="007F65C0">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2"/>
                <w:szCs w:val="22"/>
                <w:lang w:val="en-GB"/>
              </w:rPr>
            </w:pPr>
            <w:r w:rsidRPr="001E2D5E">
              <w:rPr>
                <w:rFonts w:asciiTheme="minorHAnsi" w:hAnsiTheme="minorHAnsi" w:cstheme="minorHAnsi"/>
                <w:i/>
                <w:color w:val="auto"/>
                <w:sz w:val="22"/>
                <w:szCs w:val="22"/>
                <w:lang w:val="en-GB"/>
              </w:rPr>
              <w:t>Does the company have an explicit policy to reduce the exposure of children to unhealthy food marketing on broadcast media (TV, radio)?</w:t>
            </w:r>
          </w:p>
          <w:p w:rsidR="007B2BA1" w:rsidRPr="001E2D5E" w:rsidRDefault="007B2BA1" w:rsidP="007F65C0">
            <w:pPr>
              <w:spacing w:after="24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auto"/>
                <w:sz w:val="22"/>
                <w:u w:val="single"/>
                <w:lang w:val="en-GB"/>
              </w:rPr>
            </w:pPr>
            <w:r w:rsidRPr="001E2D5E">
              <w:rPr>
                <w:rFonts w:asciiTheme="minorHAnsi" w:hAnsiTheme="minorHAnsi" w:cstheme="minorHAnsi"/>
                <w:i/>
                <w:color w:val="auto"/>
                <w:sz w:val="22"/>
                <w:lang w:val="en-GB"/>
              </w:rPr>
              <w:t>(</w:t>
            </w:r>
            <w:r w:rsidRPr="001E2D5E">
              <w:rPr>
                <w:rFonts w:asciiTheme="minorHAnsi" w:hAnsiTheme="minorHAnsi" w:cstheme="minorHAnsi"/>
                <w:i/>
                <w:color w:val="auto"/>
                <w:lang w:val="en-GB"/>
              </w:rPr>
              <w:t>Note: check if the company supports the Belgian Pledge. If yes and no other comments, then Belgian pledge is scored</w:t>
            </w:r>
            <w:r w:rsidRPr="001E2D5E">
              <w:rPr>
                <w:rFonts w:asciiTheme="minorHAnsi" w:hAnsiTheme="minorHAnsi" w:cstheme="minorHAnsi"/>
                <w:i/>
                <w:color w:val="auto"/>
                <w:sz w:val="22"/>
                <w:lang w:val="en-GB"/>
              </w:rPr>
              <w:t>)</w:t>
            </w:r>
          </w:p>
        </w:tc>
        <w:tc>
          <w:tcPr>
            <w:tcW w:w="1498" w:type="pct"/>
          </w:tcPr>
          <w:p w:rsidR="007B2BA1" w:rsidRPr="001E2D5E" w:rsidRDefault="007B2BA1" w:rsidP="007F65C0">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lang w:val="en-GB"/>
              </w:rPr>
            </w:pPr>
            <w:r w:rsidRPr="001E2D5E">
              <w:rPr>
                <w:rFonts w:asciiTheme="minorHAnsi" w:hAnsiTheme="minorHAnsi" w:cstheme="minorHAnsi"/>
                <w:color w:val="auto"/>
                <w:sz w:val="22"/>
                <w:lang w:val="en-GB"/>
              </w:rPr>
              <w:t>Signatory to the Belgian Pledge, but not mentioned on company website.</w:t>
            </w:r>
          </w:p>
          <w:p w:rsidR="007B2BA1" w:rsidRPr="001E2D5E" w:rsidRDefault="007B2BA1" w:rsidP="007F65C0">
            <w:pPr>
              <w:spacing w:after="24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auto"/>
                <w:sz w:val="22"/>
                <w:u w:val="single"/>
                <w:lang w:val="en-GB"/>
              </w:rPr>
            </w:pPr>
            <w:r w:rsidRPr="001E2D5E">
              <w:rPr>
                <w:rFonts w:asciiTheme="minorHAnsi" w:hAnsiTheme="minorHAnsi" w:cstheme="minorHAnsi"/>
                <w:color w:val="auto"/>
                <w:sz w:val="22"/>
                <w:lang w:val="en-GB"/>
              </w:rPr>
              <w:t xml:space="preserve">- Schweppes, GB Foods, Imperial Meat Products, Lotus Bakeries, Aldi, Carrefour, </w:t>
            </w:r>
            <w:proofErr w:type="spellStart"/>
            <w:r w:rsidRPr="001E2D5E">
              <w:rPr>
                <w:rFonts w:asciiTheme="minorHAnsi" w:hAnsiTheme="minorHAnsi" w:cstheme="minorHAnsi"/>
                <w:color w:val="auto"/>
                <w:sz w:val="22"/>
                <w:lang w:val="en-GB"/>
              </w:rPr>
              <w:t>Colruyt</w:t>
            </w:r>
            <w:proofErr w:type="spellEnd"/>
            <w:r w:rsidRPr="001E2D5E">
              <w:rPr>
                <w:rFonts w:asciiTheme="minorHAnsi" w:hAnsiTheme="minorHAnsi" w:cstheme="minorHAnsi"/>
                <w:color w:val="auto"/>
                <w:sz w:val="22"/>
                <w:lang w:val="en-GB"/>
              </w:rPr>
              <w:t>, Lidl</w:t>
            </w:r>
          </w:p>
        </w:tc>
        <w:tc>
          <w:tcPr>
            <w:tcW w:w="1569" w:type="pct"/>
          </w:tcPr>
          <w:p w:rsidR="007B2BA1" w:rsidRPr="001E2D5E" w:rsidRDefault="007B2BA1" w:rsidP="007F65C0">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GB"/>
              </w:rPr>
            </w:pPr>
            <w:r w:rsidRPr="001E2D5E">
              <w:rPr>
                <w:rFonts w:asciiTheme="minorHAnsi" w:hAnsiTheme="minorHAnsi" w:cstheme="minorHAnsi"/>
                <w:sz w:val="22"/>
                <w:szCs w:val="22"/>
                <w:lang w:val="en-GB"/>
              </w:rPr>
              <w:t xml:space="preserve"> 10: Yes, national policy and noted on company website / annual reports</w:t>
            </w:r>
          </w:p>
          <w:p w:rsidR="007B2BA1" w:rsidRPr="001E2D5E" w:rsidRDefault="007B2BA1" w:rsidP="007F65C0">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GB"/>
              </w:rPr>
            </w:pPr>
            <w:r w:rsidRPr="001E2D5E">
              <w:rPr>
                <w:rFonts w:asciiTheme="minorHAnsi" w:hAnsiTheme="minorHAnsi" w:cstheme="minorHAnsi"/>
                <w:sz w:val="22"/>
                <w:szCs w:val="22"/>
                <w:lang w:val="en-GB"/>
              </w:rPr>
              <w:t>7.5: Yes, global policy and noted on company website / annual reports</w:t>
            </w:r>
          </w:p>
          <w:p w:rsidR="007B2BA1" w:rsidRPr="001E2D5E" w:rsidRDefault="007B2BA1" w:rsidP="007F65C0">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GB"/>
              </w:rPr>
            </w:pPr>
            <w:r w:rsidRPr="001E2D5E">
              <w:rPr>
                <w:rFonts w:asciiTheme="minorHAnsi" w:hAnsiTheme="minorHAnsi" w:cstheme="minorHAnsi"/>
                <w:sz w:val="22"/>
                <w:szCs w:val="22"/>
                <w:lang w:val="en-GB"/>
              </w:rPr>
              <w:t>5: Yes, national policy but not noted on company website / annual reports OR national policy and noted on industry association website</w:t>
            </w:r>
          </w:p>
          <w:p w:rsidR="007B2BA1" w:rsidRPr="001E2D5E" w:rsidRDefault="007B2BA1" w:rsidP="007F65C0">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GB"/>
              </w:rPr>
            </w:pPr>
            <w:r w:rsidRPr="001E2D5E">
              <w:rPr>
                <w:rFonts w:asciiTheme="minorHAnsi" w:hAnsiTheme="minorHAnsi" w:cstheme="minorHAnsi"/>
                <w:sz w:val="22"/>
                <w:szCs w:val="22"/>
                <w:lang w:val="en-GB"/>
              </w:rPr>
              <w:t>2.5: Yes, global policy but not noted on company website / annual reports</w:t>
            </w:r>
          </w:p>
          <w:p w:rsidR="007B2BA1" w:rsidRPr="001E2D5E" w:rsidRDefault="007B2BA1" w:rsidP="007F65C0">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auto"/>
                <w:sz w:val="22"/>
                <w:szCs w:val="22"/>
                <w:u w:val="single"/>
                <w:lang w:val="en-GB"/>
              </w:rPr>
            </w:pPr>
            <w:r w:rsidRPr="001E2D5E">
              <w:rPr>
                <w:rFonts w:asciiTheme="minorHAnsi" w:hAnsiTheme="minorHAnsi" w:cstheme="minorHAnsi"/>
                <w:sz w:val="22"/>
                <w:szCs w:val="22"/>
                <w:lang w:val="en-GB"/>
              </w:rPr>
              <w:t>0: No policy/ no information available to the research team</w:t>
            </w:r>
          </w:p>
        </w:tc>
        <w:tc>
          <w:tcPr>
            <w:tcW w:w="357" w:type="pct"/>
            <w:vAlign w:val="center"/>
          </w:tcPr>
          <w:p w:rsidR="007B2BA1" w:rsidRPr="001E2D5E" w:rsidRDefault="007B2BA1" w:rsidP="007F65C0">
            <w:pPr>
              <w:spacing w:after="24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4"/>
                <w:lang w:val="en-GB"/>
              </w:rPr>
            </w:pPr>
            <w:r w:rsidRPr="001E2D5E">
              <w:rPr>
                <w:rFonts w:asciiTheme="minorHAnsi" w:hAnsiTheme="minorHAnsi" w:cstheme="minorHAnsi"/>
                <w:i/>
                <w:color w:val="auto"/>
                <w:sz w:val="24"/>
                <w:lang w:val="en-GB"/>
              </w:rPr>
              <w:t>5</w:t>
            </w:r>
          </w:p>
        </w:tc>
      </w:tr>
      <w:tr w:rsidR="007B2BA1" w:rsidRPr="001E2D5E" w:rsidTr="007B2BA1">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651" w:type="pct"/>
          </w:tcPr>
          <w:p w:rsidR="007B2BA1" w:rsidRPr="001E2D5E" w:rsidRDefault="007B2BA1" w:rsidP="007F65C0">
            <w:pPr>
              <w:spacing w:after="240"/>
              <w:jc w:val="left"/>
              <w:rPr>
                <w:rFonts w:asciiTheme="majorHAnsi" w:hAnsiTheme="majorHAnsi" w:cstheme="majorHAnsi"/>
                <w:color w:val="auto"/>
                <w:sz w:val="22"/>
                <w:lang w:val="en-GB"/>
              </w:rPr>
            </w:pPr>
            <w:r w:rsidRPr="001E2D5E">
              <w:rPr>
                <w:rFonts w:asciiTheme="majorHAnsi" w:hAnsiTheme="majorHAnsi" w:cstheme="majorHAnsi"/>
                <w:color w:val="auto"/>
                <w:sz w:val="22"/>
                <w:lang w:val="en-GB"/>
              </w:rPr>
              <w:t>Product accessibility</w:t>
            </w:r>
          </w:p>
        </w:tc>
        <w:tc>
          <w:tcPr>
            <w:tcW w:w="925" w:type="pct"/>
          </w:tcPr>
          <w:p w:rsidR="007B2BA1" w:rsidRPr="001E2D5E" w:rsidRDefault="007B2BA1" w:rsidP="007F65C0">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color w:val="auto"/>
                <w:sz w:val="22"/>
                <w:szCs w:val="22"/>
                <w:lang w:val="en-GB"/>
              </w:rPr>
            </w:pPr>
            <w:r w:rsidRPr="001E2D5E">
              <w:rPr>
                <w:rFonts w:asciiTheme="minorHAnsi" w:hAnsiTheme="minorHAnsi" w:cstheme="minorHAnsi"/>
                <w:i/>
                <w:color w:val="auto"/>
                <w:sz w:val="22"/>
                <w:szCs w:val="22"/>
                <w:lang w:val="en-GB"/>
              </w:rPr>
              <w:t xml:space="preserve">Does the company publish its policy position (in relation to government policy) on fiscal policies to make healthier foods relatively cheaper and unhealthy foods relatively </w:t>
            </w:r>
            <w:r w:rsidRPr="001E2D5E">
              <w:rPr>
                <w:rFonts w:asciiTheme="minorHAnsi" w:hAnsiTheme="minorHAnsi" w:cstheme="minorHAnsi"/>
                <w:i/>
                <w:color w:val="auto"/>
                <w:sz w:val="22"/>
                <w:szCs w:val="22"/>
                <w:lang w:val="en-GB"/>
              </w:rPr>
              <w:lastRenderedPageBreak/>
              <w:t>more expensive?</w:t>
            </w:r>
          </w:p>
        </w:tc>
        <w:tc>
          <w:tcPr>
            <w:tcW w:w="1498" w:type="pct"/>
          </w:tcPr>
          <w:p w:rsidR="007B2BA1" w:rsidRPr="001E2D5E" w:rsidRDefault="007B2BA1" w:rsidP="007F65C0">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auto"/>
                <w:sz w:val="22"/>
                <w:lang w:val="en-GB"/>
              </w:rPr>
            </w:pPr>
            <w:r w:rsidRPr="001E2D5E">
              <w:rPr>
                <w:rFonts w:asciiTheme="minorHAnsi" w:hAnsiTheme="minorHAnsi" w:cstheme="minorHAnsi"/>
                <w:color w:val="auto"/>
                <w:sz w:val="22"/>
                <w:lang w:val="en-GB"/>
              </w:rPr>
              <w:lastRenderedPageBreak/>
              <w:t xml:space="preserve">“Fiscal instruments related to nutrition: In general, alongside healthy lifestyle education and more physical activity, we believe reformulating some of our products, widening and improving the nutritional composition of our portfolio, providing information to help consumers make healthier choices through nutritional </w:t>
            </w:r>
            <w:proofErr w:type="spellStart"/>
            <w:r w:rsidRPr="001E2D5E">
              <w:rPr>
                <w:rFonts w:asciiTheme="minorHAnsi" w:hAnsiTheme="minorHAnsi" w:cstheme="minorHAnsi"/>
                <w:color w:val="auto"/>
                <w:sz w:val="22"/>
                <w:lang w:val="en-GB"/>
              </w:rPr>
              <w:t>labeling</w:t>
            </w:r>
            <w:proofErr w:type="spellEnd"/>
            <w:r w:rsidRPr="001E2D5E">
              <w:rPr>
                <w:rFonts w:asciiTheme="minorHAnsi" w:hAnsiTheme="minorHAnsi" w:cstheme="minorHAnsi"/>
                <w:color w:val="auto"/>
                <w:sz w:val="22"/>
                <w:lang w:val="en-GB"/>
              </w:rPr>
              <w:t xml:space="preserve"> and following self-imposed marketing and </w:t>
            </w:r>
            <w:r w:rsidRPr="001E2D5E">
              <w:rPr>
                <w:rFonts w:asciiTheme="minorHAnsi" w:hAnsiTheme="minorHAnsi" w:cstheme="minorHAnsi"/>
                <w:color w:val="auto"/>
                <w:sz w:val="22"/>
                <w:lang w:val="en-GB"/>
              </w:rPr>
              <w:lastRenderedPageBreak/>
              <w:t>advertising restrictions to protect children are far more effective ways we can help people achieve their dietary goals. Public policy measures should be designed in such a way as to encourage companies to be active in these areas.”</w:t>
            </w:r>
          </w:p>
          <w:p w:rsidR="007B2BA1" w:rsidRPr="001E2D5E" w:rsidRDefault="007B2BA1" w:rsidP="007F65C0">
            <w:pPr>
              <w:spacing w:after="24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color w:val="auto"/>
                <w:sz w:val="22"/>
                <w:lang w:val="en-GB"/>
              </w:rPr>
            </w:pPr>
            <w:r w:rsidRPr="001E2D5E">
              <w:rPr>
                <w:rFonts w:asciiTheme="minorHAnsi" w:hAnsiTheme="minorHAnsi" w:cstheme="minorHAnsi"/>
                <w:color w:val="auto"/>
                <w:sz w:val="22"/>
                <w:lang w:val="en-GB"/>
              </w:rPr>
              <w:t>- PepsiCo</w:t>
            </w:r>
          </w:p>
        </w:tc>
        <w:tc>
          <w:tcPr>
            <w:tcW w:w="1569" w:type="pct"/>
          </w:tcPr>
          <w:p w:rsidR="007B2BA1" w:rsidRPr="001E2D5E" w:rsidRDefault="007B2BA1" w:rsidP="007F65C0">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GB"/>
              </w:rPr>
            </w:pPr>
            <w:r w:rsidRPr="001E2D5E">
              <w:rPr>
                <w:rFonts w:asciiTheme="minorHAnsi" w:hAnsiTheme="minorHAnsi" w:cstheme="minorHAnsi"/>
                <w:sz w:val="22"/>
                <w:szCs w:val="22"/>
                <w:lang w:val="en-GB"/>
              </w:rPr>
              <w:lastRenderedPageBreak/>
              <w:t>10: Yes, on own website</w:t>
            </w:r>
          </w:p>
          <w:p w:rsidR="007B2BA1" w:rsidRPr="001E2D5E" w:rsidRDefault="007B2BA1" w:rsidP="007F65C0">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val="en-GB"/>
              </w:rPr>
            </w:pPr>
            <w:r w:rsidRPr="001E2D5E">
              <w:rPr>
                <w:rFonts w:asciiTheme="minorHAnsi" w:hAnsiTheme="minorHAnsi" w:cstheme="minorHAnsi"/>
                <w:sz w:val="22"/>
                <w:szCs w:val="22"/>
                <w:lang w:val="en-GB"/>
              </w:rPr>
              <w:t>5: Yes, on industry association website</w:t>
            </w:r>
          </w:p>
          <w:p w:rsidR="007B2BA1" w:rsidRPr="001E2D5E" w:rsidRDefault="007B2BA1" w:rsidP="007F65C0">
            <w:pPr>
              <w:pStyle w:val="Default"/>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color w:val="auto"/>
                <w:sz w:val="22"/>
                <w:lang w:val="en-GB"/>
              </w:rPr>
            </w:pPr>
            <w:r w:rsidRPr="001E2D5E">
              <w:rPr>
                <w:rFonts w:asciiTheme="minorHAnsi" w:hAnsiTheme="minorHAnsi" w:cstheme="minorHAnsi"/>
                <w:sz w:val="22"/>
                <w:szCs w:val="22"/>
                <w:lang w:val="en-GB"/>
              </w:rPr>
              <w:t>0: Not publicly available</w:t>
            </w:r>
          </w:p>
        </w:tc>
        <w:tc>
          <w:tcPr>
            <w:tcW w:w="357" w:type="pct"/>
            <w:vAlign w:val="center"/>
          </w:tcPr>
          <w:p w:rsidR="007B2BA1" w:rsidRPr="001E2D5E" w:rsidRDefault="007B2BA1" w:rsidP="007F65C0">
            <w:pPr>
              <w:spacing w:after="24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
                <w:color w:val="auto"/>
                <w:sz w:val="24"/>
                <w:lang w:val="en-GB"/>
              </w:rPr>
            </w:pPr>
            <w:r w:rsidRPr="001E2D5E">
              <w:rPr>
                <w:rFonts w:asciiTheme="minorHAnsi" w:hAnsiTheme="minorHAnsi" w:cstheme="minorHAnsi"/>
                <w:i/>
                <w:color w:val="auto"/>
                <w:sz w:val="24"/>
                <w:lang w:val="en-GB"/>
              </w:rPr>
              <w:t>10</w:t>
            </w:r>
          </w:p>
        </w:tc>
      </w:tr>
      <w:tr w:rsidR="007B2BA1" w:rsidRPr="001E2D5E" w:rsidTr="007B2BA1">
        <w:trPr>
          <w:trHeight w:val="606"/>
        </w:trPr>
        <w:tc>
          <w:tcPr>
            <w:cnfStyle w:val="001000000000" w:firstRow="0" w:lastRow="0" w:firstColumn="1" w:lastColumn="0" w:oddVBand="0" w:evenVBand="0" w:oddHBand="0" w:evenHBand="0" w:firstRowFirstColumn="0" w:firstRowLastColumn="0" w:lastRowFirstColumn="0" w:lastRowLastColumn="0"/>
            <w:tcW w:w="651" w:type="pct"/>
          </w:tcPr>
          <w:p w:rsidR="007B2BA1" w:rsidRPr="001E2D5E" w:rsidRDefault="007B2BA1" w:rsidP="007F65C0">
            <w:pPr>
              <w:spacing w:after="240"/>
              <w:jc w:val="left"/>
              <w:rPr>
                <w:rFonts w:asciiTheme="majorHAnsi" w:hAnsiTheme="majorHAnsi" w:cstheme="majorHAnsi"/>
                <w:color w:val="auto"/>
                <w:sz w:val="22"/>
                <w:lang w:val="en-GB"/>
              </w:rPr>
            </w:pPr>
            <w:r w:rsidRPr="001E2D5E">
              <w:rPr>
                <w:rFonts w:asciiTheme="majorHAnsi" w:hAnsiTheme="majorHAnsi" w:cstheme="majorHAnsi"/>
                <w:color w:val="auto"/>
                <w:sz w:val="22"/>
                <w:lang w:val="en-GB"/>
              </w:rPr>
              <w:lastRenderedPageBreak/>
              <w:t>Relationships with other organisations</w:t>
            </w:r>
          </w:p>
        </w:tc>
        <w:tc>
          <w:tcPr>
            <w:tcW w:w="925" w:type="pct"/>
          </w:tcPr>
          <w:p w:rsidR="007B2BA1" w:rsidRPr="001E2D5E" w:rsidRDefault="007B2BA1" w:rsidP="007F65C0">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2"/>
                <w:szCs w:val="22"/>
                <w:lang w:val="en-GB"/>
              </w:rPr>
            </w:pPr>
            <w:r w:rsidRPr="001E2D5E">
              <w:rPr>
                <w:rFonts w:asciiTheme="minorHAnsi" w:hAnsiTheme="minorHAnsi" w:cstheme="minorHAnsi"/>
                <w:i/>
                <w:color w:val="auto"/>
                <w:sz w:val="22"/>
                <w:szCs w:val="22"/>
                <w:lang w:val="en-GB"/>
              </w:rPr>
              <w:t xml:space="preserve">Does the company publish details of the nutrition education / healthy diet oriented programs it funds or supports? </w:t>
            </w:r>
          </w:p>
          <w:p w:rsidR="007B2BA1" w:rsidRPr="001E2D5E" w:rsidRDefault="007B2BA1" w:rsidP="007F65C0">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2"/>
                <w:szCs w:val="22"/>
                <w:lang w:val="en-GB"/>
              </w:rPr>
            </w:pPr>
          </w:p>
        </w:tc>
        <w:tc>
          <w:tcPr>
            <w:tcW w:w="1498" w:type="pct"/>
          </w:tcPr>
          <w:p w:rsidR="007B2BA1" w:rsidRPr="001E2D5E" w:rsidRDefault="007B2BA1" w:rsidP="007F65C0">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2"/>
                <w:lang w:val="en-GB"/>
              </w:rPr>
            </w:pPr>
            <w:r w:rsidRPr="001E2D5E">
              <w:rPr>
                <w:rFonts w:asciiTheme="minorHAnsi" w:hAnsiTheme="minorHAnsi" w:cstheme="minorHAnsi"/>
                <w:color w:val="auto"/>
                <w:sz w:val="22"/>
                <w:lang w:val="en-GB"/>
              </w:rPr>
              <w:t xml:space="preserve">“One of the core activities of </w:t>
            </w:r>
            <w:proofErr w:type="spellStart"/>
            <w:r w:rsidRPr="001E2D5E">
              <w:rPr>
                <w:rFonts w:asciiTheme="minorHAnsi" w:hAnsiTheme="minorHAnsi" w:cstheme="minorHAnsi"/>
                <w:color w:val="auto"/>
                <w:sz w:val="22"/>
                <w:lang w:val="en-GB"/>
              </w:rPr>
              <w:t>Cultureghem</w:t>
            </w:r>
            <w:proofErr w:type="spellEnd"/>
            <w:r w:rsidRPr="001E2D5E">
              <w:rPr>
                <w:rFonts w:asciiTheme="minorHAnsi" w:hAnsiTheme="minorHAnsi" w:cstheme="minorHAnsi"/>
                <w:color w:val="auto"/>
                <w:sz w:val="22"/>
                <w:lang w:val="en-GB"/>
              </w:rPr>
              <w:t xml:space="preserve"> supported by Nestlé is KOOKMET. This is an information and awareness programme on nutrition and the importance of vegetables in the diet. Children from neighbouring schools, their parents or pupils from other regions in Belgium learn to use local, simple ingredients within a limited budget. Buying ingredients at the local market, learning to cook together, being aware of the value of the prepared dishes (both in terms of money and nutrition), having fun, making contacts and having conversations and then eating together or with strangers.”</w:t>
            </w:r>
          </w:p>
          <w:p w:rsidR="007B2BA1" w:rsidRPr="001E2D5E" w:rsidRDefault="007B2BA1" w:rsidP="007F65C0">
            <w:pPr>
              <w:spacing w:after="24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2"/>
                <w:lang w:val="en-GB"/>
              </w:rPr>
            </w:pPr>
            <w:r w:rsidRPr="001E2D5E">
              <w:rPr>
                <w:rFonts w:asciiTheme="minorHAnsi" w:hAnsiTheme="minorHAnsi" w:cstheme="minorHAnsi"/>
                <w:color w:val="auto"/>
                <w:sz w:val="22"/>
                <w:lang w:val="en-GB"/>
              </w:rPr>
              <w:t>- Nestlé</w:t>
            </w:r>
          </w:p>
        </w:tc>
        <w:tc>
          <w:tcPr>
            <w:tcW w:w="1569" w:type="pct"/>
          </w:tcPr>
          <w:p w:rsidR="007B2BA1" w:rsidRPr="001E2D5E" w:rsidRDefault="007B2BA1" w:rsidP="007F65C0">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GB"/>
              </w:rPr>
            </w:pPr>
            <w:r w:rsidRPr="001E2D5E">
              <w:rPr>
                <w:rFonts w:asciiTheme="minorHAnsi" w:hAnsiTheme="minorHAnsi" w:cstheme="minorHAnsi"/>
                <w:sz w:val="22"/>
                <w:szCs w:val="22"/>
                <w:lang w:val="en-GB"/>
              </w:rPr>
              <w:t>10: Yes, information on national-level activity is publicly available (website or document) in a consolidated and cumulative form OR active declaration/policy stating no activity in this area  (either publicly available or disclosed to INFORMAS team)</w:t>
            </w:r>
          </w:p>
          <w:p w:rsidR="007B2BA1" w:rsidRPr="001E2D5E" w:rsidRDefault="007B2BA1" w:rsidP="007F65C0">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en-GB"/>
              </w:rPr>
            </w:pPr>
            <w:r w:rsidRPr="001E2D5E">
              <w:rPr>
                <w:rFonts w:asciiTheme="minorHAnsi" w:hAnsiTheme="minorHAnsi" w:cstheme="minorHAnsi"/>
                <w:sz w:val="22"/>
                <w:szCs w:val="22"/>
                <w:lang w:val="en-GB"/>
              </w:rPr>
              <w:t>5: Yes, information is available, but is not consolidated and easy to locate OR information is available at the global level only OR comprehensive information about their activities in the area provided to the project team</w:t>
            </w:r>
          </w:p>
          <w:p w:rsidR="007B2BA1" w:rsidRPr="001E2D5E" w:rsidRDefault="007B2BA1" w:rsidP="007F65C0">
            <w:pPr>
              <w:pStyle w:val="Default"/>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2"/>
                <w:szCs w:val="22"/>
                <w:lang w:val="en-GB"/>
              </w:rPr>
            </w:pPr>
            <w:r w:rsidRPr="001E2D5E">
              <w:rPr>
                <w:rFonts w:asciiTheme="minorHAnsi" w:hAnsiTheme="minorHAnsi" w:cstheme="minorHAnsi"/>
                <w:sz w:val="22"/>
                <w:szCs w:val="22"/>
                <w:lang w:val="en-GB"/>
              </w:rPr>
              <w:t>0: No information available / provided</w:t>
            </w:r>
          </w:p>
        </w:tc>
        <w:tc>
          <w:tcPr>
            <w:tcW w:w="357" w:type="pct"/>
            <w:vAlign w:val="center"/>
          </w:tcPr>
          <w:p w:rsidR="007B2BA1" w:rsidRPr="001E2D5E" w:rsidRDefault="007B2BA1" w:rsidP="007F65C0">
            <w:pPr>
              <w:spacing w:after="24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color w:val="auto"/>
                <w:sz w:val="24"/>
                <w:lang w:val="en-GB"/>
              </w:rPr>
            </w:pPr>
            <w:r w:rsidRPr="001E2D5E">
              <w:rPr>
                <w:rFonts w:asciiTheme="minorHAnsi" w:hAnsiTheme="minorHAnsi" w:cstheme="minorHAnsi"/>
                <w:i/>
                <w:color w:val="auto"/>
                <w:sz w:val="24"/>
                <w:lang w:val="en-GB"/>
              </w:rPr>
              <w:t>10</w:t>
            </w:r>
          </w:p>
        </w:tc>
      </w:tr>
    </w:tbl>
    <w:p w:rsidR="007B2BA1" w:rsidRPr="001E2D5E" w:rsidRDefault="007B2BA1" w:rsidP="007B2BA1">
      <w:pPr>
        <w:rPr>
          <w:b/>
          <w:color w:val="auto"/>
          <w:sz w:val="24"/>
          <w:lang w:val="en-GB"/>
        </w:rPr>
      </w:pPr>
      <w:r w:rsidRPr="001E2D5E">
        <w:rPr>
          <w:b/>
          <w:color w:val="auto"/>
          <w:sz w:val="24"/>
          <w:lang w:val="en-GB"/>
        </w:rPr>
        <w:t xml:space="preserve"> </w:t>
      </w:r>
    </w:p>
    <w:p w:rsidR="00810A11" w:rsidRDefault="00810A11"/>
    <w:sectPr w:rsidR="00810A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BA1"/>
    <w:rsid w:val="000808F1"/>
    <w:rsid w:val="000F2A15"/>
    <w:rsid w:val="00123B02"/>
    <w:rsid w:val="00147193"/>
    <w:rsid w:val="001625B3"/>
    <w:rsid w:val="001769F2"/>
    <w:rsid w:val="001850E7"/>
    <w:rsid w:val="001C35A6"/>
    <w:rsid w:val="001E42D8"/>
    <w:rsid w:val="002018CD"/>
    <w:rsid w:val="00204901"/>
    <w:rsid w:val="0020614F"/>
    <w:rsid w:val="00223193"/>
    <w:rsid w:val="00296A47"/>
    <w:rsid w:val="002B55E6"/>
    <w:rsid w:val="002E01AA"/>
    <w:rsid w:val="00310EE6"/>
    <w:rsid w:val="00397584"/>
    <w:rsid w:val="003B6DE2"/>
    <w:rsid w:val="003B7B2A"/>
    <w:rsid w:val="003F065B"/>
    <w:rsid w:val="003F468B"/>
    <w:rsid w:val="004713E4"/>
    <w:rsid w:val="004811C3"/>
    <w:rsid w:val="004B269D"/>
    <w:rsid w:val="004C5A2A"/>
    <w:rsid w:val="004D043B"/>
    <w:rsid w:val="00513BE7"/>
    <w:rsid w:val="005159C9"/>
    <w:rsid w:val="00545100"/>
    <w:rsid w:val="005E3FCB"/>
    <w:rsid w:val="006052CA"/>
    <w:rsid w:val="006125AA"/>
    <w:rsid w:val="00613298"/>
    <w:rsid w:val="00686E34"/>
    <w:rsid w:val="006C4246"/>
    <w:rsid w:val="006C5069"/>
    <w:rsid w:val="006E0B03"/>
    <w:rsid w:val="007744BD"/>
    <w:rsid w:val="007B2BA1"/>
    <w:rsid w:val="007C19E2"/>
    <w:rsid w:val="00810A11"/>
    <w:rsid w:val="008860EF"/>
    <w:rsid w:val="0094759A"/>
    <w:rsid w:val="009758FF"/>
    <w:rsid w:val="009B5534"/>
    <w:rsid w:val="00A17350"/>
    <w:rsid w:val="00A321E0"/>
    <w:rsid w:val="00A67ED0"/>
    <w:rsid w:val="00A71CDE"/>
    <w:rsid w:val="00AA05E8"/>
    <w:rsid w:val="00AD6525"/>
    <w:rsid w:val="00B05F6F"/>
    <w:rsid w:val="00B46EAD"/>
    <w:rsid w:val="00BB66AE"/>
    <w:rsid w:val="00BB6ECD"/>
    <w:rsid w:val="00BE0937"/>
    <w:rsid w:val="00C36617"/>
    <w:rsid w:val="00C53830"/>
    <w:rsid w:val="00CA6D22"/>
    <w:rsid w:val="00CA77D3"/>
    <w:rsid w:val="00CB5481"/>
    <w:rsid w:val="00CC3279"/>
    <w:rsid w:val="00CF1B3C"/>
    <w:rsid w:val="00D23C18"/>
    <w:rsid w:val="00D573BC"/>
    <w:rsid w:val="00D729DD"/>
    <w:rsid w:val="00DF09C6"/>
    <w:rsid w:val="00DF76C4"/>
    <w:rsid w:val="00DF7766"/>
    <w:rsid w:val="00E36A50"/>
    <w:rsid w:val="00E6022E"/>
    <w:rsid w:val="00EC13C2"/>
    <w:rsid w:val="00F04FD4"/>
    <w:rsid w:val="00F162FE"/>
    <w:rsid w:val="00F16D77"/>
    <w:rsid w:val="00F21C89"/>
    <w:rsid w:val="00F73DB8"/>
    <w:rsid w:val="00F83A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BA1"/>
    <w:pPr>
      <w:spacing w:after="0"/>
      <w:jc w:val="both"/>
    </w:pPr>
    <w:rPr>
      <w:rFonts w:ascii="Arial" w:hAnsi="Arial"/>
      <w:color w:val="58595B"/>
      <w:sz w:val="20"/>
      <w:lang w:val="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2">
    <w:name w:val="Grid Table 2"/>
    <w:basedOn w:val="TableNormal"/>
    <w:uiPriority w:val="47"/>
    <w:rsid w:val="007B2BA1"/>
    <w:pPr>
      <w:spacing w:after="0" w:line="240" w:lineRule="auto"/>
      <w:jc w:val="both"/>
    </w:pPr>
    <w:rPr>
      <w:rFonts w:ascii="Arial" w:hAnsi="Arial"/>
      <w:color w:val="58595B"/>
      <w:sz w:val="20"/>
      <w:lang w:val="nl-B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7B2BA1"/>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BA1"/>
    <w:pPr>
      <w:spacing w:after="0"/>
      <w:jc w:val="both"/>
    </w:pPr>
    <w:rPr>
      <w:rFonts w:ascii="Arial" w:hAnsi="Arial"/>
      <w:color w:val="58595B"/>
      <w:sz w:val="20"/>
      <w:lang w:val="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2">
    <w:name w:val="Grid Table 2"/>
    <w:basedOn w:val="TableNormal"/>
    <w:uiPriority w:val="47"/>
    <w:rsid w:val="007B2BA1"/>
    <w:pPr>
      <w:spacing w:after="0" w:line="240" w:lineRule="auto"/>
      <w:jc w:val="both"/>
    </w:pPr>
    <w:rPr>
      <w:rFonts w:ascii="Arial" w:hAnsi="Arial"/>
      <w:color w:val="58595B"/>
      <w:sz w:val="20"/>
      <w:lang w:val="nl-B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7B2BA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E754050</dc:creator>
  <cp:lastModifiedBy>E754050</cp:lastModifiedBy>
  <cp:revision>1</cp:revision>
  <dcterms:created xsi:type="dcterms:W3CDTF">2022-03-22T03:36:00Z</dcterms:created>
  <dcterms:modified xsi:type="dcterms:W3CDTF">2022-03-22T03:37:00Z</dcterms:modified>
</cp:coreProperties>
</file>