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CB328B" w14:textId="77777777" w:rsidR="00C77FEF" w:rsidRDefault="00C77FEF">
      <w:pPr>
        <w:rPr>
          <w:b/>
        </w:rPr>
      </w:pPr>
    </w:p>
    <w:p w14:paraId="72743F6C" w14:textId="77777777" w:rsidR="00C77FEF" w:rsidRDefault="00C77FEF">
      <w:pPr>
        <w:rPr>
          <w:b/>
        </w:rPr>
      </w:pPr>
    </w:p>
    <w:p w14:paraId="7B2F3C5C" w14:textId="77777777" w:rsidR="00C77FEF" w:rsidRDefault="00C77FEF">
      <w:pPr>
        <w:rPr>
          <w:b/>
        </w:rPr>
      </w:pPr>
    </w:p>
    <w:p w14:paraId="46B6884A" w14:textId="77777777" w:rsidR="00C77FEF" w:rsidRDefault="00C77FEF">
      <w:pPr>
        <w:rPr>
          <w:b/>
        </w:rPr>
      </w:pPr>
    </w:p>
    <w:p w14:paraId="3FE026A1" w14:textId="77777777" w:rsidR="00C77FEF" w:rsidRDefault="00C77FEF">
      <w:pPr>
        <w:rPr>
          <w:b/>
        </w:rPr>
      </w:pPr>
    </w:p>
    <w:p w14:paraId="72486955" w14:textId="77777777" w:rsidR="00C77FEF" w:rsidRDefault="00C77FEF">
      <w:pPr>
        <w:rPr>
          <w:b/>
        </w:rPr>
      </w:pPr>
    </w:p>
    <w:p w14:paraId="48C96023" w14:textId="77777777" w:rsidR="00C77FEF" w:rsidRDefault="00C77FEF">
      <w:pPr>
        <w:rPr>
          <w:b/>
        </w:rPr>
      </w:pPr>
    </w:p>
    <w:p w14:paraId="382BFB4C" w14:textId="6D6CBBC6" w:rsidR="00C77FEF" w:rsidRDefault="00C77FEF" w:rsidP="00C77FEF">
      <w:pPr>
        <w:jc w:val="center"/>
        <w:rPr>
          <w:b/>
        </w:rPr>
      </w:pPr>
      <w:r>
        <w:rPr>
          <w:b/>
        </w:rPr>
        <w:t>SUPPLEMENTAL FILE</w:t>
      </w:r>
      <w:r>
        <w:rPr>
          <w:b/>
        </w:rPr>
        <w:br w:type="page"/>
      </w:r>
    </w:p>
    <w:p w14:paraId="6297F78B" w14:textId="7B008415" w:rsidR="00C77FEF" w:rsidRDefault="00C77FEF">
      <w:pPr>
        <w:rPr>
          <w:b/>
        </w:rPr>
      </w:pPr>
    </w:p>
    <w:p w14:paraId="7F8701FC" w14:textId="77777777" w:rsidR="00A4385C" w:rsidRDefault="00A4385C">
      <w:r>
        <w:t>eFigure 1. Directed acyclical graph depicting the study hypothesis</w:t>
      </w:r>
    </w:p>
    <w:p w14:paraId="79640EFD" w14:textId="511F36BD" w:rsidR="00A4385C" w:rsidRDefault="00566D3D">
      <w:r>
        <w:rPr>
          <w:noProof/>
          <w:lang w:val="en-US"/>
        </w:rPr>
        <w:drawing>
          <wp:inline distT="0" distB="0" distL="0" distR="0" wp14:anchorId="644FB98B" wp14:editId="44A8D552">
            <wp:extent cx="5903164" cy="311445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0242" cy="31181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9FF63A" w14:textId="5D043C32" w:rsidR="007F241A" w:rsidRDefault="007F241A"/>
    <w:p w14:paraId="3FD8239A" w14:textId="77777777" w:rsidR="00EC280E" w:rsidRDefault="00AA56B2">
      <w:r>
        <w:t>Y</w:t>
      </w:r>
      <w:r w:rsidR="00507DD0">
        <w:t xml:space="preserve"> = outcomes of CVD events at baseline (2000-2010); A = intervention of receiving a multi-use trail (yes/no); L = measured and unmeasured factors that could influence baseline rates or changes in rates of CVD events and risk factors.</w:t>
      </w:r>
      <w:r w:rsidR="00C71A39">
        <w:t xml:space="preserve"> </w:t>
      </w:r>
    </w:p>
    <w:p w14:paraId="2399CD9D" w14:textId="77777777" w:rsidR="00023B1B" w:rsidRDefault="00C71A39">
      <w:r>
        <w:t xml:space="preserve">The following assumptions required for causal interpretation were included in the graph: </w:t>
      </w:r>
    </w:p>
    <w:p w14:paraId="4CC985B3" w14:textId="77777777" w:rsidR="00023B1B" w:rsidRDefault="00C71A39">
      <w:r>
        <w:t>(1) The intervention of building multi-use trails (“</w:t>
      </w:r>
      <w:r w:rsidRPr="00EC280E">
        <w:rPr>
          <w:i/>
          <w:iCs/>
        </w:rPr>
        <w:t>A</w:t>
      </w:r>
      <w:r>
        <w:t>”) was well-defined within the City of Winnipeg (see appendix Figure 2 for visual representation)</w:t>
      </w:r>
      <w:r w:rsidR="00EC280E">
        <w:t xml:space="preserve"> and the counterfactual of not building the recreational trails is observable</w:t>
      </w:r>
      <w:r>
        <w:t xml:space="preserve">; </w:t>
      </w:r>
    </w:p>
    <w:p w14:paraId="2802E566" w14:textId="77777777" w:rsidR="00023B1B" w:rsidRDefault="00C71A39">
      <w:r>
        <w:t>(2) There are no common causes of building multi-use trails and the changes in CVD events/risk factors (</w:t>
      </w:r>
      <w:r>
        <w:rPr>
          <w:rFonts w:cstheme="minorHAnsi"/>
        </w:rPr>
        <w:t>Δ</w:t>
      </w:r>
      <w:r>
        <w:rPr>
          <w:i/>
          <w:iCs/>
        </w:rPr>
        <w:t>t</w:t>
      </w:r>
      <w:r>
        <w:t xml:space="preserve">); </w:t>
      </w:r>
    </w:p>
    <w:p w14:paraId="0A00E769" w14:textId="77777777" w:rsidR="00023B1B" w:rsidRDefault="00C71A39">
      <w:r>
        <w:t xml:space="preserve">(3) the decision to build the trails in their specific locations were unrelated to baseline levels of CVD events/risk factors (i.e. no arrow from </w:t>
      </w:r>
      <w:r w:rsidRPr="00C71A39">
        <w:rPr>
          <w:i/>
          <w:iCs/>
        </w:rPr>
        <w:t>Y</w:t>
      </w:r>
      <w:r>
        <w:rPr>
          <w:i/>
          <w:iCs/>
          <w:vertAlign w:val="subscript"/>
        </w:rPr>
        <w:t>t=</w:t>
      </w:r>
      <w:r w:rsidRPr="00C71A39">
        <w:rPr>
          <w:vertAlign w:val="subscript"/>
        </w:rPr>
        <w:t>0</w:t>
      </w:r>
      <w:r>
        <w:t>) in the city;</w:t>
      </w:r>
    </w:p>
    <w:p w14:paraId="1A578C8C" w14:textId="77777777" w:rsidR="00023B1B" w:rsidRDefault="00C71A39">
      <w:r>
        <w:t xml:space="preserve">(4) there are no common causes of baseline CVD events/risk factors and </w:t>
      </w:r>
      <w:r w:rsidR="00EC280E">
        <w:t xml:space="preserve">building the recreational trails; </w:t>
      </w:r>
    </w:p>
    <w:p w14:paraId="2A40EBAB" w14:textId="179DC33C" w:rsidR="00023B1B" w:rsidRDefault="00EC280E">
      <w:r>
        <w:t>(5) few people moved from control areas to intervention areas and those who did, did so at random (exogeneity)</w:t>
      </w:r>
      <w:r w:rsidR="00DA7AFB">
        <w:t xml:space="preserve">; </w:t>
      </w:r>
    </w:p>
    <w:p w14:paraId="3C11CD9A" w14:textId="77777777" w:rsidR="00023B1B" w:rsidRDefault="00EC280E">
      <w:r>
        <w:t>(6) any association between multi-use recreational trails and CVD events/risk factors is mediated through physical activity levels (“</w:t>
      </w:r>
      <w:r w:rsidRPr="00EC280E">
        <w:rPr>
          <w:i/>
          <w:iCs/>
        </w:rPr>
        <w:t>M</w:t>
      </w:r>
      <w:r>
        <w:rPr>
          <w:i/>
          <w:iCs/>
        </w:rPr>
        <w:t>”</w:t>
      </w:r>
      <w:r>
        <w:t>) of individuals within areas adjacent to the trails</w:t>
      </w:r>
      <w:r w:rsidR="00DA7AFB">
        <w:t xml:space="preserve"> and</w:t>
      </w:r>
    </w:p>
    <w:p w14:paraId="29B5BB5B" w14:textId="12097087" w:rsidR="00A4385C" w:rsidRDefault="00DA7AFB">
      <w:r>
        <w:t>(7) the entire population of living with 400 – 1200 m of the trail had access to the recreational trail and those living beyond 400 to 1200m from the trail were less likely to use it.</w:t>
      </w:r>
      <w:r w:rsidR="00A4385C">
        <w:br w:type="page"/>
      </w:r>
    </w:p>
    <w:p w14:paraId="3B12EC4E" w14:textId="0E526ED3" w:rsidR="0027381A" w:rsidRDefault="00740F2B">
      <w:r>
        <w:lastRenderedPageBreak/>
        <w:t xml:space="preserve">eFigure </w:t>
      </w:r>
      <w:r w:rsidR="00A43D17">
        <w:t>2</w:t>
      </w:r>
      <w:r w:rsidR="0027381A">
        <w:t>. Trail areas before and after the intervention</w:t>
      </w:r>
    </w:p>
    <w:p w14:paraId="564B42B5" w14:textId="77433616" w:rsidR="00831E49" w:rsidRDefault="00831E49">
      <w:pPr>
        <w:rPr>
          <w:noProof/>
          <w:lang w:eastAsia="en-CA"/>
        </w:rPr>
      </w:pPr>
      <w:r w:rsidRPr="00831E49">
        <w:rPr>
          <w:b/>
        </w:rPr>
        <w:t>Trail A</w:t>
      </w:r>
    </w:p>
    <w:p w14:paraId="687EF309" w14:textId="07EB4B64" w:rsidR="00831E49" w:rsidRDefault="00831E49">
      <w:r>
        <w:rPr>
          <w:noProof/>
          <w:lang w:val="en-US"/>
        </w:rPr>
        <w:drawing>
          <wp:inline distT="0" distB="0" distL="0" distR="0" wp14:anchorId="1E27071A" wp14:editId="31B856EB">
            <wp:extent cx="4862031" cy="6983095"/>
            <wp:effectExtent l="0" t="0" r="0" b="825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524" cy="69952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B802E2" w14:textId="3A5EA667" w:rsidR="00831E49" w:rsidRDefault="00831E49"/>
    <w:p w14:paraId="5C229DD9" w14:textId="370E8545" w:rsidR="00831E49" w:rsidRDefault="00831E49"/>
    <w:p w14:paraId="431B7013" w14:textId="2BB5A9BD" w:rsidR="00831E49" w:rsidRDefault="00831E49">
      <w:r>
        <w:lastRenderedPageBreak/>
        <w:t>Trail B</w:t>
      </w:r>
    </w:p>
    <w:p w14:paraId="58A04F1E" w14:textId="62A3C894" w:rsidR="00831E49" w:rsidRDefault="00B76F06">
      <w:r>
        <w:rPr>
          <w:noProof/>
          <w:lang w:val="en-US"/>
        </w:rPr>
        <w:drawing>
          <wp:inline distT="0" distB="0" distL="0" distR="0" wp14:anchorId="44732C25" wp14:editId="7F96A711">
            <wp:extent cx="4957538" cy="7040939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313" cy="7043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0B9614" w14:textId="19912D26" w:rsidR="007B11D3" w:rsidRDefault="007B11D3"/>
    <w:p w14:paraId="737E1890" w14:textId="7C0CFEA0" w:rsidR="00831E49" w:rsidRDefault="007B11D3">
      <w:r>
        <w:br w:type="page"/>
      </w:r>
      <w:r w:rsidR="00831E49">
        <w:lastRenderedPageBreak/>
        <w:t xml:space="preserve">Trail </w:t>
      </w:r>
      <w:r w:rsidR="00B76F06">
        <w:t>C</w:t>
      </w:r>
    </w:p>
    <w:p w14:paraId="5CE47091" w14:textId="1DB9A192" w:rsidR="00D32956" w:rsidRDefault="00B76F06">
      <w:r>
        <w:rPr>
          <w:noProof/>
          <w:lang w:val="en-US"/>
        </w:rPr>
        <w:drawing>
          <wp:inline distT="0" distB="0" distL="0" distR="0" wp14:anchorId="674F953D" wp14:editId="5EA2B5D6">
            <wp:extent cx="5288551" cy="7563083"/>
            <wp:effectExtent l="0" t="0" r="762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355" cy="75699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32956">
        <w:br w:type="page"/>
      </w:r>
    </w:p>
    <w:p w14:paraId="1FDF88F9" w14:textId="2B562ED2" w:rsidR="00B76F06" w:rsidRDefault="00B76F06">
      <w:pPr>
        <w:rPr>
          <w:lang w:val="fr-CA"/>
        </w:rPr>
      </w:pPr>
      <w:r w:rsidRPr="00B76F06">
        <w:rPr>
          <w:lang w:val="fr-CA"/>
        </w:rPr>
        <w:lastRenderedPageBreak/>
        <w:t>T</w:t>
      </w:r>
      <w:r>
        <w:rPr>
          <w:lang w:val="fr-CA"/>
        </w:rPr>
        <w:t>rail D</w:t>
      </w:r>
    </w:p>
    <w:p w14:paraId="244F04E8" w14:textId="51780594" w:rsidR="00B76F06" w:rsidRDefault="00B76F06">
      <w:pPr>
        <w:rPr>
          <w:lang w:val="fr-CA"/>
        </w:rPr>
      </w:pPr>
      <w:r>
        <w:rPr>
          <w:noProof/>
          <w:lang w:val="en-US"/>
        </w:rPr>
        <w:drawing>
          <wp:inline distT="0" distB="0" distL="0" distR="0" wp14:anchorId="20BB0BC6" wp14:editId="3B17A837">
            <wp:extent cx="5300405" cy="7569241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589" cy="75766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val="fr-CA"/>
        </w:rPr>
        <w:br w:type="page"/>
      </w:r>
    </w:p>
    <w:p w14:paraId="60AD827C" w14:textId="77777777" w:rsidR="00B76F06" w:rsidRPr="00B76F06" w:rsidRDefault="00B76F06">
      <w:pPr>
        <w:rPr>
          <w:lang w:val="fr-CA"/>
        </w:rPr>
      </w:pPr>
    </w:p>
    <w:p w14:paraId="69017E45" w14:textId="7C8936C5" w:rsidR="00A4385C" w:rsidRPr="00B76F06" w:rsidRDefault="00A4385C" w:rsidP="007F241A">
      <w:pPr>
        <w:rPr>
          <w:lang w:val="fr-CA"/>
        </w:rPr>
      </w:pPr>
      <w:r w:rsidRPr="00B76F06">
        <w:rPr>
          <w:lang w:val="fr-CA"/>
        </w:rPr>
        <w:t>eFigure</w:t>
      </w:r>
      <w:r w:rsidR="00740F2B">
        <w:rPr>
          <w:lang w:val="fr-CA"/>
        </w:rPr>
        <w:t xml:space="preserve"> </w:t>
      </w:r>
      <w:r w:rsidR="00A43D17">
        <w:rPr>
          <w:lang w:val="fr-CA"/>
        </w:rPr>
        <w:t>3</w:t>
      </w:r>
      <w:r w:rsidRPr="00B76F06">
        <w:rPr>
          <w:lang w:val="fr-CA"/>
        </w:rPr>
        <w:t>. Trail user profiles</w:t>
      </w:r>
    </w:p>
    <w:p w14:paraId="795611E0" w14:textId="77777777" w:rsidR="00A4385C" w:rsidRDefault="00A4385C" w:rsidP="007F241A">
      <w:r>
        <w:rPr>
          <w:noProof/>
          <w:lang w:val="en-US"/>
        </w:rPr>
        <w:drawing>
          <wp:inline distT="0" distB="0" distL="0" distR="0" wp14:anchorId="2C84ACDB" wp14:editId="78E823A6">
            <wp:extent cx="5942330" cy="4761392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012" cy="47643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F8C565" w14:textId="1CB1CA15" w:rsidR="00A4385C" w:rsidRDefault="00023B1B">
      <w:r>
        <w:t xml:space="preserve">Trail users surveyed while using one of the four recreational multi-use trails were (A) mostly male, (B) over 75% reported a household income over $50,000 CAN; (C) over 50% were aged 45 years or older and (D) over 75% reported that they travelled for 15 minutes or less to use the trail they were surveyed on. </w:t>
      </w:r>
      <w:r w:rsidR="00A4385C">
        <w:br w:type="page"/>
      </w:r>
    </w:p>
    <w:p w14:paraId="2A18DB73" w14:textId="5B4CF9AC" w:rsidR="00A4385C" w:rsidRDefault="00BE7F3A" w:rsidP="007F241A">
      <w:r>
        <w:lastRenderedPageBreak/>
        <w:t xml:space="preserve">eFigure </w:t>
      </w:r>
      <w:r w:rsidR="008A322B">
        <w:t>4</w:t>
      </w:r>
      <w:r>
        <w:t xml:space="preserve">. </w:t>
      </w:r>
      <w:r w:rsidR="0038777D">
        <w:t>Parallel trends in CVD events and CVD risk factors prior to the intervention</w:t>
      </w:r>
      <w:r>
        <w:t xml:space="preserve"> </w:t>
      </w:r>
    </w:p>
    <w:p w14:paraId="16A78FF0" w14:textId="77777777" w:rsidR="00BE7F3A" w:rsidRDefault="00BE7F3A" w:rsidP="007F241A">
      <w:r>
        <w:t>A</w:t>
      </w:r>
    </w:p>
    <w:p w14:paraId="3549B6C4" w14:textId="77777777" w:rsidR="00BE7F3A" w:rsidRDefault="00BE7F3A" w:rsidP="007F241A">
      <w:r>
        <w:rPr>
          <w:noProof/>
          <w:lang w:val="en-US"/>
        </w:rPr>
        <w:drawing>
          <wp:inline distT="0" distB="0" distL="0" distR="0" wp14:anchorId="2DA80688" wp14:editId="220F5266">
            <wp:extent cx="3562350" cy="3006921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324" cy="3010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F5491A" w14:textId="77777777" w:rsidR="00BE7F3A" w:rsidRDefault="00BE7F3A" w:rsidP="007F241A">
      <w:r>
        <w:t>B</w:t>
      </w:r>
    </w:p>
    <w:p w14:paraId="48026AB9" w14:textId="77777777" w:rsidR="00BE7F3A" w:rsidRDefault="00BE7F3A" w:rsidP="007F241A">
      <w:r>
        <w:rPr>
          <w:noProof/>
          <w:lang w:val="en-US"/>
        </w:rPr>
        <w:drawing>
          <wp:inline distT="0" distB="0" distL="0" distR="0" wp14:anchorId="40D8C602" wp14:editId="573101FB">
            <wp:extent cx="3963035" cy="333502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3035" cy="3335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C513D9" w14:textId="77777777" w:rsidR="00CD7BA8" w:rsidRDefault="00CD7BA8">
      <w:r>
        <w:br w:type="page"/>
      </w:r>
    </w:p>
    <w:p w14:paraId="66974119" w14:textId="5E4B15E0" w:rsidR="00BE7F3A" w:rsidRDefault="00CD7BA8" w:rsidP="007F241A">
      <w:r>
        <w:lastRenderedPageBreak/>
        <w:t xml:space="preserve">eFigure </w:t>
      </w:r>
      <w:r w:rsidR="008A322B">
        <w:t>5</w:t>
      </w:r>
      <w:r>
        <w:t xml:space="preserve">. Sex specific </w:t>
      </w:r>
      <w:r w:rsidR="00C77FEF">
        <w:t>effects of multi-use trails on CVD events and CVD risk factors</w:t>
      </w:r>
    </w:p>
    <w:p w14:paraId="53A9510B" w14:textId="580F0FC9" w:rsidR="00CD7BA8" w:rsidRDefault="007B11D3" w:rsidP="007F241A">
      <w:r>
        <w:t>A</w:t>
      </w:r>
      <w:r w:rsidR="00EC280E">
        <w:t xml:space="preserve"> –</w:t>
      </w:r>
      <w:r w:rsidR="00C77FEF">
        <w:t xml:space="preserve"> </w:t>
      </w:r>
      <w:r w:rsidR="00EC280E">
        <w:t>CVD events</w:t>
      </w:r>
    </w:p>
    <w:p w14:paraId="5C7764D1" w14:textId="32483543" w:rsidR="00EC280E" w:rsidRDefault="00EC280E" w:rsidP="007F241A">
      <w:r>
        <w:rPr>
          <w:noProof/>
          <w:lang w:val="en-US"/>
        </w:rPr>
        <w:drawing>
          <wp:inline distT="0" distB="0" distL="0" distR="0" wp14:anchorId="449A945A" wp14:editId="2871BDCD">
            <wp:extent cx="6272909" cy="193979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7642" cy="19690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970198" w14:textId="77777777" w:rsidR="00CD7BA8" w:rsidRDefault="00CD7BA8" w:rsidP="007F241A"/>
    <w:p w14:paraId="351BD3F2" w14:textId="50232A34" w:rsidR="00CD7BA8" w:rsidRDefault="00CD7BA8" w:rsidP="007F241A">
      <w:r>
        <w:t>B</w:t>
      </w:r>
      <w:r w:rsidR="00EC280E">
        <w:t xml:space="preserve"> –</w:t>
      </w:r>
      <w:r w:rsidR="00C77FEF">
        <w:t xml:space="preserve"> </w:t>
      </w:r>
      <w:r w:rsidR="00EC280E">
        <w:t>CVD risk factors</w:t>
      </w:r>
    </w:p>
    <w:p w14:paraId="17105E4A" w14:textId="180B2F55" w:rsidR="00EC280E" w:rsidRDefault="00EC280E" w:rsidP="007F241A">
      <w:r>
        <w:rPr>
          <w:noProof/>
          <w:lang w:val="en-US"/>
        </w:rPr>
        <w:drawing>
          <wp:inline distT="0" distB="0" distL="0" distR="0" wp14:anchorId="4D821086" wp14:editId="36A398BA">
            <wp:extent cx="6286556" cy="20151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3785" cy="20303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9ECCA0" w14:textId="0E763AE3" w:rsidR="00CD7BA8" w:rsidRDefault="00CD7BA8" w:rsidP="007F241A"/>
    <w:p w14:paraId="721CC434" w14:textId="29591852" w:rsidR="00B342C1" w:rsidRDefault="00B342C1">
      <w:r>
        <w:br w:type="page"/>
      </w:r>
    </w:p>
    <w:p w14:paraId="1223272D" w14:textId="76577FF3" w:rsidR="00D32956" w:rsidRDefault="00740F2B">
      <w:r>
        <w:lastRenderedPageBreak/>
        <w:t>e</w:t>
      </w:r>
      <w:r w:rsidR="00B809FD">
        <w:t>Figure</w:t>
      </w:r>
      <w:bookmarkStart w:id="0" w:name="_GoBack"/>
      <w:bookmarkEnd w:id="0"/>
      <w:r>
        <w:t xml:space="preserve"> </w:t>
      </w:r>
      <w:r w:rsidR="008A322B">
        <w:t>6</w:t>
      </w:r>
      <w:r w:rsidR="00B342C1">
        <w:t xml:space="preserve">. </w:t>
      </w:r>
      <w:r w:rsidR="00C77FEF">
        <w:t>Effects of multi-use trails in CVD events and CVD risk factors</w:t>
      </w:r>
      <w:r w:rsidR="00B342C1">
        <w:t xml:space="preserve"> for </w:t>
      </w:r>
      <w:r w:rsidR="00C77FEF">
        <w:t xml:space="preserve">the </w:t>
      </w:r>
      <w:r w:rsidR="00B342C1">
        <w:t xml:space="preserve">population restricted to 30- 65 years </w:t>
      </w:r>
    </w:p>
    <w:p w14:paraId="09794E06" w14:textId="33279F9D" w:rsidR="00B342C1" w:rsidRDefault="00D32956">
      <w:r>
        <w:rPr>
          <w:noProof/>
          <w:lang w:val="en-US"/>
        </w:rPr>
        <w:drawing>
          <wp:inline distT="0" distB="0" distL="0" distR="0" wp14:anchorId="276F441A" wp14:editId="14DD011F">
            <wp:extent cx="4286250" cy="5894956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58949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BB6408" w14:textId="77777777" w:rsidR="00D32956" w:rsidRDefault="00D32956">
      <w:r>
        <w:br w:type="page"/>
      </w:r>
    </w:p>
    <w:p w14:paraId="5A06CE37" w14:textId="6B06ED25" w:rsidR="00302053" w:rsidRDefault="00740F2B">
      <w:r>
        <w:lastRenderedPageBreak/>
        <w:t xml:space="preserve">eFigure </w:t>
      </w:r>
      <w:r w:rsidR="008A322B">
        <w:t>7</w:t>
      </w:r>
      <w:r w:rsidR="00B342C1">
        <w:t xml:space="preserve">. </w:t>
      </w:r>
      <w:r w:rsidR="00C77FEF">
        <w:t>Effects of multi-use trails on CVD events and CVD risk factors stratified by season</w:t>
      </w:r>
    </w:p>
    <w:p w14:paraId="3923CE30" w14:textId="3A7D01A2" w:rsidR="00B342C1" w:rsidRDefault="00B342C1">
      <w:r>
        <w:t>A - CVD Events</w:t>
      </w:r>
    </w:p>
    <w:p w14:paraId="68B47CF0" w14:textId="2A4228BA" w:rsidR="00B342C1" w:rsidRDefault="00B342C1">
      <w:r>
        <w:rPr>
          <w:noProof/>
          <w:lang w:val="en-US"/>
        </w:rPr>
        <w:drawing>
          <wp:inline distT="0" distB="0" distL="0" distR="0" wp14:anchorId="7C505B19" wp14:editId="1A352160">
            <wp:extent cx="6143455" cy="2123094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71" cy="2140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E407D7" w14:textId="255297EF" w:rsidR="00B342C1" w:rsidRDefault="00B342C1">
      <w:r>
        <w:t>B- CVD Risk Factors</w:t>
      </w:r>
    </w:p>
    <w:p w14:paraId="6C9B837D" w14:textId="225405F5" w:rsidR="00B342C1" w:rsidRDefault="00B342C1">
      <w:r>
        <w:rPr>
          <w:noProof/>
          <w:lang w:val="en-US"/>
        </w:rPr>
        <w:drawing>
          <wp:inline distT="0" distB="0" distL="0" distR="0" wp14:anchorId="7B7B0298" wp14:editId="00A152DC">
            <wp:extent cx="6004219" cy="2043566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4790" cy="20607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C0E09E" w14:textId="00B47286" w:rsidR="001A2C4A" w:rsidRDefault="001A2C4A">
      <w:r>
        <w:br w:type="page"/>
      </w:r>
    </w:p>
    <w:p w14:paraId="259A2EB6" w14:textId="77777777" w:rsidR="00D32956" w:rsidRDefault="00D32956"/>
    <w:p w14:paraId="13CD1759" w14:textId="77777777" w:rsidR="00B342C1" w:rsidRDefault="00B342C1"/>
    <w:p w14:paraId="549FF3ED" w14:textId="6198F3AB" w:rsidR="00302053" w:rsidRPr="0043499F" w:rsidRDefault="00302053" w:rsidP="00302053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e</w:t>
      </w:r>
      <w:r w:rsidRPr="0043499F">
        <w:rPr>
          <w:rFonts w:ascii="Calibri" w:hAnsi="Calibri" w:cs="Calibri"/>
          <w:sz w:val="24"/>
          <w:szCs w:val="24"/>
        </w:rPr>
        <w:t xml:space="preserve">Table 1. Details of </w:t>
      </w:r>
      <w:r>
        <w:rPr>
          <w:rFonts w:ascii="Calibri" w:hAnsi="Calibri" w:cs="Calibri"/>
          <w:sz w:val="24"/>
          <w:szCs w:val="24"/>
        </w:rPr>
        <w:t xml:space="preserve">the </w:t>
      </w:r>
      <w:r w:rsidR="00C77FEF">
        <w:rPr>
          <w:rFonts w:ascii="Calibri" w:hAnsi="Calibri" w:cs="Calibri"/>
          <w:sz w:val="24"/>
          <w:szCs w:val="24"/>
        </w:rPr>
        <w:t>multi-use trails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28"/>
        <w:gridCol w:w="1574"/>
        <w:gridCol w:w="1560"/>
        <w:gridCol w:w="1784"/>
        <w:gridCol w:w="1813"/>
      </w:tblGrid>
      <w:tr w:rsidR="00C826DF" w:rsidRPr="0043499F" w14:paraId="075998D7" w14:textId="77777777" w:rsidTr="00C826DF"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</w:tcPr>
          <w:p w14:paraId="175DC0D0" w14:textId="77777777" w:rsidR="00C826DF" w:rsidRPr="001D4273" w:rsidRDefault="00C826DF" w:rsidP="00C826DF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1D4273">
              <w:rPr>
                <w:rFonts w:ascii="Calibri" w:hAnsi="Calibri" w:cs="Calibri"/>
                <w:b/>
                <w:sz w:val="24"/>
                <w:szCs w:val="24"/>
              </w:rPr>
              <w:t>Variable</w:t>
            </w:r>
          </w:p>
        </w:tc>
        <w:tc>
          <w:tcPr>
            <w:tcW w:w="1574" w:type="dxa"/>
            <w:tcBorders>
              <w:top w:val="single" w:sz="4" w:space="0" w:color="auto"/>
              <w:bottom w:val="single" w:sz="4" w:space="0" w:color="auto"/>
            </w:tcBorders>
          </w:tcPr>
          <w:p w14:paraId="02BAACC1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Trail A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E821CA3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Trail B</w:t>
            </w:r>
          </w:p>
        </w:tc>
        <w:tc>
          <w:tcPr>
            <w:tcW w:w="1784" w:type="dxa"/>
            <w:tcBorders>
              <w:top w:val="single" w:sz="4" w:space="0" w:color="auto"/>
              <w:bottom w:val="single" w:sz="4" w:space="0" w:color="auto"/>
            </w:tcBorders>
          </w:tcPr>
          <w:p w14:paraId="70917FB7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Trail C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14:paraId="18DD92E8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Trail D</w:t>
            </w:r>
          </w:p>
        </w:tc>
      </w:tr>
      <w:tr w:rsidR="00C826DF" w:rsidRPr="0043499F" w14:paraId="33C263A3" w14:textId="77777777" w:rsidTr="00C826DF">
        <w:tc>
          <w:tcPr>
            <w:tcW w:w="1828" w:type="dxa"/>
            <w:tcBorders>
              <w:top w:val="single" w:sz="4" w:space="0" w:color="auto"/>
            </w:tcBorders>
          </w:tcPr>
          <w:p w14:paraId="13491952" w14:textId="77777777" w:rsidR="00C826DF" w:rsidRPr="001D4273" w:rsidRDefault="00C826DF" w:rsidP="00C826DF">
            <w:pPr>
              <w:rPr>
                <w:rFonts w:ascii="Calibri" w:hAnsi="Calibri" w:cs="Calibri"/>
                <w:sz w:val="24"/>
                <w:szCs w:val="24"/>
              </w:rPr>
            </w:pPr>
            <w:r w:rsidRPr="001D4273">
              <w:rPr>
                <w:rFonts w:ascii="Calibri" w:hAnsi="Calibri" w:cs="Calibri"/>
                <w:sz w:val="24"/>
                <w:szCs w:val="24"/>
              </w:rPr>
              <w:t>Original Land Use</w:t>
            </w:r>
          </w:p>
        </w:tc>
        <w:tc>
          <w:tcPr>
            <w:tcW w:w="1574" w:type="dxa"/>
            <w:tcBorders>
              <w:top w:val="single" w:sz="4" w:space="0" w:color="auto"/>
            </w:tcBorders>
          </w:tcPr>
          <w:p w14:paraId="765D0E84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D4273">
              <w:rPr>
                <w:rFonts w:ascii="Calibri" w:hAnsi="Calibri" w:cs="Calibri"/>
                <w:sz w:val="24"/>
                <w:szCs w:val="24"/>
              </w:rPr>
              <w:t>Paved grassland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6B02D2D7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D4273">
              <w:rPr>
                <w:rFonts w:ascii="Calibri" w:hAnsi="Calibri" w:cs="Calibri"/>
                <w:sz w:val="24"/>
                <w:szCs w:val="24"/>
              </w:rPr>
              <w:t>Converted rail line</w:t>
            </w:r>
          </w:p>
        </w:tc>
        <w:tc>
          <w:tcPr>
            <w:tcW w:w="1784" w:type="dxa"/>
            <w:tcBorders>
              <w:top w:val="single" w:sz="4" w:space="0" w:color="auto"/>
            </w:tcBorders>
          </w:tcPr>
          <w:p w14:paraId="665F69BB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D4273">
              <w:rPr>
                <w:rFonts w:ascii="Calibri" w:hAnsi="Calibri" w:cs="Calibri"/>
                <w:sz w:val="24"/>
                <w:szCs w:val="24"/>
              </w:rPr>
              <w:t>Paved grassland</w:t>
            </w: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75680CDD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D4273">
              <w:rPr>
                <w:rFonts w:ascii="Calibri" w:hAnsi="Calibri" w:cs="Calibri"/>
                <w:sz w:val="24"/>
                <w:szCs w:val="24"/>
              </w:rPr>
              <w:t>Paved grassland / industrial re-appropriation</w:t>
            </w:r>
          </w:p>
        </w:tc>
      </w:tr>
      <w:tr w:rsidR="00C826DF" w:rsidRPr="0043499F" w14:paraId="6B82B057" w14:textId="77777777" w:rsidTr="00C826DF">
        <w:tc>
          <w:tcPr>
            <w:tcW w:w="1828" w:type="dxa"/>
          </w:tcPr>
          <w:p w14:paraId="437526AD" w14:textId="77777777" w:rsidR="00C826DF" w:rsidRPr="001D4273" w:rsidRDefault="00C826DF" w:rsidP="00C826DF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74" w:type="dxa"/>
          </w:tcPr>
          <w:p w14:paraId="0059991D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8538DFC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84" w:type="dxa"/>
          </w:tcPr>
          <w:p w14:paraId="087AA29E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63BD2D60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826DF" w:rsidRPr="0043499F" w14:paraId="26466CC2" w14:textId="77777777" w:rsidTr="00C826DF">
        <w:tc>
          <w:tcPr>
            <w:tcW w:w="1828" w:type="dxa"/>
          </w:tcPr>
          <w:p w14:paraId="0FB3E535" w14:textId="77777777" w:rsidR="00C826DF" w:rsidRPr="001D4273" w:rsidRDefault="00C826DF" w:rsidP="00C826DF">
            <w:pPr>
              <w:pStyle w:val="Body"/>
              <w:rPr>
                <w:rFonts w:cs="Calibri"/>
                <w:sz w:val="24"/>
                <w:szCs w:val="24"/>
              </w:rPr>
            </w:pPr>
            <w:r w:rsidRPr="001D4273">
              <w:rPr>
                <w:rFonts w:cs="Calibri"/>
                <w:sz w:val="24"/>
                <w:szCs w:val="24"/>
              </w:rPr>
              <w:t>Const. Start Date</w:t>
            </w:r>
          </w:p>
        </w:tc>
        <w:tc>
          <w:tcPr>
            <w:tcW w:w="1574" w:type="dxa"/>
          </w:tcPr>
          <w:p w14:paraId="036CCF71" w14:textId="77777777" w:rsidR="00C826DF" w:rsidRPr="001D4273" w:rsidRDefault="00C826DF" w:rsidP="00C826DF">
            <w:pPr>
              <w:rPr>
                <w:rFonts w:ascii="Calibri" w:hAnsi="Calibri" w:cs="Calibri"/>
                <w:sz w:val="24"/>
                <w:szCs w:val="24"/>
              </w:rPr>
            </w:pPr>
            <w:r w:rsidRPr="001D4273">
              <w:rPr>
                <w:rFonts w:ascii="Calibri" w:eastAsia="Arial Unicode MS" w:hAnsi="Calibri" w:cs="Calibri"/>
                <w:color w:val="000000"/>
                <w:sz w:val="24"/>
                <w:szCs w:val="24"/>
                <w:u w:color="000000"/>
              </w:rPr>
              <w:t>Summer ‘08</w:t>
            </w:r>
          </w:p>
        </w:tc>
        <w:tc>
          <w:tcPr>
            <w:tcW w:w="1560" w:type="dxa"/>
          </w:tcPr>
          <w:p w14:paraId="005EC379" w14:textId="77777777" w:rsidR="00C826DF" w:rsidRPr="001D4273" w:rsidRDefault="00C826DF" w:rsidP="00C826DF">
            <w:pPr>
              <w:rPr>
                <w:rFonts w:ascii="Calibri" w:hAnsi="Calibri" w:cs="Calibri"/>
                <w:sz w:val="24"/>
                <w:szCs w:val="24"/>
              </w:rPr>
            </w:pPr>
            <w:r w:rsidRPr="001D4273">
              <w:rPr>
                <w:rFonts w:ascii="Calibri" w:eastAsia="Arial Unicode MS" w:hAnsi="Calibri" w:cs="Calibri"/>
                <w:color w:val="000000"/>
                <w:sz w:val="24"/>
                <w:szCs w:val="24"/>
                <w:u w:color="000000"/>
              </w:rPr>
              <w:t>Summer ‘07</w:t>
            </w:r>
          </w:p>
        </w:tc>
        <w:tc>
          <w:tcPr>
            <w:tcW w:w="1784" w:type="dxa"/>
          </w:tcPr>
          <w:p w14:paraId="4E7DACE2" w14:textId="77777777" w:rsidR="00C826DF" w:rsidRPr="001D4273" w:rsidRDefault="00C826DF" w:rsidP="00C826DF">
            <w:pPr>
              <w:rPr>
                <w:rFonts w:ascii="Calibri" w:hAnsi="Calibri" w:cs="Calibri"/>
                <w:sz w:val="24"/>
                <w:szCs w:val="24"/>
              </w:rPr>
            </w:pPr>
            <w:r w:rsidRPr="001D4273">
              <w:rPr>
                <w:rFonts w:ascii="Calibri" w:eastAsia="Arial Unicode MS" w:hAnsi="Calibri" w:cs="Calibri"/>
                <w:color w:val="000000"/>
                <w:sz w:val="24"/>
                <w:szCs w:val="24"/>
                <w:u w:color="000000"/>
              </w:rPr>
              <w:t>Summer ‘09</w:t>
            </w:r>
          </w:p>
        </w:tc>
        <w:tc>
          <w:tcPr>
            <w:tcW w:w="1813" w:type="dxa"/>
          </w:tcPr>
          <w:p w14:paraId="465E2F39" w14:textId="77777777" w:rsidR="00C826DF" w:rsidRPr="001D4273" w:rsidRDefault="00C826DF" w:rsidP="00C826DF">
            <w:pPr>
              <w:rPr>
                <w:rFonts w:ascii="Calibri" w:hAnsi="Calibri" w:cs="Calibri"/>
                <w:sz w:val="24"/>
                <w:szCs w:val="24"/>
              </w:rPr>
            </w:pPr>
            <w:r w:rsidRPr="001D4273">
              <w:rPr>
                <w:rFonts w:ascii="Calibri" w:eastAsia="Arial Unicode MS" w:hAnsi="Calibri" w:cs="Calibri"/>
                <w:color w:val="000000"/>
                <w:sz w:val="24"/>
                <w:szCs w:val="24"/>
                <w:u w:color="000000"/>
              </w:rPr>
              <w:t>Summer ‘10</w:t>
            </w:r>
          </w:p>
        </w:tc>
      </w:tr>
      <w:tr w:rsidR="00C826DF" w:rsidRPr="0043499F" w14:paraId="1D32AEE1" w14:textId="77777777" w:rsidTr="00C826DF">
        <w:tc>
          <w:tcPr>
            <w:tcW w:w="1828" w:type="dxa"/>
          </w:tcPr>
          <w:p w14:paraId="76C71A27" w14:textId="77777777" w:rsidR="00C826DF" w:rsidRPr="001D4273" w:rsidRDefault="00C826DF" w:rsidP="00C826DF">
            <w:pPr>
              <w:pStyle w:val="Body"/>
              <w:rPr>
                <w:rFonts w:cs="Calibri"/>
                <w:sz w:val="24"/>
                <w:szCs w:val="24"/>
              </w:rPr>
            </w:pPr>
            <w:r w:rsidRPr="001D4273">
              <w:rPr>
                <w:rFonts w:cs="Calibri"/>
                <w:sz w:val="24"/>
                <w:szCs w:val="24"/>
              </w:rPr>
              <w:t>Completion date</w:t>
            </w:r>
          </w:p>
        </w:tc>
        <w:tc>
          <w:tcPr>
            <w:tcW w:w="1574" w:type="dxa"/>
          </w:tcPr>
          <w:p w14:paraId="4F43358A" w14:textId="77777777" w:rsidR="00C826DF" w:rsidRPr="001D4273" w:rsidRDefault="00C826DF" w:rsidP="00C826DF">
            <w:pPr>
              <w:rPr>
                <w:rFonts w:ascii="Calibri" w:hAnsi="Calibri" w:cs="Calibri"/>
                <w:sz w:val="24"/>
                <w:szCs w:val="24"/>
              </w:rPr>
            </w:pPr>
            <w:r w:rsidRPr="001D4273">
              <w:rPr>
                <w:rFonts w:ascii="Calibri" w:eastAsia="Arial Unicode MS" w:hAnsi="Calibri" w:cs="Calibri"/>
                <w:color w:val="000000"/>
                <w:sz w:val="24"/>
                <w:szCs w:val="24"/>
                <w:u w:color="000000"/>
              </w:rPr>
              <w:t>~Autumn ‘10</w:t>
            </w:r>
          </w:p>
        </w:tc>
        <w:tc>
          <w:tcPr>
            <w:tcW w:w="1560" w:type="dxa"/>
          </w:tcPr>
          <w:p w14:paraId="6069D436" w14:textId="77777777" w:rsidR="00C826DF" w:rsidRPr="001D4273" w:rsidRDefault="00C826DF" w:rsidP="00C826DF">
            <w:pPr>
              <w:rPr>
                <w:rFonts w:ascii="Calibri" w:hAnsi="Calibri" w:cs="Calibri"/>
                <w:sz w:val="24"/>
                <w:szCs w:val="24"/>
              </w:rPr>
            </w:pPr>
            <w:r w:rsidRPr="001D4273">
              <w:rPr>
                <w:rFonts w:ascii="Calibri" w:eastAsia="Arial Unicode MS" w:hAnsi="Calibri" w:cs="Calibri"/>
                <w:color w:val="000000"/>
                <w:sz w:val="24"/>
                <w:szCs w:val="24"/>
                <w:u w:color="000000"/>
              </w:rPr>
              <w:t>~Autumn ‘12</w:t>
            </w:r>
          </w:p>
        </w:tc>
        <w:tc>
          <w:tcPr>
            <w:tcW w:w="1784" w:type="dxa"/>
          </w:tcPr>
          <w:p w14:paraId="56FEF6BB" w14:textId="77777777" w:rsidR="00C826DF" w:rsidRPr="001D4273" w:rsidRDefault="00C826DF" w:rsidP="00C826DF">
            <w:pPr>
              <w:rPr>
                <w:rFonts w:ascii="Calibri" w:hAnsi="Calibri" w:cs="Calibri"/>
                <w:sz w:val="24"/>
                <w:szCs w:val="24"/>
              </w:rPr>
            </w:pPr>
            <w:r w:rsidRPr="001D4273">
              <w:rPr>
                <w:rFonts w:ascii="Calibri" w:eastAsia="Arial Unicode MS" w:hAnsi="Calibri" w:cs="Calibri"/>
                <w:color w:val="000000"/>
                <w:sz w:val="24"/>
                <w:szCs w:val="24"/>
                <w:u w:color="000000"/>
              </w:rPr>
              <w:t>~Autumn ‘11</w:t>
            </w:r>
          </w:p>
        </w:tc>
        <w:tc>
          <w:tcPr>
            <w:tcW w:w="1813" w:type="dxa"/>
          </w:tcPr>
          <w:p w14:paraId="0E4C38FB" w14:textId="77777777" w:rsidR="00C826DF" w:rsidRPr="001D4273" w:rsidRDefault="00C826DF" w:rsidP="00C826DF">
            <w:pPr>
              <w:rPr>
                <w:rFonts w:ascii="Calibri" w:hAnsi="Calibri" w:cs="Calibri"/>
                <w:sz w:val="24"/>
                <w:szCs w:val="24"/>
              </w:rPr>
            </w:pPr>
            <w:r w:rsidRPr="001D4273">
              <w:rPr>
                <w:rFonts w:ascii="Calibri" w:eastAsia="Arial Unicode MS" w:hAnsi="Calibri" w:cs="Calibri"/>
                <w:color w:val="000000"/>
                <w:sz w:val="24"/>
                <w:szCs w:val="24"/>
                <w:u w:color="000000"/>
              </w:rPr>
              <w:t>~Autumn ‘10</w:t>
            </w:r>
          </w:p>
        </w:tc>
      </w:tr>
      <w:tr w:rsidR="00C826DF" w:rsidRPr="0043499F" w14:paraId="625BDD4F" w14:textId="77777777" w:rsidTr="00C826DF">
        <w:tc>
          <w:tcPr>
            <w:tcW w:w="1828" w:type="dxa"/>
          </w:tcPr>
          <w:p w14:paraId="3C6BC255" w14:textId="77777777" w:rsidR="00C826DF" w:rsidRPr="001D4273" w:rsidRDefault="00C826DF" w:rsidP="00C826DF">
            <w:pPr>
              <w:pStyle w:val="Body"/>
              <w:rPr>
                <w:rFonts w:cs="Calibri"/>
                <w:sz w:val="24"/>
                <w:szCs w:val="24"/>
              </w:rPr>
            </w:pPr>
            <w:r w:rsidRPr="001D4273">
              <w:rPr>
                <w:rFonts w:cs="Calibri"/>
                <w:sz w:val="24"/>
                <w:szCs w:val="24"/>
              </w:rPr>
              <w:t>Const. Start Date</w:t>
            </w:r>
          </w:p>
        </w:tc>
        <w:tc>
          <w:tcPr>
            <w:tcW w:w="1574" w:type="dxa"/>
          </w:tcPr>
          <w:p w14:paraId="0D0B137E" w14:textId="77777777" w:rsidR="00C826DF" w:rsidRPr="001D4273" w:rsidRDefault="00C826DF" w:rsidP="00C826DF">
            <w:pPr>
              <w:rPr>
                <w:rFonts w:ascii="Calibri" w:hAnsi="Calibri" w:cs="Calibri"/>
                <w:sz w:val="24"/>
                <w:szCs w:val="24"/>
              </w:rPr>
            </w:pPr>
            <w:r w:rsidRPr="001D4273">
              <w:rPr>
                <w:rFonts w:ascii="Calibri" w:eastAsia="Arial Unicode MS" w:hAnsi="Calibri" w:cs="Calibri"/>
                <w:color w:val="000000"/>
                <w:sz w:val="24"/>
                <w:szCs w:val="24"/>
                <w:u w:color="000000"/>
              </w:rPr>
              <w:t>Summer ‘08</w:t>
            </w:r>
          </w:p>
        </w:tc>
        <w:tc>
          <w:tcPr>
            <w:tcW w:w="1560" w:type="dxa"/>
          </w:tcPr>
          <w:p w14:paraId="7CF78FBA" w14:textId="77777777" w:rsidR="00C826DF" w:rsidRPr="001D4273" w:rsidRDefault="00C826DF" w:rsidP="00C826DF">
            <w:pPr>
              <w:rPr>
                <w:rFonts w:ascii="Calibri" w:hAnsi="Calibri" w:cs="Calibri"/>
                <w:sz w:val="24"/>
                <w:szCs w:val="24"/>
              </w:rPr>
            </w:pPr>
            <w:r w:rsidRPr="001D4273">
              <w:rPr>
                <w:rFonts w:ascii="Calibri" w:eastAsia="Arial Unicode MS" w:hAnsi="Calibri" w:cs="Calibri"/>
                <w:color w:val="000000"/>
                <w:sz w:val="24"/>
                <w:szCs w:val="24"/>
                <w:u w:color="000000"/>
              </w:rPr>
              <w:t>Summer ‘07</w:t>
            </w:r>
          </w:p>
        </w:tc>
        <w:tc>
          <w:tcPr>
            <w:tcW w:w="1784" w:type="dxa"/>
          </w:tcPr>
          <w:p w14:paraId="4051D34C" w14:textId="77777777" w:rsidR="00C826DF" w:rsidRPr="001D4273" w:rsidRDefault="00C826DF" w:rsidP="00C826DF">
            <w:pPr>
              <w:rPr>
                <w:rFonts w:ascii="Calibri" w:hAnsi="Calibri" w:cs="Calibri"/>
                <w:sz w:val="24"/>
                <w:szCs w:val="24"/>
              </w:rPr>
            </w:pPr>
            <w:r w:rsidRPr="001D4273">
              <w:rPr>
                <w:rFonts w:ascii="Calibri" w:eastAsia="Arial Unicode MS" w:hAnsi="Calibri" w:cs="Calibri"/>
                <w:color w:val="000000"/>
                <w:sz w:val="24"/>
                <w:szCs w:val="24"/>
                <w:u w:color="000000"/>
              </w:rPr>
              <w:t>Summer ‘09</w:t>
            </w:r>
          </w:p>
        </w:tc>
        <w:tc>
          <w:tcPr>
            <w:tcW w:w="1813" w:type="dxa"/>
          </w:tcPr>
          <w:p w14:paraId="1E23E6D9" w14:textId="77777777" w:rsidR="00C826DF" w:rsidRPr="001D4273" w:rsidRDefault="00C826DF" w:rsidP="00C826DF">
            <w:pPr>
              <w:rPr>
                <w:rFonts w:ascii="Calibri" w:hAnsi="Calibri" w:cs="Calibri"/>
                <w:sz w:val="24"/>
                <w:szCs w:val="24"/>
              </w:rPr>
            </w:pPr>
            <w:r w:rsidRPr="001D4273">
              <w:rPr>
                <w:rFonts w:ascii="Calibri" w:eastAsia="Arial Unicode MS" w:hAnsi="Calibri" w:cs="Calibri"/>
                <w:color w:val="000000"/>
                <w:sz w:val="24"/>
                <w:szCs w:val="24"/>
                <w:u w:color="000000"/>
              </w:rPr>
              <w:t>Summer ‘10</w:t>
            </w:r>
          </w:p>
        </w:tc>
      </w:tr>
      <w:tr w:rsidR="00C826DF" w:rsidRPr="0043499F" w14:paraId="6CD70560" w14:textId="77777777" w:rsidTr="00C826DF">
        <w:tc>
          <w:tcPr>
            <w:tcW w:w="1828" w:type="dxa"/>
          </w:tcPr>
          <w:p w14:paraId="79460EAA" w14:textId="77777777" w:rsidR="00C826DF" w:rsidRPr="001D4273" w:rsidRDefault="00C826DF" w:rsidP="00C826DF">
            <w:pPr>
              <w:pStyle w:val="Body"/>
              <w:rPr>
                <w:rFonts w:cs="Calibri"/>
                <w:sz w:val="24"/>
                <w:szCs w:val="24"/>
              </w:rPr>
            </w:pPr>
            <w:r w:rsidRPr="001D4273">
              <w:rPr>
                <w:rFonts w:cs="Calibri"/>
                <w:sz w:val="24"/>
                <w:szCs w:val="24"/>
              </w:rPr>
              <w:t>Completion date</w:t>
            </w:r>
          </w:p>
        </w:tc>
        <w:tc>
          <w:tcPr>
            <w:tcW w:w="1574" w:type="dxa"/>
          </w:tcPr>
          <w:p w14:paraId="0FAD9057" w14:textId="77777777" w:rsidR="00C826DF" w:rsidRPr="001D4273" w:rsidRDefault="00C826DF" w:rsidP="00C826DF">
            <w:pPr>
              <w:rPr>
                <w:rFonts w:ascii="Calibri" w:hAnsi="Calibri" w:cs="Calibri"/>
                <w:sz w:val="24"/>
                <w:szCs w:val="24"/>
              </w:rPr>
            </w:pPr>
            <w:r w:rsidRPr="001D4273">
              <w:rPr>
                <w:rFonts w:ascii="Calibri" w:eastAsia="Arial Unicode MS" w:hAnsi="Calibri" w:cs="Calibri"/>
                <w:color w:val="000000"/>
                <w:sz w:val="24"/>
                <w:szCs w:val="24"/>
                <w:u w:color="000000"/>
              </w:rPr>
              <w:t>~Autumn ‘10</w:t>
            </w:r>
          </w:p>
        </w:tc>
        <w:tc>
          <w:tcPr>
            <w:tcW w:w="1560" w:type="dxa"/>
          </w:tcPr>
          <w:p w14:paraId="10870165" w14:textId="77777777" w:rsidR="00C826DF" w:rsidRPr="001D4273" w:rsidRDefault="00C826DF" w:rsidP="00C826DF">
            <w:pPr>
              <w:rPr>
                <w:rFonts w:ascii="Calibri" w:hAnsi="Calibri" w:cs="Calibri"/>
                <w:sz w:val="24"/>
                <w:szCs w:val="24"/>
              </w:rPr>
            </w:pPr>
            <w:r w:rsidRPr="001D4273">
              <w:rPr>
                <w:rFonts w:ascii="Calibri" w:eastAsia="Arial Unicode MS" w:hAnsi="Calibri" w:cs="Calibri"/>
                <w:color w:val="000000"/>
                <w:sz w:val="24"/>
                <w:szCs w:val="24"/>
                <w:u w:color="000000"/>
              </w:rPr>
              <w:t>~Autumn ‘12</w:t>
            </w:r>
          </w:p>
        </w:tc>
        <w:tc>
          <w:tcPr>
            <w:tcW w:w="1784" w:type="dxa"/>
          </w:tcPr>
          <w:p w14:paraId="264D447A" w14:textId="77777777" w:rsidR="00C826DF" w:rsidRPr="001D4273" w:rsidRDefault="00C826DF" w:rsidP="00C826DF">
            <w:pPr>
              <w:rPr>
                <w:rFonts w:ascii="Calibri" w:hAnsi="Calibri" w:cs="Calibri"/>
                <w:sz w:val="24"/>
                <w:szCs w:val="24"/>
              </w:rPr>
            </w:pPr>
            <w:r w:rsidRPr="001D4273">
              <w:rPr>
                <w:rFonts w:ascii="Calibri" w:eastAsia="Arial Unicode MS" w:hAnsi="Calibri" w:cs="Calibri"/>
                <w:color w:val="000000"/>
                <w:sz w:val="24"/>
                <w:szCs w:val="24"/>
                <w:u w:color="000000"/>
              </w:rPr>
              <w:t>~Autumn ‘11</w:t>
            </w:r>
          </w:p>
        </w:tc>
        <w:tc>
          <w:tcPr>
            <w:tcW w:w="1813" w:type="dxa"/>
          </w:tcPr>
          <w:p w14:paraId="7D48CC6A" w14:textId="77777777" w:rsidR="00C826DF" w:rsidRPr="001D4273" w:rsidRDefault="00C826DF" w:rsidP="00C826DF">
            <w:pPr>
              <w:rPr>
                <w:rFonts w:ascii="Calibri" w:hAnsi="Calibri" w:cs="Calibri"/>
                <w:sz w:val="24"/>
                <w:szCs w:val="24"/>
              </w:rPr>
            </w:pPr>
            <w:r w:rsidRPr="001D4273">
              <w:rPr>
                <w:rFonts w:ascii="Calibri" w:eastAsia="Arial Unicode MS" w:hAnsi="Calibri" w:cs="Calibri"/>
                <w:color w:val="000000"/>
                <w:sz w:val="24"/>
                <w:szCs w:val="24"/>
                <w:u w:color="000000"/>
              </w:rPr>
              <w:t>~Autumn ‘10</w:t>
            </w:r>
          </w:p>
        </w:tc>
      </w:tr>
      <w:tr w:rsidR="00C826DF" w:rsidRPr="0043499F" w14:paraId="05B84112" w14:textId="77777777" w:rsidTr="00C826DF">
        <w:tc>
          <w:tcPr>
            <w:tcW w:w="1828" w:type="dxa"/>
          </w:tcPr>
          <w:p w14:paraId="0FF63248" w14:textId="77777777" w:rsidR="00C826DF" w:rsidRPr="001D4273" w:rsidRDefault="00C826DF" w:rsidP="00C826DF">
            <w:pPr>
              <w:rPr>
                <w:rFonts w:ascii="Calibri" w:hAnsi="Calibri" w:cs="Calibri"/>
                <w:sz w:val="24"/>
                <w:szCs w:val="24"/>
              </w:rPr>
            </w:pPr>
            <w:r w:rsidRPr="001D4273">
              <w:rPr>
                <w:rFonts w:ascii="Calibri" w:hAnsi="Calibri" w:cs="Calibri"/>
                <w:sz w:val="24"/>
                <w:szCs w:val="24"/>
              </w:rPr>
              <w:t>Distance of Trail</w:t>
            </w:r>
          </w:p>
        </w:tc>
        <w:tc>
          <w:tcPr>
            <w:tcW w:w="1574" w:type="dxa"/>
          </w:tcPr>
          <w:p w14:paraId="72F3B81D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D4273">
              <w:rPr>
                <w:rFonts w:ascii="Calibri" w:hAnsi="Calibri" w:cs="Calibri"/>
                <w:sz w:val="24"/>
                <w:szCs w:val="24"/>
              </w:rPr>
              <w:t>8km</w:t>
            </w:r>
          </w:p>
        </w:tc>
        <w:tc>
          <w:tcPr>
            <w:tcW w:w="1560" w:type="dxa"/>
          </w:tcPr>
          <w:p w14:paraId="0AEB2713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D4273">
              <w:rPr>
                <w:rFonts w:ascii="Calibri" w:hAnsi="Calibri" w:cs="Calibri"/>
                <w:sz w:val="24"/>
                <w:szCs w:val="24"/>
              </w:rPr>
              <w:t>6.5km</w:t>
            </w:r>
          </w:p>
        </w:tc>
        <w:tc>
          <w:tcPr>
            <w:tcW w:w="1784" w:type="dxa"/>
          </w:tcPr>
          <w:p w14:paraId="7A46C529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D4273">
              <w:rPr>
                <w:rFonts w:ascii="Calibri" w:hAnsi="Calibri" w:cs="Calibri"/>
                <w:sz w:val="24"/>
                <w:szCs w:val="24"/>
              </w:rPr>
              <w:t>5km</w:t>
            </w:r>
          </w:p>
        </w:tc>
        <w:tc>
          <w:tcPr>
            <w:tcW w:w="1813" w:type="dxa"/>
          </w:tcPr>
          <w:p w14:paraId="0806BE1E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D4273">
              <w:rPr>
                <w:rFonts w:ascii="Calibri" w:hAnsi="Calibri" w:cs="Calibri"/>
                <w:sz w:val="24"/>
                <w:szCs w:val="24"/>
              </w:rPr>
              <w:t>6.7 km</w:t>
            </w:r>
          </w:p>
        </w:tc>
      </w:tr>
      <w:tr w:rsidR="00C826DF" w:rsidRPr="0043499F" w14:paraId="77E59B89" w14:textId="77777777" w:rsidTr="00C826DF">
        <w:tc>
          <w:tcPr>
            <w:tcW w:w="1828" w:type="dxa"/>
          </w:tcPr>
          <w:p w14:paraId="08A4FD8C" w14:textId="77777777" w:rsidR="00C826DF" w:rsidRPr="001D4273" w:rsidRDefault="00C826DF" w:rsidP="00C826DF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74" w:type="dxa"/>
          </w:tcPr>
          <w:p w14:paraId="3C9FAB91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485ACFF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84" w:type="dxa"/>
          </w:tcPr>
          <w:p w14:paraId="274A8BE1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71E4F706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826DF" w:rsidRPr="0043499F" w14:paraId="32FDF90B" w14:textId="77777777" w:rsidTr="00C826DF">
        <w:tc>
          <w:tcPr>
            <w:tcW w:w="1828" w:type="dxa"/>
          </w:tcPr>
          <w:p w14:paraId="3E8CC870" w14:textId="77777777" w:rsidR="00C826DF" w:rsidRPr="001D4273" w:rsidRDefault="00C826DF" w:rsidP="00C826DF">
            <w:pPr>
              <w:rPr>
                <w:rFonts w:ascii="Calibri" w:hAnsi="Calibri" w:cs="Calibri"/>
                <w:sz w:val="24"/>
                <w:szCs w:val="24"/>
              </w:rPr>
            </w:pPr>
            <w:r w:rsidRPr="001D4273">
              <w:rPr>
                <w:rFonts w:ascii="Calibri" w:hAnsi="Calibri" w:cs="Calibri"/>
                <w:sz w:val="24"/>
                <w:szCs w:val="24"/>
              </w:rPr>
              <w:t>Dissemination areas within 800m access</w:t>
            </w:r>
          </w:p>
        </w:tc>
        <w:tc>
          <w:tcPr>
            <w:tcW w:w="1574" w:type="dxa"/>
          </w:tcPr>
          <w:p w14:paraId="39F2394B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60</w:t>
            </w:r>
          </w:p>
        </w:tc>
        <w:tc>
          <w:tcPr>
            <w:tcW w:w="1560" w:type="dxa"/>
          </w:tcPr>
          <w:p w14:paraId="1C8CCC76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80</w:t>
            </w:r>
          </w:p>
        </w:tc>
        <w:tc>
          <w:tcPr>
            <w:tcW w:w="1784" w:type="dxa"/>
          </w:tcPr>
          <w:p w14:paraId="608C9904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32</w:t>
            </w:r>
          </w:p>
        </w:tc>
        <w:tc>
          <w:tcPr>
            <w:tcW w:w="1813" w:type="dxa"/>
          </w:tcPr>
          <w:p w14:paraId="0CD7199B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35</w:t>
            </w:r>
          </w:p>
        </w:tc>
      </w:tr>
      <w:tr w:rsidR="00C826DF" w:rsidRPr="0043499F" w14:paraId="26C809CC" w14:textId="77777777" w:rsidTr="00C826DF">
        <w:tc>
          <w:tcPr>
            <w:tcW w:w="1828" w:type="dxa"/>
          </w:tcPr>
          <w:p w14:paraId="5447FB81" w14:textId="77777777" w:rsidR="00C826DF" w:rsidRPr="001D4273" w:rsidRDefault="00C826DF" w:rsidP="00C826DF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74" w:type="dxa"/>
          </w:tcPr>
          <w:p w14:paraId="68885BE7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23A972A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84" w:type="dxa"/>
          </w:tcPr>
          <w:p w14:paraId="2CC615D4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46402B40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826DF" w:rsidRPr="0043499F" w14:paraId="4F933D84" w14:textId="77777777" w:rsidTr="00C826DF">
        <w:tc>
          <w:tcPr>
            <w:tcW w:w="1828" w:type="dxa"/>
          </w:tcPr>
          <w:p w14:paraId="632C9EE4" w14:textId="77777777" w:rsidR="00C826DF" w:rsidRPr="001D4273" w:rsidRDefault="00C826DF" w:rsidP="00C826DF">
            <w:pPr>
              <w:rPr>
                <w:rFonts w:ascii="Calibri" w:hAnsi="Calibri" w:cs="Calibri"/>
                <w:sz w:val="24"/>
                <w:szCs w:val="24"/>
              </w:rPr>
            </w:pPr>
            <w:r w:rsidRPr="001D4273">
              <w:rPr>
                <w:rFonts w:ascii="Calibri" w:hAnsi="Calibri" w:cs="Calibri"/>
                <w:sz w:val="24"/>
                <w:szCs w:val="24"/>
              </w:rPr>
              <w:t>Estimated pop. within 800m</w:t>
            </w:r>
          </w:p>
        </w:tc>
        <w:tc>
          <w:tcPr>
            <w:tcW w:w="1574" w:type="dxa"/>
          </w:tcPr>
          <w:p w14:paraId="41D86B1E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26,791</w:t>
            </w:r>
          </w:p>
        </w:tc>
        <w:tc>
          <w:tcPr>
            <w:tcW w:w="1560" w:type="dxa"/>
          </w:tcPr>
          <w:p w14:paraId="26923305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31,924</w:t>
            </w:r>
          </w:p>
        </w:tc>
        <w:tc>
          <w:tcPr>
            <w:tcW w:w="1784" w:type="dxa"/>
          </w:tcPr>
          <w:p w14:paraId="51BC077B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12,361</w:t>
            </w:r>
          </w:p>
        </w:tc>
        <w:tc>
          <w:tcPr>
            <w:tcW w:w="1813" w:type="dxa"/>
          </w:tcPr>
          <w:p w14:paraId="3577CA28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12,710</w:t>
            </w:r>
          </w:p>
        </w:tc>
      </w:tr>
      <w:tr w:rsidR="00C826DF" w:rsidRPr="0043499F" w14:paraId="4CD58E4B" w14:textId="77777777" w:rsidTr="00C826DF">
        <w:tc>
          <w:tcPr>
            <w:tcW w:w="1828" w:type="dxa"/>
          </w:tcPr>
          <w:p w14:paraId="5EABDAC0" w14:textId="77777777" w:rsidR="00C826DF" w:rsidRPr="001D4273" w:rsidRDefault="00C826DF" w:rsidP="00C826DF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74" w:type="dxa"/>
          </w:tcPr>
          <w:p w14:paraId="01F3E3E0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479BFFA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84" w:type="dxa"/>
          </w:tcPr>
          <w:p w14:paraId="4DC684C2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53DFD404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826DF" w:rsidRPr="0043499F" w14:paraId="63B877E0" w14:textId="77777777" w:rsidTr="00C826DF">
        <w:tc>
          <w:tcPr>
            <w:tcW w:w="1828" w:type="dxa"/>
          </w:tcPr>
          <w:p w14:paraId="37C0C237" w14:textId="77777777" w:rsidR="00C826DF" w:rsidRPr="001D4273" w:rsidRDefault="00C826DF" w:rsidP="00C826DF">
            <w:pPr>
              <w:rPr>
                <w:rFonts w:ascii="Calibri" w:hAnsi="Calibri" w:cs="Calibri"/>
                <w:sz w:val="24"/>
                <w:szCs w:val="24"/>
              </w:rPr>
            </w:pPr>
            <w:r w:rsidRPr="001D4273">
              <w:rPr>
                <w:rFonts w:ascii="Calibri" w:hAnsi="Calibri" w:cs="Calibri"/>
                <w:sz w:val="24"/>
                <w:szCs w:val="24"/>
              </w:rPr>
              <w:t>Immediate adjacent environment</w:t>
            </w:r>
          </w:p>
        </w:tc>
        <w:tc>
          <w:tcPr>
            <w:tcW w:w="1574" w:type="dxa"/>
          </w:tcPr>
          <w:p w14:paraId="78E79231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D4273">
              <w:rPr>
                <w:rFonts w:ascii="Calibri" w:hAnsi="Calibri" w:cs="Calibri"/>
                <w:sz w:val="24"/>
                <w:szCs w:val="24"/>
              </w:rPr>
              <w:t>Major roadway and neighbourhoods/ business parks</w:t>
            </w:r>
          </w:p>
        </w:tc>
        <w:tc>
          <w:tcPr>
            <w:tcW w:w="1560" w:type="dxa"/>
          </w:tcPr>
          <w:p w14:paraId="66E05650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D4273">
              <w:rPr>
                <w:rFonts w:ascii="Calibri" w:hAnsi="Calibri" w:cs="Calibri"/>
                <w:sz w:val="24"/>
                <w:szCs w:val="24"/>
              </w:rPr>
              <w:t>Trail located between two major roadways</w:t>
            </w:r>
          </w:p>
        </w:tc>
        <w:tc>
          <w:tcPr>
            <w:tcW w:w="1784" w:type="dxa"/>
          </w:tcPr>
          <w:p w14:paraId="475C2649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D4273">
              <w:rPr>
                <w:rFonts w:ascii="Calibri" w:hAnsi="Calibri" w:cs="Calibri"/>
                <w:sz w:val="24"/>
                <w:szCs w:val="24"/>
              </w:rPr>
              <w:t>Greenspace, neighbourhood, airport</w:t>
            </w:r>
          </w:p>
        </w:tc>
        <w:tc>
          <w:tcPr>
            <w:tcW w:w="1813" w:type="dxa"/>
          </w:tcPr>
          <w:p w14:paraId="35359596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D4273">
              <w:rPr>
                <w:rFonts w:ascii="Calibri" w:hAnsi="Calibri" w:cs="Calibri"/>
                <w:sz w:val="24"/>
                <w:szCs w:val="24"/>
              </w:rPr>
              <w:t>Neighbourhood, grassland, business park</w:t>
            </w:r>
          </w:p>
        </w:tc>
      </w:tr>
      <w:tr w:rsidR="00C826DF" w:rsidRPr="0043499F" w14:paraId="521612CC" w14:textId="77777777" w:rsidTr="00C826DF">
        <w:tc>
          <w:tcPr>
            <w:tcW w:w="1828" w:type="dxa"/>
          </w:tcPr>
          <w:p w14:paraId="36DBCB28" w14:textId="77777777" w:rsidR="00C826DF" w:rsidRPr="001D4273" w:rsidRDefault="00C826DF" w:rsidP="00C826DF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74" w:type="dxa"/>
          </w:tcPr>
          <w:p w14:paraId="290D7DE5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5A39529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84" w:type="dxa"/>
          </w:tcPr>
          <w:p w14:paraId="6F9DE6A3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17A5E385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826DF" w:rsidRPr="0043499F" w14:paraId="531B57DD" w14:textId="77777777" w:rsidTr="00C826DF">
        <w:tc>
          <w:tcPr>
            <w:tcW w:w="1828" w:type="dxa"/>
          </w:tcPr>
          <w:p w14:paraId="33DBFFC4" w14:textId="77777777" w:rsidR="00C826DF" w:rsidRPr="001D4273" w:rsidRDefault="00C826DF" w:rsidP="00C826DF">
            <w:pPr>
              <w:rPr>
                <w:rFonts w:ascii="Calibri" w:hAnsi="Calibri" w:cs="Calibri"/>
                <w:sz w:val="24"/>
                <w:szCs w:val="24"/>
              </w:rPr>
            </w:pPr>
            <w:r w:rsidRPr="001D4273">
              <w:rPr>
                <w:rFonts w:ascii="Calibri" w:hAnsi="Calibri" w:cs="Calibri"/>
                <w:sz w:val="24"/>
                <w:szCs w:val="24"/>
              </w:rPr>
              <w:t>Mixed land use</w:t>
            </w:r>
          </w:p>
        </w:tc>
        <w:tc>
          <w:tcPr>
            <w:tcW w:w="1574" w:type="dxa"/>
          </w:tcPr>
          <w:p w14:paraId="19EFCC03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D4273">
              <w:rPr>
                <w:rFonts w:ascii="Calibri" w:hAnsi="Calibri" w:cs="Calibri"/>
                <w:sz w:val="24"/>
                <w:szCs w:val="24"/>
              </w:rPr>
              <w:t>High (homes, schools, shopping, parks)</w:t>
            </w:r>
          </w:p>
        </w:tc>
        <w:tc>
          <w:tcPr>
            <w:tcW w:w="1560" w:type="dxa"/>
          </w:tcPr>
          <w:p w14:paraId="1F723F59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D4273">
              <w:rPr>
                <w:rFonts w:ascii="Calibri" w:hAnsi="Calibri" w:cs="Calibri"/>
                <w:sz w:val="24"/>
                <w:szCs w:val="24"/>
              </w:rPr>
              <w:t>High (homes, schools, shopping, recreation, parks)</w:t>
            </w:r>
          </w:p>
        </w:tc>
        <w:tc>
          <w:tcPr>
            <w:tcW w:w="1784" w:type="dxa"/>
          </w:tcPr>
          <w:p w14:paraId="7CF4EBE8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D4273">
              <w:rPr>
                <w:rFonts w:ascii="Calibri" w:hAnsi="Calibri" w:cs="Calibri"/>
                <w:sz w:val="24"/>
                <w:szCs w:val="24"/>
              </w:rPr>
              <w:t>Medium (homes, schools, parks)</w:t>
            </w:r>
          </w:p>
        </w:tc>
        <w:tc>
          <w:tcPr>
            <w:tcW w:w="1813" w:type="dxa"/>
          </w:tcPr>
          <w:p w14:paraId="5B0B146C" w14:textId="77777777" w:rsidR="00C826DF" w:rsidRPr="001D4273" w:rsidRDefault="00C826DF" w:rsidP="00C826D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D4273">
              <w:rPr>
                <w:rFonts w:ascii="Calibri" w:hAnsi="Calibri" w:cs="Calibri"/>
                <w:sz w:val="24"/>
                <w:szCs w:val="24"/>
              </w:rPr>
              <w:t>Medium (homes, shopping, parks)</w:t>
            </w:r>
          </w:p>
        </w:tc>
      </w:tr>
    </w:tbl>
    <w:p w14:paraId="5B0690F3" w14:textId="77777777" w:rsidR="00302053" w:rsidRPr="0043499F" w:rsidRDefault="00302053" w:rsidP="00302053">
      <w:pPr>
        <w:rPr>
          <w:rFonts w:ascii="Calibri" w:hAnsi="Calibri" w:cs="Calibri"/>
          <w:sz w:val="24"/>
          <w:szCs w:val="24"/>
        </w:rPr>
      </w:pPr>
    </w:p>
    <w:p w14:paraId="25F3A80D" w14:textId="77777777" w:rsidR="00302053" w:rsidRDefault="00302053" w:rsidP="00302053">
      <w:pPr>
        <w:pStyle w:val="Heading2"/>
        <w:spacing w:line="360" w:lineRule="auto"/>
        <w:jc w:val="both"/>
        <w:rPr>
          <w:rFonts w:ascii="Calibri" w:hAnsi="Calibri" w:cs="Calibri"/>
          <w:color w:val="auto"/>
          <w:sz w:val="24"/>
          <w:szCs w:val="24"/>
        </w:rPr>
      </w:pPr>
    </w:p>
    <w:p w14:paraId="0F82B22C" w14:textId="77777777" w:rsidR="00C826DF" w:rsidRDefault="00C826DF">
      <w:pPr>
        <w:rPr>
          <w:rFonts w:ascii="Calibri" w:eastAsiaTheme="majorEastAsia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 w:type="page"/>
      </w:r>
    </w:p>
    <w:p w14:paraId="23FA0559" w14:textId="1114C05E" w:rsidR="00302053" w:rsidRPr="0043499F" w:rsidRDefault="00302053" w:rsidP="00302053">
      <w:pPr>
        <w:pStyle w:val="Heading2"/>
        <w:spacing w:line="36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43499F">
        <w:rPr>
          <w:rFonts w:ascii="Calibri" w:hAnsi="Calibri" w:cs="Calibri"/>
          <w:color w:val="auto"/>
          <w:sz w:val="24"/>
          <w:szCs w:val="24"/>
        </w:rPr>
        <w:lastRenderedPageBreak/>
        <w:t xml:space="preserve">sTable </w:t>
      </w:r>
      <w:r>
        <w:rPr>
          <w:rFonts w:ascii="Calibri" w:hAnsi="Calibri" w:cs="Calibri"/>
          <w:color w:val="auto"/>
          <w:sz w:val="24"/>
          <w:szCs w:val="24"/>
        </w:rPr>
        <w:t>2</w:t>
      </w:r>
      <w:r w:rsidRPr="0043499F">
        <w:rPr>
          <w:rFonts w:ascii="Calibri" w:hAnsi="Calibri" w:cs="Calibri"/>
          <w:sz w:val="24"/>
          <w:szCs w:val="24"/>
        </w:rPr>
        <w:t xml:space="preserve">. </w:t>
      </w:r>
      <w:r w:rsidR="00C77FEF" w:rsidRPr="00C77FEF">
        <w:rPr>
          <w:rFonts w:ascii="Calibri" w:hAnsi="Calibri" w:cs="Calibri"/>
          <w:color w:val="auto"/>
          <w:sz w:val="24"/>
          <w:szCs w:val="24"/>
        </w:rPr>
        <w:t xml:space="preserve">Cardiovascular </w:t>
      </w:r>
      <w:r w:rsidR="00C77FEF">
        <w:rPr>
          <w:rFonts w:ascii="Calibri" w:hAnsi="Calibri" w:cs="Calibri"/>
          <w:color w:val="000000" w:themeColor="text1"/>
          <w:sz w:val="24"/>
          <w:szCs w:val="24"/>
        </w:rPr>
        <w:t>d</w:t>
      </w:r>
      <w:r w:rsidRPr="0043499F">
        <w:rPr>
          <w:rFonts w:ascii="Calibri" w:hAnsi="Calibri" w:cs="Calibri"/>
          <w:color w:val="000000" w:themeColor="text1"/>
          <w:sz w:val="24"/>
          <w:szCs w:val="24"/>
        </w:rPr>
        <w:t xml:space="preserve">isease </w:t>
      </w:r>
      <w:r w:rsidR="00C77FEF">
        <w:rPr>
          <w:rFonts w:ascii="Calibri" w:hAnsi="Calibri" w:cs="Calibri"/>
          <w:color w:val="000000" w:themeColor="text1"/>
          <w:sz w:val="24"/>
          <w:szCs w:val="24"/>
        </w:rPr>
        <w:t>events and cardiovascular disease</w:t>
      </w:r>
      <w:r w:rsidRPr="0043499F">
        <w:rPr>
          <w:rFonts w:ascii="Calibri" w:hAnsi="Calibri" w:cs="Calibri"/>
          <w:color w:val="000000" w:themeColor="text1"/>
          <w:sz w:val="24"/>
          <w:szCs w:val="24"/>
        </w:rPr>
        <w:t xml:space="preserve"> risk factor classification and corresponding International Classification of Disease (ICD) codes, in alphabetical order.</w:t>
      </w:r>
    </w:p>
    <w:tbl>
      <w:tblPr>
        <w:tblStyle w:val="TableGrid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8"/>
        <w:gridCol w:w="3233"/>
        <w:gridCol w:w="986"/>
        <w:gridCol w:w="2019"/>
      </w:tblGrid>
      <w:tr w:rsidR="00302053" w:rsidRPr="0043499F" w14:paraId="7CEA4369" w14:textId="77777777" w:rsidTr="00460D5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9ABE61F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mallCaps/>
                <w:sz w:val="24"/>
                <w:szCs w:val="24"/>
              </w:rPr>
            </w:pPr>
            <w:bookmarkStart w:id="1" w:name="_Hlk536075180"/>
            <w:r w:rsidRPr="0043499F">
              <w:rPr>
                <w:rFonts w:ascii="Calibri" w:hAnsi="Calibri" w:cs="Calibri"/>
                <w:smallCaps/>
                <w:sz w:val="24"/>
                <w:szCs w:val="24"/>
              </w:rPr>
              <w:t>Indication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2A81557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mallCaps/>
                <w:sz w:val="24"/>
                <w:szCs w:val="24"/>
              </w:rPr>
            </w:pPr>
            <w:r w:rsidRPr="0043499F">
              <w:rPr>
                <w:rFonts w:ascii="Calibri" w:hAnsi="Calibri" w:cs="Calibri"/>
                <w:smallCaps/>
                <w:sz w:val="24"/>
                <w:szCs w:val="24"/>
              </w:rPr>
              <w:t>ICD title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547A1E4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mallCaps/>
                <w:sz w:val="24"/>
                <w:szCs w:val="24"/>
              </w:rPr>
            </w:pPr>
            <w:r w:rsidRPr="0043499F">
              <w:rPr>
                <w:rFonts w:ascii="Calibri" w:hAnsi="Calibri" w:cs="Calibri"/>
                <w:smallCaps/>
                <w:sz w:val="24"/>
                <w:szCs w:val="24"/>
              </w:rPr>
              <w:t>ICD 10 code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81A8844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mallCaps/>
                <w:sz w:val="24"/>
                <w:szCs w:val="24"/>
              </w:rPr>
            </w:pPr>
            <w:r w:rsidRPr="0043499F">
              <w:rPr>
                <w:rFonts w:ascii="Calibri" w:hAnsi="Calibri" w:cs="Calibri"/>
                <w:smallCaps/>
                <w:sz w:val="24"/>
                <w:szCs w:val="24"/>
              </w:rPr>
              <w:t>ICD 9 code</w:t>
            </w:r>
          </w:p>
        </w:tc>
      </w:tr>
      <w:tr w:rsidR="00302053" w:rsidRPr="0043499F" w14:paraId="3A2BEDDC" w14:textId="77777777" w:rsidTr="00460D51">
        <w:trPr>
          <w:trHeight w:val="328"/>
        </w:trPr>
        <w:tc>
          <w:tcPr>
            <w:tcW w:w="0" w:type="auto"/>
            <w:gridSpan w:val="4"/>
          </w:tcPr>
          <w:p w14:paraId="42290184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43499F">
              <w:rPr>
                <w:rFonts w:ascii="Calibri" w:hAnsi="Calibri" w:cs="Calibri"/>
                <w:b/>
                <w:sz w:val="24"/>
                <w:szCs w:val="24"/>
              </w:rPr>
              <w:t>Diagnoses indicative of a cardiovascular disease endpoint – Primary outcome</w:t>
            </w:r>
          </w:p>
        </w:tc>
      </w:tr>
      <w:tr w:rsidR="00302053" w:rsidRPr="0043499F" w14:paraId="55E6DA28" w14:textId="77777777" w:rsidTr="00460D51">
        <w:tc>
          <w:tcPr>
            <w:tcW w:w="0" w:type="auto"/>
            <w:vMerge w:val="restart"/>
          </w:tcPr>
          <w:p w14:paraId="4250E0A5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Ischemic heart disease</w:t>
            </w:r>
          </w:p>
        </w:tc>
        <w:tc>
          <w:tcPr>
            <w:tcW w:w="0" w:type="auto"/>
          </w:tcPr>
          <w:p w14:paraId="33C6FDF9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Angina pectoris</w:t>
            </w:r>
          </w:p>
        </w:tc>
        <w:tc>
          <w:tcPr>
            <w:tcW w:w="0" w:type="auto"/>
          </w:tcPr>
          <w:p w14:paraId="7409FFBD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I20</w:t>
            </w:r>
          </w:p>
        </w:tc>
        <w:tc>
          <w:tcPr>
            <w:tcW w:w="0" w:type="auto"/>
          </w:tcPr>
          <w:p w14:paraId="3EA4DE09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413</w:t>
            </w:r>
          </w:p>
        </w:tc>
      </w:tr>
      <w:tr w:rsidR="00302053" w:rsidRPr="0043499F" w14:paraId="0E232C9F" w14:textId="77777777" w:rsidTr="00460D51">
        <w:tc>
          <w:tcPr>
            <w:tcW w:w="0" w:type="auto"/>
            <w:vMerge/>
          </w:tcPr>
          <w:p w14:paraId="144C1709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</w:tcPr>
          <w:p w14:paraId="461C7A54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Acute myocardial infarction</w:t>
            </w:r>
          </w:p>
        </w:tc>
        <w:tc>
          <w:tcPr>
            <w:tcW w:w="0" w:type="auto"/>
          </w:tcPr>
          <w:p w14:paraId="4D8DBBFC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I21</w:t>
            </w:r>
          </w:p>
        </w:tc>
        <w:tc>
          <w:tcPr>
            <w:tcW w:w="0" w:type="auto"/>
          </w:tcPr>
          <w:p w14:paraId="517199B9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410, 434.91</w:t>
            </w:r>
          </w:p>
        </w:tc>
      </w:tr>
      <w:tr w:rsidR="00302053" w:rsidRPr="0043499F" w14:paraId="26639D57" w14:textId="77777777" w:rsidTr="00460D51">
        <w:tc>
          <w:tcPr>
            <w:tcW w:w="0" w:type="auto"/>
            <w:vMerge/>
          </w:tcPr>
          <w:p w14:paraId="76737E24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</w:tcPr>
          <w:p w14:paraId="47BB15A0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Subsequent myocardial infarction</w:t>
            </w:r>
          </w:p>
        </w:tc>
        <w:tc>
          <w:tcPr>
            <w:tcW w:w="0" w:type="auto"/>
          </w:tcPr>
          <w:p w14:paraId="6F39805A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I22</w:t>
            </w:r>
          </w:p>
        </w:tc>
        <w:tc>
          <w:tcPr>
            <w:tcW w:w="0" w:type="auto"/>
          </w:tcPr>
          <w:p w14:paraId="0BFDE5C0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412</w:t>
            </w:r>
          </w:p>
        </w:tc>
      </w:tr>
      <w:tr w:rsidR="00302053" w:rsidRPr="0043499F" w14:paraId="615A30CA" w14:textId="77777777" w:rsidTr="00460D51">
        <w:tc>
          <w:tcPr>
            <w:tcW w:w="0" w:type="auto"/>
            <w:vMerge/>
          </w:tcPr>
          <w:p w14:paraId="5697DAFC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</w:tcPr>
          <w:p w14:paraId="1AB8E139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Other acute ischaemic heart diseases</w:t>
            </w:r>
          </w:p>
        </w:tc>
        <w:tc>
          <w:tcPr>
            <w:tcW w:w="0" w:type="auto"/>
          </w:tcPr>
          <w:p w14:paraId="41A4FBDB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I24</w:t>
            </w:r>
          </w:p>
        </w:tc>
        <w:tc>
          <w:tcPr>
            <w:tcW w:w="0" w:type="auto"/>
          </w:tcPr>
          <w:p w14:paraId="715EEA94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411</w:t>
            </w:r>
          </w:p>
        </w:tc>
      </w:tr>
      <w:tr w:rsidR="00302053" w:rsidRPr="0043499F" w14:paraId="754B0C4E" w14:textId="77777777" w:rsidTr="00460D51">
        <w:tc>
          <w:tcPr>
            <w:tcW w:w="0" w:type="auto"/>
            <w:vMerge/>
          </w:tcPr>
          <w:p w14:paraId="5C0EAD7E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</w:tcPr>
          <w:p w14:paraId="3A229B22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Chronic ischaemic heart disease</w:t>
            </w:r>
          </w:p>
        </w:tc>
        <w:tc>
          <w:tcPr>
            <w:tcW w:w="0" w:type="auto"/>
          </w:tcPr>
          <w:p w14:paraId="5CA63174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I25</w:t>
            </w:r>
          </w:p>
        </w:tc>
        <w:tc>
          <w:tcPr>
            <w:tcW w:w="0" w:type="auto"/>
          </w:tcPr>
          <w:p w14:paraId="6EC421A1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414</w:t>
            </w:r>
          </w:p>
        </w:tc>
      </w:tr>
      <w:tr w:rsidR="00302053" w:rsidRPr="0043499F" w14:paraId="2A42F326" w14:textId="77777777" w:rsidTr="00460D51">
        <w:tc>
          <w:tcPr>
            <w:tcW w:w="0" w:type="auto"/>
          </w:tcPr>
          <w:p w14:paraId="5B23FF0D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Cardiac arrest</w:t>
            </w:r>
          </w:p>
        </w:tc>
        <w:tc>
          <w:tcPr>
            <w:tcW w:w="0" w:type="auto"/>
          </w:tcPr>
          <w:p w14:paraId="0EFC7329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Cardiac arrest</w:t>
            </w:r>
          </w:p>
        </w:tc>
        <w:tc>
          <w:tcPr>
            <w:tcW w:w="0" w:type="auto"/>
          </w:tcPr>
          <w:p w14:paraId="05DAB2C8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I46</w:t>
            </w:r>
          </w:p>
        </w:tc>
        <w:tc>
          <w:tcPr>
            <w:tcW w:w="0" w:type="auto"/>
          </w:tcPr>
          <w:p w14:paraId="32094FB0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427.5</w:t>
            </w:r>
          </w:p>
        </w:tc>
      </w:tr>
      <w:tr w:rsidR="00302053" w:rsidRPr="0043499F" w14:paraId="23698449" w14:textId="77777777" w:rsidTr="00460D51">
        <w:tc>
          <w:tcPr>
            <w:tcW w:w="0" w:type="auto"/>
          </w:tcPr>
          <w:p w14:paraId="6576B4F8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Heart failure</w:t>
            </w:r>
          </w:p>
        </w:tc>
        <w:tc>
          <w:tcPr>
            <w:tcW w:w="0" w:type="auto"/>
          </w:tcPr>
          <w:p w14:paraId="160988D4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Heart failure</w:t>
            </w:r>
          </w:p>
        </w:tc>
        <w:tc>
          <w:tcPr>
            <w:tcW w:w="0" w:type="auto"/>
          </w:tcPr>
          <w:p w14:paraId="06D2F4BA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I50</w:t>
            </w:r>
          </w:p>
        </w:tc>
        <w:tc>
          <w:tcPr>
            <w:tcW w:w="0" w:type="auto"/>
          </w:tcPr>
          <w:p w14:paraId="66033086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428</w:t>
            </w:r>
          </w:p>
        </w:tc>
      </w:tr>
      <w:tr w:rsidR="00302053" w:rsidRPr="0043499F" w14:paraId="140BDB0F" w14:textId="77777777" w:rsidTr="00460D51">
        <w:tc>
          <w:tcPr>
            <w:tcW w:w="0" w:type="auto"/>
            <w:vMerge w:val="restart"/>
          </w:tcPr>
          <w:p w14:paraId="2204A4CF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Cerebral infarction</w:t>
            </w:r>
          </w:p>
        </w:tc>
        <w:tc>
          <w:tcPr>
            <w:tcW w:w="0" w:type="auto"/>
          </w:tcPr>
          <w:p w14:paraId="27336D32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Cerebral infarction</w:t>
            </w:r>
          </w:p>
        </w:tc>
        <w:tc>
          <w:tcPr>
            <w:tcW w:w="0" w:type="auto"/>
          </w:tcPr>
          <w:p w14:paraId="7AF0E264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I63</w:t>
            </w:r>
          </w:p>
        </w:tc>
        <w:tc>
          <w:tcPr>
            <w:tcW w:w="0" w:type="auto"/>
          </w:tcPr>
          <w:p w14:paraId="0629FE42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433, 434, 435</w:t>
            </w:r>
          </w:p>
        </w:tc>
      </w:tr>
      <w:tr w:rsidR="00302053" w:rsidRPr="0043499F" w14:paraId="0F08CC64" w14:textId="77777777" w:rsidTr="00460D51">
        <w:tc>
          <w:tcPr>
            <w:tcW w:w="0" w:type="auto"/>
            <w:vMerge/>
          </w:tcPr>
          <w:p w14:paraId="25DF80F4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</w:tcPr>
          <w:p w14:paraId="0A62D474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Stroke</w:t>
            </w:r>
          </w:p>
        </w:tc>
        <w:tc>
          <w:tcPr>
            <w:tcW w:w="0" w:type="auto"/>
          </w:tcPr>
          <w:p w14:paraId="0C7D2861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I64</w:t>
            </w:r>
          </w:p>
        </w:tc>
        <w:tc>
          <w:tcPr>
            <w:tcW w:w="0" w:type="auto"/>
          </w:tcPr>
          <w:p w14:paraId="3882DA98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437.0, 437.1, 437.3</w:t>
            </w:r>
          </w:p>
        </w:tc>
      </w:tr>
      <w:tr w:rsidR="00302053" w:rsidRPr="0043499F" w14:paraId="144A8663" w14:textId="77777777" w:rsidTr="00460D51">
        <w:trPr>
          <w:trHeight w:val="414"/>
        </w:trPr>
        <w:tc>
          <w:tcPr>
            <w:tcW w:w="0" w:type="auto"/>
            <w:gridSpan w:val="4"/>
          </w:tcPr>
          <w:p w14:paraId="5F95E3A1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43499F">
              <w:rPr>
                <w:rFonts w:ascii="Calibri" w:hAnsi="Calibri" w:cs="Calibri"/>
                <w:b/>
                <w:sz w:val="24"/>
                <w:szCs w:val="24"/>
              </w:rPr>
              <w:t>Diagnoses indicative of a cardiovascular disease risk factor – Secondary Outcome</w:t>
            </w:r>
          </w:p>
        </w:tc>
      </w:tr>
      <w:tr w:rsidR="00302053" w:rsidRPr="0043499F" w14:paraId="24DAE05A" w14:textId="77777777" w:rsidTr="00460D51">
        <w:tc>
          <w:tcPr>
            <w:tcW w:w="0" w:type="auto"/>
          </w:tcPr>
          <w:p w14:paraId="0A1230DA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Diabetes</w:t>
            </w:r>
          </w:p>
        </w:tc>
        <w:tc>
          <w:tcPr>
            <w:tcW w:w="0" w:type="auto"/>
          </w:tcPr>
          <w:p w14:paraId="76E8C71A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Diabetes</w:t>
            </w:r>
          </w:p>
        </w:tc>
        <w:tc>
          <w:tcPr>
            <w:tcW w:w="0" w:type="auto"/>
          </w:tcPr>
          <w:p w14:paraId="5B2B1B38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E11</w:t>
            </w:r>
          </w:p>
        </w:tc>
        <w:tc>
          <w:tcPr>
            <w:tcW w:w="0" w:type="auto"/>
          </w:tcPr>
          <w:p w14:paraId="1FC0070A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250</w:t>
            </w:r>
          </w:p>
        </w:tc>
      </w:tr>
      <w:tr w:rsidR="00302053" w:rsidRPr="0043499F" w14:paraId="0D9CDFF5" w14:textId="77777777" w:rsidTr="00460D51">
        <w:tc>
          <w:tcPr>
            <w:tcW w:w="0" w:type="auto"/>
          </w:tcPr>
          <w:p w14:paraId="7BDDAEBD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Hyperlipidemia</w:t>
            </w:r>
          </w:p>
        </w:tc>
        <w:tc>
          <w:tcPr>
            <w:tcW w:w="0" w:type="auto"/>
          </w:tcPr>
          <w:p w14:paraId="028584E5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Dyslipidemia</w:t>
            </w:r>
          </w:p>
        </w:tc>
        <w:tc>
          <w:tcPr>
            <w:tcW w:w="0" w:type="auto"/>
          </w:tcPr>
          <w:p w14:paraId="5747FEF6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E78</w:t>
            </w:r>
          </w:p>
        </w:tc>
        <w:tc>
          <w:tcPr>
            <w:tcW w:w="0" w:type="auto"/>
          </w:tcPr>
          <w:p w14:paraId="000CFEF0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272.3, 272.5, 272.6</w:t>
            </w:r>
          </w:p>
        </w:tc>
      </w:tr>
      <w:tr w:rsidR="00302053" w:rsidRPr="0043499F" w14:paraId="425DD0BC" w14:textId="77777777" w:rsidTr="00460D51">
        <w:tc>
          <w:tcPr>
            <w:tcW w:w="0" w:type="auto"/>
            <w:vMerge w:val="restart"/>
          </w:tcPr>
          <w:p w14:paraId="56487845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Hyperlipidemia</w:t>
            </w:r>
          </w:p>
        </w:tc>
        <w:tc>
          <w:tcPr>
            <w:tcW w:w="0" w:type="auto"/>
          </w:tcPr>
          <w:p w14:paraId="353AD464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Pure hypercholesterolaemia</w:t>
            </w:r>
          </w:p>
        </w:tc>
        <w:tc>
          <w:tcPr>
            <w:tcW w:w="0" w:type="auto"/>
          </w:tcPr>
          <w:p w14:paraId="2CF2C21E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E78.0</w:t>
            </w:r>
          </w:p>
        </w:tc>
        <w:tc>
          <w:tcPr>
            <w:tcW w:w="0" w:type="auto"/>
          </w:tcPr>
          <w:p w14:paraId="780DBECE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272.0</w:t>
            </w:r>
          </w:p>
        </w:tc>
      </w:tr>
      <w:tr w:rsidR="00302053" w:rsidRPr="0043499F" w14:paraId="5507839E" w14:textId="77777777" w:rsidTr="00460D51">
        <w:tc>
          <w:tcPr>
            <w:tcW w:w="0" w:type="auto"/>
            <w:vMerge/>
          </w:tcPr>
          <w:p w14:paraId="241D855B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</w:tcPr>
          <w:p w14:paraId="1B91AB5C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Pure hyperglyceridaemia</w:t>
            </w:r>
          </w:p>
        </w:tc>
        <w:tc>
          <w:tcPr>
            <w:tcW w:w="0" w:type="auto"/>
          </w:tcPr>
          <w:p w14:paraId="3E679DD9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E78.1</w:t>
            </w:r>
          </w:p>
        </w:tc>
        <w:tc>
          <w:tcPr>
            <w:tcW w:w="0" w:type="auto"/>
          </w:tcPr>
          <w:p w14:paraId="281F54DE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272.1</w:t>
            </w:r>
          </w:p>
        </w:tc>
      </w:tr>
      <w:tr w:rsidR="00302053" w:rsidRPr="0043499F" w14:paraId="5A238159" w14:textId="77777777" w:rsidTr="00460D51">
        <w:tc>
          <w:tcPr>
            <w:tcW w:w="0" w:type="auto"/>
            <w:vMerge/>
          </w:tcPr>
          <w:p w14:paraId="1C511C5E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</w:tcPr>
          <w:p w14:paraId="6EB9FF10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Mixed hyperlipidaemia</w:t>
            </w:r>
          </w:p>
        </w:tc>
        <w:tc>
          <w:tcPr>
            <w:tcW w:w="0" w:type="auto"/>
          </w:tcPr>
          <w:p w14:paraId="707AFC80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E78.2</w:t>
            </w:r>
          </w:p>
        </w:tc>
        <w:tc>
          <w:tcPr>
            <w:tcW w:w="0" w:type="auto"/>
          </w:tcPr>
          <w:p w14:paraId="3935A5B9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272.2</w:t>
            </w:r>
          </w:p>
        </w:tc>
      </w:tr>
      <w:tr w:rsidR="00302053" w:rsidRPr="0043499F" w14:paraId="02FC9B7C" w14:textId="77777777" w:rsidTr="00460D51">
        <w:tc>
          <w:tcPr>
            <w:tcW w:w="0" w:type="auto"/>
            <w:vMerge/>
          </w:tcPr>
          <w:p w14:paraId="1F2616B0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</w:tcPr>
          <w:p w14:paraId="1341323C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Hyperlipidaemia, unspecified</w:t>
            </w:r>
          </w:p>
        </w:tc>
        <w:tc>
          <w:tcPr>
            <w:tcW w:w="0" w:type="auto"/>
          </w:tcPr>
          <w:p w14:paraId="4730E889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E78.5</w:t>
            </w:r>
          </w:p>
        </w:tc>
        <w:tc>
          <w:tcPr>
            <w:tcW w:w="0" w:type="auto"/>
          </w:tcPr>
          <w:p w14:paraId="3A55A736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272.4</w:t>
            </w:r>
          </w:p>
        </w:tc>
      </w:tr>
      <w:tr w:rsidR="00302053" w:rsidRPr="0043499F" w14:paraId="41E44FF9" w14:textId="77777777" w:rsidTr="00460D51">
        <w:tc>
          <w:tcPr>
            <w:tcW w:w="0" w:type="auto"/>
            <w:vMerge w:val="restart"/>
          </w:tcPr>
          <w:p w14:paraId="2FE5A7DC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Hypertension</w:t>
            </w:r>
          </w:p>
        </w:tc>
        <w:tc>
          <w:tcPr>
            <w:tcW w:w="0" w:type="auto"/>
          </w:tcPr>
          <w:p w14:paraId="1865652A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Essential (primary) hypertension</w:t>
            </w:r>
          </w:p>
        </w:tc>
        <w:tc>
          <w:tcPr>
            <w:tcW w:w="0" w:type="auto"/>
          </w:tcPr>
          <w:p w14:paraId="04E6B642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I10</w:t>
            </w:r>
          </w:p>
        </w:tc>
        <w:tc>
          <w:tcPr>
            <w:tcW w:w="0" w:type="auto"/>
          </w:tcPr>
          <w:p w14:paraId="21EAA5B8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401, 459.3</w:t>
            </w:r>
          </w:p>
        </w:tc>
      </w:tr>
      <w:tr w:rsidR="00302053" w:rsidRPr="0043499F" w14:paraId="49F833EB" w14:textId="77777777" w:rsidTr="00460D51">
        <w:tc>
          <w:tcPr>
            <w:tcW w:w="0" w:type="auto"/>
            <w:vMerge/>
          </w:tcPr>
          <w:p w14:paraId="6EDCCBE9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</w:tcPr>
          <w:p w14:paraId="27879C49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Hypertensive heart disease</w:t>
            </w:r>
          </w:p>
        </w:tc>
        <w:tc>
          <w:tcPr>
            <w:tcW w:w="0" w:type="auto"/>
          </w:tcPr>
          <w:p w14:paraId="18837310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I11</w:t>
            </w:r>
          </w:p>
        </w:tc>
        <w:tc>
          <w:tcPr>
            <w:tcW w:w="0" w:type="auto"/>
          </w:tcPr>
          <w:p w14:paraId="05E1FECA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402</w:t>
            </w:r>
          </w:p>
        </w:tc>
      </w:tr>
      <w:tr w:rsidR="00302053" w:rsidRPr="0043499F" w14:paraId="71934E26" w14:textId="77777777" w:rsidTr="00460D51">
        <w:tc>
          <w:tcPr>
            <w:tcW w:w="0" w:type="auto"/>
            <w:vMerge/>
          </w:tcPr>
          <w:p w14:paraId="51ECA279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</w:tcPr>
          <w:p w14:paraId="7E21EF91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Hypertensive renal disease</w:t>
            </w:r>
          </w:p>
        </w:tc>
        <w:tc>
          <w:tcPr>
            <w:tcW w:w="0" w:type="auto"/>
          </w:tcPr>
          <w:p w14:paraId="76F0984A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I12</w:t>
            </w:r>
          </w:p>
        </w:tc>
        <w:tc>
          <w:tcPr>
            <w:tcW w:w="0" w:type="auto"/>
          </w:tcPr>
          <w:p w14:paraId="070F5096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403</w:t>
            </w:r>
          </w:p>
        </w:tc>
      </w:tr>
      <w:tr w:rsidR="00302053" w:rsidRPr="0043499F" w14:paraId="579F87CB" w14:textId="77777777" w:rsidTr="00460D51">
        <w:tc>
          <w:tcPr>
            <w:tcW w:w="0" w:type="auto"/>
            <w:vMerge/>
          </w:tcPr>
          <w:p w14:paraId="3B2A08D5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</w:tcPr>
          <w:p w14:paraId="56A1A520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Hypertensive heart and renal disease</w:t>
            </w:r>
          </w:p>
        </w:tc>
        <w:tc>
          <w:tcPr>
            <w:tcW w:w="0" w:type="auto"/>
          </w:tcPr>
          <w:p w14:paraId="12489CFC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I13</w:t>
            </w:r>
          </w:p>
        </w:tc>
        <w:tc>
          <w:tcPr>
            <w:tcW w:w="0" w:type="auto"/>
          </w:tcPr>
          <w:p w14:paraId="06BB39A8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404</w:t>
            </w:r>
          </w:p>
        </w:tc>
      </w:tr>
      <w:tr w:rsidR="00302053" w:rsidRPr="0043499F" w14:paraId="352A37F4" w14:textId="77777777" w:rsidTr="00460D51">
        <w:trPr>
          <w:trHeight w:val="381"/>
        </w:trPr>
        <w:tc>
          <w:tcPr>
            <w:tcW w:w="0" w:type="auto"/>
            <w:gridSpan w:val="4"/>
          </w:tcPr>
          <w:p w14:paraId="1E296591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43499F">
              <w:rPr>
                <w:rFonts w:ascii="Calibri" w:hAnsi="Calibri" w:cs="Calibri"/>
                <w:b/>
                <w:sz w:val="24"/>
                <w:szCs w:val="24"/>
              </w:rPr>
              <w:t>Diagnoses leading to exclusion from the cohort</w:t>
            </w:r>
          </w:p>
        </w:tc>
      </w:tr>
      <w:tr w:rsidR="00302053" w:rsidRPr="0043499F" w14:paraId="33F5F225" w14:textId="77777777" w:rsidTr="00460D51">
        <w:tc>
          <w:tcPr>
            <w:tcW w:w="0" w:type="auto"/>
            <w:vMerge w:val="restart"/>
          </w:tcPr>
          <w:p w14:paraId="2FB16209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Cardiomyopathy</w:t>
            </w:r>
          </w:p>
        </w:tc>
        <w:tc>
          <w:tcPr>
            <w:tcW w:w="0" w:type="auto"/>
          </w:tcPr>
          <w:p w14:paraId="430AB74E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Endocardial fibroelastosis</w:t>
            </w:r>
          </w:p>
        </w:tc>
        <w:tc>
          <w:tcPr>
            <w:tcW w:w="0" w:type="auto"/>
          </w:tcPr>
          <w:p w14:paraId="0D27027B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I42.4</w:t>
            </w:r>
          </w:p>
        </w:tc>
        <w:tc>
          <w:tcPr>
            <w:tcW w:w="0" w:type="auto"/>
          </w:tcPr>
          <w:p w14:paraId="2C96E5AD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425.3</w:t>
            </w:r>
          </w:p>
        </w:tc>
      </w:tr>
      <w:tr w:rsidR="00302053" w:rsidRPr="0043499F" w14:paraId="244E95E8" w14:textId="77777777" w:rsidTr="00460D51">
        <w:tc>
          <w:tcPr>
            <w:tcW w:w="0" w:type="auto"/>
            <w:vMerge/>
          </w:tcPr>
          <w:p w14:paraId="7D57362D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</w:tcPr>
          <w:p w14:paraId="15C65A28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Endomyocardial disease</w:t>
            </w:r>
          </w:p>
        </w:tc>
        <w:tc>
          <w:tcPr>
            <w:tcW w:w="0" w:type="auto"/>
          </w:tcPr>
          <w:p w14:paraId="757D631B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I42.3</w:t>
            </w:r>
          </w:p>
        </w:tc>
        <w:tc>
          <w:tcPr>
            <w:tcW w:w="0" w:type="auto"/>
          </w:tcPr>
          <w:p w14:paraId="664FF3F3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425.0</w:t>
            </w:r>
          </w:p>
        </w:tc>
      </w:tr>
      <w:tr w:rsidR="00302053" w:rsidRPr="0043499F" w14:paraId="7C6CD431" w14:textId="77777777" w:rsidTr="00460D51">
        <w:tc>
          <w:tcPr>
            <w:tcW w:w="0" w:type="auto"/>
            <w:vMerge/>
          </w:tcPr>
          <w:p w14:paraId="75D9BCF2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</w:tcPr>
          <w:p w14:paraId="3D327DAF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Congenital cardiomyopathy</w:t>
            </w:r>
          </w:p>
        </w:tc>
        <w:tc>
          <w:tcPr>
            <w:tcW w:w="0" w:type="auto"/>
          </w:tcPr>
          <w:p w14:paraId="550C8075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I42.8</w:t>
            </w:r>
          </w:p>
        </w:tc>
        <w:tc>
          <w:tcPr>
            <w:tcW w:w="0" w:type="auto"/>
          </w:tcPr>
          <w:p w14:paraId="5BA8F932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Not applicable</w:t>
            </w:r>
          </w:p>
        </w:tc>
      </w:tr>
      <w:tr w:rsidR="00302053" w:rsidRPr="0043499F" w14:paraId="27889C3F" w14:textId="77777777" w:rsidTr="00460D51">
        <w:tc>
          <w:tcPr>
            <w:tcW w:w="0" w:type="auto"/>
            <w:vMerge/>
          </w:tcPr>
          <w:p w14:paraId="7615649E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</w:tcPr>
          <w:p w14:paraId="2DC1F550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Familial cardiomyopathy</w:t>
            </w:r>
          </w:p>
        </w:tc>
        <w:tc>
          <w:tcPr>
            <w:tcW w:w="0" w:type="auto"/>
          </w:tcPr>
          <w:p w14:paraId="04ECD7E8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I42.9</w:t>
            </w:r>
          </w:p>
        </w:tc>
        <w:tc>
          <w:tcPr>
            <w:tcW w:w="0" w:type="auto"/>
          </w:tcPr>
          <w:p w14:paraId="0D238A98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425.9</w:t>
            </w:r>
          </w:p>
        </w:tc>
      </w:tr>
      <w:tr w:rsidR="00302053" w:rsidRPr="0043499F" w14:paraId="4A7E2C5B" w14:textId="77777777" w:rsidTr="00460D51">
        <w:tc>
          <w:tcPr>
            <w:tcW w:w="0" w:type="auto"/>
          </w:tcPr>
          <w:p w14:paraId="3EDEEB1D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Congenital malformation of circulatory system</w:t>
            </w:r>
          </w:p>
        </w:tc>
        <w:tc>
          <w:tcPr>
            <w:tcW w:w="0" w:type="auto"/>
          </w:tcPr>
          <w:p w14:paraId="08EE834B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Congenital malformations of the circulatory system</w:t>
            </w:r>
          </w:p>
        </w:tc>
        <w:tc>
          <w:tcPr>
            <w:tcW w:w="0" w:type="auto"/>
          </w:tcPr>
          <w:p w14:paraId="412F79DC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Q20 to Q28</w:t>
            </w:r>
          </w:p>
        </w:tc>
        <w:tc>
          <w:tcPr>
            <w:tcW w:w="0" w:type="auto"/>
          </w:tcPr>
          <w:p w14:paraId="5562CDCE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745, 746, 747, 759.9</w:t>
            </w:r>
          </w:p>
        </w:tc>
      </w:tr>
      <w:tr w:rsidR="00302053" w:rsidRPr="0043499F" w14:paraId="1CE46FCF" w14:textId="77777777" w:rsidTr="00460D51">
        <w:tc>
          <w:tcPr>
            <w:tcW w:w="0" w:type="auto"/>
          </w:tcPr>
          <w:p w14:paraId="657874B3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 xml:space="preserve">Cystic fibrosis </w:t>
            </w:r>
          </w:p>
        </w:tc>
        <w:tc>
          <w:tcPr>
            <w:tcW w:w="0" w:type="auto"/>
          </w:tcPr>
          <w:p w14:paraId="5921E878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Cystic fibrosis</w:t>
            </w:r>
          </w:p>
        </w:tc>
        <w:tc>
          <w:tcPr>
            <w:tcW w:w="0" w:type="auto"/>
          </w:tcPr>
          <w:p w14:paraId="04E01D96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E84</w:t>
            </w:r>
          </w:p>
        </w:tc>
        <w:tc>
          <w:tcPr>
            <w:tcW w:w="0" w:type="auto"/>
          </w:tcPr>
          <w:p w14:paraId="24DBBCBD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277.0</w:t>
            </w:r>
          </w:p>
        </w:tc>
      </w:tr>
      <w:tr w:rsidR="00302053" w:rsidRPr="0043499F" w14:paraId="21C5AE0F" w14:textId="77777777" w:rsidTr="00460D51">
        <w:trPr>
          <w:trHeight w:val="335"/>
        </w:trPr>
        <w:tc>
          <w:tcPr>
            <w:tcW w:w="0" w:type="auto"/>
            <w:gridSpan w:val="4"/>
          </w:tcPr>
          <w:p w14:paraId="02A2272D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43499F">
              <w:rPr>
                <w:rFonts w:ascii="Calibri" w:hAnsi="Calibri" w:cs="Calibri"/>
                <w:b/>
                <w:sz w:val="24"/>
                <w:szCs w:val="24"/>
              </w:rPr>
              <w:t>Ineligible diagnoses (not considered as outcome, but did not warrant exclusion of the participant)</w:t>
            </w:r>
          </w:p>
        </w:tc>
      </w:tr>
      <w:tr w:rsidR="00302053" w:rsidRPr="0043499F" w14:paraId="6B4A42F2" w14:textId="77777777" w:rsidTr="00460D51">
        <w:tc>
          <w:tcPr>
            <w:tcW w:w="0" w:type="auto"/>
          </w:tcPr>
          <w:p w14:paraId="37B33E95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Other cardiovascular problems (eg cause is viral, genetic, alcoholic, etc.)</w:t>
            </w:r>
          </w:p>
        </w:tc>
        <w:tc>
          <w:tcPr>
            <w:tcW w:w="0" w:type="auto"/>
          </w:tcPr>
          <w:p w14:paraId="7274AF65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 xml:space="preserve">Other cardiovascular problems </w:t>
            </w:r>
          </w:p>
        </w:tc>
        <w:tc>
          <w:tcPr>
            <w:tcW w:w="0" w:type="auto"/>
          </w:tcPr>
          <w:p w14:paraId="0179AAA9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E78.7, E78.8</w:t>
            </w:r>
          </w:p>
        </w:tc>
        <w:tc>
          <w:tcPr>
            <w:tcW w:w="0" w:type="auto"/>
          </w:tcPr>
          <w:p w14:paraId="3394B757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424.9, 425.2, 425.5, 425.7, 425.8, 425.9</w:t>
            </w:r>
          </w:p>
        </w:tc>
      </w:tr>
      <w:tr w:rsidR="00302053" w:rsidRPr="0043499F" w14:paraId="65D6CD53" w14:textId="77777777" w:rsidTr="00460D51">
        <w:tc>
          <w:tcPr>
            <w:tcW w:w="0" w:type="auto"/>
            <w:vMerge w:val="restart"/>
          </w:tcPr>
          <w:p w14:paraId="1AF7280D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Arrhythmia*</w:t>
            </w:r>
          </w:p>
        </w:tc>
        <w:tc>
          <w:tcPr>
            <w:tcW w:w="0" w:type="auto"/>
          </w:tcPr>
          <w:p w14:paraId="16C84CC6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Cardiac dysrhythmias</w:t>
            </w:r>
          </w:p>
        </w:tc>
        <w:tc>
          <w:tcPr>
            <w:tcW w:w="0" w:type="auto"/>
          </w:tcPr>
          <w:p w14:paraId="1D35F770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I49</w:t>
            </w:r>
          </w:p>
        </w:tc>
        <w:tc>
          <w:tcPr>
            <w:tcW w:w="0" w:type="auto"/>
          </w:tcPr>
          <w:p w14:paraId="3A623D4F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427 excluding 427.5 (see Cardiac arrest)</w:t>
            </w:r>
          </w:p>
        </w:tc>
      </w:tr>
      <w:tr w:rsidR="00302053" w:rsidRPr="0043499F" w14:paraId="1640EBCC" w14:textId="77777777" w:rsidTr="00460D51"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7C8FC9E2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340D00C" w14:textId="77777777" w:rsidR="00302053" w:rsidRPr="0043499F" w:rsidRDefault="00302053" w:rsidP="00460D51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 xml:space="preserve">Abnormalities of heart beat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87A3A65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R00 to 03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41F0CF4" w14:textId="77777777" w:rsidR="00302053" w:rsidRPr="0043499F" w:rsidRDefault="00302053" w:rsidP="00460D51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785.3</w:t>
            </w:r>
          </w:p>
        </w:tc>
      </w:tr>
    </w:tbl>
    <w:bookmarkEnd w:id="1"/>
    <w:p w14:paraId="53A2ADF3" w14:textId="77777777" w:rsidR="00302053" w:rsidRPr="0043499F" w:rsidRDefault="00302053" w:rsidP="00302053">
      <w:pPr>
        <w:rPr>
          <w:rFonts w:ascii="Calibri" w:hAnsi="Calibri" w:cs="Calibri"/>
          <w:sz w:val="24"/>
          <w:szCs w:val="24"/>
        </w:rPr>
      </w:pPr>
      <w:r w:rsidRPr="0043499F">
        <w:rPr>
          <w:rFonts w:ascii="Calibri" w:hAnsi="Calibri" w:cs="Calibri"/>
          <w:sz w:val="24"/>
          <w:szCs w:val="24"/>
        </w:rPr>
        <w:t>*Arrhythmias were ineligible because their definition in administrative databases has not yet been validated and a local pediatric cardiologist informed us that most dysrhythmia diagnoses or referrals would not be considered cardiovascular disease or risk.</w:t>
      </w:r>
    </w:p>
    <w:p w14:paraId="22F83000" w14:textId="77777777" w:rsidR="00302053" w:rsidRDefault="00302053">
      <w:r>
        <w:br w:type="page"/>
      </w:r>
    </w:p>
    <w:p w14:paraId="265638FB" w14:textId="06637A5B" w:rsidR="00302053" w:rsidRPr="0043499F" w:rsidRDefault="00C826DF" w:rsidP="00302053">
      <w:pPr>
        <w:rPr>
          <w:rFonts w:ascii="Calibri" w:hAnsi="Calibri" w:cs="Calibri"/>
          <w:sz w:val="24"/>
          <w:szCs w:val="24"/>
        </w:rPr>
      </w:pPr>
      <w:r>
        <w:lastRenderedPageBreak/>
        <w:t>sTable 3.</w:t>
      </w:r>
      <w:r w:rsidR="00302053">
        <w:rPr>
          <w:rFonts w:ascii="Calibri" w:hAnsi="Calibri" w:cs="Calibri"/>
          <w:sz w:val="24"/>
          <w:szCs w:val="24"/>
        </w:rPr>
        <w:t xml:space="preserve"> </w:t>
      </w:r>
      <w:r w:rsidR="00C77FEF">
        <w:rPr>
          <w:rFonts w:ascii="Calibri" w:hAnsi="Calibri" w:cs="Calibri"/>
          <w:sz w:val="24"/>
          <w:szCs w:val="24"/>
        </w:rPr>
        <w:t>Definitions and sources of data to define cardiovascular disease events and cardiovascular disease risk factors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6"/>
        <w:gridCol w:w="1991"/>
        <w:gridCol w:w="1805"/>
        <w:gridCol w:w="2088"/>
        <w:gridCol w:w="2010"/>
      </w:tblGrid>
      <w:tr w:rsidR="00302053" w:rsidRPr="0043499F" w14:paraId="0D2727D1" w14:textId="77777777" w:rsidTr="00460D51"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</w:tcPr>
          <w:p w14:paraId="54D4CBE0" w14:textId="77777777" w:rsidR="00302053" w:rsidRPr="0043499F" w:rsidRDefault="00302053" w:rsidP="00460D5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43499F">
              <w:rPr>
                <w:rFonts w:ascii="Calibri" w:hAnsi="Calibri" w:cs="Calibri"/>
                <w:b/>
                <w:sz w:val="24"/>
                <w:szCs w:val="24"/>
              </w:rPr>
              <w:t>Category</w:t>
            </w:r>
          </w:p>
        </w:tc>
        <w:tc>
          <w:tcPr>
            <w:tcW w:w="1991" w:type="dxa"/>
            <w:tcBorders>
              <w:top w:val="single" w:sz="4" w:space="0" w:color="auto"/>
              <w:bottom w:val="single" w:sz="4" w:space="0" w:color="auto"/>
            </w:tcBorders>
          </w:tcPr>
          <w:p w14:paraId="029E304A" w14:textId="77777777" w:rsidR="00302053" w:rsidRPr="0043499F" w:rsidRDefault="00302053" w:rsidP="00460D5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43499F">
              <w:rPr>
                <w:rFonts w:ascii="Calibri" w:hAnsi="Calibri" w:cs="Calibri"/>
                <w:b/>
                <w:sz w:val="24"/>
                <w:szCs w:val="24"/>
              </w:rPr>
              <w:t>Variable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</w:tcPr>
          <w:p w14:paraId="09AF272E" w14:textId="77777777" w:rsidR="00302053" w:rsidRPr="0043499F" w:rsidRDefault="00302053" w:rsidP="00460D5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43499F">
              <w:rPr>
                <w:rFonts w:ascii="Calibri" w:hAnsi="Calibri" w:cs="Calibri"/>
                <w:b/>
                <w:sz w:val="24"/>
                <w:szCs w:val="24"/>
              </w:rPr>
              <w:t>Outcome</w:t>
            </w:r>
          </w:p>
        </w:tc>
        <w:tc>
          <w:tcPr>
            <w:tcW w:w="2088" w:type="dxa"/>
            <w:tcBorders>
              <w:top w:val="single" w:sz="4" w:space="0" w:color="auto"/>
              <w:bottom w:val="single" w:sz="4" w:space="0" w:color="auto"/>
            </w:tcBorders>
          </w:tcPr>
          <w:p w14:paraId="1F7ECE35" w14:textId="77777777" w:rsidR="00302053" w:rsidRPr="0043499F" w:rsidRDefault="00302053" w:rsidP="00460D5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43499F">
              <w:rPr>
                <w:rFonts w:ascii="Calibri" w:hAnsi="Calibri" w:cs="Calibri"/>
                <w:b/>
                <w:sz w:val="24"/>
                <w:szCs w:val="24"/>
              </w:rPr>
              <w:t>Definition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10" w:type="dxa"/>
            <w:tcBorders>
              <w:top w:val="single" w:sz="4" w:space="0" w:color="auto"/>
              <w:bottom w:val="single" w:sz="4" w:space="0" w:color="auto"/>
            </w:tcBorders>
          </w:tcPr>
          <w:p w14:paraId="5EB97E17" w14:textId="77777777" w:rsidR="00302053" w:rsidRPr="0043499F" w:rsidRDefault="00302053" w:rsidP="00460D5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43499F">
              <w:rPr>
                <w:rFonts w:ascii="Calibri" w:hAnsi="Calibri" w:cs="Calibri"/>
                <w:b/>
                <w:sz w:val="24"/>
                <w:szCs w:val="24"/>
              </w:rPr>
              <w:t>Source</w:t>
            </w:r>
          </w:p>
        </w:tc>
      </w:tr>
      <w:tr w:rsidR="00302053" w:rsidRPr="0043499F" w14:paraId="1015DA3D" w14:textId="77777777" w:rsidTr="00460D51">
        <w:tc>
          <w:tcPr>
            <w:tcW w:w="1456" w:type="dxa"/>
            <w:vMerge w:val="restart"/>
            <w:tcBorders>
              <w:top w:val="single" w:sz="4" w:space="0" w:color="auto"/>
            </w:tcBorders>
          </w:tcPr>
          <w:p w14:paraId="322F247D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Primary</w:t>
            </w:r>
          </w:p>
        </w:tc>
        <w:tc>
          <w:tcPr>
            <w:tcW w:w="1991" w:type="dxa"/>
            <w:vMerge w:val="restart"/>
            <w:tcBorders>
              <w:top w:val="single" w:sz="4" w:space="0" w:color="auto"/>
            </w:tcBorders>
          </w:tcPr>
          <w:p w14:paraId="5597A5A7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Major adverse cardiovascular events (MACE) - Composite</w:t>
            </w:r>
          </w:p>
        </w:tc>
        <w:tc>
          <w:tcPr>
            <w:tcW w:w="1805" w:type="dxa"/>
            <w:tcBorders>
              <w:top w:val="single" w:sz="4" w:space="0" w:color="auto"/>
            </w:tcBorders>
          </w:tcPr>
          <w:p w14:paraId="35BAD421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CVD-related mortality</w:t>
            </w:r>
          </w:p>
        </w:tc>
        <w:tc>
          <w:tcPr>
            <w:tcW w:w="2088" w:type="dxa"/>
            <w:tcBorders>
              <w:top w:val="single" w:sz="4" w:space="0" w:color="auto"/>
            </w:tcBorders>
          </w:tcPr>
          <w:p w14:paraId="5B68D55F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 w:rsidRPr="005D35AC">
              <w:rPr>
                <w:rFonts w:ascii="Calibri" w:hAnsi="Calibri" w:cs="Calibri"/>
                <w:sz w:val="24"/>
                <w:szCs w:val="24"/>
              </w:rPr>
              <w:t>Death in vital statistics mortality data with most responsible cause of death coded as CHF, IHD or stroke.</w:t>
            </w:r>
          </w:p>
        </w:tc>
        <w:tc>
          <w:tcPr>
            <w:tcW w:w="2010" w:type="dxa"/>
            <w:tcBorders>
              <w:top w:val="single" w:sz="4" w:space="0" w:color="auto"/>
            </w:tcBorders>
          </w:tcPr>
          <w:p w14:paraId="5FCE801E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Vital statistics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mortality</w:t>
            </w:r>
          </w:p>
        </w:tc>
      </w:tr>
      <w:tr w:rsidR="00302053" w:rsidRPr="0043499F" w14:paraId="21EACF73" w14:textId="77777777" w:rsidTr="00460D51">
        <w:tc>
          <w:tcPr>
            <w:tcW w:w="1456" w:type="dxa"/>
            <w:vMerge/>
          </w:tcPr>
          <w:p w14:paraId="316219BF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14:paraId="1B828816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05" w:type="dxa"/>
          </w:tcPr>
          <w:p w14:paraId="79AB6358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Ischemic heart disease</w:t>
            </w:r>
          </w:p>
        </w:tc>
        <w:tc>
          <w:tcPr>
            <w:tcW w:w="2088" w:type="dxa"/>
          </w:tcPr>
          <w:p w14:paraId="3F0F1F61" w14:textId="77777777" w:rsidR="00302053" w:rsidRPr="005D35AC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  <w:r w:rsidRPr="005D35AC">
              <w:rPr>
                <w:rFonts w:ascii="Calibri" w:hAnsi="Calibri" w:cs="Calibri"/>
                <w:sz w:val="24"/>
                <w:szCs w:val="24"/>
              </w:rPr>
              <w:t xml:space="preserve">1+ Inpatient Hospitalizations </w:t>
            </w:r>
          </w:p>
          <w:p w14:paraId="4233A22E" w14:textId="77777777" w:rsidR="00302053" w:rsidRPr="005D35AC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  <w:r w:rsidRPr="005D35AC">
              <w:rPr>
                <w:rFonts w:ascii="Calibri" w:hAnsi="Calibri" w:cs="Calibri"/>
                <w:sz w:val="24"/>
                <w:szCs w:val="24"/>
              </w:rPr>
              <w:t xml:space="preserve">2+ Physician visits in 5 years </w:t>
            </w:r>
          </w:p>
          <w:p w14:paraId="51E1A5A9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  <w:r w:rsidRPr="005D35AC">
              <w:rPr>
                <w:rFonts w:ascii="Calibri" w:hAnsi="Calibri" w:cs="Calibri"/>
                <w:sz w:val="24"/>
                <w:szCs w:val="24"/>
              </w:rPr>
              <w:t>1 Physician Visit &amp; 2+ Rx in 5 years</w:t>
            </w:r>
          </w:p>
        </w:tc>
        <w:tc>
          <w:tcPr>
            <w:tcW w:w="2010" w:type="dxa"/>
          </w:tcPr>
          <w:p w14:paraId="589D3443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Hospital abstracts, M</w:t>
            </w:r>
            <w:r w:rsidRPr="005D35AC">
              <w:rPr>
                <w:rFonts w:ascii="Calibri" w:hAnsi="Calibri" w:cs="Calibri"/>
                <w:sz w:val="24"/>
                <w:szCs w:val="24"/>
              </w:rPr>
              <w:t>edical claims, DPIN prescription dispensations</w:t>
            </w:r>
          </w:p>
        </w:tc>
      </w:tr>
      <w:tr w:rsidR="00302053" w:rsidRPr="0043499F" w14:paraId="0928C3B9" w14:textId="77777777" w:rsidTr="00460D51">
        <w:tc>
          <w:tcPr>
            <w:tcW w:w="1456" w:type="dxa"/>
            <w:vMerge/>
          </w:tcPr>
          <w:p w14:paraId="482531D7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14:paraId="55F5CE62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05" w:type="dxa"/>
          </w:tcPr>
          <w:p w14:paraId="51FB782B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8" w:type="dxa"/>
          </w:tcPr>
          <w:p w14:paraId="373DD90C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10" w:type="dxa"/>
          </w:tcPr>
          <w:p w14:paraId="5ABC6984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02053" w:rsidRPr="0043499F" w14:paraId="07779BBE" w14:textId="77777777" w:rsidTr="00460D51">
        <w:tc>
          <w:tcPr>
            <w:tcW w:w="1456" w:type="dxa"/>
            <w:vMerge/>
          </w:tcPr>
          <w:p w14:paraId="7BE950B8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14:paraId="40CA8BBE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05" w:type="dxa"/>
          </w:tcPr>
          <w:p w14:paraId="355FDD41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Congestive</w:t>
            </w:r>
            <w:r w:rsidRPr="0043499F">
              <w:rPr>
                <w:rFonts w:ascii="Calibri" w:hAnsi="Calibri" w:cs="Calibri"/>
                <w:sz w:val="24"/>
                <w:szCs w:val="24"/>
              </w:rPr>
              <w:t xml:space="preserve"> heart failure</w:t>
            </w:r>
          </w:p>
        </w:tc>
        <w:tc>
          <w:tcPr>
            <w:tcW w:w="2088" w:type="dxa"/>
          </w:tcPr>
          <w:p w14:paraId="39B7C94D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-1+ inpatient visits or 2+ physician visits </w:t>
            </w:r>
          </w:p>
        </w:tc>
        <w:tc>
          <w:tcPr>
            <w:tcW w:w="2010" w:type="dxa"/>
          </w:tcPr>
          <w:p w14:paraId="5AB25BC6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Hospital abstracts</w:t>
            </w:r>
            <w:r>
              <w:rPr>
                <w:rFonts w:ascii="Calibri" w:hAnsi="Calibri" w:cs="Calibri"/>
                <w:sz w:val="24"/>
                <w:szCs w:val="24"/>
              </w:rPr>
              <w:t>, Medical claims</w:t>
            </w:r>
          </w:p>
        </w:tc>
      </w:tr>
      <w:tr w:rsidR="00302053" w:rsidRPr="0043499F" w14:paraId="0C436DDA" w14:textId="77777777" w:rsidTr="00460D51">
        <w:tc>
          <w:tcPr>
            <w:tcW w:w="1456" w:type="dxa"/>
            <w:vMerge/>
          </w:tcPr>
          <w:p w14:paraId="129E6F37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14:paraId="631D4461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05" w:type="dxa"/>
          </w:tcPr>
          <w:p w14:paraId="74D52E4D" w14:textId="77777777" w:rsidR="00302053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8" w:type="dxa"/>
          </w:tcPr>
          <w:p w14:paraId="315E43D9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10" w:type="dxa"/>
          </w:tcPr>
          <w:p w14:paraId="085DA9B0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02053" w:rsidRPr="0043499F" w14:paraId="084BD626" w14:textId="77777777" w:rsidTr="00460D51">
        <w:tc>
          <w:tcPr>
            <w:tcW w:w="1456" w:type="dxa"/>
            <w:vMerge/>
          </w:tcPr>
          <w:p w14:paraId="11D9FE6B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14:paraId="73020784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05" w:type="dxa"/>
          </w:tcPr>
          <w:p w14:paraId="2FE73915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Cerebrovascular event</w:t>
            </w:r>
          </w:p>
        </w:tc>
        <w:tc>
          <w:tcPr>
            <w:tcW w:w="2088" w:type="dxa"/>
          </w:tcPr>
          <w:p w14:paraId="5485A448" w14:textId="77777777" w:rsidR="00302053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- </w:t>
            </w:r>
            <w:r w:rsidRPr="005D35AC">
              <w:rPr>
                <w:rFonts w:ascii="Calibri" w:hAnsi="Calibri" w:cs="Calibri"/>
                <w:sz w:val="24"/>
                <w:szCs w:val="24"/>
              </w:rPr>
              <w:t xml:space="preserve">1+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Inpatient </w:t>
            </w:r>
            <w:r w:rsidRPr="005D35AC">
              <w:rPr>
                <w:rFonts w:ascii="Calibri" w:hAnsi="Calibri" w:cs="Calibri"/>
                <w:sz w:val="24"/>
                <w:szCs w:val="24"/>
              </w:rPr>
              <w:t xml:space="preserve">Hospitalizations  </w:t>
            </w:r>
          </w:p>
          <w:p w14:paraId="25FC4D34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- </w:t>
            </w:r>
            <w:r w:rsidRPr="005D35AC">
              <w:rPr>
                <w:rFonts w:ascii="Calibri" w:hAnsi="Calibri" w:cs="Calibri"/>
                <w:sz w:val="24"/>
                <w:szCs w:val="24"/>
              </w:rPr>
              <w:t>death in hospital</w:t>
            </w:r>
          </w:p>
        </w:tc>
        <w:tc>
          <w:tcPr>
            <w:tcW w:w="2010" w:type="dxa"/>
          </w:tcPr>
          <w:p w14:paraId="5B2A7EB5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Hospital abstracts</w:t>
            </w:r>
          </w:p>
        </w:tc>
      </w:tr>
      <w:tr w:rsidR="00302053" w:rsidRPr="0043499F" w14:paraId="68422C94" w14:textId="77777777" w:rsidTr="00460D51">
        <w:tc>
          <w:tcPr>
            <w:tcW w:w="1456" w:type="dxa"/>
          </w:tcPr>
          <w:p w14:paraId="606334F6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91" w:type="dxa"/>
          </w:tcPr>
          <w:p w14:paraId="58F3B44E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05" w:type="dxa"/>
          </w:tcPr>
          <w:p w14:paraId="1859069B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8" w:type="dxa"/>
          </w:tcPr>
          <w:p w14:paraId="2A5F1BDC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10" w:type="dxa"/>
          </w:tcPr>
          <w:p w14:paraId="1DBC9F91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02053" w:rsidRPr="0043499F" w14:paraId="5A90D45C" w14:textId="77777777" w:rsidTr="00460D51">
        <w:tc>
          <w:tcPr>
            <w:tcW w:w="1456" w:type="dxa"/>
            <w:vMerge w:val="restart"/>
          </w:tcPr>
          <w:p w14:paraId="4DB51EBA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Secondary</w:t>
            </w:r>
          </w:p>
        </w:tc>
        <w:tc>
          <w:tcPr>
            <w:tcW w:w="1991" w:type="dxa"/>
            <w:vMerge w:val="restart"/>
          </w:tcPr>
          <w:p w14:paraId="3868B42A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CVD-related risk factors - Composite</w:t>
            </w:r>
          </w:p>
        </w:tc>
        <w:tc>
          <w:tcPr>
            <w:tcW w:w="1805" w:type="dxa"/>
          </w:tcPr>
          <w:p w14:paraId="23D48CFF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Hypertension</w:t>
            </w:r>
          </w:p>
        </w:tc>
        <w:tc>
          <w:tcPr>
            <w:tcW w:w="2088" w:type="dxa"/>
          </w:tcPr>
          <w:p w14:paraId="2C31CF08" w14:textId="77777777" w:rsidR="00302053" w:rsidRPr="005D35AC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  <w:r w:rsidRPr="005D35AC">
              <w:rPr>
                <w:rFonts w:ascii="Calibri" w:hAnsi="Calibri" w:cs="Calibri"/>
                <w:sz w:val="24"/>
                <w:szCs w:val="24"/>
              </w:rPr>
              <w:t xml:space="preserve">1+ Inpatient Hospitalizations </w:t>
            </w:r>
          </w:p>
          <w:p w14:paraId="0DE028D2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  <w:r w:rsidRPr="005D35AC">
              <w:rPr>
                <w:rFonts w:ascii="Calibri" w:hAnsi="Calibri" w:cs="Calibri"/>
                <w:sz w:val="24"/>
                <w:szCs w:val="24"/>
              </w:rPr>
              <w:t xml:space="preserve">2+ Physician visits in 2 years </w:t>
            </w:r>
          </w:p>
        </w:tc>
        <w:tc>
          <w:tcPr>
            <w:tcW w:w="2010" w:type="dxa"/>
          </w:tcPr>
          <w:p w14:paraId="6B8ABBA1" w14:textId="77777777" w:rsidR="00302053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Hospital abstracts, </w:t>
            </w:r>
          </w:p>
          <w:p w14:paraId="444D0A4C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Medical claims</w:t>
            </w:r>
          </w:p>
        </w:tc>
      </w:tr>
      <w:tr w:rsidR="00302053" w:rsidRPr="0043499F" w14:paraId="5A79EC50" w14:textId="77777777" w:rsidTr="00460D51">
        <w:tc>
          <w:tcPr>
            <w:tcW w:w="1456" w:type="dxa"/>
            <w:vMerge/>
          </w:tcPr>
          <w:p w14:paraId="012FA398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14:paraId="1BA3AD5A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05" w:type="dxa"/>
          </w:tcPr>
          <w:p w14:paraId="713E12D6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Diabetes</w:t>
            </w:r>
          </w:p>
        </w:tc>
        <w:tc>
          <w:tcPr>
            <w:tcW w:w="2088" w:type="dxa"/>
          </w:tcPr>
          <w:p w14:paraId="75658979" w14:textId="77777777" w:rsidR="00302053" w:rsidRPr="005D35AC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-1</w:t>
            </w:r>
            <w:r w:rsidRPr="005D35AC">
              <w:rPr>
                <w:rFonts w:ascii="Calibri" w:hAnsi="Calibri" w:cs="Calibri"/>
                <w:sz w:val="24"/>
                <w:szCs w:val="24"/>
              </w:rPr>
              <w:t xml:space="preserve">+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Inpatient </w:t>
            </w:r>
            <w:r w:rsidRPr="005D35AC">
              <w:rPr>
                <w:rFonts w:ascii="Calibri" w:hAnsi="Calibri" w:cs="Calibri"/>
                <w:sz w:val="24"/>
                <w:szCs w:val="24"/>
              </w:rPr>
              <w:t xml:space="preserve">Hospitalizations </w:t>
            </w:r>
          </w:p>
          <w:p w14:paraId="5357D494" w14:textId="77777777" w:rsidR="00302053" w:rsidRPr="005D35AC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  <w:r w:rsidRPr="005D35AC">
              <w:rPr>
                <w:rFonts w:ascii="Calibri" w:hAnsi="Calibri" w:cs="Calibri"/>
                <w:sz w:val="24"/>
                <w:szCs w:val="24"/>
              </w:rPr>
              <w:t xml:space="preserve">2+ Physician visits in 3 years </w:t>
            </w:r>
          </w:p>
          <w:p w14:paraId="6B8301B6" w14:textId="77777777" w:rsidR="00302053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  <w:r w:rsidRPr="005D35AC">
              <w:rPr>
                <w:rFonts w:ascii="Calibri" w:hAnsi="Calibri" w:cs="Calibri"/>
                <w:sz w:val="24"/>
                <w:szCs w:val="24"/>
              </w:rPr>
              <w:t xml:space="preserve">2+ Rx for </w:t>
            </w:r>
            <w:r>
              <w:rPr>
                <w:rFonts w:ascii="Calibri" w:hAnsi="Calibri" w:cs="Calibri"/>
                <w:sz w:val="24"/>
                <w:szCs w:val="24"/>
              </w:rPr>
              <w:t>glucose lowering agents</w:t>
            </w:r>
            <w:r w:rsidRPr="005D35AC">
              <w:rPr>
                <w:rFonts w:ascii="Calibri" w:hAnsi="Calibri" w:cs="Calibri"/>
                <w:sz w:val="24"/>
                <w:szCs w:val="24"/>
              </w:rPr>
              <w:t xml:space="preserve"> in 3 years, </w:t>
            </w:r>
          </w:p>
          <w:p w14:paraId="1BE59C0E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10" w:type="dxa"/>
          </w:tcPr>
          <w:p w14:paraId="52A07F28" w14:textId="77777777" w:rsidR="00302053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Hospital abstracts, </w:t>
            </w:r>
          </w:p>
          <w:p w14:paraId="723AF29A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</w:t>
            </w:r>
            <w:r w:rsidRPr="005D35AC">
              <w:rPr>
                <w:rFonts w:ascii="Calibri" w:hAnsi="Calibri" w:cs="Calibri"/>
                <w:sz w:val="24"/>
                <w:szCs w:val="24"/>
              </w:rPr>
              <w:t xml:space="preserve">edical claims, </w:t>
            </w:r>
            <w:r>
              <w:rPr>
                <w:rFonts w:ascii="Calibri" w:hAnsi="Calibri" w:cs="Calibri"/>
                <w:sz w:val="24"/>
                <w:szCs w:val="24"/>
              </w:rPr>
              <w:t>P</w:t>
            </w:r>
            <w:r w:rsidRPr="005D35AC">
              <w:rPr>
                <w:rFonts w:ascii="Calibri" w:hAnsi="Calibri" w:cs="Calibri"/>
                <w:sz w:val="24"/>
                <w:szCs w:val="24"/>
              </w:rPr>
              <w:t>rescription dispensations</w:t>
            </w:r>
          </w:p>
        </w:tc>
      </w:tr>
      <w:tr w:rsidR="00302053" w:rsidRPr="0043499F" w14:paraId="0ABCC9E2" w14:textId="77777777" w:rsidTr="00460D51">
        <w:tc>
          <w:tcPr>
            <w:tcW w:w="1456" w:type="dxa"/>
            <w:vMerge/>
          </w:tcPr>
          <w:p w14:paraId="126BA856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14:paraId="4725949A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05" w:type="dxa"/>
          </w:tcPr>
          <w:p w14:paraId="07C2BBFA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Dyslipidemia</w:t>
            </w:r>
          </w:p>
        </w:tc>
        <w:tc>
          <w:tcPr>
            <w:tcW w:w="2088" w:type="dxa"/>
          </w:tcPr>
          <w:p w14:paraId="54B22C1A" w14:textId="77777777" w:rsidR="00302053" w:rsidRPr="005D35AC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  <w:r w:rsidRPr="005D35AC">
              <w:rPr>
                <w:rFonts w:ascii="Calibri" w:hAnsi="Calibri" w:cs="Calibri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sz w:val="24"/>
                <w:szCs w:val="24"/>
              </w:rPr>
              <w:t>+ Hospitalization</w:t>
            </w:r>
          </w:p>
          <w:p w14:paraId="5252C9D2" w14:textId="77777777" w:rsidR="00302053" w:rsidRPr="005D35AC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  <w:r w:rsidRPr="005D35AC">
              <w:rPr>
                <w:rFonts w:ascii="Calibri" w:hAnsi="Calibri" w:cs="Calibri"/>
                <w:sz w:val="24"/>
                <w:szCs w:val="24"/>
              </w:rPr>
              <w:t xml:space="preserve">2+ Physician visits in 3 years </w:t>
            </w:r>
          </w:p>
          <w:p w14:paraId="4D15581A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-2+ Rx for statins in 3 years</w:t>
            </w:r>
          </w:p>
        </w:tc>
        <w:tc>
          <w:tcPr>
            <w:tcW w:w="2010" w:type="dxa"/>
          </w:tcPr>
          <w:p w14:paraId="46E1BCFB" w14:textId="77777777" w:rsidR="00302053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Hospital abstracts, </w:t>
            </w:r>
          </w:p>
          <w:p w14:paraId="5D1BB35C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</w:t>
            </w:r>
            <w:r w:rsidRPr="005D35AC">
              <w:rPr>
                <w:rFonts w:ascii="Calibri" w:hAnsi="Calibri" w:cs="Calibri"/>
                <w:sz w:val="24"/>
                <w:szCs w:val="24"/>
              </w:rPr>
              <w:t xml:space="preserve">edical claims, </w:t>
            </w:r>
            <w:r>
              <w:rPr>
                <w:rFonts w:ascii="Calibri" w:hAnsi="Calibri" w:cs="Calibri"/>
                <w:sz w:val="24"/>
                <w:szCs w:val="24"/>
              </w:rPr>
              <w:t>P</w:t>
            </w:r>
            <w:r w:rsidRPr="005D35AC">
              <w:rPr>
                <w:rFonts w:ascii="Calibri" w:hAnsi="Calibri" w:cs="Calibri"/>
                <w:sz w:val="24"/>
                <w:szCs w:val="24"/>
              </w:rPr>
              <w:t>rescription dispensations</w:t>
            </w:r>
          </w:p>
        </w:tc>
      </w:tr>
      <w:tr w:rsidR="00302053" w:rsidRPr="0043499F" w14:paraId="3F99D9F8" w14:textId="77777777" w:rsidTr="00460D51">
        <w:tc>
          <w:tcPr>
            <w:tcW w:w="1456" w:type="dxa"/>
          </w:tcPr>
          <w:p w14:paraId="0799A771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91" w:type="dxa"/>
          </w:tcPr>
          <w:p w14:paraId="2CB94057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05" w:type="dxa"/>
          </w:tcPr>
          <w:p w14:paraId="59E61C7A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8" w:type="dxa"/>
          </w:tcPr>
          <w:p w14:paraId="6BDF4A1C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10" w:type="dxa"/>
          </w:tcPr>
          <w:p w14:paraId="702B138C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02053" w:rsidRPr="0043499F" w14:paraId="777C4E1B" w14:textId="77777777" w:rsidTr="00460D51">
        <w:tc>
          <w:tcPr>
            <w:tcW w:w="1456" w:type="dxa"/>
          </w:tcPr>
          <w:p w14:paraId="0C4BDF88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Secondary</w:t>
            </w:r>
          </w:p>
        </w:tc>
        <w:tc>
          <w:tcPr>
            <w:tcW w:w="1991" w:type="dxa"/>
          </w:tcPr>
          <w:p w14:paraId="55CB0F1D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Trail use</w:t>
            </w:r>
          </w:p>
        </w:tc>
        <w:tc>
          <w:tcPr>
            <w:tcW w:w="1805" w:type="dxa"/>
          </w:tcPr>
          <w:p w14:paraId="6A0FB9E7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Bicycle counts</w:t>
            </w:r>
          </w:p>
        </w:tc>
        <w:tc>
          <w:tcPr>
            <w:tcW w:w="2088" w:type="dxa"/>
          </w:tcPr>
          <w:p w14:paraId="785BC21C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10" w:type="dxa"/>
          </w:tcPr>
          <w:p w14:paraId="73329B4A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 xml:space="preserve">Eco-Counter </w:t>
            </w:r>
            <w:r w:rsidRPr="0043499F">
              <w:rPr>
                <w:rFonts w:ascii="Calibri" w:hAnsi="Calibri" w:cs="Calibri"/>
                <w:sz w:val="24"/>
                <w:szCs w:val="24"/>
              </w:rPr>
              <w:lastRenderedPageBreak/>
              <w:t xml:space="preserve">Magnetic Zelts located beneath greenways </w:t>
            </w:r>
          </w:p>
        </w:tc>
      </w:tr>
      <w:tr w:rsidR="00302053" w:rsidRPr="0043499F" w14:paraId="73BC1971" w14:textId="77777777" w:rsidTr="00460D51">
        <w:tc>
          <w:tcPr>
            <w:tcW w:w="1456" w:type="dxa"/>
          </w:tcPr>
          <w:p w14:paraId="76CD551F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91" w:type="dxa"/>
          </w:tcPr>
          <w:p w14:paraId="3E477515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05" w:type="dxa"/>
          </w:tcPr>
          <w:p w14:paraId="566372FB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8" w:type="dxa"/>
          </w:tcPr>
          <w:p w14:paraId="403EE48B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10" w:type="dxa"/>
          </w:tcPr>
          <w:p w14:paraId="47D28EC6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02053" w:rsidRPr="0043499F" w14:paraId="58386110" w14:textId="77777777" w:rsidTr="00460D51">
        <w:tc>
          <w:tcPr>
            <w:tcW w:w="1456" w:type="dxa"/>
            <w:vMerge w:val="restart"/>
          </w:tcPr>
          <w:p w14:paraId="12290A40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Exploratory</w:t>
            </w:r>
          </w:p>
        </w:tc>
        <w:tc>
          <w:tcPr>
            <w:tcW w:w="1991" w:type="dxa"/>
          </w:tcPr>
          <w:p w14:paraId="4B7AF903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Income</w:t>
            </w:r>
          </w:p>
        </w:tc>
        <w:tc>
          <w:tcPr>
            <w:tcW w:w="1805" w:type="dxa"/>
          </w:tcPr>
          <w:p w14:paraId="47AFD808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Household</w:t>
            </w:r>
          </w:p>
        </w:tc>
        <w:tc>
          <w:tcPr>
            <w:tcW w:w="2088" w:type="dxa"/>
          </w:tcPr>
          <w:p w14:paraId="3FFF92FB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Self-reported</w:t>
            </w:r>
          </w:p>
        </w:tc>
        <w:tc>
          <w:tcPr>
            <w:tcW w:w="2010" w:type="dxa"/>
            <w:vMerge w:val="restart"/>
          </w:tcPr>
          <w:p w14:paraId="4AB68C7C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Intercept surveys</w:t>
            </w:r>
          </w:p>
        </w:tc>
      </w:tr>
      <w:tr w:rsidR="00302053" w:rsidRPr="0043499F" w14:paraId="2217F623" w14:textId="77777777" w:rsidTr="00460D51">
        <w:tc>
          <w:tcPr>
            <w:tcW w:w="1456" w:type="dxa"/>
            <w:vMerge/>
          </w:tcPr>
          <w:p w14:paraId="05F091DC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91" w:type="dxa"/>
          </w:tcPr>
          <w:p w14:paraId="79185FBD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Ethnicity</w:t>
            </w:r>
          </w:p>
        </w:tc>
        <w:tc>
          <w:tcPr>
            <w:tcW w:w="1805" w:type="dxa"/>
          </w:tcPr>
          <w:p w14:paraId="371DC60E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8" w:type="dxa"/>
          </w:tcPr>
          <w:p w14:paraId="0C43CC40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Self-reported</w:t>
            </w:r>
          </w:p>
        </w:tc>
        <w:tc>
          <w:tcPr>
            <w:tcW w:w="2010" w:type="dxa"/>
            <w:vMerge/>
          </w:tcPr>
          <w:p w14:paraId="1FFF5977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02053" w:rsidRPr="0043499F" w14:paraId="0BC07147" w14:textId="77777777" w:rsidTr="00460D51">
        <w:tc>
          <w:tcPr>
            <w:tcW w:w="1456" w:type="dxa"/>
            <w:vMerge/>
          </w:tcPr>
          <w:p w14:paraId="0C4A5045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91" w:type="dxa"/>
          </w:tcPr>
          <w:p w14:paraId="19F61959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Gender</w:t>
            </w:r>
          </w:p>
        </w:tc>
        <w:tc>
          <w:tcPr>
            <w:tcW w:w="1805" w:type="dxa"/>
          </w:tcPr>
          <w:p w14:paraId="11371A3E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Male, female, other</w:t>
            </w:r>
          </w:p>
        </w:tc>
        <w:tc>
          <w:tcPr>
            <w:tcW w:w="2088" w:type="dxa"/>
          </w:tcPr>
          <w:p w14:paraId="09F664C3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Self-reported</w:t>
            </w:r>
          </w:p>
        </w:tc>
        <w:tc>
          <w:tcPr>
            <w:tcW w:w="2010" w:type="dxa"/>
            <w:vMerge/>
          </w:tcPr>
          <w:p w14:paraId="4C845512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02053" w:rsidRPr="0043499F" w14:paraId="4D64DF07" w14:textId="77777777" w:rsidTr="00460D51">
        <w:tc>
          <w:tcPr>
            <w:tcW w:w="1456" w:type="dxa"/>
            <w:vMerge/>
          </w:tcPr>
          <w:p w14:paraId="70C66D2F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91" w:type="dxa"/>
          </w:tcPr>
          <w:p w14:paraId="07578D5A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Residence</w:t>
            </w:r>
          </w:p>
        </w:tc>
        <w:tc>
          <w:tcPr>
            <w:tcW w:w="1805" w:type="dxa"/>
          </w:tcPr>
          <w:p w14:paraId="44D6711D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Postal code</w:t>
            </w:r>
          </w:p>
        </w:tc>
        <w:tc>
          <w:tcPr>
            <w:tcW w:w="2088" w:type="dxa"/>
          </w:tcPr>
          <w:p w14:paraId="71BE40F2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Self-reported</w:t>
            </w:r>
          </w:p>
        </w:tc>
        <w:tc>
          <w:tcPr>
            <w:tcW w:w="2010" w:type="dxa"/>
            <w:vMerge/>
          </w:tcPr>
          <w:p w14:paraId="2ACE74D5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02053" w:rsidRPr="0043499F" w14:paraId="1F3D39B6" w14:textId="77777777" w:rsidTr="00460D51">
        <w:tc>
          <w:tcPr>
            <w:tcW w:w="1456" w:type="dxa"/>
            <w:vMerge/>
          </w:tcPr>
          <w:p w14:paraId="31CCEC9B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91" w:type="dxa"/>
          </w:tcPr>
          <w:p w14:paraId="1D9DC0B7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Weekly use</w:t>
            </w:r>
          </w:p>
        </w:tc>
        <w:tc>
          <w:tcPr>
            <w:tcW w:w="1805" w:type="dxa"/>
          </w:tcPr>
          <w:p w14:paraId="47F6EE1E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Visits/week</w:t>
            </w:r>
          </w:p>
        </w:tc>
        <w:tc>
          <w:tcPr>
            <w:tcW w:w="2088" w:type="dxa"/>
          </w:tcPr>
          <w:p w14:paraId="6719D33B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Self-reported</w:t>
            </w:r>
          </w:p>
        </w:tc>
        <w:tc>
          <w:tcPr>
            <w:tcW w:w="2010" w:type="dxa"/>
            <w:vMerge/>
          </w:tcPr>
          <w:p w14:paraId="64C97292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02053" w:rsidRPr="0043499F" w14:paraId="04301D29" w14:textId="77777777" w:rsidTr="00460D51">
        <w:tc>
          <w:tcPr>
            <w:tcW w:w="1456" w:type="dxa"/>
            <w:vMerge/>
            <w:tcBorders>
              <w:bottom w:val="single" w:sz="4" w:space="0" w:color="auto"/>
            </w:tcBorders>
          </w:tcPr>
          <w:p w14:paraId="0ADBB976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91" w:type="dxa"/>
            <w:tcBorders>
              <w:bottom w:val="single" w:sz="4" w:space="0" w:color="auto"/>
            </w:tcBorders>
          </w:tcPr>
          <w:p w14:paraId="2A669C24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Time on trail</w:t>
            </w:r>
          </w:p>
        </w:tc>
        <w:tc>
          <w:tcPr>
            <w:tcW w:w="1805" w:type="dxa"/>
            <w:tcBorders>
              <w:bottom w:val="single" w:sz="4" w:space="0" w:color="auto"/>
            </w:tcBorders>
          </w:tcPr>
          <w:p w14:paraId="3D80D45D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Minutes/use</w:t>
            </w:r>
          </w:p>
        </w:tc>
        <w:tc>
          <w:tcPr>
            <w:tcW w:w="2088" w:type="dxa"/>
            <w:tcBorders>
              <w:bottom w:val="single" w:sz="4" w:space="0" w:color="auto"/>
            </w:tcBorders>
          </w:tcPr>
          <w:p w14:paraId="125FD1F9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  <w:r w:rsidRPr="0043499F">
              <w:rPr>
                <w:rFonts w:ascii="Calibri" w:hAnsi="Calibri" w:cs="Calibri"/>
                <w:sz w:val="24"/>
                <w:szCs w:val="24"/>
              </w:rPr>
              <w:t>Self-reported</w:t>
            </w:r>
          </w:p>
        </w:tc>
        <w:tc>
          <w:tcPr>
            <w:tcW w:w="2010" w:type="dxa"/>
            <w:vMerge/>
            <w:tcBorders>
              <w:bottom w:val="single" w:sz="4" w:space="0" w:color="auto"/>
            </w:tcBorders>
          </w:tcPr>
          <w:p w14:paraId="0106FD4D" w14:textId="77777777" w:rsidR="00302053" w:rsidRPr="0043499F" w:rsidRDefault="00302053" w:rsidP="00460D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4DB6B7D" w14:textId="77777777" w:rsidR="00302053" w:rsidRDefault="00302053" w:rsidP="00302053">
      <w:pPr>
        <w:rPr>
          <w:rFonts w:ascii="Calibri" w:eastAsiaTheme="majorEastAsia" w:hAnsi="Calibri" w:cs="Calibri"/>
          <w:sz w:val="24"/>
          <w:szCs w:val="24"/>
        </w:rPr>
      </w:pPr>
      <w:r>
        <w:rPr>
          <w:rFonts w:ascii="Calibri" w:eastAsiaTheme="majorEastAsia" w:hAnsi="Calibri" w:cs="Calibri"/>
          <w:sz w:val="24"/>
          <w:szCs w:val="24"/>
        </w:rPr>
        <w:t>CHF = congestive heart failure; CVD = cardiovascular disease; ICD = international classification code; IHD = ischemic heart disease, Rx = prescription</w:t>
      </w:r>
      <w:r w:rsidR="00C826DF">
        <w:rPr>
          <w:rFonts w:ascii="Calibri" w:eastAsiaTheme="majorEastAsia" w:hAnsi="Calibri" w:cs="Calibri"/>
          <w:sz w:val="24"/>
          <w:szCs w:val="24"/>
        </w:rPr>
        <w:t>.</w:t>
      </w:r>
    </w:p>
    <w:p w14:paraId="30B76539" w14:textId="77777777" w:rsidR="00C826DF" w:rsidRDefault="00C826DF">
      <w:pPr>
        <w:rPr>
          <w:rFonts w:ascii="Calibri" w:eastAsiaTheme="majorEastAsia" w:hAnsi="Calibri" w:cs="Calibri"/>
          <w:sz w:val="24"/>
          <w:szCs w:val="24"/>
        </w:rPr>
      </w:pPr>
      <w:r>
        <w:rPr>
          <w:rFonts w:ascii="Calibri" w:eastAsiaTheme="majorEastAsia" w:hAnsi="Calibri" w:cs="Calibri"/>
          <w:sz w:val="24"/>
          <w:szCs w:val="24"/>
        </w:rPr>
        <w:br w:type="page"/>
      </w:r>
    </w:p>
    <w:p w14:paraId="06B308E3" w14:textId="1098A41B" w:rsidR="00C826DF" w:rsidRDefault="00C826DF" w:rsidP="00302053">
      <w:pPr>
        <w:rPr>
          <w:rFonts w:ascii="Calibri" w:eastAsiaTheme="majorEastAsia" w:hAnsi="Calibri" w:cs="Calibri"/>
          <w:sz w:val="24"/>
          <w:szCs w:val="24"/>
        </w:rPr>
      </w:pPr>
      <w:r>
        <w:rPr>
          <w:rFonts w:ascii="Calibri" w:eastAsiaTheme="majorEastAsia" w:hAnsi="Calibri" w:cs="Calibri"/>
          <w:sz w:val="24"/>
          <w:szCs w:val="24"/>
        </w:rPr>
        <w:lastRenderedPageBreak/>
        <w:t xml:space="preserve">eTable 4. </w:t>
      </w:r>
      <w:r w:rsidR="00C77FEF">
        <w:rPr>
          <w:rFonts w:ascii="Calibri" w:eastAsiaTheme="majorEastAsia" w:hAnsi="Calibri" w:cs="Calibri"/>
          <w:sz w:val="24"/>
          <w:szCs w:val="24"/>
        </w:rPr>
        <w:t>Area-level d</w:t>
      </w:r>
      <w:r>
        <w:rPr>
          <w:rFonts w:ascii="Calibri" w:eastAsiaTheme="majorEastAsia" w:hAnsi="Calibri" w:cs="Calibri"/>
          <w:sz w:val="24"/>
          <w:szCs w:val="24"/>
        </w:rPr>
        <w:t xml:space="preserve">escriptive variables for each </w:t>
      </w:r>
      <w:r w:rsidR="00C77FEF">
        <w:rPr>
          <w:rFonts w:ascii="Calibri" w:eastAsiaTheme="majorEastAsia" w:hAnsi="Calibri" w:cs="Calibri"/>
          <w:sz w:val="24"/>
          <w:szCs w:val="24"/>
        </w:rPr>
        <w:t>multi-use</w:t>
      </w:r>
      <w:r>
        <w:rPr>
          <w:rFonts w:ascii="Calibri" w:eastAsiaTheme="majorEastAsia" w:hAnsi="Calibri" w:cs="Calibri"/>
          <w:sz w:val="24"/>
          <w:szCs w:val="24"/>
        </w:rPr>
        <w:t xml:space="preserve"> trail.</w:t>
      </w:r>
    </w:p>
    <w:tbl>
      <w:tblPr>
        <w:tblStyle w:val="TableGrid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9"/>
        <w:gridCol w:w="1330"/>
        <w:gridCol w:w="1555"/>
        <w:gridCol w:w="1693"/>
        <w:gridCol w:w="1557"/>
      </w:tblGrid>
      <w:tr w:rsidR="00C826DF" w:rsidRPr="00341B40" w14:paraId="17C54339" w14:textId="77777777" w:rsidTr="00E743CD">
        <w:tc>
          <w:tcPr>
            <w:tcW w:w="3219" w:type="dxa"/>
            <w:tcBorders>
              <w:top w:val="single" w:sz="4" w:space="0" w:color="auto"/>
              <w:bottom w:val="single" w:sz="4" w:space="0" w:color="auto"/>
            </w:tcBorders>
          </w:tcPr>
          <w:p w14:paraId="1D68A364" w14:textId="77777777" w:rsidR="00C826DF" w:rsidRPr="00341B40" w:rsidRDefault="00C826DF" w:rsidP="00460D51">
            <w:pPr>
              <w:rPr>
                <w:rFonts w:cstheme="minorHAnsi"/>
              </w:rPr>
            </w:pP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14:paraId="5250EC46" w14:textId="77777777" w:rsidR="00C826DF" w:rsidRDefault="00C826DF" w:rsidP="00460D5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Trail A</w:t>
            </w:r>
          </w:p>
          <w:p w14:paraId="05851512" w14:textId="6EE03681" w:rsidR="00C826DF" w:rsidRPr="00341B40" w:rsidRDefault="00C826DF" w:rsidP="00460D51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5D860CA2" w14:textId="77777777" w:rsidR="00C826DF" w:rsidRDefault="00C826DF" w:rsidP="00460D5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Trail B</w:t>
            </w:r>
          </w:p>
          <w:p w14:paraId="7A9F8C6C" w14:textId="2A97DE3D" w:rsidR="00C826DF" w:rsidRPr="00341B40" w:rsidRDefault="00C826DF" w:rsidP="00460D51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</w:tcPr>
          <w:p w14:paraId="55DB08D0" w14:textId="77777777" w:rsidR="00C826DF" w:rsidRDefault="00C826DF" w:rsidP="00460D5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Trail C</w:t>
            </w:r>
          </w:p>
          <w:p w14:paraId="4EEDFDE3" w14:textId="1F3588E1" w:rsidR="00C826DF" w:rsidRPr="00341B40" w:rsidRDefault="00C826DF" w:rsidP="00460D51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14:paraId="1B31BDA4" w14:textId="77777777" w:rsidR="00C826DF" w:rsidRDefault="00C826DF" w:rsidP="00460D5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Trail D</w:t>
            </w:r>
          </w:p>
          <w:p w14:paraId="5E44FDB0" w14:textId="63D0D47C" w:rsidR="00C826DF" w:rsidRPr="00341B40" w:rsidRDefault="00C826DF" w:rsidP="00460D51">
            <w:pPr>
              <w:jc w:val="center"/>
              <w:rPr>
                <w:rFonts w:cstheme="minorHAnsi"/>
                <w:b/>
              </w:rPr>
            </w:pPr>
          </w:p>
        </w:tc>
      </w:tr>
      <w:tr w:rsidR="00C826DF" w:rsidRPr="00341B40" w14:paraId="7DD120A1" w14:textId="77777777" w:rsidTr="00E743CD">
        <w:tc>
          <w:tcPr>
            <w:tcW w:w="3219" w:type="dxa"/>
            <w:tcBorders>
              <w:top w:val="single" w:sz="4" w:space="0" w:color="auto"/>
            </w:tcBorders>
          </w:tcPr>
          <w:p w14:paraId="05B0A5F8" w14:textId="77777777" w:rsidR="00C826DF" w:rsidRPr="00341B40" w:rsidRDefault="00C826DF" w:rsidP="00460D51">
            <w:pPr>
              <w:rPr>
                <w:rFonts w:cstheme="minorHAnsi"/>
              </w:rPr>
            </w:pPr>
            <w:r w:rsidRPr="00341B40">
              <w:rPr>
                <w:rFonts w:cstheme="minorHAnsi"/>
              </w:rPr>
              <w:t>Dissemination Areas* (DA)</w:t>
            </w:r>
          </w:p>
        </w:tc>
        <w:tc>
          <w:tcPr>
            <w:tcW w:w="1330" w:type="dxa"/>
            <w:tcBorders>
              <w:top w:val="single" w:sz="4" w:space="0" w:color="auto"/>
            </w:tcBorders>
            <w:vAlign w:val="center"/>
          </w:tcPr>
          <w:p w14:paraId="64DBE0C6" w14:textId="77777777" w:rsidR="00C826DF" w:rsidRPr="00341B40" w:rsidRDefault="00C826DF" w:rsidP="00460D51">
            <w:pPr>
              <w:jc w:val="center"/>
            </w:pPr>
            <w:r>
              <w:t>60</w:t>
            </w:r>
          </w:p>
        </w:tc>
        <w:tc>
          <w:tcPr>
            <w:tcW w:w="1555" w:type="dxa"/>
            <w:tcBorders>
              <w:top w:val="single" w:sz="4" w:space="0" w:color="auto"/>
            </w:tcBorders>
            <w:vAlign w:val="center"/>
          </w:tcPr>
          <w:p w14:paraId="624B0948" w14:textId="77777777" w:rsidR="00C826DF" w:rsidRPr="00341B40" w:rsidRDefault="00C826DF" w:rsidP="00460D51">
            <w:pPr>
              <w:jc w:val="center"/>
            </w:pPr>
            <w:r>
              <w:t>80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73B00AEF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32</w:t>
            </w:r>
          </w:p>
        </w:tc>
        <w:tc>
          <w:tcPr>
            <w:tcW w:w="1557" w:type="dxa"/>
            <w:tcBorders>
              <w:top w:val="single" w:sz="4" w:space="0" w:color="auto"/>
            </w:tcBorders>
            <w:vAlign w:val="center"/>
          </w:tcPr>
          <w:p w14:paraId="43A075B9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35</w:t>
            </w:r>
          </w:p>
        </w:tc>
      </w:tr>
      <w:tr w:rsidR="00C826DF" w:rsidRPr="00341B40" w14:paraId="47B5BE53" w14:textId="77777777" w:rsidTr="00E743CD">
        <w:tc>
          <w:tcPr>
            <w:tcW w:w="3219" w:type="dxa"/>
          </w:tcPr>
          <w:p w14:paraId="765C8748" w14:textId="77777777" w:rsidR="00C826DF" w:rsidRPr="00341B40" w:rsidRDefault="00C826DF" w:rsidP="00460D51">
            <w:pPr>
              <w:rPr>
                <w:rFonts w:cstheme="minorHAnsi"/>
              </w:rPr>
            </w:pPr>
            <w:r w:rsidRPr="00341B40">
              <w:rPr>
                <w:rFonts w:cstheme="minorHAnsi"/>
              </w:rPr>
              <w:t>Female** (%)</w:t>
            </w:r>
          </w:p>
        </w:tc>
        <w:tc>
          <w:tcPr>
            <w:tcW w:w="1330" w:type="dxa"/>
            <w:vAlign w:val="center"/>
          </w:tcPr>
          <w:p w14:paraId="56BECE50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53.26%</w:t>
            </w:r>
          </w:p>
        </w:tc>
        <w:tc>
          <w:tcPr>
            <w:tcW w:w="1555" w:type="dxa"/>
            <w:vAlign w:val="center"/>
          </w:tcPr>
          <w:p w14:paraId="70FDC853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53.12%</w:t>
            </w:r>
          </w:p>
        </w:tc>
        <w:tc>
          <w:tcPr>
            <w:tcW w:w="1693" w:type="dxa"/>
            <w:vAlign w:val="center"/>
          </w:tcPr>
          <w:p w14:paraId="52FAFC41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52.80%</w:t>
            </w:r>
          </w:p>
        </w:tc>
        <w:tc>
          <w:tcPr>
            <w:tcW w:w="1557" w:type="dxa"/>
            <w:vAlign w:val="center"/>
          </w:tcPr>
          <w:p w14:paraId="01AC3D3B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51.43%</w:t>
            </w:r>
          </w:p>
        </w:tc>
      </w:tr>
      <w:tr w:rsidR="00C826DF" w:rsidRPr="00341B40" w14:paraId="167F5989" w14:textId="77777777" w:rsidTr="00E743CD">
        <w:tc>
          <w:tcPr>
            <w:tcW w:w="3219" w:type="dxa"/>
          </w:tcPr>
          <w:p w14:paraId="22535158" w14:textId="77777777" w:rsidR="00C826DF" w:rsidRPr="00341B40" w:rsidRDefault="00C826DF" w:rsidP="00460D51">
            <w:pPr>
              <w:rPr>
                <w:rFonts w:cstheme="minorHAnsi"/>
              </w:rPr>
            </w:pPr>
            <w:r w:rsidRPr="00341B40">
              <w:rPr>
                <w:rFonts w:cstheme="minorHAnsi"/>
              </w:rPr>
              <w:t>Age** (y</w:t>
            </w:r>
            <w:r>
              <w:rPr>
                <w:rFonts w:cstheme="minorHAnsi"/>
              </w:rPr>
              <w:t>ea</w:t>
            </w:r>
            <w:r w:rsidRPr="00341B40">
              <w:rPr>
                <w:rFonts w:cstheme="minorHAnsi"/>
              </w:rPr>
              <w:t>rs)</w:t>
            </w:r>
          </w:p>
        </w:tc>
        <w:tc>
          <w:tcPr>
            <w:tcW w:w="1330" w:type="dxa"/>
            <w:vAlign w:val="center"/>
          </w:tcPr>
          <w:p w14:paraId="7164699E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53.00</w:t>
            </w:r>
          </w:p>
        </w:tc>
        <w:tc>
          <w:tcPr>
            <w:tcW w:w="1555" w:type="dxa"/>
            <w:vAlign w:val="center"/>
          </w:tcPr>
          <w:p w14:paraId="3434CBA2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54.00</w:t>
            </w:r>
          </w:p>
        </w:tc>
        <w:tc>
          <w:tcPr>
            <w:tcW w:w="1693" w:type="dxa"/>
            <w:vAlign w:val="center"/>
          </w:tcPr>
          <w:p w14:paraId="6874DBCB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52.95</w:t>
            </w:r>
          </w:p>
        </w:tc>
        <w:tc>
          <w:tcPr>
            <w:tcW w:w="1557" w:type="dxa"/>
            <w:vAlign w:val="center"/>
          </w:tcPr>
          <w:p w14:paraId="6620E1B2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50.81</w:t>
            </w:r>
          </w:p>
        </w:tc>
      </w:tr>
      <w:tr w:rsidR="00C826DF" w:rsidRPr="00341B40" w14:paraId="597FF109" w14:textId="77777777" w:rsidTr="00E743CD">
        <w:tc>
          <w:tcPr>
            <w:tcW w:w="3219" w:type="dxa"/>
          </w:tcPr>
          <w:p w14:paraId="2E9A9784" w14:textId="77777777" w:rsidR="00C826DF" w:rsidRPr="00341B40" w:rsidRDefault="00C826DF" w:rsidP="00460D51">
            <w:pPr>
              <w:rPr>
                <w:rFonts w:cstheme="minorHAnsi"/>
              </w:rPr>
            </w:pPr>
            <w:r w:rsidRPr="00341B40">
              <w:rPr>
                <w:rFonts w:cstheme="minorHAnsi"/>
              </w:rPr>
              <w:t>Visible Minority</w:t>
            </w:r>
            <w:r>
              <w:rPr>
                <w:rFonts w:cstheme="minorHAnsi"/>
              </w:rPr>
              <w:t>*</w:t>
            </w:r>
            <w:r w:rsidRPr="00341B40">
              <w:rPr>
                <w:rFonts w:cstheme="minorHAnsi"/>
              </w:rPr>
              <w:t xml:space="preserve"> (%)</w:t>
            </w:r>
          </w:p>
        </w:tc>
        <w:tc>
          <w:tcPr>
            <w:tcW w:w="1330" w:type="dxa"/>
            <w:vAlign w:val="center"/>
          </w:tcPr>
          <w:p w14:paraId="7BB36603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15.60%</w:t>
            </w:r>
          </w:p>
        </w:tc>
        <w:tc>
          <w:tcPr>
            <w:tcW w:w="1555" w:type="dxa"/>
            <w:vAlign w:val="center"/>
          </w:tcPr>
          <w:p w14:paraId="2C5D70BC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10.82%</w:t>
            </w:r>
          </w:p>
        </w:tc>
        <w:tc>
          <w:tcPr>
            <w:tcW w:w="1693" w:type="dxa"/>
            <w:vAlign w:val="center"/>
          </w:tcPr>
          <w:p w14:paraId="17BAA8A7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6.88%</w:t>
            </w:r>
          </w:p>
        </w:tc>
        <w:tc>
          <w:tcPr>
            <w:tcW w:w="1557" w:type="dxa"/>
            <w:vAlign w:val="center"/>
          </w:tcPr>
          <w:p w14:paraId="6EE4C5AA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6.37%</w:t>
            </w:r>
          </w:p>
        </w:tc>
      </w:tr>
      <w:tr w:rsidR="00C826DF" w:rsidRPr="00341B40" w14:paraId="1A6487BC" w14:textId="77777777" w:rsidTr="00E743CD">
        <w:tc>
          <w:tcPr>
            <w:tcW w:w="3219" w:type="dxa"/>
          </w:tcPr>
          <w:p w14:paraId="1C4EBDDD" w14:textId="77777777" w:rsidR="00C826DF" w:rsidRPr="00341B40" w:rsidRDefault="00C826DF" w:rsidP="00460D51">
            <w:pPr>
              <w:rPr>
                <w:rFonts w:cstheme="minorHAnsi"/>
              </w:rPr>
            </w:pPr>
            <w:r w:rsidRPr="00341B40">
              <w:rPr>
                <w:rFonts w:cstheme="minorHAnsi"/>
              </w:rPr>
              <w:t>Immigrated last 10 years* (%)</w:t>
            </w:r>
          </w:p>
        </w:tc>
        <w:tc>
          <w:tcPr>
            <w:tcW w:w="1330" w:type="dxa"/>
            <w:vAlign w:val="center"/>
          </w:tcPr>
          <w:p w14:paraId="13D687BA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4.95%</w:t>
            </w:r>
          </w:p>
        </w:tc>
        <w:tc>
          <w:tcPr>
            <w:tcW w:w="1555" w:type="dxa"/>
            <w:vAlign w:val="center"/>
          </w:tcPr>
          <w:p w14:paraId="2821A624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3.97%</w:t>
            </w:r>
          </w:p>
        </w:tc>
        <w:tc>
          <w:tcPr>
            <w:tcW w:w="1693" w:type="dxa"/>
            <w:vAlign w:val="center"/>
          </w:tcPr>
          <w:p w14:paraId="2DEF7611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2.47%</w:t>
            </w:r>
          </w:p>
        </w:tc>
        <w:tc>
          <w:tcPr>
            <w:tcW w:w="1557" w:type="dxa"/>
            <w:vAlign w:val="center"/>
          </w:tcPr>
          <w:p w14:paraId="56912C7C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1.80%</w:t>
            </w:r>
          </w:p>
        </w:tc>
      </w:tr>
      <w:tr w:rsidR="00C826DF" w:rsidRPr="00341B40" w14:paraId="5C9DEF61" w14:textId="77777777" w:rsidTr="00E743CD">
        <w:tc>
          <w:tcPr>
            <w:tcW w:w="3219" w:type="dxa"/>
          </w:tcPr>
          <w:p w14:paraId="1DB80659" w14:textId="77777777" w:rsidR="00C826DF" w:rsidRPr="001664B4" w:rsidRDefault="00C826DF" w:rsidP="00460D51">
            <w:pPr>
              <w:rPr>
                <w:rFonts w:cstheme="minorHAnsi"/>
                <w:b/>
                <w:bCs/>
                <w:i/>
                <w:iCs/>
              </w:rPr>
            </w:pPr>
            <w:r w:rsidRPr="001664B4">
              <w:rPr>
                <w:rFonts w:cstheme="minorHAnsi"/>
                <w:b/>
                <w:bCs/>
                <w:i/>
                <w:iCs/>
              </w:rPr>
              <w:t>Socioeconomic indicators</w:t>
            </w:r>
          </w:p>
        </w:tc>
        <w:tc>
          <w:tcPr>
            <w:tcW w:w="1330" w:type="dxa"/>
            <w:vAlign w:val="center"/>
          </w:tcPr>
          <w:p w14:paraId="37D85003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</w:p>
        </w:tc>
        <w:tc>
          <w:tcPr>
            <w:tcW w:w="1555" w:type="dxa"/>
            <w:vAlign w:val="center"/>
          </w:tcPr>
          <w:p w14:paraId="0082481A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</w:p>
        </w:tc>
        <w:tc>
          <w:tcPr>
            <w:tcW w:w="1693" w:type="dxa"/>
            <w:vAlign w:val="center"/>
          </w:tcPr>
          <w:p w14:paraId="2114CC16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</w:p>
        </w:tc>
        <w:tc>
          <w:tcPr>
            <w:tcW w:w="1557" w:type="dxa"/>
            <w:vAlign w:val="center"/>
          </w:tcPr>
          <w:p w14:paraId="35E63C24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</w:p>
        </w:tc>
      </w:tr>
      <w:tr w:rsidR="00C826DF" w:rsidRPr="00341B40" w14:paraId="3BBDEEDA" w14:textId="77777777" w:rsidTr="00E743CD">
        <w:tc>
          <w:tcPr>
            <w:tcW w:w="3219" w:type="dxa"/>
          </w:tcPr>
          <w:p w14:paraId="31F54A89" w14:textId="77777777" w:rsidR="00C826DF" w:rsidRPr="00341B40" w:rsidRDefault="00C826DF" w:rsidP="00460D51">
            <w:pPr>
              <w:ind w:left="308"/>
              <w:rPr>
                <w:rFonts w:cstheme="minorHAnsi"/>
              </w:rPr>
            </w:pPr>
            <w:r w:rsidRPr="00341B40">
              <w:rPr>
                <w:rFonts w:cstheme="minorHAnsi"/>
              </w:rPr>
              <w:t>SEFI**</w:t>
            </w:r>
          </w:p>
        </w:tc>
        <w:tc>
          <w:tcPr>
            <w:tcW w:w="1330" w:type="dxa"/>
            <w:vAlign w:val="center"/>
          </w:tcPr>
          <w:p w14:paraId="2A392BA2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-0.6240</w:t>
            </w:r>
          </w:p>
        </w:tc>
        <w:tc>
          <w:tcPr>
            <w:tcW w:w="1555" w:type="dxa"/>
            <w:vAlign w:val="center"/>
          </w:tcPr>
          <w:p w14:paraId="6E4BB2BA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-0.2165</w:t>
            </w:r>
          </w:p>
        </w:tc>
        <w:tc>
          <w:tcPr>
            <w:tcW w:w="1693" w:type="dxa"/>
            <w:vAlign w:val="center"/>
          </w:tcPr>
          <w:p w14:paraId="69147158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-0.3670</w:t>
            </w:r>
          </w:p>
        </w:tc>
        <w:tc>
          <w:tcPr>
            <w:tcW w:w="1557" w:type="dxa"/>
            <w:vAlign w:val="center"/>
          </w:tcPr>
          <w:p w14:paraId="504D2CD6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-0.3108</w:t>
            </w:r>
          </w:p>
        </w:tc>
      </w:tr>
      <w:tr w:rsidR="00C826DF" w:rsidRPr="00341B40" w14:paraId="417281B4" w14:textId="77777777" w:rsidTr="00E743CD">
        <w:tc>
          <w:tcPr>
            <w:tcW w:w="3219" w:type="dxa"/>
          </w:tcPr>
          <w:p w14:paraId="0080E443" w14:textId="77777777" w:rsidR="00C826DF" w:rsidRPr="00341B40" w:rsidRDefault="00C826DF" w:rsidP="00460D51">
            <w:pPr>
              <w:ind w:left="308"/>
              <w:rPr>
                <w:rFonts w:cstheme="minorHAnsi"/>
              </w:rPr>
            </w:pPr>
            <w:r w:rsidRPr="00341B40">
              <w:rPr>
                <w:rFonts w:cstheme="minorHAnsi"/>
              </w:rPr>
              <w:t>Household income*</w:t>
            </w:r>
          </w:p>
        </w:tc>
        <w:tc>
          <w:tcPr>
            <w:tcW w:w="1330" w:type="dxa"/>
            <w:vAlign w:val="center"/>
          </w:tcPr>
          <w:p w14:paraId="6BC18141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$78,903.78</w:t>
            </w:r>
          </w:p>
        </w:tc>
        <w:tc>
          <w:tcPr>
            <w:tcW w:w="1555" w:type="dxa"/>
            <w:vAlign w:val="center"/>
          </w:tcPr>
          <w:p w14:paraId="79888D2D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$67,918.18</w:t>
            </w:r>
          </w:p>
        </w:tc>
        <w:tc>
          <w:tcPr>
            <w:tcW w:w="1693" w:type="dxa"/>
            <w:vAlign w:val="center"/>
          </w:tcPr>
          <w:p w14:paraId="069CF8C1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$64,027.56</w:t>
            </w:r>
          </w:p>
        </w:tc>
        <w:tc>
          <w:tcPr>
            <w:tcW w:w="1557" w:type="dxa"/>
            <w:vAlign w:val="center"/>
          </w:tcPr>
          <w:p w14:paraId="4EFFABE6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$68,255.49</w:t>
            </w:r>
          </w:p>
        </w:tc>
      </w:tr>
      <w:tr w:rsidR="00C826DF" w:rsidRPr="00341B40" w14:paraId="7B8475C9" w14:textId="77777777" w:rsidTr="00E743CD">
        <w:tc>
          <w:tcPr>
            <w:tcW w:w="3219" w:type="dxa"/>
          </w:tcPr>
          <w:p w14:paraId="60E6A67D" w14:textId="77777777" w:rsidR="00C826DF" w:rsidRPr="00341B40" w:rsidRDefault="00C826DF" w:rsidP="00460D51">
            <w:pPr>
              <w:ind w:left="308"/>
              <w:rPr>
                <w:rFonts w:cstheme="minorHAnsi"/>
              </w:rPr>
            </w:pPr>
            <w:r w:rsidRPr="00341B40">
              <w:rPr>
                <w:rFonts w:cstheme="minorHAnsi"/>
              </w:rPr>
              <w:t>Average Property Value</w:t>
            </w:r>
            <w:r w:rsidRPr="00341B40">
              <w:rPr>
                <w:rFonts w:cs="Times New Roman"/>
              </w:rPr>
              <w:t>†</w:t>
            </w:r>
            <w:r w:rsidRPr="00341B40">
              <w:rPr>
                <w:rFonts w:cstheme="minorHAnsi"/>
              </w:rPr>
              <w:t xml:space="preserve"> </w:t>
            </w:r>
          </w:p>
        </w:tc>
        <w:tc>
          <w:tcPr>
            <w:tcW w:w="1330" w:type="dxa"/>
            <w:vAlign w:val="center"/>
          </w:tcPr>
          <w:p w14:paraId="0B8DE9EC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$150,949.41</w:t>
            </w:r>
          </w:p>
        </w:tc>
        <w:tc>
          <w:tcPr>
            <w:tcW w:w="1555" w:type="dxa"/>
            <w:vAlign w:val="center"/>
          </w:tcPr>
          <w:p w14:paraId="5E53B469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$116,183.20</w:t>
            </w:r>
          </w:p>
        </w:tc>
        <w:tc>
          <w:tcPr>
            <w:tcW w:w="1693" w:type="dxa"/>
            <w:vAlign w:val="center"/>
          </w:tcPr>
          <w:p w14:paraId="4C3D0A64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$104,129.83</w:t>
            </w:r>
          </w:p>
        </w:tc>
        <w:tc>
          <w:tcPr>
            <w:tcW w:w="1557" w:type="dxa"/>
            <w:vAlign w:val="center"/>
          </w:tcPr>
          <w:p w14:paraId="5CC48DE5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$106,676.21</w:t>
            </w:r>
          </w:p>
        </w:tc>
      </w:tr>
      <w:tr w:rsidR="00C826DF" w:rsidRPr="00341B40" w14:paraId="7A92DCC8" w14:textId="77777777" w:rsidTr="00E743CD">
        <w:tc>
          <w:tcPr>
            <w:tcW w:w="3219" w:type="dxa"/>
          </w:tcPr>
          <w:p w14:paraId="23A799EE" w14:textId="77777777" w:rsidR="00C826DF" w:rsidRPr="00341B40" w:rsidRDefault="00C826DF" w:rsidP="00460D51">
            <w:pPr>
              <w:ind w:left="308"/>
              <w:rPr>
                <w:rFonts w:cstheme="minorHAnsi"/>
              </w:rPr>
            </w:pPr>
            <w:r w:rsidRPr="00341B40">
              <w:rPr>
                <w:rFonts w:cstheme="minorHAnsi"/>
              </w:rPr>
              <w:t>Population without high school graduation* (%)</w:t>
            </w:r>
          </w:p>
        </w:tc>
        <w:tc>
          <w:tcPr>
            <w:tcW w:w="1330" w:type="dxa"/>
            <w:vAlign w:val="center"/>
          </w:tcPr>
          <w:p w14:paraId="6FC90751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19.57%</w:t>
            </w:r>
          </w:p>
        </w:tc>
        <w:tc>
          <w:tcPr>
            <w:tcW w:w="1555" w:type="dxa"/>
            <w:vAlign w:val="center"/>
          </w:tcPr>
          <w:p w14:paraId="0E2A8FB0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25.39%</w:t>
            </w:r>
          </w:p>
        </w:tc>
        <w:tc>
          <w:tcPr>
            <w:tcW w:w="1693" w:type="dxa"/>
            <w:vAlign w:val="center"/>
          </w:tcPr>
          <w:p w14:paraId="11D6FDBA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19.30%</w:t>
            </w:r>
          </w:p>
        </w:tc>
        <w:tc>
          <w:tcPr>
            <w:tcW w:w="1557" w:type="dxa"/>
            <w:vAlign w:val="center"/>
          </w:tcPr>
          <w:p w14:paraId="7FD0712E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24.40%</w:t>
            </w:r>
          </w:p>
        </w:tc>
      </w:tr>
      <w:tr w:rsidR="00C826DF" w:rsidRPr="00341B40" w14:paraId="6CC48704" w14:textId="77777777" w:rsidTr="00E743CD">
        <w:tc>
          <w:tcPr>
            <w:tcW w:w="3219" w:type="dxa"/>
          </w:tcPr>
          <w:p w14:paraId="6F2CD439" w14:textId="77777777" w:rsidR="00C826DF" w:rsidRPr="00341B40" w:rsidRDefault="00C826DF" w:rsidP="00460D51">
            <w:pPr>
              <w:ind w:left="308"/>
              <w:rPr>
                <w:rFonts w:cstheme="minorHAnsi"/>
              </w:rPr>
            </w:pPr>
            <w:r w:rsidRPr="00341B40">
              <w:rPr>
                <w:rFonts w:cstheme="minorHAnsi"/>
              </w:rPr>
              <w:t>Unemployment Rate*</w:t>
            </w:r>
          </w:p>
        </w:tc>
        <w:tc>
          <w:tcPr>
            <w:tcW w:w="1330" w:type="dxa"/>
            <w:vAlign w:val="center"/>
          </w:tcPr>
          <w:p w14:paraId="25D67A62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5.15%</w:t>
            </w:r>
          </w:p>
        </w:tc>
        <w:tc>
          <w:tcPr>
            <w:tcW w:w="1555" w:type="dxa"/>
            <w:vAlign w:val="center"/>
          </w:tcPr>
          <w:p w14:paraId="3021B5D4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4.79%</w:t>
            </w:r>
          </w:p>
        </w:tc>
        <w:tc>
          <w:tcPr>
            <w:tcW w:w="1693" w:type="dxa"/>
            <w:vAlign w:val="center"/>
          </w:tcPr>
          <w:p w14:paraId="184950A6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4.22%</w:t>
            </w:r>
          </w:p>
        </w:tc>
        <w:tc>
          <w:tcPr>
            <w:tcW w:w="1557" w:type="dxa"/>
            <w:vAlign w:val="center"/>
          </w:tcPr>
          <w:p w14:paraId="4FA7A07C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4.97%</w:t>
            </w:r>
          </w:p>
        </w:tc>
      </w:tr>
      <w:tr w:rsidR="00C826DF" w:rsidRPr="001664B4" w14:paraId="2A2A7391" w14:textId="77777777" w:rsidTr="00E743CD">
        <w:tc>
          <w:tcPr>
            <w:tcW w:w="3219" w:type="dxa"/>
          </w:tcPr>
          <w:p w14:paraId="4A7C99B7" w14:textId="0A96451E" w:rsidR="00C826DF" w:rsidRPr="001664B4" w:rsidRDefault="001664B4" w:rsidP="00460D51">
            <w:pPr>
              <w:rPr>
                <w:rFonts w:cstheme="minorHAnsi"/>
                <w:b/>
                <w:bCs/>
              </w:rPr>
            </w:pPr>
            <w:r w:rsidRPr="001664B4">
              <w:rPr>
                <w:rFonts w:cstheme="minorHAnsi"/>
                <w:b/>
                <w:bCs/>
              </w:rPr>
              <w:t xml:space="preserve">Physical </w:t>
            </w:r>
            <w:r w:rsidR="00C826DF" w:rsidRPr="001664B4">
              <w:rPr>
                <w:rFonts w:cstheme="minorHAnsi"/>
                <w:b/>
                <w:bCs/>
              </w:rPr>
              <w:t>Activity indicators</w:t>
            </w:r>
          </w:p>
        </w:tc>
        <w:tc>
          <w:tcPr>
            <w:tcW w:w="1330" w:type="dxa"/>
            <w:vAlign w:val="center"/>
          </w:tcPr>
          <w:p w14:paraId="2921E5A9" w14:textId="77777777" w:rsidR="00C826DF" w:rsidRPr="001664B4" w:rsidRDefault="00C826DF" w:rsidP="00460D51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555" w:type="dxa"/>
            <w:vAlign w:val="center"/>
          </w:tcPr>
          <w:p w14:paraId="1474589E" w14:textId="77777777" w:rsidR="00C826DF" w:rsidRPr="001664B4" w:rsidRDefault="00C826DF" w:rsidP="00460D51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693" w:type="dxa"/>
            <w:vAlign w:val="center"/>
          </w:tcPr>
          <w:p w14:paraId="4E785F2B" w14:textId="77777777" w:rsidR="00C826DF" w:rsidRPr="001664B4" w:rsidRDefault="00C826DF" w:rsidP="00460D51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557" w:type="dxa"/>
            <w:vAlign w:val="center"/>
          </w:tcPr>
          <w:p w14:paraId="7AE7D02E" w14:textId="77777777" w:rsidR="00C826DF" w:rsidRPr="001664B4" w:rsidRDefault="00C826DF" w:rsidP="00460D51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C826DF" w:rsidRPr="00341B40" w14:paraId="1F79533A" w14:textId="77777777" w:rsidTr="00E743CD">
        <w:tc>
          <w:tcPr>
            <w:tcW w:w="3219" w:type="dxa"/>
          </w:tcPr>
          <w:p w14:paraId="39A04915" w14:textId="77777777" w:rsidR="00C826DF" w:rsidRPr="00341B40" w:rsidRDefault="00C826DF" w:rsidP="00460D51">
            <w:pPr>
              <w:ind w:left="308"/>
              <w:rPr>
                <w:rFonts w:cstheme="minorHAnsi"/>
              </w:rPr>
            </w:pPr>
            <w:r w:rsidRPr="00341B40">
              <w:rPr>
                <w:rFonts w:cstheme="minorHAnsi"/>
              </w:rPr>
              <w:t>Fitness/Recreation Centres within 5km</w:t>
            </w:r>
            <w:r w:rsidRPr="00341B40">
              <w:rPr>
                <w:rFonts w:cs="Times New Roman"/>
              </w:rPr>
              <w:t>†</w:t>
            </w:r>
            <w:r w:rsidRPr="00341B40">
              <w:rPr>
                <w:rFonts w:cstheme="minorHAnsi"/>
              </w:rPr>
              <w:t xml:space="preserve"> (2018 only)</w:t>
            </w:r>
          </w:p>
        </w:tc>
        <w:tc>
          <w:tcPr>
            <w:tcW w:w="1330" w:type="dxa"/>
            <w:vAlign w:val="center"/>
          </w:tcPr>
          <w:p w14:paraId="55208870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96.20</w:t>
            </w:r>
          </w:p>
        </w:tc>
        <w:tc>
          <w:tcPr>
            <w:tcW w:w="1555" w:type="dxa"/>
            <w:vAlign w:val="center"/>
          </w:tcPr>
          <w:p w14:paraId="5C1F1A69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100%</w:t>
            </w:r>
          </w:p>
        </w:tc>
        <w:tc>
          <w:tcPr>
            <w:tcW w:w="1693" w:type="dxa"/>
            <w:vAlign w:val="center"/>
          </w:tcPr>
          <w:p w14:paraId="3045134D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61.82%</w:t>
            </w:r>
          </w:p>
        </w:tc>
        <w:tc>
          <w:tcPr>
            <w:tcW w:w="1557" w:type="dxa"/>
            <w:vAlign w:val="center"/>
          </w:tcPr>
          <w:p w14:paraId="65022CB0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100%</w:t>
            </w:r>
          </w:p>
        </w:tc>
      </w:tr>
      <w:tr w:rsidR="00C826DF" w:rsidRPr="00341B40" w14:paraId="3198F562" w14:textId="77777777" w:rsidTr="00E743CD">
        <w:tc>
          <w:tcPr>
            <w:tcW w:w="3219" w:type="dxa"/>
          </w:tcPr>
          <w:p w14:paraId="0C7A9225" w14:textId="77777777" w:rsidR="00C826DF" w:rsidRPr="00341B40" w:rsidRDefault="00C826DF" w:rsidP="00460D51">
            <w:pPr>
              <w:ind w:left="308"/>
              <w:rPr>
                <w:rFonts w:cstheme="minorHAnsi"/>
              </w:rPr>
            </w:pPr>
            <w:r w:rsidRPr="00341B40">
              <w:rPr>
                <w:rFonts w:cstheme="minorHAnsi"/>
              </w:rPr>
              <w:t>Average Distance to greenspace</w:t>
            </w:r>
            <w:r w:rsidRPr="00341B40">
              <w:rPr>
                <w:rFonts w:cs="Times New Roman"/>
              </w:rPr>
              <w:t>†</w:t>
            </w:r>
            <w:r w:rsidRPr="00341B40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(m)</w:t>
            </w:r>
          </w:p>
        </w:tc>
        <w:tc>
          <w:tcPr>
            <w:tcW w:w="1330" w:type="dxa"/>
            <w:vAlign w:val="center"/>
          </w:tcPr>
          <w:p w14:paraId="55454026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192.65</w:t>
            </w:r>
          </w:p>
        </w:tc>
        <w:tc>
          <w:tcPr>
            <w:tcW w:w="1555" w:type="dxa"/>
            <w:vAlign w:val="center"/>
          </w:tcPr>
          <w:p w14:paraId="5CBAE02C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154.89</w:t>
            </w:r>
          </w:p>
        </w:tc>
        <w:tc>
          <w:tcPr>
            <w:tcW w:w="1693" w:type="dxa"/>
            <w:vAlign w:val="center"/>
          </w:tcPr>
          <w:p w14:paraId="0836E72F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162.92</w:t>
            </w:r>
          </w:p>
        </w:tc>
        <w:tc>
          <w:tcPr>
            <w:tcW w:w="1557" w:type="dxa"/>
            <w:vAlign w:val="center"/>
          </w:tcPr>
          <w:p w14:paraId="3D4F9878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160.99</w:t>
            </w:r>
          </w:p>
        </w:tc>
      </w:tr>
      <w:tr w:rsidR="00C826DF" w:rsidRPr="00341B40" w14:paraId="78559680" w14:textId="77777777" w:rsidTr="00E743CD">
        <w:tc>
          <w:tcPr>
            <w:tcW w:w="3219" w:type="dxa"/>
          </w:tcPr>
          <w:p w14:paraId="540A7682" w14:textId="77777777" w:rsidR="00C826DF" w:rsidRPr="00341B40" w:rsidRDefault="00C826DF" w:rsidP="00460D51">
            <w:pPr>
              <w:ind w:left="308"/>
              <w:rPr>
                <w:rFonts w:cstheme="minorHAnsi"/>
              </w:rPr>
            </w:pPr>
            <w:r w:rsidRPr="00341B40">
              <w:rPr>
                <w:rFonts w:cstheme="minorHAnsi"/>
              </w:rPr>
              <w:t>Walkability Score</w:t>
            </w:r>
            <w:r w:rsidRPr="00341B40">
              <w:rPr>
                <w:rFonts w:cs="Times New Roman"/>
              </w:rPr>
              <w:t>‡</w:t>
            </w:r>
          </w:p>
        </w:tc>
        <w:tc>
          <w:tcPr>
            <w:tcW w:w="1330" w:type="dxa"/>
            <w:vAlign w:val="center"/>
          </w:tcPr>
          <w:p w14:paraId="30714520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-0.0798</w:t>
            </w:r>
          </w:p>
        </w:tc>
        <w:tc>
          <w:tcPr>
            <w:tcW w:w="1555" w:type="dxa"/>
            <w:vAlign w:val="center"/>
          </w:tcPr>
          <w:p w14:paraId="0475A5AF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0.4680</w:t>
            </w:r>
          </w:p>
        </w:tc>
        <w:tc>
          <w:tcPr>
            <w:tcW w:w="1693" w:type="dxa"/>
            <w:vAlign w:val="center"/>
          </w:tcPr>
          <w:p w14:paraId="3061E1DF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0.0726</w:t>
            </w:r>
          </w:p>
        </w:tc>
        <w:tc>
          <w:tcPr>
            <w:tcW w:w="1557" w:type="dxa"/>
            <w:vAlign w:val="center"/>
          </w:tcPr>
          <w:p w14:paraId="362303CD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-0.0366</w:t>
            </w:r>
          </w:p>
        </w:tc>
      </w:tr>
      <w:tr w:rsidR="00C826DF" w:rsidRPr="00341B40" w14:paraId="159A01A9" w14:textId="77777777" w:rsidTr="00E743CD">
        <w:tc>
          <w:tcPr>
            <w:tcW w:w="3219" w:type="dxa"/>
            <w:tcBorders>
              <w:bottom w:val="single" w:sz="4" w:space="0" w:color="auto"/>
            </w:tcBorders>
          </w:tcPr>
          <w:p w14:paraId="067BB433" w14:textId="77777777" w:rsidR="00C826DF" w:rsidRPr="00341B40" w:rsidRDefault="00C826DF" w:rsidP="00460D51">
            <w:pPr>
              <w:ind w:left="308"/>
              <w:rPr>
                <w:rFonts w:cstheme="minorHAnsi"/>
              </w:rPr>
            </w:pPr>
            <w:r w:rsidRPr="00341B40">
              <w:rPr>
                <w:rFonts w:cstheme="minorHAnsi"/>
              </w:rPr>
              <w:t>Active commuting* (%)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52BCBA34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6.25%</w:t>
            </w: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2D404724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5.03%</w:t>
            </w:r>
          </w:p>
        </w:tc>
        <w:tc>
          <w:tcPr>
            <w:tcW w:w="1693" w:type="dxa"/>
            <w:tcBorders>
              <w:bottom w:val="single" w:sz="4" w:space="0" w:color="auto"/>
            </w:tcBorders>
            <w:vAlign w:val="center"/>
          </w:tcPr>
          <w:p w14:paraId="15F5F949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5.59%</w:t>
            </w:r>
          </w:p>
        </w:tc>
        <w:tc>
          <w:tcPr>
            <w:tcW w:w="1557" w:type="dxa"/>
            <w:tcBorders>
              <w:bottom w:val="single" w:sz="4" w:space="0" w:color="auto"/>
            </w:tcBorders>
            <w:vAlign w:val="center"/>
          </w:tcPr>
          <w:p w14:paraId="18692AC2" w14:textId="77777777" w:rsidR="00C826DF" w:rsidRPr="00341B40" w:rsidRDefault="00C826DF" w:rsidP="00460D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3.47%</w:t>
            </w:r>
          </w:p>
        </w:tc>
      </w:tr>
    </w:tbl>
    <w:p w14:paraId="503E782D" w14:textId="77777777" w:rsidR="00C826DF" w:rsidRDefault="00C826DF" w:rsidP="00C826DF"/>
    <w:p w14:paraId="079530A4" w14:textId="77777777" w:rsidR="00C826DF" w:rsidRPr="0043499F" w:rsidRDefault="00C826DF" w:rsidP="00302053">
      <w:pPr>
        <w:rPr>
          <w:rFonts w:ascii="Calibri" w:eastAsiaTheme="majorEastAsia" w:hAnsi="Calibri" w:cs="Calibri"/>
          <w:sz w:val="24"/>
          <w:szCs w:val="24"/>
        </w:rPr>
      </w:pPr>
    </w:p>
    <w:p w14:paraId="68014DE7" w14:textId="63FC532B" w:rsidR="00C826DF" w:rsidRDefault="00C826DF"/>
    <w:sectPr w:rsidR="00C826D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6D03AD"/>
    <w:rsid w:val="00023B1B"/>
    <w:rsid w:val="001664B4"/>
    <w:rsid w:val="001A2C4A"/>
    <w:rsid w:val="0027381A"/>
    <w:rsid w:val="002D3F48"/>
    <w:rsid w:val="00302053"/>
    <w:rsid w:val="0038777D"/>
    <w:rsid w:val="003C1D91"/>
    <w:rsid w:val="0041219A"/>
    <w:rsid w:val="004D1E09"/>
    <w:rsid w:val="00507DD0"/>
    <w:rsid w:val="00566D3D"/>
    <w:rsid w:val="006343C4"/>
    <w:rsid w:val="006375E0"/>
    <w:rsid w:val="006D03AD"/>
    <w:rsid w:val="00740F2B"/>
    <w:rsid w:val="007B11D3"/>
    <w:rsid w:val="007F241A"/>
    <w:rsid w:val="00831E49"/>
    <w:rsid w:val="008A322B"/>
    <w:rsid w:val="00A4385C"/>
    <w:rsid w:val="00A43D17"/>
    <w:rsid w:val="00A70F80"/>
    <w:rsid w:val="00AA56B2"/>
    <w:rsid w:val="00B342C1"/>
    <w:rsid w:val="00B76F06"/>
    <w:rsid w:val="00B809FD"/>
    <w:rsid w:val="00BE7F3A"/>
    <w:rsid w:val="00C71A39"/>
    <w:rsid w:val="00C77FEF"/>
    <w:rsid w:val="00C826DF"/>
    <w:rsid w:val="00CD7BA8"/>
    <w:rsid w:val="00D32956"/>
    <w:rsid w:val="00DA7AFB"/>
    <w:rsid w:val="00E743CD"/>
    <w:rsid w:val="00EC199E"/>
    <w:rsid w:val="00EC280E"/>
    <w:rsid w:val="00EC6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7BCC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0205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0205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TableGrid11">
    <w:name w:val="Table Grid11"/>
    <w:basedOn w:val="TableNormal"/>
    <w:next w:val="TableGrid"/>
    <w:uiPriority w:val="59"/>
    <w:rsid w:val="003020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3020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">
    <w:name w:val="Body"/>
    <w:rsid w:val="00302053"/>
    <w:rPr>
      <w:rFonts w:ascii="Calibri" w:eastAsia="Arial Unicode MS" w:hAnsi="Calibri" w:cs="Arial Unicode MS"/>
      <w:color w:val="000000"/>
      <w:u w:color="000000"/>
      <w:lang w:val="en-US"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75E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5E0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40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0205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0205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TableGrid11">
    <w:name w:val="Table Grid11"/>
    <w:basedOn w:val="TableNormal"/>
    <w:next w:val="TableGrid"/>
    <w:uiPriority w:val="59"/>
    <w:rsid w:val="003020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3020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">
    <w:name w:val="Body"/>
    <w:rsid w:val="00302053"/>
    <w:rPr>
      <w:rFonts w:ascii="Calibri" w:eastAsia="Arial Unicode MS" w:hAnsi="Calibri" w:cs="Arial Unicode MS"/>
      <w:color w:val="000000"/>
      <w:u w:color="000000"/>
      <w:lang w:val="en-US"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75E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5E0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40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08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1235</Words>
  <Characters>7275</Characters>
  <Application>Microsoft Office Word</Application>
  <DocSecurity>0</DocSecurity>
  <Lines>661</Lines>
  <Paragraphs>386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McGavock</dc:creator>
  <cp:keywords/>
  <dc:description/>
  <cp:lastModifiedBy>MAPACANG</cp:lastModifiedBy>
  <cp:revision>3</cp:revision>
  <cp:lastPrinted>2021-07-13T19:22:00Z</cp:lastPrinted>
  <dcterms:created xsi:type="dcterms:W3CDTF">2022-02-09T16:29:00Z</dcterms:created>
  <dcterms:modified xsi:type="dcterms:W3CDTF">2022-03-19T05:07:00Z</dcterms:modified>
</cp:coreProperties>
</file>