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imes New Roman" w:hAnsi="Times New Roman" w:cs="Times New Roman"/>
          <w:b w:val="0"/>
          <w:bCs w:val="0"/>
          <w:color w:val="auto"/>
          <w:sz w:val="24"/>
          <w:szCs w:val="24"/>
          <w:lang w:val="en-AU"/>
        </w:rPr>
        <w:id w:val="1583110440"/>
        <w:docPartObj>
          <w:docPartGallery w:val="Table of Contents"/>
          <w:docPartUnique/>
        </w:docPartObj>
      </w:sdtPr>
      <w:sdtEndPr>
        <w:rPr>
          <w:rFonts w:ascii="Calibri" w:hAnsi="Calibri" w:cs="Calibri"/>
          <w:noProof/>
        </w:rPr>
      </w:sdtEndPr>
      <w:sdtContent>
        <w:p w14:paraId="00369F43" w14:textId="2F3F718E" w:rsidR="00C1362B" w:rsidRDefault="00C1362B" w:rsidP="009A7A36">
          <w:pPr>
            <w:pStyle w:val="TOCHeading"/>
          </w:pPr>
          <w:r>
            <w:t>Table of Contents: Appendix material</w:t>
          </w:r>
        </w:p>
        <w:p w14:paraId="22EA98B1" w14:textId="072C9861" w:rsidR="00793066" w:rsidRDefault="004437CB" w:rsidP="009A7A36">
          <w:pPr>
            <w:pStyle w:val="TOC1"/>
            <w:spacing w:line="360" w:lineRule="auto"/>
            <w:rPr>
              <w:rFonts w:eastAsiaTheme="minorEastAsia" w:cstheme="minorBidi"/>
              <w:bCs w:val="0"/>
              <w:iCs w:val="0"/>
              <w:noProof/>
            </w:rPr>
          </w:pPr>
          <w:r w:rsidRPr="00685EF4">
            <w:rPr>
              <w:rFonts w:ascii="Calibri" w:hAnsi="Calibri" w:cs="Calibri"/>
              <w:bCs w:val="0"/>
              <w:iCs w:val="0"/>
            </w:rPr>
            <w:fldChar w:fldCharType="begin"/>
          </w:r>
          <w:r w:rsidRPr="00685EF4">
            <w:rPr>
              <w:rFonts w:ascii="Calibri" w:hAnsi="Calibri" w:cs="Calibri"/>
              <w:bCs w:val="0"/>
              <w:iCs w:val="0"/>
            </w:rPr>
            <w:instrText xml:space="preserve"> TOC \o "1-3" \h \z \u </w:instrText>
          </w:r>
          <w:r w:rsidRPr="00685EF4">
            <w:rPr>
              <w:rFonts w:ascii="Calibri" w:hAnsi="Calibri" w:cs="Calibri"/>
              <w:bCs w:val="0"/>
              <w:iCs w:val="0"/>
            </w:rPr>
            <w:fldChar w:fldCharType="separate"/>
          </w:r>
          <w:hyperlink w:anchor="_Toc108000842" w:history="1">
            <w:r w:rsidR="00793066" w:rsidRPr="00937B51">
              <w:rPr>
                <w:rStyle w:val="Hyperlink"/>
                <w:noProof/>
              </w:rPr>
              <w:t>Appendix 1. Glossary</w:t>
            </w:r>
            <w:r w:rsidR="00793066">
              <w:rPr>
                <w:noProof/>
                <w:webHidden/>
              </w:rPr>
              <w:tab/>
            </w:r>
            <w:r w:rsidR="00793066">
              <w:rPr>
                <w:noProof/>
                <w:webHidden/>
              </w:rPr>
              <w:fldChar w:fldCharType="begin"/>
            </w:r>
            <w:r w:rsidR="00793066">
              <w:rPr>
                <w:noProof/>
                <w:webHidden/>
              </w:rPr>
              <w:instrText xml:space="preserve"> PAGEREF _Toc108000842 \h </w:instrText>
            </w:r>
            <w:r w:rsidR="00793066">
              <w:rPr>
                <w:noProof/>
                <w:webHidden/>
              </w:rPr>
            </w:r>
            <w:r w:rsidR="00793066">
              <w:rPr>
                <w:noProof/>
                <w:webHidden/>
              </w:rPr>
              <w:fldChar w:fldCharType="separate"/>
            </w:r>
            <w:r w:rsidR="00793066">
              <w:rPr>
                <w:noProof/>
                <w:webHidden/>
              </w:rPr>
              <w:t>2</w:t>
            </w:r>
            <w:r w:rsidR="00793066">
              <w:rPr>
                <w:noProof/>
                <w:webHidden/>
              </w:rPr>
              <w:fldChar w:fldCharType="end"/>
            </w:r>
          </w:hyperlink>
        </w:p>
        <w:p w14:paraId="1CF0856A" w14:textId="0E6BBFBC" w:rsidR="00793066" w:rsidRDefault="00247C49" w:rsidP="009A7A36">
          <w:pPr>
            <w:pStyle w:val="TOC1"/>
            <w:spacing w:line="360" w:lineRule="auto"/>
            <w:rPr>
              <w:rFonts w:eastAsiaTheme="minorEastAsia" w:cstheme="minorBidi"/>
              <w:bCs w:val="0"/>
              <w:iCs w:val="0"/>
              <w:noProof/>
            </w:rPr>
          </w:pPr>
          <w:hyperlink w:anchor="_Toc108000843" w:history="1">
            <w:r w:rsidR="00793066" w:rsidRPr="00937B51">
              <w:rPr>
                <w:rStyle w:val="Hyperlink"/>
                <w:noProof/>
              </w:rPr>
              <w:t>Appendix 2. Search strategy</w:t>
            </w:r>
            <w:r w:rsidR="00793066">
              <w:rPr>
                <w:noProof/>
                <w:webHidden/>
              </w:rPr>
              <w:tab/>
            </w:r>
            <w:r w:rsidR="00793066">
              <w:rPr>
                <w:noProof/>
                <w:webHidden/>
              </w:rPr>
              <w:fldChar w:fldCharType="begin"/>
            </w:r>
            <w:r w:rsidR="00793066">
              <w:rPr>
                <w:noProof/>
                <w:webHidden/>
              </w:rPr>
              <w:instrText xml:space="preserve"> PAGEREF _Toc108000843 \h </w:instrText>
            </w:r>
            <w:r w:rsidR="00793066">
              <w:rPr>
                <w:noProof/>
                <w:webHidden/>
              </w:rPr>
            </w:r>
            <w:r w:rsidR="00793066">
              <w:rPr>
                <w:noProof/>
                <w:webHidden/>
              </w:rPr>
              <w:fldChar w:fldCharType="separate"/>
            </w:r>
            <w:r w:rsidR="00793066">
              <w:rPr>
                <w:noProof/>
                <w:webHidden/>
              </w:rPr>
              <w:t>5</w:t>
            </w:r>
            <w:r w:rsidR="00793066">
              <w:rPr>
                <w:noProof/>
                <w:webHidden/>
              </w:rPr>
              <w:fldChar w:fldCharType="end"/>
            </w:r>
          </w:hyperlink>
        </w:p>
        <w:p w14:paraId="523AE615" w14:textId="1593AD34" w:rsidR="00793066" w:rsidRDefault="00247C49" w:rsidP="009A7A36">
          <w:pPr>
            <w:pStyle w:val="TOC1"/>
            <w:spacing w:line="360" w:lineRule="auto"/>
            <w:rPr>
              <w:rFonts w:eastAsiaTheme="minorEastAsia" w:cstheme="minorBidi"/>
              <w:bCs w:val="0"/>
              <w:iCs w:val="0"/>
              <w:noProof/>
            </w:rPr>
          </w:pPr>
          <w:hyperlink w:anchor="_Toc108000844" w:history="1">
            <w:r w:rsidR="00793066" w:rsidRPr="00937B51">
              <w:rPr>
                <w:rStyle w:val="Hyperlink"/>
                <w:noProof/>
              </w:rPr>
              <w:t>Appendix 3. Inclusion and exclusion criteria</w:t>
            </w:r>
            <w:r w:rsidR="00793066">
              <w:rPr>
                <w:noProof/>
                <w:webHidden/>
              </w:rPr>
              <w:tab/>
            </w:r>
            <w:r w:rsidR="00793066">
              <w:rPr>
                <w:noProof/>
                <w:webHidden/>
              </w:rPr>
              <w:fldChar w:fldCharType="begin"/>
            </w:r>
            <w:r w:rsidR="00793066">
              <w:rPr>
                <w:noProof/>
                <w:webHidden/>
              </w:rPr>
              <w:instrText xml:space="preserve"> PAGEREF _Toc108000844 \h </w:instrText>
            </w:r>
            <w:r w:rsidR="00793066">
              <w:rPr>
                <w:noProof/>
                <w:webHidden/>
              </w:rPr>
            </w:r>
            <w:r w:rsidR="00793066">
              <w:rPr>
                <w:noProof/>
                <w:webHidden/>
              </w:rPr>
              <w:fldChar w:fldCharType="separate"/>
            </w:r>
            <w:r w:rsidR="00793066">
              <w:rPr>
                <w:noProof/>
                <w:webHidden/>
              </w:rPr>
              <w:t>12</w:t>
            </w:r>
            <w:r w:rsidR="00793066">
              <w:rPr>
                <w:noProof/>
                <w:webHidden/>
              </w:rPr>
              <w:fldChar w:fldCharType="end"/>
            </w:r>
          </w:hyperlink>
        </w:p>
        <w:p w14:paraId="3899A4C5" w14:textId="330CAAC4" w:rsidR="00793066" w:rsidRDefault="00247C49" w:rsidP="009A7A36">
          <w:pPr>
            <w:pStyle w:val="TOC1"/>
            <w:spacing w:line="360" w:lineRule="auto"/>
            <w:rPr>
              <w:rFonts w:eastAsiaTheme="minorEastAsia" w:cstheme="minorBidi"/>
              <w:bCs w:val="0"/>
              <w:iCs w:val="0"/>
              <w:noProof/>
            </w:rPr>
          </w:pPr>
          <w:hyperlink w:anchor="_Toc108000845" w:history="1">
            <w:r w:rsidR="00793066" w:rsidRPr="00937B51">
              <w:rPr>
                <w:rStyle w:val="Hyperlink"/>
                <w:noProof/>
              </w:rPr>
              <w:t>Appendix 4. Quality assessment of economic evaluations included in the review using the Extended Consensus on Health Economic Criteria list (CHEC-list)</w:t>
            </w:r>
            <w:r w:rsidR="00793066">
              <w:rPr>
                <w:noProof/>
                <w:webHidden/>
              </w:rPr>
              <w:tab/>
            </w:r>
            <w:r w:rsidR="00793066">
              <w:rPr>
                <w:noProof/>
                <w:webHidden/>
              </w:rPr>
              <w:fldChar w:fldCharType="begin"/>
            </w:r>
            <w:r w:rsidR="00793066">
              <w:rPr>
                <w:noProof/>
                <w:webHidden/>
              </w:rPr>
              <w:instrText xml:space="preserve"> PAGEREF _Toc108000845 \h </w:instrText>
            </w:r>
            <w:r w:rsidR="00793066">
              <w:rPr>
                <w:noProof/>
                <w:webHidden/>
              </w:rPr>
            </w:r>
            <w:r w:rsidR="00793066">
              <w:rPr>
                <w:noProof/>
                <w:webHidden/>
              </w:rPr>
              <w:fldChar w:fldCharType="separate"/>
            </w:r>
            <w:r w:rsidR="00793066">
              <w:rPr>
                <w:noProof/>
                <w:webHidden/>
              </w:rPr>
              <w:t>14</w:t>
            </w:r>
            <w:r w:rsidR="00793066">
              <w:rPr>
                <w:noProof/>
                <w:webHidden/>
              </w:rPr>
              <w:fldChar w:fldCharType="end"/>
            </w:r>
          </w:hyperlink>
        </w:p>
        <w:p w14:paraId="7952FE0B" w14:textId="1951CEAA" w:rsidR="00793066" w:rsidRDefault="00247C49" w:rsidP="009A7A36">
          <w:pPr>
            <w:pStyle w:val="TOC1"/>
            <w:spacing w:line="360" w:lineRule="auto"/>
            <w:rPr>
              <w:rFonts w:eastAsiaTheme="minorEastAsia" w:cstheme="minorBidi"/>
              <w:bCs w:val="0"/>
              <w:iCs w:val="0"/>
              <w:noProof/>
            </w:rPr>
          </w:pPr>
          <w:hyperlink w:anchor="_Toc108000846" w:history="1">
            <w:r w:rsidR="00793066" w:rsidRPr="00937B51">
              <w:rPr>
                <w:rStyle w:val="Hyperlink"/>
                <w:noProof/>
              </w:rPr>
              <w:t>Appendix 5. Quality assessment of costing studies using a modified version of the Consensus Health Economic Criteria List (CHEC-list)</w:t>
            </w:r>
            <w:r w:rsidR="00793066">
              <w:rPr>
                <w:noProof/>
                <w:webHidden/>
              </w:rPr>
              <w:tab/>
            </w:r>
            <w:r w:rsidR="00793066">
              <w:rPr>
                <w:noProof/>
                <w:webHidden/>
              </w:rPr>
              <w:fldChar w:fldCharType="begin"/>
            </w:r>
            <w:r w:rsidR="00793066">
              <w:rPr>
                <w:noProof/>
                <w:webHidden/>
              </w:rPr>
              <w:instrText xml:space="preserve"> PAGEREF _Toc108000846 \h </w:instrText>
            </w:r>
            <w:r w:rsidR="00793066">
              <w:rPr>
                <w:noProof/>
                <w:webHidden/>
              </w:rPr>
            </w:r>
            <w:r w:rsidR="00793066">
              <w:rPr>
                <w:noProof/>
                <w:webHidden/>
              </w:rPr>
              <w:fldChar w:fldCharType="separate"/>
            </w:r>
            <w:r w:rsidR="00793066">
              <w:rPr>
                <w:noProof/>
                <w:webHidden/>
              </w:rPr>
              <w:t>22</w:t>
            </w:r>
            <w:r w:rsidR="00793066">
              <w:rPr>
                <w:noProof/>
                <w:webHidden/>
              </w:rPr>
              <w:fldChar w:fldCharType="end"/>
            </w:r>
          </w:hyperlink>
        </w:p>
        <w:p w14:paraId="7FE8DC16" w14:textId="74722709" w:rsidR="00793066" w:rsidRDefault="00247C49" w:rsidP="009A7A36">
          <w:pPr>
            <w:pStyle w:val="TOC1"/>
            <w:spacing w:line="360" w:lineRule="auto"/>
            <w:rPr>
              <w:rFonts w:eastAsiaTheme="minorEastAsia" w:cstheme="minorBidi"/>
              <w:bCs w:val="0"/>
              <w:iCs w:val="0"/>
              <w:noProof/>
            </w:rPr>
          </w:pPr>
          <w:hyperlink w:anchor="_Toc108000847" w:history="1">
            <w:r w:rsidR="00793066" w:rsidRPr="00937B51">
              <w:rPr>
                <w:rStyle w:val="Hyperlink"/>
                <w:noProof/>
              </w:rPr>
              <w:t>Appendix 6. Expanded CHEC-list: Additional questions on the quality of economic evaluations of physical activity mass media campaigns</w:t>
            </w:r>
            <w:r w:rsidR="00793066">
              <w:rPr>
                <w:noProof/>
                <w:webHidden/>
              </w:rPr>
              <w:tab/>
            </w:r>
            <w:r w:rsidR="00793066">
              <w:rPr>
                <w:noProof/>
                <w:webHidden/>
              </w:rPr>
              <w:fldChar w:fldCharType="begin"/>
            </w:r>
            <w:r w:rsidR="00793066">
              <w:rPr>
                <w:noProof/>
                <w:webHidden/>
              </w:rPr>
              <w:instrText xml:space="preserve"> PAGEREF _Toc108000847 \h </w:instrText>
            </w:r>
            <w:r w:rsidR="00793066">
              <w:rPr>
                <w:noProof/>
                <w:webHidden/>
              </w:rPr>
            </w:r>
            <w:r w:rsidR="00793066">
              <w:rPr>
                <w:noProof/>
                <w:webHidden/>
              </w:rPr>
              <w:fldChar w:fldCharType="separate"/>
            </w:r>
            <w:r w:rsidR="00793066">
              <w:rPr>
                <w:noProof/>
                <w:webHidden/>
              </w:rPr>
              <w:t>24</w:t>
            </w:r>
            <w:r w:rsidR="00793066">
              <w:rPr>
                <w:noProof/>
                <w:webHidden/>
              </w:rPr>
              <w:fldChar w:fldCharType="end"/>
            </w:r>
          </w:hyperlink>
        </w:p>
        <w:p w14:paraId="23502E02" w14:textId="51FC352E" w:rsidR="00793066" w:rsidRDefault="00247C49" w:rsidP="009A7A36">
          <w:pPr>
            <w:pStyle w:val="TOC1"/>
            <w:spacing w:line="360" w:lineRule="auto"/>
            <w:rPr>
              <w:rFonts w:eastAsiaTheme="minorEastAsia" w:cstheme="minorBidi"/>
              <w:bCs w:val="0"/>
              <w:iCs w:val="0"/>
              <w:noProof/>
            </w:rPr>
          </w:pPr>
          <w:hyperlink w:anchor="_Toc108000848" w:history="1">
            <w:r w:rsidR="00793066" w:rsidRPr="00937B51">
              <w:rPr>
                <w:rStyle w:val="Hyperlink"/>
                <w:noProof/>
              </w:rPr>
              <w:t>Appendix 7. GRADE style rating for model-based economic evaluation of physical activity mass media campaigns</w:t>
            </w:r>
            <w:r w:rsidR="00793066">
              <w:rPr>
                <w:noProof/>
                <w:webHidden/>
              </w:rPr>
              <w:tab/>
            </w:r>
            <w:r w:rsidR="00793066">
              <w:rPr>
                <w:noProof/>
                <w:webHidden/>
              </w:rPr>
              <w:fldChar w:fldCharType="begin"/>
            </w:r>
            <w:r w:rsidR="00793066">
              <w:rPr>
                <w:noProof/>
                <w:webHidden/>
              </w:rPr>
              <w:instrText xml:space="preserve"> PAGEREF _Toc108000848 \h </w:instrText>
            </w:r>
            <w:r w:rsidR="00793066">
              <w:rPr>
                <w:noProof/>
                <w:webHidden/>
              </w:rPr>
            </w:r>
            <w:r w:rsidR="00793066">
              <w:rPr>
                <w:noProof/>
                <w:webHidden/>
              </w:rPr>
              <w:fldChar w:fldCharType="separate"/>
            </w:r>
            <w:r w:rsidR="00793066">
              <w:rPr>
                <w:noProof/>
                <w:webHidden/>
              </w:rPr>
              <w:t>25</w:t>
            </w:r>
            <w:r w:rsidR="00793066">
              <w:rPr>
                <w:noProof/>
                <w:webHidden/>
              </w:rPr>
              <w:fldChar w:fldCharType="end"/>
            </w:r>
          </w:hyperlink>
        </w:p>
        <w:p w14:paraId="5601B980" w14:textId="6711FD59" w:rsidR="00793066" w:rsidRDefault="00247C49" w:rsidP="009A7A36">
          <w:pPr>
            <w:pStyle w:val="TOC1"/>
            <w:spacing w:line="360" w:lineRule="auto"/>
            <w:rPr>
              <w:rFonts w:eastAsiaTheme="minorEastAsia" w:cstheme="minorBidi"/>
              <w:bCs w:val="0"/>
              <w:iCs w:val="0"/>
              <w:noProof/>
            </w:rPr>
          </w:pPr>
          <w:hyperlink w:anchor="_Toc108000849" w:history="1">
            <w:r w:rsidR="00793066" w:rsidRPr="00937B51">
              <w:rPr>
                <w:rStyle w:val="Hyperlink"/>
                <w:noProof/>
              </w:rPr>
              <w:t>Appendix 8. Records excluded at full-text screening and reasons for exclusion</w:t>
            </w:r>
            <w:r w:rsidR="00793066">
              <w:rPr>
                <w:noProof/>
                <w:webHidden/>
              </w:rPr>
              <w:tab/>
            </w:r>
            <w:r w:rsidR="00793066">
              <w:rPr>
                <w:noProof/>
                <w:webHidden/>
              </w:rPr>
              <w:fldChar w:fldCharType="begin"/>
            </w:r>
            <w:r w:rsidR="00793066">
              <w:rPr>
                <w:noProof/>
                <w:webHidden/>
              </w:rPr>
              <w:instrText xml:space="preserve"> PAGEREF _Toc108000849 \h </w:instrText>
            </w:r>
            <w:r w:rsidR="00793066">
              <w:rPr>
                <w:noProof/>
                <w:webHidden/>
              </w:rPr>
            </w:r>
            <w:r w:rsidR="00793066">
              <w:rPr>
                <w:noProof/>
                <w:webHidden/>
              </w:rPr>
              <w:fldChar w:fldCharType="separate"/>
            </w:r>
            <w:r w:rsidR="00793066">
              <w:rPr>
                <w:noProof/>
                <w:webHidden/>
              </w:rPr>
              <w:t>28</w:t>
            </w:r>
            <w:r w:rsidR="00793066">
              <w:rPr>
                <w:noProof/>
                <w:webHidden/>
              </w:rPr>
              <w:fldChar w:fldCharType="end"/>
            </w:r>
          </w:hyperlink>
        </w:p>
        <w:p w14:paraId="1B3634E0" w14:textId="2C80375E" w:rsidR="00793066" w:rsidRDefault="00247C49" w:rsidP="009A7A36">
          <w:pPr>
            <w:pStyle w:val="TOC1"/>
            <w:spacing w:line="360" w:lineRule="auto"/>
            <w:rPr>
              <w:rFonts w:eastAsiaTheme="minorEastAsia" w:cstheme="minorBidi"/>
              <w:bCs w:val="0"/>
              <w:iCs w:val="0"/>
              <w:noProof/>
            </w:rPr>
          </w:pPr>
          <w:hyperlink w:anchor="_Toc108000850" w:history="1">
            <w:r w:rsidR="00793066" w:rsidRPr="00937B51">
              <w:rPr>
                <w:rStyle w:val="Hyperlink"/>
                <w:noProof/>
              </w:rPr>
              <w:t>Appendix 9. Implicit thresholds for willingness to pay for each country provided by WHO team</w:t>
            </w:r>
            <w:r w:rsidR="00793066">
              <w:rPr>
                <w:noProof/>
                <w:webHidden/>
              </w:rPr>
              <w:tab/>
            </w:r>
            <w:r w:rsidR="00793066">
              <w:rPr>
                <w:noProof/>
                <w:webHidden/>
              </w:rPr>
              <w:fldChar w:fldCharType="begin"/>
            </w:r>
            <w:r w:rsidR="00793066">
              <w:rPr>
                <w:noProof/>
                <w:webHidden/>
              </w:rPr>
              <w:instrText xml:space="preserve"> PAGEREF _Toc108000850 \h </w:instrText>
            </w:r>
            <w:r w:rsidR="00793066">
              <w:rPr>
                <w:noProof/>
                <w:webHidden/>
              </w:rPr>
            </w:r>
            <w:r w:rsidR="00793066">
              <w:rPr>
                <w:noProof/>
                <w:webHidden/>
              </w:rPr>
              <w:fldChar w:fldCharType="separate"/>
            </w:r>
            <w:r w:rsidR="00793066">
              <w:rPr>
                <w:noProof/>
                <w:webHidden/>
              </w:rPr>
              <w:t>30</w:t>
            </w:r>
            <w:r w:rsidR="00793066">
              <w:rPr>
                <w:noProof/>
                <w:webHidden/>
              </w:rPr>
              <w:fldChar w:fldCharType="end"/>
            </w:r>
          </w:hyperlink>
        </w:p>
        <w:p w14:paraId="099732E5" w14:textId="6DA2F9FA" w:rsidR="00793066" w:rsidRDefault="00247C49" w:rsidP="009A7A36">
          <w:pPr>
            <w:pStyle w:val="TOC1"/>
            <w:spacing w:line="360" w:lineRule="auto"/>
            <w:rPr>
              <w:rFonts w:eastAsiaTheme="minorEastAsia" w:cstheme="minorBidi"/>
              <w:bCs w:val="0"/>
              <w:iCs w:val="0"/>
              <w:noProof/>
            </w:rPr>
          </w:pPr>
          <w:hyperlink w:anchor="_Toc108000851" w:history="1">
            <w:r w:rsidR="00793066" w:rsidRPr="00937B51">
              <w:rPr>
                <w:rStyle w:val="Hyperlink"/>
                <w:noProof/>
              </w:rPr>
              <w:t>Appendix 10. Application of the GRADE style rating to assess the certainty of each economic model for WHO decision-making</w:t>
            </w:r>
            <w:r w:rsidR="00793066">
              <w:rPr>
                <w:noProof/>
                <w:webHidden/>
              </w:rPr>
              <w:tab/>
            </w:r>
            <w:r w:rsidR="00793066">
              <w:rPr>
                <w:noProof/>
                <w:webHidden/>
              </w:rPr>
              <w:fldChar w:fldCharType="begin"/>
            </w:r>
            <w:r w:rsidR="00793066">
              <w:rPr>
                <w:noProof/>
                <w:webHidden/>
              </w:rPr>
              <w:instrText xml:space="preserve"> PAGEREF _Toc108000851 \h </w:instrText>
            </w:r>
            <w:r w:rsidR="00793066">
              <w:rPr>
                <w:noProof/>
                <w:webHidden/>
              </w:rPr>
            </w:r>
            <w:r w:rsidR="00793066">
              <w:rPr>
                <w:noProof/>
                <w:webHidden/>
              </w:rPr>
              <w:fldChar w:fldCharType="separate"/>
            </w:r>
            <w:r w:rsidR="00793066">
              <w:rPr>
                <w:noProof/>
                <w:webHidden/>
              </w:rPr>
              <w:t>31</w:t>
            </w:r>
            <w:r w:rsidR="00793066">
              <w:rPr>
                <w:noProof/>
                <w:webHidden/>
              </w:rPr>
              <w:fldChar w:fldCharType="end"/>
            </w:r>
          </w:hyperlink>
        </w:p>
        <w:p w14:paraId="0888338B" w14:textId="05C2EE67" w:rsidR="00793066" w:rsidRDefault="00247C49" w:rsidP="009A7A36">
          <w:pPr>
            <w:pStyle w:val="TOC1"/>
            <w:spacing w:line="360" w:lineRule="auto"/>
            <w:rPr>
              <w:rFonts w:eastAsiaTheme="minorEastAsia" w:cstheme="minorBidi"/>
              <w:bCs w:val="0"/>
              <w:iCs w:val="0"/>
              <w:noProof/>
            </w:rPr>
          </w:pPr>
          <w:hyperlink w:anchor="_Toc108000852" w:history="1">
            <w:r w:rsidR="00793066" w:rsidRPr="00937B51">
              <w:rPr>
                <w:rStyle w:val="Hyperlink"/>
                <w:noProof/>
              </w:rPr>
              <w:t>Appendix 11. Additional resources on Agita São Paulo campaign</w:t>
            </w:r>
            <w:r w:rsidR="00793066">
              <w:rPr>
                <w:noProof/>
                <w:webHidden/>
              </w:rPr>
              <w:tab/>
            </w:r>
            <w:r w:rsidR="00793066">
              <w:rPr>
                <w:noProof/>
                <w:webHidden/>
              </w:rPr>
              <w:fldChar w:fldCharType="begin"/>
            </w:r>
            <w:r w:rsidR="00793066">
              <w:rPr>
                <w:noProof/>
                <w:webHidden/>
              </w:rPr>
              <w:instrText xml:space="preserve"> PAGEREF _Toc108000852 \h </w:instrText>
            </w:r>
            <w:r w:rsidR="00793066">
              <w:rPr>
                <w:noProof/>
                <w:webHidden/>
              </w:rPr>
            </w:r>
            <w:r w:rsidR="00793066">
              <w:rPr>
                <w:noProof/>
                <w:webHidden/>
              </w:rPr>
              <w:fldChar w:fldCharType="separate"/>
            </w:r>
            <w:r w:rsidR="00793066">
              <w:rPr>
                <w:noProof/>
                <w:webHidden/>
              </w:rPr>
              <w:t>42</w:t>
            </w:r>
            <w:r w:rsidR="00793066">
              <w:rPr>
                <w:noProof/>
                <w:webHidden/>
              </w:rPr>
              <w:fldChar w:fldCharType="end"/>
            </w:r>
          </w:hyperlink>
        </w:p>
        <w:p w14:paraId="6C2DFF62" w14:textId="1EF3B5D5" w:rsidR="00793066" w:rsidRDefault="00247C49" w:rsidP="009A7A36">
          <w:pPr>
            <w:pStyle w:val="TOC1"/>
            <w:spacing w:line="360" w:lineRule="auto"/>
            <w:rPr>
              <w:rFonts w:eastAsiaTheme="minorEastAsia" w:cstheme="minorBidi"/>
              <w:bCs w:val="0"/>
              <w:iCs w:val="0"/>
              <w:noProof/>
            </w:rPr>
          </w:pPr>
          <w:hyperlink w:anchor="_Toc108000853" w:history="1">
            <w:r w:rsidR="00793066" w:rsidRPr="00937B51">
              <w:rPr>
                <w:rStyle w:val="Hyperlink"/>
                <w:noProof/>
              </w:rPr>
              <w:t>Appendix table 1. Characteristics of studies included in this review according to study type:  model-based analyses and costing studies</w:t>
            </w:r>
            <w:r w:rsidR="00793066">
              <w:rPr>
                <w:noProof/>
                <w:webHidden/>
              </w:rPr>
              <w:tab/>
            </w:r>
            <w:r w:rsidR="00793066">
              <w:rPr>
                <w:noProof/>
                <w:webHidden/>
              </w:rPr>
              <w:fldChar w:fldCharType="begin"/>
            </w:r>
            <w:r w:rsidR="00793066">
              <w:rPr>
                <w:noProof/>
                <w:webHidden/>
              </w:rPr>
              <w:instrText xml:space="preserve"> PAGEREF _Toc108000853 \h </w:instrText>
            </w:r>
            <w:r w:rsidR="00793066">
              <w:rPr>
                <w:noProof/>
                <w:webHidden/>
              </w:rPr>
            </w:r>
            <w:r w:rsidR="00793066">
              <w:rPr>
                <w:noProof/>
                <w:webHidden/>
              </w:rPr>
              <w:fldChar w:fldCharType="separate"/>
            </w:r>
            <w:r w:rsidR="00793066">
              <w:rPr>
                <w:noProof/>
                <w:webHidden/>
              </w:rPr>
              <w:t>46</w:t>
            </w:r>
            <w:r w:rsidR="00793066">
              <w:rPr>
                <w:noProof/>
                <w:webHidden/>
              </w:rPr>
              <w:fldChar w:fldCharType="end"/>
            </w:r>
          </w:hyperlink>
        </w:p>
        <w:p w14:paraId="3BAB5307" w14:textId="6ACEF347" w:rsidR="00793066" w:rsidRDefault="00247C49" w:rsidP="009A7A36">
          <w:pPr>
            <w:pStyle w:val="TOC1"/>
            <w:spacing w:line="360" w:lineRule="auto"/>
            <w:rPr>
              <w:rFonts w:eastAsiaTheme="minorEastAsia" w:cstheme="minorBidi"/>
              <w:bCs w:val="0"/>
              <w:iCs w:val="0"/>
              <w:noProof/>
            </w:rPr>
          </w:pPr>
          <w:hyperlink w:anchor="_Toc108000854" w:history="1">
            <w:r w:rsidR="00793066" w:rsidRPr="00937B51">
              <w:rPr>
                <w:rStyle w:val="Hyperlink"/>
                <w:noProof/>
              </w:rPr>
              <w:t>Appendix table 2. Mass media campaigns by target population</w:t>
            </w:r>
            <w:r w:rsidR="00793066">
              <w:rPr>
                <w:noProof/>
                <w:webHidden/>
              </w:rPr>
              <w:tab/>
            </w:r>
            <w:r w:rsidR="00793066">
              <w:rPr>
                <w:noProof/>
                <w:webHidden/>
              </w:rPr>
              <w:fldChar w:fldCharType="begin"/>
            </w:r>
            <w:r w:rsidR="00793066">
              <w:rPr>
                <w:noProof/>
                <w:webHidden/>
              </w:rPr>
              <w:instrText xml:space="preserve"> PAGEREF _Toc108000854 \h </w:instrText>
            </w:r>
            <w:r w:rsidR="00793066">
              <w:rPr>
                <w:noProof/>
                <w:webHidden/>
              </w:rPr>
            </w:r>
            <w:r w:rsidR="00793066">
              <w:rPr>
                <w:noProof/>
                <w:webHidden/>
              </w:rPr>
              <w:fldChar w:fldCharType="separate"/>
            </w:r>
            <w:r w:rsidR="00793066">
              <w:rPr>
                <w:noProof/>
                <w:webHidden/>
              </w:rPr>
              <w:t>62</w:t>
            </w:r>
            <w:r w:rsidR="00793066">
              <w:rPr>
                <w:noProof/>
                <w:webHidden/>
              </w:rPr>
              <w:fldChar w:fldCharType="end"/>
            </w:r>
          </w:hyperlink>
        </w:p>
        <w:p w14:paraId="369D1A45" w14:textId="085B0CF1" w:rsidR="00793066" w:rsidRDefault="00247C49" w:rsidP="009A7A36">
          <w:pPr>
            <w:pStyle w:val="TOC1"/>
            <w:spacing w:line="360" w:lineRule="auto"/>
            <w:rPr>
              <w:rFonts w:eastAsiaTheme="minorEastAsia" w:cstheme="minorBidi"/>
              <w:bCs w:val="0"/>
              <w:iCs w:val="0"/>
              <w:noProof/>
            </w:rPr>
          </w:pPr>
          <w:hyperlink w:anchor="_Toc108000855" w:history="1">
            <w:r w:rsidR="00793066" w:rsidRPr="00937B51">
              <w:rPr>
                <w:rStyle w:val="Hyperlink"/>
                <w:noProof/>
              </w:rPr>
              <w:t>Appendix table 3. Mass media campaigns by geographical location</w:t>
            </w:r>
            <w:r w:rsidR="00793066">
              <w:rPr>
                <w:noProof/>
                <w:webHidden/>
              </w:rPr>
              <w:tab/>
            </w:r>
            <w:r w:rsidR="00793066">
              <w:rPr>
                <w:noProof/>
                <w:webHidden/>
              </w:rPr>
              <w:fldChar w:fldCharType="begin"/>
            </w:r>
            <w:r w:rsidR="00793066">
              <w:rPr>
                <w:noProof/>
                <w:webHidden/>
              </w:rPr>
              <w:instrText xml:space="preserve"> PAGEREF _Toc108000855 \h </w:instrText>
            </w:r>
            <w:r w:rsidR="00793066">
              <w:rPr>
                <w:noProof/>
                <w:webHidden/>
              </w:rPr>
            </w:r>
            <w:r w:rsidR="00793066">
              <w:rPr>
                <w:noProof/>
                <w:webHidden/>
              </w:rPr>
              <w:fldChar w:fldCharType="separate"/>
            </w:r>
            <w:r w:rsidR="00793066">
              <w:rPr>
                <w:noProof/>
                <w:webHidden/>
              </w:rPr>
              <w:t>63</w:t>
            </w:r>
            <w:r w:rsidR="00793066">
              <w:rPr>
                <w:noProof/>
                <w:webHidden/>
              </w:rPr>
              <w:fldChar w:fldCharType="end"/>
            </w:r>
          </w:hyperlink>
        </w:p>
        <w:p w14:paraId="4405A408" w14:textId="366CF6EA" w:rsidR="00793066" w:rsidRDefault="00247C49" w:rsidP="009A7A36">
          <w:pPr>
            <w:pStyle w:val="TOC1"/>
            <w:spacing w:line="360" w:lineRule="auto"/>
            <w:rPr>
              <w:rFonts w:eastAsiaTheme="minorEastAsia" w:cstheme="minorBidi"/>
              <w:bCs w:val="0"/>
              <w:iCs w:val="0"/>
              <w:noProof/>
            </w:rPr>
          </w:pPr>
          <w:hyperlink w:anchor="_Toc108000856" w:history="1">
            <w:r w:rsidR="00793066" w:rsidRPr="00937B51">
              <w:rPr>
                <w:rStyle w:val="Hyperlink"/>
                <w:noProof/>
              </w:rPr>
              <w:t>Appendix table 4. Description of the approach to the model-based analyses of economic evaluations of physical activity mass media campaigns</w:t>
            </w:r>
            <w:r w:rsidR="00793066">
              <w:rPr>
                <w:noProof/>
                <w:webHidden/>
              </w:rPr>
              <w:tab/>
            </w:r>
            <w:r w:rsidR="00793066">
              <w:rPr>
                <w:noProof/>
                <w:webHidden/>
              </w:rPr>
              <w:fldChar w:fldCharType="begin"/>
            </w:r>
            <w:r w:rsidR="00793066">
              <w:rPr>
                <w:noProof/>
                <w:webHidden/>
              </w:rPr>
              <w:instrText xml:space="preserve"> PAGEREF _Toc108000856 \h </w:instrText>
            </w:r>
            <w:r w:rsidR="00793066">
              <w:rPr>
                <w:noProof/>
                <w:webHidden/>
              </w:rPr>
            </w:r>
            <w:r w:rsidR="00793066">
              <w:rPr>
                <w:noProof/>
                <w:webHidden/>
              </w:rPr>
              <w:fldChar w:fldCharType="separate"/>
            </w:r>
            <w:r w:rsidR="00793066">
              <w:rPr>
                <w:noProof/>
                <w:webHidden/>
              </w:rPr>
              <w:t>64</w:t>
            </w:r>
            <w:r w:rsidR="00793066">
              <w:rPr>
                <w:noProof/>
                <w:webHidden/>
              </w:rPr>
              <w:fldChar w:fldCharType="end"/>
            </w:r>
          </w:hyperlink>
        </w:p>
        <w:p w14:paraId="27728E04" w14:textId="194C8FAB" w:rsidR="00793066" w:rsidRDefault="00247C49" w:rsidP="009A7A36">
          <w:pPr>
            <w:pStyle w:val="TOC1"/>
            <w:spacing w:line="360" w:lineRule="auto"/>
            <w:rPr>
              <w:rFonts w:eastAsiaTheme="minorEastAsia" w:cstheme="minorBidi"/>
              <w:bCs w:val="0"/>
              <w:iCs w:val="0"/>
              <w:noProof/>
            </w:rPr>
          </w:pPr>
          <w:hyperlink w:anchor="_Toc108000857" w:history="1">
            <w:r w:rsidR="00793066" w:rsidRPr="00937B51">
              <w:rPr>
                <w:rStyle w:val="Hyperlink"/>
                <w:noProof/>
              </w:rPr>
              <w:t>Appendix table 5. Main economic evaluation findings of model-based analyses of physical activity mass media campaigns</w:t>
            </w:r>
            <w:r w:rsidR="00793066">
              <w:rPr>
                <w:noProof/>
                <w:webHidden/>
              </w:rPr>
              <w:tab/>
            </w:r>
            <w:r w:rsidR="00793066">
              <w:rPr>
                <w:noProof/>
                <w:webHidden/>
              </w:rPr>
              <w:fldChar w:fldCharType="begin"/>
            </w:r>
            <w:r w:rsidR="00793066">
              <w:rPr>
                <w:noProof/>
                <w:webHidden/>
              </w:rPr>
              <w:instrText xml:space="preserve"> PAGEREF _Toc108000857 \h </w:instrText>
            </w:r>
            <w:r w:rsidR="00793066">
              <w:rPr>
                <w:noProof/>
                <w:webHidden/>
              </w:rPr>
            </w:r>
            <w:r w:rsidR="00793066">
              <w:rPr>
                <w:noProof/>
                <w:webHidden/>
              </w:rPr>
              <w:fldChar w:fldCharType="separate"/>
            </w:r>
            <w:r w:rsidR="00793066">
              <w:rPr>
                <w:noProof/>
                <w:webHidden/>
              </w:rPr>
              <w:t>67</w:t>
            </w:r>
            <w:r w:rsidR="00793066">
              <w:rPr>
                <w:noProof/>
                <w:webHidden/>
              </w:rPr>
              <w:fldChar w:fldCharType="end"/>
            </w:r>
          </w:hyperlink>
        </w:p>
        <w:p w14:paraId="70BEF163" w14:textId="4FA01CA2" w:rsidR="00793066" w:rsidRDefault="00247C49" w:rsidP="009A7A36">
          <w:pPr>
            <w:pStyle w:val="TOC1"/>
            <w:spacing w:line="360" w:lineRule="auto"/>
            <w:rPr>
              <w:rFonts w:eastAsiaTheme="minorEastAsia" w:cstheme="minorBidi"/>
              <w:bCs w:val="0"/>
              <w:iCs w:val="0"/>
              <w:noProof/>
            </w:rPr>
          </w:pPr>
          <w:hyperlink w:anchor="_Toc108000858" w:history="1">
            <w:r w:rsidR="00793066" w:rsidRPr="00937B51">
              <w:rPr>
                <w:rStyle w:val="Hyperlink"/>
                <w:noProof/>
              </w:rPr>
              <w:t>Appendix table 6. Description of cost items and valuation sources used in the economic evaluations of physical activity mass media campaign</w:t>
            </w:r>
            <w:r w:rsidR="00793066">
              <w:rPr>
                <w:noProof/>
                <w:webHidden/>
              </w:rPr>
              <w:tab/>
            </w:r>
            <w:r w:rsidR="00793066">
              <w:rPr>
                <w:noProof/>
                <w:webHidden/>
              </w:rPr>
              <w:fldChar w:fldCharType="begin"/>
            </w:r>
            <w:r w:rsidR="00793066">
              <w:rPr>
                <w:noProof/>
                <w:webHidden/>
              </w:rPr>
              <w:instrText xml:space="preserve"> PAGEREF _Toc108000858 \h </w:instrText>
            </w:r>
            <w:r w:rsidR="00793066">
              <w:rPr>
                <w:noProof/>
                <w:webHidden/>
              </w:rPr>
            </w:r>
            <w:r w:rsidR="00793066">
              <w:rPr>
                <w:noProof/>
                <w:webHidden/>
              </w:rPr>
              <w:fldChar w:fldCharType="separate"/>
            </w:r>
            <w:r w:rsidR="00793066">
              <w:rPr>
                <w:noProof/>
                <w:webHidden/>
              </w:rPr>
              <w:t>70</w:t>
            </w:r>
            <w:r w:rsidR="00793066">
              <w:rPr>
                <w:noProof/>
                <w:webHidden/>
              </w:rPr>
              <w:fldChar w:fldCharType="end"/>
            </w:r>
          </w:hyperlink>
        </w:p>
        <w:p w14:paraId="683F5D2C" w14:textId="36ABB941" w:rsidR="00793066" w:rsidRDefault="00247C49" w:rsidP="009A7A36">
          <w:pPr>
            <w:pStyle w:val="TOC1"/>
            <w:spacing w:line="360" w:lineRule="auto"/>
            <w:rPr>
              <w:rFonts w:eastAsiaTheme="minorEastAsia" w:cstheme="minorBidi"/>
              <w:bCs w:val="0"/>
              <w:iCs w:val="0"/>
              <w:noProof/>
            </w:rPr>
          </w:pPr>
          <w:hyperlink w:anchor="_Toc108000859" w:history="1">
            <w:r w:rsidR="00793066" w:rsidRPr="00937B51">
              <w:rPr>
                <w:rStyle w:val="Hyperlink"/>
                <w:noProof/>
              </w:rPr>
              <w:t>Appendix table 7. Quality of economic evaluation of physical activity mass media campaigns according to CHEC-List</w:t>
            </w:r>
            <w:r w:rsidR="00793066">
              <w:rPr>
                <w:noProof/>
                <w:webHidden/>
              </w:rPr>
              <w:tab/>
            </w:r>
            <w:r w:rsidR="00793066">
              <w:rPr>
                <w:noProof/>
                <w:webHidden/>
              </w:rPr>
              <w:fldChar w:fldCharType="begin"/>
            </w:r>
            <w:r w:rsidR="00793066">
              <w:rPr>
                <w:noProof/>
                <w:webHidden/>
              </w:rPr>
              <w:instrText xml:space="preserve"> PAGEREF _Toc108000859 \h </w:instrText>
            </w:r>
            <w:r w:rsidR="00793066">
              <w:rPr>
                <w:noProof/>
                <w:webHidden/>
              </w:rPr>
            </w:r>
            <w:r w:rsidR="00793066">
              <w:rPr>
                <w:noProof/>
                <w:webHidden/>
              </w:rPr>
              <w:fldChar w:fldCharType="separate"/>
            </w:r>
            <w:r w:rsidR="00793066">
              <w:rPr>
                <w:noProof/>
                <w:webHidden/>
              </w:rPr>
              <w:t>71</w:t>
            </w:r>
            <w:r w:rsidR="00793066">
              <w:rPr>
                <w:noProof/>
                <w:webHidden/>
              </w:rPr>
              <w:fldChar w:fldCharType="end"/>
            </w:r>
          </w:hyperlink>
        </w:p>
        <w:p w14:paraId="61E644B6" w14:textId="25F2D834" w:rsidR="00793066" w:rsidRDefault="00247C49" w:rsidP="009A7A36">
          <w:pPr>
            <w:pStyle w:val="TOC1"/>
            <w:spacing w:line="360" w:lineRule="auto"/>
            <w:rPr>
              <w:rFonts w:eastAsiaTheme="minorEastAsia" w:cstheme="minorBidi"/>
              <w:bCs w:val="0"/>
              <w:iCs w:val="0"/>
              <w:noProof/>
            </w:rPr>
          </w:pPr>
          <w:hyperlink w:anchor="_Toc108000860" w:history="1">
            <w:r w:rsidR="00793066" w:rsidRPr="00937B51">
              <w:rPr>
                <w:rStyle w:val="Hyperlink"/>
                <w:noProof/>
              </w:rPr>
              <w:t>Appendix table 8. Expanded CHEC-list - Additional questions on the quality of economic evaluations of physical activity mass media campaigns</w:t>
            </w:r>
            <w:r w:rsidR="00793066">
              <w:rPr>
                <w:noProof/>
                <w:webHidden/>
              </w:rPr>
              <w:tab/>
            </w:r>
            <w:r w:rsidR="00793066">
              <w:rPr>
                <w:noProof/>
                <w:webHidden/>
              </w:rPr>
              <w:fldChar w:fldCharType="begin"/>
            </w:r>
            <w:r w:rsidR="00793066">
              <w:rPr>
                <w:noProof/>
                <w:webHidden/>
              </w:rPr>
              <w:instrText xml:space="preserve"> PAGEREF _Toc108000860 \h </w:instrText>
            </w:r>
            <w:r w:rsidR="00793066">
              <w:rPr>
                <w:noProof/>
                <w:webHidden/>
              </w:rPr>
            </w:r>
            <w:r w:rsidR="00793066">
              <w:rPr>
                <w:noProof/>
                <w:webHidden/>
              </w:rPr>
              <w:fldChar w:fldCharType="separate"/>
            </w:r>
            <w:r w:rsidR="00793066">
              <w:rPr>
                <w:noProof/>
                <w:webHidden/>
              </w:rPr>
              <w:t>72</w:t>
            </w:r>
            <w:r w:rsidR="00793066">
              <w:rPr>
                <w:noProof/>
                <w:webHidden/>
              </w:rPr>
              <w:fldChar w:fldCharType="end"/>
            </w:r>
          </w:hyperlink>
        </w:p>
        <w:p w14:paraId="59E6F140" w14:textId="4EDB608D" w:rsidR="00793066" w:rsidRDefault="00247C49" w:rsidP="009A7A36">
          <w:pPr>
            <w:pStyle w:val="TOC1"/>
            <w:spacing w:line="360" w:lineRule="auto"/>
            <w:rPr>
              <w:rFonts w:eastAsiaTheme="minorEastAsia" w:cstheme="minorBidi"/>
              <w:bCs w:val="0"/>
              <w:iCs w:val="0"/>
              <w:noProof/>
            </w:rPr>
          </w:pPr>
          <w:hyperlink w:anchor="_Toc108000861" w:history="1">
            <w:r w:rsidR="00793066" w:rsidRPr="00937B51">
              <w:rPr>
                <w:rStyle w:val="Hyperlink"/>
                <w:noProof/>
              </w:rPr>
              <w:t>Appendix table 9. Quality of costing studies according to a modified version of CHEC-list</w:t>
            </w:r>
            <w:r w:rsidR="00793066">
              <w:rPr>
                <w:noProof/>
                <w:webHidden/>
              </w:rPr>
              <w:tab/>
            </w:r>
            <w:r w:rsidR="00793066">
              <w:rPr>
                <w:noProof/>
                <w:webHidden/>
              </w:rPr>
              <w:fldChar w:fldCharType="begin"/>
            </w:r>
            <w:r w:rsidR="00793066">
              <w:rPr>
                <w:noProof/>
                <w:webHidden/>
              </w:rPr>
              <w:instrText xml:space="preserve"> PAGEREF _Toc108000861 \h </w:instrText>
            </w:r>
            <w:r w:rsidR="00793066">
              <w:rPr>
                <w:noProof/>
                <w:webHidden/>
              </w:rPr>
            </w:r>
            <w:r w:rsidR="00793066">
              <w:rPr>
                <w:noProof/>
                <w:webHidden/>
              </w:rPr>
              <w:fldChar w:fldCharType="separate"/>
            </w:r>
            <w:r w:rsidR="00793066">
              <w:rPr>
                <w:noProof/>
                <w:webHidden/>
              </w:rPr>
              <w:t>73</w:t>
            </w:r>
            <w:r w:rsidR="00793066">
              <w:rPr>
                <w:noProof/>
                <w:webHidden/>
              </w:rPr>
              <w:fldChar w:fldCharType="end"/>
            </w:r>
          </w:hyperlink>
        </w:p>
        <w:p w14:paraId="0BC21D1D" w14:textId="17FA4453" w:rsidR="00793066" w:rsidRDefault="00247C49" w:rsidP="009A7A36">
          <w:pPr>
            <w:pStyle w:val="TOC1"/>
            <w:spacing w:line="360" w:lineRule="auto"/>
            <w:rPr>
              <w:rFonts w:eastAsiaTheme="minorEastAsia" w:cstheme="minorBidi"/>
              <w:bCs w:val="0"/>
              <w:iCs w:val="0"/>
              <w:noProof/>
            </w:rPr>
          </w:pPr>
          <w:hyperlink w:anchor="_Toc108000862" w:history="1">
            <w:r w:rsidR="00793066" w:rsidRPr="00937B51">
              <w:rPr>
                <w:rStyle w:val="Hyperlink"/>
                <w:noProof/>
              </w:rPr>
              <w:t>Appendix table 10. Intervention costs description</w:t>
            </w:r>
            <w:r w:rsidR="00793066">
              <w:rPr>
                <w:noProof/>
                <w:webHidden/>
              </w:rPr>
              <w:tab/>
            </w:r>
            <w:r w:rsidR="00793066">
              <w:rPr>
                <w:noProof/>
                <w:webHidden/>
              </w:rPr>
              <w:fldChar w:fldCharType="begin"/>
            </w:r>
            <w:r w:rsidR="00793066">
              <w:rPr>
                <w:noProof/>
                <w:webHidden/>
              </w:rPr>
              <w:instrText xml:space="preserve"> PAGEREF _Toc108000862 \h </w:instrText>
            </w:r>
            <w:r w:rsidR="00793066">
              <w:rPr>
                <w:noProof/>
                <w:webHidden/>
              </w:rPr>
            </w:r>
            <w:r w:rsidR="00793066">
              <w:rPr>
                <w:noProof/>
                <w:webHidden/>
              </w:rPr>
              <w:fldChar w:fldCharType="separate"/>
            </w:r>
            <w:r w:rsidR="00793066">
              <w:rPr>
                <w:noProof/>
                <w:webHidden/>
              </w:rPr>
              <w:t>74</w:t>
            </w:r>
            <w:r w:rsidR="00793066">
              <w:rPr>
                <w:noProof/>
                <w:webHidden/>
              </w:rPr>
              <w:fldChar w:fldCharType="end"/>
            </w:r>
          </w:hyperlink>
        </w:p>
        <w:p w14:paraId="4A88895B" w14:textId="30E3947D" w:rsidR="00C1362B" w:rsidRPr="00685EF4" w:rsidRDefault="004437CB" w:rsidP="009A7A36">
          <w:pPr>
            <w:spacing w:line="360" w:lineRule="auto"/>
            <w:rPr>
              <w:rFonts w:ascii="Calibri" w:hAnsi="Calibri" w:cs="Calibri"/>
            </w:rPr>
          </w:pPr>
          <w:r w:rsidRPr="00685EF4">
            <w:rPr>
              <w:rFonts w:ascii="Calibri" w:hAnsi="Calibri" w:cs="Calibri"/>
              <w:bCs/>
              <w:iCs/>
            </w:rPr>
            <w:fldChar w:fldCharType="end"/>
          </w:r>
        </w:p>
      </w:sdtContent>
    </w:sdt>
    <w:p w14:paraId="6C542492" w14:textId="77777777" w:rsidR="00D752D7" w:rsidRDefault="00D752D7">
      <w:pPr>
        <w:rPr>
          <w:rFonts w:ascii="Calibri" w:hAnsi="Calibri" w:cs="Calibri"/>
        </w:rPr>
      </w:pPr>
    </w:p>
    <w:p w14:paraId="394F9055" w14:textId="77777777" w:rsidR="00412015" w:rsidRPr="00412015" w:rsidRDefault="00412015" w:rsidP="00412015">
      <w:pPr>
        <w:rPr>
          <w:rFonts w:ascii="Calibri" w:hAnsi="Calibri" w:cs="Calibri"/>
        </w:rPr>
      </w:pPr>
    </w:p>
    <w:p w14:paraId="6CFB8CF4" w14:textId="77777777" w:rsidR="00412015" w:rsidRPr="00412015" w:rsidRDefault="00412015" w:rsidP="00412015">
      <w:pPr>
        <w:rPr>
          <w:rFonts w:ascii="Calibri" w:hAnsi="Calibri" w:cs="Calibri"/>
        </w:rPr>
      </w:pPr>
    </w:p>
    <w:p w14:paraId="0FCAF5EB" w14:textId="77777777" w:rsidR="00412015" w:rsidRPr="00412015" w:rsidRDefault="00412015" w:rsidP="00412015">
      <w:pPr>
        <w:rPr>
          <w:rFonts w:ascii="Calibri" w:hAnsi="Calibri" w:cs="Calibri"/>
        </w:rPr>
      </w:pPr>
    </w:p>
    <w:p w14:paraId="1EBDEA54" w14:textId="77777777" w:rsidR="00412015" w:rsidRPr="00412015" w:rsidRDefault="00412015" w:rsidP="00412015">
      <w:pPr>
        <w:rPr>
          <w:rFonts w:ascii="Calibri" w:hAnsi="Calibri" w:cs="Calibri"/>
        </w:rPr>
      </w:pPr>
    </w:p>
    <w:p w14:paraId="24BACE11" w14:textId="77777777" w:rsidR="00412015" w:rsidRPr="00412015" w:rsidRDefault="00412015" w:rsidP="00412015">
      <w:pPr>
        <w:rPr>
          <w:rFonts w:ascii="Calibri" w:hAnsi="Calibri" w:cs="Calibri"/>
        </w:rPr>
      </w:pPr>
    </w:p>
    <w:p w14:paraId="278BE52B" w14:textId="77777777" w:rsidR="00412015" w:rsidRPr="00412015" w:rsidRDefault="00412015" w:rsidP="00412015">
      <w:pPr>
        <w:rPr>
          <w:rFonts w:ascii="Calibri" w:hAnsi="Calibri" w:cs="Calibri"/>
        </w:rPr>
      </w:pPr>
    </w:p>
    <w:p w14:paraId="79BDFF7D" w14:textId="77777777" w:rsidR="00412015" w:rsidRPr="00412015" w:rsidRDefault="00412015" w:rsidP="00412015">
      <w:pPr>
        <w:rPr>
          <w:rFonts w:ascii="Calibri" w:hAnsi="Calibri" w:cs="Calibri"/>
        </w:rPr>
      </w:pPr>
    </w:p>
    <w:p w14:paraId="49A96A17" w14:textId="77777777" w:rsidR="00412015" w:rsidRPr="00412015" w:rsidRDefault="00412015" w:rsidP="00412015">
      <w:pPr>
        <w:rPr>
          <w:rFonts w:ascii="Calibri" w:hAnsi="Calibri" w:cs="Calibri"/>
        </w:rPr>
      </w:pPr>
    </w:p>
    <w:p w14:paraId="5A744700" w14:textId="77777777" w:rsidR="00412015" w:rsidRPr="00412015" w:rsidRDefault="00412015" w:rsidP="00412015">
      <w:pPr>
        <w:rPr>
          <w:rFonts w:ascii="Calibri" w:hAnsi="Calibri" w:cs="Calibri"/>
        </w:rPr>
      </w:pPr>
    </w:p>
    <w:p w14:paraId="2D8280C1" w14:textId="77777777" w:rsidR="00412015" w:rsidRPr="00412015" w:rsidRDefault="00412015" w:rsidP="00412015">
      <w:pPr>
        <w:rPr>
          <w:rFonts w:ascii="Calibri" w:hAnsi="Calibri" w:cs="Calibri"/>
        </w:rPr>
      </w:pPr>
    </w:p>
    <w:p w14:paraId="3D763723" w14:textId="77777777" w:rsidR="00412015" w:rsidRPr="00412015" w:rsidRDefault="00412015" w:rsidP="00412015">
      <w:pPr>
        <w:rPr>
          <w:rFonts w:ascii="Calibri" w:hAnsi="Calibri" w:cs="Calibri"/>
        </w:rPr>
      </w:pPr>
    </w:p>
    <w:p w14:paraId="30388834" w14:textId="77777777" w:rsidR="00412015" w:rsidRPr="00412015" w:rsidRDefault="00412015" w:rsidP="00412015">
      <w:pPr>
        <w:rPr>
          <w:rFonts w:ascii="Calibri" w:hAnsi="Calibri" w:cs="Calibri"/>
        </w:rPr>
      </w:pPr>
    </w:p>
    <w:p w14:paraId="11CE3EFD" w14:textId="77777777" w:rsidR="00412015" w:rsidRPr="00412015" w:rsidRDefault="00412015" w:rsidP="00412015">
      <w:pPr>
        <w:rPr>
          <w:rFonts w:ascii="Calibri" w:hAnsi="Calibri" w:cs="Calibri"/>
        </w:rPr>
      </w:pPr>
    </w:p>
    <w:p w14:paraId="030B016A" w14:textId="77777777" w:rsidR="00412015" w:rsidRPr="00412015" w:rsidRDefault="00412015" w:rsidP="00412015">
      <w:pPr>
        <w:rPr>
          <w:rFonts w:ascii="Calibri" w:hAnsi="Calibri" w:cs="Calibri"/>
        </w:rPr>
      </w:pPr>
    </w:p>
    <w:p w14:paraId="7ECA82F6" w14:textId="77777777" w:rsidR="00412015" w:rsidRDefault="00412015" w:rsidP="00412015">
      <w:pPr>
        <w:tabs>
          <w:tab w:val="left" w:pos="1284"/>
        </w:tabs>
        <w:rPr>
          <w:rFonts w:ascii="Calibri" w:hAnsi="Calibri" w:cs="Calibri"/>
        </w:rPr>
        <w:sectPr w:rsidR="00412015" w:rsidSect="00D752D7">
          <w:footerReference w:type="even" r:id="rId8"/>
          <w:footerReference w:type="default" r:id="rId9"/>
          <w:pgSz w:w="11900" w:h="16840"/>
          <w:pgMar w:top="1077" w:right="1440" w:bottom="1077" w:left="1440" w:header="709" w:footer="709" w:gutter="0"/>
          <w:cols w:space="708"/>
          <w:docGrid w:linePitch="360"/>
        </w:sectPr>
      </w:pPr>
      <w:r>
        <w:rPr>
          <w:rFonts w:ascii="Calibri" w:hAnsi="Calibri" w:cs="Calibri"/>
        </w:rPr>
        <w:tab/>
      </w:r>
    </w:p>
    <w:tbl>
      <w:tblPr>
        <w:tblpPr w:leftFromText="180" w:rightFromText="180" w:vertAnchor="page" w:horzAnchor="margin" w:tblpY="2401"/>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166E85" w:rsidRPr="006637FF" w14:paraId="3F9C15BA" w14:textId="77777777" w:rsidTr="007442D0">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6170D94" w14:textId="77777777" w:rsidR="00166E85" w:rsidRPr="006637FF" w:rsidRDefault="00166E85" w:rsidP="007442D0">
            <w:pPr>
              <w:pStyle w:val="Default"/>
              <w:rPr>
                <w:rFonts w:ascii="Arial" w:hAnsi="Arial" w:cs="Arial"/>
                <w:color w:val="FFFFFF"/>
                <w:sz w:val="22"/>
                <w:szCs w:val="22"/>
              </w:rPr>
            </w:pPr>
            <w:r w:rsidRPr="006637FF">
              <w:rPr>
                <w:rFonts w:ascii="Arial" w:hAnsi="Arial" w:cs="Arial"/>
                <w:b/>
                <w:bCs/>
                <w:color w:val="FFFFFF"/>
                <w:sz w:val="22"/>
                <w:szCs w:val="22"/>
              </w:rPr>
              <w:lastRenderedPageBreak/>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D70E265" w14:textId="77777777" w:rsidR="00166E85" w:rsidRPr="006637FF" w:rsidRDefault="00166E85" w:rsidP="007442D0">
            <w:pPr>
              <w:pStyle w:val="Default"/>
              <w:rPr>
                <w:rFonts w:ascii="Arial" w:hAnsi="Arial" w:cs="Arial"/>
                <w:b/>
                <w:bCs/>
                <w:color w:val="FFFFFF"/>
                <w:sz w:val="22"/>
                <w:szCs w:val="22"/>
              </w:rPr>
            </w:pPr>
            <w:r w:rsidRPr="006637FF">
              <w:rPr>
                <w:rFonts w:ascii="Arial" w:hAnsi="Arial" w:cs="Arial"/>
                <w:b/>
                <w:bCs/>
                <w:color w:val="FFFFFF"/>
                <w:sz w:val="22"/>
                <w:szCs w:val="22"/>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EAA31CF" w14:textId="77777777" w:rsidR="00166E85" w:rsidRPr="006637FF" w:rsidRDefault="00166E85" w:rsidP="007442D0">
            <w:pPr>
              <w:pStyle w:val="Default"/>
              <w:rPr>
                <w:rFonts w:ascii="Arial" w:hAnsi="Arial" w:cs="Arial"/>
                <w:color w:val="FFFFFF"/>
                <w:sz w:val="22"/>
                <w:szCs w:val="22"/>
              </w:rPr>
            </w:pPr>
            <w:r w:rsidRPr="006637FF">
              <w:rPr>
                <w:rFonts w:ascii="Arial" w:hAnsi="Arial" w:cs="Arial"/>
                <w:b/>
                <w:bCs/>
                <w:color w:val="FFFFFF"/>
                <w:sz w:val="22"/>
                <w:szCs w:val="22"/>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2458215" w14:textId="77777777" w:rsidR="00166E85" w:rsidRPr="006637FF" w:rsidRDefault="00166E85" w:rsidP="007442D0">
            <w:pPr>
              <w:pStyle w:val="Default"/>
              <w:rPr>
                <w:rFonts w:ascii="Arial" w:hAnsi="Arial" w:cs="Arial"/>
                <w:color w:val="FFFFFF"/>
                <w:sz w:val="22"/>
                <w:szCs w:val="22"/>
              </w:rPr>
            </w:pPr>
            <w:r w:rsidRPr="006637FF">
              <w:rPr>
                <w:rFonts w:ascii="Arial" w:hAnsi="Arial" w:cs="Arial"/>
                <w:b/>
                <w:bCs/>
                <w:color w:val="FFFFFF"/>
                <w:sz w:val="22"/>
                <w:szCs w:val="22"/>
              </w:rPr>
              <w:t>Reported (Y</w:t>
            </w:r>
            <w:r>
              <w:rPr>
                <w:rFonts w:ascii="Arial" w:hAnsi="Arial" w:cs="Arial"/>
                <w:b/>
                <w:bCs/>
                <w:color w:val="FFFFFF"/>
                <w:sz w:val="22"/>
                <w:szCs w:val="22"/>
              </w:rPr>
              <w:t>es</w:t>
            </w:r>
            <w:r w:rsidRPr="006637FF">
              <w:rPr>
                <w:rFonts w:ascii="Arial" w:hAnsi="Arial" w:cs="Arial"/>
                <w:b/>
                <w:bCs/>
                <w:color w:val="FFFFFF"/>
                <w:sz w:val="22"/>
                <w:szCs w:val="22"/>
              </w:rPr>
              <w:t>/N</w:t>
            </w:r>
            <w:r>
              <w:rPr>
                <w:rFonts w:ascii="Arial" w:hAnsi="Arial" w:cs="Arial"/>
                <w:b/>
                <w:bCs/>
                <w:color w:val="FFFFFF"/>
                <w:sz w:val="22"/>
                <w:szCs w:val="22"/>
              </w:rPr>
              <w:t>o</w:t>
            </w:r>
            <w:r w:rsidRPr="006637FF">
              <w:rPr>
                <w:rFonts w:ascii="Arial" w:hAnsi="Arial" w:cs="Arial"/>
                <w:b/>
                <w:bCs/>
                <w:color w:val="FFFFFF"/>
                <w:sz w:val="22"/>
                <w:szCs w:val="22"/>
              </w:rPr>
              <w:t xml:space="preserve">) </w:t>
            </w:r>
          </w:p>
        </w:tc>
      </w:tr>
      <w:tr w:rsidR="00166E85" w:rsidRPr="006637FF" w14:paraId="7D492285" w14:textId="77777777" w:rsidTr="007442D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FA5FF4" w14:textId="77777777" w:rsidR="00166E85" w:rsidRPr="006637FF" w:rsidRDefault="00166E85" w:rsidP="007442D0">
            <w:pPr>
              <w:pStyle w:val="Default"/>
              <w:rPr>
                <w:rFonts w:ascii="Arial" w:hAnsi="Arial" w:cs="Arial"/>
                <w:sz w:val="22"/>
                <w:szCs w:val="22"/>
              </w:rPr>
            </w:pPr>
            <w:r w:rsidRPr="006637FF">
              <w:rPr>
                <w:rFonts w:ascii="Arial" w:hAnsi="Arial" w:cs="Arial"/>
                <w:b/>
                <w:bCs/>
                <w:sz w:val="22"/>
                <w:szCs w:val="22"/>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D400D3F" w14:textId="77777777" w:rsidR="00166E85" w:rsidRPr="006637FF" w:rsidRDefault="00166E85" w:rsidP="007442D0">
            <w:pPr>
              <w:pStyle w:val="Default"/>
              <w:jc w:val="right"/>
              <w:rPr>
                <w:rFonts w:ascii="Arial" w:hAnsi="Arial" w:cs="Arial"/>
                <w:color w:val="auto"/>
                <w:sz w:val="22"/>
                <w:szCs w:val="22"/>
              </w:rPr>
            </w:pPr>
          </w:p>
        </w:tc>
      </w:tr>
      <w:tr w:rsidR="00166E85" w:rsidRPr="006637FF" w14:paraId="68DD24D7" w14:textId="77777777" w:rsidTr="007442D0">
        <w:trPr>
          <w:trHeight w:val="48"/>
        </w:trPr>
        <w:tc>
          <w:tcPr>
            <w:tcW w:w="2518" w:type="dxa"/>
            <w:tcBorders>
              <w:top w:val="single" w:sz="5" w:space="0" w:color="000000"/>
              <w:left w:val="single" w:sz="5" w:space="0" w:color="000000"/>
              <w:bottom w:val="double" w:sz="2" w:space="0" w:color="FFFFCC"/>
              <w:right w:val="single" w:sz="5" w:space="0" w:color="000000"/>
            </w:tcBorders>
          </w:tcPr>
          <w:p w14:paraId="79BE3316"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10BACD0E" w14:textId="77777777" w:rsidR="00166E85" w:rsidRPr="006637FF" w:rsidRDefault="00166E85" w:rsidP="007442D0">
            <w:pPr>
              <w:pStyle w:val="Default"/>
              <w:spacing w:before="40" w:after="40"/>
              <w:jc w:val="right"/>
              <w:rPr>
                <w:rFonts w:ascii="Arial" w:hAnsi="Arial" w:cs="Arial"/>
                <w:sz w:val="22"/>
                <w:szCs w:val="22"/>
              </w:rPr>
            </w:pPr>
            <w:r w:rsidRPr="006637FF">
              <w:rPr>
                <w:rFonts w:ascii="Arial" w:hAnsi="Arial" w:cs="Arial"/>
                <w:sz w:val="22"/>
                <w:szCs w:val="22"/>
              </w:rPr>
              <w:t>1</w:t>
            </w:r>
          </w:p>
        </w:tc>
        <w:tc>
          <w:tcPr>
            <w:tcW w:w="10773" w:type="dxa"/>
            <w:tcBorders>
              <w:top w:val="single" w:sz="5" w:space="0" w:color="000000"/>
              <w:left w:val="single" w:sz="5" w:space="0" w:color="000000"/>
              <w:bottom w:val="double" w:sz="5" w:space="0" w:color="000000"/>
              <w:right w:val="single" w:sz="5" w:space="0" w:color="000000"/>
            </w:tcBorders>
          </w:tcPr>
          <w:p w14:paraId="69594183"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0333DF8" w14:textId="77777777" w:rsidR="00166E85" w:rsidRPr="006637FF"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Yes</w:t>
            </w:r>
          </w:p>
        </w:tc>
      </w:tr>
      <w:tr w:rsidR="00166E85" w:rsidRPr="006637FF" w14:paraId="0664FE60" w14:textId="77777777" w:rsidTr="007442D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DB2C78" w14:textId="77777777" w:rsidR="00166E85" w:rsidRPr="006637FF" w:rsidRDefault="00166E85" w:rsidP="007442D0">
            <w:pPr>
              <w:pStyle w:val="Default"/>
              <w:rPr>
                <w:rFonts w:ascii="Arial" w:hAnsi="Arial" w:cs="Arial"/>
                <w:sz w:val="22"/>
                <w:szCs w:val="22"/>
              </w:rPr>
            </w:pPr>
            <w:r w:rsidRPr="006637FF">
              <w:rPr>
                <w:rFonts w:ascii="Arial" w:hAnsi="Arial" w:cs="Arial"/>
                <w:b/>
                <w:bCs/>
                <w:sz w:val="22"/>
                <w:szCs w:val="22"/>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1459B56" w14:textId="77777777" w:rsidR="00166E85" w:rsidRPr="006637FF" w:rsidRDefault="00166E85" w:rsidP="007442D0">
            <w:pPr>
              <w:pStyle w:val="Default"/>
              <w:jc w:val="right"/>
              <w:rPr>
                <w:rFonts w:ascii="Arial" w:hAnsi="Arial" w:cs="Arial"/>
                <w:color w:val="auto"/>
                <w:sz w:val="22"/>
                <w:szCs w:val="22"/>
              </w:rPr>
            </w:pPr>
          </w:p>
        </w:tc>
      </w:tr>
      <w:tr w:rsidR="00166E85" w:rsidRPr="006637FF" w14:paraId="24809080" w14:textId="77777777" w:rsidTr="007442D0">
        <w:trPr>
          <w:trHeight w:val="48"/>
        </w:trPr>
        <w:tc>
          <w:tcPr>
            <w:tcW w:w="2518" w:type="dxa"/>
            <w:tcBorders>
              <w:top w:val="single" w:sz="5" w:space="0" w:color="000000"/>
              <w:left w:val="single" w:sz="5" w:space="0" w:color="000000"/>
              <w:bottom w:val="double" w:sz="2" w:space="0" w:color="FFFFCC"/>
              <w:right w:val="single" w:sz="5" w:space="0" w:color="000000"/>
            </w:tcBorders>
          </w:tcPr>
          <w:p w14:paraId="6B7F4AF7"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0D6BD860" w14:textId="77777777" w:rsidR="00166E85" w:rsidRPr="006637FF" w:rsidRDefault="00166E85" w:rsidP="007442D0">
            <w:pPr>
              <w:pStyle w:val="Default"/>
              <w:spacing w:before="40" w:after="40"/>
              <w:jc w:val="right"/>
              <w:rPr>
                <w:rFonts w:ascii="Arial" w:hAnsi="Arial" w:cs="Arial"/>
                <w:sz w:val="22"/>
                <w:szCs w:val="22"/>
              </w:rPr>
            </w:pPr>
            <w:r w:rsidRPr="006637FF">
              <w:rPr>
                <w:rFonts w:ascii="Arial" w:hAnsi="Arial" w:cs="Arial"/>
                <w:sz w:val="22"/>
                <w:szCs w:val="22"/>
              </w:rPr>
              <w:t>2</w:t>
            </w:r>
          </w:p>
        </w:tc>
        <w:tc>
          <w:tcPr>
            <w:tcW w:w="10773" w:type="dxa"/>
            <w:tcBorders>
              <w:top w:val="single" w:sz="5" w:space="0" w:color="000000"/>
              <w:left w:val="single" w:sz="5" w:space="0" w:color="000000"/>
              <w:bottom w:val="double" w:sz="5" w:space="0" w:color="000000"/>
              <w:right w:val="single" w:sz="5" w:space="0" w:color="000000"/>
            </w:tcBorders>
          </w:tcPr>
          <w:p w14:paraId="7D588B0D"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8DB6A0F" w14:textId="77777777" w:rsidR="00166E85" w:rsidRPr="006637FF"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Yes</w:t>
            </w:r>
          </w:p>
        </w:tc>
      </w:tr>
      <w:tr w:rsidR="00166E85" w:rsidRPr="006637FF" w14:paraId="2112F6ED" w14:textId="77777777" w:rsidTr="007442D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344A2D" w14:textId="77777777" w:rsidR="00166E85" w:rsidRPr="006637FF" w:rsidRDefault="00166E85" w:rsidP="007442D0">
            <w:pPr>
              <w:pStyle w:val="Default"/>
              <w:rPr>
                <w:rFonts w:ascii="Arial" w:hAnsi="Arial" w:cs="Arial"/>
                <w:sz w:val="22"/>
                <w:szCs w:val="22"/>
              </w:rPr>
            </w:pPr>
            <w:r w:rsidRPr="006637FF">
              <w:rPr>
                <w:rFonts w:ascii="Arial" w:hAnsi="Arial" w:cs="Arial"/>
                <w:b/>
                <w:bCs/>
                <w:sz w:val="22"/>
                <w:szCs w:val="22"/>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0E8BB9" w14:textId="77777777" w:rsidR="00166E85" w:rsidRPr="006637FF" w:rsidRDefault="00166E85" w:rsidP="007442D0">
            <w:pPr>
              <w:pStyle w:val="Default"/>
              <w:jc w:val="right"/>
              <w:rPr>
                <w:rFonts w:ascii="Arial" w:hAnsi="Arial" w:cs="Arial"/>
                <w:color w:val="auto"/>
                <w:sz w:val="22"/>
                <w:szCs w:val="22"/>
              </w:rPr>
            </w:pPr>
          </w:p>
        </w:tc>
      </w:tr>
      <w:tr w:rsidR="00166E85" w:rsidRPr="006637FF" w14:paraId="5B1847DF" w14:textId="77777777" w:rsidTr="007442D0">
        <w:trPr>
          <w:trHeight w:val="48"/>
        </w:trPr>
        <w:tc>
          <w:tcPr>
            <w:tcW w:w="2518" w:type="dxa"/>
            <w:tcBorders>
              <w:top w:val="single" w:sz="5" w:space="0" w:color="000000"/>
              <w:left w:val="single" w:sz="5" w:space="0" w:color="000000"/>
              <w:bottom w:val="single" w:sz="5" w:space="0" w:color="000000"/>
              <w:right w:val="single" w:sz="5" w:space="0" w:color="000000"/>
            </w:tcBorders>
          </w:tcPr>
          <w:p w14:paraId="6F9796D8"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2582D7E1" w14:textId="77777777" w:rsidR="00166E85" w:rsidRPr="006637FF" w:rsidRDefault="00166E85" w:rsidP="007442D0">
            <w:pPr>
              <w:pStyle w:val="Default"/>
              <w:spacing w:before="40" w:after="40"/>
              <w:jc w:val="right"/>
              <w:rPr>
                <w:rFonts w:ascii="Arial" w:hAnsi="Arial" w:cs="Arial"/>
                <w:sz w:val="22"/>
                <w:szCs w:val="22"/>
              </w:rPr>
            </w:pPr>
            <w:r w:rsidRPr="006637FF">
              <w:rPr>
                <w:rFonts w:ascii="Arial" w:hAnsi="Arial" w:cs="Arial"/>
                <w:sz w:val="22"/>
                <w:szCs w:val="22"/>
              </w:rPr>
              <w:t>3</w:t>
            </w:r>
          </w:p>
        </w:tc>
        <w:tc>
          <w:tcPr>
            <w:tcW w:w="10773" w:type="dxa"/>
            <w:tcBorders>
              <w:top w:val="single" w:sz="5" w:space="0" w:color="000000"/>
              <w:left w:val="single" w:sz="5" w:space="0" w:color="000000"/>
              <w:bottom w:val="single" w:sz="5" w:space="0" w:color="000000"/>
              <w:right w:val="single" w:sz="5" w:space="0" w:color="000000"/>
            </w:tcBorders>
          </w:tcPr>
          <w:p w14:paraId="27A08C83" w14:textId="77777777" w:rsidR="00166E85" w:rsidRPr="006637FF" w:rsidRDefault="00166E85" w:rsidP="007442D0">
            <w:pPr>
              <w:pStyle w:val="Default"/>
              <w:spacing w:before="40" w:after="40"/>
              <w:rPr>
                <w:rFonts w:ascii="Arial" w:hAnsi="Arial" w:cs="Arial"/>
                <w:sz w:val="22"/>
                <w:szCs w:val="22"/>
              </w:rPr>
            </w:pPr>
            <w:bookmarkStart w:id="0" w:name="_Hlk96683780"/>
            <w:r w:rsidRPr="006637FF">
              <w:rPr>
                <w:rFonts w:ascii="Arial" w:hAnsi="Arial" w:cs="Arial"/>
                <w:sz w:val="22"/>
                <w:szCs w:val="22"/>
              </w:rPr>
              <w:t>Specify the inclusion and exclusion criteria for the review.</w:t>
            </w:r>
            <w:bookmarkEnd w:id="0"/>
          </w:p>
        </w:tc>
        <w:tc>
          <w:tcPr>
            <w:tcW w:w="1200" w:type="dxa"/>
            <w:tcBorders>
              <w:top w:val="single" w:sz="5" w:space="0" w:color="000000"/>
              <w:left w:val="single" w:sz="5" w:space="0" w:color="000000"/>
              <w:bottom w:val="single" w:sz="5" w:space="0" w:color="000000"/>
              <w:right w:val="single" w:sz="5" w:space="0" w:color="000000"/>
            </w:tcBorders>
          </w:tcPr>
          <w:p w14:paraId="553B32CA" w14:textId="77777777" w:rsidR="00166E85" w:rsidRPr="006637FF"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Yes</w:t>
            </w:r>
          </w:p>
        </w:tc>
      </w:tr>
      <w:tr w:rsidR="00166E85" w:rsidRPr="006637FF" w14:paraId="2F2AE676" w14:textId="77777777" w:rsidTr="007442D0">
        <w:trPr>
          <w:trHeight w:val="191"/>
        </w:trPr>
        <w:tc>
          <w:tcPr>
            <w:tcW w:w="2518" w:type="dxa"/>
            <w:tcBorders>
              <w:top w:val="single" w:sz="5" w:space="0" w:color="000000"/>
              <w:left w:val="single" w:sz="5" w:space="0" w:color="000000"/>
              <w:bottom w:val="single" w:sz="5" w:space="0" w:color="000000"/>
              <w:right w:val="single" w:sz="5" w:space="0" w:color="000000"/>
            </w:tcBorders>
          </w:tcPr>
          <w:p w14:paraId="4D8A23B5"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4788AD98" w14:textId="77777777" w:rsidR="00166E85" w:rsidRPr="00AC7440" w:rsidRDefault="00166E85" w:rsidP="007442D0">
            <w:pPr>
              <w:pStyle w:val="Default"/>
              <w:spacing w:before="40" w:after="40"/>
              <w:jc w:val="right"/>
              <w:rPr>
                <w:rFonts w:ascii="Arial" w:hAnsi="Arial" w:cs="Arial"/>
                <w:sz w:val="22"/>
                <w:szCs w:val="22"/>
              </w:rPr>
            </w:pPr>
            <w:r w:rsidRPr="00AC7440">
              <w:rPr>
                <w:rFonts w:ascii="Arial" w:hAnsi="Arial" w:cs="Arial"/>
                <w:sz w:val="22"/>
                <w:szCs w:val="22"/>
              </w:rPr>
              <w:t>4</w:t>
            </w:r>
          </w:p>
        </w:tc>
        <w:tc>
          <w:tcPr>
            <w:tcW w:w="10773" w:type="dxa"/>
            <w:tcBorders>
              <w:top w:val="single" w:sz="5" w:space="0" w:color="000000"/>
              <w:left w:val="single" w:sz="5" w:space="0" w:color="000000"/>
              <w:bottom w:val="single" w:sz="5" w:space="0" w:color="000000"/>
              <w:right w:val="single" w:sz="5" w:space="0" w:color="000000"/>
            </w:tcBorders>
          </w:tcPr>
          <w:p w14:paraId="61788E10" w14:textId="77777777" w:rsidR="00166E85" w:rsidRPr="00AC7440" w:rsidRDefault="00166E85" w:rsidP="007442D0">
            <w:pPr>
              <w:pStyle w:val="Default"/>
              <w:spacing w:before="40" w:after="40"/>
              <w:rPr>
                <w:rFonts w:ascii="Arial" w:hAnsi="Arial" w:cs="Arial"/>
                <w:sz w:val="22"/>
                <w:szCs w:val="22"/>
              </w:rPr>
            </w:pPr>
            <w:bookmarkStart w:id="1" w:name="_Hlk96683725"/>
            <w:r w:rsidRPr="00AC7440">
              <w:rPr>
                <w:rFonts w:ascii="Arial" w:hAnsi="Arial" w:cs="Arial"/>
                <w:sz w:val="22"/>
                <w:szCs w:val="22"/>
              </w:rPr>
              <w:t>Specify the information sources (</w:t>
            </w:r>
            <w:proofErr w:type="gramStart"/>
            <w:r w:rsidRPr="00AC7440">
              <w:rPr>
                <w:rFonts w:ascii="Arial" w:hAnsi="Arial" w:cs="Arial"/>
                <w:sz w:val="22"/>
                <w:szCs w:val="22"/>
              </w:rPr>
              <w:t>e.g.</w:t>
            </w:r>
            <w:proofErr w:type="gramEnd"/>
            <w:r w:rsidRPr="00AC7440">
              <w:rPr>
                <w:rFonts w:ascii="Arial" w:hAnsi="Arial" w:cs="Arial"/>
                <w:sz w:val="22"/>
                <w:szCs w:val="22"/>
              </w:rPr>
              <w:t xml:space="preserve"> databases, registers) used to identify studies and the date when each was last searched.</w:t>
            </w:r>
            <w:bookmarkEnd w:id="1"/>
          </w:p>
        </w:tc>
        <w:tc>
          <w:tcPr>
            <w:tcW w:w="1200" w:type="dxa"/>
            <w:tcBorders>
              <w:top w:val="single" w:sz="5" w:space="0" w:color="000000"/>
              <w:left w:val="single" w:sz="5" w:space="0" w:color="000000"/>
              <w:bottom w:val="single" w:sz="5" w:space="0" w:color="000000"/>
              <w:right w:val="single" w:sz="5" w:space="0" w:color="000000"/>
            </w:tcBorders>
          </w:tcPr>
          <w:p w14:paraId="68EEE097" w14:textId="77777777" w:rsidR="00166E85" w:rsidRPr="006637FF"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Yes</w:t>
            </w:r>
          </w:p>
        </w:tc>
      </w:tr>
      <w:tr w:rsidR="00166E85" w:rsidRPr="006637FF" w14:paraId="3E562C1B" w14:textId="77777777" w:rsidTr="007442D0">
        <w:trPr>
          <w:trHeight w:val="48"/>
        </w:trPr>
        <w:tc>
          <w:tcPr>
            <w:tcW w:w="2518" w:type="dxa"/>
            <w:tcBorders>
              <w:top w:val="single" w:sz="5" w:space="0" w:color="000000"/>
              <w:left w:val="single" w:sz="5" w:space="0" w:color="000000"/>
              <w:bottom w:val="single" w:sz="5" w:space="0" w:color="000000"/>
              <w:right w:val="single" w:sz="5" w:space="0" w:color="000000"/>
            </w:tcBorders>
          </w:tcPr>
          <w:p w14:paraId="1BD7FC09"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47EC9D77" w14:textId="77777777" w:rsidR="00166E85" w:rsidRPr="006637FF" w:rsidRDefault="00166E85" w:rsidP="007442D0">
            <w:pPr>
              <w:pStyle w:val="Default"/>
              <w:spacing w:before="40" w:after="40"/>
              <w:jc w:val="right"/>
              <w:rPr>
                <w:rFonts w:ascii="Arial" w:hAnsi="Arial" w:cs="Arial"/>
                <w:sz w:val="22"/>
                <w:szCs w:val="22"/>
              </w:rPr>
            </w:pPr>
            <w:r w:rsidRPr="006637FF">
              <w:rPr>
                <w:rFonts w:ascii="Arial" w:hAnsi="Arial" w:cs="Arial"/>
                <w:sz w:val="22"/>
                <w:szCs w:val="22"/>
              </w:rPr>
              <w:t>5</w:t>
            </w:r>
          </w:p>
        </w:tc>
        <w:tc>
          <w:tcPr>
            <w:tcW w:w="10773" w:type="dxa"/>
            <w:tcBorders>
              <w:top w:val="single" w:sz="5" w:space="0" w:color="000000"/>
              <w:left w:val="single" w:sz="5" w:space="0" w:color="000000"/>
              <w:bottom w:val="single" w:sz="5" w:space="0" w:color="000000"/>
              <w:right w:val="single" w:sz="5" w:space="0" w:color="000000"/>
            </w:tcBorders>
          </w:tcPr>
          <w:p w14:paraId="5B61C0E9"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50328CF3" w14:textId="77777777" w:rsidR="00166E85" w:rsidRPr="006637FF"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Yes</w:t>
            </w:r>
          </w:p>
        </w:tc>
      </w:tr>
      <w:tr w:rsidR="00166E85" w:rsidRPr="006637FF" w14:paraId="04FB89D0" w14:textId="77777777" w:rsidTr="007442D0">
        <w:trPr>
          <w:trHeight w:val="48"/>
        </w:trPr>
        <w:tc>
          <w:tcPr>
            <w:tcW w:w="2518" w:type="dxa"/>
            <w:tcBorders>
              <w:top w:val="single" w:sz="5" w:space="0" w:color="000000"/>
              <w:left w:val="single" w:sz="5" w:space="0" w:color="000000"/>
              <w:bottom w:val="single" w:sz="5" w:space="0" w:color="000000"/>
              <w:right w:val="single" w:sz="5" w:space="0" w:color="000000"/>
            </w:tcBorders>
          </w:tcPr>
          <w:p w14:paraId="0AE6DBE2"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558E18EF" w14:textId="77777777" w:rsidR="00166E85" w:rsidRPr="006637FF" w:rsidRDefault="00166E85" w:rsidP="007442D0">
            <w:pPr>
              <w:pStyle w:val="Default"/>
              <w:spacing w:before="40" w:after="40"/>
              <w:jc w:val="right"/>
              <w:rPr>
                <w:rFonts w:ascii="Arial" w:hAnsi="Arial" w:cs="Arial"/>
                <w:sz w:val="22"/>
                <w:szCs w:val="22"/>
              </w:rPr>
            </w:pPr>
            <w:r w:rsidRPr="006637FF">
              <w:rPr>
                <w:rFonts w:ascii="Arial" w:hAnsi="Arial" w:cs="Arial"/>
                <w:sz w:val="22"/>
                <w:szCs w:val="22"/>
              </w:rPr>
              <w:t>6</w:t>
            </w:r>
          </w:p>
        </w:tc>
        <w:tc>
          <w:tcPr>
            <w:tcW w:w="10773" w:type="dxa"/>
            <w:tcBorders>
              <w:top w:val="single" w:sz="5" w:space="0" w:color="000000"/>
              <w:left w:val="single" w:sz="5" w:space="0" w:color="000000"/>
              <w:bottom w:val="single" w:sz="5" w:space="0" w:color="000000"/>
              <w:right w:val="single" w:sz="5" w:space="0" w:color="000000"/>
            </w:tcBorders>
          </w:tcPr>
          <w:p w14:paraId="475F6CA1"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32D7343B" w14:textId="77777777" w:rsidR="00166E85" w:rsidRPr="006637FF"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Yes</w:t>
            </w:r>
          </w:p>
        </w:tc>
      </w:tr>
      <w:tr w:rsidR="00166E85" w:rsidRPr="006637FF" w14:paraId="53CBE6F1" w14:textId="77777777" w:rsidTr="007442D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0E2A3E3" w14:textId="77777777" w:rsidR="00166E85" w:rsidRPr="006637FF" w:rsidRDefault="00166E85" w:rsidP="007442D0">
            <w:pPr>
              <w:pStyle w:val="Default"/>
              <w:rPr>
                <w:rFonts w:ascii="Arial" w:hAnsi="Arial" w:cs="Arial"/>
                <w:sz w:val="22"/>
                <w:szCs w:val="22"/>
              </w:rPr>
            </w:pPr>
            <w:r w:rsidRPr="006637FF">
              <w:rPr>
                <w:rFonts w:ascii="Arial" w:hAnsi="Arial" w:cs="Arial"/>
                <w:b/>
                <w:bCs/>
                <w:sz w:val="22"/>
                <w:szCs w:val="22"/>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1B62590" w14:textId="77777777" w:rsidR="00166E85" w:rsidRPr="006637FF" w:rsidRDefault="00166E85" w:rsidP="007442D0">
            <w:pPr>
              <w:pStyle w:val="Default"/>
              <w:jc w:val="center"/>
              <w:rPr>
                <w:rFonts w:ascii="Arial" w:hAnsi="Arial" w:cs="Arial"/>
                <w:color w:val="auto"/>
                <w:sz w:val="22"/>
                <w:szCs w:val="22"/>
              </w:rPr>
            </w:pPr>
          </w:p>
        </w:tc>
      </w:tr>
      <w:tr w:rsidR="00166E85" w:rsidRPr="006637FF" w14:paraId="03BC931F" w14:textId="77777777" w:rsidTr="007442D0">
        <w:trPr>
          <w:trHeight w:val="103"/>
        </w:trPr>
        <w:tc>
          <w:tcPr>
            <w:tcW w:w="2518" w:type="dxa"/>
            <w:tcBorders>
              <w:top w:val="single" w:sz="5" w:space="0" w:color="000000"/>
              <w:left w:val="single" w:sz="5" w:space="0" w:color="000000"/>
              <w:bottom w:val="single" w:sz="5" w:space="0" w:color="000000"/>
              <w:right w:val="single" w:sz="5" w:space="0" w:color="000000"/>
            </w:tcBorders>
          </w:tcPr>
          <w:p w14:paraId="50679F64" w14:textId="77777777" w:rsidR="00166E85" w:rsidRPr="006637FF" w:rsidRDefault="00166E85" w:rsidP="007442D0">
            <w:pPr>
              <w:pStyle w:val="Default"/>
              <w:spacing w:before="40" w:after="40"/>
              <w:rPr>
                <w:rFonts w:ascii="Arial" w:hAnsi="Arial" w:cs="Arial"/>
                <w:sz w:val="22"/>
                <w:szCs w:val="22"/>
              </w:rPr>
            </w:pPr>
            <w:bookmarkStart w:id="2" w:name="_Hlk96683822"/>
            <w:r w:rsidRPr="006637FF">
              <w:rPr>
                <w:rFonts w:ascii="Arial" w:hAnsi="Arial" w:cs="Arial"/>
                <w:sz w:val="22"/>
                <w:szCs w:val="22"/>
              </w:rPr>
              <w:t xml:space="preserve">Included studies </w:t>
            </w:r>
            <w:bookmarkEnd w:id="2"/>
          </w:p>
        </w:tc>
        <w:tc>
          <w:tcPr>
            <w:tcW w:w="709" w:type="dxa"/>
            <w:tcBorders>
              <w:top w:val="single" w:sz="5" w:space="0" w:color="000000"/>
              <w:left w:val="single" w:sz="5" w:space="0" w:color="000000"/>
              <w:bottom w:val="single" w:sz="5" w:space="0" w:color="000000"/>
              <w:right w:val="single" w:sz="5" w:space="0" w:color="000000"/>
            </w:tcBorders>
          </w:tcPr>
          <w:p w14:paraId="325A9220" w14:textId="77777777" w:rsidR="00166E85" w:rsidRPr="006637FF" w:rsidRDefault="00166E85" w:rsidP="007442D0">
            <w:pPr>
              <w:pStyle w:val="Default"/>
              <w:spacing w:before="40" w:after="40"/>
              <w:jc w:val="right"/>
              <w:rPr>
                <w:rFonts w:ascii="Arial" w:hAnsi="Arial" w:cs="Arial"/>
                <w:sz w:val="22"/>
                <w:szCs w:val="22"/>
              </w:rPr>
            </w:pPr>
            <w:r w:rsidRPr="006637FF">
              <w:rPr>
                <w:rFonts w:ascii="Arial" w:hAnsi="Arial" w:cs="Arial"/>
                <w:sz w:val="22"/>
                <w:szCs w:val="22"/>
              </w:rPr>
              <w:t>7</w:t>
            </w:r>
          </w:p>
        </w:tc>
        <w:tc>
          <w:tcPr>
            <w:tcW w:w="10773" w:type="dxa"/>
            <w:tcBorders>
              <w:top w:val="single" w:sz="5" w:space="0" w:color="000000"/>
              <w:left w:val="single" w:sz="5" w:space="0" w:color="000000"/>
              <w:bottom w:val="single" w:sz="5" w:space="0" w:color="000000"/>
              <w:right w:val="single" w:sz="5" w:space="0" w:color="000000"/>
            </w:tcBorders>
          </w:tcPr>
          <w:p w14:paraId="57A4A473" w14:textId="77777777" w:rsidR="00166E85" w:rsidRPr="006637FF" w:rsidRDefault="00166E85" w:rsidP="007442D0">
            <w:pPr>
              <w:pStyle w:val="Default"/>
              <w:spacing w:before="40" w:after="40"/>
              <w:rPr>
                <w:rFonts w:ascii="Arial" w:hAnsi="Arial" w:cs="Arial"/>
                <w:sz w:val="22"/>
                <w:szCs w:val="22"/>
              </w:rPr>
            </w:pPr>
            <w:bookmarkStart w:id="3" w:name="_Hlk96683834"/>
            <w:r w:rsidRPr="006637FF">
              <w:rPr>
                <w:rFonts w:ascii="Arial" w:hAnsi="Arial" w:cs="Arial"/>
                <w:sz w:val="22"/>
                <w:szCs w:val="22"/>
              </w:rPr>
              <w:t xml:space="preserve">Give the total number of included studies </w:t>
            </w:r>
            <w:r w:rsidRPr="00CB0ED2">
              <w:rPr>
                <w:rFonts w:ascii="Arial" w:hAnsi="Arial" w:cs="Arial"/>
                <w:sz w:val="22"/>
                <w:szCs w:val="22"/>
              </w:rPr>
              <w:t>and participants and</w:t>
            </w:r>
            <w:r w:rsidRPr="006637FF">
              <w:rPr>
                <w:rFonts w:ascii="Arial" w:hAnsi="Arial" w:cs="Arial"/>
                <w:sz w:val="22"/>
                <w:szCs w:val="22"/>
              </w:rPr>
              <w:t xml:space="preserve"> summarise relevant characteristics of studies</w:t>
            </w:r>
            <w:bookmarkEnd w:id="3"/>
            <w:r w:rsidRPr="006637FF">
              <w:rPr>
                <w:rFonts w:ascii="Arial" w:hAnsi="Arial" w:cs="Arial"/>
                <w:sz w:val="22"/>
                <w:szCs w:val="22"/>
              </w:rPr>
              <w:t>.</w:t>
            </w:r>
          </w:p>
        </w:tc>
        <w:tc>
          <w:tcPr>
            <w:tcW w:w="1200" w:type="dxa"/>
            <w:tcBorders>
              <w:top w:val="single" w:sz="5" w:space="0" w:color="000000"/>
              <w:left w:val="single" w:sz="5" w:space="0" w:color="000000"/>
              <w:bottom w:val="single" w:sz="5" w:space="0" w:color="000000"/>
              <w:right w:val="single" w:sz="5" w:space="0" w:color="000000"/>
            </w:tcBorders>
          </w:tcPr>
          <w:p w14:paraId="6245ACE9" w14:textId="77777777" w:rsidR="00166E85"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Yes</w:t>
            </w:r>
          </w:p>
          <w:p w14:paraId="26075E62" w14:textId="77777777" w:rsidR="00166E85" w:rsidRPr="006637FF" w:rsidRDefault="00166E85" w:rsidP="007442D0">
            <w:pPr>
              <w:pStyle w:val="Default"/>
              <w:spacing w:before="40" w:after="40"/>
              <w:rPr>
                <w:rFonts w:ascii="Arial" w:hAnsi="Arial" w:cs="Arial"/>
                <w:color w:val="auto"/>
                <w:sz w:val="22"/>
                <w:szCs w:val="22"/>
              </w:rPr>
            </w:pPr>
          </w:p>
        </w:tc>
      </w:tr>
      <w:tr w:rsidR="00166E85" w:rsidRPr="006637FF" w14:paraId="5AF6FBDF" w14:textId="77777777" w:rsidTr="007442D0">
        <w:trPr>
          <w:trHeight w:val="48"/>
        </w:trPr>
        <w:tc>
          <w:tcPr>
            <w:tcW w:w="2518" w:type="dxa"/>
            <w:tcBorders>
              <w:top w:val="single" w:sz="5" w:space="0" w:color="000000"/>
              <w:left w:val="single" w:sz="5" w:space="0" w:color="000000"/>
              <w:bottom w:val="single" w:sz="5" w:space="0" w:color="000000"/>
              <w:right w:val="single" w:sz="5" w:space="0" w:color="000000"/>
            </w:tcBorders>
          </w:tcPr>
          <w:p w14:paraId="7464C49B"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58D75EED" w14:textId="77777777" w:rsidR="00166E85" w:rsidRPr="006637FF" w:rsidRDefault="00166E85" w:rsidP="007442D0">
            <w:pPr>
              <w:pStyle w:val="Default"/>
              <w:spacing w:before="40" w:after="40"/>
              <w:jc w:val="right"/>
              <w:rPr>
                <w:rFonts w:ascii="Arial" w:hAnsi="Arial" w:cs="Arial"/>
                <w:sz w:val="22"/>
                <w:szCs w:val="22"/>
              </w:rPr>
            </w:pPr>
            <w:r w:rsidRPr="006637FF">
              <w:rPr>
                <w:rFonts w:ascii="Arial" w:hAnsi="Arial" w:cs="Arial"/>
                <w:sz w:val="22"/>
                <w:szCs w:val="22"/>
              </w:rPr>
              <w:t>8</w:t>
            </w:r>
          </w:p>
        </w:tc>
        <w:tc>
          <w:tcPr>
            <w:tcW w:w="10773" w:type="dxa"/>
            <w:tcBorders>
              <w:top w:val="single" w:sz="5" w:space="0" w:color="000000"/>
              <w:left w:val="single" w:sz="5" w:space="0" w:color="000000"/>
              <w:bottom w:val="single" w:sz="5" w:space="0" w:color="000000"/>
              <w:right w:val="single" w:sz="5" w:space="0" w:color="000000"/>
            </w:tcBorders>
          </w:tcPr>
          <w:p w14:paraId="5961843C"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6637FF">
              <w:rPr>
                <w:rFonts w:ascii="Arial" w:hAnsi="Arial" w:cs="Arial"/>
                <w:sz w:val="22"/>
                <w:szCs w:val="22"/>
              </w:rPr>
              <w:t>i.e.</w:t>
            </w:r>
            <w:proofErr w:type="gramEnd"/>
            <w:r w:rsidRPr="006637FF">
              <w:rPr>
                <w:rFonts w:ascii="Arial" w:hAnsi="Arial" w:cs="Arial"/>
                <w:sz w:val="22"/>
                <w:szCs w:val="22"/>
              </w:rPr>
              <w:t xml:space="preserv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0D1ADF58" w14:textId="77777777" w:rsidR="00166E85" w:rsidRPr="006637FF"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Yes</w:t>
            </w:r>
          </w:p>
        </w:tc>
      </w:tr>
      <w:tr w:rsidR="00166E85" w:rsidRPr="006637FF" w14:paraId="784065D1" w14:textId="77777777" w:rsidTr="007442D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299019" w14:textId="77777777" w:rsidR="00166E85" w:rsidRPr="006637FF" w:rsidRDefault="00166E85" w:rsidP="007442D0">
            <w:pPr>
              <w:pStyle w:val="Default"/>
              <w:rPr>
                <w:rFonts w:ascii="Arial" w:hAnsi="Arial" w:cs="Arial"/>
                <w:sz w:val="22"/>
                <w:szCs w:val="22"/>
              </w:rPr>
            </w:pPr>
            <w:r w:rsidRPr="006637FF">
              <w:rPr>
                <w:rFonts w:ascii="Arial" w:hAnsi="Arial" w:cs="Arial"/>
                <w:b/>
                <w:bCs/>
                <w:sz w:val="22"/>
                <w:szCs w:val="22"/>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589F31C" w14:textId="77777777" w:rsidR="00166E85" w:rsidRPr="006637FF" w:rsidRDefault="00166E85" w:rsidP="007442D0">
            <w:pPr>
              <w:pStyle w:val="Default"/>
              <w:jc w:val="center"/>
              <w:rPr>
                <w:rFonts w:ascii="Arial" w:hAnsi="Arial" w:cs="Arial"/>
                <w:color w:val="auto"/>
                <w:sz w:val="22"/>
                <w:szCs w:val="22"/>
              </w:rPr>
            </w:pPr>
          </w:p>
        </w:tc>
      </w:tr>
      <w:tr w:rsidR="00166E85" w:rsidRPr="006637FF" w14:paraId="1C78EC81" w14:textId="77777777" w:rsidTr="007442D0">
        <w:trPr>
          <w:trHeight w:val="48"/>
        </w:trPr>
        <w:tc>
          <w:tcPr>
            <w:tcW w:w="2518" w:type="dxa"/>
            <w:tcBorders>
              <w:top w:val="single" w:sz="4" w:space="0" w:color="auto"/>
              <w:left w:val="single" w:sz="4" w:space="0" w:color="auto"/>
              <w:bottom w:val="single" w:sz="4" w:space="0" w:color="auto"/>
              <w:right w:val="single" w:sz="4" w:space="0" w:color="auto"/>
            </w:tcBorders>
          </w:tcPr>
          <w:p w14:paraId="598EEB4D"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5AE5C3DC" w14:textId="77777777" w:rsidR="00166E85" w:rsidRPr="006637FF" w:rsidRDefault="00166E85" w:rsidP="007442D0">
            <w:pPr>
              <w:pStyle w:val="Default"/>
              <w:spacing w:before="40" w:after="40"/>
              <w:jc w:val="right"/>
              <w:rPr>
                <w:rFonts w:ascii="Arial" w:hAnsi="Arial" w:cs="Arial"/>
                <w:sz w:val="22"/>
                <w:szCs w:val="22"/>
              </w:rPr>
            </w:pPr>
            <w:r w:rsidRPr="006637FF">
              <w:rPr>
                <w:rFonts w:ascii="Arial" w:hAnsi="Arial" w:cs="Arial"/>
                <w:sz w:val="22"/>
                <w:szCs w:val="22"/>
              </w:rPr>
              <w:t>9</w:t>
            </w:r>
          </w:p>
        </w:tc>
        <w:tc>
          <w:tcPr>
            <w:tcW w:w="10773" w:type="dxa"/>
            <w:tcBorders>
              <w:top w:val="single" w:sz="5" w:space="0" w:color="000000"/>
              <w:left w:val="single" w:sz="5" w:space="0" w:color="000000"/>
              <w:bottom w:val="single" w:sz="5" w:space="0" w:color="000000"/>
              <w:right w:val="single" w:sz="5" w:space="0" w:color="000000"/>
            </w:tcBorders>
          </w:tcPr>
          <w:p w14:paraId="3B97B56D"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Provide a brief summary of the limitations of the evidence included in the review (</w:t>
            </w:r>
            <w:proofErr w:type="gramStart"/>
            <w:r w:rsidRPr="006637FF">
              <w:rPr>
                <w:rFonts w:ascii="Arial" w:hAnsi="Arial" w:cs="Arial"/>
                <w:sz w:val="22"/>
                <w:szCs w:val="22"/>
              </w:rPr>
              <w:t>e.g.</w:t>
            </w:r>
            <w:proofErr w:type="gramEnd"/>
            <w:r w:rsidRPr="006637FF">
              <w:rPr>
                <w:rFonts w:ascii="Arial" w:hAnsi="Arial" w:cs="Arial"/>
                <w:sz w:val="22"/>
                <w:szCs w:val="22"/>
              </w:rPr>
              <w:t xml:space="preserve">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4617DCA8" w14:textId="77777777" w:rsidR="00166E85" w:rsidRPr="006637FF"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Yes</w:t>
            </w:r>
          </w:p>
        </w:tc>
      </w:tr>
      <w:tr w:rsidR="00166E85" w:rsidRPr="006637FF" w14:paraId="34513A5A" w14:textId="77777777" w:rsidTr="007442D0">
        <w:trPr>
          <w:trHeight w:val="48"/>
        </w:trPr>
        <w:tc>
          <w:tcPr>
            <w:tcW w:w="2518" w:type="dxa"/>
            <w:tcBorders>
              <w:top w:val="single" w:sz="4" w:space="0" w:color="auto"/>
              <w:left w:val="single" w:sz="4" w:space="0" w:color="auto"/>
              <w:bottom w:val="single" w:sz="4" w:space="0" w:color="auto"/>
              <w:right w:val="single" w:sz="4" w:space="0" w:color="auto"/>
            </w:tcBorders>
          </w:tcPr>
          <w:p w14:paraId="6615D1AD"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6E19B841" w14:textId="77777777" w:rsidR="00166E85" w:rsidRPr="006637FF" w:rsidRDefault="00166E85" w:rsidP="007442D0">
            <w:pPr>
              <w:pStyle w:val="Default"/>
              <w:spacing w:before="40" w:after="40"/>
              <w:jc w:val="right"/>
              <w:rPr>
                <w:rFonts w:ascii="Arial" w:hAnsi="Arial" w:cs="Arial"/>
                <w:sz w:val="22"/>
                <w:szCs w:val="22"/>
              </w:rPr>
            </w:pPr>
            <w:r w:rsidRPr="006637FF">
              <w:rPr>
                <w:rFonts w:ascii="Arial" w:hAnsi="Arial" w:cs="Arial"/>
                <w:sz w:val="22"/>
                <w:szCs w:val="22"/>
              </w:rPr>
              <w:t>10</w:t>
            </w:r>
          </w:p>
        </w:tc>
        <w:tc>
          <w:tcPr>
            <w:tcW w:w="10773" w:type="dxa"/>
            <w:tcBorders>
              <w:top w:val="single" w:sz="5" w:space="0" w:color="000000"/>
              <w:left w:val="single" w:sz="5" w:space="0" w:color="000000"/>
              <w:bottom w:val="single" w:sz="5" w:space="0" w:color="000000"/>
              <w:right w:val="single" w:sz="5" w:space="0" w:color="000000"/>
            </w:tcBorders>
          </w:tcPr>
          <w:p w14:paraId="6BBE90B8"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08C2CD78" w14:textId="77777777" w:rsidR="00166E85" w:rsidRPr="006637FF"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Yes</w:t>
            </w:r>
          </w:p>
        </w:tc>
      </w:tr>
      <w:tr w:rsidR="00166E85" w:rsidRPr="006637FF" w14:paraId="46A3856D" w14:textId="77777777" w:rsidTr="007442D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386CA8" w14:textId="77777777" w:rsidR="00166E85" w:rsidRPr="006637FF" w:rsidRDefault="00166E85" w:rsidP="007442D0">
            <w:pPr>
              <w:pStyle w:val="Default"/>
              <w:rPr>
                <w:rFonts w:ascii="Arial" w:hAnsi="Arial" w:cs="Arial"/>
                <w:sz w:val="22"/>
                <w:szCs w:val="22"/>
              </w:rPr>
            </w:pPr>
            <w:r w:rsidRPr="006637FF">
              <w:rPr>
                <w:rFonts w:ascii="Arial" w:hAnsi="Arial" w:cs="Arial"/>
                <w:b/>
                <w:bCs/>
                <w:sz w:val="22"/>
                <w:szCs w:val="22"/>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EAD3A54" w14:textId="77777777" w:rsidR="00166E85" w:rsidRPr="006637FF" w:rsidRDefault="00166E85" w:rsidP="007442D0">
            <w:pPr>
              <w:pStyle w:val="Default"/>
              <w:jc w:val="center"/>
              <w:rPr>
                <w:rFonts w:ascii="Arial" w:hAnsi="Arial" w:cs="Arial"/>
                <w:color w:val="auto"/>
                <w:sz w:val="22"/>
                <w:szCs w:val="22"/>
              </w:rPr>
            </w:pPr>
          </w:p>
        </w:tc>
      </w:tr>
      <w:tr w:rsidR="00166E85" w:rsidRPr="006637FF" w14:paraId="23B12E6B" w14:textId="77777777" w:rsidTr="007442D0">
        <w:trPr>
          <w:trHeight w:val="48"/>
        </w:trPr>
        <w:tc>
          <w:tcPr>
            <w:tcW w:w="2518" w:type="dxa"/>
            <w:tcBorders>
              <w:top w:val="single" w:sz="5" w:space="0" w:color="000000"/>
              <w:left w:val="single" w:sz="5" w:space="0" w:color="000000"/>
              <w:bottom w:val="single" w:sz="5" w:space="0" w:color="000000"/>
              <w:right w:val="single" w:sz="5" w:space="0" w:color="000000"/>
            </w:tcBorders>
          </w:tcPr>
          <w:p w14:paraId="0A42896F"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359F0AD7" w14:textId="77777777" w:rsidR="00166E85" w:rsidRPr="006637FF" w:rsidRDefault="00166E85" w:rsidP="007442D0">
            <w:pPr>
              <w:pStyle w:val="Default"/>
              <w:spacing w:before="40" w:after="40"/>
              <w:jc w:val="right"/>
              <w:rPr>
                <w:rFonts w:ascii="Arial" w:hAnsi="Arial" w:cs="Arial"/>
                <w:sz w:val="22"/>
                <w:szCs w:val="22"/>
              </w:rPr>
            </w:pPr>
            <w:r w:rsidRPr="006637FF">
              <w:rPr>
                <w:rFonts w:ascii="Arial" w:hAnsi="Arial" w:cs="Arial"/>
                <w:sz w:val="22"/>
                <w:szCs w:val="22"/>
              </w:rPr>
              <w:t>11</w:t>
            </w:r>
          </w:p>
        </w:tc>
        <w:tc>
          <w:tcPr>
            <w:tcW w:w="10773" w:type="dxa"/>
            <w:tcBorders>
              <w:top w:val="single" w:sz="5" w:space="0" w:color="000000"/>
              <w:left w:val="single" w:sz="5" w:space="0" w:color="000000"/>
              <w:bottom w:val="single" w:sz="5" w:space="0" w:color="000000"/>
              <w:right w:val="single" w:sz="5" w:space="0" w:color="000000"/>
            </w:tcBorders>
          </w:tcPr>
          <w:p w14:paraId="316FB7B1" w14:textId="77777777" w:rsidR="00166E85" w:rsidRPr="006637FF" w:rsidRDefault="00166E85" w:rsidP="007442D0">
            <w:pPr>
              <w:pStyle w:val="Default"/>
              <w:spacing w:before="40" w:after="40"/>
              <w:rPr>
                <w:rFonts w:ascii="Arial" w:hAnsi="Arial" w:cs="Arial"/>
                <w:sz w:val="22"/>
                <w:szCs w:val="22"/>
              </w:rPr>
            </w:pPr>
            <w:r w:rsidRPr="006637FF">
              <w:rPr>
                <w:rFonts w:ascii="Arial" w:hAnsi="Arial" w:cs="Arial"/>
                <w:sz w:val="22"/>
                <w:szCs w:val="22"/>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25E6D61F" w14:textId="77777777" w:rsidR="00166E85" w:rsidRPr="006637FF"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 xml:space="preserve">Yes </w:t>
            </w:r>
          </w:p>
        </w:tc>
      </w:tr>
      <w:tr w:rsidR="00166E85" w:rsidRPr="006637FF" w14:paraId="44B1646A" w14:textId="77777777" w:rsidTr="007442D0">
        <w:trPr>
          <w:trHeight w:val="219"/>
        </w:trPr>
        <w:tc>
          <w:tcPr>
            <w:tcW w:w="2518" w:type="dxa"/>
            <w:tcBorders>
              <w:top w:val="single" w:sz="5" w:space="0" w:color="000000"/>
              <w:left w:val="single" w:sz="5" w:space="0" w:color="000000"/>
              <w:bottom w:val="double" w:sz="5" w:space="0" w:color="000000"/>
              <w:right w:val="single" w:sz="5" w:space="0" w:color="000000"/>
            </w:tcBorders>
          </w:tcPr>
          <w:p w14:paraId="5F4E7977" w14:textId="77777777" w:rsidR="00166E85" w:rsidRPr="006637FF" w:rsidRDefault="00166E85" w:rsidP="007442D0">
            <w:pPr>
              <w:pStyle w:val="Default"/>
              <w:spacing w:before="40" w:after="40"/>
              <w:rPr>
                <w:rFonts w:ascii="Arial" w:hAnsi="Arial" w:cs="Arial"/>
                <w:sz w:val="22"/>
                <w:szCs w:val="22"/>
              </w:rPr>
            </w:pPr>
            <w:bookmarkStart w:id="4" w:name="_Hlk96683873"/>
            <w:r w:rsidRPr="006637FF">
              <w:rPr>
                <w:rFonts w:ascii="Arial" w:hAnsi="Arial" w:cs="Arial"/>
                <w:sz w:val="22"/>
                <w:szCs w:val="22"/>
              </w:rPr>
              <w:t>Registration</w:t>
            </w:r>
            <w:bookmarkEnd w:id="4"/>
          </w:p>
        </w:tc>
        <w:tc>
          <w:tcPr>
            <w:tcW w:w="709" w:type="dxa"/>
            <w:tcBorders>
              <w:top w:val="single" w:sz="5" w:space="0" w:color="000000"/>
              <w:left w:val="single" w:sz="5" w:space="0" w:color="000000"/>
              <w:bottom w:val="double" w:sz="5" w:space="0" w:color="000000"/>
              <w:right w:val="single" w:sz="5" w:space="0" w:color="000000"/>
            </w:tcBorders>
          </w:tcPr>
          <w:p w14:paraId="6096A5B7" w14:textId="77777777" w:rsidR="00166E85" w:rsidRPr="006637FF" w:rsidRDefault="00166E85" w:rsidP="007442D0">
            <w:pPr>
              <w:pStyle w:val="Default"/>
              <w:spacing w:before="40" w:after="40"/>
              <w:jc w:val="right"/>
              <w:rPr>
                <w:rFonts w:ascii="Arial" w:hAnsi="Arial" w:cs="Arial"/>
                <w:sz w:val="22"/>
                <w:szCs w:val="22"/>
              </w:rPr>
            </w:pPr>
            <w:r w:rsidRPr="006637FF">
              <w:rPr>
                <w:rFonts w:ascii="Arial" w:hAnsi="Arial" w:cs="Arial"/>
                <w:sz w:val="22"/>
                <w:szCs w:val="22"/>
              </w:rPr>
              <w:t>12</w:t>
            </w:r>
          </w:p>
        </w:tc>
        <w:tc>
          <w:tcPr>
            <w:tcW w:w="10773" w:type="dxa"/>
            <w:tcBorders>
              <w:top w:val="single" w:sz="5" w:space="0" w:color="000000"/>
              <w:left w:val="single" w:sz="5" w:space="0" w:color="000000"/>
              <w:bottom w:val="double" w:sz="5" w:space="0" w:color="000000"/>
              <w:right w:val="single" w:sz="5" w:space="0" w:color="000000"/>
            </w:tcBorders>
          </w:tcPr>
          <w:p w14:paraId="0E60555E" w14:textId="77777777" w:rsidR="00166E85" w:rsidRPr="006637FF" w:rsidRDefault="00166E85" w:rsidP="007442D0">
            <w:pPr>
              <w:pStyle w:val="Default"/>
              <w:spacing w:before="40" w:after="40"/>
              <w:rPr>
                <w:rFonts w:ascii="Arial" w:hAnsi="Arial" w:cs="Arial"/>
                <w:sz w:val="22"/>
                <w:szCs w:val="22"/>
              </w:rPr>
            </w:pPr>
            <w:bookmarkStart w:id="5" w:name="_Hlk96683878"/>
            <w:r w:rsidRPr="006637FF">
              <w:rPr>
                <w:rFonts w:ascii="Arial" w:hAnsi="Arial" w:cs="Arial"/>
                <w:sz w:val="22"/>
                <w:szCs w:val="22"/>
              </w:rPr>
              <w:t>Provide the register name and registration number.</w:t>
            </w:r>
            <w:bookmarkEnd w:id="5"/>
          </w:p>
        </w:tc>
        <w:tc>
          <w:tcPr>
            <w:tcW w:w="1200" w:type="dxa"/>
            <w:tcBorders>
              <w:top w:val="single" w:sz="5" w:space="0" w:color="000000"/>
              <w:left w:val="single" w:sz="5" w:space="0" w:color="000000"/>
              <w:bottom w:val="double" w:sz="5" w:space="0" w:color="000000"/>
              <w:right w:val="single" w:sz="5" w:space="0" w:color="000000"/>
            </w:tcBorders>
          </w:tcPr>
          <w:p w14:paraId="20B7C29A" w14:textId="77777777" w:rsidR="00166E85" w:rsidRPr="006637FF" w:rsidRDefault="00166E85" w:rsidP="007442D0">
            <w:pPr>
              <w:pStyle w:val="Default"/>
              <w:spacing w:before="40" w:after="40"/>
              <w:rPr>
                <w:rFonts w:ascii="Arial" w:hAnsi="Arial" w:cs="Arial"/>
                <w:color w:val="auto"/>
                <w:sz w:val="22"/>
                <w:szCs w:val="22"/>
              </w:rPr>
            </w:pPr>
            <w:r>
              <w:rPr>
                <w:rFonts w:ascii="Arial" w:hAnsi="Arial" w:cs="Arial"/>
                <w:color w:val="auto"/>
                <w:sz w:val="22"/>
                <w:szCs w:val="22"/>
              </w:rPr>
              <w:t>Yes</w:t>
            </w:r>
          </w:p>
        </w:tc>
      </w:tr>
    </w:tbl>
    <w:p w14:paraId="1774E34D" w14:textId="16912F30" w:rsidR="00166E85" w:rsidRDefault="00684340" w:rsidP="00684340">
      <w:pPr>
        <w:pStyle w:val="Heading1"/>
      </w:pPr>
      <w:r>
        <w:t xml:space="preserve">Appendix 1. PRISMA </w:t>
      </w:r>
      <w:r w:rsidR="007442D0">
        <w:t xml:space="preserve">checklists </w:t>
      </w:r>
    </w:p>
    <w:p w14:paraId="25B0A005" w14:textId="1E93475A" w:rsidR="007442D0" w:rsidRPr="002639DA" w:rsidRDefault="007442D0" w:rsidP="007442D0">
      <w:pPr>
        <w:rPr>
          <w:rFonts w:asciiTheme="minorHAnsi" w:hAnsiTheme="minorHAnsi" w:cstheme="minorHAnsi"/>
          <w:b/>
          <w:bCs/>
        </w:rPr>
      </w:pPr>
      <w:r w:rsidRPr="002639DA">
        <w:rPr>
          <w:rFonts w:asciiTheme="minorHAnsi" w:hAnsiTheme="minorHAnsi" w:cstheme="minorHAnsi"/>
          <w:b/>
          <w:bCs/>
        </w:rPr>
        <w:t xml:space="preserve">Abstract checklist </w:t>
      </w:r>
    </w:p>
    <w:p w14:paraId="62340CAA" w14:textId="77777777" w:rsidR="007442D0" w:rsidRPr="007442D0" w:rsidRDefault="007442D0" w:rsidP="007442D0"/>
    <w:p w14:paraId="4DFC7777" w14:textId="5D9F307C" w:rsidR="002639DA" w:rsidRPr="002639DA" w:rsidRDefault="002639DA" w:rsidP="00412015">
      <w:pPr>
        <w:tabs>
          <w:tab w:val="left" w:pos="1284"/>
        </w:tabs>
        <w:rPr>
          <w:rFonts w:ascii="Calibri" w:hAnsi="Calibri" w:cs="Calibri"/>
          <w:b/>
          <w:bCs/>
        </w:rPr>
      </w:pPr>
      <w:r>
        <w:rPr>
          <w:rFonts w:ascii="Calibri" w:hAnsi="Calibri" w:cs="Calibri"/>
          <w:b/>
          <w:bCs/>
        </w:rPr>
        <w:lastRenderedPageBreak/>
        <w:t>PRISMA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43051F" w:rsidRPr="004C1685" w14:paraId="2642A695" w14:textId="77777777" w:rsidTr="00507B60">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A279699" w14:textId="77777777" w:rsidR="0043051F" w:rsidRPr="00930A31" w:rsidRDefault="0043051F" w:rsidP="00507B60">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BC95D07" w14:textId="77777777" w:rsidR="0043051F" w:rsidRPr="00930A31" w:rsidRDefault="0043051F" w:rsidP="00507B60">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702892B" w14:textId="77777777" w:rsidR="0043051F" w:rsidRPr="00930A31" w:rsidRDefault="0043051F" w:rsidP="00507B60">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755163B" w14:textId="77777777" w:rsidR="0043051F" w:rsidRPr="00930A31" w:rsidRDefault="0043051F" w:rsidP="00507B60">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43051F" w:rsidRPr="004C1685" w14:paraId="6E870072" w14:textId="77777777" w:rsidTr="00507B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FD711A" w14:textId="77777777" w:rsidR="0043051F" w:rsidRPr="00930A31" w:rsidRDefault="0043051F" w:rsidP="00507B60">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6E8DD85" w14:textId="77777777" w:rsidR="0043051F" w:rsidRPr="00930A31" w:rsidRDefault="0043051F" w:rsidP="00507B60">
            <w:pPr>
              <w:pStyle w:val="Default"/>
              <w:jc w:val="right"/>
              <w:rPr>
                <w:rFonts w:ascii="Arial" w:hAnsi="Arial" w:cs="Arial"/>
                <w:color w:val="auto"/>
                <w:sz w:val="18"/>
                <w:szCs w:val="18"/>
              </w:rPr>
            </w:pPr>
          </w:p>
        </w:tc>
      </w:tr>
      <w:tr w:rsidR="0043051F" w:rsidRPr="004C1685" w14:paraId="24683F1B" w14:textId="77777777" w:rsidTr="00507B60">
        <w:trPr>
          <w:trHeight w:val="48"/>
        </w:trPr>
        <w:tc>
          <w:tcPr>
            <w:tcW w:w="1668" w:type="dxa"/>
            <w:tcBorders>
              <w:top w:val="single" w:sz="5" w:space="0" w:color="000000"/>
              <w:left w:val="single" w:sz="5" w:space="0" w:color="000000"/>
              <w:bottom w:val="double" w:sz="2" w:space="0" w:color="FFFFCC"/>
              <w:right w:val="single" w:sz="5" w:space="0" w:color="000000"/>
            </w:tcBorders>
          </w:tcPr>
          <w:p w14:paraId="4C28FA0B"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B0D4FBC"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28B8D409"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5AB36F5"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 xml:space="preserve">Page 1 </w:t>
            </w:r>
          </w:p>
        </w:tc>
      </w:tr>
      <w:tr w:rsidR="0043051F" w:rsidRPr="004C1685" w14:paraId="7886E1D1" w14:textId="77777777" w:rsidTr="00507B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E49AA14" w14:textId="77777777" w:rsidR="0043051F" w:rsidRPr="00930A31" w:rsidRDefault="0043051F" w:rsidP="00507B60">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B0E8EBD" w14:textId="77777777" w:rsidR="0043051F" w:rsidRPr="00930A31" w:rsidRDefault="0043051F" w:rsidP="00507B60">
            <w:pPr>
              <w:pStyle w:val="Default"/>
              <w:jc w:val="right"/>
              <w:rPr>
                <w:rFonts w:ascii="Arial" w:hAnsi="Arial" w:cs="Arial"/>
                <w:color w:val="auto"/>
                <w:sz w:val="18"/>
                <w:szCs w:val="18"/>
              </w:rPr>
            </w:pPr>
          </w:p>
        </w:tc>
      </w:tr>
      <w:tr w:rsidR="0043051F" w:rsidRPr="004C1685" w14:paraId="5CDA6BF8" w14:textId="77777777" w:rsidTr="00507B60">
        <w:trPr>
          <w:trHeight w:val="48"/>
        </w:trPr>
        <w:tc>
          <w:tcPr>
            <w:tcW w:w="1668" w:type="dxa"/>
            <w:tcBorders>
              <w:top w:val="single" w:sz="5" w:space="0" w:color="000000"/>
              <w:left w:val="single" w:sz="5" w:space="0" w:color="000000"/>
              <w:bottom w:val="double" w:sz="2" w:space="0" w:color="FFFFCC"/>
              <w:right w:val="single" w:sz="5" w:space="0" w:color="000000"/>
            </w:tcBorders>
          </w:tcPr>
          <w:p w14:paraId="69920430"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1B7899E"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927469F"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12CCFB89"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 xml:space="preserve">Page 4 </w:t>
            </w:r>
          </w:p>
        </w:tc>
      </w:tr>
      <w:tr w:rsidR="0043051F" w:rsidRPr="004C1685" w14:paraId="1B3ABB7F" w14:textId="77777777" w:rsidTr="00507B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6CE196" w14:textId="77777777" w:rsidR="0043051F" w:rsidRPr="00930A31" w:rsidRDefault="0043051F" w:rsidP="00507B60">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16FED2" w14:textId="77777777" w:rsidR="0043051F" w:rsidRPr="00930A31" w:rsidRDefault="0043051F" w:rsidP="00507B60">
            <w:pPr>
              <w:pStyle w:val="Default"/>
              <w:jc w:val="right"/>
              <w:rPr>
                <w:rFonts w:ascii="Arial" w:hAnsi="Arial" w:cs="Arial"/>
                <w:color w:val="auto"/>
                <w:sz w:val="18"/>
                <w:szCs w:val="18"/>
              </w:rPr>
            </w:pPr>
          </w:p>
        </w:tc>
      </w:tr>
      <w:tr w:rsidR="0043051F" w:rsidRPr="004C1685" w14:paraId="5E4C6365"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3737BE9F"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098982D"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912DBF4"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538CDECE"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43051F" w:rsidRPr="004C1685" w14:paraId="57571E45" w14:textId="77777777" w:rsidTr="00507B60">
        <w:trPr>
          <w:trHeight w:val="48"/>
        </w:trPr>
        <w:tc>
          <w:tcPr>
            <w:tcW w:w="1668" w:type="dxa"/>
            <w:tcBorders>
              <w:top w:val="single" w:sz="5" w:space="0" w:color="000000"/>
              <w:left w:val="single" w:sz="5" w:space="0" w:color="000000"/>
              <w:bottom w:val="double" w:sz="2" w:space="0" w:color="FFFFCC"/>
              <w:right w:val="single" w:sz="5" w:space="0" w:color="000000"/>
            </w:tcBorders>
          </w:tcPr>
          <w:p w14:paraId="338DFC60"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917AAD1"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C00F9C1"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C7A352E"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43051F" w:rsidRPr="004C1685" w14:paraId="07F5D47E" w14:textId="77777777" w:rsidTr="00507B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3120DF" w14:textId="77777777" w:rsidR="0043051F" w:rsidRPr="00930A31" w:rsidRDefault="0043051F" w:rsidP="00507B60">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BC6E2C1" w14:textId="77777777" w:rsidR="0043051F" w:rsidRPr="00930A31" w:rsidRDefault="0043051F" w:rsidP="00507B60">
            <w:pPr>
              <w:pStyle w:val="Default"/>
              <w:jc w:val="right"/>
              <w:rPr>
                <w:rFonts w:ascii="Arial" w:hAnsi="Arial" w:cs="Arial"/>
                <w:color w:val="auto"/>
                <w:sz w:val="18"/>
                <w:szCs w:val="18"/>
              </w:rPr>
            </w:pPr>
          </w:p>
        </w:tc>
      </w:tr>
      <w:tr w:rsidR="0043051F" w:rsidRPr="004C1685" w14:paraId="332D7D36"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7CE59919"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F2F3E2F"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22714C58"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F8A9971"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7-8</w:t>
            </w:r>
          </w:p>
        </w:tc>
      </w:tr>
      <w:tr w:rsidR="0043051F" w:rsidRPr="004C1685" w14:paraId="01E16759" w14:textId="77777777" w:rsidTr="00507B60">
        <w:trPr>
          <w:trHeight w:val="191"/>
        </w:trPr>
        <w:tc>
          <w:tcPr>
            <w:tcW w:w="1668" w:type="dxa"/>
            <w:tcBorders>
              <w:top w:val="single" w:sz="5" w:space="0" w:color="000000"/>
              <w:left w:val="single" w:sz="5" w:space="0" w:color="000000"/>
              <w:bottom w:val="single" w:sz="5" w:space="0" w:color="000000"/>
              <w:right w:val="single" w:sz="5" w:space="0" w:color="000000"/>
            </w:tcBorders>
          </w:tcPr>
          <w:p w14:paraId="73294F84"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2DC5F0F"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B378FB4"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D90AA49"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43051F" w:rsidRPr="004C1685" w14:paraId="09E256D5"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3F4676FB"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D4F5720"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37CE2C3C"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B83C9D1"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 xml:space="preserve">Appendix 2 </w:t>
            </w:r>
          </w:p>
        </w:tc>
      </w:tr>
      <w:tr w:rsidR="0043051F" w:rsidRPr="004C1685" w14:paraId="3A58A64D"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4B29DF41"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0668B18"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8F2E054"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894AA5E"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8-9</w:t>
            </w:r>
          </w:p>
        </w:tc>
      </w:tr>
      <w:tr w:rsidR="0043051F" w:rsidRPr="004C1685" w14:paraId="0B1A2CB7" w14:textId="77777777" w:rsidTr="00507B60">
        <w:trPr>
          <w:trHeight w:val="152"/>
        </w:trPr>
        <w:tc>
          <w:tcPr>
            <w:tcW w:w="1668" w:type="dxa"/>
            <w:tcBorders>
              <w:top w:val="single" w:sz="5" w:space="0" w:color="000000"/>
              <w:left w:val="single" w:sz="5" w:space="0" w:color="000000"/>
              <w:bottom w:val="single" w:sz="5" w:space="0" w:color="000000"/>
              <w:right w:val="single" w:sz="5" w:space="0" w:color="000000"/>
            </w:tcBorders>
          </w:tcPr>
          <w:p w14:paraId="75F09CC1"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ABA8E94"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1FC7DFC"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E7A0B8E"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8-9</w:t>
            </w:r>
          </w:p>
        </w:tc>
      </w:tr>
      <w:tr w:rsidR="0043051F" w:rsidRPr="004C1685" w14:paraId="6CF4E292" w14:textId="77777777" w:rsidTr="00507B60">
        <w:trPr>
          <w:trHeight w:val="48"/>
        </w:trPr>
        <w:tc>
          <w:tcPr>
            <w:tcW w:w="1668" w:type="dxa"/>
            <w:vMerge w:val="restart"/>
            <w:tcBorders>
              <w:top w:val="single" w:sz="5" w:space="0" w:color="000000"/>
              <w:left w:val="single" w:sz="5" w:space="0" w:color="000000"/>
              <w:right w:val="single" w:sz="5" w:space="0" w:color="000000"/>
            </w:tcBorders>
          </w:tcPr>
          <w:p w14:paraId="06323210"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EB75186"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9BF66FB"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6EDE9B33"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 xml:space="preserve">Page 8, Appendix 3 </w:t>
            </w:r>
          </w:p>
        </w:tc>
      </w:tr>
      <w:tr w:rsidR="0043051F" w:rsidRPr="004C1685" w14:paraId="104D127F" w14:textId="77777777" w:rsidTr="00507B60">
        <w:trPr>
          <w:trHeight w:val="48"/>
        </w:trPr>
        <w:tc>
          <w:tcPr>
            <w:tcW w:w="1668" w:type="dxa"/>
            <w:vMerge/>
            <w:tcBorders>
              <w:left w:val="single" w:sz="5" w:space="0" w:color="000000"/>
              <w:bottom w:val="single" w:sz="5" w:space="0" w:color="000000"/>
              <w:right w:val="single" w:sz="5" w:space="0" w:color="000000"/>
            </w:tcBorders>
          </w:tcPr>
          <w:p w14:paraId="09A4DC60"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4A7008E"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65CD0B78"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063DEA2A"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43051F" w:rsidRPr="004C1685" w14:paraId="7E6B5F9D"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77CB3F51"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B48F492"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48DB5F7A"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2EAAE61"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9-10 Appendix 4-5</w:t>
            </w:r>
          </w:p>
          <w:p w14:paraId="203077A9" w14:textId="77777777" w:rsidR="0043051F" w:rsidRPr="00930A31" w:rsidRDefault="0043051F" w:rsidP="00507B60">
            <w:pPr>
              <w:pStyle w:val="Default"/>
              <w:spacing w:before="40" w:after="40"/>
              <w:rPr>
                <w:rFonts w:ascii="Arial" w:hAnsi="Arial" w:cs="Arial"/>
                <w:color w:val="auto"/>
                <w:sz w:val="18"/>
                <w:szCs w:val="18"/>
              </w:rPr>
            </w:pPr>
          </w:p>
        </w:tc>
      </w:tr>
      <w:tr w:rsidR="0043051F" w:rsidRPr="004C1685" w14:paraId="47C2308E"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78400657"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B401EA2"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75E3FD66"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67D1602"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N/A</w:t>
            </w:r>
          </w:p>
        </w:tc>
      </w:tr>
      <w:tr w:rsidR="0043051F" w:rsidRPr="004C1685" w14:paraId="38B0862A" w14:textId="77777777" w:rsidTr="00507B60">
        <w:trPr>
          <w:trHeight w:val="48"/>
        </w:trPr>
        <w:tc>
          <w:tcPr>
            <w:tcW w:w="1668" w:type="dxa"/>
            <w:vMerge w:val="restart"/>
            <w:tcBorders>
              <w:top w:val="single" w:sz="5" w:space="0" w:color="000000"/>
              <w:left w:val="single" w:sz="5" w:space="0" w:color="000000"/>
              <w:right w:val="single" w:sz="5" w:space="0" w:color="000000"/>
            </w:tcBorders>
          </w:tcPr>
          <w:p w14:paraId="7FCD8BA7"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B737E3B"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68BE5AF3"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9B3FAFC"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8-9</w:t>
            </w:r>
          </w:p>
        </w:tc>
      </w:tr>
      <w:tr w:rsidR="0043051F" w:rsidRPr="004C1685" w14:paraId="3C393B37" w14:textId="77777777" w:rsidTr="00507B60">
        <w:trPr>
          <w:trHeight w:val="48"/>
        </w:trPr>
        <w:tc>
          <w:tcPr>
            <w:tcW w:w="1668" w:type="dxa"/>
            <w:vMerge/>
            <w:tcBorders>
              <w:left w:val="single" w:sz="5" w:space="0" w:color="000000"/>
              <w:right w:val="single" w:sz="5" w:space="0" w:color="000000"/>
            </w:tcBorders>
          </w:tcPr>
          <w:p w14:paraId="6717D352"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12D75E"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5DCFE2D"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A0FD3B3"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43051F" w:rsidRPr="004C1685" w14:paraId="0B7DA550" w14:textId="77777777" w:rsidTr="00507B60">
        <w:trPr>
          <w:trHeight w:val="48"/>
        </w:trPr>
        <w:tc>
          <w:tcPr>
            <w:tcW w:w="1668" w:type="dxa"/>
            <w:vMerge/>
            <w:tcBorders>
              <w:left w:val="single" w:sz="5" w:space="0" w:color="000000"/>
              <w:right w:val="single" w:sz="5" w:space="0" w:color="000000"/>
            </w:tcBorders>
          </w:tcPr>
          <w:p w14:paraId="7AA187DD"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E63627"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7B83C3B"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1EB508B"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43051F" w:rsidRPr="004C1685" w14:paraId="05DB7D3B" w14:textId="77777777" w:rsidTr="00507B60">
        <w:trPr>
          <w:trHeight w:val="48"/>
        </w:trPr>
        <w:tc>
          <w:tcPr>
            <w:tcW w:w="1668" w:type="dxa"/>
            <w:vMerge/>
            <w:tcBorders>
              <w:left w:val="single" w:sz="5" w:space="0" w:color="000000"/>
              <w:right w:val="single" w:sz="5" w:space="0" w:color="000000"/>
            </w:tcBorders>
          </w:tcPr>
          <w:p w14:paraId="6E3BA61B"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16054EC"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67A67FA1"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97B2F88"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43051F" w:rsidRPr="004C1685" w14:paraId="64633667" w14:textId="77777777" w:rsidTr="00507B60">
        <w:trPr>
          <w:trHeight w:val="48"/>
        </w:trPr>
        <w:tc>
          <w:tcPr>
            <w:tcW w:w="1668" w:type="dxa"/>
            <w:vMerge/>
            <w:tcBorders>
              <w:left w:val="single" w:sz="5" w:space="0" w:color="000000"/>
              <w:right w:val="single" w:sz="5" w:space="0" w:color="000000"/>
            </w:tcBorders>
          </w:tcPr>
          <w:p w14:paraId="505FE79F"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A459888"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AF93DC0"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36C2A5E6"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N/A</w:t>
            </w:r>
          </w:p>
        </w:tc>
      </w:tr>
      <w:tr w:rsidR="0043051F" w:rsidRPr="004C1685" w14:paraId="37BEC77B" w14:textId="77777777" w:rsidTr="00507B60">
        <w:trPr>
          <w:trHeight w:val="50"/>
        </w:trPr>
        <w:tc>
          <w:tcPr>
            <w:tcW w:w="1668" w:type="dxa"/>
            <w:vMerge/>
            <w:tcBorders>
              <w:left w:val="single" w:sz="5" w:space="0" w:color="000000"/>
              <w:bottom w:val="single" w:sz="5" w:space="0" w:color="000000"/>
              <w:right w:val="single" w:sz="5" w:space="0" w:color="000000"/>
            </w:tcBorders>
          </w:tcPr>
          <w:p w14:paraId="4D2B030E"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2110AC"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D894F21"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7AD8B1D"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N/A</w:t>
            </w:r>
          </w:p>
        </w:tc>
      </w:tr>
      <w:tr w:rsidR="0043051F" w:rsidRPr="004C1685" w14:paraId="603FC447"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2CF77B66"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2D45B6FF"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68A1E4A"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BB8EBED"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N/A</w:t>
            </w:r>
          </w:p>
        </w:tc>
      </w:tr>
      <w:tr w:rsidR="0043051F" w:rsidRPr="004C1685" w14:paraId="5963BC06"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0959C830"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4619E98"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400E2029"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F490CB"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9-10, Appendix 7</w:t>
            </w:r>
          </w:p>
        </w:tc>
      </w:tr>
      <w:tr w:rsidR="0043051F" w:rsidRPr="004C1685" w14:paraId="508B0F8C" w14:textId="77777777" w:rsidTr="00507B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310AD1" w14:textId="77777777" w:rsidR="0043051F" w:rsidRPr="00930A31" w:rsidRDefault="0043051F" w:rsidP="00507B60">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E78EF90" w14:textId="77777777" w:rsidR="0043051F" w:rsidRPr="00930A31" w:rsidRDefault="0043051F" w:rsidP="00507B60">
            <w:pPr>
              <w:pStyle w:val="Default"/>
              <w:jc w:val="center"/>
              <w:rPr>
                <w:rFonts w:ascii="Arial" w:hAnsi="Arial" w:cs="Arial"/>
                <w:color w:val="auto"/>
                <w:sz w:val="18"/>
                <w:szCs w:val="18"/>
              </w:rPr>
            </w:pPr>
          </w:p>
        </w:tc>
      </w:tr>
      <w:tr w:rsidR="0043051F" w:rsidRPr="004C1685" w14:paraId="2CA35E58" w14:textId="77777777" w:rsidTr="00507B60">
        <w:trPr>
          <w:trHeight w:val="48"/>
        </w:trPr>
        <w:tc>
          <w:tcPr>
            <w:tcW w:w="1668" w:type="dxa"/>
            <w:vMerge w:val="restart"/>
            <w:tcBorders>
              <w:top w:val="single" w:sz="5" w:space="0" w:color="000000"/>
              <w:left w:val="single" w:sz="5" w:space="0" w:color="000000"/>
              <w:right w:val="single" w:sz="5" w:space="0" w:color="000000"/>
            </w:tcBorders>
          </w:tcPr>
          <w:p w14:paraId="01E05C75"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747ABE1"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3999322"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25AE5944"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11, Appendix figure 1</w:t>
            </w:r>
          </w:p>
        </w:tc>
      </w:tr>
      <w:tr w:rsidR="0043051F" w:rsidRPr="004C1685" w14:paraId="7B534A58" w14:textId="77777777" w:rsidTr="00507B60">
        <w:trPr>
          <w:trHeight w:val="48"/>
        </w:trPr>
        <w:tc>
          <w:tcPr>
            <w:tcW w:w="1668" w:type="dxa"/>
            <w:vMerge/>
            <w:tcBorders>
              <w:left w:val="single" w:sz="5" w:space="0" w:color="000000"/>
              <w:bottom w:val="single" w:sz="5" w:space="0" w:color="000000"/>
              <w:right w:val="single" w:sz="5" w:space="0" w:color="000000"/>
            </w:tcBorders>
          </w:tcPr>
          <w:p w14:paraId="12672B3E"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F291C3"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6CEAE12"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21F8C647" w14:textId="77777777" w:rsidR="0043051F"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11 &amp;</w:t>
            </w:r>
          </w:p>
          <w:p w14:paraId="5FDB4E2F"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Appendix 8</w:t>
            </w:r>
          </w:p>
        </w:tc>
      </w:tr>
      <w:tr w:rsidR="0043051F" w:rsidRPr="004C1685" w14:paraId="60032E70" w14:textId="77777777" w:rsidTr="00507B60">
        <w:trPr>
          <w:trHeight w:val="103"/>
        </w:trPr>
        <w:tc>
          <w:tcPr>
            <w:tcW w:w="1668" w:type="dxa"/>
            <w:tcBorders>
              <w:top w:val="single" w:sz="5" w:space="0" w:color="000000"/>
              <w:left w:val="single" w:sz="5" w:space="0" w:color="000000"/>
              <w:bottom w:val="single" w:sz="5" w:space="0" w:color="000000"/>
              <w:right w:val="single" w:sz="5" w:space="0" w:color="000000"/>
            </w:tcBorders>
          </w:tcPr>
          <w:p w14:paraId="45581A0A"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FEBC613"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731ABBF0"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3A8DBC0"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Appendix table 1-3</w:t>
            </w:r>
          </w:p>
        </w:tc>
      </w:tr>
      <w:tr w:rsidR="0043051F" w:rsidRPr="004C1685" w14:paraId="23E16698"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751968C8"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AD5C8A6"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67F7C38"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3CD4A30" w14:textId="77777777" w:rsidR="0043051F" w:rsidRDefault="0043051F" w:rsidP="00507B60">
            <w:pPr>
              <w:pStyle w:val="Default"/>
              <w:spacing w:after="40"/>
              <w:rPr>
                <w:rFonts w:ascii="Arial" w:hAnsi="Arial" w:cs="Arial"/>
                <w:color w:val="auto"/>
                <w:sz w:val="18"/>
                <w:szCs w:val="18"/>
              </w:rPr>
            </w:pPr>
            <w:r>
              <w:rPr>
                <w:rFonts w:ascii="Arial" w:hAnsi="Arial" w:cs="Arial"/>
                <w:color w:val="auto"/>
                <w:sz w:val="18"/>
                <w:szCs w:val="18"/>
              </w:rPr>
              <w:t>Page 13-14,</w:t>
            </w:r>
          </w:p>
          <w:p w14:paraId="75A3BEBE" w14:textId="77777777" w:rsidR="0043051F" w:rsidRDefault="0043051F" w:rsidP="00507B60">
            <w:pPr>
              <w:pStyle w:val="Default"/>
              <w:spacing w:after="40"/>
              <w:rPr>
                <w:rFonts w:ascii="Arial" w:hAnsi="Arial" w:cs="Arial"/>
                <w:color w:val="auto"/>
                <w:sz w:val="18"/>
                <w:szCs w:val="18"/>
              </w:rPr>
            </w:pPr>
            <w:r>
              <w:rPr>
                <w:rFonts w:ascii="Arial" w:hAnsi="Arial" w:cs="Arial"/>
                <w:color w:val="auto"/>
                <w:sz w:val="18"/>
                <w:szCs w:val="18"/>
              </w:rPr>
              <w:t xml:space="preserve">Appendix 7, </w:t>
            </w:r>
          </w:p>
          <w:p w14:paraId="25D97EC7" w14:textId="77777777" w:rsidR="0043051F" w:rsidRPr="00930A31" w:rsidRDefault="0043051F" w:rsidP="00507B60">
            <w:pPr>
              <w:pStyle w:val="Default"/>
              <w:spacing w:after="40"/>
              <w:rPr>
                <w:rFonts w:ascii="Arial" w:hAnsi="Arial" w:cs="Arial"/>
                <w:color w:val="auto"/>
                <w:sz w:val="18"/>
                <w:szCs w:val="18"/>
              </w:rPr>
            </w:pPr>
            <w:r>
              <w:rPr>
                <w:rFonts w:ascii="Arial" w:hAnsi="Arial" w:cs="Arial"/>
                <w:color w:val="auto"/>
                <w:sz w:val="18"/>
                <w:szCs w:val="18"/>
              </w:rPr>
              <w:t>Appendix 10</w:t>
            </w:r>
          </w:p>
        </w:tc>
      </w:tr>
      <w:tr w:rsidR="0043051F" w:rsidRPr="004C1685" w14:paraId="3FD1A271"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1929A7F1"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E1C9068"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58DCC709"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8CC9BC8" w14:textId="77777777" w:rsidR="0043051F" w:rsidRDefault="0043051F" w:rsidP="00507B60">
            <w:pPr>
              <w:pStyle w:val="Default"/>
              <w:rPr>
                <w:rFonts w:ascii="Arial" w:hAnsi="Arial" w:cs="Arial"/>
                <w:color w:val="auto"/>
                <w:sz w:val="18"/>
                <w:szCs w:val="18"/>
              </w:rPr>
            </w:pPr>
            <w:r>
              <w:rPr>
                <w:rFonts w:ascii="Arial" w:hAnsi="Arial" w:cs="Arial"/>
                <w:color w:val="auto"/>
                <w:sz w:val="18"/>
                <w:szCs w:val="18"/>
              </w:rPr>
              <w:t>Page 11-12 Table 1-4</w:t>
            </w:r>
          </w:p>
          <w:p w14:paraId="4C8116A1" w14:textId="77777777" w:rsidR="0043051F" w:rsidRPr="00930A31" w:rsidRDefault="0043051F" w:rsidP="00507B60">
            <w:pPr>
              <w:pStyle w:val="Default"/>
              <w:rPr>
                <w:rFonts w:ascii="Arial" w:hAnsi="Arial" w:cs="Arial"/>
                <w:color w:val="auto"/>
                <w:sz w:val="18"/>
                <w:szCs w:val="18"/>
              </w:rPr>
            </w:pPr>
            <w:r>
              <w:rPr>
                <w:rFonts w:ascii="Arial" w:hAnsi="Arial" w:cs="Arial"/>
                <w:color w:val="auto"/>
                <w:sz w:val="18"/>
                <w:szCs w:val="18"/>
              </w:rPr>
              <w:t>Appendix table 5-6</w:t>
            </w:r>
          </w:p>
          <w:p w14:paraId="0F4E0990" w14:textId="77777777" w:rsidR="0043051F" w:rsidRPr="00930A31" w:rsidRDefault="0043051F" w:rsidP="00507B60">
            <w:pPr>
              <w:pStyle w:val="Default"/>
              <w:rPr>
                <w:rFonts w:ascii="Arial" w:hAnsi="Arial" w:cs="Arial"/>
                <w:color w:val="auto"/>
                <w:sz w:val="18"/>
                <w:szCs w:val="18"/>
              </w:rPr>
            </w:pPr>
          </w:p>
        </w:tc>
      </w:tr>
      <w:tr w:rsidR="0043051F" w:rsidRPr="004C1685" w14:paraId="0C7D2BFA" w14:textId="77777777" w:rsidTr="00507B60">
        <w:trPr>
          <w:trHeight w:val="48"/>
        </w:trPr>
        <w:tc>
          <w:tcPr>
            <w:tcW w:w="1668" w:type="dxa"/>
            <w:vMerge w:val="restart"/>
            <w:tcBorders>
              <w:top w:val="single" w:sz="5" w:space="0" w:color="000000"/>
              <w:left w:val="single" w:sz="5" w:space="0" w:color="000000"/>
              <w:right w:val="single" w:sz="5" w:space="0" w:color="000000"/>
            </w:tcBorders>
          </w:tcPr>
          <w:p w14:paraId="6851ADAD"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080C3E1"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6E75626"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E0A740"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 xml:space="preserve">Page 13-15, Appendix table 7-8  </w:t>
            </w:r>
          </w:p>
        </w:tc>
      </w:tr>
      <w:tr w:rsidR="0043051F" w:rsidRPr="004C1685" w14:paraId="37C219D5" w14:textId="77777777" w:rsidTr="00507B60">
        <w:trPr>
          <w:trHeight w:val="203"/>
        </w:trPr>
        <w:tc>
          <w:tcPr>
            <w:tcW w:w="1668" w:type="dxa"/>
            <w:vMerge/>
            <w:tcBorders>
              <w:left w:val="single" w:sz="5" w:space="0" w:color="000000"/>
              <w:right w:val="single" w:sz="5" w:space="0" w:color="000000"/>
            </w:tcBorders>
          </w:tcPr>
          <w:p w14:paraId="390CD4B0"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4826A0"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6FE94ED"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5FA428E7"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N/A</w:t>
            </w:r>
          </w:p>
        </w:tc>
      </w:tr>
      <w:tr w:rsidR="0043051F" w:rsidRPr="004C1685" w14:paraId="76A7270B" w14:textId="77777777" w:rsidTr="00507B60">
        <w:trPr>
          <w:trHeight w:val="48"/>
        </w:trPr>
        <w:tc>
          <w:tcPr>
            <w:tcW w:w="1668" w:type="dxa"/>
            <w:vMerge/>
            <w:tcBorders>
              <w:left w:val="single" w:sz="5" w:space="0" w:color="000000"/>
              <w:right w:val="single" w:sz="5" w:space="0" w:color="000000"/>
            </w:tcBorders>
          </w:tcPr>
          <w:p w14:paraId="2C65DA25"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6E8825"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D69D0F3"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3F81EE7E"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 xml:space="preserve">Page 12, Appendix table 4 </w:t>
            </w:r>
          </w:p>
        </w:tc>
      </w:tr>
      <w:tr w:rsidR="0043051F" w:rsidRPr="004C1685" w14:paraId="3743A5BF" w14:textId="77777777" w:rsidTr="00507B60">
        <w:trPr>
          <w:trHeight w:val="48"/>
        </w:trPr>
        <w:tc>
          <w:tcPr>
            <w:tcW w:w="1668" w:type="dxa"/>
            <w:vMerge/>
            <w:tcBorders>
              <w:left w:val="single" w:sz="5" w:space="0" w:color="000000"/>
              <w:bottom w:val="single" w:sz="5" w:space="0" w:color="000000"/>
              <w:right w:val="single" w:sz="5" w:space="0" w:color="000000"/>
            </w:tcBorders>
          </w:tcPr>
          <w:p w14:paraId="0591D7F2" w14:textId="77777777" w:rsidR="0043051F" w:rsidRPr="00930A31" w:rsidRDefault="0043051F" w:rsidP="00507B60">
            <w:pPr>
              <w:pStyle w:val="Default"/>
              <w:spacing w:before="40" w:after="40"/>
              <w:rPr>
                <w:rFonts w:ascii="Arial" w:hAnsi="Arial" w:cs="Arial"/>
                <w:sz w:val="18"/>
                <w:szCs w:val="18"/>
              </w:rPr>
            </w:pPr>
            <w:bookmarkStart w:id="6" w:name="_Hlk96687883"/>
          </w:p>
        </w:tc>
        <w:tc>
          <w:tcPr>
            <w:tcW w:w="587" w:type="dxa"/>
            <w:tcBorders>
              <w:top w:val="single" w:sz="5" w:space="0" w:color="000000"/>
              <w:left w:val="single" w:sz="5" w:space="0" w:color="000000"/>
              <w:bottom w:val="single" w:sz="5" w:space="0" w:color="000000"/>
              <w:right w:val="single" w:sz="5" w:space="0" w:color="000000"/>
            </w:tcBorders>
          </w:tcPr>
          <w:p w14:paraId="471617A2"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35958EF3"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599C5BC"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N/A</w:t>
            </w:r>
          </w:p>
        </w:tc>
      </w:tr>
      <w:bookmarkEnd w:id="6"/>
      <w:tr w:rsidR="0043051F" w:rsidRPr="004C1685" w14:paraId="6C9B8B4F"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393A722B"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23AB709"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718C9ED2"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3AB5D43A"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43051F" w:rsidRPr="004C1685" w14:paraId="65223359"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263C5887"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41CEC36"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49EC42A"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9D82C24"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13-14</w:t>
            </w:r>
          </w:p>
        </w:tc>
      </w:tr>
      <w:tr w:rsidR="0043051F" w:rsidRPr="004C1685" w14:paraId="547555B6" w14:textId="77777777" w:rsidTr="00507B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18C81A" w14:textId="77777777" w:rsidR="0043051F" w:rsidRPr="00930A31" w:rsidRDefault="0043051F" w:rsidP="00507B60">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DC1876F" w14:textId="77777777" w:rsidR="0043051F" w:rsidRPr="00930A31" w:rsidRDefault="0043051F" w:rsidP="00507B60">
            <w:pPr>
              <w:pStyle w:val="Default"/>
              <w:jc w:val="center"/>
              <w:rPr>
                <w:rFonts w:ascii="Arial" w:hAnsi="Arial" w:cs="Arial"/>
                <w:color w:val="auto"/>
                <w:sz w:val="18"/>
                <w:szCs w:val="18"/>
              </w:rPr>
            </w:pPr>
          </w:p>
        </w:tc>
      </w:tr>
      <w:tr w:rsidR="0043051F" w:rsidRPr="004C1685" w14:paraId="3E5470A3" w14:textId="77777777" w:rsidTr="00507B60">
        <w:trPr>
          <w:trHeight w:val="48"/>
        </w:trPr>
        <w:tc>
          <w:tcPr>
            <w:tcW w:w="1668" w:type="dxa"/>
            <w:vMerge w:val="restart"/>
            <w:tcBorders>
              <w:top w:val="single" w:sz="5" w:space="0" w:color="000000"/>
              <w:left w:val="single" w:sz="5" w:space="0" w:color="000000"/>
              <w:right w:val="single" w:sz="5" w:space="0" w:color="000000"/>
            </w:tcBorders>
          </w:tcPr>
          <w:p w14:paraId="3465FD49"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7B2AF03"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CF0E999"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13E4E73"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15-17</w:t>
            </w:r>
          </w:p>
        </w:tc>
      </w:tr>
      <w:tr w:rsidR="0043051F" w:rsidRPr="004C1685" w14:paraId="46B32129" w14:textId="77777777" w:rsidTr="00507B60">
        <w:trPr>
          <w:trHeight w:val="48"/>
        </w:trPr>
        <w:tc>
          <w:tcPr>
            <w:tcW w:w="1668" w:type="dxa"/>
            <w:vMerge/>
            <w:tcBorders>
              <w:left w:val="single" w:sz="5" w:space="0" w:color="000000"/>
              <w:right w:val="single" w:sz="5" w:space="0" w:color="000000"/>
            </w:tcBorders>
          </w:tcPr>
          <w:p w14:paraId="4871F568"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E0689A"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7A19C345"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9651A6A"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18</w:t>
            </w:r>
          </w:p>
        </w:tc>
      </w:tr>
      <w:tr w:rsidR="0043051F" w:rsidRPr="004C1685" w14:paraId="3A7739DE" w14:textId="77777777" w:rsidTr="00507B60">
        <w:trPr>
          <w:trHeight w:val="48"/>
        </w:trPr>
        <w:tc>
          <w:tcPr>
            <w:tcW w:w="1668" w:type="dxa"/>
            <w:vMerge/>
            <w:tcBorders>
              <w:left w:val="single" w:sz="5" w:space="0" w:color="000000"/>
              <w:right w:val="single" w:sz="5" w:space="0" w:color="000000"/>
            </w:tcBorders>
          </w:tcPr>
          <w:p w14:paraId="610BF4C3"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2B9D900"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4EC687A7"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314EE36A"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18</w:t>
            </w:r>
          </w:p>
        </w:tc>
      </w:tr>
      <w:tr w:rsidR="0043051F" w:rsidRPr="004C1685" w14:paraId="21AA9743" w14:textId="77777777" w:rsidTr="00507B60">
        <w:trPr>
          <w:trHeight w:val="48"/>
        </w:trPr>
        <w:tc>
          <w:tcPr>
            <w:tcW w:w="1668" w:type="dxa"/>
            <w:vMerge/>
            <w:tcBorders>
              <w:left w:val="single" w:sz="5" w:space="0" w:color="000000"/>
              <w:bottom w:val="single" w:sz="4" w:space="0" w:color="auto"/>
              <w:right w:val="single" w:sz="5" w:space="0" w:color="000000"/>
            </w:tcBorders>
          </w:tcPr>
          <w:p w14:paraId="0AF3C3C2"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4A98F3E"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37E905FB"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01973A77"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19</w:t>
            </w:r>
          </w:p>
        </w:tc>
      </w:tr>
      <w:tr w:rsidR="0043051F" w:rsidRPr="004C1685" w14:paraId="30917BF5" w14:textId="77777777" w:rsidTr="00507B6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79A961" w14:textId="77777777" w:rsidR="0043051F" w:rsidRPr="00930A31" w:rsidRDefault="0043051F" w:rsidP="00507B60">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E63AA84" w14:textId="77777777" w:rsidR="0043051F" w:rsidRPr="00930A31" w:rsidRDefault="0043051F" w:rsidP="00507B60">
            <w:pPr>
              <w:pStyle w:val="Default"/>
              <w:jc w:val="center"/>
              <w:rPr>
                <w:rFonts w:ascii="Arial" w:hAnsi="Arial" w:cs="Arial"/>
                <w:color w:val="auto"/>
                <w:sz w:val="18"/>
                <w:szCs w:val="18"/>
              </w:rPr>
            </w:pPr>
          </w:p>
        </w:tc>
      </w:tr>
      <w:tr w:rsidR="0043051F" w:rsidRPr="004C1685" w14:paraId="29BB4995" w14:textId="77777777" w:rsidTr="00507B60">
        <w:trPr>
          <w:trHeight w:val="48"/>
        </w:trPr>
        <w:tc>
          <w:tcPr>
            <w:tcW w:w="1668" w:type="dxa"/>
            <w:vMerge w:val="restart"/>
            <w:tcBorders>
              <w:top w:val="single" w:sz="5" w:space="0" w:color="000000"/>
              <w:left w:val="single" w:sz="5" w:space="0" w:color="000000"/>
              <w:right w:val="single" w:sz="5" w:space="0" w:color="000000"/>
            </w:tcBorders>
          </w:tcPr>
          <w:p w14:paraId="584D3AAC"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5D0BC11"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53CB9B03"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5069CD4"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7, reference 22</w:t>
            </w:r>
          </w:p>
        </w:tc>
      </w:tr>
      <w:tr w:rsidR="0043051F" w:rsidRPr="004C1685" w14:paraId="37C8A458" w14:textId="77777777" w:rsidTr="00507B60">
        <w:trPr>
          <w:trHeight w:val="57"/>
        </w:trPr>
        <w:tc>
          <w:tcPr>
            <w:tcW w:w="1668" w:type="dxa"/>
            <w:vMerge/>
            <w:tcBorders>
              <w:left w:val="single" w:sz="5" w:space="0" w:color="000000"/>
              <w:right w:val="single" w:sz="5" w:space="0" w:color="000000"/>
            </w:tcBorders>
          </w:tcPr>
          <w:p w14:paraId="1102A76F"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DDF9AF"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7C0766E"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6D8C3B37"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43051F" w:rsidRPr="004C1685" w14:paraId="2DC2CDED" w14:textId="77777777" w:rsidTr="00507B60">
        <w:trPr>
          <w:trHeight w:val="48"/>
        </w:trPr>
        <w:tc>
          <w:tcPr>
            <w:tcW w:w="1668" w:type="dxa"/>
            <w:vMerge/>
            <w:tcBorders>
              <w:left w:val="single" w:sz="5" w:space="0" w:color="000000"/>
              <w:bottom w:val="single" w:sz="5" w:space="0" w:color="000000"/>
              <w:right w:val="single" w:sz="5" w:space="0" w:color="000000"/>
            </w:tcBorders>
          </w:tcPr>
          <w:p w14:paraId="27558515" w14:textId="77777777" w:rsidR="0043051F" w:rsidRPr="00930A31" w:rsidRDefault="0043051F" w:rsidP="00507B6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6DF4A8D"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F3BC77C" w14:textId="77777777" w:rsidR="0043051F" w:rsidRPr="00930A31" w:rsidRDefault="0043051F" w:rsidP="00507B60">
            <w:pPr>
              <w:pStyle w:val="Default"/>
              <w:spacing w:before="40" w:after="40"/>
              <w:rPr>
                <w:rFonts w:ascii="Arial" w:hAnsi="Arial" w:cs="Arial"/>
                <w:sz w:val="18"/>
                <w:szCs w:val="18"/>
              </w:rPr>
            </w:pPr>
            <w:bookmarkStart w:id="7" w:name="_Hlk96687919"/>
            <w:r w:rsidRPr="00930A31">
              <w:rPr>
                <w:rFonts w:ascii="Arial" w:hAnsi="Arial" w:cs="Arial"/>
                <w:sz w:val="18"/>
                <w:szCs w:val="18"/>
              </w:rPr>
              <w:t>Describe and explain any amendments to information provided at registration or in the protocol.</w:t>
            </w:r>
            <w:bookmarkEnd w:id="7"/>
          </w:p>
        </w:tc>
        <w:tc>
          <w:tcPr>
            <w:tcW w:w="1200" w:type="dxa"/>
            <w:tcBorders>
              <w:top w:val="single" w:sz="5" w:space="0" w:color="000000"/>
              <w:left w:val="single" w:sz="5" w:space="0" w:color="000000"/>
              <w:bottom w:val="single" w:sz="5" w:space="0" w:color="000000"/>
              <w:right w:val="single" w:sz="5" w:space="0" w:color="000000"/>
            </w:tcBorders>
          </w:tcPr>
          <w:p w14:paraId="0360A5BC"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N/A</w:t>
            </w:r>
          </w:p>
        </w:tc>
      </w:tr>
      <w:tr w:rsidR="0043051F" w:rsidRPr="004C1685" w14:paraId="396EB5DE"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2562D285"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B32EE7D"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4BF417C3"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6E407252"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2, Page 20</w:t>
            </w:r>
          </w:p>
        </w:tc>
      </w:tr>
      <w:tr w:rsidR="0043051F" w:rsidRPr="004C1685" w14:paraId="3BA7A7D1" w14:textId="77777777" w:rsidTr="00507B60">
        <w:trPr>
          <w:trHeight w:val="48"/>
        </w:trPr>
        <w:tc>
          <w:tcPr>
            <w:tcW w:w="1668" w:type="dxa"/>
            <w:tcBorders>
              <w:top w:val="single" w:sz="5" w:space="0" w:color="000000"/>
              <w:left w:val="single" w:sz="5" w:space="0" w:color="000000"/>
              <w:bottom w:val="single" w:sz="5" w:space="0" w:color="000000"/>
              <w:right w:val="single" w:sz="5" w:space="0" w:color="000000"/>
            </w:tcBorders>
          </w:tcPr>
          <w:p w14:paraId="6743C5B6"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E04BC92"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06C304A2"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02957B4B"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43051F" w:rsidRPr="004C1685" w14:paraId="393D176B" w14:textId="77777777" w:rsidTr="00507B60">
        <w:trPr>
          <w:trHeight w:val="219"/>
        </w:trPr>
        <w:tc>
          <w:tcPr>
            <w:tcW w:w="1668" w:type="dxa"/>
            <w:tcBorders>
              <w:top w:val="single" w:sz="5" w:space="0" w:color="000000"/>
              <w:left w:val="single" w:sz="5" w:space="0" w:color="000000"/>
              <w:bottom w:val="double" w:sz="5" w:space="0" w:color="000000"/>
              <w:right w:val="single" w:sz="5" w:space="0" w:color="000000"/>
            </w:tcBorders>
          </w:tcPr>
          <w:p w14:paraId="29DDBFEA"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3B184D53" w14:textId="77777777" w:rsidR="0043051F" w:rsidRPr="00930A31" w:rsidRDefault="0043051F" w:rsidP="00507B60">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E5B3069" w14:textId="77777777" w:rsidR="0043051F" w:rsidRPr="00930A31" w:rsidRDefault="0043051F" w:rsidP="00507B60">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7B5CFC04" w14:textId="77777777" w:rsidR="0043051F" w:rsidRPr="00930A31" w:rsidRDefault="0043051F" w:rsidP="00507B60">
            <w:pPr>
              <w:pStyle w:val="Default"/>
              <w:spacing w:before="40" w:after="40"/>
              <w:rPr>
                <w:rFonts w:ascii="Arial" w:hAnsi="Arial" w:cs="Arial"/>
                <w:color w:val="auto"/>
                <w:sz w:val="18"/>
                <w:szCs w:val="18"/>
              </w:rPr>
            </w:pPr>
            <w:r>
              <w:rPr>
                <w:rFonts w:ascii="Arial" w:hAnsi="Arial" w:cs="Arial"/>
                <w:color w:val="auto"/>
                <w:sz w:val="18"/>
                <w:szCs w:val="18"/>
              </w:rPr>
              <w:t>No</w:t>
            </w:r>
          </w:p>
        </w:tc>
      </w:tr>
    </w:tbl>
    <w:p w14:paraId="77B84859" w14:textId="77777777" w:rsidR="0043051F" w:rsidRPr="004C1685" w:rsidRDefault="0043051F" w:rsidP="0043051F">
      <w:pPr>
        <w:pStyle w:val="Default"/>
        <w:rPr>
          <w:rFonts w:ascii="Arial" w:hAnsi="Arial" w:cs="Arial"/>
          <w:color w:val="auto"/>
        </w:rPr>
      </w:pPr>
    </w:p>
    <w:p w14:paraId="73BC6E6C" w14:textId="77777777" w:rsidR="0043051F" w:rsidRPr="00363B8D" w:rsidRDefault="0043051F" w:rsidP="0043051F">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1EE51B40" w14:textId="77777777" w:rsidR="0043051F" w:rsidRPr="004C1685" w:rsidRDefault="0043051F" w:rsidP="0043051F">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10"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6FB79168" w14:textId="77777777" w:rsidR="00412015" w:rsidRDefault="00412015" w:rsidP="00412015">
      <w:pPr>
        <w:tabs>
          <w:tab w:val="left" w:pos="1284"/>
        </w:tabs>
        <w:rPr>
          <w:rFonts w:ascii="Calibri" w:hAnsi="Calibri" w:cs="Calibri"/>
        </w:rPr>
      </w:pPr>
      <w:r>
        <w:rPr>
          <w:rFonts w:ascii="Calibri" w:hAnsi="Calibri" w:cs="Calibri"/>
        </w:rPr>
        <w:tab/>
      </w:r>
    </w:p>
    <w:p w14:paraId="16BE669A" w14:textId="77777777" w:rsidR="00412015" w:rsidRDefault="00412015" w:rsidP="002639DA">
      <w:pPr>
        <w:rPr>
          <w:rFonts w:ascii="Calibri" w:hAnsi="Calibri" w:cs="Calibri"/>
        </w:rPr>
        <w:sectPr w:rsidR="00412015" w:rsidSect="00412015">
          <w:headerReference w:type="default" r:id="rId11"/>
          <w:pgSz w:w="16840" w:h="11900" w:orient="landscape"/>
          <w:pgMar w:top="1440" w:right="1077" w:bottom="1440" w:left="1077" w:header="709" w:footer="709" w:gutter="0"/>
          <w:cols w:space="708"/>
          <w:docGrid w:linePitch="360"/>
        </w:sectPr>
      </w:pPr>
    </w:p>
    <w:p w14:paraId="3E9F4913" w14:textId="2A0AB1A1" w:rsidR="00685EF4" w:rsidRPr="00685EF4" w:rsidRDefault="00685EF4" w:rsidP="00685EF4">
      <w:pPr>
        <w:pStyle w:val="Heading1"/>
      </w:pPr>
      <w:bookmarkStart w:id="8" w:name="_Toc108000842"/>
      <w:bookmarkStart w:id="9" w:name="_Toc91082730"/>
      <w:r w:rsidRPr="00685EF4">
        <w:lastRenderedPageBreak/>
        <w:t xml:space="preserve">Appendix </w:t>
      </w:r>
      <w:r w:rsidR="00356CA1">
        <w:t>2</w:t>
      </w:r>
      <w:r w:rsidRPr="00685EF4">
        <w:t>. Glossary</w:t>
      </w:r>
      <w:bookmarkEnd w:id="8"/>
    </w:p>
    <w:p w14:paraId="07023140" w14:textId="77777777" w:rsidR="00685EF4" w:rsidRPr="00685EF4" w:rsidRDefault="00685EF4" w:rsidP="00685EF4">
      <w:pPr>
        <w:spacing w:line="276" w:lineRule="auto"/>
        <w:rPr>
          <w:rStyle w:val="Hyperlink"/>
          <w:rFonts w:ascii="Calibri" w:hAnsi="Calibri" w:cs="Calibri"/>
        </w:rPr>
      </w:pPr>
      <w:r w:rsidRPr="00685EF4">
        <w:rPr>
          <w:rFonts w:ascii="Calibri" w:hAnsi="Calibri" w:cs="Calibri"/>
        </w:rPr>
        <w:t>Adapted from YHEC glossary: Glossary – Health economic terms</w:t>
      </w:r>
      <w:r w:rsidRPr="00863615">
        <w:rPr>
          <w:rFonts w:ascii="Calibri" w:hAnsi="Calibri" w:cs="Calibri"/>
        </w:rPr>
        <w:t xml:space="preserve"> (2016). York; York Health Economics Consortium; 2016. </w:t>
      </w:r>
      <w:hyperlink r:id="rId12" w:history="1">
        <w:r w:rsidRPr="00685EF4">
          <w:rPr>
            <w:rStyle w:val="Hyperlink"/>
            <w:rFonts w:ascii="Calibri" w:hAnsi="Calibri" w:cs="Calibri"/>
          </w:rPr>
          <w:t>https://yhec.co.uk/resources/glossary/</w:t>
        </w:r>
      </w:hyperlink>
    </w:p>
    <w:p w14:paraId="7A282582" w14:textId="77777777" w:rsidR="00685EF4" w:rsidRPr="00685EF4" w:rsidRDefault="00685EF4" w:rsidP="00685EF4">
      <w:pPr>
        <w:spacing w:line="276" w:lineRule="auto"/>
        <w:jc w:val="both"/>
        <w:rPr>
          <w:rFonts w:ascii="Calibri" w:hAnsi="Calibri" w:cs="Calibri"/>
        </w:rPr>
      </w:pPr>
    </w:p>
    <w:p w14:paraId="7133F472" w14:textId="77777777" w:rsidR="00685EF4" w:rsidRPr="00685EF4" w:rsidRDefault="00685EF4" w:rsidP="00685EF4">
      <w:pPr>
        <w:spacing w:line="276" w:lineRule="auto"/>
        <w:jc w:val="both"/>
        <w:rPr>
          <w:rFonts w:ascii="Calibri" w:hAnsi="Calibri" w:cs="Calibri"/>
        </w:rPr>
      </w:pPr>
      <w:r w:rsidRPr="00685EF4">
        <w:rPr>
          <w:rFonts w:ascii="Calibri" w:hAnsi="Calibri" w:cs="Calibri"/>
          <w:b/>
          <w:bCs/>
        </w:rPr>
        <w:t>Cost-effectiveness threshold</w:t>
      </w:r>
      <w:r w:rsidRPr="00685EF4">
        <w:rPr>
          <w:rFonts w:ascii="Calibri" w:hAnsi="Calibri" w:cs="Calibri"/>
        </w:rPr>
        <w:t>: represents the opportunity cost of health foregone when deciding to reimburse/fund a new technology. The underlying economic principle is that given a fixed budget a decision to reimburse a new healthcare intervention implies that funds will not be available to fund some other intervention which would deliver health benefits, and that these health benefits would be obtained at the ‘marginal’ rate represented by the threshold. The threshold often represents a specific cost per additional QALY value (</w:t>
      </w:r>
      <w:proofErr w:type="spellStart"/>
      <w:r w:rsidRPr="00685EF4">
        <w:rPr>
          <w:rFonts w:ascii="Calibri" w:hAnsi="Calibri" w:cs="Calibri"/>
        </w:rPr>
        <w:t>eg</w:t>
      </w:r>
      <w:proofErr w:type="spellEnd"/>
      <w:r w:rsidRPr="00685EF4">
        <w:rPr>
          <w:rFonts w:ascii="Calibri" w:hAnsi="Calibri" w:cs="Calibri"/>
        </w:rPr>
        <w:t xml:space="preserve"> £50,000 per QALY), so if the ICER of an intervention is less than this value it is likely to be considered cost-effective.</w:t>
      </w:r>
    </w:p>
    <w:p w14:paraId="71359BF1" w14:textId="77777777" w:rsidR="00685EF4" w:rsidRPr="00685EF4" w:rsidRDefault="00685EF4" w:rsidP="00685EF4">
      <w:pPr>
        <w:spacing w:line="276" w:lineRule="auto"/>
        <w:jc w:val="both"/>
        <w:rPr>
          <w:rFonts w:ascii="Calibri" w:hAnsi="Calibri" w:cs="Calibri"/>
        </w:rPr>
      </w:pPr>
    </w:p>
    <w:p w14:paraId="30AC675C" w14:textId="77777777" w:rsidR="00685EF4" w:rsidRPr="00685EF4" w:rsidRDefault="00685EF4" w:rsidP="00685EF4">
      <w:pPr>
        <w:spacing w:line="276" w:lineRule="auto"/>
        <w:jc w:val="both"/>
        <w:rPr>
          <w:rFonts w:ascii="Calibri" w:hAnsi="Calibri" w:cs="Calibri"/>
        </w:rPr>
      </w:pPr>
      <w:r w:rsidRPr="00685EF4">
        <w:rPr>
          <w:rFonts w:ascii="Calibri" w:hAnsi="Calibri" w:cs="Calibri"/>
          <w:b/>
          <w:bCs/>
        </w:rPr>
        <w:t>Deterministic sensitivity analysis</w:t>
      </w:r>
      <w:r w:rsidRPr="00685EF4">
        <w:rPr>
          <w:rFonts w:ascii="Calibri" w:hAnsi="Calibri" w:cs="Calibri"/>
        </w:rPr>
        <w:t xml:space="preserve">: allows a reviewer to assess the impact that changes in a certain input (parameter) will have on the output results of an economic evaluation – this may be referred to as assessing the robustness of the result to that parameter. The parameter of interest should be varied between plausible extremes, preferable justified by review of available evidence. This is the simplest form of sensitivity analysis since only one parameter is changed at one time, and correlations between parameters is not </w:t>
      </w:r>
      <w:proofErr w:type="gramStart"/>
      <w:r w:rsidRPr="00685EF4">
        <w:rPr>
          <w:rFonts w:ascii="Calibri" w:hAnsi="Calibri" w:cs="Calibri"/>
        </w:rPr>
        <w:t>taken into account</w:t>
      </w:r>
      <w:proofErr w:type="gramEnd"/>
      <w:r w:rsidRPr="00685EF4">
        <w:rPr>
          <w:rFonts w:ascii="Calibri" w:hAnsi="Calibri" w:cs="Calibri"/>
        </w:rPr>
        <w:t>.</w:t>
      </w:r>
    </w:p>
    <w:p w14:paraId="6106032B" w14:textId="77777777" w:rsidR="00685EF4" w:rsidRPr="00685EF4" w:rsidRDefault="00685EF4" w:rsidP="00685EF4">
      <w:pPr>
        <w:spacing w:line="276" w:lineRule="auto"/>
        <w:jc w:val="both"/>
        <w:rPr>
          <w:rFonts w:ascii="Calibri" w:hAnsi="Calibri" w:cs="Calibri"/>
        </w:rPr>
      </w:pPr>
    </w:p>
    <w:p w14:paraId="3EB48527" w14:textId="77777777" w:rsidR="00685EF4" w:rsidRPr="00685EF4" w:rsidRDefault="00685EF4" w:rsidP="00685EF4">
      <w:pPr>
        <w:spacing w:line="276" w:lineRule="auto"/>
        <w:jc w:val="both"/>
        <w:rPr>
          <w:rFonts w:ascii="Calibri" w:hAnsi="Calibri" w:cs="Calibri"/>
        </w:rPr>
      </w:pPr>
      <w:r w:rsidRPr="00685EF4">
        <w:rPr>
          <w:rFonts w:ascii="Calibri" w:hAnsi="Calibri" w:cs="Calibri"/>
          <w:b/>
          <w:bCs/>
        </w:rPr>
        <w:t>Discounting:</w:t>
      </w:r>
      <w:r w:rsidRPr="00685EF4">
        <w:rPr>
          <w:rFonts w:ascii="Calibri" w:hAnsi="Calibri" w:cs="Calibri"/>
        </w:rPr>
        <w:t xml:space="preserve"> Economic evaluations refer to a choice to be made between alternative interventions at a specific point in time, however the costs and health outcomes associated with each intervention occur at different points in time, present or future. Costs and health outcomes that are predicted to occur in the future are usually valued less than present costs, and so it is recommended that they be discounted in analysis. This is usually achieved by expressing the results as series (streams) of health outcomes and costs over time, applying a discounting factor to each value in the series and then aggregating to give a ‘present value’ of each stream. The discount factor increases over time, based on an underlying discount rate. If we apply a discount rate of 3.5% per year for costs than £100 spent in year 2 would have a ‘present’ value of £96.50 in year 1.</w:t>
      </w:r>
    </w:p>
    <w:p w14:paraId="2E64FEAA" w14:textId="77777777" w:rsidR="00685EF4" w:rsidRPr="00685EF4" w:rsidRDefault="00685EF4" w:rsidP="00685EF4">
      <w:pPr>
        <w:spacing w:line="276" w:lineRule="auto"/>
        <w:jc w:val="both"/>
        <w:rPr>
          <w:rFonts w:ascii="Calibri" w:hAnsi="Calibri" w:cs="Calibri"/>
        </w:rPr>
      </w:pPr>
    </w:p>
    <w:p w14:paraId="738A7CE5" w14:textId="77777777" w:rsidR="00685EF4" w:rsidRPr="00685EF4" w:rsidRDefault="00685EF4" w:rsidP="00685EF4">
      <w:pPr>
        <w:spacing w:line="276" w:lineRule="auto"/>
        <w:jc w:val="both"/>
        <w:rPr>
          <w:rFonts w:ascii="Calibri" w:hAnsi="Calibri" w:cs="Calibri"/>
        </w:rPr>
      </w:pPr>
      <w:r w:rsidRPr="00685EF4">
        <w:rPr>
          <w:rFonts w:ascii="Calibri" w:hAnsi="Calibri" w:cs="Calibri"/>
          <w:b/>
          <w:bCs/>
        </w:rPr>
        <w:t>Incremental cost-effectiveness ratio (ICER):</w:t>
      </w:r>
      <w:r w:rsidRPr="00685EF4">
        <w:rPr>
          <w:rFonts w:ascii="Calibri" w:hAnsi="Calibri" w:cs="Calibri"/>
        </w:rPr>
        <w:t xml:space="preserve"> represents the economic value of an intervention, compared with an alternative. An ICER is calculated by dividing the difference in total costs (incremental cost) by the difference in the chosen measure of health outcome or effect (incremental effect) to provide a ratio of ‘extra cost per extra unit of health effect’ – for the more expensive therapy vs the alternative. In the UK the QALY is most frequently used as the measure of health effect, enabling ICERs to be compared across disease areas. In decision-making ICERs are most useful when the new intervention is more costly but generates improved health effect. ICERs reported by economic evaluations are compared with a pre-determined threshold (see cost-effectiveness threshold) in order to decide whether choosing the new intervention is an efficient use of resources.</w:t>
      </w:r>
    </w:p>
    <w:p w14:paraId="22E665CA" w14:textId="77777777" w:rsidR="00685EF4" w:rsidRPr="00685EF4" w:rsidRDefault="00685EF4" w:rsidP="00685EF4">
      <w:pPr>
        <w:spacing w:line="276" w:lineRule="auto"/>
        <w:jc w:val="both"/>
        <w:rPr>
          <w:rFonts w:ascii="Calibri" w:hAnsi="Calibri" w:cs="Calibri"/>
        </w:rPr>
      </w:pPr>
    </w:p>
    <w:p w14:paraId="7BDBAEF3" w14:textId="77777777" w:rsidR="00685EF4" w:rsidRPr="00685EF4" w:rsidRDefault="00685EF4" w:rsidP="00685EF4">
      <w:pPr>
        <w:spacing w:line="276" w:lineRule="auto"/>
        <w:jc w:val="both"/>
        <w:rPr>
          <w:rFonts w:ascii="Calibri" w:hAnsi="Calibri" w:cs="Calibri"/>
        </w:rPr>
      </w:pPr>
      <w:r w:rsidRPr="00685EF4">
        <w:rPr>
          <w:rFonts w:ascii="Calibri" w:hAnsi="Calibri" w:cs="Calibri"/>
          <w:b/>
          <w:bCs/>
        </w:rPr>
        <w:lastRenderedPageBreak/>
        <w:t>Opportunity cost:</w:t>
      </w:r>
      <w:r w:rsidRPr="00685EF4">
        <w:rPr>
          <w:rFonts w:ascii="Calibri" w:hAnsi="Calibri" w:cs="Calibri"/>
        </w:rPr>
        <w:t xml:space="preserve"> The opportunity cost of an intervention is what is foregone as a consequence of adopting a new intervention. In a fixed budget health care system </w:t>
      </w:r>
      <w:proofErr w:type="gramStart"/>
      <w:r w:rsidRPr="00685EF4">
        <w:rPr>
          <w:rFonts w:ascii="Calibri" w:hAnsi="Calibri" w:cs="Calibri"/>
        </w:rPr>
        <w:t>where</w:t>
      </w:r>
      <w:proofErr w:type="gramEnd"/>
      <w:r w:rsidRPr="00685EF4">
        <w:rPr>
          <w:rFonts w:ascii="Calibri" w:hAnsi="Calibri" w:cs="Calibri"/>
        </w:rPr>
        <w:t xml:space="preserve"> increased costs will displace other health care services already provided, the opportunity cost is measured as the health lost as a result of the displacement of activities to fund the selected intervention.</w:t>
      </w:r>
    </w:p>
    <w:p w14:paraId="35D3A5CD" w14:textId="77777777" w:rsidR="00685EF4" w:rsidRPr="00685EF4" w:rsidRDefault="00685EF4" w:rsidP="00685EF4">
      <w:pPr>
        <w:spacing w:line="276" w:lineRule="auto"/>
        <w:jc w:val="both"/>
        <w:rPr>
          <w:rFonts w:ascii="Calibri" w:hAnsi="Calibri" w:cs="Calibri"/>
          <w:b/>
          <w:bCs/>
        </w:rPr>
      </w:pPr>
    </w:p>
    <w:p w14:paraId="138C7754" w14:textId="77777777" w:rsidR="00685EF4" w:rsidRPr="00685EF4" w:rsidRDefault="00685EF4" w:rsidP="00685EF4">
      <w:pPr>
        <w:spacing w:line="276" w:lineRule="auto"/>
        <w:jc w:val="both"/>
        <w:rPr>
          <w:rFonts w:ascii="Calibri" w:hAnsi="Calibri" w:cs="Calibri"/>
          <w:b/>
          <w:bCs/>
        </w:rPr>
      </w:pPr>
      <w:r w:rsidRPr="00685EF4">
        <w:rPr>
          <w:rFonts w:ascii="Calibri" w:hAnsi="Calibri" w:cs="Calibri"/>
          <w:b/>
          <w:bCs/>
        </w:rPr>
        <w:t xml:space="preserve">Perspective: </w:t>
      </w:r>
      <w:r w:rsidRPr="00685EF4">
        <w:rPr>
          <w:rFonts w:ascii="Calibri" w:hAnsi="Calibri" w:cs="Calibri"/>
        </w:rPr>
        <w:t>The point of view employed when deciding which types of costs and health benefits are to be included in an economic evaluation. Typical perspectives are: patient, hospital/clinic, healthcare system or society.</w:t>
      </w:r>
      <w:r w:rsidRPr="00685EF4">
        <w:rPr>
          <w:rFonts w:ascii="Calibri" w:hAnsi="Calibri" w:cs="Calibri"/>
          <w:b/>
          <w:bCs/>
        </w:rPr>
        <w:t> </w:t>
      </w:r>
    </w:p>
    <w:p w14:paraId="0ECA7A6E" w14:textId="77777777" w:rsidR="00685EF4" w:rsidRPr="00685EF4" w:rsidRDefault="00685EF4" w:rsidP="00685EF4">
      <w:pPr>
        <w:spacing w:line="276" w:lineRule="auto"/>
        <w:jc w:val="both"/>
        <w:rPr>
          <w:rFonts w:ascii="Calibri" w:hAnsi="Calibri" w:cs="Calibri"/>
          <w:b/>
          <w:bCs/>
        </w:rPr>
      </w:pPr>
    </w:p>
    <w:p w14:paraId="08C7882F" w14:textId="77777777" w:rsidR="00685EF4" w:rsidRDefault="00685EF4" w:rsidP="00685EF4">
      <w:pPr>
        <w:spacing w:line="276" w:lineRule="auto"/>
        <w:jc w:val="both"/>
        <w:rPr>
          <w:rFonts w:ascii="Calibri" w:hAnsi="Calibri" w:cs="Calibri"/>
        </w:rPr>
      </w:pPr>
      <w:r w:rsidRPr="00685EF4">
        <w:rPr>
          <w:rFonts w:ascii="Calibri" w:hAnsi="Calibri" w:cs="Calibri"/>
          <w:b/>
          <w:bCs/>
        </w:rPr>
        <w:t>Probabilistic sensitivity analysis (PSA):</w:t>
      </w:r>
      <w:r w:rsidRPr="00685EF4">
        <w:rPr>
          <w:rFonts w:ascii="Calibri" w:hAnsi="Calibri" w:cs="Calibri"/>
        </w:rPr>
        <w:t xml:space="preserve"> is a technique used in economic modelling that allows the modeller to quantify the level of confidence in the output of the analysis, in relation to uncertainty in the model inputs. There is usually uncertainty associated with input parameter values of an economic model, which may have been derived from clinical trials, observational studies or in some cases expert opinion. In the base case analysis, the point estimate of each input parameter value is used. In the probabilistic analysis, these parameters are represented as distributions around the point estimate, which can be summarised using a few parameters (such as mean and standard deviation for a normal distribution). Different distributions are generally appropriate for different types of </w:t>
      </w:r>
      <w:proofErr w:type="gramStart"/>
      <w:r w:rsidRPr="00685EF4">
        <w:rPr>
          <w:rFonts w:ascii="Calibri" w:hAnsi="Calibri" w:cs="Calibri"/>
        </w:rPr>
        <w:t>variable</w:t>
      </w:r>
      <w:proofErr w:type="gramEnd"/>
      <w:r w:rsidRPr="00685EF4">
        <w:rPr>
          <w:rFonts w:ascii="Calibri" w:hAnsi="Calibri" w:cs="Calibri"/>
        </w:rPr>
        <w:t>, where possible backed up by supporting evidence from source studies. For example measures of effect such as hazard ratios or relative risk reductions may be represented by a normal distribution, and survival curves by a Weibull distribution. In a PSA, a set of input parameter values is drawn by random sampling from each distribution, and the model is ‘run’ to generate outputs (cost and health outcome), which are stored. This is repeated many times (typically 1,000 to 10,000), resulting in a distribution of outputs that can be graphed on the cost-effectiveness plane, and analysed. A key output of a PSA is the proportion of results that fall favourably (i.e. considered cost-effective) in relation to a given cost-effectiveness threshold. This may be represented using a cost-effectiveness acceptability curve.</w:t>
      </w:r>
    </w:p>
    <w:p w14:paraId="3D46D2D3" w14:textId="77777777" w:rsidR="00683289" w:rsidRDefault="00683289" w:rsidP="00685EF4">
      <w:pPr>
        <w:spacing w:line="276" w:lineRule="auto"/>
        <w:jc w:val="both"/>
        <w:rPr>
          <w:rFonts w:ascii="Calibri" w:hAnsi="Calibri" w:cs="Calibri"/>
        </w:rPr>
      </w:pPr>
    </w:p>
    <w:p w14:paraId="19A370C8" w14:textId="42AB2669" w:rsidR="00683289" w:rsidRPr="00683289" w:rsidRDefault="00683289" w:rsidP="00683289">
      <w:pPr>
        <w:spacing w:line="276" w:lineRule="auto"/>
        <w:jc w:val="both"/>
        <w:rPr>
          <w:rFonts w:ascii="Calibri" w:hAnsi="Calibri" w:cs="Calibri"/>
        </w:rPr>
      </w:pPr>
      <w:r w:rsidRPr="00683289">
        <w:rPr>
          <w:rFonts w:ascii="Calibri" w:hAnsi="Calibri" w:cs="Calibri"/>
          <w:b/>
          <w:bCs/>
        </w:rPr>
        <w:t>Trial-based economic evaluation</w:t>
      </w:r>
      <w:r w:rsidRPr="00683289">
        <w:rPr>
          <w:rFonts w:ascii="Calibri" w:hAnsi="Calibri" w:cs="Calibri"/>
        </w:rPr>
        <w:t>: economic evaluation conducted using intervention evidence directly from single source data</w:t>
      </w:r>
      <w:r w:rsidR="00A6379E">
        <w:rPr>
          <w:rFonts w:ascii="Calibri" w:hAnsi="Calibri" w:cs="Calibri"/>
        </w:rPr>
        <w:t xml:space="preserve">, where the intervention or program of interest is investigated using any evaluation design. </w:t>
      </w:r>
      <w:r w:rsidRPr="00683289">
        <w:rPr>
          <w:rFonts w:ascii="Calibri" w:hAnsi="Calibri" w:cs="Calibri"/>
        </w:rPr>
        <w:t xml:space="preserve"> </w:t>
      </w:r>
    </w:p>
    <w:p w14:paraId="69C02BB8" w14:textId="77777777" w:rsidR="00685EF4" w:rsidRPr="00685EF4" w:rsidRDefault="00685EF4" w:rsidP="00685EF4">
      <w:pPr>
        <w:spacing w:line="276" w:lineRule="auto"/>
        <w:jc w:val="both"/>
        <w:rPr>
          <w:rFonts w:ascii="Calibri" w:hAnsi="Calibri" w:cs="Calibri"/>
        </w:rPr>
      </w:pPr>
    </w:p>
    <w:p w14:paraId="0C5A17F9" w14:textId="77777777" w:rsidR="00685EF4" w:rsidRPr="00685EF4" w:rsidRDefault="00685EF4" w:rsidP="00685EF4">
      <w:pPr>
        <w:spacing w:line="276" w:lineRule="auto"/>
        <w:jc w:val="both"/>
        <w:rPr>
          <w:rFonts w:ascii="Calibri" w:hAnsi="Calibri" w:cs="Calibri"/>
        </w:rPr>
      </w:pPr>
      <w:r w:rsidRPr="00685EF4">
        <w:rPr>
          <w:rFonts w:ascii="Calibri" w:hAnsi="Calibri" w:cs="Calibri"/>
          <w:b/>
          <w:bCs/>
        </w:rPr>
        <w:t>Quality-adjusted life year (QALY):</w:t>
      </w:r>
      <w:r w:rsidRPr="00685EF4">
        <w:rPr>
          <w:rFonts w:ascii="Calibri" w:hAnsi="Calibri" w:cs="Calibri"/>
        </w:rPr>
        <w:t xml:space="preserve"> is a summary outcome measure used to quantify the effectiveness of a particular intervention. Since the benefits of different interventions are multi-dimensional, QALYs have been designed to combine the impact of gains in quality of life and in quantity of life (</w:t>
      </w:r>
      <w:proofErr w:type="spellStart"/>
      <w:r w:rsidRPr="00685EF4">
        <w:rPr>
          <w:rFonts w:ascii="Calibri" w:hAnsi="Calibri" w:cs="Calibri"/>
        </w:rPr>
        <w:t>ie</w:t>
      </w:r>
      <w:proofErr w:type="spellEnd"/>
      <w:r w:rsidRPr="00685EF4">
        <w:rPr>
          <w:rFonts w:ascii="Calibri" w:hAnsi="Calibri" w:cs="Calibri"/>
        </w:rPr>
        <w:t xml:space="preserve"> life expectancy) associated with an intervention. In this case it is the incremental (</w:t>
      </w:r>
      <w:proofErr w:type="spellStart"/>
      <w:r w:rsidRPr="00685EF4">
        <w:rPr>
          <w:rFonts w:ascii="Calibri" w:hAnsi="Calibri" w:cs="Calibri"/>
        </w:rPr>
        <w:t>ie</w:t>
      </w:r>
      <w:proofErr w:type="spellEnd"/>
      <w:r w:rsidRPr="00685EF4">
        <w:rPr>
          <w:rFonts w:ascii="Calibri" w:hAnsi="Calibri" w:cs="Calibri"/>
        </w:rPr>
        <w:t xml:space="preserve"> differences between 2 or more alternatives) QALYs, compared with the incremental costs, that provides the measure of economic value. If a wide range of aspects (domains) of quality of life is included in the quality component, the resulting QALYs should be comparable across disease areas, which is valuable for decision-making. More specifically, QALYs are based on utilities, which are valuations of health-related quality of life measured on a scale where full health is valued as 1 and death as 0. These valuations are the multiplied by the duration of time (in years) that a subject spends in a health state </w:t>
      </w:r>
      <w:r w:rsidRPr="00685EF4">
        <w:rPr>
          <w:rFonts w:ascii="Calibri" w:hAnsi="Calibri" w:cs="Calibri"/>
        </w:rPr>
        <w:lastRenderedPageBreak/>
        <w:t>with that particular utility score, and aggregate QALYs are then summed over the time horizon of the analysis (often lifetime).</w:t>
      </w:r>
    </w:p>
    <w:p w14:paraId="77567509" w14:textId="77777777" w:rsidR="00685EF4" w:rsidRPr="00685EF4" w:rsidRDefault="00685EF4" w:rsidP="00685EF4">
      <w:pPr>
        <w:spacing w:line="276" w:lineRule="auto"/>
        <w:jc w:val="both"/>
        <w:rPr>
          <w:rFonts w:ascii="Calibri" w:hAnsi="Calibri" w:cs="Calibri"/>
        </w:rPr>
      </w:pPr>
    </w:p>
    <w:p w14:paraId="4AD4C258" w14:textId="77777777" w:rsidR="00685EF4" w:rsidRPr="00DE136F" w:rsidRDefault="00685EF4" w:rsidP="00685EF4">
      <w:pPr>
        <w:spacing w:line="276" w:lineRule="auto"/>
        <w:jc w:val="both"/>
        <w:rPr>
          <w:rFonts w:ascii="Calibri" w:hAnsi="Calibri" w:cs="Calibri"/>
          <w:b/>
          <w:bCs/>
        </w:rPr>
      </w:pPr>
      <w:r w:rsidRPr="00685EF4">
        <w:rPr>
          <w:rFonts w:ascii="Calibri" w:hAnsi="Calibri" w:cs="Calibri"/>
          <w:b/>
          <w:bCs/>
        </w:rPr>
        <w:t xml:space="preserve">Time horizon: </w:t>
      </w:r>
      <w:r w:rsidRPr="00685EF4">
        <w:rPr>
          <w:rFonts w:ascii="Calibri" w:hAnsi="Calibri" w:cs="Calibri"/>
        </w:rPr>
        <w:t xml:space="preserve">the duration over which health outcomes and costs are calculated. The choice of time horizon is an important decision for economic </w:t>
      </w:r>
      <w:proofErr w:type="gramStart"/>
      <w:r w:rsidRPr="00685EF4">
        <w:rPr>
          <w:rFonts w:ascii="Calibri" w:hAnsi="Calibri" w:cs="Calibri"/>
        </w:rPr>
        <w:t>modelling, and</w:t>
      </w:r>
      <w:proofErr w:type="gramEnd"/>
      <w:r w:rsidRPr="00685EF4">
        <w:rPr>
          <w:rFonts w:ascii="Calibri" w:hAnsi="Calibri" w:cs="Calibri"/>
        </w:rPr>
        <w:t xml:space="preserve"> depends on the nature of the disease and intervention under consideration and the purpose of the analysis. Longer time horizons are applicable to chronic conditions associated with on-going medical management, rather than a cure. A shorter time horizon may be appropriate for some acute conditions, for which long-term consequences are less important. The same time horizon should be used for both costs and health outcomes. </w:t>
      </w:r>
    </w:p>
    <w:p w14:paraId="5F308F58" w14:textId="77777777" w:rsidR="00685EF4" w:rsidRPr="00685EF4" w:rsidRDefault="00685EF4" w:rsidP="00685EF4">
      <w:pPr>
        <w:spacing w:line="276" w:lineRule="auto"/>
        <w:jc w:val="both"/>
        <w:rPr>
          <w:rFonts w:ascii="Calibri" w:hAnsi="Calibri" w:cs="Calibri"/>
        </w:rPr>
      </w:pPr>
    </w:p>
    <w:p w14:paraId="64F819F4" w14:textId="77777777" w:rsidR="00685EF4" w:rsidRPr="00685EF4" w:rsidRDefault="00685EF4" w:rsidP="00685EF4">
      <w:pPr>
        <w:spacing w:line="276" w:lineRule="auto"/>
        <w:rPr>
          <w:rFonts w:ascii="Calibri" w:hAnsi="Calibri" w:cs="Calibri"/>
        </w:rPr>
      </w:pPr>
      <w:r w:rsidRPr="00685EF4">
        <w:rPr>
          <w:rFonts w:ascii="Calibri" w:hAnsi="Calibri" w:cs="Calibri"/>
          <w:b/>
          <w:bCs/>
        </w:rPr>
        <w:t xml:space="preserve">Univariate/one way sensitivity analysis: </w:t>
      </w:r>
      <w:r w:rsidRPr="00685EF4">
        <w:rPr>
          <w:rFonts w:ascii="Calibri" w:hAnsi="Calibri" w:cs="Calibri"/>
        </w:rPr>
        <w:t xml:space="preserve"> allows a reviewer to assess the impact that changes in a certain input (parameter) will have on the output results of an economic evaluation (most frequently those based on a model) – this may be referred to as assessing the robustness of the result to that parameter. The parameter of interest should be varied between plausible extremes, preferable justified by review of available evidence. This is the simplest form of sensitivity analysis since only one parameter is changed at one time, and correlations between parameters is not </w:t>
      </w:r>
      <w:proofErr w:type="gramStart"/>
      <w:r w:rsidRPr="00685EF4">
        <w:rPr>
          <w:rFonts w:ascii="Calibri" w:hAnsi="Calibri" w:cs="Calibri"/>
        </w:rPr>
        <w:t>taken into account</w:t>
      </w:r>
      <w:proofErr w:type="gramEnd"/>
      <w:r w:rsidRPr="00685EF4">
        <w:rPr>
          <w:rFonts w:ascii="Calibri" w:hAnsi="Calibri" w:cs="Calibri"/>
        </w:rPr>
        <w:t>. Tornado diagrams are often used to summarise univariate sensitivity analyses testing a set of input variables in turn.</w:t>
      </w:r>
    </w:p>
    <w:p w14:paraId="28949879" w14:textId="77777777" w:rsidR="00685EF4" w:rsidRDefault="00685EF4" w:rsidP="00685EF4">
      <w:pPr>
        <w:spacing w:after="160" w:line="276" w:lineRule="auto"/>
        <w:rPr>
          <w:rFonts w:ascii="Calibri" w:eastAsiaTheme="majorEastAsia" w:hAnsi="Calibri" w:cs="Calibri"/>
          <w:b/>
          <w:color w:val="2F5496" w:themeColor="accent1" w:themeShade="BF"/>
          <w:sz w:val="32"/>
          <w:szCs w:val="32"/>
        </w:rPr>
      </w:pPr>
      <w:r>
        <w:br w:type="page"/>
      </w:r>
    </w:p>
    <w:p w14:paraId="4B3B2EFB" w14:textId="67327BAA" w:rsidR="00463C49" w:rsidRDefault="00463C49" w:rsidP="00685EF4">
      <w:pPr>
        <w:pStyle w:val="Heading1"/>
      </w:pPr>
      <w:bookmarkStart w:id="10" w:name="_Toc108000843"/>
      <w:r w:rsidRPr="00020223">
        <w:lastRenderedPageBreak/>
        <w:t xml:space="preserve">Appendix </w:t>
      </w:r>
      <w:r w:rsidR="00356CA1">
        <w:t>3</w:t>
      </w:r>
      <w:r w:rsidRPr="00020223">
        <w:t>. Search strategy</w:t>
      </w:r>
      <w:bookmarkEnd w:id="9"/>
      <w:bookmarkEnd w:id="10"/>
    </w:p>
    <w:p w14:paraId="38863005" w14:textId="77777777" w:rsidR="00463C49" w:rsidRPr="00736ED6" w:rsidRDefault="00463C49" w:rsidP="00463C49">
      <w:pPr>
        <w:spacing w:line="276" w:lineRule="auto"/>
        <w:rPr>
          <w:rFonts w:ascii="Calibri" w:hAnsi="Calibri" w:cs="Calibri"/>
          <w:b/>
        </w:rPr>
      </w:pPr>
      <w:r w:rsidRPr="00736ED6">
        <w:rPr>
          <w:rFonts w:ascii="Calibri" w:hAnsi="Calibri" w:cs="Calibri"/>
          <w:b/>
        </w:rPr>
        <w:t xml:space="preserve">Embase (via Ovid) </w:t>
      </w:r>
    </w:p>
    <w:p w14:paraId="0EED0BAF" w14:textId="77777777" w:rsidR="00463C49" w:rsidRPr="00736ED6" w:rsidRDefault="00463C49" w:rsidP="00463C49">
      <w:pPr>
        <w:pStyle w:val="ListParagraph"/>
        <w:numPr>
          <w:ilvl w:val="0"/>
          <w:numId w:val="2"/>
        </w:numPr>
        <w:spacing w:after="160" w:line="276" w:lineRule="auto"/>
        <w:rPr>
          <w:rStyle w:val="searchhistory-search-term"/>
          <w:rFonts w:ascii="Calibri" w:hAnsi="Calibri" w:cs="Calibri"/>
        </w:rPr>
      </w:pPr>
      <w:r w:rsidRPr="00736ED6">
        <w:rPr>
          <w:rStyle w:val="searchhistory-search-term"/>
          <w:rFonts w:ascii="Calibri" w:hAnsi="Calibri" w:cs="Calibri"/>
        </w:rPr>
        <w:t>economics/</w:t>
      </w:r>
    </w:p>
    <w:p w14:paraId="36E5E036"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exp "costs and cost analysis"/</w:t>
      </w:r>
      <w:r w:rsidRPr="00736ED6">
        <w:rPr>
          <w:rFonts w:ascii="Calibri" w:hAnsi="Calibri" w:cs="Calibri"/>
          <w:bCs/>
        </w:rPr>
        <w:tab/>
      </w:r>
    </w:p>
    <w:p w14:paraId="2BD754D4" w14:textId="77777777" w:rsidR="00463C49" w:rsidRPr="00736ED6" w:rsidRDefault="00463C49" w:rsidP="00463C49">
      <w:pPr>
        <w:pStyle w:val="ListParagraph"/>
        <w:numPr>
          <w:ilvl w:val="0"/>
          <w:numId w:val="2"/>
        </w:numPr>
        <w:spacing w:after="160" w:line="276" w:lineRule="auto"/>
        <w:rPr>
          <w:rFonts w:ascii="Calibri" w:hAnsi="Calibri" w:cs="Calibri"/>
        </w:rPr>
      </w:pPr>
      <w:r w:rsidRPr="00736ED6">
        <w:rPr>
          <w:rFonts w:ascii="Calibri" w:hAnsi="Calibri" w:cs="Calibri"/>
          <w:bCs/>
        </w:rPr>
        <w:t>cost benefit analysis.tw.</w:t>
      </w:r>
      <w:r w:rsidRPr="00736ED6">
        <w:rPr>
          <w:rFonts w:ascii="Calibri" w:hAnsi="Calibri" w:cs="Calibri"/>
          <w:bCs/>
        </w:rPr>
        <w:tab/>
      </w:r>
    </w:p>
    <w:p w14:paraId="7EDE215A" w14:textId="77777777" w:rsidR="00463C49" w:rsidRPr="00736ED6" w:rsidRDefault="00463C49" w:rsidP="00463C49">
      <w:pPr>
        <w:pStyle w:val="ListParagraph"/>
        <w:numPr>
          <w:ilvl w:val="0"/>
          <w:numId w:val="2"/>
        </w:numPr>
        <w:spacing w:after="160" w:line="276" w:lineRule="auto"/>
        <w:rPr>
          <w:rFonts w:ascii="Calibri" w:hAnsi="Calibri" w:cs="Calibri"/>
        </w:rPr>
      </w:pPr>
      <w:r w:rsidRPr="00736ED6">
        <w:rPr>
          <w:rFonts w:ascii="Calibri" w:hAnsi="Calibri" w:cs="Calibri"/>
          <w:bCs/>
        </w:rPr>
        <w:t>(economic* adj evaluation*).</w:t>
      </w:r>
      <w:proofErr w:type="spellStart"/>
      <w:r w:rsidRPr="00736ED6">
        <w:rPr>
          <w:rFonts w:ascii="Calibri" w:hAnsi="Calibri" w:cs="Calibri"/>
          <w:bCs/>
        </w:rPr>
        <w:t>tw</w:t>
      </w:r>
      <w:proofErr w:type="spellEnd"/>
      <w:r w:rsidRPr="00736ED6">
        <w:rPr>
          <w:rFonts w:ascii="Calibri" w:hAnsi="Calibri" w:cs="Calibri"/>
          <w:bCs/>
        </w:rPr>
        <w:t>.</w:t>
      </w:r>
    </w:p>
    <w:p w14:paraId="2AB27FD2"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(economic adj appraisal).</w:t>
      </w:r>
      <w:proofErr w:type="spellStart"/>
      <w:r w:rsidRPr="00736ED6">
        <w:rPr>
          <w:rFonts w:ascii="Calibri" w:hAnsi="Calibri" w:cs="Calibri"/>
          <w:bCs/>
        </w:rPr>
        <w:t>tw</w:t>
      </w:r>
      <w:proofErr w:type="spellEnd"/>
    </w:p>
    <w:p w14:paraId="1CDE542A"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(economic adj analysis).</w:t>
      </w:r>
      <w:proofErr w:type="spellStart"/>
      <w:r w:rsidRPr="00736ED6">
        <w:rPr>
          <w:rFonts w:ascii="Calibri" w:hAnsi="Calibri" w:cs="Calibri"/>
          <w:bCs/>
        </w:rPr>
        <w:t>tw</w:t>
      </w:r>
      <w:proofErr w:type="spellEnd"/>
    </w:p>
    <w:p w14:paraId="184F7D91"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(cost* adj2 analysis).</w:t>
      </w:r>
      <w:proofErr w:type="spellStart"/>
      <w:r w:rsidRPr="00736ED6">
        <w:rPr>
          <w:rFonts w:ascii="Calibri" w:hAnsi="Calibri" w:cs="Calibri"/>
          <w:bCs/>
        </w:rPr>
        <w:t>tw</w:t>
      </w:r>
      <w:proofErr w:type="spellEnd"/>
    </w:p>
    <w:p w14:paraId="3C90E0E5"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 xml:space="preserve"> (cost* adj2 effect*).</w:t>
      </w:r>
      <w:proofErr w:type="spellStart"/>
      <w:r w:rsidRPr="00736ED6">
        <w:rPr>
          <w:rFonts w:ascii="Calibri" w:hAnsi="Calibri" w:cs="Calibri"/>
          <w:bCs/>
        </w:rPr>
        <w:t>tw</w:t>
      </w:r>
      <w:proofErr w:type="spellEnd"/>
      <w:r w:rsidRPr="00736ED6">
        <w:rPr>
          <w:rFonts w:ascii="Calibri" w:hAnsi="Calibri" w:cs="Calibri"/>
          <w:bCs/>
        </w:rPr>
        <w:t>.</w:t>
      </w:r>
      <w:r w:rsidRPr="00736ED6">
        <w:rPr>
          <w:rFonts w:ascii="Calibri" w:hAnsi="Calibri" w:cs="Calibri"/>
          <w:bCs/>
        </w:rPr>
        <w:tab/>
      </w:r>
    </w:p>
    <w:p w14:paraId="1D107408"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(cost* adj2 benefit).</w:t>
      </w:r>
      <w:proofErr w:type="spellStart"/>
      <w:r w:rsidRPr="00736ED6">
        <w:rPr>
          <w:rFonts w:ascii="Calibri" w:hAnsi="Calibri" w:cs="Calibri"/>
          <w:bCs/>
        </w:rPr>
        <w:t>tw</w:t>
      </w:r>
      <w:proofErr w:type="spellEnd"/>
      <w:r w:rsidRPr="00736ED6">
        <w:rPr>
          <w:rFonts w:ascii="Calibri" w:hAnsi="Calibri" w:cs="Calibri"/>
          <w:bCs/>
        </w:rPr>
        <w:t>.</w:t>
      </w:r>
      <w:r w:rsidRPr="00736ED6">
        <w:rPr>
          <w:rFonts w:ascii="Calibri" w:hAnsi="Calibri" w:cs="Calibri"/>
          <w:bCs/>
        </w:rPr>
        <w:tab/>
      </w:r>
    </w:p>
    <w:p w14:paraId="1B400B49"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(cost* adj2 utility).</w:t>
      </w:r>
      <w:proofErr w:type="spellStart"/>
      <w:r w:rsidRPr="00736ED6">
        <w:rPr>
          <w:rFonts w:ascii="Calibri" w:hAnsi="Calibri" w:cs="Calibri"/>
          <w:bCs/>
        </w:rPr>
        <w:t>tw</w:t>
      </w:r>
      <w:proofErr w:type="spellEnd"/>
      <w:r w:rsidRPr="00736ED6">
        <w:rPr>
          <w:rFonts w:ascii="Calibri" w:hAnsi="Calibri" w:cs="Calibri"/>
          <w:bCs/>
        </w:rPr>
        <w:t>.</w:t>
      </w:r>
      <w:r w:rsidRPr="00736ED6">
        <w:rPr>
          <w:rFonts w:ascii="Calibri" w:hAnsi="Calibri" w:cs="Calibri"/>
          <w:bCs/>
        </w:rPr>
        <w:tab/>
      </w:r>
    </w:p>
    <w:p w14:paraId="02FDA1BA"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 xml:space="preserve">(cost adj2 </w:t>
      </w:r>
      <w:proofErr w:type="spellStart"/>
      <w:r w:rsidRPr="00736ED6">
        <w:rPr>
          <w:rFonts w:ascii="Calibri" w:hAnsi="Calibri" w:cs="Calibri"/>
          <w:bCs/>
        </w:rPr>
        <w:t>effic</w:t>
      </w:r>
      <w:proofErr w:type="spellEnd"/>
      <w:r w:rsidRPr="00736ED6">
        <w:rPr>
          <w:rFonts w:ascii="Calibri" w:hAnsi="Calibri" w:cs="Calibri"/>
          <w:bCs/>
        </w:rPr>
        <w:t>*).</w:t>
      </w:r>
      <w:proofErr w:type="spellStart"/>
      <w:r w:rsidRPr="00736ED6">
        <w:rPr>
          <w:rFonts w:ascii="Calibri" w:hAnsi="Calibri" w:cs="Calibri"/>
          <w:bCs/>
        </w:rPr>
        <w:t>tw</w:t>
      </w:r>
      <w:proofErr w:type="spellEnd"/>
      <w:r w:rsidRPr="00736ED6">
        <w:rPr>
          <w:rFonts w:ascii="Calibri" w:hAnsi="Calibri" w:cs="Calibri"/>
          <w:bCs/>
        </w:rPr>
        <w:t>.</w:t>
      </w:r>
      <w:r w:rsidRPr="00736ED6">
        <w:rPr>
          <w:rFonts w:ascii="Calibri" w:hAnsi="Calibri" w:cs="Calibri"/>
          <w:bCs/>
        </w:rPr>
        <w:tab/>
      </w:r>
    </w:p>
    <w:p w14:paraId="57320482"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(economic* adj2 analysis).</w:t>
      </w:r>
      <w:proofErr w:type="spellStart"/>
      <w:r w:rsidRPr="00736ED6">
        <w:rPr>
          <w:rFonts w:ascii="Calibri" w:hAnsi="Calibri" w:cs="Calibri"/>
          <w:bCs/>
        </w:rPr>
        <w:t>tw</w:t>
      </w:r>
      <w:proofErr w:type="spellEnd"/>
      <w:r w:rsidRPr="00736ED6">
        <w:rPr>
          <w:rFonts w:ascii="Calibri" w:hAnsi="Calibri" w:cs="Calibri"/>
          <w:bCs/>
        </w:rPr>
        <w:t>.</w:t>
      </w:r>
      <w:r w:rsidRPr="00736ED6">
        <w:rPr>
          <w:rFonts w:ascii="Calibri" w:hAnsi="Calibri" w:cs="Calibri"/>
          <w:bCs/>
        </w:rPr>
        <w:tab/>
      </w:r>
    </w:p>
    <w:p w14:paraId="34E3C1F3"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 xml:space="preserve"> quality-adjusted life years/</w:t>
      </w:r>
      <w:r w:rsidRPr="00736ED6">
        <w:rPr>
          <w:rFonts w:ascii="Calibri" w:hAnsi="Calibri" w:cs="Calibri"/>
          <w:bCs/>
        </w:rPr>
        <w:tab/>
      </w:r>
    </w:p>
    <w:p w14:paraId="20946624"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quality adjusted life year*.tw</w:t>
      </w:r>
    </w:p>
    <w:p w14:paraId="781F24E7"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quality-</w:t>
      </w:r>
      <w:proofErr w:type="spellStart"/>
      <w:r w:rsidRPr="00736ED6">
        <w:rPr>
          <w:rFonts w:ascii="Calibri" w:hAnsi="Calibri" w:cs="Calibri"/>
          <w:bCs/>
        </w:rPr>
        <w:t>adjsuted</w:t>
      </w:r>
      <w:proofErr w:type="spellEnd"/>
      <w:r w:rsidRPr="00736ED6">
        <w:rPr>
          <w:rFonts w:ascii="Calibri" w:hAnsi="Calibri" w:cs="Calibri"/>
          <w:bCs/>
        </w:rPr>
        <w:t xml:space="preserve"> life year*.</w:t>
      </w:r>
      <w:proofErr w:type="spellStart"/>
      <w:r w:rsidRPr="00736ED6">
        <w:rPr>
          <w:rFonts w:ascii="Calibri" w:hAnsi="Calibri" w:cs="Calibri"/>
          <w:bCs/>
        </w:rPr>
        <w:t>tw</w:t>
      </w:r>
      <w:proofErr w:type="spellEnd"/>
      <w:r w:rsidRPr="00736ED6">
        <w:rPr>
          <w:rFonts w:ascii="Calibri" w:hAnsi="Calibri" w:cs="Calibri"/>
          <w:bCs/>
        </w:rPr>
        <w:t xml:space="preserve">. </w:t>
      </w:r>
      <w:r w:rsidRPr="00736ED6">
        <w:rPr>
          <w:rFonts w:ascii="Calibri" w:hAnsi="Calibri" w:cs="Calibri"/>
          <w:bCs/>
        </w:rPr>
        <w:tab/>
      </w:r>
    </w:p>
    <w:p w14:paraId="5DD7AA1A" w14:textId="77777777" w:rsidR="00463C49" w:rsidRPr="00736ED6" w:rsidRDefault="00463C49" w:rsidP="00463C49">
      <w:pPr>
        <w:pStyle w:val="ListParagraph"/>
        <w:numPr>
          <w:ilvl w:val="0"/>
          <w:numId w:val="2"/>
        </w:numPr>
        <w:spacing w:line="276" w:lineRule="auto"/>
        <w:rPr>
          <w:rFonts w:ascii="Calibri" w:hAnsi="Calibri" w:cs="Calibri"/>
          <w:bCs/>
        </w:rPr>
      </w:pPr>
      <w:r w:rsidRPr="00736ED6" w:rsidDel="007456C3">
        <w:rPr>
          <w:rFonts w:ascii="Calibri" w:hAnsi="Calibri" w:cs="Calibri"/>
          <w:bCs/>
        </w:rPr>
        <w:t xml:space="preserve"> </w:t>
      </w:r>
      <w:r w:rsidRPr="00736ED6">
        <w:rPr>
          <w:rFonts w:ascii="Calibri" w:hAnsi="Calibri" w:cs="Calibri"/>
          <w:bCs/>
        </w:rPr>
        <w:t>(value adj2 money).</w:t>
      </w:r>
      <w:proofErr w:type="spellStart"/>
      <w:r w:rsidRPr="00736ED6">
        <w:rPr>
          <w:rFonts w:ascii="Calibri" w:hAnsi="Calibri" w:cs="Calibri"/>
          <w:bCs/>
        </w:rPr>
        <w:t>ti,ab</w:t>
      </w:r>
      <w:proofErr w:type="spellEnd"/>
      <w:r w:rsidRPr="00736ED6">
        <w:rPr>
          <w:rFonts w:ascii="Calibri" w:hAnsi="Calibri" w:cs="Calibri"/>
          <w:bCs/>
        </w:rPr>
        <w:t>.</w:t>
      </w:r>
    </w:p>
    <w:p w14:paraId="35A58EC6"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QALY*.</w:t>
      </w:r>
      <w:proofErr w:type="spellStart"/>
      <w:r w:rsidRPr="00736ED6">
        <w:rPr>
          <w:rFonts w:ascii="Calibri" w:hAnsi="Calibri" w:cs="Calibri"/>
          <w:bCs/>
        </w:rPr>
        <w:t>tw</w:t>
      </w:r>
      <w:proofErr w:type="spellEnd"/>
      <w:r w:rsidRPr="00736ED6">
        <w:rPr>
          <w:rFonts w:ascii="Calibri" w:hAnsi="Calibri" w:cs="Calibri"/>
          <w:bCs/>
        </w:rPr>
        <w:t>.</w:t>
      </w:r>
    </w:p>
    <w:p w14:paraId="2B6307EA"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disability-adjusted life year*.tw</w:t>
      </w:r>
    </w:p>
    <w:p w14:paraId="11336883"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disability adjusted life year*.tw</w:t>
      </w:r>
    </w:p>
    <w:p w14:paraId="7C3D2E85"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DALY.tw</w:t>
      </w:r>
    </w:p>
    <w:p w14:paraId="522EA8B7" w14:textId="77777777" w:rsidR="00463C49" w:rsidRPr="00736ED6" w:rsidRDefault="00463C49" w:rsidP="00463C49">
      <w:pPr>
        <w:pStyle w:val="ListParagraph"/>
        <w:numPr>
          <w:ilvl w:val="0"/>
          <w:numId w:val="2"/>
        </w:numPr>
        <w:spacing w:line="276" w:lineRule="auto"/>
        <w:rPr>
          <w:rFonts w:ascii="Calibri" w:hAnsi="Calibri" w:cs="Calibri"/>
          <w:bCs/>
        </w:rPr>
      </w:pPr>
      <w:r w:rsidRPr="00736ED6">
        <w:rPr>
          <w:rFonts w:ascii="Calibri" w:hAnsi="Calibri" w:cs="Calibri"/>
          <w:bCs/>
        </w:rPr>
        <w:t>ICER.tw</w:t>
      </w:r>
      <w:r w:rsidRPr="00736ED6">
        <w:rPr>
          <w:rFonts w:ascii="Calibri" w:hAnsi="Calibri" w:cs="Calibri"/>
          <w:bCs/>
        </w:rPr>
        <w:tab/>
      </w:r>
    </w:p>
    <w:p w14:paraId="630B4CD2" w14:textId="77777777" w:rsidR="00463C49" w:rsidRPr="00736ED6" w:rsidRDefault="00463C49" w:rsidP="00463C49">
      <w:pPr>
        <w:pStyle w:val="ListParagraph"/>
        <w:numPr>
          <w:ilvl w:val="0"/>
          <w:numId w:val="2"/>
        </w:numPr>
        <w:spacing w:after="160" w:line="276" w:lineRule="auto"/>
        <w:rPr>
          <w:rFonts w:ascii="Calibri" w:hAnsi="Calibri" w:cs="Calibri"/>
        </w:rPr>
      </w:pPr>
      <w:r w:rsidRPr="00736ED6">
        <w:rPr>
          <w:rFonts w:ascii="Calibri" w:hAnsi="Calibri" w:cs="Calibri"/>
        </w:rPr>
        <w:t>OR 1/21</w:t>
      </w:r>
    </w:p>
    <w:p w14:paraId="438EF40C" w14:textId="77777777" w:rsidR="00463C49" w:rsidRPr="00736ED6" w:rsidRDefault="00463C49" w:rsidP="00463C49">
      <w:pPr>
        <w:pStyle w:val="ListParagraph"/>
        <w:numPr>
          <w:ilvl w:val="0"/>
          <w:numId w:val="2"/>
        </w:numPr>
        <w:spacing w:line="276" w:lineRule="auto"/>
        <w:rPr>
          <w:rFonts w:ascii="Calibri" w:hAnsi="Calibri" w:cs="Calibri"/>
        </w:rPr>
      </w:pPr>
      <w:r w:rsidRPr="00736ED6">
        <w:rPr>
          <w:rFonts w:ascii="Calibri" w:hAnsi="Calibri" w:cs="Calibri"/>
        </w:rPr>
        <w:t xml:space="preserve">exp mass media/ </w:t>
      </w:r>
      <w:r w:rsidRPr="00736ED6">
        <w:rPr>
          <w:rFonts w:ascii="Calibri" w:hAnsi="Calibri" w:cs="Calibri"/>
          <w:strike/>
        </w:rPr>
        <w:t>or</w:t>
      </w:r>
      <w:r w:rsidRPr="00736ED6">
        <w:rPr>
          <w:rFonts w:ascii="Calibri" w:hAnsi="Calibri" w:cs="Calibri"/>
        </w:rPr>
        <w:t xml:space="preserve"> </w:t>
      </w:r>
    </w:p>
    <w:p w14:paraId="5E354F71" w14:textId="77777777" w:rsidR="00463C49" w:rsidRPr="00736ED6" w:rsidRDefault="00463C49" w:rsidP="00463C49">
      <w:pPr>
        <w:pStyle w:val="ListParagraph"/>
        <w:numPr>
          <w:ilvl w:val="0"/>
          <w:numId w:val="2"/>
        </w:numPr>
        <w:spacing w:line="276" w:lineRule="auto"/>
        <w:rPr>
          <w:rFonts w:ascii="Calibri" w:hAnsi="Calibri" w:cs="Calibri"/>
        </w:rPr>
      </w:pPr>
      <w:r w:rsidRPr="00736ED6">
        <w:rPr>
          <w:rFonts w:ascii="Calibri" w:hAnsi="Calibri" w:cs="Calibri"/>
        </w:rPr>
        <w:t>motion pictures/</w:t>
      </w:r>
    </w:p>
    <w:p w14:paraId="3E358F26" w14:textId="77777777" w:rsidR="00463C49" w:rsidRPr="00736ED6" w:rsidRDefault="00463C49" w:rsidP="00463C49">
      <w:pPr>
        <w:pStyle w:val="ListParagraph"/>
        <w:numPr>
          <w:ilvl w:val="0"/>
          <w:numId w:val="2"/>
        </w:numPr>
        <w:spacing w:line="276" w:lineRule="auto"/>
        <w:rPr>
          <w:rFonts w:ascii="Calibri" w:hAnsi="Calibri" w:cs="Calibri"/>
        </w:rPr>
      </w:pPr>
      <w:r w:rsidRPr="00736ED6">
        <w:rPr>
          <w:rFonts w:ascii="Calibri" w:hAnsi="Calibri" w:cs="Calibri"/>
        </w:rPr>
        <w:t xml:space="preserve">radio/ </w:t>
      </w:r>
    </w:p>
    <w:p w14:paraId="27C16A44"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r w:rsidRPr="00736ED6">
        <w:rPr>
          <w:rFonts w:ascii="Calibri" w:hAnsi="Calibri" w:cs="Calibri"/>
        </w:rPr>
        <w:t>television/</w:t>
      </w:r>
      <w:r w:rsidRPr="00736ED6">
        <w:rPr>
          <w:rFonts w:ascii="Calibri" w:eastAsia="SimSun" w:hAnsi="Calibri" w:cs="Calibri"/>
          <w:shd w:val="clear" w:color="auto" w:fill="FFFFFF"/>
        </w:rPr>
        <w:t xml:space="preserve"> </w:t>
      </w:r>
    </w:p>
    <w:p w14:paraId="421674CA"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r w:rsidRPr="00736ED6">
        <w:rPr>
          <w:rFonts w:ascii="Calibri" w:eastAsia="SimSun" w:hAnsi="Calibri" w:cs="Calibri"/>
          <w:shd w:val="clear" w:color="auto" w:fill="FFFFFF"/>
        </w:rPr>
        <w:t xml:space="preserve">exp </w:t>
      </w:r>
      <w:proofErr w:type="spellStart"/>
      <w:r w:rsidRPr="00736ED6">
        <w:rPr>
          <w:rFonts w:ascii="Calibri" w:eastAsia="SimSun" w:hAnsi="Calibri" w:cs="Calibri"/>
          <w:shd w:val="clear" w:color="auto" w:fill="FFFFFF"/>
        </w:rPr>
        <w:t>audiovisual</w:t>
      </w:r>
      <w:proofErr w:type="spellEnd"/>
      <w:r w:rsidRPr="00736ED6">
        <w:rPr>
          <w:rFonts w:ascii="Calibri" w:eastAsia="SimSun" w:hAnsi="Calibri" w:cs="Calibri"/>
          <w:shd w:val="clear" w:color="auto" w:fill="FFFFFF"/>
        </w:rPr>
        <w:t xml:space="preserve"> aids/</w:t>
      </w:r>
      <w:r w:rsidRPr="00736ED6">
        <w:rPr>
          <w:rFonts w:ascii="Calibri" w:hAnsi="Calibri" w:cs="Calibri"/>
          <w:lang w:val="en-GB"/>
        </w:rPr>
        <w:t xml:space="preserve"> </w:t>
      </w:r>
    </w:p>
    <w:p w14:paraId="728B4B29"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rPr>
      </w:pPr>
      <w:r w:rsidRPr="00736ED6">
        <w:rPr>
          <w:rFonts w:ascii="Calibri" w:hAnsi="Calibri" w:cs="Calibri"/>
        </w:rPr>
        <w:t>(mass adj1 campaign*).</w:t>
      </w:r>
      <w:proofErr w:type="spellStart"/>
      <w:r w:rsidRPr="00736ED6">
        <w:rPr>
          <w:rFonts w:ascii="Calibri" w:hAnsi="Calibri" w:cs="Calibri"/>
        </w:rPr>
        <w:t>ti,ab</w:t>
      </w:r>
      <w:proofErr w:type="spellEnd"/>
    </w:p>
    <w:p w14:paraId="64CF65AB"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pt-BR"/>
        </w:rPr>
      </w:pPr>
      <w:r w:rsidRPr="00736ED6">
        <w:rPr>
          <w:rFonts w:ascii="Calibri" w:hAnsi="Calibri" w:cs="Calibri"/>
          <w:lang w:val="pt-BR"/>
        </w:rPr>
        <w:t>(mass adj1 media).ti,ab</w:t>
      </w:r>
    </w:p>
    <w:p w14:paraId="037C420B" w14:textId="77777777" w:rsidR="00463C49" w:rsidRPr="00736ED6" w:rsidRDefault="00463C49" w:rsidP="00463C49">
      <w:pPr>
        <w:pStyle w:val="ListParagraph"/>
        <w:numPr>
          <w:ilvl w:val="0"/>
          <w:numId w:val="2"/>
        </w:numPr>
        <w:spacing w:line="276" w:lineRule="auto"/>
        <w:rPr>
          <w:rFonts w:ascii="Calibri" w:hAnsi="Calibri" w:cs="Calibri"/>
        </w:rPr>
      </w:pPr>
      <w:proofErr w:type="spellStart"/>
      <w:r w:rsidRPr="00736ED6">
        <w:rPr>
          <w:rFonts w:ascii="Calibri" w:hAnsi="Calibri" w:cs="Calibri"/>
        </w:rPr>
        <w:t>television.ti,ab</w:t>
      </w:r>
      <w:proofErr w:type="spellEnd"/>
    </w:p>
    <w:p w14:paraId="50FE4935" w14:textId="77777777" w:rsidR="00463C49" w:rsidRPr="00736ED6" w:rsidRDefault="00463C49" w:rsidP="00463C49">
      <w:pPr>
        <w:pStyle w:val="ListParagraph"/>
        <w:numPr>
          <w:ilvl w:val="0"/>
          <w:numId w:val="2"/>
        </w:numPr>
        <w:spacing w:line="276" w:lineRule="auto"/>
        <w:rPr>
          <w:rFonts w:ascii="Calibri" w:hAnsi="Calibri" w:cs="Calibri"/>
        </w:rPr>
      </w:pPr>
      <w:proofErr w:type="spellStart"/>
      <w:r w:rsidRPr="00736ED6">
        <w:rPr>
          <w:rFonts w:ascii="Calibri" w:hAnsi="Calibri" w:cs="Calibri"/>
        </w:rPr>
        <w:t>radio.ti,ab</w:t>
      </w:r>
      <w:proofErr w:type="spellEnd"/>
    </w:p>
    <w:p w14:paraId="464B4C59" w14:textId="77777777" w:rsidR="00463C49" w:rsidRPr="00736ED6" w:rsidRDefault="00463C49" w:rsidP="00463C49">
      <w:pPr>
        <w:pStyle w:val="ListParagraph"/>
        <w:numPr>
          <w:ilvl w:val="0"/>
          <w:numId w:val="2"/>
        </w:numPr>
        <w:spacing w:line="276" w:lineRule="auto"/>
        <w:rPr>
          <w:rFonts w:ascii="Calibri" w:hAnsi="Calibri" w:cs="Calibri"/>
        </w:rPr>
      </w:pPr>
      <w:proofErr w:type="spellStart"/>
      <w:r w:rsidRPr="00736ED6">
        <w:rPr>
          <w:rFonts w:ascii="Calibri" w:hAnsi="Calibri" w:cs="Calibri"/>
        </w:rPr>
        <w:t>newspaper.ti,ab</w:t>
      </w:r>
      <w:proofErr w:type="spellEnd"/>
      <w:r w:rsidRPr="00736ED6">
        <w:rPr>
          <w:rFonts w:ascii="Calibri" w:hAnsi="Calibri" w:cs="Calibri"/>
        </w:rPr>
        <w:t xml:space="preserve"> </w:t>
      </w:r>
    </w:p>
    <w:p w14:paraId="51BCC0DB" w14:textId="77777777" w:rsidR="00463C49" w:rsidRPr="00736ED6" w:rsidRDefault="00463C49" w:rsidP="00463C49">
      <w:pPr>
        <w:pStyle w:val="ListParagraph"/>
        <w:numPr>
          <w:ilvl w:val="0"/>
          <w:numId w:val="2"/>
        </w:numPr>
        <w:spacing w:line="276" w:lineRule="auto"/>
        <w:rPr>
          <w:rFonts w:ascii="Calibri" w:hAnsi="Calibri" w:cs="Calibri"/>
        </w:rPr>
      </w:pPr>
      <w:proofErr w:type="spellStart"/>
      <w:r w:rsidRPr="00736ED6">
        <w:rPr>
          <w:rFonts w:ascii="Calibri" w:hAnsi="Calibri" w:cs="Calibri"/>
        </w:rPr>
        <w:t>magazine.ti,ab</w:t>
      </w:r>
      <w:proofErr w:type="spellEnd"/>
    </w:p>
    <w:p w14:paraId="513F792F"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r w:rsidRPr="00736ED6">
        <w:rPr>
          <w:rFonts w:ascii="Calibri" w:hAnsi="Calibri" w:cs="Calibri"/>
          <w:lang w:val="en-GB"/>
        </w:rPr>
        <w:t>media campaign</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p>
    <w:p w14:paraId="0B18E1EF"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r w:rsidRPr="00736ED6">
        <w:rPr>
          <w:rFonts w:ascii="Calibri" w:hAnsi="Calibri" w:cs="Calibri"/>
          <w:lang w:val="en-GB"/>
        </w:rPr>
        <w:t>public adj1 (education or communication*</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p>
    <w:p w14:paraId="54A049D7"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r w:rsidRPr="00736ED6">
        <w:rPr>
          <w:rFonts w:ascii="Calibri" w:hAnsi="Calibri" w:cs="Calibri"/>
          <w:lang w:val="en-GB"/>
        </w:rPr>
        <w:t xml:space="preserve">health adj1 </w:t>
      </w:r>
      <w:proofErr w:type="spellStart"/>
      <w:proofErr w:type="gramStart"/>
      <w:r w:rsidRPr="00736ED6">
        <w:rPr>
          <w:rFonts w:ascii="Calibri" w:hAnsi="Calibri" w:cs="Calibri"/>
          <w:lang w:val="en-GB"/>
        </w:rPr>
        <w:t>education.ti</w:t>
      </w:r>
      <w:proofErr w:type="gramEnd"/>
      <w:r w:rsidRPr="00736ED6">
        <w:rPr>
          <w:rFonts w:ascii="Calibri" w:hAnsi="Calibri" w:cs="Calibri"/>
          <w:lang w:val="en-GB"/>
        </w:rPr>
        <w:t>,ab</w:t>
      </w:r>
      <w:proofErr w:type="spellEnd"/>
    </w:p>
    <w:p w14:paraId="243DA9E7"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r w:rsidRPr="00736ED6">
        <w:rPr>
          <w:rFonts w:ascii="Calibri" w:hAnsi="Calibri" w:cs="Calibri"/>
          <w:lang w:val="en-GB"/>
        </w:rPr>
        <w:t>health communication</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p>
    <w:p w14:paraId="6CABD2DD"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r w:rsidRPr="00736ED6">
        <w:rPr>
          <w:rFonts w:ascii="Calibri" w:hAnsi="Calibri" w:cs="Calibri"/>
          <w:lang w:val="en-GB"/>
        </w:rPr>
        <w:t>social adj1 (media or marketing</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p>
    <w:p w14:paraId="16C56139"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proofErr w:type="spellStart"/>
      <w:proofErr w:type="gramStart"/>
      <w:r w:rsidRPr="00736ED6">
        <w:rPr>
          <w:rFonts w:ascii="Calibri" w:hAnsi="Calibri" w:cs="Calibri"/>
          <w:lang w:val="en-GB"/>
        </w:rPr>
        <w:lastRenderedPageBreak/>
        <w:t>marketing.ti</w:t>
      </w:r>
      <w:proofErr w:type="gramEnd"/>
      <w:r w:rsidRPr="00736ED6">
        <w:rPr>
          <w:rFonts w:ascii="Calibri" w:hAnsi="Calibri" w:cs="Calibri"/>
          <w:lang w:val="en-GB"/>
        </w:rPr>
        <w:t>,ab</w:t>
      </w:r>
      <w:proofErr w:type="spellEnd"/>
    </w:p>
    <w:p w14:paraId="2D2F81C7"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rPr>
      </w:pPr>
      <w:r w:rsidRPr="00736ED6">
        <w:rPr>
          <w:rFonts w:ascii="Calibri" w:hAnsi="Calibri" w:cs="Calibri"/>
        </w:rPr>
        <w:t>campaign*.</w:t>
      </w:r>
      <w:proofErr w:type="spellStart"/>
      <w:r w:rsidRPr="00736ED6">
        <w:rPr>
          <w:rFonts w:ascii="Calibri" w:hAnsi="Calibri" w:cs="Calibri"/>
        </w:rPr>
        <w:t>ti,ab</w:t>
      </w:r>
      <w:proofErr w:type="spellEnd"/>
    </w:p>
    <w:p w14:paraId="1292805E"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r w:rsidRPr="00736ED6">
        <w:rPr>
          <w:rFonts w:ascii="Calibri" w:hAnsi="Calibri" w:cs="Calibri"/>
          <w:lang w:val="en-GB"/>
        </w:rPr>
        <w:t>brand</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r w:rsidRPr="00736ED6">
        <w:rPr>
          <w:rFonts w:ascii="Calibri" w:hAnsi="Calibri" w:cs="Calibri"/>
          <w:lang w:val="en-GB"/>
        </w:rPr>
        <w:t xml:space="preserve">. </w:t>
      </w:r>
    </w:p>
    <w:p w14:paraId="19535E28"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r w:rsidRPr="00736ED6">
        <w:rPr>
          <w:rFonts w:ascii="Calibri" w:hAnsi="Calibri" w:cs="Calibri"/>
          <w:lang w:val="en-GB"/>
        </w:rPr>
        <w:t xml:space="preserve">diffusion adj1 </w:t>
      </w:r>
      <w:proofErr w:type="spellStart"/>
      <w:proofErr w:type="gramStart"/>
      <w:r w:rsidRPr="00736ED6">
        <w:rPr>
          <w:rFonts w:ascii="Calibri" w:hAnsi="Calibri" w:cs="Calibri"/>
          <w:lang w:val="en-GB"/>
        </w:rPr>
        <w:t>information.ti</w:t>
      </w:r>
      <w:proofErr w:type="gramEnd"/>
      <w:r w:rsidRPr="00736ED6">
        <w:rPr>
          <w:rFonts w:ascii="Calibri" w:hAnsi="Calibri" w:cs="Calibri"/>
          <w:lang w:val="en-GB"/>
        </w:rPr>
        <w:t>,ab</w:t>
      </w:r>
      <w:proofErr w:type="spellEnd"/>
    </w:p>
    <w:p w14:paraId="2E4FED5D"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proofErr w:type="spellStart"/>
      <w:proofErr w:type="gramStart"/>
      <w:r w:rsidRPr="00736ED6">
        <w:rPr>
          <w:rFonts w:ascii="Calibri" w:hAnsi="Calibri" w:cs="Calibri"/>
          <w:lang w:val="en-GB"/>
        </w:rPr>
        <w:t>advertising.ti</w:t>
      </w:r>
      <w:proofErr w:type="gramEnd"/>
      <w:r w:rsidRPr="00736ED6">
        <w:rPr>
          <w:rFonts w:ascii="Calibri" w:hAnsi="Calibri" w:cs="Calibri"/>
          <w:lang w:val="en-GB"/>
        </w:rPr>
        <w:t>,ab</w:t>
      </w:r>
      <w:proofErr w:type="spellEnd"/>
    </w:p>
    <w:p w14:paraId="4B51D18A"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r w:rsidRPr="00736ED6">
        <w:rPr>
          <w:rFonts w:ascii="Calibri" w:hAnsi="Calibri" w:cs="Calibri"/>
          <w:lang w:val="en-GB"/>
        </w:rPr>
        <w:t>advertisement</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p>
    <w:p w14:paraId="1CE08349" w14:textId="77777777" w:rsidR="00463C49" w:rsidRPr="00736ED6" w:rsidRDefault="00463C49" w:rsidP="00463C49">
      <w:pPr>
        <w:pStyle w:val="ListParagraph"/>
        <w:numPr>
          <w:ilvl w:val="0"/>
          <w:numId w:val="2"/>
        </w:numPr>
        <w:autoSpaceDE w:val="0"/>
        <w:autoSpaceDN w:val="0"/>
        <w:adjustRightInd w:val="0"/>
        <w:spacing w:line="276" w:lineRule="auto"/>
        <w:rPr>
          <w:rFonts w:ascii="Calibri" w:hAnsi="Calibri" w:cs="Calibri"/>
          <w:lang w:val="en-GB"/>
        </w:rPr>
      </w:pPr>
      <w:r w:rsidRPr="00736ED6">
        <w:rPr>
          <w:rFonts w:ascii="Calibri" w:hAnsi="Calibri" w:cs="Calibri"/>
          <w:lang w:val="en-GB"/>
        </w:rPr>
        <w:t>23 / 44 OR</w:t>
      </w:r>
    </w:p>
    <w:p w14:paraId="6C194D6D" w14:textId="77777777" w:rsidR="00463C49" w:rsidRPr="00736ED6" w:rsidRDefault="00463C49" w:rsidP="00463C49">
      <w:pPr>
        <w:pStyle w:val="ListParagraph"/>
        <w:numPr>
          <w:ilvl w:val="0"/>
          <w:numId w:val="2"/>
        </w:numPr>
        <w:spacing w:line="276" w:lineRule="auto"/>
        <w:rPr>
          <w:rFonts w:ascii="Calibri" w:hAnsi="Calibri" w:cs="Calibri"/>
        </w:rPr>
      </w:pPr>
      <w:r w:rsidRPr="00736ED6">
        <w:rPr>
          <w:rFonts w:ascii="Calibri" w:hAnsi="Calibri" w:cs="Calibri"/>
        </w:rPr>
        <w:t xml:space="preserve">physical </w:t>
      </w:r>
      <w:proofErr w:type="spellStart"/>
      <w:r w:rsidRPr="00736ED6">
        <w:rPr>
          <w:rFonts w:ascii="Calibri" w:hAnsi="Calibri" w:cs="Calibri"/>
        </w:rPr>
        <w:t>activity.ti,ab</w:t>
      </w:r>
      <w:proofErr w:type="spellEnd"/>
    </w:p>
    <w:p w14:paraId="21BC3A7F" w14:textId="77777777" w:rsidR="00463C49" w:rsidRPr="00736ED6" w:rsidRDefault="00463C49" w:rsidP="00463C49">
      <w:pPr>
        <w:pStyle w:val="ListParagraph"/>
        <w:numPr>
          <w:ilvl w:val="0"/>
          <w:numId w:val="2"/>
        </w:numPr>
        <w:spacing w:line="276" w:lineRule="auto"/>
        <w:rPr>
          <w:rFonts w:ascii="Calibri" w:hAnsi="Calibri" w:cs="Calibri"/>
        </w:rPr>
      </w:pPr>
      <w:r w:rsidRPr="00736ED6">
        <w:rPr>
          <w:rFonts w:ascii="Calibri" w:hAnsi="Calibri" w:cs="Calibri"/>
        </w:rPr>
        <w:t>exercise/</w:t>
      </w:r>
    </w:p>
    <w:p w14:paraId="4D1CE331" w14:textId="77777777" w:rsidR="00463C49" w:rsidRPr="00736ED6" w:rsidRDefault="00463C49" w:rsidP="00463C49">
      <w:pPr>
        <w:pStyle w:val="ListParagraph"/>
        <w:numPr>
          <w:ilvl w:val="0"/>
          <w:numId w:val="2"/>
        </w:numPr>
        <w:spacing w:line="276" w:lineRule="auto"/>
        <w:rPr>
          <w:rFonts w:ascii="Calibri" w:hAnsi="Calibri" w:cs="Calibri"/>
        </w:rPr>
      </w:pPr>
      <w:proofErr w:type="spellStart"/>
      <w:r w:rsidRPr="00736ED6">
        <w:rPr>
          <w:rFonts w:ascii="Calibri" w:hAnsi="Calibri" w:cs="Calibri"/>
        </w:rPr>
        <w:t>exercise.ti,ab</w:t>
      </w:r>
      <w:proofErr w:type="spellEnd"/>
    </w:p>
    <w:p w14:paraId="6844AC76" w14:textId="77777777" w:rsidR="00463C49" w:rsidRPr="00736ED6" w:rsidRDefault="00463C49" w:rsidP="00463C49">
      <w:pPr>
        <w:pStyle w:val="ListParagraph"/>
        <w:numPr>
          <w:ilvl w:val="0"/>
          <w:numId w:val="2"/>
        </w:numPr>
        <w:spacing w:line="276" w:lineRule="auto"/>
        <w:rPr>
          <w:rFonts w:ascii="Calibri" w:hAnsi="Calibri" w:cs="Calibri"/>
        </w:rPr>
      </w:pPr>
      <w:r w:rsidRPr="00736ED6">
        <w:rPr>
          <w:rFonts w:ascii="Calibri" w:hAnsi="Calibri" w:cs="Calibri"/>
        </w:rPr>
        <w:t>sport*.</w:t>
      </w:r>
      <w:proofErr w:type="spellStart"/>
      <w:r w:rsidRPr="00736ED6">
        <w:rPr>
          <w:rFonts w:ascii="Calibri" w:hAnsi="Calibri" w:cs="Calibri"/>
        </w:rPr>
        <w:t>ti,ab</w:t>
      </w:r>
      <w:proofErr w:type="spellEnd"/>
    </w:p>
    <w:p w14:paraId="2D9906A8" w14:textId="77777777" w:rsidR="00463C49" w:rsidRPr="00736ED6" w:rsidRDefault="00463C49" w:rsidP="00463C49">
      <w:pPr>
        <w:pStyle w:val="ListParagraph"/>
        <w:numPr>
          <w:ilvl w:val="0"/>
          <w:numId w:val="2"/>
        </w:numPr>
        <w:spacing w:line="276" w:lineRule="auto"/>
        <w:rPr>
          <w:rFonts w:ascii="Calibri" w:hAnsi="Calibri" w:cs="Calibri"/>
        </w:rPr>
      </w:pPr>
      <w:proofErr w:type="spellStart"/>
      <w:r w:rsidRPr="00736ED6">
        <w:rPr>
          <w:rFonts w:ascii="Calibri" w:hAnsi="Calibri" w:cs="Calibri"/>
        </w:rPr>
        <w:t>inactivity.ti,ab</w:t>
      </w:r>
      <w:proofErr w:type="spellEnd"/>
    </w:p>
    <w:p w14:paraId="62A12210" w14:textId="77777777" w:rsidR="00463C49" w:rsidRPr="00736ED6" w:rsidRDefault="00463C49" w:rsidP="00463C49">
      <w:pPr>
        <w:pStyle w:val="ListParagraph"/>
        <w:numPr>
          <w:ilvl w:val="0"/>
          <w:numId w:val="2"/>
        </w:numPr>
        <w:spacing w:line="276" w:lineRule="auto"/>
        <w:rPr>
          <w:rFonts w:ascii="Calibri" w:eastAsia="SimSun" w:hAnsi="Calibri" w:cs="Calibri"/>
        </w:rPr>
      </w:pPr>
      <w:r w:rsidRPr="00736ED6">
        <w:rPr>
          <w:rFonts w:ascii="Calibri" w:eastAsia="SimSun" w:hAnsi="Calibri" w:cs="Calibri"/>
        </w:rPr>
        <w:t>walk*.</w:t>
      </w:r>
      <w:proofErr w:type="spellStart"/>
      <w:r w:rsidRPr="00736ED6">
        <w:rPr>
          <w:rFonts w:ascii="Calibri" w:eastAsia="SimSun" w:hAnsi="Calibri" w:cs="Calibri"/>
        </w:rPr>
        <w:t>ti,ab</w:t>
      </w:r>
      <w:proofErr w:type="spellEnd"/>
      <w:r w:rsidRPr="00736ED6">
        <w:rPr>
          <w:rFonts w:ascii="Calibri" w:eastAsia="SimSun" w:hAnsi="Calibri" w:cs="Calibri"/>
        </w:rPr>
        <w:t xml:space="preserve"> </w:t>
      </w:r>
    </w:p>
    <w:p w14:paraId="5AA4A125" w14:textId="77777777" w:rsidR="00463C49" w:rsidRPr="00736ED6" w:rsidRDefault="00463C49" w:rsidP="00463C49">
      <w:pPr>
        <w:pStyle w:val="ListParagraph"/>
        <w:numPr>
          <w:ilvl w:val="0"/>
          <w:numId w:val="2"/>
        </w:numPr>
        <w:spacing w:line="276" w:lineRule="auto"/>
        <w:rPr>
          <w:rFonts w:ascii="Calibri" w:eastAsia="SimSun" w:hAnsi="Calibri" w:cs="Calibri"/>
          <w:lang w:val="pt-BR"/>
        </w:rPr>
      </w:pPr>
      <w:r w:rsidRPr="00736ED6">
        <w:rPr>
          <w:rFonts w:ascii="Calibri" w:eastAsia="SimSun" w:hAnsi="Calibri" w:cs="Calibri"/>
          <w:lang w:val="pt-BR"/>
        </w:rPr>
        <w:t>swim*.ti,ab.</w:t>
      </w:r>
    </w:p>
    <w:p w14:paraId="78C6E067" w14:textId="77777777" w:rsidR="00463C49" w:rsidRPr="00736ED6" w:rsidRDefault="00463C49" w:rsidP="00463C49">
      <w:pPr>
        <w:pStyle w:val="ListParagraph"/>
        <w:numPr>
          <w:ilvl w:val="0"/>
          <w:numId w:val="2"/>
        </w:numPr>
        <w:spacing w:line="276" w:lineRule="auto"/>
        <w:rPr>
          <w:rFonts w:ascii="Calibri" w:eastAsia="SimSun" w:hAnsi="Calibri" w:cs="Calibri"/>
        </w:rPr>
      </w:pPr>
      <w:r w:rsidRPr="00736ED6">
        <w:rPr>
          <w:rFonts w:ascii="Calibri" w:eastAsia="SimSun" w:hAnsi="Calibri" w:cs="Calibri"/>
        </w:rPr>
        <w:t xml:space="preserve">(physical* adj2 (fit* or train* or </w:t>
      </w:r>
      <w:proofErr w:type="spellStart"/>
      <w:r w:rsidRPr="00736ED6">
        <w:rPr>
          <w:rFonts w:ascii="Calibri" w:eastAsia="SimSun" w:hAnsi="Calibri" w:cs="Calibri"/>
        </w:rPr>
        <w:t>activ</w:t>
      </w:r>
      <w:proofErr w:type="spellEnd"/>
      <w:r w:rsidRPr="00736ED6">
        <w:rPr>
          <w:rFonts w:ascii="Calibri" w:eastAsia="SimSun" w:hAnsi="Calibri" w:cs="Calibri"/>
        </w:rPr>
        <w:t xml:space="preserve">* or </w:t>
      </w:r>
      <w:proofErr w:type="spellStart"/>
      <w:r w:rsidRPr="00736ED6">
        <w:rPr>
          <w:rFonts w:ascii="Calibri" w:eastAsia="SimSun" w:hAnsi="Calibri" w:cs="Calibri"/>
        </w:rPr>
        <w:t>endur</w:t>
      </w:r>
      <w:proofErr w:type="spellEnd"/>
      <w:r w:rsidRPr="00736ED6">
        <w:rPr>
          <w:rFonts w:ascii="Calibri" w:eastAsia="SimSun" w:hAnsi="Calibri" w:cs="Calibri"/>
        </w:rPr>
        <w:t xml:space="preserve">* or </w:t>
      </w:r>
      <w:proofErr w:type="spellStart"/>
      <w:r w:rsidRPr="00736ED6">
        <w:rPr>
          <w:rFonts w:ascii="Calibri" w:eastAsia="SimSun" w:hAnsi="Calibri" w:cs="Calibri"/>
        </w:rPr>
        <w:t>exer</w:t>
      </w:r>
      <w:proofErr w:type="spellEnd"/>
      <w:r w:rsidRPr="00736ED6">
        <w:rPr>
          <w:rFonts w:ascii="Calibri" w:eastAsia="SimSun" w:hAnsi="Calibri" w:cs="Calibri"/>
        </w:rPr>
        <w:t>*)).</w:t>
      </w:r>
      <w:proofErr w:type="spellStart"/>
      <w:r w:rsidRPr="00736ED6">
        <w:rPr>
          <w:rFonts w:ascii="Calibri" w:eastAsia="SimSun" w:hAnsi="Calibri" w:cs="Calibri"/>
        </w:rPr>
        <w:t>ti,ab</w:t>
      </w:r>
      <w:proofErr w:type="spellEnd"/>
      <w:r w:rsidRPr="00736ED6">
        <w:rPr>
          <w:rFonts w:ascii="Calibri" w:eastAsia="SimSun" w:hAnsi="Calibri" w:cs="Calibri"/>
        </w:rPr>
        <w:t>.</w:t>
      </w:r>
    </w:p>
    <w:p w14:paraId="009BD911" w14:textId="77777777" w:rsidR="00463C49" w:rsidRPr="00736ED6" w:rsidRDefault="00463C49" w:rsidP="00463C49">
      <w:pPr>
        <w:pStyle w:val="ListParagraph"/>
        <w:numPr>
          <w:ilvl w:val="0"/>
          <w:numId w:val="2"/>
        </w:numPr>
        <w:spacing w:line="276" w:lineRule="auto"/>
        <w:rPr>
          <w:rFonts w:ascii="Calibri" w:eastAsia="SimSun" w:hAnsi="Calibri" w:cs="Calibri"/>
        </w:rPr>
      </w:pPr>
      <w:r w:rsidRPr="00736ED6">
        <w:rPr>
          <w:rFonts w:ascii="Calibri" w:eastAsia="SimSun" w:hAnsi="Calibri" w:cs="Calibri"/>
        </w:rPr>
        <w:t>(</w:t>
      </w:r>
      <w:proofErr w:type="spellStart"/>
      <w:r w:rsidRPr="00736ED6">
        <w:rPr>
          <w:rFonts w:ascii="Calibri" w:eastAsia="SimSun" w:hAnsi="Calibri" w:cs="Calibri"/>
        </w:rPr>
        <w:t>exercis</w:t>
      </w:r>
      <w:proofErr w:type="spellEnd"/>
      <w:r w:rsidRPr="00736ED6">
        <w:rPr>
          <w:rFonts w:ascii="Calibri" w:eastAsia="SimSun" w:hAnsi="Calibri" w:cs="Calibri"/>
        </w:rPr>
        <w:t xml:space="preserve">* adj2 (train* or physical* or </w:t>
      </w:r>
      <w:proofErr w:type="spellStart"/>
      <w:r w:rsidRPr="00736ED6">
        <w:rPr>
          <w:rFonts w:ascii="Calibri" w:eastAsia="SimSun" w:hAnsi="Calibri" w:cs="Calibri"/>
        </w:rPr>
        <w:t>activ</w:t>
      </w:r>
      <w:proofErr w:type="spellEnd"/>
      <w:r w:rsidRPr="00736ED6">
        <w:rPr>
          <w:rFonts w:ascii="Calibri" w:eastAsia="SimSun" w:hAnsi="Calibri" w:cs="Calibri"/>
        </w:rPr>
        <w:t>*)).</w:t>
      </w:r>
      <w:proofErr w:type="spellStart"/>
      <w:r w:rsidRPr="00736ED6">
        <w:rPr>
          <w:rFonts w:ascii="Calibri" w:eastAsia="SimSun" w:hAnsi="Calibri" w:cs="Calibri"/>
        </w:rPr>
        <w:t>ti,ab</w:t>
      </w:r>
      <w:proofErr w:type="spellEnd"/>
      <w:r w:rsidRPr="00736ED6">
        <w:rPr>
          <w:rFonts w:ascii="Calibri" w:eastAsia="SimSun" w:hAnsi="Calibri" w:cs="Calibri"/>
        </w:rPr>
        <w:t>.</w:t>
      </w:r>
    </w:p>
    <w:p w14:paraId="75E30836" w14:textId="77777777" w:rsidR="00463C49" w:rsidRPr="00736ED6" w:rsidRDefault="00463C49" w:rsidP="00463C49">
      <w:pPr>
        <w:pStyle w:val="ListParagraph"/>
        <w:numPr>
          <w:ilvl w:val="0"/>
          <w:numId w:val="2"/>
        </w:numPr>
        <w:spacing w:line="276" w:lineRule="auto"/>
        <w:rPr>
          <w:rFonts w:ascii="Calibri" w:eastAsia="SimSun" w:hAnsi="Calibri" w:cs="Calibri"/>
        </w:rPr>
      </w:pPr>
      <w:r w:rsidRPr="00736ED6">
        <w:rPr>
          <w:rFonts w:ascii="Calibri" w:eastAsia="SimSun" w:hAnsi="Calibri" w:cs="Calibri"/>
        </w:rPr>
        <w:t xml:space="preserve">active adj1 (living or transport or </w:t>
      </w:r>
      <w:proofErr w:type="spellStart"/>
      <w:r w:rsidRPr="00736ED6">
        <w:rPr>
          <w:rFonts w:ascii="Calibri" w:eastAsia="SimSun" w:hAnsi="Calibri" w:cs="Calibri"/>
        </w:rPr>
        <w:t>commut</w:t>
      </w:r>
      <w:proofErr w:type="spellEnd"/>
      <w:r w:rsidRPr="00736ED6">
        <w:rPr>
          <w:rFonts w:ascii="Calibri" w:eastAsia="SimSun" w:hAnsi="Calibri" w:cs="Calibri"/>
        </w:rPr>
        <w:t>*).</w:t>
      </w:r>
      <w:proofErr w:type="spellStart"/>
      <w:r w:rsidRPr="00736ED6">
        <w:rPr>
          <w:rFonts w:ascii="Calibri" w:eastAsia="SimSun" w:hAnsi="Calibri" w:cs="Calibri"/>
        </w:rPr>
        <w:t>ti,ab</w:t>
      </w:r>
      <w:proofErr w:type="spellEnd"/>
    </w:p>
    <w:p w14:paraId="21BEF1D0" w14:textId="77777777" w:rsidR="00463C49" w:rsidRPr="00736ED6" w:rsidRDefault="00463C49" w:rsidP="00463C49">
      <w:pPr>
        <w:pStyle w:val="ListParagraph"/>
        <w:numPr>
          <w:ilvl w:val="0"/>
          <w:numId w:val="2"/>
        </w:numPr>
        <w:spacing w:line="276" w:lineRule="auto"/>
        <w:rPr>
          <w:rFonts w:ascii="Calibri" w:eastAsia="SimSun" w:hAnsi="Calibri" w:cs="Calibri"/>
        </w:rPr>
      </w:pPr>
      <w:proofErr w:type="spellStart"/>
      <w:r w:rsidRPr="00736ED6">
        <w:rPr>
          <w:rFonts w:ascii="Calibri" w:eastAsia="SimSun" w:hAnsi="Calibri" w:cs="Calibri"/>
        </w:rPr>
        <w:t>fitness.ti,ab</w:t>
      </w:r>
      <w:proofErr w:type="spellEnd"/>
    </w:p>
    <w:p w14:paraId="354F70AF" w14:textId="77777777" w:rsidR="00463C49" w:rsidRPr="00736ED6" w:rsidRDefault="00463C49" w:rsidP="00463C49">
      <w:pPr>
        <w:pStyle w:val="ListParagraph"/>
        <w:numPr>
          <w:ilvl w:val="0"/>
          <w:numId w:val="2"/>
        </w:numPr>
        <w:spacing w:line="276" w:lineRule="auto"/>
        <w:rPr>
          <w:rFonts w:ascii="Calibri" w:eastAsia="SimSun" w:hAnsi="Calibri" w:cs="Calibri"/>
        </w:rPr>
      </w:pPr>
      <w:proofErr w:type="spellStart"/>
      <w:r w:rsidRPr="00736ED6">
        <w:rPr>
          <w:rFonts w:ascii="Calibri" w:eastAsia="SimSun" w:hAnsi="Calibri" w:cs="Calibri"/>
        </w:rPr>
        <w:t>bike.ti,ab</w:t>
      </w:r>
      <w:proofErr w:type="spellEnd"/>
    </w:p>
    <w:p w14:paraId="43A2C549" w14:textId="77777777" w:rsidR="00463C49" w:rsidRPr="00736ED6" w:rsidRDefault="00463C49" w:rsidP="00463C49">
      <w:pPr>
        <w:pStyle w:val="ListParagraph"/>
        <w:numPr>
          <w:ilvl w:val="0"/>
          <w:numId w:val="2"/>
        </w:numPr>
        <w:spacing w:line="276" w:lineRule="auto"/>
        <w:rPr>
          <w:rFonts w:ascii="Calibri" w:eastAsia="SimSun" w:hAnsi="Calibri" w:cs="Calibri"/>
        </w:rPr>
      </w:pPr>
      <w:proofErr w:type="spellStart"/>
      <w:r w:rsidRPr="00736ED6">
        <w:rPr>
          <w:rFonts w:ascii="Calibri" w:eastAsia="SimSun" w:hAnsi="Calibri" w:cs="Calibri"/>
        </w:rPr>
        <w:t>bicycle.ti,ab</w:t>
      </w:r>
      <w:proofErr w:type="spellEnd"/>
    </w:p>
    <w:p w14:paraId="567767F2" w14:textId="77777777" w:rsidR="00463C49" w:rsidRPr="00736ED6" w:rsidRDefault="00463C49" w:rsidP="00463C49">
      <w:pPr>
        <w:pStyle w:val="ListParagraph"/>
        <w:numPr>
          <w:ilvl w:val="0"/>
          <w:numId w:val="2"/>
        </w:numPr>
        <w:spacing w:line="276" w:lineRule="auto"/>
        <w:rPr>
          <w:rFonts w:ascii="Calibri" w:eastAsia="SimSun" w:hAnsi="Calibri" w:cs="Calibri"/>
        </w:rPr>
      </w:pPr>
      <w:proofErr w:type="spellStart"/>
      <w:r w:rsidRPr="00736ED6">
        <w:rPr>
          <w:rFonts w:ascii="Calibri" w:eastAsia="SimSun" w:hAnsi="Calibri" w:cs="Calibri"/>
        </w:rPr>
        <w:t>cycling.ti,ab</w:t>
      </w:r>
      <w:proofErr w:type="spellEnd"/>
    </w:p>
    <w:p w14:paraId="3DDB945E" w14:textId="77777777" w:rsidR="00463C49" w:rsidRPr="00736ED6" w:rsidRDefault="00463C49" w:rsidP="00463C49">
      <w:pPr>
        <w:pStyle w:val="ListParagraph"/>
        <w:numPr>
          <w:ilvl w:val="0"/>
          <w:numId w:val="2"/>
        </w:numPr>
        <w:spacing w:line="276" w:lineRule="auto"/>
        <w:rPr>
          <w:rFonts w:ascii="Calibri" w:eastAsia="SimSun" w:hAnsi="Calibri" w:cs="Calibri"/>
        </w:rPr>
      </w:pPr>
      <w:proofErr w:type="spellStart"/>
      <w:r w:rsidRPr="00736ED6">
        <w:rPr>
          <w:rFonts w:ascii="Calibri" w:eastAsia="SimSun" w:hAnsi="Calibri" w:cs="Calibri"/>
        </w:rPr>
        <w:t>bicycling.ti,ab</w:t>
      </w:r>
      <w:proofErr w:type="spellEnd"/>
    </w:p>
    <w:p w14:paraId="2BD7B1BE" w14:textId="77777777" w:rsidR="00463C49" w:rsidRPr="00736ED6" w:rsidRDefault="00463C49" w:rsidP="00463C49">
      <w:pPr>
        <w:pStyle w:val="ListParagraph"/>
        <w:numPr>
          <w:ilvl w:val="0"/>
          <w:numId w:val="2"/>
        </w:numPr>
        <w:spacing w:after="160" w:line="276" w:lineRule="auto"/>
        <w:rPr>
          <w:rFonts w:ascii="Calibri" w:hAnsi="Calibri" w:cs="Calibri"/>
        </w:rPr>
      </w:pPr>
      <w:r w:rsidRPr="00736ED6">
        <w:rPr>
          <w:rFonts w:ascii="Calibri" w:hAnsi="Calibri" w:cs="Calibri"/>
        </w:rPr>
        <w:t>OR 46/60</w:t>
      </w:r>
    </w:p>
    <w:p w14:paraId="0CCA8677" w14:textId="77777777" w:rsidR="00463C49" w:rsidRPr="00736ED6" w:rsidRDefault="00463C49" w:rsidP="00463C49">
      <w:pPr>
        <w:pStyle w:val="ListParagraph"/>
        <w:numPr>
          <w:ilvl w:val="0"/>
          <w:numId w:val="2"/>
        </w:numPr>
        <w:spacing w:after="160" w:line="276" w:lineRule="auto"/>
        <w:rPr>
          <w:rFonts w:ascii="Calibri" w:hAnsi="Calibri" w:cs="Calibri"/>
        </w:rPr>
      </w:pPr>
      <w:r w:rsidRPr="00736ED6">
        <w:rPr>
          <w:rFonts w:ascii="Calibri" w:hAnsi="Calibri" w:cs="Calibri"/>
        </w:rPr>
        <w:t>22 AND 45 AND 61</w:t>
      </w:r>
    </w:p>
    <w:p w14:paraId="50953ECC" w14:textId="77777777" w:rsidR="00463C49" w:rsidRPr="009C774B" w:rsidRDefault="00463C49" w:rsidP="00463C49">
      <w:pPr>
        <w:spacing w:after="160" w:line="276" w:lineRule="auto"/>
        <w:rPr>
          <w:rFonts w:ascii="Calibri" w:hAnsi="Calibri" w:cs="Calibri"/>
          <w:i/>
          <w:iCs/>
        </w:rPr>
      </w:pPr>
      <w:r>
        <w:rPr>
          <w:rFonts w:ascii="Calibri" w:hAnsi="Calibri" w:cs="Calibri"/>
          <w:i/>
          <w:iCs/>
        </w:rPr>
        <w:t>Search d</w:t>
      </w:r>
      <w:r w:rsidRPr="009C774B">
        <w:rPr>
          <w:rFonts w:ascii="Calibri" w:hAnsi="Calibri" w:cs="Calibri"/>
          <w:i/>
          <w:iCs/>
        </w:rPr>
        <w:t xml:space="preserve">ate: </w:t>
      </w:r>
      <w:r>
        <w:rPr>
          <w:rFonts w:ascii="Calibri" w:hAnsi="Calibri" w:cs="Calibri"/>
          <w:i/>
          <w:iCs/>
        </w:rPr>
        <w:t>3 June 2021</w:t>
      </w:r>
    </w:p>
    <w:p w14:paraId="08970176" w14:textId="77777777" w:rsidR="00463C49" w:rsidRPr="009C774B" w:rsidRDefault="00463C49" w:rsidP="00463C49">
      <w:pPr>
        <w:spacing w:after="160" w:line="276" w:lineRule="auto"/>
        <w:rPr>
          <w:rFonts w:ascii="Calibri" w:hAnsi="Calibri" w:cs="Calibri"/>
          <w:i/>
          <w:iCs/>
        </w:rPr>
      </w:pPr>
      <w:r w:rsidRPr="009C774B">
        <w:rPr>
          <w:rFonts w:ascii="Calibri" w:hAnsi="Calibri" w:cs="Calibri"/>
          <w:i/>
          <w:iCs/>
        </w:rPr>
        <w:t>Results</w:t>
      </w:r>
      <w:r>
        <w:rPr>
          <w:rFonts w:ascii="Calibri" w:hAnsi="Calibri" w:cs="Calibri"/>
          <w:i/>
          <w:iCs/>
        </w:rPr>
        <w:t>:</w:t>
      </w:r>
      <w:r w:rsidRPr="009C774B">
        <w:rPr>
          <w:rFonts w:ascii="Calibri" w:hAnsi="Calibri" w:cs="Calibri"/>
          <w:i/>
          <w:iCs/>
        </w:rPr>
        <w:t xml:space="preserve"> 673</w:t>
      </w:r>
    </w:p>
    <w:p w14:paraId="241FCE2E" w14:textId="77777777" w:rsidR="00463C49" w:rsidRDefault="00463C49" w:rsidP="00463C49">
      <w:pPr>
        <w:spacing w:line="276" w:lineRule="auto"/>
        <w:rPr>
          <w:rFonts w:ascii="Calibri" w:hAnsi="Calibri" w:cs="Calibri"/>
          <w:b/>
          <w:bCs/>
        </w:rPr>
      </w:pPr>
    </w:p>
    <w:p w14:paraId="73358B08" w14:textId="77777777" w:rsidR="00463C49" w:rsidRPr="00736ED6" w:rsidRDefault="00463C49" w:rsidP="00463C49">
      <w:pPr>
        <w:spacing w:line="276" w:lineRule="auto"/>
        <w:rPr>
          <w:rFonts w:ascii="Calibri" w:hAnsi="Calibri" w:cs="Calibri"/>
          <w:b/>
          <w:bCs/>
        </w:rPr>
      </w:pPr>
      <w:r w:rsidRPr="00736ED6">
        <w:rPr>
          <w:rFonts w:ascii="Calibri" w:hAnsi="Calibri" w:cs="Calibri"/>
          <w:b/>
          <w:bCs/>
        </w:rPr>
        <w:t>Medline (Ovid)</w:t>
      </w:r>
    </w:p>
    <w:p w14:paraId="6823A751"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Economics/</w:t>
      </w:r>
      <w:r w:rsidRPr="00736ED6">
        <w:rPr>
          <w:rFonts w:ascii="Calibri" w:hAnsi="Calibri" w:cs="Calibri"/>
          <w:bCs/>
        </w:rPr>
        <w:tab/>
      </w:r>
    </w:p>
    <w:p w14:paraId="3AD6C08B"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 xml:space="preserve"> exp "Costs and Cost Analysis"/</w:t>
      </w:r>
      <w:r w:rsidRPr="00736ED6">
        <w:rPr>
          <w:rFonts w:ascii="Calibri" w:hAnsi="Calibri" w:cs="Calibri"/>
          <w:bCs/>
        </w:rPr>
        <w:tab/>
      </w:r>
    </w:p>
    <w:p w14:paraId="5BA56079"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 xml:space="preserve"> cost benefit analysis.tw.</w:t>
      </w:r>
      <w:r w:rsidRPr="00736ED6">
        <w:rPr>
          <w:rFonts w:ascii="Calibri" w:hAnsi="Calibri" w:cs="Calibri"/>
          <w:bCs/>
        </w:rPr>
        <w:tab/>
      </w:r>
    </w:p>
    <w:p w14:paraId="7272E2D6"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 xml:space="preserve"> (economic* adj evaluation*).</w:t>
      </w:r>
      <w:proofErr w:type="spellStart"/>
      <w:r w:rsidRPr="00736ED6">
        <w:rPr>
          <w:rFonts w:ascii="Calibri" w:hAnsi="Calibri" w:cs="Calibri"/>
          <w:bCs/>
        </w:rPr>
        <w:t>tw</w:t>
      </w:r>
      <w:proofErr w:type="spellEnd"/>
      <w:r w:rsidRPr="00736ED6">
        <w:rPr>
          <w:rFonts w:ascii="Calibri" w:hAnsi="Calibri" w:cs="Calibri"/>
          <w:bCs/>
        </w:rPr>
        <w:t>.</w:t>
      </w:r>
      <w:r w:rsidRPr="00736ED6">
        <w:rPr>
          <w:rFonts w:ascii="Calibri" w:hAnsi="Calibri" w:cs="Calibri"/>
          <w:bCs/>
        </w:rPr>
        <w:tab/>
      </w:r>
    </w:p>
    <w:p w14:paraId="3C7526A0"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Economic adj appraisal.tw</w:t>
      </w:r>
    </w:p>
    <w:p w14:paraId="75579DC4"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Economic adj analysis.tw</w:t>
      </w:r>
    </w:p>
    <w:p w14:paraId="3D4C59A5"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(cost* adj2 analysis).</w:t>
      </w:r>
      <w:proofErr w:type="spellStart"/>
      <w:r w:rsidRPr="00736ED6">
        <w:rPr>
          <w:rFonts w:ascii="Calibri" w:hAnsi="Calibri" w:cs="Calibri"/>
          <w:bCs/>
        </w:rPr>
        <w:t>tw</w:t>
      </w:r>
      <w:proofErr w:type="spellEnd"/>
    </w:p>
    <w:p w14:paraId="3517E915"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 xml:space="preserve"> (cost* adj2 effect*).</w:t>
      </w:r>
      <w:proofErr w:type="spellStart"/>
      <w:r w:rsidRPr="00736ED6">
        <w:rPr>
          <w:rFonts w:ascii="Calibri" w:hAnsi="Calibri" w:cs="Calibri"/>
          <w:bCs/>
        </w:rPr>
        <w:t>tw</w:t>
      </w:r>
      <w:proofErr w:type="spellEnd"/>
      <w:r w:rsidRPr="00736ED6">
        <w:rPr>
          <w:rFonts w:ascii="Calibri" w:hAnsi="Calibri" w:cs="Calibri"/>
          <w:bCs/>
        </w:rPr>
        <w:t>.</w:t>
      </w:r>
      <w:r w:rsidRPr="00736ED6">
        <w:rPr>
          <w:rFonts w:ascii="Calibri" w:hAnsi="Calibri" w:cs="Calibri"/>
          <w:bCs/>
        </w:rPr>
        <w:tab/>
      </w:r>
    </w:p>
    <w:p w14:paraId="715591CF"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(cost* adj2 benefit).</w:t>
      </w:r>
      <w:proofErr w:type="spellStart"/>
      <w:r w:rsidRPr="00736ED6">
        <w:rPr>
          <w:rFonts w:ascii="Calibri" w:hAnsi="Calibri" w:cs="Calibri"/>
          <w:bCs/>
        </w:rPr>
        <w:t>tw</w:t>
      </w:r>
      <w:proofErr w:type="spellEnd"/>
      <w:r w:rsidRPr="00736ED6">
        <w:rPr>
          <w:rFonts w:ascii="Calibri" w:hAnsi="Calibri" w:cs="Calibri"/>
          <w:bCs/>
        </w:rPr>
        <w:t>.</w:t>
      </w:r>
      <w:r w:rsidRPr="00736ED6">
        <w:rPr>
          <w:rFonts w:ascii="Calibri" w:hAnsi="Calibri" w:cs="Calibri"/>
          <w:bCs/>
        </w:rPr>
        <w:tab/>
      </w:r>
    </w:p>
    <w:p w14:paraId="7AC7A177"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(cost* adj2 utility).</w:t>
      </w:r>
      <w:proofErr w:type="spellStart"/>
      <w:r w:rsidRPr="00736ED6">
        <w:rPr>
          <w:rFonts w:ascii="Calibri" w:hAnsi="Calibri" w:cs="Calibri"/>
          <w:bCs/>
        </w:rPr>
        <w:t>tw</w:t>
      </w:r>
      <w:proofErr w:type="spellEnd"/>
      <w:r w:rsidRPr="00736ED6">
        <w:rPr>
          <w:rFonts w:ascii="Calibri" w:hAnsi="Calibri" w:cs="Calibri"/>
          <w:bCs/>
        </w:rPr>
        <w:t>.</w:t>
      </w:r>
      <w:r w:rsidRPr="00736ED6">
        <w:rPr>
          <w:rFonts w:ascii="Calibri" w:hAnsi="Calibri" w:cs="Calibri"/>
          <w:bCs/>
        </w:rPr>
        <w:tab/>
      </w:r>
    </w:p>
    <w:p w14:paraId="578A4864"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 xml:space="preserve">(cost adj2 </w:t>
      </w:r>
      <w:proofErr w:type="spellStart"/>
      <w:r w:rsidRPr="00736ED6">
        <w:rPr>
          <w:rFonts w:ascii="Calibri" w:hAnsi="Calibri" w:cs="Calibri"/>
          <w:bCs/>
        </w:rPr>
        <w:t>effic</w:t>
      </w:r>
      <w:proofErr w:type="spellEnd"/>
      <w:r w:rsidRPr="00736ED6">
        <w:rPr>
          <w:rFonts w:ascii="Calibri" w:hAnsi="Calibri" w:cs="Calibri"/>
          <w:bCs/>
        </w:rPr>
        <w:t>*).</w:t>
      </w:r>
      <w:proofErr w:type="spellStart"/>
      <w:r w:rsidRPr="00736ED6">
        <w:rPr>
          <w:rFonts w:ascii="Calibri" w:hAnsi="Calibri" w:cs="Calibri"/>
          <w:bCs/>
        </w:rPr>
        <w:t>tw</w:t>
      </w:r>
      <w:proofErr w:type="spellEnd"/>
      <w:r w:rsidRPr="00736ED6">
        <w:rPr>
          <w:rFonts w:ascii="Calibri" w:hAnsi="Calibri" w:cs="Calibri"/>
          <w:bCs/>
        </w:rPr>
        <w:t>.</w:t>
      </w:r>
      <w:r w:rsidRPr="00736ED6">
        <w:rPr>
          <w:rFonts w:ascii="Calibri" w:hAnsi="Calibri" w:cs="Calibri"/>
          <w:bCs/>
        </w:rPr>
        <w:tab/>
      </w:r>
    </w:p>
    <w:p w14:paraId="6F080F66"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(economic* adj2 analysis).</w:t>
      </w:r>
      <w:proofErr w:type="spellStart"/>
      <w:r w:rsidRPr="00736ED6">
        <w:rPr>
          <w:rFonts w:ascii="Calibri" w:hAnsi="Calibri" w:cs="Calibri"/>
          <w:bCs/>
        </w:rPr>
        <w:t>tw</w:t>
      </w:r>
      <w:proofErr w:type="spellEnd"/>
      <w:r w:rsidRPr="00736ED6">
        <w:rPr>
          <w:rFonts w:ascii="Calibri" w:hAnsi="Calibri" w:cs="Calibri"/>
          <w:bCs/>
        </w:rPr>
        <w:t>.</w:t>
      </w:r>
      <w:r w:rsidRPr="00736ED6">
        <w:rPr>
          <w:rFonts w:ascii="Calibri" w:hAnsi="Calibri" w:cs="Calibri"/>
          <w:bCs/>
        </w:rPr>
        <w:tab/>
      </w:r>
    </w:p>
    <w:p w14:paraId="2343AB8D"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lastRenderedPageBreak/>
        <w:t xml:space="preserve"> quality-adjusted life years/</w:t>
      </w:r>
      <w:r w:rsidRPr="00736ED6">
        <w:rPr>
          <w:rFonts w:ascii="Calibri" w:hAnsi="Calibri" w:cs="Calibri"/>
          <w:bCs/>
        </w:rPr>
        <w:tab/>
      </w:r>
    </w:p>
    <w:p w14:paraId="7618FE7C"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quality adjusted life year*.tw</w:t>
      </w:r>
    </w:p>
    <w:p w14:paraId="37E7D914"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quality-</w:t>
      </w:r>
      <w:proofErr w:type="spellStart"/>
      <w:r w:rsidRPr="00736ED6">
        <w:rPr>
          <w:rFonts w:ascii="Calibri" w:hAnsi="Calibri" w:cs="Calibri"/>
          <w:bCs/>
        </w:rPr>
        <w:t>adjsuted</w:t>
      </w:r>
      <w:proofErr w:type="spellEnd"/>
      <w:r w:rsidRPr="00736ED6">
        <w:rPr>
          <w:rFonts w:ascii="Calibri" w:hAnsi="Calibri" w:cs="Calibri"/>
          <w:bCs/>
        </w:rPr>
        <w:t xml:space="preserve"> life year*.</w:t>
      </w:r>
      <w:proofErr w:type="spellStart"/>
      <w:r w:rsidRPr="00736ED6">
        <w:rPr>
          <w:rFonts w:ascii="Calibri" w:hAnsi="Calibri" w:cs="Calibri"/>
          <w:bCs/>
        </w:rPr>
        <w:t>tw</w:t>
      </w:r>
      <w:proofErr w:type="spellEnd"/>
      <w:r w:rsidRPr="00736ED6">
        <w:rPr>
          <w:rFonts w:ascii="Calibri" w:hAnsi="Calibri" w:cs="Calibri"/>
          <w:bCs/>
        </w:rPr>
        <w:t xml:space="preserve">. </w:t>
      </w:r>
      <w:r w:rsidRPr="00736ED6">
        <w:rPr>
          <w:rFonts w:ascii="Calibri" w:hAnsi="Calibri" w:cs="Calibri"/>
          <w:bCs/>
        </w:rPr>
        <w:tab/>
      </w:r>
    </w:p>
    <w:p w14:paraId="547F9BD2" w14:textId="77777777" w:rsidR="00463C49" w:rsidRPr="00736ED6" w:rsidRDefault="00463C49" w:rsidP="00463C49">
      <w:pPr>
        <w:pStyle w:val="ListParagraph"/>
        <w:numPr>
          <w:ilvl w:val="0"/>
          <w:numId w:val="1"/>
        </w:numPr>
        <w:spacing w:line="276" w:lineRule="auto"/>
        <w:rPr>
          <w:rFonts w:ascii="Calibri" w:hAnsi="Calibri" w:cs="Calibri"/>
          <w:bCs/>
        </w:rPr>
      </w:pPr>
      <w:r w:rsidRPr="00736ED6" w:rsidDel="007456C3">
        <w:rPr>
          <w:rFonts w:ascii="Calibri" w:hAnsi="Calibri" w:cs="Calibri"/>
          <w:bCs/>
        </w:rPr>
        <w:t xml:space="preserve"> </w:t>
      </w:r>
      <w:r w:rsidRPr="00736ED6">
        <w:rPr>
          <w:rFonts w:ascii="Calibri" w:hAnsi="Calibri" w:cs="Calibri"/>
          <w:bCs/>
        </w:rPr>
        <w:t>(value adj2 money).</w:t>
      </w:r>
      <w:proofErr w:type="spellStart"/>
      <w:r w:rsidRPr="00736ED6">
        <w:rPr>
          <w:rFonts w:ascii="Calibri" w:hAnsi="Calibri" w:cs="Calibri"/>
          <w:bCs/>
        </w:rPr>
        <w:t>ti,ab</w:t>
      </w:r>
      <w:proofErr w:type="spellEnd"/>
      <w:r w:rsidRPr="00736ED6">
        <w:rPr>
          <w:rFonts w:ascii="Calibri" w:hAnsi="Calibri" w:cs="Calibri"/>
          <w:bCs/>
        </w:rPr>
        <w:t>.</w:t>
      </w:r>
    </w:p>
    <w:p w14:paraId="3E89B309"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QALY*.</w:t>
      </w:r>
      <w:proofErr w:type="spellStart"/>
      <w:r w:rsidRPr="00736ED6">
        <w:rPr>
          <w:rFonts w:ascii="Calibri" w:hAnsi="Calibri" w:cs="Calibri"/>
          <w:bCs/>
        </w:rPr>
        <w:t>tw</w:t>
      </w:r>
      <w:proofErr w:type="spellEnd"/>
      <w:r w:rsidRPr="00736ED6">
        <w:rPr>
          <w:rFonts w:ascii="Calibri" w:hAnsi="Calibri" w:cs="Calibri"/>
          <w:bCs/>
        </w:rPr>
        <w:t>.</w:t>
      </w:r>
    </w:p>
    <w:p w14:paraId="43A641C0"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Disability-adjusted life year*.tw</w:t>
      </w:r>
    </w:p>
    <w:p w14:paraId="5C3548A7"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Disability adjusted life year*.tw</w:t>
      </w:r>
    </w:p>
    <w:p w14:paraId="033109B6"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DALY.tw</w:t>
      </w:r>
    </w:p>
    <w:p w14:paraId="0B4E32D5" w14:textId="77777777" w:rsidR="00463C49" w:rsidRPr="00736ED6" w:rsidRDefault="00463C49" w:rsidP="00463C49">
      <w:pPr>
        <w:pStyle w:val="ListParagraph"/>
        <w:numPr>
          <w:ilvl w:val="0"/>
          <w:numId w:val="1"/>
        </w:numPr>
        <w:spacing w:line="276" w:lineRule="auto"/>
        <w:rPr>
          <w:rFonts w:ascii="Calibri" w:hAnsi="Calibri" w:cs="Calibri"/>
          <w:bCs/>
        </w:rPr>
      </w:pPr>
      <w:r w:rsidRPr="00736ED6">
        <w:rPr>
          <w:rFonts w:ascii="Calibri" w:hAnsi="Calibri" w:cs="Calibri"/>
          <w:bCs/>
        </w:rPr>
        <w:t>ICER.tw</w:t>
      </w:r>
      <w:r w:rsidRPr="00736ED6">
        <w:rPr>
          <w:rFonts w:ascii="Calibri" w:hAnsi="Calibri" w:cs="Calibri"/>
          <w:bCs/>
        </w:rPr>
        <w:tab/>
      </w:r>
    </w:p>
    <w:p w14:paraId="5200D332" w14:textId="77777777" w:rsidR="00463C49" w:rsidRPr="00736ED6" w:rsidRDefault="00463C49" w:rsidP="00463C49">
      <w:pPr>
        <w:pStyle w:val="ListParagraph"/>
        <w:numPr>
          <w:ilvl w:val="0"/>
          <w:numId w:val="1"/>
        </w:numPr>
        <w:spacing w:line="276" w:lineRule="auto"/>
        <w:rPr>
          <w:rFonts w:ascii="Calibri" w:eastAsia="SimSun" w:hAnsi="Calibri" w:cs="Calibri"/>
          <w:lang w:eastAsia="zh-CN"/>
        </w:rPr>
      </w:pPr>
      <w:r w:rsidRPr="00736ED6">
        <w:rPr>
          <w:rFonts w:ascii="Calibri" w:eastAsia="SimSun" w:hAnsi="Calibri" w:cs="Calibri"/>
          <w:lang w:eastAsia="zh-CN"/>
        </w:rPr>
        <w:t xml:space="preserve">1 / 22 or </w:t>
      </w:r>
    </w:p>
    <w:p w14:paraId="04B31062" w14:textId="77777777" w:rsidR="00463C49" w:rsidRPr="00736ED6" w:rsidRDefault="00463C49" w:rsidP="00463C49">
      <w:pPr>
        <w:pStyle w:val="ListParagraph"/>
        <w:numPr>
          <w:ilvl w:val="0"/>
          <w:numId w:val="1"/>
        </w:numPr>
        <w:spacing w:line="276" w:lineRule="auto"/>
        <w:rPr>
          <w:rFonts w:ascii="Calibri" w:hAnsi="Calibri" w:cs="Calibri"/>
        </w:rPr>
      </w:pPr>
      <w:r w:rsidRPr="00736ED6">
        <w:rPr>
          <w:rFonts w:ascii="Calibri" w:hAnsi="Calibri" w:cs="Calibri"/>
        </w:rPr>
        <w:t xml:space="preserve">exp mass media/ or </w:t>
      </w:r>
    </w:p>
    <w:p w14:paraId="64882105" w14:textId="77777777" w:rsidR="00463C49" w:rsidRPr="00736ED6" w:rsidRDefault="00463C49" w:rsidP="00463C49">
      <w:pPr>
        <w:pStyle w:val="ListParagraph"/>
        <w:numPr>
          <w:ilvl w:val="0"/>
          <w:numId w:val="1"/>
        </w:numPr>
        <w:spacing w:line="276" w:lineRule="auto"/>
        <w:rPr>
          <w:rFonts w:ascii="Calibri" w:hAnsi="Calibri" w:cs="Calibri"/>
        </w:rPr>
      </w:pPr>
      <w:r w:rsidRPr="00736ED6">
        <w:rPr>
          <w:rFonts w:ascii="Calibri" w:hAnsi="Calibri" w:cs="Calibri"/>
        </w:rPr>
        <w:t>motion pictures/</w:t>
      </w:r>
    </w:p>
    <w:p w14:paraId="5567971B" w14:textId="77777777" w:rsidR="00463C49" w:rsidRPr="00736ED6" w:rsidRDefault="00463C49" w:rsidP="00463C49">
      <w:pPr>
        <w:pStyle w:val="ListParagraph"/>
        <w:numPr>
          <w:ilvl w:val="0"/>
          <w:numId w:val="1"/>
        </w:numPr>
        <w:spacing w:line="276" w:lineRule="auto"/>
        <w:rPr>
          <w:rFonts w:ascii="Calibri" w:hAnsi="Calibri" w:cs="Calibri"/>
        </w:rPr>
      </w:pPr>
      <w:r w:rsidRPr="00736ED6">
        <w:rPr>
          <w:rFonts w:ascii="Calibri" w:hAnsi="Calibri" w:cs="Calibri"/>
        </w:rPr>
        <w:t xml:space="preserve">radio/ </w:t>
      </w:r>
    </w:p>
    <w:p w14:paraId="021CBBEE"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r w:rsidRPr="00736ED6">
        <w:rPr>
          <w:rFonts w:ascii="Calibri" w:hAnsi="Calibri" w:cs="Calibri"/>
        </w:rPr>
        <w:t>television/</w:t>
      </w:r>
      <w:r w:rsidRPr="00736ED6">
        <w:rPr>
          <w:rFonts w:ascii="Calibri" w:eastAsia="SimSun" w:hAnsi="Calibri" w:cs="Calibri"/>
          <w:shd w:val="clear" w:color="auto" w:fill="FFFFFF"/>
        </w:rPr>
        <w:t xml:space="preserve"> </w:t>
      </w:r>
    </w:p>
    <w:p w14:paraId="23625A20"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r w:rsidRPr="00736ED6">
        <w:rPr>
          <w:rFonts w:ascii="Calibri" w:eastAsia="SimSun" w:hAnsi="Calibri" w:cs="Calibri"/>
          <w:shd w:val="clear" w:color="auto" w:fill="FFFFFF"/>
        </w:rPr>
        <w:t xml:space="preserve">exp </w:t>
      </w:r>
      <w:proofErr w:type="spellStart"/>
      <w:r w:rsidRPr="00736ED6">
        <w:rPr>
          <w:rFonts w:ascii="Calibri" w:eastAsia="SimSun" w:hAnsi="Calibri" w:cs="Calibri"/>
          <w:shd w:val="clear" w:color="auto" w:fill="FFFFFF"/>
        </w:rPr>
        <w:t>Audiovisual</w:t>
      </w:r>
      <w:proofErr w:type="spellEnd"/>
      <w:r w:rsidRPr="00736ED6">
        <w:rPr>
          <w:rFonts w:ascii="Calibri" w:eastAsia="SimSun" w:hAnsi="Calibri" w:cs="Calibri"/>
          <w:shd w:val="clear" w:color="auto" w:fill="FFFFFF"/>
        </w:rPr>
        <w:t xml:space="preserve"> Aids/</w:t>
      </w:r>
      <w:r w:rsidRPr="00736ED6">
        <w:rPr>
          <w:rFonts w:ascii="Calibri" w:hAnsi="Calibri" w:cs="Calibri"/>
          <w:lang w:val="en-GB"/>
        </w:rPr>
        <w:t xml:space="preserve"> </w:t>
      </w:r>
    </w:p>
    <w:p w14:paraId="0F284E1B"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rPr>
      </w:pPr>
      <w:r w:rsidRPr="00736ED6">
        <w:rPr>
          <w:rFonts w:ascii="Calibri" w:hAnsi="Calibri" w:cs="Calibri"/>
        </w:rPr>
        <w:t>(Mass adj1 campaign*).</w:t>
      </w:r>
      <w:proofErr w:type="spellStart"/>
      <w:r w:rsidRPr="00736ED6">
        <w:rPr>
          <w:rFonts w:ascii="Calibri" w:hAnsi="Calibri" w:cs="Calibri"/>
        </w:rPr>
        <w:t>ti,ab</w:t>
      </w:r>
      <w:proofErr w:type="spellEnd"/>
    </w:p>
    <w:p w14:paraId="18490913"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pt-BR"/>
        </w:rPr>
      </w:pPr>
      <w:r w:rsidRPr="00736ED6">
        <w:rPr>
          <w:rFonts w:ascii="Calibri" w:hAnsi="Calibri" w:cs="Calibri"/>
          <w:lang w:val="pt-BR"/>
        </w:rPr>
        <w:t>(mass adj1 media).ti,ab</w:t>
      </w:r>
    </w:p>
    <w:p w14:paraId="44EDD846" w14:textId="77777777" w:rsidR="00463C49" w:rsidRPr="00736ED6" w:rsidRDefault="00463C49" w:rsidP="00463C49">
      <w:pPr>
        <w:pStyle w:val="ListParagraph"/>
        <w:numPr>
          <w:ilvl w:val="0"/>
          <w:numId w:val="1"/>
        </w:numPr>
        <w:spacing w:line="276" w:lineRule="auto"/>
        <w:rPr>
          <w:rFonts w:ascii="Calibri" w:hAnsi="Calibri" w:cs="Calibri"/>
        </w:rPr>
      </w:pPr>
      <w:proofErr w:type="spellStart"/>
      <w:r w:rsidRPr="00736ED6">
        <w:rPr>
          <w:rFonts w:ascii="Calibri" w:hAnsi="Calibri" w:cs="Calibri"/>
        </w:rPr>
        <w:t>television.ti,ab</w:t>
      </w:r>
      <w:proofErr w:type="spellEnd"/>
    </w:p>
    <w:p w14:paraId="738EBC02" w14:textId="77777777" w:rsidR="00463C49" w:rsidRPr="00736ED6" w:rsidRDefault="00463C49" w:rsidP="00463C49">
      <w:pPr>
        <w:pStyle w:val="ListParagraph"/>
        <w:numPr>
          <w:ilvl w:val="0"/>
          <w:numId w:val="1"/>
        </w:numPr>
        <w:spacing w:line="276" w:lineRule="auto"/>
        <w:rPr>
          <w:rFonts w:ascii="Calibri" w:hAnsi="Calibri" w:cs="Calibri"/>
        </w:rPr>
      </w:pPr>
      <w:proofErr w:type="spellStart"/>
      <w:r w:rsidRPr="00736ED6">
        <w:rPr>
          <w:rFonts w:ascii="Calibri" w:hAnsi="Calibri" w:cs="Calibri"/>
        </w:rPr>
        <w:t>radio.ti,ab</w:t>
      </w:r>
      <w:proofErr w:type="spellEnd"/>
    </w:p>
    <w:p w14:paraId="45CF9CFA" w14:textId="77777777" w:rsidR="00463C49" w:rsidRPr="00736ED6" w:rsidRDefault="00463C49" w:rsidP="00463C49">
      <w:pPr>
        <w:pStyle w:val="ListParagraph"/>
        <w:numPr>
          <w:ilvl w:val="0"/>
          <w:numId w:val="1"/>
        </w:numPr>
        <w:spacing w:line="276" w:lineRule="auto"/>
        <w:rPr>
          <w:rFonts w:ascii="Calibri" w:hAnsi="Calibri" w:cs="Calibri"/>
        </w:rPr>
      </w:pPr>
      <w:proofErr w:type="spellStart"/>
      <w:r w:rsidRPr="00736ED6">
        <w:rPr>
          <w:rFonts w:ascii="Calibri" w:hAnsi="Calibri" w:cs="Calibri"/>
        </w:rPr>
        <w:t>newspaper.ti,ab</w:t>
      </w:r>
      <w:proofErr w:type="spellEnd"/>
      <w:r w:rsidRPr="00736ED6">
        <w:rPr>
          <w:rFonts w:ascii="Calibri" w:hAnsi="Calibri" w:cs="Calibri"/>
        </w:rPr>
        <w:t xml:space="preserve"> </w:t>
      </w:r>
    </w:p>
    <w:p w14:paraId="48C5ED39" w14:textId="77777777" w:rsidR="00463C49" w:rsidRPr="00736ED6" w:rsidRDefault="00463C49" w:rsidP="00463C49">
      <w:pPr>
        <w:pStyle w:val="ListParagraph"/>
        <w:numPr>
          <w:ilvl w:val="0"/>
          <w:numId w:val="1"/>
        </w:numPr>
        <w:spacing w:line="276" w:lineRule="auto"/>
        <w:rPr>
          <w:rFonts w:ascii="Calibri" w:hAnsi="Calibri" w:cs="Calibri"/>
        </w:rPr>
      </w:pPr>
      <w:proofErr w:type="spellStart"/>
      <w:r w:rsidRPr="00736ED6">
        <w:rPr>
          <w:rFonts w:ascii="Calibri" w:hAnsi="Calibri" w:cs="Calibri"/>
        </w:rPr>
        <w:t>magazine.ti,ab</w:t>
      </w:r>
      <w:proofErr w:type="spellEnd"/>
    </w:p>
    <w:p w14:paraId="6C2A8BB5"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r w:rsidRPr="00736ED6">
        <w:rPr>
          <w:rFonts w:ascii="Calibri" w:hAnsi="Calibri" w:cs="Calibri"/>
          <w:lang w:val="en-GB"/>
        </w:rPr>
        <w:t>media campaign</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p>
    <w:p w14:paraId="373E7D17"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r w:rsidRPr="00736ED6">
        <w:rPr>
          <w:rFonts w:ascii="Calibri" w:hAnsi="Calibri" w:cs="Calibri"/>
          <w:lang w:val="en-GB"/>
        </w:rPr>
        <w:t>public adj1 (education or communication*</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p>
    <w:p w14:paraId="7351A934"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r w:rsidRPr="00736ED6">
        <w:rPr>
          <w:rFonts w:ascii="Calibri" w:hAnsi="Calibri" w:cs="Calibri"/>
          <w:lang w:val="en-GB"/>
        </w:rPr>
        <w:t xml:space="preserve">health adj1 </w:t>
      </w:r>
      <w:proofErr w:type="spellStart"/>
      <w:proofErr w:type="gramStart"/>
      <w:r w:rsidRPr="00736ED6">
        <w:rPr>
          <w:rFonts w:ascii="Calibri" w:hAnsi="Calibri" w:cs="Calibri"/>
          <w:lang w:val="en-GB"/>
        </w:rPr>
        <w:t>education.ti</w:t>
      </w:r>
      <w:proofErr w:type="gramEnd"/>
      <w:r w:rsidRPr="00736ED6">
        <w:rPr>
          <w:rFonts w:ascii="Calibri" w:hAnsi="Calibri" w:cs="Calibri"/>
          <w:lang w:val="en-GB"/>
        </w:rPr>
        <w:t>,ab</w:t>
      </w:r>
      <w:proofErr w:type="spellEnd"/>
    </w:p>
    <w:p w14:paraId="1ED52588"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r w:rsidRPr="00736ED6">
        <w:rPr>
          <w:rFonts w:ascii="Calibri" w:hAnsi="Calibri" w:cs="Calibri"/>
          <w:lang w:val="en-GB"/>
        </w:rPr>
        <w:t>health communication</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p>
    <w:p w14:paraId="720D8CC6"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r w:rsidRPr="00736ED6">
        <w:rPr>
          <w:rFonts w:ascii="Calibri" w:hAnsi="Calibri" w:cs="Calibri"/>
          <w:lang w:val="en-GB"/>
        </w:rPr>
        <w:t>social adj1 (media or marketing</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p>
    <w:p w14:paraId="0CDE74E1"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proofErr w:type="spellStart"/>
      <w:proofErr w:type="gramStart"/>
      <w:r w:rsidRPr="00736ED6">
        <w:rPr>
          <w:rFonts w:ascii="Calibri" w:hAnsi="Calibri" w:cs="Calibri"/>
          <w:lang w:val="en-GB"/>
        </w:rPr>
        <w:t>marketing.ti</w:t>
      </w:r>
      <w:proofErr w:type="gramEnd"/>
      <w:r w:rsidRPr="00736ED6">
        <w:rPr>
          <w:rFonts w:ascii="Calibri" w:hAnsi="Calibri" w:cs="Calibri"/>
          <w:lang w:val="en-GB"/>
        </w:rPr>
        <w:t>,ab</w:t>
      </w:r>
      <w:proofErr w:type="spellEnd"/>
    </w:p>
    <w:p w14:paraId="4D369369"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rPr>
      </w:pPr>
      <w:r w:rsidRPr="00736ED6">
        <w:rPr>
          <w:rFonts w:ascii="Calibri" w:hAnsi="Calibri" w:cs="Calibri"/>
        </w:rPr>
        <w:t>campaign*.</w:t>
      </w:r>
      <w:proofErr w:type="spellStart"/>
      <w:r w:rsidRPr="00736ED6">
        <w:rPr>
          <w:rFonts w:ascii="Calibri" w:hAnsi="Calibri" w:cs="Calibri"/>
        </w:rPr>
        <w:t>ti,ab</w:t>
      </w:r>
      <w:proofErr w:type="spellEnd"/>
    </w:p>
    <w:p w14:paraId="41C1FB69"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r w:rsidRPr="00736ED6">
        <w:rPr>
          <w:rFonts w:ascii="Calibri" w:hAnsi="Calibri" w:cs="Calibri"/>
          <w:lang w:val="en-GB"/>
        </w:rPr>
        <w:t>brand</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r w:rsidRPr="00736ED6">
        <w:rPr>
          <w:rFonts w:ascii="Calibri" w:hAnsi="Calibri" w:cs="Calibri"/>
          <w:lang w:val="en-GB"/>
        </w:rPr>
        <w:t xml:space="preserve">. </w:t>
      </w:r>
    </w:p>
    <w:p w14:paraId="49D6C3EF"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r w:rsidRPr="00736ED6">
        <w:rPr>
          <w:rFonts w:ascii="Calibri" w:hAnsi="Calibri" w:cs="Calibri"/>
          <w:lang w:val="en-GB"/>
        </w:rPr>
        <w:t xml:space="preserve">diffusion adj1 </w:t>
      </w:r>
      <w:proofErr w:type="spellStart"/>
      <w:proofErr w:type="gramStart"/>
      <w:r w:rsidRPr="00736ED6">
        <w:rPr>
          <w:rFonts w:ascii="Calibri" w:hAnsi="Calibri" w:cs="Calibri"/>
          <w:lang w:val="en-GB"/>
        </w:rPr>
        <w:t>information.ti</w:t>
      </w:r>
      <w:proofErr w:type="gramEnd"/>
      <w:r w:rsidRPr="00736ED6">
        <w:rPr>
          <w:rFonts w:ascii="Calibri" w:hAnsi="Calibri" w:cs="Calibri"/>
          <w:lang w:val="en-GB"/>
        </w:rPr>
        <w:t>,ab</w:t>
      </w:r>
      <w:proofErr w:type="spellEnd"/>
    </w:p>
    <w:p w14:paraId="4F278B07"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proofErr w:type="spellStart"/>
      <w:proofErr w:type="gramStart"/>
      <w:r w:rsidRPr="00736ED6">
        <w:rPr>
          <w:rFonts w:ascii="Calibri" w:hAnsi="Calibri" w:cs="Calibri"/>
          <w:lang w:val="en-GB"/>
        </w:rPr>
        <w:t>advertising.ti</w:t>
      </w:r>
      <w:proofErr w:type="gramEnd"/>
      <w:r w:rsidRPr="00736ED6">
        <w:rPr>
          <w:rFonts w:ascii="Calibri" w:hAnsi="Calibri" w:cs="Calibri"/>
          <w:lang w:val="en-GB"/>
        </w:rPr>
        <w:t>,ab</w:t>
      </w:r>
      <w:proofErr w:type="spellEnd"/>
    </w:p>
    <w:p w14:paraId="3B0D7844"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r w:rsidRPr="00736ED6">
        <w:rPr>
          <w:rFonts w:ascii="Calibri" w:hAnsi="Calibri" w:cs="Calibri"/>
          <w:lang w:val="en-GB"/>
        </w:rPr>
        <w:t>Advertisement</w:t>
      </w:r>
      <w:proofErr w:type="gramStart"/>
      <w:r w:rsidRPr="00736ED6">
        <w:rPr>
          <w:rFonts w:ascii="Calibri" w:hAnsi="Calibri" w:cs="Calibri"/>
          <w:lang w:val="en-GB"/>
        </w:rPr>
        <w:t>*.</w:t>
      </w:r>
      <w:proofErr w:type="spellStart"/>
      <w:r w:rsidRPr="00736ED6">
        <w:rPr>
          <w:rFonts w:ascii="Calibri" w:hAnsi="Calibri" w:cs="Calibri"/>
          <w:lang w:val="en-GB"/>
        </w:rPr>
        <w:t>ti</w:t>
      </w:r>
      <w:proofErr w:type="gramEnd"/>
      <w:r w:rsidRPr="00736ED6">
        <w:rPr>
          <w:rFonts w:ascii="Calibri" w:hAnsi="Calibri" w:cs="Calibri"/>
          <w:lang w:val="en-GB"/>
        </w:rPr>
        <w:t>,ab</w:t>
      </w:r>
      <w:proofErr w:type="spellEnd"/>
    </w:p>
    <w:p w14:paraId="0ECB91B0" w14:textId="77777777" w:rsidR="00463C49" w:rsidRPr="00736ED6" w:rsidRDefault="00463C49" w:rsidP="00463C49">
      <w:pPr>
        <w:pStyle w:val="ListParagraph"/>
        <w:numPr>
          <w:ilvl w:val="0"/>
          <w:numId w:val="1"/>
        </w:numPr>
        <w:autoSpaceDE w:val="0"/>
        <w:autoSpaceDN w:val="0"/>
        <w:adjustRightInd w:val="0"/>
        <w:spacing w:line="276" w:lineRule="auto"/>
        <w:rPr>
          <w:rFonts w:ascii="Calibri" w:hAnsi="Calibri" w:cs="Calibri"/>
          <w:lang w:val="en-GB"/>
        </w:rPr>
      </w:pPr>
      <w:r w:rsidRPr="00736ED6">
        <w:rPr>
          <w:rFonts w:ascii="Calibri" w:hAnsi="Calibri" w:cs="Calibri"/>
          <w:lang w:val="en-GB"/>
        </w:rPr>
        <w:t>24 / 45 OR</w:t>
      </w:r>
    </w:p>
    <w:p w14:paraId="32A0BD44" w14:textId="77777777" w:rsidR="00463C49" w:rsidRPr="00736ED6" w:rsidRDefault="00463C49" w:rsidP="00463C49">
      <w:pPr>
        <w:pStyle w:val="ListParagraph"/>
        <w:numPr>
          <w:ilvl w:val="0"/>
          <w:numId w:val="1"/>
        </w:numPr>
        <w:spacing w:line="276" w:lineRule="auto"/>
        <w:rPr>
          <w:rFonts w:ascii="Calibri" w:hAnsi="Calibri" w:cs="Calibri"/>
        </w:rPr>
      </w:pPr>
      <w:r w:rsidRPr="00736ED6">
        <w:rPr>
          <w:rFonts w:ascii="Calibri" w:hAnsi="Calibri" w:cs="Calibri"/>
        </w:rPr>
        <w:t xml:space="preserve">physical </w:t>
      </w:r>
      <w:proofErr w:type="spellStart"/>
      <w:r w:rsidRPr="00736ED6">
        <w:rPr>
          <w:rFonts w:ascii="Calibri" w:hAnsi="Calibri" w:cs="Calibri"/>
        </w:rPr>
        <w:t>activity.ti,ab</w:t>
      </w:r>
      <w:proofErr w:type="spellEnd"/>
    </w:p>
    <w:p w14:paraId="5B89B99C" w14:textId="77777777" w:rsidR="00463C49" w:rsidRPr="00736ED6" w:rsidRDefault="00463C49" w:rsidP="00463C49">
      <w:pPr>
        <w:pStyle w:val="ListParagraph"/>
        <w:numPr>
          <w:ilvl w:val="0"/>
          <w:numId w:val="1"/>
        </w:numPr>
        <w:spacing w:line="276" w:lineRule="auto"/>
        <w:rPr>
          <w:rFonts w:ascii="Calibri" w:hAnsi="Calibri" w:cs="Calibri"/>
        </w:rPr>
      </w:pPr>
      <w:r w:rsidRPr="00736ED6">
        <w:rPr>
          <w:rFonts w:ascii="Calibri" w:hAnsi="Calibri" w:cs="Calibri"/>
        </w:rPr>
        <w:t>exercise/</w:t>
      </w:r>
    </w:p>
    <w:p w14:paraId="4DA282B1" w14:textId="77777777" w:rsidR="00463C49" w:rsidRPr="00736ED6" w:rsidRDefault="00463C49" w:rsidP="00463C49">
      <w:pPr>
        <w:pStyle w:val="ListParagraph"/>
        <w:numPr>
          <w:ilvl w:val="0"/>
          <w:numId w:val="1"/>
        </w:numPr>
        <w:spacing w:line="276" w:lineRule="auto"/>
        <w:rPr>
          <w:rFonts w:ascii="Calibri" w:hAnsi="Calibri" w:cs="Calibri"/>
        </w:rPr>
      </w:pPr>
      <w:proofErr w:type="spellStart"/>
      <w:r w:rsidRPr="00736ED6">
        <w:rPr>
          <w:rFonts w:ascii="Calibri" w:hAnsi="Calibri" w:cs="Calibri"/>
        </w:rPr>
        <w:t>exercise.ti,ab</w:t>
      </w:r>
      <w:proofErr w:type="spellEnd"/>
    </w:p>
    <w:p w14:paraId="6E7CA527" w14:textId="77777777" w:rsidR="00463C49" w:rsidRPr="00736ED6" w:rsidRDefault="00463C49" w:rsidP="00463C49">
      <w:pPr>
        <w:pStyle w:val="ListParagraph"/>
        <w:numPr>
          <w:ilvl w:val="0"/>
          <w:numId w:val="1"/>
        </w:numPr>
        <w:spacing w:line="276" w:lineRule="auto"/>
        <w:rPr>
          <w:rFonts w:ascii="Calibri" w:hAnsi="Calibri" w:cs="Calibri"/>
        </w:rPr>
      </w:pPr>
      <w:r w:rsidRPr="00736ED6">
        <w:rPr>
          <w:rFonts w:ascii="Calibri" w:hAnsi="Calibri" w:cs="Calibri"/>
        </w:rPr>
        <w:t>sport*.</w:t>
      </w:r>
      <w:proofErr w:type="spellStart"/>
      <w:r w:rsidRPr="00736ED6">
        <w:rPr>
          <w:rFonts w:ascii="Calibri" w:hAnsi="Calibri" w:cs="Calibri"/>
        </w:rPr>
        <w:t>ti,ab</w:t>
      </w:r>
      <w:proofErr w:type="spellEnd"/>
    </w:p>
    <w:p w14:paraId="3ED8B5BD" w14:textId="77777777" w:rsidR="00463C49" w:rsidRPr="00736ED6" w:rsidRDefault="00463C49" w:rsidP="00463C49">
      <w:pPr>
        <w:pStyle w:val="ListParagraph"/>
        <w:numPr>
          <w:ilvl w:val="0"/>
          <w:numId w:val="1"/>
        </w:numPr>
        <w:spacing w:line="276" w:lineRule="auto"/>
        <w:rPr>
          <w:rFonts w:ascii="Calibri" w:hAnsi="Calibri" w:cs="Calibri"/>
        </w:rPr>
      </w:pPr>
      <w:proofErr w:type="spellStart"/>
      <w:r w:rsidRPr="00736ED6">
        <w:rPr>
          <w:rFonts w:ascii="Calibri" w:hAnsi="Calibri" w:cs="Calibri"/>
        </w:rPr>
        <w:t>inactivity.ti,ab</w:t>
      </w:r>
      <w:proofErr w:type="spellEnd"/>
    </w:p>
    <w:p w14:paraId="1AC0F525" w14:textId="77777777" w:rsidR="00463C49" w:rsidRPr="00736ED6" w:rsidRDefault="00463C49" w:rsidP="00463C49">
      <w:pPr>
        <w:pStyle w:val="ListParagraph"/>
        <w:numPr>
          <w:ilvl w:val="0"/>
          <w:numId w:val="1"/>
        </w:numPr>
        <w:spacing w:line="276" w:lineRule="auto"/>
        <w:rPr>
          <w:rFonts w:ascii="Calibri" w:eastAsia="SimSun" w:hAnsi="Calibri" w:cs="Calibri"/>
        </w:rPr>
      </w:pPr>
      <w:r w:rsidRPr="00736ED6">
        <w:rPr>
          <w:rFonts w:ascii="Calibri" w:eastAsia="SimSun" w:hAnsi="Calibri" w:cs="Calibri"/>
        </w:rPr>
        <w:t>walk*.</w:t>
      </w:r>
      <w:proofErr w:type="spellStart"/>
      <w:r w:rsidRPr="00736ED6">
        <w:rPr>
          <w:rFonts w:ascii="Calibri" w:eastAsia="SimSun" w:hAnsi="Calibri" w:cs="Calibri"/>
        </w:rPr>
        <w:t>ti,ab</w:t>
      </w:r>
      <w:proofErr w:type="spellEnd"/>
      <w:r w:rsidRPr="00736ED6">
        <w:rPr>
          <w:rFonts w:ascii="Calibri" w:eastAsia="SimSun" w:hAnsi="Calibri" w:cs="Calibri"/>
        </w:rPr>
        <w:t xml:space="preserve"> </w:t>
      </w:r>
    </w:p>
    <w:p w14:paraId="77894BFA" w14:textId="77777777" w:rsidR="00463C49" w:rsidRPr="00736ED6" w:rsidRDefault="00463C49" w:rsidP="00463C49">
      <w:pPr>
        <w:pStyle w:val="ListParagraph"/>
        <w:numPr>
          <w:ilvl w:val="0"/>
          <w:numId w:val="1"/>
        </w:numPr>
        <w:spacing w:line="276" w:lineRule="auto"/>
        <w:rPr>
          <w:rFonts w:ascii="Calibri" w:eastAsia="SimSun" w:hAnsi="Calibri" w:cs="Calibri"/>
          <w:lang w:val="pt-BR"/>
        </w:rPr>
      </w:pPr>
      <w:r w:rsidRPr="00736ED6">
        <w:rPr>
          <w:rFonts w:ascii="Calibri" w:eastAsia="SimSun" w:hAnsi="Calibri" w:cs="Calibri"/>
          <w:lang w:val="pt-BR"/>
        </w:rPr>
        <w:t>swim*.ti,ab.</w:t>
      </w:r>
    </w:p>
    <w:p w14:paraId="6934B738" w14:textId="77777777" w:rsidR="00463C49" w:rsidRPr="00736ED6" w:rsidRDefault="00463C49" w:rsidP="00463C49">
      <w:pPr>
        <w:pStyle w:val="ListParagraph"/>
        <w:numPr>
          <w:ilvl w:val="0"/>
          <w:numId w:val="1"/>
        </w:numPr>
        <w:spacing w:line="276" w:lineRule="auto"/>
        <w:rPr>
          <w:rFonts w:ascii="Calibri" w:eastAsia="SimSun" w:hAnsi="Calibri" w:cs="Calibri"/>
        </w:rPr>
      </w:pPr>
      <w:r w:rsidRPr="00736ED6">
        <w:rPr>
          <w:rFonts w:ascii="Calibri" w:eastAsia="SimSun" w:hAnsi="Calibri" w:cs="Calibri"/>
        </w:rPr>
        <w:t xml:space="preserve">(physical* adj2 (fit* or train* or </w:t>
      </w:r>
      <w:proofErr w:type="spellStart"/>
      <w:r w:rsidRPr="00736ED6">
        <w:rPr>
          <w:rFonts w:ascii="Calibri" w:eastAsia="SimSun" w:hAnsi="Calibri" w:cs="Calibri"/>
        </w:rPr>
        <w:t>activ</w:t>
      </w:r>
      <w:proofErr w:type="spellEnd"/>
      <w:r w:rsidRPr="00736ED6">
        <w:rPr>
          <w:rFonts w:ascii="Calibri" w:eastAsia="SimSun" w:hAnsi="Calibri" w:cs="Calibri"/>
        </w:rPr>
        <w:t xml:space="preserve">* or </w:t>
      </w:r>
      <w:proofErr w:type="spellStart"/>
      <w:r w:rsidRPr="00736ED6">
        <w:rPr>
          <w:rFonts w:ascii="Calibri" w:eastAsia="SimSun" w:hAnsi="Calibri" w:cs="Calibri"/>
        </w:rPr>
        <w:t>endur</w:t>
      </w:r>
      <w:proofErr w:type="spellEnd"/>
      <w:r w:rsidRPr="00736ED6">
        <w:rPr>
          <w:rFonts w:ascii="Calibri" w:eastAsia="SimSun" w:hAnsi="Calibri" w:cs="Calibri"/>
        </w:rPr>
        <w:t xml:space="preserve">* or </w:t>
      </w:r>
      <w:proofErr w:type="spellStart"/>
      <w:r w:rsidRPr="00736ED6">
        <w:rPr>
          <w:rFonts w:ascii="Calibri" w:eastAsia="SimSun" w:hAnsi="Calibri" w:cs="Calibri"/>
        </w:rPr>
        <w:t>exer</w:t>
      </w:r>
      <w:proofErr w:type="spellEnd"/>
      <w:r w:rsidRPr="00736ED6">
        <w:rPr>
          <w:rFonts w:ascii="Calibri" w:eastAsia="SimSun" w:hAnsi="Calibri" w:cs="Calibri"/>
        </w:rPr>
        <w:t>*)).</w:t>
      </w:r>
      <w:proofErr w:type="spellStart"/>
      <w:r w:rsidRPr="00736ED6">
        <w:rPr>
          <w:rFonts w:ascii="Calibri" w:eastAsia="SimSun" w:hAnsi="Calibri" w:cs="Calibri"/>
        </w:rPr>
        <w:t>ti,ab</w:t>
      </w:r>
      <w:proofErr w:type="spellEnd"/>
      <w:r w:rsidRPr="00736ED6">
        <w:rPr>
          <w:rFonts w:ascii="Calibri" w:eastAsia="SimSun" w:hAnsi="Calibri" w:cs="Calibri"/>
        </w:rPr>
        <w:t>.</w:t>
      </w:r>
    </w:p>
    <w:p w14:paraId="2665D3DC" w14:textId="77777777" w:rsidR="00463C49" w:rsidRPr="00736ED6" w:rsidRDefault="00463C49" w:rsidP="00463C49">
      <w:pPr>
        <w:pStyle w:val="ListParagraph"/>
        <w:numPr>
          <w:ilvl w:val="0"/>
          <w:numId w:val="1"/>
        </w:numPr>
        <w:spacing w:line="276" w:lineRule="auto"/>
        <w:rPr>
          <w:rFonts w:ascii="Calibri" w:eastAsia="SimSun" w:hAnsi="Calibri" w:cs="Calibri"/>
        </w:rPr>
      </w:pPr>
      <w:r w:rsidRPr="00736ED6">
        <w:rPr>
          <w:rFonts w:ascii="Calibri" w:eastAsia="SimSun" w:hAnsi="Calibri" w:cs="Calibri"/>
        </w:rPr>
        <w:lastRenderedPageBreak/>
        <w:t>(</w:t>
      </w:r>
      <w:proofErr w:type="spellStart"/>
      <w:r w:rsidRPr="00736ED6">
        <w:rPr>
          <w:rFonts w:ascii="Calibri" w:eastAsia="SimSun" w:hAnsi="Calibri" w:cs="Calibri"/>
        </w:rPr>
        <w:t>exercis</w:t>
      </w:r>
      <w:proofErr w:type="spellEnd"/>
      <w:r w:rsidRPr="00736ED6">
        <w:rPr>
          <w:rFonts w:ascii="Calibri" w:eastAsia="SimSun" w:hAnsi="Calibri" w:cs="Calibri"/>
        </w:rPr>
        <w:t xml:space="preserve">* adj2 (train* or physical* or </w:t>
      </w:r>
      <w:proofErr w:type="spellStart"/>
      <w:r w:rsidRPr="00736ED6">
        <w:rPr>
          <w:rFonts w:ascii="Calibri" w:eastAsia="SimSun" w:hAnsi="Calibri" w:cs="Calibri"/>
        </w:rPr>
        <w:t>activ</w:t>
      </w:r>
      <w:proofErr w:type="spellEnd"/>
      <w:r w:rsidRPr="00736ED6">
        <w:rPr>
          <w:rFonts w:ascii="Calibri" w:eastAsia="SimSun" w:hAnsi="Calibri" w:cs="Calibri"/>
        </w:rPr>
        <w:t>*)).</w:t>
      </w:r>
      <w:proofErr w:type="spellStart"/>
      <w:r w:rsidRPr="00736ED6">
        <w:rPr>
          <w:rFonts w:ascii="Calibri" w:eastAsia="SimSun" w:hAnsi="Calibri" w:cs="Calibri"/>
        </w:rPr>
        <w:t>ti,ab</w:t>
      </w:r>
      <w:proofErr w:type="spellEnd"/>
      <w:r w:rsidRPr="00736ED6">
        <w:rPr>
          <w:rFonts w:ascii="Calibri" w:eastAsia="SimSun" w:hAnsi="Calibri" w:cs="Calibri"/>
        </w:rPr>
        <w:t>.</w:t>
      </w:r>
    </w:p>
    <w:p w14:paraId="2B7D63B5" w14:textId="77777777" w:rsidR="00463C49" w:rsidRPr="00736ED6" w:rsidRDefault="00463C49" w:rsidP="00463C49">
      <w:pPr>
        <w:pStyle w:val="ListParagraph"/>
        <w:numPr>
          <w:ilvl w:val="0"/>
          <w:numId w:val="1"/>
        </w:numPr>
        <w:spacing w:line="276" w:lineRule="auto"/>
        <w:rPr>
          <w:rFonts w:ascii="Calibri" w:eastAsia="SimSun" w:hAnsi="Calibri" w:cs="Calibri"/>
        </w:rPr>
      </w:pPr>
      <w:r w:rsidRPr="00736ED6">
        <w:rPr>
          <w:rFonts w:ascii="Calibri" w:eastAsia="SimSun" w:hAnsi="Calibri" w:cs="Calibri"/>
        </w:rPr>
        <w:t xml:space="preserve">Active adj1 (living or transport or </w:t>
      </w:r>
      <w:proofErr w:type="spellStart"/>
      <w:r w:rsidRPr="00736ED6">
        <w:rPr>
          <w:rFonts w:ascii="Calibri" w:eastAsia="SimSun" w:hAnsi="Calibri" w:cs="Calibri"/>
        </w:rPr>
        <w:t>commut</w:t>
      </w:r>
      <w:proofErr w:type="spellEnd"/>
      <w:r w:rsidRPr="00736ED6">
        <w:rPr>
          <w:rFonts w:ascii="Calibri" w:eastAsia="SimSun" w:hAnsi="Calibri" w:cs="Calibri"/>
        </w:rPr>
        <w:t>*).</w:t>
      </w:r>
      <w:proofErr w:type="spellStart"/>
      <w:r w:rsidRPr="00736ED6">
        <w:rPr>
          <w:rFonts w:ascii="Calibri" w:eastAsia="SimSun" w:hAnsi="Calibri" w:cs="Calibri"/>
        </w:rPr>
        <w:t>ti.ab</w:t>
      </w:r>
      <w:proofErr w:type="spellEnd"/>
    </w:p>
    <w:p w14:paraId="0466E6DB" w14:textId="77777777" w:rsidR="00463C49" w:rsidRPr="00736ED6" w:rsidRDefault="00463C49" w:rsidP="00463C49">
      <w:pPr>
        <w:pStyle w:val="ListParagraph"/>
        <w:numPr>
          <w:ilvl w:val="0"/>
          <w:numId w:val="1"/>
        </w:numPr>
        <w:spacing w:line="276" w:lineRule="auto"/>
        <w:rPr>
          <w:rFonts w:ascii="Calibri" w:eastAsia="SimSun" w:hAnsi="Calibri" w:cs="Calibri"/>
        </w:rPr>
      </w:pPr>
      <w:proofErr w:type="spellStart"/>
      <w:r w:rsidRPr="00736ED6">
        <w:rPr>
          <w:rFonts w:ascii="Calibri" w:eastAsia="SimSun" w:hAnsi="Calibri" w:cs="Calibri"/>
        </w:rPr>
        <w:t>Fitness.ti,ab</w:t>
      </w:r>
      <w:proofErr w:type="spellEnd"/>
    </w:p>
    <w:p w14:paraId="7AB319B3" w14:textId="77777777" w:rsidR="00463C49" w:rsidRPr="00736ED6" w:rsidRDefault="00463C49" w:rsidP="00463C49">
      <w:pPr>
        <w:pStyle w:val="ListParagraph"/>
        <w:numPr>
          <w:ilvl w:val="0"/>
          <w:numId w:val="1"/>
        </w:numPr>
        <w:spacing w:line="276" w:lineRule="auto"/>
        <w:rPr>
          <w:rFonts w:ascii="Calibri" w:eastAsia="SimSun" w:hAnsi="Calibri" w:cs="Calibri"/>
        </w:rPr>
      </w:pPr>
      <w:proofErr w:type="spellStart"/>
      <w:r w:rsidRPr="00736ED6">
        <w:rPr>
          <w:rFonts w:ascii="Calibri" w:eastAsia="SimSun" w:hAnsi="Calibri" w:cs="Calibri"/>
        </w:rPr>
        <w:t>Bike.ti,ab</w:t>
      </w:r>
      <w:proofErr w:type="spellEnd"/>
    </w:p>
    <w:p w14:paraId="43EDE66E" w14:textId="77777777" w:rsidR="00463C49" w:rsidRPr="00736ED6" w:rsidRDefault="00463C49" w:rsidP="00463C49">
      <w:pPr>
        <w:pStyle w:val="ListParagraph"/>
        <w:numPr>
          <w:ilvl w:val="0"/>
          <w:numId w:val="1"/>
        </w:numPr>
        <w:spacing w:line="276" w:lineRule="auto"/>
        <w:rPr>
          <w:rFonts w:ascii="Calibri" w:eastAsia="SimSun" w:hAnsi="Calibri" w:cs="Calibri"/>
        </w:rPr>
      </w:pPr>
      <w:proofErr w:type="spellStart"/>
      <w:r w:rsidRPr="00736ED6">
        <w:rPr>
          <w:rFonts w:ascii="Calibri" w:eastAsia="SimSun" w:hAnsi="Calibri" w:cs="Calibri"/>
        </w:rPr>
        <w:t>Bicycle.ti,ab</w:t>
      </w:r>
      <w:proofErr w:type="spellEnd"/>
    </w:p>
    <w:p w14:paraId="18ADF449" w14:textId="77777777" w:rsidR="00463C49" w:rsidRPr="00736ED6" w:rsidRDefault="00463C49" w:rsidP="00463C49">
      <w:pPr>
        <w:pStyle w:val="ListParagraph"/>
        <w:numPr>
          <w:ilvl w:val="0"/>
          <w:numId w:val="1"/>
        </w:numPr>
        <w:spacing w:line="276" w:lineRule="auto"/>
        <w:rPr>
          <w:rFonts w:ascii="Calibri" w:eastAsia="SimSun" w:hAnsi="Calibri" w:cs="Calibri"/>
        </w:rPr>
      </w:pPr>
      <w:proofErr w:type="spellStart"/>
      <w:r w:rsidRPr="00736ED6">
        <w:rPr>
          <w:rFonts w:ascii="Calibri" w:eastAsia="SimSun" w:hAnsi="Calibri" w:cs="Calibri"/>
        </w:rPr>
        <w:t>Cycling.ti,ab</w:t>
      </w:r>
      <w:proofErr w:type="spellEnd"/>
    </w:p>
    <w:p w14:paraId="648164B1" w14:textId="77777777" w:rsidR="00463C49" w:rsidRPr="00736ED6" w:rsidRDefault="00463C49" w:rsidP="00463C49">
      <w:pPr>
        <w:pStyle w:val="ListParagraph"/>
        <w:numPr>
          <w:ilvl w:val="0"/>
          <w:numId w:val="1"/>
        </w:numPr>
        <w:spacing w:line="276" w:lineRule="auto"/>
        <w:rPr>
          <w:rFonts w:ascii="Calibri" w:eastAsia="SimSun" w:hAnsi="Calibri" w:cs="Calibri"/>
        </w:rPr>
      </w:pPr>
      <w:proofErr w:type="spellStart"/>
      <w:r w:rsidRPr="00736ED6">
        <w:rPr>
          <w:rFonts w:ascii="Calibri" w:eastAsia="SimSun" w:hAnsi="Calibri" w:cs="Calibri"/>
        </w:rPr>
        <w:t>Bicycling.ti,ab</w:t>
      </w:r>
      <w:proofErr w:type="spellEnd"/>
    </w:p>
    <w:p w14:paraId="5300C1C7" w14:textId="77777777" w:rsidR="00463C49" w:rsidRPr="00736ED6" w:rsidRDefault="00463C49" w:rsidP="00463C49">
      <w:pPr>
        <w:pStyle w:val="ListParagraph"/>
        <w:numPr>
          <w:ilvl w:val="0"/>
          <w:numId w:val="1"/>
        </w:numPr>
        <w:spacing w:line="276" w:lineRule="auto"/>
        <w:rPr>
          <w:rFonts w:ascii="Calibri" w:eastAsia="SimSun" w:hAnsi="Calibri" w:cs="Calibri"/>
        </w:rPr>
      </w:pPr>
      <w:r w:rsidRPr="00736ED6">
        <w:rPr>
          <w:rFonts w:ascii="Calibri" w:eastAsia="SimSun" w:hAnsi="Calibri" w:cs="Calibri"/>
        </w:rPr>
        <w:t>42 / 56 OR</w:t>
      </w:r>
    </w:p>
    <w:p w14:paraId="5F16C336" w14:textId="77777777" w:rsidR="00463C49" w:rsidRPr="00736ED6" w:rsidRDefault="00463C49" w:rsidP="00463C49">
      <w:pPr>
        <w:pStyle w:val="ListParagraph"/>
        <w:numPr>
          <w:ilvl w:val="0"/>
          <w:numId w:val="1"/>
        </w:numPr>
        <w:spacing w:line="276" w:lineRule="auto"/>
        <w:rPr>
          <w:rFonts w:ascii="Calibri" w:eastAsia="SimSun" w:hAnsi="Calibri" w:cs="Calibri"/>
        </w:rPr>
      </w:pPr>
      <w:r w:rsidRPr="00736ED6">
        <w:rPr>
          <w:rFonts w:ascii="Calibri" w:eastAsia="SimSun" w:hAnsi="Calibri" w:cs="Calibri"/>
        </w:rPr>
        <w:t>23 AND 46 AND 62</w:t>
      </w:r>
    </w:p>
    <w:p w14:paraId="074BD93E" w14:textId="77777777" w:rsidR="00463C49" w:rsidRDefault="00463C49" w:rsidP="00463C49">
      <w:pPr>
        <w:spacing w:line="276" w:lineRule="auto"/>
        <w:rPr>
          <w:rFonts w:ascii="Calibri" w:eastAsia="SimSun" w:hAnsi="Calibri" w:cs="Calibri"/>
          <w:i/>
          <w:iCs/>
        </w:rPr>
      </w:pPr>
    </w:p>
    <w:p w14:paraId="03D9E536" w14:textId="77777777" w:rsidR="00463C49" w:rsidRPr="009C774B" w:rsidRDefault="00463C49" w:rsidP="00463C49">
      <w:pPr>
        <w:spacing w:line="276" w:lineRule="auto"/>
        <w:rPr>
          <w:rFonts w:ascii="Calibri" w:eastAsia="SimSun" w:hAnsi="Calibri" w:cs="Calibri"/>
          <w:i/>
          <w:iCs/>
        </w:rPr>
      </w:pPr>
      <w:r w:rsidRPr="009C774B">
        <w:rPr>
          <w:rFonts w:ascii="Calibri" w:eastAsia="SimSun" w:hAnsi="Calibri" w:cs="Calibri"/>
          <w:i/>
          <w:iCs/>
        </w:rPr>
        <w:t xml:space="preserve">Search date: </w:t>
      </w:r>
      <w:r>
        <w:rPr>
          <w:rFonts w:ascii="Calibri" w:eastAsia="SimSun" w:hAnsi="Calibri" w:cs="Calibri"/>
          <w:i/>
          <w:iCs/>
        </w:rPr>
        <w:t>3 June 2021</w:t>
      </w:r>
    </w:p>
    <w:p w14:paraId="593AF93F" w14:textId="77777777" w:rsidR="00463C49" w:rsidRPr="009C774B" w:rsidRDefault="00463C49" w:rsidP="00463C49">
      <w:pPr>
        <w:spacing w:line="276" w:lineRule="auto"/>
        <w:rPr>
          <w:rFonts w:ascii="Calibri" w:eastAsia="SimSun" w:hAnsi="Calibri" w:cs="Calibri"/>
          <w:i/>
          <w:iCs/>
        </w:rPr>
      </w:pPr>
      <w:r w:rsidRPr="009C774B">
        <w:rPr>
          <w:rFonts w:ascii="Calibri" w:eastAsia="SimSun" w:hAnsi="Calibri" w:cs="Calibri"/>
          <w:i/>
          <w:iCs/>
        </w:rPr>
        <w:t>Result: 363</w:t>
      </w:r>
    </w:p>
    <w:p w14:paraId="4678BB4E" w14:textId="77777777" w:rsidR="00463C49" w:rsidRPr="00736ED6" w:rsidRDefault="00463C49" w:rsidP="00463C49">
      <w:pPr>
        <w:spacing w:line="276" w:lineRule="auto"/>
        <w:rPr>
          <w:rFonts w:ascii="Calibri" w:eastAsia="SimSun" w:hAnsi="Calibri" w:cs="Calibri"/>
          <w:b/>
          <w:bCs/>
        </w:rPr>
      </w:pPr>
    </w:p>
    <w:p w14:paraId="20B67BE0" w14:textId="77777777" w:rsidR="00463C49" w:rsidRDefault="00463C49" w:rsidP="00463C49">
      <w:pPr>
        <w:spacing w:line="276" w:lineRule="auto"/>
        <w:rPr>
          <w:rFonts w:ascii="Calibri" w:hAnsi="Calibri" w:cs="Calibri"/>
          <w:b/>
        </w:rPr>
      </w:pPr>
      <w:r w:rsidRPr="00736ED6">
        <w:rPr>
          <w:rFonts w:ascii="Calibri" w:hAnsi="Calibri" w:cs="Calibri"/>
          <w:b/>
        </w:rPr>
        <w:t xml:space="preserve">NHS EED </w:t>
      </w:r>
    </w:p>
    <w:p w14:paraId="13BB005E" w14:textId="77777777" w:rsidR="00463C49" w:rsidRPr="00736ED6" w:rsidRDefault="00247C49" w:rsidP="00463C49">
      <w:pPr>
        <w:spacing w:line="276" w:lineRule="auto"/>
        <w:rPr>
          <w:rFonts w:ascii="Calibri" w:hAnsi="Calibri" w:cs="Calibri"/>
          <w:b/>
        </w:rPr>
      </w:pPr>
      <w:hyperlink r:id="rId13" w:history="1">
        <w:r w:rsidR="00463C49" w:rsidRPr="00736ED6">
          <w:rPr>
            <w:rStyle w:val="Hyperlink"/>
            <w:rFonts w:ascii="Calibri" w:hAnsi="Calibri" w:cs="Calibri"/>
          </w:rPr>
          <w:t>https://www.crd.york.ac.uk/CRDWeb/</w:t>
        </w:r>
      </w:hyperlink>
    </w:p>
    <w:p w14:paraId="0809CE46" w14:textId="77777777" w:rsidR="00463C49" w:rsidRPr="00736ED6" w:rsidRDefault="00463C49" w:rsidP="00463C49">
      <w:pPr>
        <w:pStyle w:val="ListParagraph"/>
        <w:numPr>
          <w:ilvl w:val="0"/>
          <w:numId w:val="3"/>
        </w:numPr>
        <w:spacing w:line="276" w:lineRule="auto"/>
        <w:rPr>
          <w:rFonts w:ascii="Calibri" w:hAnsi="Calibri" w:cs="Calibri"/>
        </w:rPr>
      </w:pPr>
      <w:proofErr w:type="spellStart"/>
      <w:r w:rsidRPr="00736ED6">
        <w:rPr>
          <w:rFonts w:ascii="Calibri" w:hAnsi="Calibri" w:cs="Calibri"/>
        </w:rPr>
        <w:t>MeSH</w:t>
      </w:r>
      <w:proofErr w:type="spellEnd"/>
      <w:r w:rsidRPr="00736ED6">
        <w:rPr>
          <w:rFonts w:ascii="Calibri" w:hAnsi="Calibri" w:cs="Calibri"/>
        </w:rPr>
        <w:t xml:space="preserve"> Descriptor mass media/</w:t>
      </w:r>
    </w:p>
    <w:p w14:paraId="7B3B08C6" w14:textId="77777777" w:rsidR="00463C49" w:rsidRPr="00736ED6" w:rsidRDefault="00463C49" w:rsidP="00463C49">
      <w:pPr>
        <w:pStyle w:val="ListParagraph"/>
        <w:numPr>
          <w:ilvl w:val="0"/>
          <w:numId w:val="3"/>
        </w:numPr>
        <w:spacing w:line="276" w:lineRule="auto"/>
        <w:rPr>
          <w:rFonts w:ascii="Calibri" w:hAnsi="Calibri" w:cs="Calibri"/>
        </w:rPr>
      </w:pPr>
      <w:proofErr w:type="spellStart"/>
      <w:r w:rsidRPr="00736ED6">
        <w:rPr>
          <w:rFonts w:ascii="Calibri" w:hAnsi="Calibri" w:cs="Calibri"/>
        </w:rPr>
        <w:t>MeSH</w:t>
      </w:r>
      <w:proofErr w:type="spellEnd"/>
      <w:r w:rsidRPr="00736ED6">
        <w:rPr>
          <w:rFonts w:ascii="Calibri" w:hAnsi="Calibri" w:cs="Calibri"/>
        </w:rPr>
        <w:t xml:space="preserve"> Descriptor motion pictures/</w:t>
      </w:r>
    </w:p>
    <w:p w14:paraId="22CCA0B9" w14:textId="77777777" w:rsidR="00463C49" w:rsidRPr="00736ED6" w:rsidRDefault="00463C49" w:rsidP="00463C49">
      <w:pPr>
        <w:pStyle w:val="ListParagraph"/>
        <w:numPr>
          <w:ilvl w:val="0"/>
          <w:numId w:val="3"/>
        </w:numPr>
        <w:spacing w:line="276" w:lineRule="auto"/>
        <w:rPr>
          <w:rFonts w:ascii="Calibri" w:hAnsi="Calibri" w:cs="Calibri"/>
        </w:rPr>
      </w:pPr>
      <w:proofErr w:type="spellStart"/>
      <w:r w:rsidRPr="00736ED6">
        <w:rPr>
          <w:rFonts w:ascii="Calibri" w:hAnsi="Calibri" w:cs="Calibri"/>
        </w:rPr>
        <w:t>MeSH</w:t>
      </w:r>
      <w:proofErr w:type="spellEnd"/>
      <w:r w:rsidRPr="00736ED6">
        <w:rPr>
          <w:rFonts w:ascii="Calibri" w:hAnsi="Calibri" w:cs="Calibri"/>
        </w:rPr>
        <w:t xml:space="preserve"> Descriptor radio/ </w:t>
      </w:r>
    </w:p>
    <w:p w14:paraId="1F3E9860"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rPr>
        <w:t>Television (any field)</w:t>
      </w:r>
    </w:p>
    <w:p w14:paraId="3F685312"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proofErr w:type="spellStart"/>
      <w:r w:rsidRPr="00736ED6">
        <w:rPr>
          <w:rFonts w:ascii="Calibri" w:eastAsia="SimSun" w:hAnsi="Calibri" w:cs="Calibri"/>
          <w:shd w:val="clear" w:color="auto" w:fill="FFFFFF"/>
        </w:rPr>
        <w:t>MeSH</w:t>
      </w:r>
      <w:proofErr w:type="spellEnd"/>
      <w:r w:rsidRPr="00736ED6">
        <w:rPr>
          <w:rFonts w:ascii="Calibri" w:eastAsia="SimSun" w:hAnsi="Calibri" w:cs="Calibri"/>
          <w:shd w:val="clear" w:color="auto" w:fill="FFFFFF"/>
        </w:rPr>
        <w:t xml:space="preserve"> Descriptor </w:t>
      </w:r>
      <w:proofErr w:type="spellStart"/>
      <w:r w:rsidRPr="00736ED6">
        <w:rPr>
          <w:rFonts w:ascii="Calibri" w:eastAsia="SimSun" w:hAnsi="Calibri" w:cs="Calibri"/>
          <w:shd w:val="clear" w:color="auto" w:fill="FFFFFF"/>
        </w:rPr>
        <w:t>Audiovisual</w:t>
      </w:r>
      <w:proofErr w:type="spellEnd"/>
      <w:r w:rsidRPr="00736ED6">
        <w:rPr>
          <w:rFonts w:ascii="Calibri" w:eastAsia="SimSun" w:hAnsi="Calibri" w:cs="Calibri"/>
          <w:shd w:val="clear" w:color="auto" w:fill="FFFFFF"/>
        </w:rPr>
        <w:t xml:space="preserve"> Aids/</w:t>
      </w:r>
      <w:r w:rsidRPr="00736ED6">
        <w:rPr>
          <w:rFonts w:ascii="Calibri" w:hAnsi="Calibri" w:cs="Calibri"/>
          <w:lang w:val="en-GB"/>
        </w:rPr>
        <w:t xml:space="preserve"> </w:t>
      </w:r>
    </w:p>
    <w:p w14:paraId="2047BC39"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rPr>
      </w:pPr>
      <w:r w:rsidRPr="00736ED6">
        <w:rPr>
          <w:rFonts w:ascii="Calibri" w:hAnsi="Calibri" w:cs="Calibri"/>
        </w:rPr>
        <w:t>Mass adj1 campaign* (any field)</w:t>
      </w:r>
    </w:p>
    <w:p w14:paraId="7B0C92A5"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rPr>
      </w:pPr>
      <w:r w:rsidRPr="00736ED6">
        <w:rPr>
          <w:rFonts w:ascii="Calibri" w:hAnsi="Calibri" w:cs="Calibri"/>
        </w:rPr>
        <w:t>mass adj1 media (any field)</w:t>
      </w:r>
    </w:p>
    <w:p w14:paraId="2C62D022" w14:textId="77777777" w:rsidR="00463C49" w:rsidRPr="00736ED6" w:rsidRDefault="00463C49" w:rsidP="00463C49">
      <w:pPr>
        <w:pStyle w:val="ListParagraph"/>
        <w:numPr>
          <w:ilvl w:val="0"/>
          <w:numId w:val="3"/>
        </w:numPr>
        <w:spacing w:line="276" w:lineRule="auto"/>
        <w:rPr>
          <w:rFonts w:ascii="Calibri" w:hAnsi="Calibri" w:cs="Calibri"/>
        </w:rPr>
      </w:pPr>
      <w:r w:rsidRPr="00736ED6">
        <w:rPr>
          <w:rFonts w:ascii="Calibri" w:hAnsi="Calibri" w:cs="Calibri"/>
        </w:rPr>
        <w:t xml:space="preserve">television </w:t>
      </w:r>
      <w:r w:rsidRPr="00736ED6">
        <w:rPr>
          <w:rFonts w:ascii="Calibri" w:hAnsi="Calibri" w:cs="Calibri"/>
          <w:lang w:val="pt-BR"/>
        </w:rPr>
        <w:t>(any field)</w:t>
      </w:r>
    </w:p>
    <w:p w14:paraId="65D77C7E" w14:textId="77777777" w:rsidR="00463C49" w:rsidRPr="00736ED6" w:rsidRDefault="00463C49" w:rsidP="00463C49">
      <w:pPr>
        <w:pStyle w:val="ListParagraph"/>
        <w:numPr>
          <w:ilvl w:val="0"/>
          <w:numId w:val="3"/>
        </w:numPr>
        <w:spacing w:line="276" w:lineRule="auto"/>
        <w:rPr>
          <w:rFonts w:ascii="Calibri" w:hAnsi="Calibri" w:cs="Calibri"/>
        </w:rPr>
      </w:pPr>
      <w:r w:rsidRPr="00736ED6">
        <w:rPr>
          <w:rFonts w:ascii="Calibri" w:hAnsi="Calibri" w:cs="Calibri"/>
        </w:rPr>
        <w:t xml:space="preserve">radio </w:t>
      </w:r>
      <w:r w:rsidRPr="00736ED6">
        <w:rPr>
          <w:rFonts w:ascii="Calibri" w:hAnsi="Calibri" w:cs="Calibri"/>
          <w:lang w:val="pt-BR"/>
        </w:rPr>
        <w:t>(any field)</w:t>
      </w:r>
    </w:p>
    <w:p w14:paraId="16CFED4E" w14:textId="77777777" w:rsidR="00463C49" w:rsidRPr="00736ED6" w:rsidRDefault="00463C49" w:rsidP="00463C49">
      <w:pPr>
        <w:pStyle w:val="ListParagraph"/>
        <w:numPr>
          <w:ilvl w:val="0"/>
          <w:numId w:val="3"/>
        </w:numPr>
        <w:spacing w:line="276" w:lineRule="auto"/>
        <w:rPr>
          <w:rFonts w:ascii="Calibri" w:hAnsi="Calibri" w:cs="Calibri"/>
        </w:rPr>
      </w:pPr>
      <w:r w:rsidRPr="00736ED6">
        <w:rPr>
          <w:rFonts w:ascii="Calibri" w:hAnsi="Calibri" w:cs="Calibri"/>
        </w:rPr>
        <w:t xml:space="preserve">newspaper </w:t>
      </w:r>
      <w:r w:rsidRPr="00736ED6">
        <w:rPr>
          <w:rFonts w:ascii="Calibri" w:hAnsi="Calibri" w:cs="Calibri"/>
          <w:lang w:val="pt-BR"/>
        </w:rPr>
        <w:t>(any field)</w:t>
      </w:r>
      <w:r w:rsidRPr="00736ED6">
        <w:rPr>
          <w:rFonts w:ascii="Calibri" w:hAnsi="Calibri" w:cs="Calibri"/>
        </w:rPr>
        <w:t xml:space="preserve"> </w:t>
      </w:r>
    </w:p>
    <w:p w14:paraId="41CF82A8" w14:textId="77777777" w:rsidR="00463C49" w:rsidRPr="00736ED6" w:rsidRDefault="00463C49" w:rsidP="00463C49">
      <w:pPr>
        <w:pStyle w:val="ListParagraph"/>
        <w:numPr>
          <w:ilvl w:val="0"/>
          <w:numId w:val="3"/>
        </w:numPr>
        <w:spacing w:line="276" w:lineRule="auto"/>
        <w:rPr>
          <w:rFonts w:ascii="Calibri" w:hAnsi="Calibri" w:cs="Calibri"/>
        </w:rPr>
      </w:pPr>
      <w:r w:rsidRPr="00736ED6">
        <w:rPr>
          <w:rFonts w:ascii="Calibri" w:hAnsi="Calibri" w:cs="Calibri"/>
        </w:rPr>
        <w:t xml:space="preserve">magazine </w:t>
      </w:r>
      <w:r w:rsidRPr="00736ED6">
        <w:rPr>
          <w:rFonts w:ascii="Calibri" w:hAnsi="Calibri" w:cs="Calibri"/>
          <w:lang w:val="pt-BR"/>
        </w:rPr>
        <w:t>(any field)</w:t>
      </w:r>
    </w:p>
    <w:p w14:paraId="50D43F25"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lang w:val="en-GB"/>
        </w:rPr>
        <w:t>media campaign*</w:t>
      </w:r>
      <w:r w:rsidRPr="00736ED6">
        <w:rPr>
          <w:rFonts w:ascii="Calibri" w:hAnsi="Calibri" w:cs="Calibri"/>
          <w:lang w:val="pt-BR"/>
        </w:rPr>
        <w:t>(any field)</w:t>
      </w:r>
    </w:p>
    <w:p w14:paraId="79875FA8"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lang w:val="en-GB"/>
        </w:rPr>
        <w:t>public adj1 (education or communication*</w:t>
      </w:r>
      <w:r w:rsidRPr="00736ED6">
        <w:rPr>
          <w:rFonts w:ascii="Calibri" w:hAnsi="Calibri" w:cs="Calibri"/>
        </w:rPr>
        <w:t>(any field)</w:t>
      </w:r>
    </w:p>
    <w:p w14:paraId="596D9B7A"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lang w:val="en-GB"/>
        </w:rPr>
        <w:t>health adj1 education (any field)</w:t>
      </w:r>
    </w:p>
    <w:p w14:paraId="5CF28371"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lang w:val="en-GB"/>
        </w:rPr>
        <w:t>health communication*(any field)</w:t>
      </w:r>
    </w:p>
    <w:p w14:paraId="5EA96402"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lang w:val="en-GB"/>
        </w:rPr>
        <w:t>social adj1 (media or marketing) (any field)</w:t>
      </w:r>
    </w:p>
    <w:p w14:paraId="236E9864"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lang w:val="en-GB"/>
        </w:rPr>
        <w:t>marketing (any field)</w:t>
      </w:r>
    </w:p>
    <w:p w14:paraId="64D8EAE0"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rPr>
      </w:pPr>
      <w:r w:rsidRPr="00736ED6">
        <w:rPr>
          <w:rFonts w:ascii="Calibri" w:hAnsi="Calibri" w:cs="Calibri"/>
        </w:rPr>
        <w:t>campaign*</w:t>
      </w:r>
      <w:r w:rsidRPr="00736ED6">
        <w:rPr>
          <w:rFonts w:ascii="Calibri" w:hAnsi="Calibri" w:cs="Calibri"/>
          <w:lang w:val="en-GB"/>
        </w:rPr>
        <w:t>(any field)</w:t>
      </w:r>
    </w:p>
    <w:p w14:paraId="70B77634"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lang w:val="en-GB"/>
        </w:rPr>
        <w:t>brand* (any field)</w:t>
      </w:r>
    </w:p>
    <w:p w14:paraId="493E9922"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lang w:val="en-GB"/>
        </w:rPr>
        <w:t>diffusion adj1 information (any field)</w:t>
      </w:r>
    </w:p>
    <w:p w14:paraId="01858B17"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lang w:val="en-GB"/>
        </w:rPr>
        <w:t>advertising (any field)</w:t>
      </w:r>
    </w:p>
    <w:p w14:paraId="7B35ADBF"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lang w:val="en-GB"/>
        </w:rPr>
        <w:t>Advertisement* (any field)</w:t>
      </w:r>
    </w:p>
    <w:p w14:paraId="555761A9" w14:textId="77777777" w:rsidR="00463C49" w:rsidRPr="00736ED6" w:rsidRDefault="00463C49" w:rsidP="00463C49">
      <w:pPr>
        <w:pStyle w:val="ListParagraph"/>
        <w:numPr>
          <w:ilvl w:val="0"/>
          <w:numId w:val="3"/>
        </w:numPr>
        <w:autoSpaceDE w:val="0"/>
        <w:autoSpaceDN w:val="0"/>
        <w:adjustRightInd w:val="0"/>
        <w:spacing w:line="276" w:lineRule="auto"/>
        <w:rPr>
          <w:rFonts w:ascii="Calibri" w:hAnsi="Calibri" w:cs="Calibri"/>
          <w:lang w:val="en-GB"/>
        </w:rPr>
      </w:pPr>
      <w:r w:rsidRPr="00736ED6">
        <w:rPr>
          <w:rFonts w:ascii="Calibri" w:hAnsi="Calibri" w:cs="Calibri"/>
          <w:lang w:val="en-GB"/>
        </w:rPr>
        <w:t>23 / 44 OR</w:t>
      </w:r>
    </w:p>
    <w:p w14:paraId="144A7DB8" w14:textId="77777777" w:rsidR="00463C49" w:rsidRPr="00736ED6" w:rsidRDefault="00463C49" w:rsidP="00463C49">
      <w:pPr>
        <w:pStyle w:val="ListParagraph"/>
        <w:numPr>
          <w:ilvl w:val="0"/>
          <w:numId w:val="3"/>
        </w:numPr>
        <w:spacing w:line="276" w:lineRule="auto"/>
        <w:rPr>
          <w:rFonts w:ascii="Calibri" w:hAnsi="Calibri" w:cs="Calibri"/>
        </w:rPr>
      </w:pPr>
      <w:r w:rsidRPr="00736ED6">
        <w:rPr>
          <w:rFonts w:ascii="Calibri" w:hAnsi="Calibri" w:cs="Calibri"/>
        </w:rPr>
        <w:t xml:space="preserve">physical activity </w:t>
      </w:r>
      <w:r w:rsidRPr="00736ED6">
        <w:rPr>
          <w:rFonts w:ascii="Calibri" w:hAnsi="Calibri" w:cs="Calibri"/>
          <w:lang w:val="en-GB"/>
        </w:rPr>
        <w:t>(any field)</w:t>
      </w:r>
    </w:p>
    <w:p w14:paraId="08C5AFD9" w14:textId="77777777" w:rsidR="00463C49" w:rsidRPr="00736ED6" w:rsidRDefault="00463C49" w:rsidP="00463C49">
      <w:pPr>
        <w:pStyle w:val="ListParagraph"/>
        <w:numPr>
          <w:ilvl w:val="0"/>
          <w:numId w:val="3"/>
        </w:numPr>
        <w:spacing w:line="276" w:lineRule="auto"/>
        <w:rPr>
          <w:rFonts w:ascii="Calibri" w:hAnsi="Calibri" w:cs="Calibri"/>
        </w:rPr>
      </w:pPr>
      <w:r w:rsidRPr="00736ED6">
        <w:rPr>
          <w:rFonts w:ascii="Calibri" w:hAnsi="Calibri" w:cs="Calibri"/>
        </w:rPr>
        <w:t>MESH DESCRIPTOR exercise</w:t>
      </w:r>
    </w:p>
    <w:p w14:paraId="22F7CD8F" w14:textId="77777777" w:rsidR="00463C49" w:rsidRPr="00736ED6" w:rsidRDefault="00463C49" w:rsidP="00463C49">
      <w:pPr>
        <w:pStyle w:val="ListParagraph"/>
        <w:numPr>
          <w:ilvl w:val="0"/>
          <w:numId w:val="3"/>
        </w:numPr>
        <w:spacing w:line="276" w:lineRule="auto"/>
        <w:rPr>
          <w:rFonts w:ascii="Calibri" w:hAnsi="Calibri" w:cs="Calibri"/>
        </w:rPr>
      </w:pPr>
      <w:r w:rsidRPr="00736ED6">
        <w:rPr>
          <w:rFonts w:ascii="Calibri" w:hAnsi="Calibri" w:cs="Calibri"/>
        </w:rPr>
        <w:t>Exercise (any field)</w:t>
      </w:r>
    </w:p>
    <w:p w14:paraId="1795A37E" w14:textId="77777777" w:rsidR="00463C49" w:rsidRPr="00736ED6" w:rsidRDefault="00463C49" w:rsidP="00463C49">
      <w:pPr>
        <w:pStyle w:val="ListParagraph"/>
        <w:numPr>
          <w:ilvl w:val="0"/>
          <w:numId w:val="3"/>
        </w:numPr>
        <w:spacing w:line="276" w:lineRule="auto"/>
        <w:rPr>
          <w:rFonts w:ascii="Calibri" w:hAnsi="Calibri" w:cs="Calibri"/>
        </w:rPr>
      </w:pPr>
      <w:r w:rsidRPr="00736ED6">
        <w:rPr>
          <w:rFonts w:ascii="Calibri" w:hAnsi="Calibri" w:cs="Calibri"/>
        </w:rPr>
        <w:lastRenderedPageBreak/>
        <w:t>sport* (any field)</w:t>
      </w:r>
    </w:p>
    <w:p w14:paraId="62ADE99F" w14:textId="77777777" w:rsidR="00463C49" w:rsidRPr="00736ED6" w:rsidRDefault="00463C49" w:rsidP="00463C49">
      <w:pPr>
        <w:pStyle w:val="ListParagraph"/>
        <w:numPr>
          <w:ilvl w:val="0"/>
          <w:numId w:val="3"/>
        </w:numPr>
        <w:spacing w:line="276" w:lineRule="auto"/>
        <w:rPr>
          <w:rFonts w:ascii="Calibri" w:hAnsi="Calibri" w:cs="Calibri"/>
        </w:rPr>
      </w:pPr>
      <w:r w:rsidRPr="00736ED6">
        <w:rPr>
          <w:rFonts w:ascii="Calibri" w:hAnsi="Calibri" w:cs="Calibri"/>
        </w:rPr>
        <w:t>inactivity (any field)</w:t>
      </w:r>
    </w:p>
    <w:p w14:paraId="44E8523A" w14:textId="77777777" w:rsidR="00463C49" w:rsidRPr="00736ED6" w:rsidRDefault="00463C49" w:rsidP="00463C49">
      <w:pPr>
        <w:pStyle w:val="ListParagraph"/>
        <w:numPr>
          <w:ilvl w:val="0"/>
          <w:numId w:val="3"/>
        </w:numPr>
        <w:spacing w:line="276" w:lineRule="auto"/>
        <w:rPr>
          <w:rFonts w:ascii="Calibri" w:eastAsia="SimSun" w:hAnsi="Calibri" w:cs="Calibri"/>
        </w:rPr>
      </w:pPr>
      <w:r w:rsidRPr="00736ED6">
        <w:rPr>
          <w:rFonts w:ascii="Calibri" w:eastAsia="SimSun" w:hAnsi="Calibri" w:cs="Calibri"/>
        </w:rPr>
        <w:t xml:space="preserve">walk* </w:t>
      </w:r>
      <w:r w:rsidRPr="00736ED6">
        <w:rPr>
          <w:rFonts w:ascii="Calibri" w:hAnsi="Calibri" w:cs="Calibri"/>
        </w:rPr>
        <w:t>(any field)</w:t>
      </w:r>
      <w:r w:rsidRPr="00736ED6">
        <w:rPr>
          <w:rFonts w:ascii="Calibri" w:eastAsia="SimSun" w:hAnsi="Calibri" w:cs="Calibri"/>
        </w:rPr>
        <w:t xml:space="preserve"> </w:t>
      </w:r>
    </w:p>
    <w:p w14:paraId="1FA75044" w14:textId="77777777" w:rsidR="00463C49" w:rsidRPr="00736ED6" w:rsidRDefault="00463C49" w:rsidP="00463C49">
      <w:pPr>
        <w:pStyle w:val="ListParagraph"/>
        <w:numPr>
          <w:ilvl w:val="0"/>
          <w:numId w:val="3"/>
        </w:numPr>
        <w:spacing w:line="276" w:lineRule="auto"/>
        <w:rPr>
          <w:rFonts w:ascii="Calibri" w:eastAsia="SimSun" w:hAnsi="Calibri" w:cs="Calibri"/>
          <w:lang w:val="pt-BR"/>
        </w:rPr>
      </w:pPr>
      <w:r w:rsidRPr="00736ED6">
        <w:rPr>
          <w:rFonts w:ascii="Calibri" w:eastAsia="SimSun" w:hAnsi="Calibri" w:cs="Calibri"/>
          <w:lang w:val="pt-BR"/>
        </w:rPr>
        <w:t xml:space="preserve">swim* </w:t>
      </w:r>
      <w:r w:rsidRPr="00736ED6">
        <w:rPr>
          <w:rFonts w:ascii="Calibri" w:hAnsi="Calibri" w:cs="Calibri"/>
        </w:rPr>
        <w:t>(any field)</w:t>
      </w:r>
    </w:p>
    <w:p w14:paraId="70BF0855" w14:textId="77777777" w:rsidR="00463C49" w:rsidRPr="00736ED6" w:rsidRDefault="00463C49" w:rsidP="00463C49">
      <w:pPr>
        <w:pStyle w:val="ListParagraph"/>
        <w:numPr>
          <w:ilvl w:val="0"/>
          <w:numId w:val="3"/>
        </w:numPr>
        <w:spacing w:line="276" w:lineRule="auto"/>
        <w:rPr>
          <w:rFonts w:ascii="Calibri" w:eastAsia="SimSun" w:hAnsi="Calibri" w:cs="Calibri"/>
        </w:rPr>
      </w:pPr>
      <w:r w:rsidRPr="00736ED6">
        <w:rPr>
          <w:rFonts w:ascii="Calibri" w:eastAsia="SimSun" w:hAnsi="Calibri" w:cs="Calibri"/>
        </w:rPr>
        <w:t xml:space="preserve">(physical* adj2 (fit* or train* or </w:t>
      </w:r>
      <w:proofErr w:type="spellStart"/>
      <w:r w:rsidRPr="00736ED6">
        <w:rPr>
          <w:rFonts w:ascii="Calibri" w:eastAsia="SimSun" w:hAnsi="Calibri" w:cs="Calibri"/>
        </w:rPr>
        <w:t>activ</w:t>
      </w:r>
      <w:proofErr w:type="spellEnd"/>
      <w:r w:rsidRPr="00736ED6">
        <w:rPr>
          <w:rFonts w:ascii="Calibri" w:eastAsia="SimSun" w:hAnsi="Calibri" w:cs="Calibri"/>
        </w:rPr>
        <w:t xml:space="preserve">* or </w:t>
      </w:r>
      <w:proofErr w:type="spellStart"/>
      <w:r w:rsidRPr="00736ED6">
        <w:rPr>
          <w:rFonts w:ascii="Calibri" w:eastAsia="SimSun" w:hAnsi="Calibri" w:cs="Calibri"/>
        </w:rPr>
        <w:t>endur</w:t>
      </w:r>
      <w:proofErr w:type="spellEnd"/>
      <w:r w:rsidRPr="00736ED6">
        <w:rPr>
          <w:rFonts w:ascii="Calibri" w:eastAsia="SimSun" w:hAnsi="Calibri" w:cs="Calibri"/>
        </w:rPr>
        <w:t xml:space="preserve">* or </w:t>
      </w:r>
      <w:proofErr w:type="spellStart"/>
      <w:r w:rsidRPr="00736ED6">
        <w:rPr>
          <w:rFonts w:ascii="Calibri" w:eastAsia="SimSun" w:hAnsi="Calibri" w:cs="Calibri"/>
        </w:rPr>
        <w:t>exer</w:t>
      </w:r>
      <w:proofErr w:type="spellEnd"/>
      <w:r w:rsidRPr="00736ED6">
        <w:rPr>
          <w:rFonts w:ascii="Calibri" w:eastAsia="SimSun" w:hAnsi="Calibri" w:cs="Calibri"/>
        </w:rPr>
        <w:t xml:space="preserve">*)) </w:t>
      </w:r>
      <w:r w:rsidRPr="00736ED6">
        <w:rPr>
          <w:rFonts w:ascii="Calibri" w:hAnsi="Calibri" w:cs="Calibri"/>
        </w:rPr>
        <w:t>(any field)</w:t>
      </w:r>
    </w:p>
    <w:p w14:paraId="6BAF9797" w14:textId="77777777" w:rsidR="00463C49" w:rsidRPr="00736ED6" w:rsidRDefault="00463C49" w:rsidP="00463C49">
      <w:pPr>
        <w:pStyle w:val="ListParagraph"/>
        <w:numPr>
          <w:ilvl w:val="0"/>
          <w:numId w:val="3"/>
        </w:numPr>
        <w:spacing w:line="276" w:lineRule="auto"/>
        <w:rPr>
          <w:rFonts w:ascii="Calibri" w:eastAsia="SimSun" w:hAnsi="Calibri" w:cs="Calibri"/>
        </w:rPr>
      </w:pPr>
      <w:r w:rsidRPr="00736ED6">
        <w:rPr>
          <w:rFonts w:ascii="Calibri" w:eastAsia="SimSun" w:hAnsi="Calibri" w:cs="Calibri"/>
        </w:rPr>
        <w:t>(</w:t>
      </w:r>
      <w:proofErr w:type="spellStart"/>
      <w:r w:rsidRPr="00736ED6">
        <w:rPr>
          <w:rFonts w:ascii="Calibri" w:eastAsia="SimSun" w:hAnsi="Calibri" w:cs="Calibri"/>
        </w:rPr>
        <w:t>exercis</w:t>
      </w:r>
      <w:proofErr w:type="spellEnd"/>
      <w:r w:rsidRPr="00736ED6">
        <w:rPr>
          <w:rFonts w:ascii="Calibri" w:eastAsia="SimSun" w:hAnsi="Calibri" w:cs="Calibri"/>
        </w:rPr>
        <w:t xml:space="preserve">* adj2 (train* or physical* or </w:t>
      </w:r>
      <w:proofErr w:type="spellStart"/>
      <w:r w:rsidRPr="00736ED6">
        <w:rPr>
          <w:rFonts w:ascii="Calibri" w:eastAsia="SimSun" w:hAnsi="Calibri" w:cs="Calibri"/>
        </w:rPr>
        <w:t>activ</w:t>
      </w:r>
      <w:proofErr w:type="spellEnd"/>
      <w:r w:rsidRPr="00736ED6">
        <w:rPr>
          <w:rFonts w:ascii="Calibri" w:eastAsia="SimSun" w:hAnsi="Calibri" w:cs="Calibri"/>
        </w:rPr>
        <w:t xml:space="preserve">*)) </w:t>
      </w:r>
      <w:r w:rsidRPr="00736ED6">
        <w:rPr>
          <w:rFonts w:ascii="Calibri" w:hAnsi="Calibri" w:cs="Calibri"/>
        </w:rPr>
        <w:t>(any field)</w:t>
      </w:r>
    </w:p>
    <w:p w14:paraId="4A577FA7" w14:textId="77777777" w:rsidR="00463C49" w:rsidRPr="00736ED6" w:rsidRDefault="00463C49" w:rsidP="00463C49">
      <w:pPr>
        <w:pStyle w:val="ListParagraph"/>
        <w:numPr>
          <w:ilvl w:val="0"/>
          <w:numId w:val="3"/>
        </w:numPr>
        <w:spacing w:line="276" w:lineRule="auto"/>
        <w:rPr>
          <w:rFonts w:ascii="Calibri" w:eastAsia="SimSun" w:hAnsi="Calibri" w:cs="Calibri"/>
        </w:rPr>
      </w:pPr>
      <w:r w:rsidRPr="00736ED6">
        <w:rPr>
          <w:rFonts w:ascii="Calibri" w:eastAsia="SimSun" w:hAnsi="Calibri" w:cs="Calibri"/>
        </w:rPr>
        <w:t xml:space="preserve">Active adj1 (living or transport or </w:t>
      </w:r>
      <w:proofErr w:type="spellStart"/>
      <w:r w:rsidRPr="00736ED6">
        <w:rPr>
          <w:rFonts w:ascii="Calibri" w:eastAsia="SimSun" w:hAnsi="Calibri" w:cs="Calibri"/>
        </w:rPr>
        <w:t>commut</w:t>
      </w:r>
      <w:proofErr w:type="spellEnd"/>
      <w:r w:rsidRPr="00736ED6">
        <w:rPr>
          <w:rFonts w:ascii="Calibri" w:eastAsia="SimSun" w:hAnsi="Calibri" w:cs="Calibri"/>
        </w:rPr>
        <w:t>*)</w:t>
      </w:r>
      <w:r w:rsidRPr="00736ED6">
        <w:rPr>
          <w:rFonts w:ascii="Calibri" w:hAnsi="Calibri" w:cs="Calibri"/>
        </w:rPr>
        <w:t>(any field)</w:t>
      </w:r>
    </w:p>
    <w:p w14:paraId="19C916FE" w14:textId="77777777" w:rsidR="00463C49" w:rsidRPr="00736ED6" w:rsidRDefault="00463C49" w:rsidP="00463C49">
      <w:pPr>
        <w:pStyle w:val="ListParagraph"/>
        <w:numPr>
          <w:ilvl w:val="0"/>
          <w:numId w:val="3"/>
        </w:numPr>
        <w:spacing w:line="276" w:lineRule="auto"/>
        <w:rPr>
          <w:rFonts w:ascii="Calibri" w:eastAsia="SimSun" w:hAnsi="Calibri" w:cs="Calibri"/>
        </w:rPr>
      </w:pPr>
      <w:r w:rsidRPr="00736ED6">
        <w:rPr>
          <w:rFonts w:ascii="Calibri" w:eastAsia="SimSun" w:hAnsi="Calibri" w:cs="Calibri"/>
        </w:rPr>
        <w:t xml:space="preserve">Fitness </w:t>
      </w:r>
      <w:r w:rsidRPr="00736ED6">
        <w:rPr>
          <w:rFonts w:ascii="Calibri" w:hAnsi="Calibri" w:cs="Calibri"/>
        </w:rPr>
        <w:t>(any field)</w:t>
      </w:r>
    </w:p>
    <w:p w14:paraId="5283C246" w14:textId="77777777" w:rsidR="00463C49" w:rsidRPr="00736ED6" w:rsidRDefault="00463C49" w:rsidP="00463C49">
      <w:pPr>
        <w:pStyle w:val="ListParagraph"/>
        <w:numPr>
          <w:ilvl w:val="0"/>
          <w:numId w:val="3"/>
        </w:numPr>
        <w:spacing w:line="276" w:lineRule="auto"/>
        <w:rPr>
          <w:rFonts w:ascii="Calibri" w:eastAsia="SimSun" w:hAnsi="Calibri" w:cs="Calibri"/>
        </w:rPr>
      </w:pPr>
      <w:r w:rsidRPr="00736ED6">
        <w:rPr>
          <w:rFonts w:ascii="Calibri" w:eastAsia="SimSun" w:hAnsi="Calibri" w:cs="Calibri"/>
        </w:rPr>
        <w:t xml:space="preserve">Bike </w:t>
      </w:r>
      <w:r w:rsidRPr="00736ED6">
        <w:rPr>
          <w:rFonts w:ascii="Calibri" w:hAnsi="Calibri" w:cs="Calibri"/>
        </w:rPr>
        <w:t>(any field)</w:t>
      </w:r>
    </w:p>
    <w:p w14:paraId="23C0D385" w14:textId="77777777" w:rsidR="00463C49" w:rsidRPr="00736ED6" w:rsidRDefault="00463C49" w:rsidP="00463C49">
      <w:pPr>
        <w:pStyle w:val="ListParagraph"/>
        <w:numPr>
          <w:ilvl w:val="0"/>
          <w:numId w:val="3"/>
        </w:numPr>
        <w:spacing w:line="276" w:lineRule="auto"/>
        <w:rPr>
          <w:rFonts w:ascii="Calibri" w:eastAsia="SimSun" w:hAnsi="Calibri" w:cs="Calibri"/>
        </w:rPr>
      </w:pPr>
      <w:r w:rsidRPr="00736ED6">
        <w:rPr>
          <w:rFonts w:ascii="Calibri" w:eastAsia="SimSun" w:hAnsi="Calibri" w:cs="Calibri"/>
        </w:rPr>
        <w:t xml:space="preserve">Bicycle </w:t>
      </w:r>
      <w:r w:rsidRPr="00736ED6">
        <w:rPr>
          <w:rFonts w:ascii="Calibri" w:hAnsi="Calibri" w:cs="Calibri"/>
        </w:rPr>
        <w:t>(any field)</w:t>
      </w:r>
    </w:p>
    <w:p w14:paraId="377F51DC" w14:textId="77777777" w:rsidR="00463C49" w:rsidRPr="00736ED6" w:rsidRDefault="00463C49" w:rsidP="00463C49">
      <w:pPr>
        <w:pStyle w:val="ListParagraph"/>
        <w:numPr>
          <w:ilvl w:val="0"/>
          <w:numId w:val="3"/>
        </w:numPr>
        <w:spacing w:line="276" w:lineRule="auto"/>
        <w:rPr>
          <w:rFonts w:ascii="Calibri" w:eastAsia="SimSun" w:hAnsi="Calibri" w:cs="Calibri"/>
        </w:rPr>
      </w:pPr>
      <w:r w:rsidRPr="00736ED6">
        <w:rPr>
          <w:rFonts w:ascii="Calibri" w:eastAsia="SimSun" w:hAnsi="Calibri" w:cs="Calibri"/>
        </w:rPr>
        <w:t xml:space="preserve">Cycling </w:t>
      </w:r>
      <w:r w:rsidRPr="00736ED6">
        <w:rPr>
          <w:rFonts w:ascii="Calibri" w:hAnsi="Calibri" w:cs="Calibri"/>
        </w:rPr>
        <w:t>(any field)</w:t>
      </w:r>
    </w:p>
    <w:p w14:paraId="2A7435C5" w14:textId="77777777" w:rsidR="00463C49" w:rsidRPr="00736ED6" w:rsidRDefault="00463C49" w:rsidP="00463C49">
      <w:pPr>
        <w:pStyle w:val="ListParagraph"/>
        <w:numPr>
          <w:ilvl w:val="0"/>
          <w:numId w:val="3"/>
        </w:numPr>
        <w:spacing w:line="276" w:lineRule="auto"/>
        <w:rPr>
          <w:rFonts w:ascii="Calibri" w:eastAsia="SimSun" w:hAnsi="Calibri" w:cs="Calibri"/>
        </w:rPr>
      </w:pPr>
      <w:r w:rsidRPr="00736ED6">
        <w:rPr>
          <w:rFonts w:ascii="Calibri" w:eastAsia="SimSun" w:hAnsi="Calibri" w:cs="Calibri"/>
        </w:rPr>
        <w:t xml:space="preserve">Bicycling </w:t>
      </w:r>
      <w:r w:rsidRPr="00736ED6">
        <w:rPr>
          <w:rFonts w:ascii="Calibri" w:hAnsi="Calibri" w:cs="Calibri"/>
        </w:rPr>
        <w:t>(any field)</w:t>
      </w:r>
    </w:p>
    <w:p w14:paraId="473FA008" w14:textId="77777777" w:rsidR="00463C49" w:rsidRPr="00736ED6" w:rsidRDefault="00463C49" w:rsidP="00463C49">
      <w:pPr>
        <w:pStyle w:val="ListParagraph"/>
        <w:numPr>
          <w:ilvl w:val="0"/>
          <w:numId w:val="3"/>
        </w:numPr>
        <w:spacing w:after="160" w:line="276" w:lineRule="auto"/>
        <w:rPr>
          <w:rFonts w:ascii="Calibri" w:hAnsi="Calibri" w:cs="Calibri"/>
        </w:rPr>
      </w:pPr>
      <w:r w:rsidRPr="00736ED6">
        <w:rPr>
          <w:rFonts w:ascii="Calibri" w:hAnsi="Calibri" w:cs="Calibri"/>
        </w:rPr>
        <w:t>OR 46/60</w:t>
      </w:r>
    </w:p>
    <w:p w14:paraId="6EEB2819" w14:textId="77777777" w:rsidR="00463C49" w:rsidRPr="00736ED6" w:rsidRDefault="00463C49" w:rsidP="00463C49">
      <w:pPr>
        <w:pStyle w:val="ListParagraph"/>
        <w:numPr>
          <w:ilvl w:val="0"/>
          <w:numId w:val="3"/>
        </w:numPr>
        <w:spacing w:after="160" w:line="276" w:lineRule="auto"/>
        <w:rPr>
          <w:rFonts w:ascii="Calibri" w:hAnsi="Calibri" w:cs="Calibri"/>
        </w:rPr>
      </w:pPr>
      <w:r w:rsidRPr="00736ED6">
        <w:rPr>
          <w:rFonts w:ascii="Calibri" w:hAnsi="Calibri" w:cs="Calibri"/>
        </w:rPr>
        <w:t>23 AND 39</w:t>
      </w:r>
    </w:p>
    <w:p w14:paraId="4E6E3514" w14:textId="77777777" w:rsidR="00463C49" w:rsidRPr="009C774B" w:rsidRDefault="00463C49" w:rsidP="00463C49">
      <w:pPr>
        <w:spacing w:after="160" w:line="276" w:lineRule="auto"/>
        <w:ind w:left="360"/>
        <w:rPr>
          <w:rFonts w:ascii="Calibri" w:hAnsi="Calibri" w:cs="Calibri"/>
          <w:i/>
          <w:iCs/>
        </w:rPr>
      </w:pPr>
      <w:r w:rsidRPr="009C774B">
        <w:rPr>
          <w:rFonts w:ascii="Calibri" w:hAnsi="Calibri" w:cs="Calibri"/>
          <w:i/>
          <w:iCs/>
        </w:rPr>
        <w:t>Search date: 4 June 2021</w:t>
      </w:r>
    </w:p>
    <w:p w14:paraId="74F70C9D" w14:textId="77777777" w:rsidR="00463C49" w:rsidRPr="009C774B" w:rsidRDefault="00463C49" w:rsidP="00463C49">
      <w:pPr>
        <w:spacing w:after="160" w:line="276" w:lineRule="auto"/>
        <w:ind w:left="360"/>
        <w:rPr>
          <w:rFonts w:ascii="Calibri" w:hAnsi="Calibri" w:cs="Calibri"/>
          <w:i/>
          <w:iCs/>
        </w:rPr>
      </w:pPr>
      <w:r w:rsidRPr="009C774B">
        <w:rPr>
          <w:rFonts w:ascii="Calibri" w:hAnsi="Calibri" w:cs="Calibri"/>
          <w:i/>
          <w:iCs/>
        </w:rPr>
        <w:t xml:space="preserve">Results: 71  </w:t>
      </w:r>
    </w:p>
    <w:p w14:paraId="44ABE6C2" w14:textId="77777777" w:rsidR="00463C49" w:rsidRDefault="00463C49" w:rsidP="00463C49">
      <w:pPr>
        <w:rPr>
          <w:rFonts w:ascii="Calibri" w:hAnsi="Calibri" w:cs="Calibri"/>
          <w:b/>
        </w:rPr>
      </w:pPr>
    </w:p>
    <w:p w14:paraId="11C086E8" w14:textId="77777777" w:rsidR="00463C49" w:rsidRPr="00736ED6" w:rsidRDefault="00463C49" w:rsidP="00463C49">
      <w:pPr>
        <w:spacing w:line="276" w:lineRule="auto"/>
        <w:rPr>
          <w:rFonts w:ascii="Calibri" w:hAnsi="Calibri" w:cs="Calibri"/>
          <w:b/>
        </w:rPr>
      </w:pPr>
      <w:r w:rsidRPr="00736ED6">
        <w:rPr>
          <w:rFonts w:ascii="Calibri" w:hAnsi="Calibri" w:cs="Calibri"/>
          <w:b/>
        </w:rPr>
        <w:t xml:space="preserve">Health Technology Assessment (HTA) database </w:t>
      </w:r>
    </w:p>
    <w:p w14:paraId="2204315F" w14:textId="77777777" w:rsidR="00463C49" w:rsidRPr="00736ED6" w:rsidRDefault="00463C49" w:rsidP="00463C49">
      <w:pPr>
        <w:pStyle w:val="ListParagraph"/>
        <w:numPr>
          <w:ilvl w:val="0"/>
          <w:numId w:val="5"/>
        </w:numPr>
        <w:spacing w:line="276" w:lineRule="auto"/>
        <w:rPr>
          <w:rFonts w:ascii="Calibri" w:hAnsi="Calibri" w:cs="Calibri"/>
        </w:rPr>
      </w:pPr>
      <w:proofErr w:type="spellStart"/>
      <w:r w:rsidRPr="00736ED6">
        <w:rPr>
          <w:rFonts w:ascii="Calibri" w:hAnsi="Calibri" w:cs="Calibri"/>
        </w:rPr>
        <w:t>MeSH</w:t>
      </w:r>
      <w:proofErr w:type="spellEnd"/>
      <w:r w:rsidRPr="00736ED6">
        <w:rPr>
          <w:rFonts w:ascii="Calibri" w:hAnsi="Calibri" w:cs="Calibri"/>
        </w:rPr>
        <w:t xml:space="preserve"> Descriptor mass media/</w:t>
      </w:r>
    </w:p>
    <w:p w14:paraId="15E6E11B" w14:textId="77777777" w:rsidR="00463C49" w:rsidRPr="00736ED6" w:rsidRDefault="00463C49" w:rsidP="00463C49">
      <w:pPr>
        <w:pStyle w:val="ListParagraph"/>
        <w:numPr>
          <w:ilvl w:val="0"/>
          <w:numId w:val="5"/>
        </w:numPr>
        <w:spacing w:line="276" w:lineRule="auto"/>
        <w:rPr>
          <w:rFonts w:ascii="Calibri" w:hAnsi="Calibri" w:cs="Calibri"/>
        </w:rPr>
      </w:pPr>
      <w:proofErr w:type="spellStart"/>
      <w:r w:rsidRPr="00736ED6">
        <w:rPr>
          <w:rFonts w:ascii="Calibri" w:hAnsi="Calibri" w:cs="Calibri"/>
        </w:rPr>
        <w:t>MeSH</w:t>
      </w:r>
      <w:proofErr w:type="spellEnd"/>
      <w:r w:rsidRPr="00736ED6">
        <w:rPr>
          <w:rFonts w:ascii="Calibri" w:hAnsi="Calibri" w:cs="Calibri"/>
        </w:rPr>
        <w:t xml:space="preserve"> motion pictures/</w:t>
      </w:r>
    </w:p>
    <w:p w14:paraId="5556893F" w14:textId="77777777" w:rsidR="00463C49" w:rsidRPr="00736ED6" w:rsidRDefault="00463C49" w:rsidP="00463C49">
      <w:pPr>
        <w:pStyle w:val="ListParagraph"/>
        <w:numPr>
          <w:ilvl w:val="0"/>
          <w:numId w:val="5"/>
        </w:numPr>
        <w:spacing w:line="276" w:lineRule="auto"/>
        <w:rPr>
          <w:rFonts w:ascii="Calibri" w:hAnsi="Calibri" w:cs="Calibri"/>
        </w:rPr>
      </w:pPr>
      <w:proofErr w:type="spellStart"/>
      <w:r w:rsidRPr="00736ED6">
        <w:rPr>
          <w:rFonts w:ascii="Calibri" w:hAnsi="Calibri" w:cs="Calibri"/>
        </w:rPr>
        <w:t>MeSH</w:t>
      </w:r>
      <w:proofErr w:type="spellEnd"/>
      <w:r w:rsidRPr="00736ED6">
        <w:rPr>
          <w:rFonts w:ascii="Calibri" w:hAnsi="Calibri" w:cs="Calibri"/>
        </w:rPr>
        <w:t xml:space="preserve"> Descriptor radio/ </w:t>
      </w:r>
    </w:p>
    <w:p w14:paraId="73DC17D1"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rPr>
        <w:t>Television (any field)</w:t>
      </w:r>
    </w:p>
    <w:p w14:paraId="5D8A9646"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proofErr w:type="spellStart"/>
      <w:r w:rsidRPr="00736ED6">
        <w:rPr>
          <w:rFonts w:ascii="Calibri" w:eastAsia="SimSun" w:hAnsi="Calibri" w:cs="Calibri"/>
          <w:shd w:val="clear" w:color="auto" w:fill="FFFFFF"/>
        </w:rPr>
        <w:t>MeSH</w:t>
      </w:r>
      <w:proofErr w:type="spellEnd"/>
      <w:r w:rsidRPr="00736ED6">
        <w:rPr>
          <w:rFonts w:ascii="Calibri" w:eastAsia="SimSun" w:hAnsi="Calibri" w:cs="Calibri"/>
          <w:shd w:val="clear" w:color="auto" w:fill="FFFFFF"/>
        </w:rPr>
        <w:t xml:space="preserve"> Descriptor </w:t>
      </w:r>
      <w:proofErr w:type="spellStart"/>
      <w:r w:rsidRPr="00736ED6">
        <w:rPr>
          <w:rFonts w:ascii="Calibri" w:eastAsia="SimSun" w:hAnsi="Calibri" w:cs="Calibri"/>
          <w:shd w:val="clear" w:color="auto" w:fill="FFFFFF"/>
        </w:rPr>
        <w:t>Audiovisual</w:t>
      </w:r>
      <w:proofErr w:type="spellEnd"/>
      <w:r w:rsidRPr="00736ED6">
        <w:rPr>
          <w:rFonts w:ascii="Calibri" w:eastAsia="SimSun" w:hAnsi="Calibri" w:cs="Calibri"/>
          <w:shd w:val="clear" w:color="auto" w:fill="FFFFFF"/>
        </w:rPr>
        <w:t xml:space="preserve"> Aids/</w:t>
      </w:r>
      <w:r w:rsidRPr="00736ED6">
        <w:rPr>
          <w:rFonts w:ascii="Calibri" w:hAnsi="Calibri" w:cs="Calibri"/>
          <w:lang w:val="en-GB"/>
        </w:rPr>
        <w:t xml:space="preserve"> </w:t>
      </w:r>
    </w:p>
    <w:p w14:paraId="28B3E442"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rPr>
      </w:pPr>
      <w:r w:rsidRPr="00736ED6">
        <w:rPr>
          <w:rFonts w:ascii="Calibri" w:hAnsi="Calibri" w:cs="Calibri"/>
        </w:rPr>
        <w:t>Mass adj1 campaign* (any field)</w:t>
      </w:r>
    </w:p>
    <w:p w14:paraId="18486FE0"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rPr>
      </w:pPr>
      <w:r w:rsidRPr="00736ED6">
        <w:rPr>
          <w:rFonts w:ascii="Calibri" w:hAnsi="Calibri" w:cs="Calibri"/>
        </w:rPr>
        <w:t>mass adj1 media (any field)</w:t>
      </w:r>
    </w:p>
    <w:p w14:paraId="2DF8AB2F" w14:textId="77777777" w:rsidR="00463C49" w:rsidRPr="00736ED6" w:rsidRDefault="00463C49" w:rsidP="00463C49">
      <w:pPr>
        <w:pStyle w:val="ListParagraph"/>
        <w:numPr>
          <w:ilvl w:val="0"/>
          <w:numId w:val="5"/>
        </w:numPr>
        <w:spacing w:line="276" w:lineRule="auto"/>
        <w:rPr>
          <w:rFonts w:ascii="Calibri" w:hAnsi="Calibri" w:cs="Calibri"/>
        </w:rPr>
      </w:pPr>
      <w:r w:rsidRPr="00736ED6">
        <w:rPr>
          <w:rFonts w:ascii="Calibri" w:hAnsi="Calibri" w:cs="Calibri"/>
        </w:rPr>
        <w:t xml:space="preserve">television </w:t>
      </w:r>
      <w:r w:rsidRPr="00736ED6">
        <w:rPr>
          <w:rFonts w:ascii="Calibri" w:hAnsi="Calibri" w:cs="Calibri"/>
          <w:lang w:val="pt-BR"/>
        </w:rPr>
        <w:t>(any field)</w:t>
      </w:r>
    </w:p>
    <w:p w14:paraId="37CBF680" w14:textId="77777777" w:rsidR="00463C49" w:rsidRPr="00736ED6" w:rsidRDefault="00463C49" w:rsidP="00463C49">
      <w:pPr>
        <w:pStyle w:val="ListParagraph"/>
        <w:numPr>
          <w:ilvl w:val="0"/>
          <w:numId w:val="5"/>
        </w:numPr>
        <w:spacing w:line="276" w:lineRule="auto"/>
        <w:rPr>
          <w:rFonts w:ascii="Calibri" w:hAnsi="Calibri" w:cs="Calibri"/>
        </w:rPr>
      </w:pPr>
      <w:r w:rsidRPr="00736ED6">
        <w:rPr>
          <w:rFonts w:ascii="Calibri" w:hAnsi="Calibri" w:cs="Calibri"/>
        </w:rPr>
        <w:t xml:space="preserve">radio </w:t>
      </w:r>
      <w:r w:rsidRPr="00736ED6">
        <w:rPr>
          <w:rFonts w:ascii="Calibri" w:hAnsi="Calibri" w:cs="Calibri"/>
          <w:lang w:val="pt-BR"/>
        </w:rPr>
        <w:t>(any field)</w:t>
      </w:r>
    </w:p>
    <w:p w14:paraId="26BC70D5" w14:textId="77777777" w:rsidR="00463C49" w:rsidRPr="00736ED6" w:rsidRDefault="00463C49" w:rsidP="00463C49">
      <w:pPr>
        <w:pStyle w:val="ListParagraph"/>
        <w:numPr>
          <w:ilvl w:val="0"/>
          <w:numId w:val="5"/>
        </w:numPr>
        <w:spacing w:line="276" w:lineRule="auto"/>
        <w:rPr>
          <w:rFonts w:ascii="Calibri" w:hAnsi="Calibri" w:cs="Calibri"/>
        </w:rPr>
      </w:pPr>
      <w:r w:rsidRPr="00736ED6">
        <w:rPr>
          <w:rFonts w:ascii="Calibri" w:hAnsi="Calibri" w:cs="Calibri"/>
        </w:rPr>
        <w:t xml:space="preserve">newspaper </w:t>
      </w:r>
      <w:r w:rsidRPr="00736ED6">
        <w:rPr>
          <w:rFonts w:ascii="Calibri" w:hAnsi="Calibri" w:cs="Calibri"/>
          <w:lang w:val="pt-BR"/>
        </w:rPr>
        <w:t>(any field)</w:t>
      </w:r>
      <w:r w:rsidRPr="00736ED6">
        <w:rPr>
          <w:rFonts w:ascii="Calibri" w:hAnsi="Calibri" w:cs="Calibri"/>
        </w:rPr>
        <w:t xml:space="preserve"> </w:t>
      </w:r>
    </w:p>
    <w:p w14:paraId="2641572C" w14:textId="77777777" w:rsidR="00463C49" w:rsidRPr="00736ED6" w:rsidRDefault="00463C49" w:rsidP="00463C49">
      <w:pPr>
        <w:pStyle w:val="ListParagraph"/>
        <w:numPr>
          <w:ilvl w:val="0"/>
          <w:numId w:val="5"/>
        </w:numPr>
        <w:spacing w:line="276" w:lineRule="auto"/>
        <w:rPr>
          <w:rFonts w:ascii="Calibri" w:hAnsi="Calibri" w:cs="Calibri"/>
        </w:rPr>
      </w:pPr>
      <w:r w:rsidRPr="00736ED6">
        <w:rPr>
          <w:rFonts w:ascii="Calibri" w:hAnsi="Calibri" w:cs="Calibri"/>
        </w:rPr>
        <w:t xml:space="preserve">magazine </w:t>
      </w:r>
      <w:r w:rsidRPr="00736ED6">
        <w:rPr>
          <w:rFonts w:ascii="Calibri" w:hAnsi="Calibri" w:cs="Calibri"/>
          <w:lang w:val="pt-BR"/>
        </w:rPr>
        <w:t>(any field)</w:t>
      </w:r>
    </w:p>
    <w:p w14:paraId="33BA0AE0"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lang w:val="en-GB"/>
        </w:rPr>
        <w:t>media campaign*</w:t>
      </w:r>
      <w:r w:rsidRPr="00736ED6">
        <w:rPr>
          <w:rFonts w:ascii="Calibri" w:hAnsi="Calibri" w:cs="Calibri"/>
          <w:lang w:val="pt-BR"/>
        </w:rPr>
        <w:t>(any field)</w:t>
      </w:r>
    </w:p>
    <w:p w14:paraId="03400FB1"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lang w:val="en-GB"/>
        </w:rPr>
        <w:t>public adj1 (education or communication</w:t>
      </w:r>
      <w:proofErr w:type="gramStart"/>
      <w:r w:rsidRPr="00736ED6">
        <w:rPr>
          <w:rFonts w:ascii="Calibri" w:hAnsi="Calibri" w:cs="Calibri"/>
          <w:lang w:val="en-GB"/>
        </w:rPr>
        <w:t>*)</w:t>
      </w:r>
      <w:r w:rsidRPr="00736ED6">
        <w:rPr>
          <w:rFonts w:ascii="Calibri" w:hAnsi="Calibri" w:cs="Calibri"/>
        </w:rPr>
        <w:t>(</w:t>
      </w:r>
      <w:proofErr w:type="gramEnd"/>
      <w:r w:rsidRPr="00736ED6">
        <w:rPr>
          <w:rFonts w:ascii="Calibri" w:hAnsi="Calibri" w:cs="Calibri"/>
        </w:rPr>
        <w:t>any field)</w:t>
      </w:r>
    </w:p>
    <w:p w14:paraId="4BA6A462"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lang w:val="en-GB"/>
        </w:rPr>
        <w:t>health adj1 education (any field)</w:t>
      </w:r>
    </w:p>
    <w:p w14:paraId="52FD2E73"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lang w:val="en-GB"/>
        </w:rPr>
        <w:t>health communication*(any field)</w:t>
      </w:r>
    </w:p>
    <w:p w14:paraId="55EBE35E"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lang w:val="en-GB"/>
        </w:rPr>
        <w:t>social adj1 (media or marketing) (any field)</w:t>
      </w:r>
    </w:p>
    <w:p w14:paraId="557E7513"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lang w:val="en-GB"/>
        </w:rPr>
        <w:t>marketing (any field)</w:t>
      </w:r>
    </w:p>
    <w:p w14:paraId="6F5E3144"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rPr>
      </w:pPr>
      <w:r w:rsidRPr="00736ED6">
        <w:rPr>
          <w:rFonts w:ascii="Calibri" w:hAnsi="Calibri" w:cs="Calibri"/>
        </w:rPr>
        <w:t>campaign*</w:t>
      </w:r>
      <w:r w:rsidRPr="00736ED6">
        <w:rPr>
          <w:rFonts w:ascii="Calibri" w:hAnsi="Calibri" w:cs="Calibri"/>
          <w:lang w:val="en-GB"/>
        </w:rPr>
        <w:t>(any field)</w:t>
      </w:r>
    </w:p>
    <w:p w14:paraId="0B94F5F7"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lang w:val="en-GB"/>
        </w:rPr>
        <w:t>brand* (any field)</w:t>
      </w:r>
    </w:p>
    <w:p w14:paraId="6CACCCBC"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lang w:val="en-GB"/>
        </w:rPr>
        <w:t>diffusion adj1 information (any field)</w:t>
      </w:r>
    </w:p>
    <w:p w14:paraId="3C37377E"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lang w:val="en-GB"/>
        </w:rPr>
        <w:t>advertising (any field)</w:t>
      </w:r>
    </w:p>
    <w:p w14:paraId="2D58A588"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lang w:val="en-GB"/>
        </w:rPr>
        <w:t>Advertisement* (any field)</w:t>
      </w:r>
    </w:p>
    <w:p w14:paraId="3CD31432" w14:textId="77777777" w:rsidR="00463C49" w:rsidRPr="00736ED6" w:rsidRDefault="00463C49" w:rsidP="00463C49">
      <w:pPr>
        <w:pStyle w:val="ListParagraph"/>
        <w:numPr>
          <w:ilvl w:val="0"/>
          <w:numId w:val="5"/>
        </w:numPr>
        <w:autoSpaceDE w:val="0"/>
        <w:autoSpaceDN w:val="0"/>
        <w:adjustRightInd w:val="0"/>
        <w:spacing w:line="276" w:lineRule="auto"/>
        <w:rPr>
          <w:rFonts w:ascii="Calibri" w:hAnsi="Calibri" w:cs="Calibri"/>
          <w:lang w:val="en-GB"/>
        </w:rPr>
      </w:pPr>
      <w:r w:rsidRPr="00736ED6">
        <w:rPr>
          <w:rFonts w:ascii="Calibri" w:hAnsi="Calibri" w:cs="Calibri"/>
          <w:lang w:val="en-GB"/>
        </w:rPr>
        <w:lastRenderedPageBreak/>
        <w:t>23 / 44 OR</w:t>
      </w:r>
    </w:p>
    <w:p w14:paraId="08BA8813" w14:textId="77777777" w:rsidR="00463C49" w:rsidRPr="00736ED6" w:rsidRDefault="00463C49" w:rsidP="00463C49">
      <w:pPr>
        <w:pStyle w:val="ListParagraph"/>
        <w:numPr>
          <w:ilvl w:val="0"/>
          <w:numId w:val="5"/>
        </w:numPr>
        <w:spacing w:line="276" w:lineRule="auto"/>
        <w:rPr>
          <w:rFonts w:ascii="Calibri" w:hAnsi="Calibri" w:cs="Calibri"/>
        </w:rPr>
      </w:pPr>
      <w:r w:rsidRPr="00736ED6">
        <w:rPr>
          <w:rFonts w:ascii="Calibri" w:hAnsi="Calibri" w:cs="Calibri"/>
        </w:rPr>
        <w:t xml:space="preserve">physical activity </w:t>
      </w:r>
      <w:r w:rsidRPr="00736ED6">
        <w:rPr>
          <w:rFonts w:ascii="Calibri" w:hAnsi="Calibri" w:cs="Calibri"/>
          <w:lang w:val="en-GB"/>
        </w:rPr>
        <w:t>(any field)</w:t>
      </w:r>
    </w:p>
    <w:p w14:paraId="7703066F" w14:textId="77777777" w:rsidR="00463C49" w:rsidRPr="00736ED6" w:rsidRDefault="00463C49" w:rsidP="00463C49">
      <w:pPr>
        <w:pStyle w:val="ListParagraph"/>
        <w:numPr>
          <w:ilvl w:val="0"/>
          <w:numId w:val="5"/>
        </w:numPr>
        <w:spacing w:line="276" w:lineRule="auto"/>
        <w:rPr>
          <w:rFonts w:ascii="Calibri" w:hAnsi="Calibri" w:cs="Calibri"/>
        </w:rPr>
      </w:pPr>
      <w:r w:rsidRPr="00736ED6">
        <w:rPr>
          <w:rFonts w:ascii="Calibri" w:hAnsi="Calibri" w:cs="Calibri"/>
        </w:rPr>
        <w:t>MESH DESCRIPTOR exercise</w:t>
      </w:r>
    </w:p>
    <w:p w14:paraId="4A1ABFBE" w14:textId="77777777" w:rsidR="00463C49" w:rsidRPr="00736ED6" w:rsidRDefault="00463C49" w:rsidP="00463C49">
      <w:pPr>
        <w:pStyle w:val="ListParagraph"/>
        <w:numPr>
          <w:ilvl w:val="0"/>
          <w:numId w:val="5"/>
        </w:numPr>
        <w:spacing w:line="276" w:lineRule="auto"/>
        <w:rPr>
          <w:rFonts w:ascii="Calibri" w:hAnsi="Calibri" w:cs="Calibri"/>
        </w:rPr>
      </w:pPr>
      <w:r w:rsidRPr="00736ED6">
        <w:rPr>
          <w:rFonts w:ascii="Calibri" w:hAnsi="Calibri" w:cs="Calibri"/>
        </w:rPr>
        <w:t>Exercise (any field)</w:t>
      </w:r>
    </w:p>
    <w:p w14:paraId="7F3AB9C1" w14:textId="77777777" w:rsidR="00463C49" w:rsidRPr="00736ED6" w:rsidRDefault="00463C49" w:rsidP="00463C49">
      <w:pPr>
        <w:pStyle w:val="ListParagraph"/>
        <w:numPr>
          <w:ilvl w:val="0"/>
          <w:numId w:val="5"/>
        </w:numPr>
        <w:spacing w:line="276" w:lineRule="auto"/>
        <w:rPr>
          <w:rFonts w:ascii="Calibri" w:hAnsi="Calibri" w:cs="Calibri"/>
        </w:rPr>
      </w:pPr>
      <w:r w:rsidRPr="00736ED6">
        <w:rPr>
          <w:rFonts w:ascii="Calibri" w:hAnsi="Calibri" w:cs="Calibri"/>
        </w:rPr>
        <w:t>sport* (any field)</w:t>
      </w:r>
    </w:p>
    <w:p w14:paraId="0AF52A3C" w14:textId="77777777" w:rsidR="00463C49" w:rsidRPr="00736ED6" w:rsidRDefault="00463C49" w:rsidP="00463C49">
      <w:pPr>
        <w:pStyle w:val="ListParagraph"/>
        <w:numPr>
          <w:ilvl w:val="0"/>
          <w:numId w:val="5"/>
        </w:numPr>
        <w:spacing w:line="276" w:lineRule="auto"/>
        <w:rPr>
          <w:rFonts w:ascii="Calibri" w:hAnsi="Calibri" w:cs="Calibri"/>
        </w:rPr>
      </w:pPr>
      <w:r w:rsidRPr="00736ED6">
        <w:rPr>
          <w:rFonts w:ascii="Calibri" w:hAnsi="Calibri" w:cs="Calibri"/>
        </w:rPr>
        <w:t>inactivity (any field)</w:t>
      </w:r>
    </w:p>
    <w:p w14:paraId="7A6202DB" w14:textId="77777777" w:rsidR="00463C49" w:rsidRPr="00736ED6" w:rsidRDefault="00463C49" w:rsidP="00463C49">
      <w:pPr>
        <w:pStyle w:val="ListParagraph"/>
        <w:numPr>
          <w:ilvl w:val="0"/>
          <w:numId w:val="5"/>
        </w:numPr>
        <w:spacing w:line="276" w:lineRule="auto"/>
        <w:rPr>
          <w:rFonts w:ascii="Calibri" w:eastAsia="SimSun" w:hAnsi="Calibri" w:cs="Calibri"/>
        </w:rPr>
      </w:pPr>
      <w:r w:rsidRPr="00736ED6">
        <w:rPr>
          <w:rFonts w:ascii="Calibri" w:eastAsia="SimSun" w:hAnsi="Calibri" w:cs="Calibri"/>
        </w:rPr>
        <w:t xml:space="preserve">walk* </w:t>
      </w:r>
      <w:r w:rsidRPr="00736ED6">
        <w:rPr>
          <w:rFonts w:ascii="Calibri" w:hAnsi="Calibri" w:cs="Calibri"/>
        </w:rPr>
        <w:t>(any field)</w:t>
      </w:r>
      <w:r w:rsidRPr="00736ED6">
        <w:rPr>
          <w:rFonts w:ascii="Calibri" w:eastAsia="SimSun" w:hAnsi="Calibri" w:cs="Calibri"/>
        </w:rPr>
        <w:t xml:space="preserve"> </w:t>
      </w:r>
    </w:p>
    <w:p w14:paraId="1D147B34" w14:textId="77777777" w:rsidR="00463C49" w:rsidRPr="00736ED6" w:rsidRDefault="00463C49" w:rsidP="00463C49">
      <w:pPr>
        <w:pStyle w:val="ListParagraph"/>
        <w:numPr>
          <w:ilvl w:val="0"/>
          <w:numId w:val="5"/>
        </w:numPr>
        <w:spacing w:line="276" w:lineRule="auto"/>
        <w:rPr>
          <w:rFonts w:ascii="Calibri" w:eastAsia="SimSun" w:hAnsi="Calibri" w:cs="Calibri"/>
          <w:lang w:val="pt-BR"/>
        </w:rPr>
      </w:pPr>
      <w:r w:rsidRPr="00736ED6">
        <w:rPr>
          <w:rFonts w:ascii="Calibri" w:eastAsia="SimSun" w:hAnsi="Calibri" w:cs="Calibri"/>
          <w:lang w:val="pt-BR"/>
        </w:rPr>
        <w:t xml:space="preserve">swim* </w:t>
      </w:r>
      <w:r w:rsidRPr="00736ED6">
        <w:rPr>
          <w:rFonts w:ascii="Calibri" w:hAnsi="Calibri" w:cs="Calibri"/>
        </w:rPr>
        <w:t>(any field)</w:t>
      </w:r>
    </w:p>
    <w:p w14:paraId="35C7463E" w14:textId="77777777" w:rsidR="00463C49" w:rsidRPr="00736ED6" w:rsidRDefault="00463C49" w:rsidP="00463C49">
      <w:pPr>
        <w:pStyle w:val="ListParagraph"/>
        <w:numPr>
          <w:ilvl w:val="0"/>
          <w:numId w:val="5"/>
        </w:numPr>
        <w:spacing w:line="276" w:lineRule="auto"/>
        <w:rPr>
          <w:rFonts w:ascii="Calibri" w:eastAsia="SimSun" w:hAnsi="Calibri" w:cs="Calibri"/>
        </w:rPr>
      </w:pPr>
      <w:r w:rsidRPr="00736ED6">
        <w:rPr>
          <w:rFonts w:ascii="Calibri" w:eastAsia="SimSun" w:hAnsi="Calibri" w:cs="Calibri"/>
        </w:rPr>
        <w:t xml:space="preserve">(physical* adj2 (fit* or train* or </w:t>
      </w:r>
      <w:proofErr w:type="spellStart"/>
      <w:r w:rsidRPr="00736ED6">
        <w:rPr>
          <w:rFonts w:ascii="Calibri" w:eastAsia="SimSun" w:hAnsi="Calibri" w:cs="Calibri"/>
        </w:rPr>
        <w:t>activ</w:t>
      </w:r>
      <w:proofErr w:type="spellEnd"/>
      <w:r w:rsidRPr="00736ED6">
        <w:rPr>
          <w:rFonts w:ascii="Calibri" w:eastAsia="SimSun" w:hAnsi="Calibri" w:cs="Calibri"/>
        </w:rPr>
        <w:t xml:space="preserve">* or </w:t>
      </w:r>
      <w:proofErr w:type="spellStart"/>
      <w:r w:rsidRPr="00736ED6">
        <w:rPr>
          <w:rFonts w:ascii="Calibri" w:eastAsia="SimSun" w:hAnsi="Calibri" w:cs="Calibri"/>
        </w:rPr>
        <w:t>endur</w:t>
      </w:r>
      <w:proofErr w:type="spellEnd"/>
      <w:r w:rsidRPr="00736ED6">
        <w:rPr>
          <w:rFonts w:ascii="Calibri" w:eastAsia="SimSun" w:hAnsi="Calibri" w:cs="Calibri"/>
        </w:rPr>
        <w:t xml:space="preserve">* or </w:t>
      </w:r>
      <w:proofErr w:type="spellStart"/>
      <w:r w:rsidRPr="00736ED6">
        <w:rPr>
          <w:rFonts w:ascii="Calibri" w:eastAsia="SimSun" w:hAnsi="Calibri" w:cs="Calibri"/>
        </w:rPr>
        <w:t>exer</w:t>
      </w:r>
      <w:proofErr w:type="spellEnd"/>
      <w:r w:rsidRPr="00736ED6">
        <w:rPr>
          <w:rFonts w:ascii="Calibri" w:eastAsia="SimSun" w:hAnsi="Calibri" w:cs="Calibri"/>
        </w:rPr>
        <w:t xml:space="preserve">*)) </w:t>
      </w:r>
      <w:r w:rsidRPr="00736ED6">
        <w:rPr>
          <w:rFonts w:ascii="Calibri" w:hAnsi="Calibri" w:cs="Calibri"/>
        </w:rPr>
        <w:t>(any field)</w:t>
      </w:r>
    </w:p>
    <w:p w14:paraId="38DE95E3" w14:textId="77777777" w:rsidR="00463C49" w:rsidRPr="00736ED6" w:rsidRDefault="00463C49" w:rsidP="00463C49">
      <w:pPr>
        <w:pStyle w:val="ListParagraph"/>
        <w:numPr>
          <w:ilvl w:val="0"/>
          <w:numId w:val="5"/>
        </w:numPr>
        <w:spacing w:line="276" w:lineRule="auto"/>
        <w:rPr>
          <w:rFonts w:ascii="Calibri" w:eastAsia="SimSun" w:hAnsi="Calibri" w:cs="Calibri"/>
        </w:rPr>
      </w:pPr>
      <w:r w:rsidRPr="00736ED6">
        <w:rPr>
          <w:rFonts w:ascii="Calibri" w:eastAsia="SimSun" w:hAnsi="Calibri" w:cs="Calibri"/>
        </w:rPr>
        <w:t>(</w:t>
      </w:r>
      <w:proofErr w:type="spellStart"/>
      <w:r w:rsidRPr="00736ED6">
        <w:rPr>
          <w:rFonts w:ascii="Calibri" w:eastAsia="SimSun" w:hAnsi="Calibri" w:cs="Calibri"/>
        </w:rPr>
        <w:t>exercis</w:t>
      </w:r>
      <w:proofErr w:type="spellEnd"/>
      <w:r w:rsidRPr="00736ED6">
        <w:rPr>
          <w:rFonts w:ascii="Calibri" w:eastAsia="SimSun" w:hAnsi="Calibri" w:cs="Calibri"/>
        </w:rPr>
        <w:t xml:space="preserve">* adj2 (train* or physical* or </w:t>
      </w:r>
      <w:proofErr w:type="spellStart"/>
      <w:r w:rsidRPr="00736ED6">
        <w:rPr>
          <w:rFonts w:ascii="Calibri" w:eastAsia="SimSun" w:hAnsi="Calibri" w:cs="Calibri"/>
        </w:rPr>
        <w:t>activ</w:t>
      </w:r>
      <w:proofErr w:type="spellEnd"/>
      <w:r w:rsidRPr="00736ED6">
        <w:rPr>
          <w:rFonts w:ascii="Calibri" w:eastAsia="SimSun" w:hAnsi="Calibri" w:cs="Calibri"/>
        </w:rPr>
        <w:t xml:space="preserve">*)) </w:t>
      </w:r>
      <w:r w:rsidRPr="00736ED6">
        <w:rPr>
          <w:rFonts w:ascii="Calibri" w:hAnsi="Calibri" w:cs="Calibri"/>
        </w:rPr>
        <w:t>(any field)</w:t>
      </w:r>
    </w:p>
    <w:p w14:paraId="4E28E561" w14:textId="77777777" w:rsidR="00463C49" w:rsidRPr="00736ED6" w:rsidRDefault="00463C49" w:rsidP="00463C49">
      <w:pPr>
        <w:pStyle w:val="ListParagraph"/>
        <w:numPr>
          <w:ilvl w:val="0"/>
          <w:numId w:val="5"/>
        </w:numPr>
        <w:spacing w:line="276" w:lineRule="auto"/>
        <w:rPr>
          <w:rFonts w:ascii="Calibri" w:eastAsia="SimSun" w:hAnsi="Calibri" w:cs="Calibri"/>
        </w:rPr>
      </w:pPr>
      <w:r w:rsidRPr="00736ED6">
        <w:rPr>
          <w:rFonts w:ascii="Calibri" w:eastAsia="SimSun" w:hAnsi="Calibri" w:cs="Calibri"/>
        </w:rPr>
        <w:t xml:space="preserve">Active adj1 (living or transport or </w:t>
      </w:r>
      <w:proofErr w:type="spellStart"/>
      <w:r w:rsidRPr="00736ED6">
        <w:rPr>
          <w:rFonts w:ascii="Calibri" w:eastAsia="SimSun" w:hAnsi="Calibri" w:cs="Calibri"/>
        </w:rPr>
        <w:t>commut</w:t>
      </w:r>
      <w:proofErr w:type="spellEnd"/>
      <w:r w:rsidRPr="00736ED6">
        <w:rPr>
          <w:rFonts w:ascii="Calibri" w:eastAsia="SimSun" w:hAnsi="Calibri" w:cs="Calibri"/>
        </w:rPr>
        <w:t>*)</w:t>
      </w:r>
      <w:r w:rsidRPr="00736ED6">
        <w:rPr>
          <w:rFonts w:ascii="Calibri" w:hAnsi="Calibri" w:cs="Calibri"/>
        </w:rPr>
        <w:t>(any field)</w:t>
      </w:r>
    </w:p>
    <w:p w14:paraId="11F491C2" w14:textId="77777777" w:rsidR="00463C49" w:rsidRPr="00736ED6" w:rsidRDefault="00463C49" w:rsidP="00463C49">
      <w:pPr>
        <w:pStyle w:val="ListParagraph"/>
        <w:numPr>
          <w:ilvl w:val="0"/>
          <w:numId w:val="5"/>
        </w:numPr>
        <w:spacing w:line="276" w:lineRule="auto"/>
        <w:rPr>
          <w:rFonts w:ascii="Calibri" w:eastAsia="SimSun" w:hAnsi="Calibri" w:cs="Calibri"/>
        </w:rPr>
      </w:pPr>
      <w:r w:rsidRPr="00736ED6">
        <w:rPr>
          <w:rFonts w:ascii="Calibri" w:eastAsia="SimSun" w:hAnsi="Calibri" w:cs="Calibri"/>
        </w:rPr>
        <w:t xml:space="preserve">Fitness </w:t>
      </w:r>
      <w:r w:rsidRPr="00736ED6">
        <w:rPr>
          <w:rFonts w:ascii="Calibri" w:hAnsi="Calibri" w:cs="Calibri"/>
        </w:rPr>
        <w:t>(any field)</w:t>
      </w:r>
    </w:p>
    <w:p w14:paraId="6E8878F2" w14:textId="77777777" w:rsidR="00463C49" w:rsidRPr="00736ED6" w:rsidRDefault="00463C49" w:rsidP="00463C49">
      <w:pPr>
        <w:pStyle w:val="ListParagraph"/>
        <w:numPr>
          <w:ilvl w:val="0"/>
          <w:numId w:val="5"/>
        </w:numPr>
        <w:spacing w:line="276" w:lineRule="auto"/>
        <w:rPr>
          <w:rFonts w:ascii="Calibri" w:eastAsia="SimSun" w:hAnsi="Calibri" w:cs="Calibri"/>
        </w:rPr>
      </w:pPr>
      <w:r w:rsidRPr="00736ED6">
        <w:rPr>
          <w:rFonts w:ascii="Calibri" w:eastAsia="SimSun" w:hAnsi="Calibri" w:cs="Calibri"/>
        </w:rPr>
        <w:t xml:space="preserve">Bike </w:t>
      </w:r>
      <w:r w:rsidRPr="00736ED6">
        <w:rPr>
          <w:rFonts w:ascii="Calibri" w:hAnsi="Calibri" w:cs="Calibri"/>
        </w:rPr>
        <w:t>(any field)</w:t>
      </w:r>
    </w:p>
    <w:p w14:paraId="0494C1F8" w14:textId="77777777" w:rsidR="00463C49" w:rsidRPr="00736ED6" w:rsidRDefault="00463C49" w:rsidP="00463C49">
      <w:pPr>
        <w:pStyle w:val="ListParagraph"/>
        <w:numPr>
          <w:ilvl w:val="0"/>
          <w:numId w:val="5"/>
        </w:numPr>
        <w:spacing w:line="276" w:lineRule="auto"/>
        <w:rPr>
          <w:rFonts w:ascii="Calibri" w:eastAsia="SimSun" w:hAnsi="Calibri" w:cs="Calibri"/>
        </w:rPr>
      </w:pPr>
      <w:r w:rsidRPr="00736ED6">
        <w:rPr>
          <w:rFonts w:ascii="Calibri" w:eastAsia="SimSun" w:hAnsi="Calibri" w:cs="Calibri"/>
        </w:rPr>
        <w:t xml:space="preserve">Bicycle </w:t>
      </w:r>
      <w:r w:rsidRPr="00736ED6">
        <w:rPr>
          <w:rFonts w:ascii="Calibri" w:hAnsi="Calibri" w:cs="Calibri"/>
        </w:rPr>
        <w:t>(any field)</w:t>
      </w:r>
    </w:p>
    <w:p w14:paraId="59E209DB" w14:textId="77777777" w:rsidR="00463C49" w:rsidRPr="00736ED6" w:rsidRDefault="00463C49" w:rsidP="00463C49">
      <w:pPr>
        <w:pStyle w:val="ListParagraph"/>
        <w:numPr>
          <w:ilvl w:val="0"/>
          <w:numId w:val="5"/>
        </w:numPr>
        <w:spacing w:line="276" w:lineRule="auto"/>
        <w:rPr>
          <w:rFonts w:ascii="Calibri" w:eastAsia="SimSun" w:hAnsi="Calibri" w:cs="Calibri"/>
        </w:rPr>
      </w:pPr>
      <w:r w:rsidRPr="00736ED6">
        <w:rPr>
          <w:rFonts w:ascii="Calibri" w:eastAsia="SimSun" w:hAnsi="Calibri" w:cs="Calibri"/>
        </w:rPr>
        <w:t xml:space="preserve">Cycling </w:t>
      </w:r>
      <w:r w:rsidRPr="00736ED6">
        <w:rPr>
          <w:rFonts w:ascii="Calibri" w:hAnsi="Calibri" w:cs="Calibri"/>
        </w:rPr>
        <w:t>(any field)</w:t>
      </w:r>
    </w:p>
    <w:p w14:paraId="4FA0EA54" w14:textId="77777777" w:rsidR="00463C49" w:rsidRPr="00736ED6" w:rsidRDefault="00463C49" w:rsidP="00463C49">
      <w:pPr>
        <w:pStyle w:val="ListParagraph"/>
        <w:numPr>
          <w:ilvl w:val="0"/>
          <w:numId w:val="5"/>
        </w:numPr>
        <w:spacing w:line="276" w:lineRule="auto"/>
        <w:rPr>
          <w:rFonts w:ascii="Calibri" w:eastAsia="SimSun" w:hAnsi="Calibri" w:cs="Calibri"/>
        </w:rPr>
      </w:pPr>
      <w:r w:rsidRPr="00736ED6">
        <w:rPr>
          <w:rFonts w:ascii="Calibri" w:eastAsia="SimSun" w:hAnsi="Calibri" w:cs="Calibri"/>
        </w:rPr>
        <w:t xml:space="preserve">Bicycling </w:t>
      </w:r>
      <w:r w:rsidRPr="00736ED6">
        <w:rPr>
          <w:rFonts w:ascii="Calibri" w:hAnsi="Calibri" w:cs="Calibri"/>
        </w:rPr>
        <w:t>(any field)</w:t>
      </w:r>
    </w:p>
    <w:p w14:paraId="6B4A7533" w14:textId="77777777" w:rsidR="00463C49" w:rsidRPr="00736ED6" w:rsidRDefault="00463C49" w:rsidP="00463C49">
      <w:pPr>
        <w:pStyle w:val="ListParagraph"/>
        <w:numPr>
          <w:ilvl w:val="0"/>
          <w:numId w:val="5"/>
        </w:numPr>
        <w:spacing w:after="160" w:line="276" w:lineRule="auto"/>
        <w:rPr>
          <w:rFonts w:ascii="Calibri" w:hAnsi="Calibri" w:cs="Calibri"/>
        </w:rPr>
      </w:pPr>
      <w:r w:rsidRPr="00736ED6">
        <w:rPr>
          <w:rFonts w:ascii="Calibri" w:hAnsi="Calibri" w:cs="Calibri"/>
        </w:rPr>
        <w:t>OR 46/60</w:t>
      </w:r>
    </w:p>
    <w:p w14:paraId="227F19D1" w14:textId="77777777" w:rsidR="00463C49" w:rsidRPr="00736ED6" w:rsidRDefault="00463C49" w:rsidP="00463C49">
      <w:pPr>
        <w:pStyle w:val="ListParagraph"/>
        <w:numPr>
          <w:ilvl w:val="0"/>
          <w:numId w:val="5"/>
        </w:numPr>
        <w:spacing w:after="160" w:line="276" w:lineRule="auto"/>
        <w:rPr>
          <w:rFonts w:ascii="Calibri" w:hAnsi="Calibri" w:cs="Calibri"/>
        </w:rPr>
      </w:pPr>
      <w:r w:rsidRPr="00736ED6">
        <w:rPr>
          <w:rFonts w:ascii="Calibri" w:hAnsi="Calibri" w:cs="Calibri"/>
        </w:rPr>
        <w:t>23 AND 39</w:t>
      </w:r>
    </w:p>
    <w:p w14:paraId="010E3D2C" w14:textId="77777777" w:rsidR="00463C49" w:rsidRPr="009C774B" w:rsidRDefault="00463C49" w:rsidP="00463C49">
      <w:pPr>
        <w:spacing w:line="276" w:lineRule="auto"/>
        <w:rPr>
          <w:rFonts w:ascii="Calibri" w:hAnsi="Calibri" w:cs="Calibri"/>
          <w:bCs/>
          <w:i/>
          <w:iCs/>
        </w:rPr>
      </w:pPr>
      <w:r w:rsidRPr="009C774B">
        <w:rPr>
          <w:rFonts w:ascii="Calibri" w:hAnsi="Calibri" w:cs="Calibri"/>
          <w:bCs/>
          <w:i/>
          <w:iCs/>
        </w:rPr>
        <w:t>Search date: 4 June 2021</w:t>
      </w:r>
    </w:p>
    <w:p w14:paraId="1A4D7716" w14:textId="77777777" w:rsidR="00463C49" w:rsidRPr="009C774B" w:rsidRDefault="00463C49" w:rsidP="00463C49">
      <w:pPr>
        <w:spacing w:line="276" w:lineRule="auto"/>
        <w:rPr>
          <w:rFonts w:ascii="Calibri" w:hAnsi="Calibri" w:cs="Calibri"/>
          <w:bCs/>
          <w:i/>
          <w:iCs/>
        </w:rPr>
      </w:pPr>
      <w:r w:rsidRPr="009C774B">
        <w:rPr>
          <w:rFonts w:ascii="Calibri" w:hAnsi="Calibri" w:cs="Calibri"/>
          <w:bCs/>
          <w:i/>
          <w:iCs/>
        </w:rPr>
        <w:t xml:space="preserve">Results: 24 </w:t>
      </w:r>
    </w:p>
    <w:p w14:paraId="28DE4004" w14:textId="77777777" w:rsidR="00463C49" w:rsidRPr="00736ED6" w:rsidRDefault="00463C49" w:rsidP="00463C49">
      <w:pPr>
        <w:spacing w:line="276" w:lineRule="auto"/>
        <w:rPr>
          <w:rFonts w:ascii="Calibri" w:hAnsi="Calibri" w:cs="Calibri"/>
          <w:b/>
        </w:rPr>
      </w:pPr>
    </w:p>
    <w:p w14:paraId="714AA132" w14:textId="77777777" w:rsidR="00463C49" w:rsidRPr="00736ED6" w:rsidRDefault="00463C49" w:rsidP="00463C49">
      <w:pPr>
        <w:spacing w:line="276" w:lineRule="auto"/>
        <w:rPr>
          <w:rFonts w:ascii="Calibri" w:hAnsi="Calibri" w:cs="Calibri"/>
          <w:b/>
        </w:rPr>
      </w:pPr>
      <w:r w:rsidRPr="00736ED6">
        <w:rPr>
          <w:rFonts w:ascii="Calibri" w:hAnsi="Calibri" w:cs="Calibri"/>
          <w:b/>
        </w:rPr>
        <w:t>Research Papers in Economics (</w:t>
      </w:r>
      <w:proofErr w:type="spellStart"/>
      <w:r w:rsidRPr="00736ED6">
        <w:rPr>
          <w:rFonts w:ascii="Calibri" w:hAnsi="Calibri" w:cs="Calibri"/>
          <w:b/>
        </w:rPr>
        <w:t>RePEc</w:t>
      </w:r>
      <w:proofErr w:type="spellEnd"/>
      <w:r w:rsidRPr="00736ED6">
        <w:rPr>
          <w:rFonts w:ascii="Calibri" w:hAnsi="Calibri" w:cs="Calibri"/>
          <w:b/>
        </w:rPr>
        <w:t>)</w:t>
      </w:r>
    </w:p>
    <w:p w14:paraId="5716E526" w14:textId="77777777" w:rsidR="00463C49" w:rsidRPr="00736ED6" w:rsidRDefault="00247C49" w:rsidP="00463C49">
      <w:pPr>
        <w:spacing w:line="276" w:lineRule="auto"/>
        <w:rPr>
          <w:rFonts w:ascii="Calibri" w:hAnsi="Calibri" w:cs="Calibri"/>
          <w:b/>
        </w:rPr>
      </w:pPr>
      <w:hyperlink r:id="rId14" w:history="1">
        <w:r w:rsidR="00463C49" w:rsidRPr="00736ED6">
          <w:rPr>
            <w:rStyle w:val="Hyperlink"/>
            <w:rFonts w:ascii="Calibri" w:hAnsi="Calibri" w:cs="Calibri"/>
          </w:rPr>
          <w:t>https://econpapers.repec.org/scripts/search.pf</w:t>
        </w:r>
      </w:hyperlink>
    </w:p>
    <w:p w14:paraId="2461CD48" w14:textId="77777777" w:rsidR="00463C49" w:rsidRPr="00736ED6" w:rsidRDefault="00463C49" w:rsidP="00463C49">
      <w:pPr>
        <w:spacing w:line="276" w:lineRule="auto"/>
        <w:rPr>
          <w:rFonts w:ascii="Calibri" w:hAnsi="Calibri" w:cs="Calibri"/>
          <w:bCs/>
        </w:rPr>
      </w:pPr>
      <w:r w:rsidRPr="00736ED6">
        <w:rPr>
          <w:rFonts w:ascii="Calibri" w:hAnsi="Calibri" w:cs="Calibri"/>
          <w:bCs/>
        </w:rPr>
        <w:t>(physical activity OR exercise OR fitness OR walk OR sport) AND (campaign OR mass media OR marketing) AND (economic* OR cost* OR value OR QALY OR ICER OR DALY)</w:t>
      </w:r>
    </w:p>
    <w:p w14:paraId="570CFAE7" w14:textId="77777777" w:rsidR="00463C49" w:rsidRPr="00736ED6" w:rsidRDefault="00463C49" w:rsidP="00463C49">
      <w:pPr>
        <w:spacing w:line="276" w:lineRule="auto"/>
        <w:rPr>
          <w:rFonts w:ascii="Calibri" w:hAnsi="Calibri" w:cs="Calibri"/>
          <w:bCs/>
        </w:rPr>
      </w:pPr>
      <w:r w:rsidRPr="00736ED6">
        <w:rPr>
          <w:rFonts w:ascii="Calibri" w:hAnsi="Calibri" w:cs="Calibri"/>
          <w:bCs/>
        </w:rPr>
        <w:t xml:space="preserve">“journal articles” </w:t>
      </w:r>
    </w:p>
    <w:p w14:paraId="28024F27" w14:textId="77777777" w:rsidR="00463C49" w:rsidRDefault="00463C49" w:rsidP="00463C49">
      <w:pPr>
        <w:spacing w:line="276" w:lineRule="auto"/>
        <w:rPr>
          <w:rFonts w:ascii="Calibri" w:hAnsi="Calibri" w:cs="Calibri"/>
          <w:b/>
        </w:rPr>
      </w:pPr>
    </w:p>
    <w:p w14:paraId="7BA35FD5" w14:textId="77777777" w:rsidR="00463C49" w:rsidRPr="002053DB" w:rsidRDefault="00463C49" w:rsidP="00463C49">
      <w:pPr>
        <w:spacing w:line="276" w:lineRule="auto"/>
        <w:rPr>
          <w:rFonts w:ascii="Calibri" w:hAnsi="Calibri" w:cs="Calibri"/>
          <w:bCs/>
          <w:i/>
          <w:iCs/>
        </w:rPr>
      </w:pPr>
      <w:r w:rsidRPr="002053DB">
        <w:rPr>
          <w:rFonts w:ascii="Calibri" w:hAnsi="Calibri" w:cs="Calibri"/>
          <w:bCs/>
          <w:i/>
          <w:iCs/>
        </w:rPr>
        <w:t>Search date: 07 June 2021</w:t>
      </w:r>
    </w:p>
    <w:p w14:paraId="45A07852" w14:textId="77777777" w:rsidR="00463C49" w:rsidRPr="002053DB" w:rsidRDefault="00463C49" w:rsidP="00463C49">
      <w:pPr>
        <w:spacing w:line="276" w:lineRule="auto"/>
        <w:rPr>
          <w:rFonts w:ascii="Calibri" w:hAnsi="Calibri" w:cs="Calibri"/>
          <w:bCs/>
          <w:i/>
          <w:iCs/>
        </w:rPr>
      </w:pPr>
      <w:r w:rsidRPr="002053DB">
        <w:rPr>
          <w:rFonts w:ascii="Calibri" w:hAnsi="Calibri" w:cs="Calibri"/>
          <w:bCs/>
          <w:i/>
          <w:iCs/>
        </w:rPr>
        <w:t>Results: 59</w:t>
      </w:r>
    </w:p>
    <w:p w14:paraId="3834CB10" w14:textId="77777777" w:rsidR="00463C49" w:rsidRPr="00736ED6" w:rsidRDefault="00463C49" w:rsidP="00463C49">
      <w:pPr>
        <w:spacing w:line="276" w:lineRule="auto"/>
        <w:rPr>
          <w:rFonts w:ascii="Calibri" w:hAnsi="Calibri" w:cs="Calibri"/>
          <w:bCs/>
        </w:rPr>
      </w:pPr>
    </w:p>
    <w:p w14:paraId="5C5F0685" w14:textId="77777777" w:rsidR="00463C49" w:rsidRPr="00736ED6" w:rsidRDefault="00463C49" w:rsidP="00463C49">
      <w:pPr>
        <w:spacing w:line="276" w:lineRule="auto"/>
        <w:rPr>
          <w:rFonts w:ascii="Calibri" w:hAnsi="Calibri" w:cs="Calibri"/>
          <w:b/>
          <w:bCs/>
        </w:rPr>
      </w:pPr>
      <w:proofErr w:type="spellStart"/>
      <w:r w:rsidRPr="00736ED6">
        <w:rPr>
          <w:rFonts w:ascii="Calibri" w:hAnsi="Calibri" w:cs="Calibri"/>
          <w:b/>
          <w:bCs/>
        </w:rPr>
        <w:t>EconLit</w:t>
      </w:r>
      <w:proofErr w:type="spellEnd"/>
      <w:r w:rsidRPr="00736ED6">
        <w:rPr>
          <w:rFonts w:ascii="Calibri" w:hAnsi="Calibri" w:cs="Calibri"/>
          <w:b/>
          <w:bCs/>
        </w:rPr>
        <w:t xml:space="preserve"> (via </w:t>
      </w:r>
      <w:proofErr w:type="spellStart"/>
      <w:r w:rsidRPr="00736ED6">
        <w:rPr>
          <w:rFonts w:ascii="Calibri" w:hAnsi="Calibri" w:cs="Calibri"/>
          <w:b/>
          <w:bCs/>
        </w:rPr>
        <w:t>Ebsco</w:t>
      </w:r>
      <w:proofErr w:type="spellEnd"/>
      <w:r w:rsidRPr="00736ED6">
        <w:rPr>
          <w:rFonts w:ascii="Calibri" w:hAnsi="Calibri" w:cs="Calibri"/>
          <w:b/>
          <w:bCs/>
        </w:rPr>
        <w:t>)</w:t>
      </w:r>
    </w:p>
    <w:p w14:paraId="4489F0C3"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walk* OR AB walk* </w:t>
      </w:r>
    </w:p>
    <w:p w14:paraId="7AE63783"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Sport* OR AB Sport* </w:t>
      </w:r>
    </w:p>
    <w:p w14:paraId="6CEC9226"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inactivity OR AB inactivity </w:t>
      </w:r>
    </w:p>
    <w:p w14:paraId="4AAFBBDB"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swim* OR AB swim* </w:t>
      </w:r>
    </w:p>
    <w:p w14:paraId="52C6AABB"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physical activity OR AB physical activity </w:t>
      </w:r>
    </w:p>
    <w:p w14:paraId="2A90B089" w14:textId="77777777" w:rsidR="00463C49" w:rsidRPr="00736ED6" w:rsidRDefault="00463C49" w:rsidP="00463C49">
      <w:pPr>
        <w:pStyle w:val="ListParagraph"/>
        <w:numPr>
          <w:ilvl w:val="0"/>
          <w:numId w:val="4"/>
        </w:numPr>
        <w:spacing w:line="276" w:lineRule="auto"/>
        <w:rPr>
          <w:rFonts w:ascii="Calibri" w:hAnsi="Calibri" w:cs="Calibri"/>
          <w:lang w:val="pt-BR"/>
        </w:rPr>
      </w:pPr>
      <w:r w:rsidRPr="00736ED6">
        <w:rPr>
          <w:rFonts w:ascii="Calibri" w:hAnsi="Calibri" w:cs="Calibri"/>
          <w:lang w:val="pt-BR"/>
        </w:rPr>
        <w:t>TI exercise OR AB exercise </w:t>
      </w:r>
    </w:p>
    <w:p w14:paraId="0BD14121"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fitness OR AB fitness </w:t>
      </w:r>
    </w:p>
    <w:p w14:paraId="75BC3BCB"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physical exercise OR AB physical exercise </w:t>
      </w:r>
    </w:p>
    <w:p w14:paraId="514ECC69"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TX “Physical activity”</w:t>
      </w:r>
    </w:p>
    <w:p w14:paraId="5704C71D"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bike or TI bicycle or TI cycling or TI bicycling</w:t>
      </w:r>
    </w:p>
    <w:p w14:paraId="6D577DBF" w14:textId="77777777" w:rsidR="00463C49" w:rsidRPr="00736ED6" w:rsidRDefault="00463C49" w:rsidP="00463C49">
      <w:pPr>
        <w:pStyle w:val="ListParagraph"/>
        <w:numPr>
          <w:ilvl w:val="0"/>
          <w:numId w:val="4"/>
        </w:numPr>
        <w:spacing w:line="276" w:lineRule="auto"/>
        <w:rPr>
          <w:rFonts w:ascii="Calibri" w:hAnsi="Calibri" w:cs="Calibri"/>
          <w:b/>
          <w:bCs/>
        </w:rPr>
      </w:pPr>
      <w:r w:rsidRPr="00736ED6">
        <w:rPr>
          <w:rFonts w:ascii="Calibri" w:hAnsi="Calibri" w:cs="Calibri"/>
        </w:rPr>
        <w:lastRenderedPageBreak/>
        <w:t>AB bike or AB bicycle or AB cycling or AB bicycling</w:t>
      </w:r>
    </w:p>
    <w:p w14:paraId="507FFCE6"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1/11 OR</w:t>
      </w:r>
    </w:p>
    <w:p w14:paraId="5915EEC7"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 mass media or campaign* ) OR AB ( mass media or campaign* ) </w:t>
      </w:r>
    </w:p>
    <w:p w14:paraId="39761F5C"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marketing OR AB marketing </w:t>
      </w:r>
    </w:p>
    <w:p w14:paraId="039DE8D0"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brand* OR AB brand* </w:t>
      </w:r>
    </w:p>
    <w:p w14:paraId="5BF9259D"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advert* OR AB advert* </w:t>
      </w:r>
    </w:p>
    <w:p w14:paraId="0024DEC4"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magazine OR AB magazine </w:t>
      </w:r>
    </w:p>
    <w:p w14:paraId="2182B9CE"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newspaper OR AB newspaper </w:t>
      </w:r>
    </w:p>
    <w:p w14:paraId="2F1EDAF2"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radio OR AB radio </w:t>
      </w:r>
    </w:p>
    <w:p w14:paraId="4DC2463D"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television OR AB television </w:t>
      </w:r>
    </w:p>
    <w:p w14:paraId="310D6136"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health education OR AB health education </w:t>
      </w:r>
    </w:p>
    <w:p w14:paraId="6957204B"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health communication* OR AB health communication* </w:t>
      </w:r>
    </w:p>
    <w:p w14:paraId="4E7EC89E"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TI public education OR AB public education </w:t>
      </w:r>
    </w:p>
    <w:p w14:paraId="70E33A66"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TX Communications Media</w:t>
      </w:r>
    </w:p>
    <w:p w14:paraId="58445590"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13/24 OR</w:t>
      </w:r>
    </w:p>
    <w:p w14:paraId="50934E8D" w14:textId="77777777" w:rsidR="00463C49" w:rsidRPr="00736ED6" w:rsidRDefault="00463C49" w:rsidP="00463C49">
      <w:pPr>
        <w:pStyle w:val="ListParagraph"/>
        <w:numPr>
          <w:ilvl w:val="0"/>
          <w:numId w:val="4"/>
        </w:numPr>
        <w:spacing w:line="276" w:lineRule="auto"/>
        <w:rPr>
          <w:rFonts w:ascii="Calibri" w:hAnsi="Calibri" w:cs="Calibri"/>
        </w:rPr>
      </w:pPr>
      <w:r w:rsidRPr="00736ED6">
        <w:rPr>
          <w:rFonts w:ascii="Calibri" w:hAnsi="Calibri" w:cs="Calibri"/>
        </w:rPr>
        <w:t>12 AND 25</w:t>
      </w:r>
    </w:p>
    <w:p w14:paraId="3E395DE0" w14:textId="77777777" w:rsidR="00463C49" w:rsidRPr="00736ED6" w:rsidRDefault="00463C49" w:rsidP="00463C49">
      <w:pPr>
        <w:spacing w:line="276" w:lineRule="auto"/>
        <w:rPr>
          <w:rFonts w:ascii="Calibri" w:hAnsi="Calibri" w:cs="Calibri"/>
          <w:bCs/>
        </w:rPr>
      </w:pPr>
    </w:p>
    <w:p w14:paraId="39D32E5F" w14:textId="77777777" w:rsidR="00463C49" w:rsidRPr="002053DB" w:rsidRDefault="00463C49" w:rsidP="00463C49">
      <w:pPr>
        <w:spacing w:line="276" w:lineRule="auto"/>
        <w:rPr>
          <w:rFonts w:ascii="Calibri" w:hAnsi="Calibri" w:cs="Calibri"/>
          <w:bCs/>
          <w:i/>
          <w:iCs/>
        </w:rPr>
      </w:pPr>
      <w:r w:rsidRPr="002053DB">
        <w:rPr>
          <w:rFonts w:ascii="Calibri" w:hAnsi="Calibri" w:cs="Calibri"/>
          <w:bCs/>
          <w:i/>
          <w:iCs/>
        </w:rPr>
        <w:t>Search date: 4 June 2021</w:t>
      </w:r>
    </w:p>
    <w:p w14:paraId="75A6BDBD" w14:textId="77777777" w:rsidR="00463C49" w:rsidRPr="002053DB" w:rsidRDefault="00463C49" w:rsidP="00463C49">
      <w:pPr>
        <w:spacing w:line="276" w:lineRule="auto"/>
        <w:rPr>
          <w:rFonts w:ascii="Calibri" w:hAnsi="Calibri" w:cs="Calibri"/>
          <w:bCs/>
          <w:i/>
          <w:iCs/>
        </w:rPr>
      </w:pPr>
      <w:r w:rsidRPr="002053DB">
        <w:rPr>
          <w:rFonts w:ascii="Calibri" w:hAnsi="Calibri" w:cs="Calibri"/>
          <w:bCs/>
          <w:i/>
          <w:iCs/>
        </w:rPr>
        <w:t>Results: 898</w:t>
      </w:r>
    </w:p>
    <w:p w14:paraId="18C9E397" w14:textId="77777777" w:rsidR="00463C49" w:rsidRDefault="00463C49" w:rsidP="00463C49">
      <w:pPr>
        <w:rPr>
          <w:rFonts w:ascii="Calibri" w:hAnsi="Calibri" w:cs="Calibri"/>
          <w:b/>
        </w:rPr>
      </w:pPr>
    </w:p>
    <w:p w14:paraId="142CC8F0" w14:textId="77777777" w:rsidR="00463C49" w:rsidRDefault="00463C49" w:rsidP="00463C49">
      <w:pPr>
        <w:rPr>
          <w:rFonts w:ascii="Calibri" w:eastAsiaTheme="majorEastAsia" w:hAnsi="Calibri" w:cs="Calibri"/>
          <w:b/>
          <w:color w:val="2F5496" w:themeColor="accent1" w:themeShade="BF"/>
          <w:sz w:val="32"/>
          <w:szCs w:val="20"/>
        </w:rPr>
      </w:pPr>
      <w:r>
        <w:br w:type="page"/>
      </w:r>
    </w:p>
    <w:p w14:paraId="152551B1" w14:textId="3C5A10A5" w:rsidR="00463C49" w:rsidRDefault="00463C49" w:rsidP="00685EF4">
      <w:pPr>
        <w:pStyle w:val="Heading1"/>
      </w:pPr>
      <w:bookmarkStart w:id="11" w:name="_Toc91082731"/>
      <w:bookmarkStart w:id="12" w:name="_Toc108000844"/>
      <w:r w:rsidRPr="00020223">
        <w:lastRenderedPageBreak/>
        <w:t xml:space="preserve">Appendix </w:t>
      </w:r>
      <w:r w:rsidR="00356CA1">
        <w:t>4</w:t>
      </w:r>
      <w:r w:rsidRPr="00020223">
        <w:t>. Inclusion and exclusion criteria</w:t>
      </w:r>
      <w:bookmarkEnd w:id="11"/>
      <w:bookmarkEnd w:id="12"/>
    </w:p>
    <w:tbl>
      <w:tblPr>
        <w:tblStyle w:val="TableGrid"/>
        <w:tblW w:w="0" w:type="auto"/>
        <w:tblLook w:val="04A0" w:firstRow="1" w:lastRow="0" w:firstColumn="1" w:lastColumn="0" w:noHBand="0" w:noVBand="1"/>
      </w:tblPr>
      <w:tblGrid>
        <w:gridCol w:w="1478"/>
        <w:gridCol w:w="5286"/>
        <w:gridCol w:w="2966"/>
      </w:tblGrid>
      <w:tr w:rsidR="00463C49" w:rsidRPr="00736ED6" w14:paraId="57BA9649" w14:textId="77777777" w:rsidTr="00B8203A">
        <w:tc>
          <w:tcPr>
            <w:tcW w:w="6764" w:type="dxa"/>
            <w:gridSpan w:val="2"/>
            <w:shd w:val="clear" w:color="auto" w:fill="D9D9D9" w:themeFill="background1" w:themeFillShade="D9"/>
          </w:tcPr>
          <w:p w14:paraId="53BBB71C" w14:textId="77777777" w:rsidR="00463C49" w:rsidRPr="00736ED6" w:rsidRDefault="00463C49" w:rsidP="00B8203A">
            <w:pPr>
              <w:spacing w:before="40" w:after="40"/>
              <w:rPr>
                <w:rFonts w:ascii="Calibri" w:hAnsi="Calibri" w:cs="Calibri"/>
                <w:b/>
                <w:bCs/>
                <w:lang w:val="en-GB"/>
              </w:rPr>
            </w:pPr>
            <w:r w:rsidRPr="00736ED6">
              <w:rPr>
                <w:rFonts w:ascii="Calibri" w:hAnsi="Calibri" w:cs="Calibri"/>
                <w:b/>
                <w:bCs/>
                <w:lang w:val="en-GB"/>
              </w:rPr>
              <w:t>Inclusion criteria</w:t>
            </w:r>
          </w:p>
        </w:tc>
        <w:tc>
          <w:tcPr>
            <w:tcW w:w="2966" w:type="dxa"/>
            <w:shd w:val="clear" w:color="auto" w:fill="D9D9D9" w:themeFill="background1" w:themeFillShade="D9"/>
          </w:tcPr>
          <w:p w14:paraId="636C95C5" w14:textId="77777777" w:rsidR="00463C49" w:rsidRPr="00736ED6" w:rsidRDefault="00463C49" w:rsidP="00B8203A">
            <w:pPr>
              <w:spacing w:before="40" w:after="40"/>
              <w:rPr>
                <w:rFonts w:ascii="Calibri" w:hAnsi="Calibri" w:cs="Calibri"/>
                <w:b/>
                <w:bCs/>
                <w:lang w:val="en-GB"/>
              </w:rPr>
            </w:pPr>
            <w:r w:rsidRPr="00736ED6">
              <w:rPr>
                <w:rFonts w:ascii="Calibri" w:hAnsi="Calibri" w:cs="Calibri"/>
                <w:b/>
                <w:bCs/>
                <w:lang w:val="en-GB"/>
              </w:rPr>
              <w:t>Exclusion criteria</w:t>
            </w:r>
          </w:p>
        </w:tc>
      </w:tr>
      <w:tr w:rsidR="00463C49" w:rsidRPr="00736ED6" w14:paraId="4EA585F7" w14:textId="77777777" w:rsidTr="00B8203A">
        <w:tc>
          <w:tcPr>
            <w:tcW w:w="1478" w:type="dxa"/>
          </w:tcPr>
          <w:p w14:paraId="2C2441B1" w14:textId="77777777" w:rsidR="00463C49" w:rsidRPr="00736ED6" w:rsidRDefault="00463C49" w:rsidP="00B8203A">
            <w:pPr>
              <w:spacing w:before="40" w:after="40"/>
              <w:rPr>
                <w:rFonts w:ascii="Calibri" w:hAnsi="Calibri" w:cs="Calibri"/>
                <w:b/>
                <w:bCs/>
                <w:lang w:val="en-GB"/>
              </w:rPr>
            </w:pPr>
            <w:r w:rsidRPr="00736ED6">
              <w:rPr>
                <w:rFonts w:ascii="Calibri" w:hAnsi="Calibri" w:cs="Calibri"/>
                <w:b/>
                <w:bCs/>
                <w:lang w:val="en-GB"/>
              </w:rPr>
              <w:t xml:space="preserve">Type of study </w:t>
            </w:r>
          </w:p>
        </w:tc>
        <w:tc>
          <w:tcPr>
            <w:tcW w:w="5286" w:type="dxa"/>
          </w:tcPr>
          <w:p w14:paraId="05F8EE9C" w14:textId="77777777" w:rsidR="00463C49" w:rsidRPr="00736ED6" w:rsidRDefault="00463C49" w:rsidP="00B8203A">
            <w:pPr>
              <w:pStyle w:val="ListParagraph"/>
              <w:numPr>
                <w:ilvl w:val="0"/>
                <w:numId w:val="6"/>
              </w:numPr>
              <w:spacing w:before="40" w:after="40"/>
              <w:contextualSpacing w:val="0"/>
              <w:rPr>
                <w:rFonts w:ascii="Calibri" w:hAnsi="Calibri" w:cs="Calibri"/>
                <w:b/>
                <w:bCs/>
                <w:lang w:val="en-GB"/>
              </w:rPr>
            </w:pPr>
            <w:r w:rsidRPr="00736ED6">
              <w:rPr>
                <w:rFonts w:ascii="Calibri" w:hAnsi="Calibri" w:cs="Calibri"/>
                <w:bCs/>
              </w:rPr>
              <w:t>Full (cost-effectiveness, cost-utility, or cost-benefit analysis) and partial (cost or cost-consequences analysis) economic evaluation</w:t>
            </w:r>
          </w:p>
          <w:p w14:paraId="39E678D7" w14:textId="77777777" w:rsidR="00463C49" w:rsidRPr="00736ED6" w:rsidRDefault="00463C49" w:rsidP="00B8203A">
            <w:pPr>
              <w:pStyle w:val="ListParagraph"/>
              <w:numPr>
                <w:ilvl w:val="0"/>
                <w:numId w:val="6"/>
              </w:numPr>
              <w:spacing w:before="40" w:after="40"/>
              <w:contextualSpacing w:val="0"/>
              <w:rPr>
                <w:rFonts w:ascii="Calibri" w:hAnsi="Calibri" w:cs="Calibri"/>
                <w:bCs/>
              </w:rPr>
            </w:pPr>
            <w:r w:rsidRPr="00736ED6">
              <w:rPr>
                <w:rFonts w:ascii="Calibri" w:hAnsi="Calibri" w:cs="Calibri"/>
                <w:bCs/>
              </w:rPr>
              <w:t>Trial-based or modelled economic evaluations that provide comparative information on the costs and health outcomes of at least one public education campaign intervention versus a control intervention or period</w:t>
            </w:r>
          </w:p>
        </w:tc>
        <w:tc>
          <w:tcPr>
            <w:tcW w:w="2966" w:type="dxa"/>
          </w:tcPr>
          <w:p w14:paraId="59B6A359" w14:textId="77777777" w:rsidR="00463C49" w:rsidRPr="00736ED6" w:rsidRDefault="00463C49" w:rsidP="00B8203A">
            <w:pPr>
              <w:pStyle w:val="ListParagraph"/>
              <w:numPr>
                <w:ilvl w:val="0"/>
                <w:numId w:val="6"/>
              </w:numPr>
              <w:spacing w:before="40" w:after="40"/>
              <w:contextualSpacing w:val="0"/>
              <w:rPr>
                <w:rFonts w:ascii="Calibri" w:hAnsi="Calibri" w:cs="Calibri"/>
                <w:bCs/>
              </w:rPr>
            </w:pPr>
            <w:r w:rsidRPr="00736ED6">
              <w:rPr>
                <w:rFonts w:ascii="Calibri" w:hAnsi="Calibri" w:cs="Calibri"/>
                <w:bCs/>
              </w:rPr>
              <w:t>Systematic reviews of economic evaluations</w:t>
            </w:r>
          </w:p>
        </w:tc>
      </w:tr>
      <w:tr w:rsidR="00463C49" w:rsidRPr="00736ED6" w14:paraId="02001AC5" w14:textId="77777777" w:rsidTr="00B8203A">
        <w:tc>
          <w:tcPr>
            <w:tcW w:w="1478" w:type="dxa"/>
          </w:tcPr>
          <w:p w14:paraId="3F113F81" w14:textId="77777777" w:rsidR="00463C49" w:rsidRPr="00736ED6" w:rsidRDefault="00463C49" w:rsidP="00B8203A">
            <w:pPr>
              <w:spacing w:before="40" w:after="40"/>
              <w:rPr>
                <w:rFonts w:ascii="Calibri" w:hAnsi="Calibri" w:cs="Calibri"/>
                <w:b/>
                <w:bCs/>
                <w:lang w:val="en-GB"/>
              </w:rPr>
            </w:pPr>
            <w:r w:rsidRPr="00736ED6">
              <w:rPr>
                <w:rFonts w:ascii="Calibri" w:hAnsi="Calibri" w:cs="Calibri"/>
                <w:b/>
                <w:bCs/>
                <w:lang w:val="en-GB"/>
              </w:rPr>
              <w:t>Publication / language</w:t>
            </w:r>
          </w:p>
        </w:tc>
        <w:tc>
          <w:tcPr>
            <w:tcW w:w="5286" w:type="dxa"/>
          </w:tcPr>
          <w:p w14:paraId="13BE0B7C" w14:textId="77777777" w:rsidR="00463C49" w:rsidRPr="00736ED6" w:rsidRDefault="00463C49" w:rsidP="00B8203A">
            <w:pPr>
              <w:pStyle w:val="ListParagraph"/>
              <w:numPr>
                <w:ilvl w:val="0"/>
                <w:numId w:val="6"/>
              </w:numPr>
              <w:spacing w:before="40" w:after="40"/>
              <w:contextualSpacing w:val="0"/>
              <w:rPr>
                <w:rFonts w:ascii="Calibri" w:hAnsi="Calibri" w:cs="Calibri"/>
                <w:bCs/>
              </w:rPr>
            </w:pPr>
            <w:r w:rsidRPr="00736ED6">
              <w:rPr>
                <w:rFonts w:ascii="Calibri" w:hAnsi="Calibri" w:cs="Calibri"/>
                <w:bCs/>
              </w:rPr>
              <w:t>Peer-reviewed manuscripts and policy relevant reports from trustworthy organisations</w:t>
            </w:r>
          </w:p>
          <w:p w14:paraId="219A0247" w14:textId="77777777" w:rsidR="00463C49" w:rsidRPr="00736ED6" w:rsidRDefault="00463C49" w:rsidP="00B8203A">
            <w:pPr>
              <w:pStyle w:val="ListParagraph"/>
              <w:numPr>
                <w:ilvl w:val="0"/>
                <w:numId w:val="6"/>
              </w:numPr>
              <w:spacing w:before="40" w:after="40"/>
              <w:contextualSpacing w:val="0"/>
              <w:rPr>
                <w:rFonts w:ascii="Calibri" w:hAnsi="Calibri" w:cs="Calibri"/>
                <w:bCs/>
              </w:rPr>
            </w:pPr>
            <w:r w:rsidRPr="00736ED6">
              <w:rPr>
                <w:rFonts w:ascii="Calibri" w:hAnsi="Calibri" w:cs="Calibri"/>
                <w:bCs/>
              </w:rPr>
              <w:t>No restriction on country income status</w:t>
            </w:r>
          </w:p>
        </w:tc>
        <w:tc>
          <w:tcPr>
            <w:tcW w:w="2966" w:type="dxa"/>
          </w:tcPr>
          <w:p w14:paraId="2C563370" w14:textId="6FE5765A" w:rsidR="00463C49" w:rsidRPr="00736ED6" w:rsidRDefault="00463C49" w:rsidP="003A542A">
            <w:pPr>
              <w:pStyle w:val="ListParagraph"/>
              <w:spacing w:before="40" w:after="40"/>
              <w:ind w:left="360"/>
              <w:contextualSpacing w:val="0"/>
              <w:rPr>
                <w:rFonts w:ascii="Calibri" w:hAnsi="Calibri" w:cs="Calibri"/>
                <w:bCs/>
              </w:rPr>
            </w:pPr>
          </w:p>
        </w:tc>
      </w:tr>
      <w:tr w:rsidR="00463C49" w:rsidRPr="00736ED6" w14:paraId="64441640" w14:textId="77777777" w:rsidTr="00B8203A">
        <w:tc>
          <w:tcPr>
            <w:tcW w:w="1478" w:type="dxa"/>
          </w:tcPr>
          <w:p w14:paraId="590FAB31" w14:textId="77777777" w:rsidR="00463C49" w:rsidRPr="00736ED6" w:rsidRDefault="00463C49" w:rsidP="00B8203A">
            <w:pPr>
              <w:spacing w:before="40" w:after="40"/>
              <w:rPr>
                <w:rFonts w:ascii="Calibri" w:hAnsi="Calibri" w:cs="Calibri"/>
                <w:b/>
                <w:bCs/>
                <w:lang w:val="en-GB"/>
              </w:rPr>
            </w:pPr>
            <w:r w:rsidRPr="00736ED6">
              <w:rPr>
                <w:rFonts w:ascii="Calibri" w:hAnsi="Calibri" w:cs="Calibri"/>
                <w:b/>
                <w:bCs/>
                <w:lang w:val="en-GB"/>
              </w:rPr>
              <w:t>Population</w:t>
            </w:r>
          </w:p>
        </w:tc>
        <w:tc>
          <w:tcPr>
            <w:tcW w:w="5286" w:type="dxa"/>
          </w:tcPr>
          <w:p w14:paraId="49275669" w14:textId="77777777" w:rsidR="00463C49" w:rsidRPr="00736ED6" w:rsidRDefault="00463C49" w:rsidP="00B8203A">
            <w:pPr>
              <w:pStyle w:val="ListParagraph"/>
              <w:numPr>
                <w:ilvl w:val="0"/>
                <w:numId w:val="7"/>
              </w:numPr>
              <w:spacing w:before="40" w:after="40"/>
              <w:contextualSpacing w:val="0"/>
              <w:rPr>
                <w:rFonts w:ascii="Calibri" w:hAnsi="Calibri" w:cs="Calibri"/>
                <w:color w:val="000000" w:themeColor="text1"/>
              </w:rPr>
            </w:pPr>
            <w:r w:rsidRPr="00736ED6">
              <w:rPr>
                <w:rFonts w:ascii="Calibri" w:hAnsi="Calibri" w:cs="Calibri"/>
                <w:color w:val="000000" w:themeColor="text1"/>
              </w:rPr>
              <w:t>All age groups</w:t>
            </w:r>
          </w:p>
          <w:p w14:paraId="052AE24C" w14:textId="77777777" w:rsidR="00463C49" w:rsidRPr="00736ED6" w:rsidRDefault="00463C49" w:rsidP="00B8203A">
            <w:pPr>
              <w:pStyle w:val="ListParagraph"/>
              <w:numPr>
                <w:ilvl w:val="0"/>
                <w:numId w:val="7"/>
              </w:numPr>
              <w:spacing w:before="40" w:after="40"/>
              <w:contextualSpacing w:val="0"/>
              <w:rPr>
                <w:rFonts w:ascii="Calibri" w:hAnsi="Calibri" w:cs="Calibri"/>
                <w:color w:val="000000" w:themeColor="text1"/>
              </w:rPr>
            </w:pPr>
            <w:r w:rsidRPr="00736ED6">
              <w:rPr>
                <w:rFonts w:ascii="Calibri" w:hAnsi="Calibri" w:cs="Calibri"/>
                <w:color w:val="000000" w:themeColor="text1"/>
              </w:rPr>
              <w:t xml:space="preserve">Campaigns targeting the general population with no age limit </w:t>
            </w:r>
          </w:p>
          <w:p w14:paraId="59384384" w14:textId="77777777" w:rsidR="00463C49" w:rsidRPr="00736ED6" w:rsidRDefault="00463C49" w:rsidP="00B8203A">
            <w:pPr>
              <w:pStyle w:val="ListParagraph"/>
              <w:numPr>
                <w:ilvl w:val="0"/>
                <w:numId w:val="7"/>
              </w:numPr>
              <w:spacing w:before="40" w:after="40"/>
              <w:contextualSpacing w:val="0"/>
              <w:rPr>
                <w:rFonts w:ascii="Calibri" w:hAnsi="Calibri" w:cs="Calibri"/>
                <w:color w:val="000000" w:themeColor="text1"/>
              </w:rPr>
            </w:pPr>
            <w:r w:rsidRPr="00736ED6">
              <w:rPr>
                <w:rFonts w:ascii="Calibri" w:hAnsi="Calibri" w:cs="Calibri"/>
                <w:color w:val="000000" w:themeColor="text1"/>
              </w:rPr>
              <w:t>Campaigns targeting clinical populations/ people with existing conditions (</w:t>
            </w:r>
            <w:proofErr w:type="gramStart"/>
            <w:r w:rsidRPr="00736ED6">
              <w:rPr>
                <w:rFonts w:ascii="Calibri" w:hAnsi="Calibri" w:cs="Calibri"/>
                <w:color w:val="000000" w:themeColor="text1"/>
              </w:rPr>
              <w:t>e.g.</w:t>
            </w:r>
            <w:proofErr w:type="gramEnd"/>
            <w:r w:rsidRPr="00736ED6">
              <w:rPr>
                <w:rFonts w:ascii="Calibri" w:hAnsi="Calibri" w:cs="Calibri"/>
                <w:color w:val="000000" w:themeColor="text1"/>
              </w:rPr>
              <w:t xml:space="preserve"> diabetes or musculoskeletal disorders) will be included provided that physical activity (PA) is the main focus of the campaign and that it meets the other criteria</w:t>
            </w:r>
          </w:p>
        </w:tc>
        <w:tc>
          <w:tcPr>
            <w:tcW w:w="2966" w:type="dxa"/>
          </w:tcPr>
          <w:p w14:paraId="5E830AD9" w14:textId="77777777" w:rsidR="00463C49" w:rsidRPr="00736ED6" w:rsidRDefault="00463C49" w:rsidP="00B8203A">
            <w:pPr>
              <w:pStyle w:val="ListParagraph"/>
              <w:spacing w:before="40" w:after="40"/>
              <w:ind w:left="360"/>
              <w:contextualSpacing w:val="0"/>
              <w:rPr>
                <w:rFonts w:ascii="Calibri" w:hAnsi="Calibri" w:cs="Calibri"/>
                <w:color w:val="000000" w:themeColor="text1"/>
              </w:rPr>
            </w:pPr>
          </w:p>
        </w:tc>
      </w:tr>
      <w:tr w:rsidR="00463C49" w:rsidRPr="00736ED6" w14:paraId="55AED65F" w14:textId="77777777" w:rsidTr="00B8203A">
        <w:tc>
          <w:tcPr>
            <w:tcW w:w="1478" w:type="dxa"/>
          </w:tcPr>
          <w:p w14:paraId="231672EA" w14:textId="77777777" w:rsidR="00463C49" w:rsidRPr="003866D5" w:rsidRDefault="00463C49" w:rsidP="00B8203A">
            <w:pPr>
              <w:spacing w:before="40" w:after="40"/>
              <w:rPr>
                <w:rFonts w:ascii="Calibri" w:eastAsiaTheme="minorHAnsi" w:hAnsi="Calibri" w:cs="Calibri"/>
                <w:b/>
                <w:bCs/>
                <w:color w:val="000000" w:themeColor="text1"/>
                <w:lang w:eastAsia="en-US"/>
              </w:rPr>
            </w:pPr>
            <w:r w:rsidRPr="003866D5">
              <w:rPr>
                <w:rFonts w:ascii="Calibri" w:eastAsiaTheme="minorHAnsi" w:hAnsi="Calibri" w:cs="Calibri"/>
                <w:b/>
                <w:bCs/>
                <w:color w:val="000000" w:themeColor="text1"/>
                <w:lang w:eastAsia="en-US"/>
              </w:rPr>
              <w:t xml:space="preserve">Intervention </w:t>
            </w:r>
          </w:p>
        </w:tc>
        <w:tc>
          <w:tcPr>
            <w:tcW w:w="5286" w:type="dxa"/>
          </w:tcPr>
          <w:p w14:paraId="2F43306F" w14:textId="77777777" w:rsidR="00463C49" w:rsidRPr="00736ED6" w:rsidRDefault="00463C49" w:rsidP="00B8203A">
            <w:pPr>
              <w:pStyle w:val="Default"/>
              <w:numPr>
                <w:ilvl w:val="0"/>
                <w:numId w:val="7"/>
              </w:numPr>
              <w:spacing w:before="40" w:after="40"/>
              <w:rPr>
                <w:rFonts w:ascii="Calibri" w:hAnsi="Calibri" w:cs="Calibri"/>
                <w:color w:val="000000" w:themeColor="text1"/>
                <w:lang w:val="en-AU"/>
              </w:rPr>
            </w:pPr>
            <w:r w:rsidRPr="00736ED6">
              <w:rPr>
                <w:rFonts w:ascii="Calibri" w:hAnsi="Calibri" w:cs="Calibri"/>
                <w:color w:val="000000" w:themeColor="text1"/>
                <w:lang w:val="en-AU"/>
              </w:rPr>
              <w:t xml:space="preserve">Studies reporting population- or large-group focused campaigns, targeting a whole population or population subgroup (could include social media campaigns, but must be at scale a population target or segment) </w:t>
            </w:r>
          </w:p>
          <w:p w14:paraId="3FA5D95B" w14:textId="77777777" w:rsidR="00463C49" w:rsidRPr="00736ED6" w:rsidRDefault="00463C49" w:rsidP="00B8203A">
            <w:pPr>
              <w:pStyle w:val="Default"/>
              <w:numPr>
                <w:ilvl w:val="0"/>
                <w:numId w:val="7"/>
              </w:numPr>
              <w:spacing w:before="40" w:after="40"/>
              <w:rPr>
                <w:rFonts w:ascii="Calibri" w:hAnsi="Calibri" w:cs="Calibri"/>
                <w:color w:val="000000" w:themeColor="text1"/>
                <w:lang w:val="en-AU"/>
              </w:rPr>
            </w:pPr>
            <w:r w:rsidRPr="00736ED6">
              <w:rPr>
                <w:rFonts w:ascii="Calibri" w:hAnsi="Calibri" w:cs="Calibri"/>
                <w:color w:val="000000" w:themeColor="text1"/>
                <w:lang w:val="en-AU"/>
              </w:rPr>
              <w:t xml:space="preserve">Campaigns using mass media or public communications or social marketing or social media or other communication channels to persuade, inform, </w:t>
            </w:r>
            <w:proofErr w:type="gramStart"/>
            <w:r w:rsidRPr="00736ED6">
              <w:rPr>
                <w:rFonts w:ascii="Calibri" w:hAnsi="Calibri" w:cs="Calibri"/>
                <w:color w:val="000000" w:themeColor="text1"/>
                <w:lang w:val="en-AU"/>
              </w:rPr>
              <w:t>refer</w:t>
            </w:r>
            <w:proofErr w:type="gramEnd"/>
            <w:r w:rsidRPr="00736ED6">
              <w:rPr>
                <w:rFonts w:ascii="Calibri" w:hAnsi="Calibri" w:cs="Calibri"/>
                <w:color w:val="000000" w:themeColor="text1"/>
                <w:lang w:val="en-AU"/>
              </w:rPr>
              <w:t xml:space="preserve"> or motivate a population to think about or initiate or increase physical activity </w:t>
            </w:r>
          </w:p>
          <w:p w14:paraId="58905964" w14:textId="77777777" w:rsidR="00463C49" w:rsidRPr="00736ED6" w:rsidRDefault="00463C49" w:rsidP="00B8203A">
            <w:pPr>
              <w:pStyle w:val="Default"/>
              <w:numPr>
                <w:ilvl w:val="0"/>
                <w:numId w:val="7"/>
              </w:numPr>
              <w:spacing w:before="40" w:after="40"/>
              <w:rPr>
                <w:rFonts w:ascii="Calibri" w:hAnsi="Calibri" w:cs="Calibri"/>
                <w:color w:val="000000" w:themeColor="text1"/>
                <w:lang w:val="en-AU"/>
              </w:rPr>
            </w:pPr>
            <w:r w:rsidRPr="00736ED6">
              <w:rPr>
                <w:rFonts w:ascii="Calibri" w:hAnsi="Calibri" w:cs="Calibri"/>
                <w:color w:val="000000" w:themeColor="text1"/>
                <w:lang w:val="en-AU"/>
              </w:rPr>
              <w:t>Obesity campaigns or NCD campaigns where PA was a clearly defined sub-component and where PA measures or antecedent of PA are reported [such as knowledge of PA, attitudes to PA, PA efficacy or intention</w:t>
            </w:r>
            <w:r>
              <w:rPr>
                <w:rFonts w:ascii="Calibri" w:hAnsi="Calibri" w:cs="Calibri"/>
                <w:color w:val="000000" w:themeColor="text1"/>
                <w:lang w:val="en-AU"/>
              </w:rPr>
              <w:t>]</w:t>
            </w:r>
            <w:r w:rsidRPr="00736ED6">
              <w:rPr>
                <w:rFonts w:ascii="Calibri" w:hAnsi="Calibri" w:cs="Calibri"/>
                <w:color w:val="000000" w:themeColor="text1"/>
                <w:lang w:val="en-AU"/>
              </w:rPr>
              <w:t xml:space="preserve"> </w:t>
            </w:r>
          </w:p>
          <w:p w14:paraId="34C2294C" w14:textId="77777777" w:rsidR="00463C49" w:rsidRPr="00736ED6" w:rsidRDefault="00463C49" w:rsidP="00B8203A">
            <w:pPr>
              <w:pStyle w:val="Default"/>
              <w:numPr>
                <w:ilvl w:val="0"/>
                <w:numId w:val="7"/>
              </w:numPr>
              <w:spacing w:before="40" w:after="40"/>
              <w:rPr>
                <w:rFonts w:ascii="Calibri" w:hAnsi="Calibri" w:cs="Calibri"/>
                <w:color w:val="000000" w:themeColor="text1"/>
                <w:lang w:val="en-AU"/>
              </w:rPr>
            </w:pPr>
            <w:r w:rsidRPr="00736ED6">
              <w:rPr>
                <w:rFonts w:ascii="Calibri" w:hAnsi="Calibri" w:cs="Calibri"/>
                <w:color w:val="000000" w:themeColor="text1"/>
                <w:lang w:val="en-AU"/>
              </w:rPr>
              <w:t>Include campaigns targeting park use or trails or similar if they have clear elements of mass communications campaign to support those environmental interventions to promote PA</w:t>
            </w:r>
          </w:p>
        </w:tc>
        <w:tc>
          <w:tcPr>
            <w:tcW w:w="2966" w:type="dxa"/>
          </w:tcPr>
          <w:p w14:paraId="17B70587" w14:textId="1FFA5818" w:rsidR="00463C49" w:rsidRPr="00736ED6" w:rsidRDefault="00463C49" w:rsidP="00B8203A">
            <w:pPr>
              <w:pStyle w:val="Default"/>
              <w:numPr>
                <w:ilvl w:val="0"/>
                <w:numId w:val="7"/>
              </w:numPr>
              <w:spacing w:before="40" w:after="40"/>
              <w:rPr>
                <w:rFonts w:ascii="Calibri" w:hAnsi="Calibri" w:cs="Calibri"/>
                <w:color w:val="000000" w:themeColor="text1"/>
                <w:lang w:val="en-AU"/>
              </w:rPr>
            </w:pPr>
            <w:r w:rsidRPr="00736ED6">
              <w:rPr>
                <w:rFonts w:ascii="Calibri" w:hAnsi="Calibri" w:cs="Calibri"/>
                <w:color w:val="000000" w:themeColor="text1"/>
                <w:lang w:val="en-AU"/>
              </w:rPr>
              <w:t xml:space="preserve">Exclude campaigns in single settings [such as a </w:t>
            </w:r>
            <w:r w:rsidR="003514DD">
              <w:rPr>
                <w:rFonts w:ascii="Calibri" w:hAnsi="Calibri" w:cs="Calibri"/>
                <w:color w:val="000000" w:themeColor="text1"/>
                <w:lang w:val="en-AU"/>
              </w:rPr>
              <w:t>physical activity</w:t>
            </w:r>
            <w:r w:rsidRPr="00736ED6">
              <w:rPr>
                <w:rFonts w:ascii="Calibri" w:hAnsi="Calibri" w:cs="Calibri"/>
                <w:color w:val="000000" w:themeColor="text1"/>
                <w:lang w:val="en-AU"/>
              </w:rPr>
              <w:t xml:space="preserve"> campaign in a school or a few schools or a  workplace</w:t>
            </w:r>
            <w:r>
              <w:rPr>
                <w:rFonts w:ascii="Calibri" w:hAnsi="Calibri" w:cs="Calibri"/>
                <w:color w:val="000000" w:themeColor="text1"/>
                <w:lang w:val="en-AU"/>
              </w:rPr>
              <w:t>]</w:t>
            </w:r>
            <w:r w:rsidRPr="00736ED6">
              <w:rPr>
                <w:rFonts w:ascii="Calibri" w:hAnsi="Calibri" w:cs="Calibri"/>
                <w:color w:val="000000" w:themeColor="text1"/>
                <w:lang w:val="en-AU"/>
              </w:rPr>
              <w:t>, but preserving a PA campaign in a whole community or region or City-level campaign</w:t>
            </w:r>
          </w:p>
          <w:p w14:paraId="635BD95E" w14:textId="77777777" w:rsidR="00463C49" w:rsidRPr="00736ED6" w:rsidRDefault="00463C49" w:rsidP="00B8203A">
            <w:pPr>
              <w:pStyle w:val="Default"/>
              <w:spacing w:before="40" w:after="40"/>
              <w:rPr>
                <w:rFonts w:ascii="Calibri" w:hAnsi="Calibri" w:cs="Calibri"/>
                <w:color w:val="000000" w:themeColor="text1"/>
                <w:lang w:val="en-AU"/>
              </w:rPr>
            </w:pPr>
          </w:p>
        </w:tc>
      </w:tr>
      <w:tr w:rsidR="00463C49" w:rsidRPr="00736ED6" w14:paraId="3D2819DB" w14:textId="77777777" w:rsidTr="00B8203A">
        <w:tc>
          <w:tcPr>
            <w:tcW w:w="1478" w:type="dxa"/>
          </w:tcPr>
          <w:p w14:paraId="2F62D194" w14:textId="77777777" w:rsidR="00463C49" w:rsidRPr="00736ED6" w:rsidRDefault="00463C49" w:rsidP="00B8203A">
            <w:pPr>
              <w:spacing w:before="40" w:after="40"/>
              <w:rPr>
                <w:rFonts w:ascii="Calibri" w:hAnsi="Calibri" w:cs="Calibri"/>
                <w:b/>
                <w:bCs/>
                <w:lang w:val="en-GB"/>
              </w:rPr>
            </w:pPr>
            <w:r w:rsidRPr="00736ED6">
              <w:rPr>
                <w:rFonts w:ascii="Calibri" w:hAnsi="Calibri" w:cs="Calibri"/>
                <w:b/>
                <w:bCs/>
                <w:lang w:val="en-GB"/>
              </w:rPr>
              <w:lastRenderedPageBreak/>
              <w:t>Comparator</w:t>
            </w:r>
          </w:p>
        </w:tc>
        <w:tc>
          <w:tcPr>
            <w:tcW w:w="5286" w:type="dxa"/>
          </w:tcPr>
          <w:p w14:paraId="7D0EF726" w14:textId="77777777" w:rsidR="00463C49" w:rsidRPr="00736ED6" w:rsidRDefault="00463C49" w:rsidP="00B8203A">
            <w:pPr>
              <w:pStyle w:val="ListParagraph"/>
              <w:numPr>
                <w:ilvl w:val="0"/>
                <w:numId w:val="8"/>
              </w:numPr>
              <w:spacing w:before="40" w:after="40"/>
              <w:contextualSpacing w:val="0"/>
              <w:rPr>
                <w:rFonts w:ascii="Calibri" w:hAnsi="Calibri" w:cs="Calibri"/>
                <w:b/>
                <w:bCs/>
                <w:lang w:val="en-GB"/>
              </w:rPr>
            </w:pPr>
            <w:r w:rsidRPr="00736ED6">
              <w:rPr>
                <w:rFonts w:ascii="Calibri" w:hAnsi="Calibri" w:cs="Calibri"/>
                <w:bCs/>
              </w:rPr>
              <w:t>Control period, “usual care” (i.e. no change in usual activities</w:t>
            </w:r>
            <w:r>
              <w:rPr>
                <w:rFonts w:ascii="Calibri" w:hAnsi="Calibri" w:cs="Calibri"/>
                <w:bCs/>
              </w:rPr>
              <w:t xml:space="preserve"> / business as usual</w:t>
            </w:r>
            <w:r w:rsidRPr="00736ED6">
              <w:rPr>
                <w:rFonts w:ascii="Calibri" w:hAnsi="Calibri" w:cs="Calibri"/>
                <w:bCs/>
              </w:rPr>
              <w:t xml:space="preserve">) or no intervention </w:t>
            </w:r>
          </w:p>
        </w:tc>
        <w:tc>
          <w:tcPr>
            <w:tcW w:w="2966" w:type="dxa"/>
          </w:tcPr>
          <w:p w14:paraId="422C6B95" w14:textId="77777777" w:rsidR="00463C49" w:rsidRPr="00736ED6" w:rsidRDefault="00463C49" w:rsidP="00B8203A">
            <w:pPr>
              <w:pStyle w:val="ListParagraph"/>
              <w:spacing w:before="40" w:after="40"/>
              <w:ind w:left="360"/>
              <w:contextualSpacing w:val="0"/>
              <w:rPr>
                <w:rFonts w:ascii="Calibri" w:hAnsi="Calibri" w:cs="Calibri"/>
                <w:bCs/>
              </w:rPr>
            </w:pPr>
          </w:p>
        </w:tc>
      </w:tr>
      <w:tr w:rsidR="00463C49" w:rsidRPr="00736ED6" w14:paraId="745B6566" w14:textId="77777777" w:rsidTr="00B8203A">
        <w:tc>
          <w:tcPr>
            <w:tcW w:w="1478" w:type="dxa"/>
          </w:tcPr>
          <w:p w14:paraId="4674C185" w14:textId="77777777" w:rsidR="00463C49" w:rsidRPr="00736ED6" w:rsidRDefault="00463C49" w:rsidP="00B8203A">
            <w:pPr>
              <w:spacing w:before="40" w:after="40"/>
              <w:rPr>
                <w:rFonts w:ascii="Calibri" w:hAnsi="Calibri" w:cs="Calibri"/>
                <w:b/>
                <w:bCs/>
                <w:lang w:val="en-GB"/>
              </w:rPr>
            </w:pPr>
            <w:r w:rsidRPr="00736ED6">
              <w:rPr>
                <w:rFonts w:ascii="Calibri" w:hAnsi="Calibri" w:cs="Calibri"/>
                <w:b/>
                <w:bCs/>
                <w:lang w:val="en-GB"/>
              </w:rPr>
              <w:t>Health Outcomes</w:t>
            </w:r>
          </w:p>
        </w:tc>
        <w:tc>
          <w:tcPr>
            <w:tcW w:w="5286" w:type="dxa"/>
          </w:tcPr>
          <w:p w14:paraId="0830F8CA" w14:textId="77777777" w:rsidR="00463C49" w:rsidRPr="00736ED6" w:rsidRDefault="00463C49" w:rsidP="00B8203A">
            <w:pPr>
              <w:pStyle w:val="ListParagraph"/>
              <w:numPr>
                <w:ilvl w:val="0"/>
                <w:numId w:val="8"/>
              </w:numPr>
              <w:spacing w:before="40" w:after="40"/>
              <w:contextualSpacing w:val="0"/>
              <w:rPr>
                <w:rFonts w:ascii="Calibri" w:hAnsi="Calibri" w:cs="Calibri"/>
                <w:bCs/>
              </w:rPr>
            </w:pPr>
            <w:r w:rsidRPr="00736ED6">
              <w:rPr>
                <w:rFonts w:ascii="Calibri" w:hAnsi="Calibri" w:cs="Calibri"/>
                <w:u w:val="single"/>
                <w:lang w:val="en-GB"/>
              </w:rPr>
              <w:t>Main outcomes</w:t>
            </w:r>
            <w:r w:rsidRPr="00736ED6">
              <w:rPr>
                <w:rFonts w:ascii="Calibri" w:hAnsi="Calibri" w:cs="Calibri"/>
                <w:b/>
                <w:bCs/>
                <w:lang w:val="en-GB"/>
              </w:rPr>
              <w:t xml:space="preserve">: </w:t>
            </w:r>
          </w:p>
          <w:p w14:paraId="59C51F52" w14:textId="77777777" w:rsidR="00463C49" w:rsidRPr="00736ED6" w:rsidRDefault="00463C49" w:rsidP="00B8203A">
            <w:pPr>
              <w:pStyle w:val="ListParagraph"/>
              <w:numPr>
                <w:ilvl w:val="1"/>
                <w:numId w:val="8"/>
              </w:numPr>
              <w:spacing w:before="40" w:after="40"/>
              <w:contextualSpacing w:val="0"/>
              <w:rPr>
                <w:rFonts w:ascii="Calibri" w:hAnsi="Calibri" w:cs="Calibri"/>
                <w:bCs/>
              </w:rPr>
            </w:pPr>
            <w:r w:rsidRPr="00736ED6">
              <w:rPr>
                <w:rFonts w:ascii="Calibri" w:hAnsi="Calibri" w:cs="Calibri"/>
                <w:bCs/>
              </w:rPr>
              <w:t xml:space="preserve">mass media campaign awareness, campaign recognition, or campaign message understanding </w:t>
            </w:r>
          </w:p>
          <w:p w14:paraId="7A4F60A1" w14:textId="77777777" w:rsidR="00463C49" w:rsidRPr="00736ED6" w:rsidRDefault="00463C49" w:rsidP="00B8203A">
            <w:pPr>
              <w:pStyle w:val="ListParagraph"/>
              <w:numPr>
                <w:ilvl w:val="1"/>
                <w:numId w:val="8"/>
              </w:numPr>
              <w:spacing w:before="40" w:after="40"/>
              <w:contextualSpacing w:val="0"/>
              <w:rPr>
                <w:rFonts w:ascii="Calibri" w:hAnsi="Calibri" w:cs="Calibri"/>
                <w:bCs/>
              </w:rPr>
            </w:pPr>
            <w:r w:rsidRPr="00736ED6">
              <w:rPr>
                <w:rFonts w:ascii="Calibri" w:hAnsi="Calibri" w:cs="Calibri"/>
                <w:bCs/>
              </w:rPr>
              <w:t xml:space="preserve">antecedents of PA such as knowledge, attitudes, </w:t>
            </w:r>
            <w:proofErr w:type="gramStart"/>
            <w:r w:rsidRPr="00736ED6">
              <w:rPr>
                <w:rFonts w:ascii="Calibri" w:hAnsi="Calibri" w:cs="Calibri"/>
                <w:bCs/>
              </w:rPr>
              <w:t>efficacy</w:t>
            </w:r>
            <w:proofErr w:type="gramEnd"/>
            <w:r w:rsidRPr="00736ED6">
              <w:rPr>
                <w:rFonts w:ascii="Calibri" w:hAnsi="Calibri" w:cs="Calibri"/>
                <w:bCs/>
              </w:rPr>
              <w:t xml:space="preserve"> or intention </w:t>
            </w:r>
          </w:p>
          <w:p w14:paraId="523B0A81" w14:textId="77777777" w:rsidR="00463C49" w:rsidRPr="00736ED6" w:rsidRDefault="00463C49" w:rsidP="00B8203A">
            <w:pPr>
              <w:pStyle w:val="ListParagraph"/>
              <w:numPr>
                <w:ilvl w:val="1"/>
                <w:numId w:val="8"/>
              </w:numPr>
              <w:spacing w:before="40" w:after="40"/>
              <w:contextualSpacing w:val="0"/>
              <w:rPr>
                <w:rFonts w:ascii="Calibri" w:hAnsi="Calibri" w:cs="Calibri"/>
                <w:bCs/>
              </w:rPr>
            </w:pPr>
            <w:r w:rsidRPr="00736ED6">
              <w:rPr>
                <w:rFonts w:ascii="Calibri" w:hAnsi="Calibri" w:cs="Calibri"/>
                <w:bCs/>
              </w:rPr>
              <w:t>PA behaviours</w:t>
            </w:r>
          </w:p>
          <w:p w14:paraId="3E0EE72E" w14:textId="77777777" w:rsidR="00463C49" w:rsidRPr="00736ED6" w:rsidRDefault="00463C49" w:rsidP="00B8203A">
            <w:pPr>
              <w:pStyle w:val="ListParagraph"/>
              <w:numPr>
                <w:ilvl w:val="0"/>
                <w:numId w:val="8"/>
              </w:numPr>
              <w:spacing w:before="40" w:after="40"/>
              <w:contextualSpacing w:val="0"/>
              <w:rPr>
                <w:rFonts w:ascii="Calibri" w:hAnsi="Calibri" w:cs="Calibri"/>
                <w:bCs/>
              </w:rPr>
            </w:pPr>
            <w:r w:rsidRPr="00736ED6">
              <w:rPr>
                <w:rFonts w:ascii="Calibri" w:hAnsi="Calibri" w:cs="Calibri"/>
                <w:bCs/>
                <w:u w:val="single"/>
              </w:rPr>
              <w:t>Additional outcomes</w:t>
            </w:r>
            <w:r w:rsidRPr="00736ED6">
              <w:rPr>
                <w:rFonts w:ascii="Calibri" w:hAnsi="Calibri" w:cs="Calibri"/>
                <w:b/>
              </w:rPr>
              <w:t>:</w:t>
            </w:r>
            <w:r w:rsidRPr="00736ED6">
              <w:rPr>
                <w:rFonts w:ascii="Calibri" w:hAnsi="Calibri" w:cs="Calibri"/>
                <w:bCs/>
              </w:rPr>
              <w:t xml:space="preserve"> quality of life, health-related utility</w:t>
            </w:r>
          </w:p>
        </w:tc>
        <w:tc>
          <w:tcPr>
            <w:tcW w:w="2966" w:type="dxa"/>
          </w:tcPr>
          <w:p w14:paraId="5CC7B443" w14:textId="77777777" w:rsidR="00463C49" w:rsidRPr="00736ED6" w:rsidRDefault="00463C49" w:rsidP="00B8203A">
            <w:pPr>
              <w:pStyle w:val="ListParagraph"/>
              <w:spacing w:before="40" w:after="40"/>
              <w:ind w:left="360"/>
              <w:contextualSpacing w:val="0"/>
              <w:rPr>
                <w:rFonts w:ascii="Calibri" w:hAnsi="Calibri" w:cs="Calibri"/>
                <w:u w:val="single"/>
              </w:rPr>
            </w:pPr>
          </w:p>
        </w:tc>
      </w:tr>
      <w:tr w:rsidR="00463C49" w:rsidRPr="00736ED6" w14:paraId="1633E6FF" w14:textId="77777777" w:rsidTr="00B8203A">
        <w:tc>
          <w:tcPr>
            <w:tcW w:w="1478" w:type="dxa"/>
          </w:tcPr>
          <w:p w14:paraId="714DEBF1" w14:textId="77777777" w:rsidR="00463C49" w:rsidRPr="00736ED6" w:rsidRDefault="00463C49" w:rsidP="00B8203A">
            <w:pPr>
              <w:spacing w:before="40" w:after="40"/>
              <w:rPr>
                <w:rFonts w:ascii="Calibri" w:hAnsi="Calibri" w:cs="Calibri"/>
                <w:b/>
                <w:bCs/>
                <w:lang w:val="en-GB"/>
              </w:rPr>
            </w:pPr>
            <w:r w:rsidRPr="00736ED6">
              <w:rPr>
                <w:rFonts w:ascii="Calibri" w:hAnsi="Calibri" w:cs="Calibri"/>
                <w:b/>
                <w:bCs/>
                <w:lang w:val="en-GB"/>
              </w:rPr>
              <w:t>Health Economic Outcomes</w:t>
            </w:r>
          </w:p>
        </w:tc>
        <w:tc>
          <w:tcPr>
            <w:tcW w:w="5286" w:type="dxa"/>
          </w:tcPr>
          <w:p w14:paraId="55618059" w14:textId="5FC8893B" w:rsidR="00463C49" w:rsidRPr="00736ED6" w:rsidRDefault="00463C49" w:rsidP="00B8203A">
            <w:pPr>
              <w:pStyle w:val="ListParagraph"/>
              <w:numPr>
                <w:ilvl w:val="0"/>
                <w:numId w:val="8"/>
              </w:numPr>
              <w:spacing w:before="40" w:after="40"/>
              <w:contextualSpacing w:val="0"/>
              <w:rPr>
                <w:rFonts w:ascii="Calibri" w:hAnsi="Calibri" w:cs="Calibri"/>
                <w:u w:val="single"/>
                <w:lang w:val="en-GB"/>
              </w:rPr>
            </w:pPr>
            <w:r w:rsidRPr="00736ED6">
              <w:rPr>
                <w:rFonts w:ascii="Calibri" w:hAnsi="Calibri" w:cs="Calibri"/>
                <w:u w:val="single"/>
                <w:lang w:val="en-GB"/>
              </w:rPr>
              <w:t>Main outcomes</w:t>
            </w:r>
            <w:r w:rsidRPr="00736ED6">
              <w:rPr>
                <w:rFonts w:ascii="Calibri" w:hAnsi="Calibri" w:cs="Calibri"/>
                <w:lang w:val="en-GB"/>
              </w:rPr>
              <w:t xml:space="preserve">: </w:t>
            </w:r>
            <w:r w:rsidRPr="00736ED6">
              <w:rPr>
                <w:rFonts w:ascii="Calibri" w:hAnsi="Calibri" w:cs="Calibri"/>
                <w:bCs/>
              </w:rPr>
              <w:t xml:space="preserve">incremental cost effectiveness ratio (ICER) expressed as the incremental cost per change in physical activity or the incremental cost per quality-adjusted life year (QALY) gained, or disability adjusted-life year (DALY) </w:t>
            </w:r>
            <w:r w:rsidR="00F66BAF">
              <w:rPr>
                <w:rFonts w:ascii="Calibri" w:hAnsi="Calibri" w:cs="Calibri"/>
                <w:bCs/>
              </w:rPr>
              <w:t>avoided</w:t>
            </w:r>
          </w:p>
          <w:p w14:paraId="1885C3A8" w14:textId="77777777" w:rsidR="00463C49" w:rsidRPr="00736ED6" w:rsidRDefault="00463C49" w:rsidP="00B8203A">
            <w:pPr>
              <w:pStyle w:val="ListParagraph"/>
              <w:numPr>
                <w:ilvl w:val="0"/>
                <w:numId w:val="8"/>
              </w:numPr>
              <w:spacing w:before="40" w:after="40"/>
              <w:contextualSpacing w:val="0"/>
              <w:rPr>
                <w:rFonts w:ascii="Calibri" w:hAnsi="Calibri" w:cs="Calibri"/>
                <w:u w:val="single"/>
                <w:lang w:val="en-GB"/>
              </w:rPr>
            </w:pPr>
            <w:r w:rsidRPr="00736ED6">
              <w:rPr>
                <w:rFonts w:ascii="Calibri" w:hAnsi="Calibri" w:cs="Calibri"/>
                <w:bCs/>
                <w:u w:val="single"/>
              </w:rPr>
              <w:t>Additional outcomes</w:t>
            </w:r>
            <w:r w:rsidRPr="00736ED6">
              <w:rPr>
                <w:rFonts w:ascii="Calibri" w:hAnsi="Calibri" w:cs="Calibri"/>
                <w:b/>
              </w:rPr>
              <w:t>:</w:t>
            </w:r>
            <w:r w:rsidRPr="00736ED6">
              <w:rPr>
                <w:rFonts w:ascii="Calibri" w:hAnsi="Calibri" w:cs="Calibri"/>
                <w:bCs/>
              </w:rPr>
              <w:t xml:space="preserve"> Costs (total costs, intervention costs, health service utilisation costs, community services costs, out of pocket costs)</w:t>
            </w:r>
          </w:p>
        </w:tc>
        <w:tc>
          <w:tcPr>
            <w:tcW w:w="2966" w:type="dxa"/>
          </w:tcPr>
          <w:p w14:paraId="5EAFB808" w14:textId="77777777" w:rsidR="00463C49" w:rsidRPr="00736ED6" w:rsidRDefault="00463C49" w:rsidP="00B8203A">
            <w:pPr>
              <w:spacing w:before="40" w:after="40"/>
              <w:rPr>
                <w:rFonts w:ascii="Calibri" w:hAnsi="Calibri" w:cs="Calibri"/>
                <w:u w:val="single"/>
                <w:lang w:val="en-GB"/>
              </w:rPr>
            </w:pPr>
          </w:p>
        </w:tc>
      </w:tr>
    </w:tbl>
    <w:p w14:paraId="6031812D" w14:textId="77777777" w:rsidR="00463C49" w:rsidRDefault="00463C49" w:rsidP="00463C49">
      <w:pPr>
        <w:spacing w:line="276" w:lineRule="auto"/>
        <w:rPr>
          <w:rFonts w:ascii="Calibri" w:hAnsi="Calibri" w:cs="Calibri"/>
        </w:rPr>
        <w:sectPr w:rsidR="00463C49" w:rsidSect="00421C7A">
          <w:pgSz w:w="11900" w:h="16840"/>
          <w:pgMar w:top="1440" w:right="1080" w:bottom="1440" w:left="1080" w:header="709" w:footer="709" w:gutter="0"/>
          <w:cols w:space="708"/>
          <w:docGrid w:linePitch="360"/>
        </w:sectPr>
      </w:pPr>
      <w:r w:rsidRPr="00736ED6">
        <w:rPr>
          <w:rFonts w:ascii="Calibri" w:hAnsi="Calibri" w:cs="Calibri"/>
        </w:rPr>
        <w:t>DALY: disability adjusted-life year, ICER: incremental cost-effectiveness ratio</w:t>
      </w:r>
      <w:r>
        <w:rPr>
          <w:rFonts w:ascii="Calibri" w:hAnsi="Calibri" w:cs="Calibri"/>
        </w:rPr>
        <w:t xml:space="preserve">, NCD: non-communicable disease, </w:t>
      </w:r>
      <w:r w:rsidRPr="00736ED6">
        <w:rPr>
          <w:rFonts w:ascii="Calibri" w:hAnsi="Calibri" w:cs="Calibri"/>
        </w:rPr>
        <w:t xml:space="preserve">PA: physical activity, QALY: quality-adjusted life year </w:t>
      </w:r>
    </w:p>
    <w:p w14:paraId="6635928E" w14:textId="5DA53041" w:rsidR="00463C49" w:rsidRPr="006E7DA3" w:rsidRDefault="00463C49" w:rsidP="00685EF4">
      <w:pPr>
        <w:pStyle w:val="Heading1"/>
      </w:pPr>
      <w:bookmarkStart w:id="13" w:name="_Toc91082732"/>
      <w:bookmarkStart w:id="14" w:name="_Toc108000845"/>
      <w:r w:rsidRPr="006E7DA3">
        <w:lastRenderedPageBreak/>
        <w:t xml:space="preserve">Appendix </w:t>
      </w:r>
      <w:r w:rsidR="00356CA1">
        <w:t>5</w:t>
      </w:r>
      <w:r w:rsidRPr="006E7DA3">
        <w:t xml:space="preserve">. Quality assessment of economic evaluations included in the review </w:t>
      </w:r>
      <w:r>
        <w:t xml:space="preserve">using the </w:t>
      </w:r>
      <w:r>
        <w:rPr>
          <w:bCs/>
        </w:rPr>
        <w:t>Extended</w:t>
      </w:r>
      <w:r w:rsidRPr="00D313EC">
        <w:rPr>
          <w:bCs/>
        </w:rPr>
        <w:t xml:space="preserve"> Consensus on Health Economic Criteria list (CHEC-list</w:t>
      </w:r>
      <w:r w:rsidRPr="00C1362B">
        <w:rPr>
          <w:rStyle w:val="Heading1Char"/>
        </w:rPr>
        <w:t>)</w:t>
      </w:r>
      <w:bookmarkEnd w:id="13"/>
      <w:bookmarkEnd w:id="14"/>
    </w:p>
    <w:p w14:paraId="3044516A" w14:textId="77777777" w:rsidR="00463C49" w:rsidRDefault="00463C49" w:rsidP="00463C49">
      <w:pPr>
        <w:rPr>
          <w:rFonts w:ascii="Calibri" w:hAnsi="Calibri" w:cs="Calibri"/>
        </w:rPr>
      </w:pPr>
    </w:p>
    <w:p w14:paraId="47F424B3" w14:textId="77777777" w:rsidR="00463C49" w:rsidRDefault="00463C49" w:rsidP="00463C49">
      <w:pPr>
        <w:rPr>
          <w:rFonts w:ascii="Calibri" w:hAnsi="Calibri" w:cs="Calibri"/>
          <w:b/>
          <w:bCs/>
        </w:rPr>
      </w:pPr>
      <w:r w:rsidRPr="001F6198">
        <w:rPr>
          <w:rFonts w:ascii="Calibri" w:hAnsi="Calibri" w:cs="Calibri"/>
          <w:b/>
          <w:bCs/>
        </w:rPr>
        <w:t>CHEC-Extended - A tool for the quality assessment of economic evaluations of healthcare interventions</w:t>
      </w:r>
    </w:p>
    <w:p w14:paraId="7C30D505" w14:textId="77777777" w:rsidR="00463C49" w:rsidRDefault="00463C49" w:rsidP="00463C49">
      <w:pPr>
        <w:rPr>
          <w:rFonts w:ascii="Calibri" w:hAnsi="Calibri" w:cs="Calibri"/>
        </w:rPr>
      </w:pPr>
      <w:r>
        <w:rPr>
          <w:rFonts w:ascii="Calibri" w:hAnsi="Calibri" w:cs="Calibri"/>
        </w:rPr>
        <w:t>The text in black are the assessment instructions for the CHEC-list.</w:t>
      </w:r>
    </w:p>
    <w:p w14:paraId="78691387" w14:textId="77777777" w:rsidR="00463C49" w:rsidRDefault="00463C49" w:rsidP="00463C49">
      <w:pPr>
        <w:rPr>
          <w:rFonts w:ascii="Calibri" w:hAnsi="Calibri" w:cs="Calibri"/>
        </w:rPr>
      </w:pPr>
      <w:r>
        <w:rPr>
          <w:rFonts w:ascii="Calibri" w:hAnsi="Calibri" w:cs="Calibri"/>
        </w:rPr>
        <w:t xml:space="preserve">The text in blue is from the </w:t>
      </w:r>
      <w:r w:rsidRPr="00F87B1D">
        <w:rPr>
          <w:rFonts w:ascii="Calibri" w:hAnsi="Calibri" w:cs="Calibri"/>
        </w:rPr>
        <w:t xml:space="preserve">Appendix to the publication: </w:t>
      </w:r>
      <w:proofErr w:type="spellStart"/>
      <w:r w:rsidRPr="00F87B1D">
        <w:rPr>
          <w:rFonts w:ascii="Calibri" w:hAnsi="Calibri" w:cs="Calibri"/>
        </w:rPr>
        <w:t>Odnoletkova</w:t>
      </w:r>
      <w:proofErr w:type="spellEnd"/>
      <w:r w:rsidRPr="00F87B1D">
        <w:rPr>
          <w:rFonts w:ascii="Calibri" w:hAnsi="Calibri" w:cs="Calibri"/>
        </w:rPr>
        <w:t xml:space="preserve"> I, </w:t>
      </w:r>
      <w:proofErr w:type="spellStart"/>
      <w:r w:rsidRPr="00F87B1D">
        <w:rPr>
          <w:rFonts w:ascii="Calibri" w:hAnsi="Calibri" w:cs="Calibri"/>
        </w:rPr>
        <w:t>Goderis</w:t>
      </w:r>
      <w:proofErr w:type="spellEnd"/>
      <w:r w:rsidRPr="00F87B1D">
        <w:rPr>
          <w:rFonts w:ascii="Calibri" w:hAnsi="Calibri" w:cs="Calibri"/>
        </w:rPr>
        <w:t xml:space="preserve"> G, </w:t>
      </w:r>
      <w:proofErr w:type="spellStart"/>
      <w:r w:rsidRPr="00F87B1D">
        <w:rPr>
          <w:rFonts w:ascii="Calibri" w:hAnsi="Calibri" w:cs="Calibri"/>
        </w:rPr>
        <w:t>Pil</w:t>
      </w:r>
      <w:proofErr w:type="spellEnd"/>
      <w:r w:rsidRPr="00F87B1D">
        <w:rPr>
          <w:rFonts w:ascii="Calibri" w:hAnsi="Calibri" w:cs="Calibri"/>
        </w:rPr>
        <w:t xml:space="preserve"> L, Nobels F, </w:t>
      </w:r>
      <w:proofErr w:type="spellStart"/>
      <w:r w:rsidRPr="00F87B1D">
        <w:rPr>
          <w:rFonts w:ascii="Calibri" w:hAnsi="Calibri" w:cs="Calibri"/>
        </w:rPr>
        <w:t>Aertgeerts</w:t>
      </w:r>
      <w:proofErr w:type="spellEnd"/>
      <w:r w:rsidRPr="00F87B1D">
        <w:rPr>
          <w:rFonts w:ascii="Calibri" w:hAnsi="Calibri" w:cs="Calibri"/>
        </w:rPr>
        <w:t xml:space="preserve"> B, et al. (2014) Cost-Effectiveness of Therapeutic Education to Prevent the Development and Progression of Type 2 Diabetes: Systematic Review. J Diabetes </w:t>
      </w:r>
      <w:proofErr w:type="spellStart"/>
      <w:r w:rsidRPr="00F87B1D">
        <w:rPr>
          <w:rFonts w:ascii="Calibri" w:hAnsi="Calibri" w:cs="Calibri"/>
        </w:rPr>
        <w:t>Metab</w:t>
      </w:r>
      <w:proofErr w:type="spellEnd"/>
      <w:r w:rsidRPr="00F87B1D">
        <w:rPr>
          <w:rFonts w:ascii="Calibri" w:hAnsi="Calibri" w:cs="Calibri"/>
        </w:rPr>
        <w:t xml:space="preserve"> 5: 438</w:t>
      </w:r>
      <w:r>
        <w:rPr>
          <w:rFonts w:ascii="Calibri" w:hAnsi="Calibri" w:cs="Calibri"/>
        </w:rPr>
        <w:t>.</w:t>
      </w:r>
    </w:p>
    <w:p w14:paraId="721F25D7" w14:textId="77777777" w:rsidR="00463C49" w:rsidRPr="00F87B1D" w:rsidRDefault="00463C49" w:rsidP="00463C49">
      <w:pPr>
        <w:rPr>
          <w:rFonts w:ascii="Calibri" w:hAnsi="Calibri" w:cs="Calibri"/>
        </w:rPr>
      </w:pPr>
      <w:r>
        <w:rPr>
          <w:rFonts w:ascii="Calibri" w:hAnsi="Calibri" w:cs="Calibri"/>
        </w:rPr>
        <w:t xml:space="preserve">The text in red are adaptations made by the review authors. </w:t>
      </w:r>
    </w:p>
    <w:p w14:paraId="2FFB966D" w14:textId="77777777" w:rsidR="00463C49" w:rsidRPr="001F6198" w:rsidRDefault="00463C49" w:rsidP="00463C49">
      <w:pPr>
        <w:rPr>
          <w:rFonts w:ascii="Calibri" w:hAnsi="Calibri" w:cs="Calibri"/>
          <w:b/>
          <w:bCs/>
        </w:rPr>
      </w:pPr>
    </w:p>
    <w:tbl>
      <w:tblPr>
        <w:tblW w:w="14034" w:type="dxa"/>
        <w:tblBorders>
          <w:top w:val="nil"/>
          <w:left w:val="nil"/>
          <w:bottom w:val="nil"/>
          <w:right w:val="nil"/>
          <w:insideH w:val="single" w:sz="18" w:space="0" w:color="FFFFFF"/>
          <w:insideV w:val="single" w:sz="18" w:space="0" w:color="FFFFFF"/>
        </w:tblBorders>
        <w:tblCellMar>
          <w:left w:w="70" w:type="dxa"/>
          <w:right w:w="70" w:type="dxa"/>
        </w:tblCellMar>
        <w:tblLook w:val="00A0" w:firstRow="1" w:lastRow="0" w:firstColumn="1" w:lastColumn="0" w:noHBand="0" w:noVBand="0"/>
      </w:tblPr>
      <w:tblGrid>
        <w:gridCol w:w="464"/>
        <w:gridCol w:w="2655"/>
        <w:gridCol w:w="7371"/>
        <w:gridCol w:w="3544"/>
      </w:tblGrid>
      <w:tr w:rsidR="00463C49" w:rsidRPr="001F6198" w14:paraId="7E56B215" w14:textId="77777777" w:rsidTr="00B8203A">
        <w:trPr>
          <w:trHeight w:val="430"/>
          <w:tblHeader/>
        </w:trPr>
        <w:tc>
          <w:tcPr>
            <w:tcW w:w="464" w:type="dxa"/>
            <w:tcBorders>
              <w:top w:val="single" w:sz="4" w:space="0" w:color="auto"/>
              <w:bottom w:val="single" w:sz="4" w:space="0" w:color="auto"/>
            </w:tcBorders>
            <w:shd w:val="clear" w:color="auto" w:fill="FFFFFF" w:themeFill="background1"/>
          </w:tcPr>
          <w:p w14:paraId="61C6AE09" w14:textId="77777777" w:rsidR="00463C49" w:rsidRPr="001F6198" w:rsidRDefault="00463C49" w:rsidP="00B8203A">
            <w:pPr>
              <w:pStyle w:val="Footer"/>
              <w:tabs>
                <w:tab w:val="clear" w:pos="4513"/>
              </w:tabs>
              <w:rPr>
                <w:rFonts w:ascii="Calibri" w:hAnsi="Calibri" w:cs="Calibri"/>
                <w:b/>
                <w:bCs/>
                <w:sz w:val="20"/>
                <w:szCs w:val="20"/>
                <w:lang w:val="en-GB"/>
              </w:rPr>
            </w:pPr>
          </w:p>
        </w:tc>
        <w:tc>
          <w:tcPr>
            <w:tcW w:w="2655" w:type="dxa"/>
            <w:tcBorders>
              <w:top w:val="single" w:sz="4" w:space="0" w:color="auto"/>
              <w:bottom w:val="single" w:sz="4" w:space="0" w:color="auto"/>
            </w:tcBorders>
            <w:shd w:val="clear" w:color="auto" w:fill="FFFFFF" w:themeFill="background1"/>
          </w:tcPr>
          <w:p w14:paraId="1E0F7254" w14:textId="77777777" w:rsidR="00463C49" w:rsidRPr="001F6198" w:rsidRDefault="00463C49" w:rsidP="00B8203A">
            <w:pPr>
              <w:pStyle w:val="Footer"/>
              <w:tabs>
                <w:tab w:val="clear" w:pos="4513"/>
              </w:tabs>
              <w:rPr>
                <w:rFonts w:ascii="Calibri" w:hAnsi="Calibri" w:cs="Calibri"/>
                <w:b/>
                <w:bCs/>
                <w:sz w:val="20"/>
                <w:szCs w:val="20"/>
                <w:lang w:val="en-GB"/>
              </w:rPr>
            </w:pPr>
            <w:r w:rsidRPr="001F6198">
              <w:rPr>
                <w:rFonts w:ascii="Calibri" w:hAnsi="Calibri" w:cs="Calibri"/>
                <w:b/>
                <w:bCs/>
                <w:sz w:val="20"/>
                <w:szCs w:val="20"/>
                <w:lang w:val="en-GB"/>
              </w:rPr>
              <w:t>CHEC-Extended question</w:t>
            </w:r>
          </w:p>
        </w:tc>
        <w:tc>
          <w:tcPr>
            <w:tcW w:w="7371" w:type="dxa"/>
            <w:tcBorders>
              <w:top w:val="single" w:sz="4" w:space="0" w:color="auto"/>
              <w:bottom w:val="single" w:sz="4" w:space="0" w:color="auto"/>
            </w:tcBorders>
            <w:shd w:val="clear" w:color="auto" w:fill="FFFFFF" w:themeFill="background1"/>
          </w:tcPr>
          <w:p w14:paraId="51A1B8F0" w14:textId="77777777" w:rsidR="00463C49" w:rsidRPr="001F6198" w:rsidRDefault="00463C49" w:rsidP="00B8203A">
            <w:pPr>
              <w:ind w:left="50" w:hanging="50"/>
              <w:rPr>
                <w:b/>
                <w:sz w:val="20"/>
                <w:szCs w:val="20"/>
                <w:lang w:val="en-GB"/>
              </w:rPr>
            </w:pPr>
            <w:r w:rsidRPr="001F6198">
              <w:rPr>
                <w:rFonts w:ascii="Calibri" w:hAnsi="Calibri" w:cs="Calibri"/>
                <w:b/>
                <w:bCs/>
                <w:sz w:val="20"/>
                <w:szCs w:val="20"/>
                <w:lang w:val="en-GB"/>
              </w:rPr>
              <w:t xml:space="preserve">Guidelines to support </w:t>
            </w:r>
            <w:r>
              <w:rPr>
                <w:rFonts w:ascii="Calibri" w:hAnsi="Calibri" w:cs="Calibri"/>
                <w:b/>
                <w:bCs/>
                <w:sz w:val="20"/>
                <w:szCs w:val="20"/>
                <w:lang w:val="en-GB"/>
              </w:rPr>
              <w:t>the value judgement</w:t>
            </w:r>
          </w:p>
        </w:tc>
        <w:tc>
          <w:tcPr>
            <w:tcW w:w="3544" w:type="dxa"/>
            <w:tcBorders>
              <w:top w:val="single" w:sz="4" w:space="0" w:color="auto"/>
              <w:bottom w:val="single" w:sz="4" w:space="0" w:color="auto"/>
            </w:tcBorders>
            <w:shd w:val="clear" w:color="auto" w:fill="FFFFFF" w:themeFill="background1"/>
          </w:tcPr>
          <w:p w14:paraId="4440A069" w14:textId="77777777" w:rsidR="00463C49" w:rsidRPr="001F6198" w:rsidRDefault="00463C49" w:rsidP="00B8203A">
            <w:pPr>
              <w:ind w:left="28" w:right="26"/>
              <w:rPr>
                <w:rFonts w:ascii="Calibri" w:hAnsi="Calibri" w:cs="Calibri"/>
                <w:b/>
                <w:bCs/>
                <w:sz w:val="20"/>
                <w:szCs w:val="20"/>
                <w:lang w:val="en-GB"/>
              </w:rPr>
            </w:pPr>
            <w:r>
              <w:rPr>
                <w:rFonts w:ascii="Calibri" w:hAnsi="Calibri" w:cs="Calibri"/>
                <w:b/>
                <w:bCs/>
                <w:sz w:val="20"/>
                <w:szCs w:val="20"/>
                <w:lang w:val="en-GB"/>
              </w:rPr>
              <w:t>Specific guidelines for the models</w:t>
            </w:r>
          </w:p>
        </w:tc>
      </w:tr>
      <w:tr w:rsidR="00463C49" w:rsidRPr="001F6198" w14:paraId="5806B91E" w14:textId="77777777" w:rsidTr="00B8203A">
        <w:trPr>
          <w:trHeight w:val="555"/>
        </w:trPr>
        <w:tc>
          <w:tcPr>
            <w:tcW w:w="464" w:type="dxa"/>
            <w:tcBorders>
              <w:top w:val="single" w:sz="4" w:space="0" w:color="auto"/>
            </w:tcBorders>
            <w:shd w:val="clear" w:color="auto" w:fill="F2F2F2" w:themeFill="background1" w:themeFillShade="F2"/>
          </w:tcPr>
          <w:p w14:paraId="5EFADCF1"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1.</w:t>
            </w:r>
          </w:p>
        </w:tc>
        <w:tc>
          <w:tcPr>
            <w:tcW w:w="2655" w:type="dxa"/>
            <w:tcBorders>
              <w:top w:val="single" w:sz="4" w:space="0" w:color="auto"/>
            </w:tcBorders>
            <w:shd w:val="clear" w:color="auto" w:fill="F2F2F2" w:themeFill="background1" w:themeFillShade="F2"/>
          </w:tcPr>
          <w:p w14:paraId="58FAF991"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Is the study population clearly described?</w:t>
            </w:r>
          </w:p>
        </w:tc>
        <w:tc>
          <w:tcPr>
            <w:tcW w:w="7371" w:type="dxa"/>
            <w:tcBorders>
              <w:top w:val="single" w:sz="4" w:space="0" w:color="auto"/>
            </w:tcBorders>
            <w:shd w:val="clear" w:color="auto" w:fill="F2F2F2" w:themeFill="background1" w:themeFillShade="F2"/>
          </w:tcPr>
          <w:p w14:paraId="2F451EB9" w14:textId="77777777" w:rsidR="00463C49" w:rsidRDefault="00463C49" w:rsidP="00B8203A">
            <w:pPr>
              <w:ind w:left="65"/>
              <w:jc w:val="both"/>
              <w:rPr>
                <w:rFonts w:asciiTheme="minorHAnsi" w:eastAsiaTheme="minorEastAsia" w:hAnsiTheme="minorHAnsi" w:cstheme="minorBidi"/>
                <w:color w:val="000000" w:themeColor="text1"/>
                <w:sz w:val="20"/>
                <w:szCs w:val="20"/>
                <w:lang w:val="en-GB"/>
              </w:rPr>
            </w:pPr>
            <w:r w:rsidRPr="00BB7425">
              <w:rPr>
                <w:rFonts w:asciiTheme="minorHAnsi" w:eastAsiaTheme="minorEastAsia" w:hAnsiTheme="minorHAnsi" w:cstheme="minorBidi"/>
                <w:color w:val="000000" w:themeColor="text1"/>
                <w:sz w:val="20"/>
                <w:szCs w:val="20"/>
                <w:lang w:val="en-GB"/>
              </w:rPr>
              <w:t xml:space="preserve">The relevant clinical characteristics, </w:t>
            </w:r>
            <w:proofErr w:type="gramStart"/>
            <w:r w:rsidRPr="00BB7425">
              <w:rPr>
                <w:rFonts w:asciiTheme="minorHAnsi" w:eastAsiaTheme="minorEastAsia" w:hAnsiTheme="minorHAnsi" w:cstheme="minorBidi"/>
                <w:color w:val="000000" w:themeColor="text1"/>
                <w:sz w:val="20"/>
                <w:szCs w:val="20"/>
                <w:lang w:val="en-GB"/>
              </w:rPr>
              <w:t>entry</w:t>
            </w:r>
            <w:proofErr w:type="gramEnd"/>
            <w:r w:rsidRPr="00BB7425">
              <w:rPr>
                <w:rFonts w:asciiTheme="minorHAnsi" w:eastAsiaTheme="minorEastAsia" w:hAnsiTheme="minorHAnsi" w:cstheme="minorBidi"/>
                <w:color w:val="000000" w:themeColor="text1"/>
                <w:sz w:val="20"/>
                <w:szCs w:val="20"/>
                <w:lang w:val="en-GB"/>
              </w:rPr>
              <w:t xml:space="preserve"> and eligibility criteria, as well as drop-out during follow-up should be stated explicitly.</w:t>
            </w:r>
          </w:p>
          <w:p w14:paraId="09B85A08" w14:textId="77777777" w:rsidR="00463C49" w:rsidRPr="00BB7425" w:rsidRDefault="00463C49" w:rsidP="00B8203A">
            <w:pPr>
              <w:ind w:left="65"/>
              <w:jc w:val="both"/>
              <w:rPr>
                <w:rFonts w:asciiTheme="minorHAnsi" w:eastAsiaTheme="minorEastAsia" w:hAnsiTheme="minorHAnsi" w:cstheme="minorBidi"/>
                <w:color w:val="000000" w:themeColor="text1"/>
                <w:sz w:val="20"/>
                <w:szCs w:val="20"/>
                <w:lang w:val="en-GB"/>
              </w:rPr>
            </w:pPr>
          </w:p>
          <w:p w14:paraId="00628894" w14:textId="77777777" w:rsidR="00463C49" w:rsidRPr="007356BA" w:rsidRDefault="00463C49" w:rsidP="00B8203A">
            <w:pPr>
              <w:tabs>
                <w:tab w:val="left" w:pos="1916"/>
              </w:tabs>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The study population should be described in terms of geography, patient characteristics such as age, sex, ethnicity (Higgins et al.), co-morbid conditions, and disease stage/previous treatments, each of which should be appropriate to the decision problem. (Caro et al.)</w:t>
            </w:r>
          </w:p>
          <w:p w14:paraId="5F1E348F"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The patient population to which the economic evaluation applies should be consistent with the patient population defined in the clinical part of the study.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et al.)</w:t>
            </w:r>
          </w:p>
        </w:tc>
        <w:tc>
          <w:tcPr>
            <w:tcW w:w="3544" w:type="dxa"/>
            <w:tcBorders>
              <w:top w:val="single" w:sz="4" w:space="0" w:color="auto"/>
            </w:tcBorders>
            <w:shd w:val="clear" w:color="auto" w:fill="F2F2F2" w:themeFill="background1" w:themeFillShade="F2"/>
          </w:tcPr>
          <w:p w14:paraId="24D344E5" w14:textId="77777777" w:rsidR="00463C49" w:rsidRPr="001F6198" w:rsidRDefault="00463C49" w:rsidP="00B8203A">
            <w:pPr>
              <w:ind w:left="360"/>
              <w:rPr>
                <w:rFonts w:ascii="Calibri" w:hAnsi="Calibri" w:cs="Calibri"/>
                <w:sz w:val="20"/>
                <w:szCs w:val="20"/>
                <w:lang w:val="en-GB"/>
              </w:rPr>
            </w:pPr>
          </w:p>
        </w:tc>
      </w:tr>
      <w:tr w:rsidR="00463C49" w:rsidRPr="001F6198" w14:paraId="2058260D" w14:textId="77777777" w:rsidTr="00B8203A">
        <w:trPr>
          <w:trHeight w:val="555"/>
        </w:trPr>
        <w:tc>
          <w:tcPr>
            <w:tcW w:w="464" w:type="dxa"/>
            <w:shd w:val="clear" w:color="auto" w:fill="BFBFBF" w:themeFill="background1" w:themeFillShade="BF"/>
          </w:tcPr>
          <w:p w14:paraId="14F88905"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2.</w:t>
            </w:r>
          </w:p>
        </w:tc>
        <w:tc>
          <w:tcPr>
            <w:tcW w:w="2655" w:type="dxa"/>
            <w:shd w:val="clear" w:color="auto" w:fill="BFBFBF" w:themeFill="background1" w:themeFillShade="BF"/>
          </w:tcPr>
          <w:p w14:paraId="1DAD457B"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Are competing alternatives clearly described?</w:t>
            </w:r>
          </w:p>
        </w:tc>
        <w:tc>
          <w:tcPr>
            <w:tcW w:w="7371" w:type="dxa"/>
            <w:shd w:val="clear" w:color="auto" w:fill="BFBFBF" w:themeFill="background1" w:themeFillShade="BF"/>
          </w:tcPr>
          <w:p w14:paraId="1B4F5029" w14:textId="77777777" w:rsidR="00463C49" w:rsidRDefault="00463C49" w:rsidP="00B8203A">
            <w:pPr>
              <w:ind w:left="65"/>
              <w:jc w:val="both"/>
              <w:rPr>
                <w:rFonts w:asciiTheme="minorHAnsi" w:eastAsiaTheme="minorEastAsia" w:hAnsiTheme="minorHAnsi" w:cstheme="minorBidi"/>
                <w:color w:val="000000" w:themeColor="text1"/>
                <w:sz w:val="20"/>
                <w:szCs w:val="20"/>
                <w:lang w:val="en-GB"/>
              </w:rPr>
            </w:pPr>
            <w:r w:rsidRPr="001D64F8">
              <w:rPr>
                <w:rFonts w:asciiTheme="minorHAnsi" w:eastAsiaTheme="minorEastAsia" w:hAnsiTheme="minorHAnsi" w:cstheme="minorBidi"/>
                <w:color w:val="000000" w:themeColor="text1"/>
                <w:sz w:val="20"/>
                <w:szCs w:val="20"/>
                <w:lang w:val="en-GB"/>
              </w:rPr>
              <w:t>A detailed description should be given of the competing interventions. This should encompass a clear and specific statement of the primary objective of each alternative, as well as relevant factors, such as intensity, duration, and frequency.</w:t>
            </w:r>
          </w:p>
          <w:p w14:paraId="4CC2EB84" w14:textId="77777777" w:rsidR="00463C49" w:rsidRPr="001D64F8" w:rsidRDefault="00463C49" w:rsidP="00B8203A">
            <w:pPr>
              <w:ind w:left="65"/>
              <w:jc w:val="both"/>
              <w:rPr>
                <w:rFonts w:asciiTheme="minorHAnsi" w:eastAsiaTheme="minorEastAsia" w:hAnsiTheme="minorHAnsi" w:cstheme="minorBidi"/>
                <w:color w:val="000000" w:themeColor="text1"/>
                <w:sz w:val="20"/>
                <w:szCs w:val="20"/>
                <w:lang w:val="en-GB"/>
              </w:rPr>
            </w:pPr>
          </w:p>
          <w:p w14:paraId="6CD210C0"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The competing alternatives should be clearly defined in terms of frequency, component services, dose or intensity, duration, and any variations required for target subgroups It should be mentioned whether people involved in delivery of the intervention need to be trained (adapted from Higgins et al. and Caro et al.). The choice of the comparator(s) should always be justified. The comparator should be the most cost-effective alternative intervention currently available.</w:t>
            </w:r>
          </w:p>
        </w:tc>
        <w:tc>
          <w:tcPr>
            <w:tcW w:w="3544" w:type="dxa"/>
            <w:shd w:val="clear" w:color="auto" w:fill="BFBFBF" w:themeFill="background1" w:themeFillShade="BF"/>
          </w:tcPr>
          <w:p w14:paraId="51D981DF" w14:textId="77777777" w:rsidR="00463C49" w:rsidRPr="001F6198" w:rsidRDefault="00463C49" w:rsidP="00B8203A">
            <w:pPr>
              <w:ind w:left="360"/>
              <w:rPr>
                <w:rFonts w:ascii="Calibri" w:hAnsi="Calibri" w:cs="Calibri"/>
                <w:sz w:val="20"/>
                <w:szCs w:val="20"/>
                <w:lang w:val="en-GB"/>
              </w:rPr>
            </w:pPr>
          </w:p>
        </w:tc>
      </w:tr>
      <w:tr w:rsidR="00463C49" w:rsidRPr="001F6198" w14:paraId="7FF8358D" w14:textId="77777777" w:rsidTr="00B8203A">
        <w:trPr>
          <w:trHeight w:val="555"/>
        </w:trPr>
        <w:tc>
          <w:tcPr>
            <w:tcW w:w="464" w:type="dxa"/>
            <w:shd w:val="clear" w:color="auto" w:fill="F2F2F2" w:themeFill="background1" w:themeFillShade="F2"/>
          </w:tcPr>
          <w:p w14:paraId="70B8729F"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lastRenderedPageBreak/>
              <w:t>3.</w:t>
            </w:r>
          </w:p>
        </w:tc>
        <w:tc>
          <w:tcPr>
            <w:tcW w:w="2655" w:type="dxa"/>
            <w:shd w:val="clear" w:color="auto" w:fill="F2F2F2" w:themeFill="background1" w:themeFillShade="F2"/>
          </w:tcPr>
          <w:p w14:paraId="6F123CEA"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Is a well-defined research question posed in answerable form?</w:t>
            </w:r>
          </w:p>
        </w:tc>
        <w:tc>
          <w:tcPr>
            <w:tcW w:w="7371" w:type="dxa"/>
            <w:shd w:val="clear" w:color="auto" w:fill="F2F2F2" w:themeFill="background1" w:themeFillShade="F2"/>
          </w:tcPr>
          <w:p w14:paraId="29B7C04A" w14:textId="77777777" w:rsidR="00463C49" w:rsidRDefault="00463C49" w:rsidP="00B8203A">
            <w:pPr>
              <w:ind w:left="65"/>
              <w:jc w:val="both"/>
              <w:rPr>
                <w:rFonts w:asciiTheme="minorHAnsi" w:eastAsiaTheme="minorEastAsia" w:hAnsiTheme="minorHAnsi" w:cstheme="minorBidi"/>
                <w:color w:val="000000" w:themeColor="text1"/>
                <w:sz w:val="20"/>
                <w:szCs w:val="20"/>
                <w:lang w:val="en-GB"/>
              </w:rPr>
            </w:pPr>
            <w:r w:rsidRPr="003764DC">
              <w:rPr>
                <w:rFonts w:asciiTheme="minorHAnsi" w:eastAsiaTheme="minorEastAsia" w:hAnsiTheme="minorHAnsi" w:cstheme="minorBidi"/>
                <w:color w:val="000000" w:themeColor="text1"/>
                <w:sz w:val="20"/>
                <w:szCs w:val="20"/>
                <w:lang w:val="en-GB"/>
              </w:rPr>
              <w:t>A research question must identify clearly the alternatives being compared and the population for which the comparison is made.</w:t>
            </w:r>
          </w:p>
          <w:p w14:paraId="0958A44A" w14:textId="77777777" w:rsidR="00463C49" w:rsidRPr="003764DC" w:rsidRDefault="00463C49" w:rsidP="00B8203A">
            <w:pPr>
              <w:ind w:left="65"/>
              <w:jc w:val="both"/>
              <w:rPr>
                <w:rFonts w:asciiTheme="minorHAnsi" w:eastAsiaTheme="minorEastAsia" w:hAnsiTheme="minorHAnsi" w:cstheme="minorBidi"/>
                <w:color w:val="000000" w:themeColor="text1"/>
                <w:sz w:val="20"/>
                <w:szCs w:val="20"/>
                <w:lang w:val="en-GB"/>
              </w:rPr>
            </w:pPr>
          </w:p>
          <w:p w14:paraId="28A35059"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 xml:space="preserve">The research question should specify the type of population (participants), type of interventions (and comparisons), the type of outcomes and the type of study that was performed (Higgins et al.) </w:t>
            </w:r>
          </w:p>
        </w:tc>
        <w:tc>
          <w:tcPr>
            <w:tcW w:w="3544" w:type="dxa"/>
            <w:shd w:val="clear" w:color="auto" w:fill="F2F2F2" w:themeFill="background1" w:themeFillShade="F2"/>
          </w:tcPr>
          <w:p w14:paraId="1C4E3948" w14:textId="77777777" w:rsidR="00463C49" w:rsidRPr="001F6198" w:rsidRDefault="00463C49" w:rsidP="00B8203A">
            <w:pPr>
              <w:ind w:left="360"/>
              <w:rPr>
                <w:rFonts w:ascii="Calibri" w:hAnsi="Calibri" w:cs="Calibri"/>
                <w:sz w:val="20"/>
                <w:szCs w:val="20"/>
                <w:lang w:val="en-GB"/>
              </w:rPr>
            </w:pPr>
          </w:p>
        </w:tc>
      </w:tr>
      <w:tr w:rsidR="00463C49" w:rsidRPr="001F6198" w14:paraId="593F9BDE" w14:textId="77777777" w:rsidTr="00B8203A">
        <w:trPr>
          <w:trHeight w:val="40"/>
        </w:trPr>
        <w:tc>
          <w:tcPr>
            <w:tcW w:w="464" w:type="dxa"/>
            <w:shd w:val="clear" w:color="auto" w:fill="BFBFBF" w:themeFill="background1" w:themeFillShade="BF"/>
          </w:tcPr>
          <w:p w14:paraId="702B5D7A"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4.</w:t>
            </w:r>
          </w:p>
          <w:p w14:paraId="4AAE09E1" w14:textId="77777777" w:rsidR="00463C49" w:rsidRPr="001F6198" w:rsidRDefault="00463C49" w:rsidP="00B8203A">
            <w:pPr>
              <w:rPr>
                <w:sz w:val="20"/>
                <w:szCs w:val="20"/>
                <w:lang w:val="en-GB"/>
              </w:rPr>
            </w:pPr>
          </w:p>
          <w:p w14:paraId="11BDE09F" w14:textId="77777777" w:rsidR="00463C49" w:rsidRPr="001F6198" w:rsidRDefault="00463C49" w:rsidP="00B8203A">
            <w:pPr>
              <w:rPr>
                <w:sz w:val="20"/>
                <w:szCs w:val="20"/>
                <w:lang w:val="en-GB"/>
              </w:rPr>
            </w:pPr>
          </w:p>
          <w:p w14:paraId="3C5EEC1C" w14:textId="77777777" w:rsidR="00463C49" w:rsidRPr="001F6198" w:rsidRDefault="00463C49" w:rsidP="00B8203A">
            <w:pPr>
              <w:rPr>
                <w:sz w:val="20"/>
                <w:szCs w:val="20"/>
                <w:lang w:val="en-GB"/>
              </w:rPr>
            </w:pPr>
          </w:p>
          <w:p w14:paraId="2094B86E" w14:textId="77777777" w:rsidR="00463C49" w:rsidRPr="001F6198" w:rsidRDefault="00463C49" w:rsidP="00B8203A">
            <w:pPr>
              <w:rPr>
                <w:sz w:val="20"/>
                <w:szCs w:val="20"/>
                <w:lang w:val="en-GB"/>
              </w:rPr>
            </w:pPr>
          </w:p>
          <w:p w14:paraId="047407AA" w14:textId="77777777" w:rsidR="00463C49" w:rsidRPr="001F6198" w:rsidRDefault="00463C49" w:rsidP="00B8203A">
            <w:pPr>
              <w:rPr>
                <w:sz w:val="20"/>
                <w:szCs w:val="20"/>
                <w:lang w:val="en-GB"/>
              </w:rPr>
            </w:pPr>
          </w:p>
          <w:p w14:paraId="7256C4F8" w14:textId="77777777" w:rsidR="00463C49" w:rsidRPr="001F6198" w:rsidRDefault="00463C49" w:rsidP="00B8203A">
            <w:pPr>
              <w:rPr>
                <w:sz w:val="20"/>
                <w:szCs w:val="20"/>
                <w:lang w:val="en-GB"/>
              </w:rPr>
            </w:pPr>
          </w:p>
          <w:p w14:paraId="05CF517D" w14:textId="77777777" w:rsidR="00463C49" w:rsidRPr="001F6198" w:rsidRDefault="00463C49" w:rsidP="00B8203A">
            <w:pPr>
              <w:rPr>
                <w:sz w:val="20"/>
                <w:szCs w:val="20"/>
                <w:lang w:val="en-GB"/>
              </w:rPr>
            </w:pPr>
          </w:p>
          <w:p w14:paraId="7D75D164" w14:textId="77777777" w:rsidR="00463C49" w:rsidRPr="001F6198" w:rsidRDefault="00463C49" w:rsidP="00B8203A">
            <w:pPr>
              <w:rPr>
                <w:sz w:val="20"/>
                <w:szCs w:val="20"/>
                <w:lang w:val="en-GB"/>
              </w:rPr>
            </w:pPr>
          </w:p>
          <w:p w14:paraId="2BEEF73E" w14:textId="77777777" w:rsidR="00463C49" w:rsidRPr="001F6198" w:rsidRDefault="00463C49" w:rsidP="00B8203A">
            <w:pPr>
              <w:rPr>
                <w:sz w:val="20"/>
                <w:szCs w:val="20"/>
                <w:lang w:val="en-GB"/>
              </w:rPr>
            </w:pPr>
          </w:p>
          <w:p w14:paraId="098FE091" w14:textId="77777777" w:rsidR="00463C49" w:rsidRPr="001F6198" w:rsidRDefault="00463C49" w:rsidP="00B8203A">
            <w:pPr>
              <w:rPr>
                <w:sz w:val="20"/>
                <w:szCs w:val="20"/>
                <w:lang w:val="en-GB"/>
              </w:rPr>
            </w:pPr>
          </w:p>
          <w:p w14:paraId="6FA6C263" w14:textId="77777777" w:rsidR="00463C49" w:rsidRPr="001F6198" w:rsidRDefault="00463C49" w:rsidP="00B8203A">
            <w:pPr>
              <w:rPr>
                <w:sz w:val="20"/>
                <w:szCs w:val="20"/>
                <w:lang w:val="en-GB"/>
              </w:rPr>
            </w:pPr>
          </w:p>
          <w:p w14:paraId="6B7C3424" w14:textId="77777777" w:rsidR="00463C49" w:rsidRPr="001F6198" w:rsidRDefault="00463C49" w:rsidP="00B8203A">
            <w:pPr>
              <w:rPr>
                <w:sz w:val="20"/>
                <w:szCs w:val="20"/>
                <w:lang w:val="en-GB"/>
              </w:rPr>
            </w:pPr>
          </w:p>
          <w:p w14:paraId="16E943BD" w14:textId="77777777" w:rsidR="00463C49" w:rsidRPr="001F6198" w:rsidRDefault="00463C49" w:rsidP="00B8203A">
            <w:pPr>
              <w:rPr>
                <w:sz w:val="20"/>
                <w:szCs w:val="20"/>
                <w:lang w:val="en-GB"/>
              </w:rPr>
            </w:pPr>
          </w:p>
          <w:p w14:paraId="0DD86A7A" w14:textId="77777777" w:rsidR="00463C49" w:rsidRPr="001F6198" w:rsidRDefault="00463C49" w:rsidP="00B8203A">
            <w:pPr>
              <w:rPr>
                <w:sz w:val="20"/>
                <w:szCs w:val="20"/>
                <w:lang w:val="en-GB"/>
              </w:rPr>
            </w:pPr>
          </w:p>
          <w:p w14:paraId="4279825E" w14:textId="77777777" w:rsidR="00463C49" w:rsidRPr="001F6198" w:rsidRDefault="00463C49" w:rsidP="00B8203A">
            <w:pPr>
              <w:rPr>
                <w:sz w:val="20"/>
                <w:szCs w:val="20"/>
                <w:lang w:val="en-GB"/>
              </w:rPr>
            </w:pPr>
          </w:p>
        </w:tc>
        <w:tc>
          <w:tcPr>
            <w:tcW w:w="2655" w:type="dxa"/>
            <w:shd w:val="clear" w:color="auto" w:fill="BFBFBF" w:themeFill="background1" w:themeFillShade="BF"/>
          </w:tcPr>
          <w:p w14:paraId="4A8B24E4" w14:textId="77777777" w:rsidR="00463C49" w:rsidRPr="001F6198" w:rsidRDefault="00463C49" w:rsidP="00B8203A">
            <w:pPr>
              <w:rPr>
                <w:sz w:val="20"/>
                <w:szCs w:val="20"/>
                <w:lang w:val="en-GB"/>
              </w:rPr>
            </w:pPr>
            <w:r w:rsidRPr="001F6198">
              <w:rPr>
                <w:rFonts w:ascii="Calibri" w:hAnsi="Calibri" w:cs="Calibri"/>
                <w:sz w:val="20"/>
                <w:szCs w:val="20"/>
                <w:lang w:val="en-GB"/>
              </w:rPr>
              <w:t>Is the economic study design appropriate to the stated objective?</w:t>
            </w:r>
          </w:p>
          <w:p w14:paraId="57132960" w14:textId="77777777" w:rsidR="00463C49" w:rsidRPr="001F6198" w:rsidRDefault="00463C49" w:rsidP="00B8203A">
            <w:pPr>
              <w:rPr>
                <w:sz w:val="20"/>
                <w:szCs w:val="20"/>
                <w:lang w:val="en-GB"/>
              </w:rPr>
            </w:pPr>
          </w:p>
          <w:p w14:paraId="15272CF5" w14:textId="77777777" w:rsidR="00463C49" w:rsidRPr="001F6198" w:rsidRDefault="00463C49" w:rsidP="00B8203A">
            <w:pPr>
              <w:rPr>
                <w:sz w:val="20"/>
                <w:szCs w:val="20"/>
                <w:lang w:val="en-GB"/>
              </w:rPr>
            </w:pPr>
          </w:p>
          <w:p w14:paraId="1AF467C2" w14:textId="77777777" w:rsidR="00463C49" w:rsidRPr="001F6198" w:rsidRDefault="00463C49" w:rsidP="00B8203A">
            <w:pPr>
              <w:rPr>
                <w:sz w:val="20"/>
                <w:szCs w:val="20"/>
                <w:lang w:val="en-GB"/>
              </w:rPr>
            </w:pPr>
          </w:p>
          <w:p w14:paraId="2D3D2C29" w14:textId="77777777" w:rsidR="00463C49" w:rsidRPr="001F6198" w:rsidRDefault="00463C49" w:rsidP="00B8203A">
            <w:pPr>
              <w:rPr>
                <w:sz w:val="20"/>
                <w:szCs w:val="20"/>
                <w:lang w:val="en-GB"/>
              </w:rPr>
            </w:pPr>
          </w:p>
          <w:p w14:paraId="1ED3DA97" w14:textId="77777777" w:rsidR="00463C49" w:rsidRPr="001F6198" w:rsidRDefault="00463C49" w:rsidP="00B8203A">
            <w:pPr>
              <w:rPr>
                <w:sz w:val="20"/>
                <w:szCs w:val="20"/>
                <w:lang w:val="en-GB"/>
              </w:rPr>
            </w:pPr>
          </w:p>
          <w:p w14:paraId="4075A773" w14:textId="77777777" w:rsidR="00463C49" w:rsidRPr="001F6198" w:rsidRDefault="00463C49" w:rsidP="00B8203A">
            <w:pPr>
              <w:rPr>
                <w:sz w:val="20"/>
                <w:szCs w:val="20"/>
                <w:lang w:val="en-GB"/>
              </w:rPr>
            </w:pPr>
          </w:p>
          <w:p w14:paraId="7CA5C363" w14:textId="77777777" w:rsidR="00463C49" w:rsidRPr="001F6198" w:rsidRDefault="00463C49" w:rsidP="00B8203A">
            <w:pPr>
              <w:rPr>
                <w:sz w:val="20"/>
                <w:szCs w:val="20"/>
                <w:lang w:val="en-GB"/>
              </w:rPr>
            </w:pPr>
          </w:p>
          <w:p w14:paraId="7E459A48" w14:textId="77777777" w:rsidR="00463C49" w:rsidRPr="001F6198" w:rsidRDefault="00463C49" w:rsidP="00B8203A">
            <w:pPr>
              <w:rPr>
                <w:sz w:val="20"/>
                <w:szCs w:val="20"/>
                <w:lang w:val="en-GB"/>
              </w:rPr>
            </w:pPr>
          </w:p>
          <w:p w14:paraId="4F3CBCF5" w14:textId="77777777" w:rsidR="00463C49" w:rsidRPr="001F6198" w:rsidRDefault="00463C49" w:rsidP="00B8203A">
            <w:pPr>
              <w:rPr>
                <w:sz w:val="20"/>
                <w:szCs w:val="20"/>
                <w:lang w:val="en-GB"/>
              </w:rPr>
            </w:pPr>
          </w:p>
          <w:p w14:paraId="6829E622" w14:textId="77777777" w:rsidR="00463C49" w:rsidRPr="001F6198" w:rsidRDefault="00463C49" w:rsidP="00B8203A">
            <w:pPr>
              <w:rPr>
                <w:sz w:val="20"/>
                <w:szCs w:val="20"/>
                <w:lang w:val="en-GB"/>
              </w:rPr>
            </w:pPr>
          </w:p>
          <w:p w14:paraId="2A6E8C1B" w14:textId="77777777" w:rsidR="00463C49" w:rsidRPr="001F6198" w:rsidRDefault="00463C49" w:rsidP="00B8203A">
            <w:pPr>
              <w:rPr>
                <w:sz w:val="20"/>
                <w:szCs w:val="20"/>
                <w:lang w:val="en-GB"/>
              </w:rPr>
            </w:pPr>
          </w:p>
          <w:p w14:paraId="6E01B4E8" w14:textId="77777777" w:rsidR="00463C49" w:rsidRPr="001F6198" w:rsidRDefault="00463C49" w:rsidP="00B8203A">
            <w:pPr>
              <w:rPr>
                <w:sz w:val="20"/>
                <w:szCs w:val="20"/>
                <w:lang w:val="en-GB"/>
              </w:rPr>
            </w:pPr>
          </w:p>
          <w:p w14:paraId="528624F6" w14:textId="77777777" w:rsidR="00463C49" w:rsidRPr="001F6198" w:rsidRDefault="00463C49" w:rsidP="00B8203A">
            <w:pPr>
              <w:rPr>
                <w:sz w:val="20"/>
                <w:szCs w:val="20"/>
                <w:lang w:val="en-GB"/>
              </w:rPr>
            </w:pPr>
          </w:p>
        </w:tc>
        <w:tc>
          <w:tcPr>
            <w:tcW w:w="7371" w:type="dxa"/>
            <w:shd w:val="clear" w:color="auto" w:fill="BFBFBF" w:themeFill="background1" w:themeFillShade="BF"/>
          </w:tcPr>
          <w:p w14:paraId="7F44D4CB" w14:textId="77777777" w:rsidR="00463C49" w:rsidRDefault="00463C49" w:rsidP="00B8203A">
            <w:pPr>
              <w:ind w:left="65"/>
              <w:jc w:val="both"/>
              <w:rPr>
                <w:rFonts w:asciiTheme="minorHAnsi" w:eastAsiaTheme="minorEastAsia" w:hAnsiTheme="minorHAnsi" w:cstheme="minorBidi"/>
                <w:color w:val="000000" w:themeColor="text1"/>
                <w:sz w:val="20"/>
                <w:szCs w:val="20"/>
                <w:lang w:val="en-GB"/>
              </w:rPr>
            </w:pPr>
            <w:r w:rsidRPr="00477C18">
              <w:rPr>
                <w:rFonts w:asciiTheme="minorHAnsi" w:eastAsiaTheme="minorEastAsia" w:hAnsiTheme="minorHAnsi" w:cstheme="minorBidi"/>
                <w:color w:val="000000" w:themeColor="text1"/>
                <w:sz w:val="20"/>
                <w:szCs w:val="20"/>
                <w:lang w:val="en-GB"/>
              </w:rPr>
              <w:t xml:space="preserve">An appropriate economic study design is a full economic evaluation (comparison of costs and effects </w:t>
            </w:r>
            <w:proofErr w:type="gramStart"/>
            <w:r w:rsidRPr="00477C18">
              <w:rPr>
                <w:rFonts w:asciiTheme="minorHAnsi" w:eastAsiaTheme="minorEastAsia" w:hAnsiTheme="minorHAnsi" w:cstheme="minorBidi"/>
                <w:color w:val="000000" w:themeColor="text1"/>
                <w:sz w:val="20"/>
                <w:szCs w:val="20"/>
                <w:lang w:val="en-GB"/>
              </w:rPr>
              <w:t>of  2</w:t>
            </w:r>
            <w:proofErr w:type="gramEnd"/>
            <w:r w:rsidRPr="00477C18">
              <w:rPr>
                <w:rFonts w:asciiTheme="minorHAnsi" w:eastAsiaTheme="minorEastAsia" w:hAnsiTheme="minorHAnsi" w:cstheme="minorBidi"/>
                <w:color w:val="000000" w:themeColor="text1"/>
                <w:sz w:val="20"/>
                <w:szCs w:val="20"/>
                <w:lang w:val="en-GB"/>
              </w:rPr>
              <w:t xml:space="preserve"> or more interventions) based on primary research (cohort, case-control, randomised controlled trial).</w:t>
            </w:r>
          </w:p>
          <w:p w14:paraId="0EA47160" w14:textId="77777777" w:rsidR="00463C49" w:rsidRPr="00477C18" w:rsidRDefault="00463C49" w:rsidP="00B8203A">
            <w:pPr>
              <w:ind w:left="65"/>
              <w:jc w:val="both"/>
              <w:rPr>
                <w:rFonts w:asciiTheme="minorHAnsi" w:eastAsiaTheme="minorEastAsia" w:hAnsiTheme="minorHAnsi" w:cstheme="minorBidi"/>
                <w:color w:val="000000" w:themeColor="text1"/>
                <w:sz w:val="20"/>
                <w:szCs w:val="20"/>
                <w:lang w:val="en-GB"/>
              </w:rPr>
            </w:pPr>
          </w:p>
          <w:p w14:paraId="559E2CA4"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Trial based economic evaluations are appropriate when the available data are sufficient to allow a full assessment of the cost-effectiveness or cost-utility of an Intervention. That means:</w:t>
            </w:r>
            <w:r>
              <w:rPr>
                <w:rFonts w:asciiTheme="minorHAnsi" w:eastAsiaTheme="minorEastAsia" w:hAnsiTheme="minorHAnsi" w:cstheme="minorBidi"/>
                <w:color w:val="0070C0"/>
                <w:sz w:val="20"/>
                <w:szCs w:val="20"/>
                <w:lang w:val="en-GB"/>
              </w:rPr>
              <w:t xml:space="preserve"> </w:t>
            </w:r>
            <w:r w:rsidRPr="007356BA">
              <w:rPr>
                <w:rFonts w:asciiTheme="minorHAnsi" w:eastAsiaTheme="minorEastAsia" w:hAnsiTheme="minorHAnsi" w:cstheme="minorBidi"/>
                <w:color w:val="0070C0"/>
                <w:sz w:val="20"/>
                <w:szCs w:val="20"/>
                <w:lang w:val="en-GB"/>
              </w:rPr>
              <w:t>the effect of the treatment cannot go beyond the duration of the trial;</w:t>
            </w:r>
            <w:r w:rsidRPr="007356BA">
              <w:rPr>
                <w:rFonts w:asciiTheme="minorHAnsi" w:eastAsiaTheme="minorEastAsia" w:hAnsiTheme="minorHAnsi" w:cstheme="minorBidi"/>
                <w:color w:val="0070C0"/>
                <w:sz w:val="20"/>
                <w:szCs w:val="20"/>
                <w:lang w:val="en-GB"/>
              </w:rPr>
              <w:t xml:space="preserve">the intermediate outcome parameters do not have potential impact on the clinical endpoints such as long-term mortality, quality adjusted life years gained, or life years gained on a long term. (Adapted from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et al.)</w:t>
            </w:r>
          </w:p>
        </w:tc>
        <w:tc>
          <w:tcPr>
            <w:tcW w:w="3544" w:type="dxa"/>
            <w:shd w:val="clear" w:color="auto" w:fill="BFBFBF" w:themeFill="background1" w:themeFillShade="BF"/>
          </w:tcPr>
          <w:p w14:paraId="30237555" w14:textId="77777777" w:rsidR="00463C49" w:rsidRDefault="00463C49" w:rsidP="00B8203A">
            <w:pPr>
              <w:ind w:left="73"/>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Model</w:t>
            </w:r>
            <w:r>
              <w:rPr>
                <w:rFonts w:asciiTheme="minorHAnsi" w:eastAsiaTheme="minorEastAsia" w:hAnsiTheme="minorHAnsi" w:cstheme="minorBidi"/>
                <w:color w:val="0070C0"/>
                <w:sz w:val="20"/>
                <w:szCs w:val="20"/>
                <w:lang w:val="en-GB"/>
              </w:rPr>
              <w:t>l</w:t>
            </w:r>
            <w:r w:rsidRPr="007356BA">
              <w:rPr>
                <w:rFonts w:asciiTheme="minorHAnsi" w:eastAsiaTheme="minorEastAsia" w:hAnsiTheme="minorHAnsi" w:cstheme="minorBidi"/>
                <w:color w:val="0070C0"/>
                <w:sz w:val="20"/>
                <w:szCs w:val="20"/>
                <w:lang w:val="en-GB"/>
              </w:rPr>
              <w:t>ing should be applied if the available data are insufficient to allow a full assessment of the cost-effectiveness or cost-utility of an intervention. That means:</w:t>
            </w:r>
          </w:p>
          <w:p w14:paraId="5B590AFB" w14:textId="77777777" w:rsidR="00463C49" w:rsidRDefault="00463C49" w:rsidP="00B8203A">
            <w:pPr>
              <w:ind w:left="73"/>
              <w:jc w:val="both"/>
              <w:rPr>
                <w:rFonts w:asciiTheme="minorHAnsi" w:eastAsiaTheme="minorEastAsia" w:hAnsiTheme="minorHAnsi" w:cstheme="minorBidi"/>
                <w:color w:val="0070C0"/>
                <w:sz w:val="20"/>
                <w:szCs w:val="20"/>
                <w:lang w:val="en-GB"/>
              </w:rPr>
            </w:pPr>
            <w:r>
              <w:rPr>
                <w:rFonts w:asciiTheme="minorHAnsi" w:eastAsiaTheme="minorEastAsia" w:hAnsiTheme="minorHAnsi" w:cstheme="minorBidi"/>
                <w:color w:val="0070C0"/>
                <w:sz w:val="20"/>
                <w:szCs w:val="20"/>
                <w:lang w:val="en-GB"/>
              </w:rPr>
              <w:t>-</w:t>
            </w:r>
            <w:r w:rsidRPr="007356BA">
              <w:rPr>
                <w:rFonts w:asciiTheme="minorHAnsi" w:eastAsiaTheme="minorEastAsia" w:hAnsiTheme="minorHAnsi" w:cstheme="minorBidi"/>
                <w:color w:val="0070C0"/>
                <w:sz w:val="20"/>
                <w:szCs w:val="20"/>
                <w:lang w:val="en-GB"/>
              </w:rPr>
              <w:t xml:space="preserve">the effect of the treatment might go beyond the duration of the </w:t>
            </w:r>
            <w:proofErr w:type="gramStart"/>
            <w:r w:rsidRPr="007356BA">
              <w:rPr>
                <w:rFonts w:asciiTheme="minorHAnsi" w:eastAsiaTheme="minorEastAsia" w:hAnsiTheme="minorHAnsi" w:cstheme="minorBidi"/>
                <w:color w:val="0070C0"/>
                <w:sz w:val="20"/>
                <w:szCs w:val="20"/>
                <w:lang w:val="en-GB"/>
              </w:rPr>
              <w:t>trial;</w:t>
            </w:r>
            <w:proofErr w:type="gramEnd"/>
          </w:p>
          <w:p w14:paraId="02071581"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r>
              <w:rPr>
                <w:rFonts w:asciiTheme="minorHAnsi" w:eastAsiaTheme="minorEastAsia" w:hAnsiTheme="minorHAnsi" w:cstheme="minorBidi"/>
                <w:color w:val="0070C0"/>
                <w:sz w:val="20"/>
                <w:szCs w:val="20"/>
                <w:lang w:val="en-GB"/>
              </w:rPr>
              <w:t>-</w:t>
            </w:r>
            <w:r w:rsidRPr="007356BA">
              <w:rPr>
                <w:rFonts w:asciiTheme="minorHAnsi" w:eastAsiaTheme="minorEastAsia" w:hAnsiTheme="minorHAnsi" w:cstheme="minorBidi"/>
                <w:color w:val="0070C0"/>
                <w:sz w:val="20"/>
                <w:szCs w:val="20"/>
                <w:lang w:val="en-GB"/>
              </w:rPr>
              <w:t xml:space="preserve">the intermediate outcome parameters have potential impact on the clinical endpoints such as long-term mortality, quality adjusted life years gained, or life years gained on a long term. </w:t>
            </w:r>
          </w:p>
          <w:p w14:paraId="64D0B2EE"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p>
          <w:p w14:paraId="356D2FBA"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Mode</w:t>
            </w:r>
            <w:r>
              <w:rPr>
                <w:rFonts w:asciiTheme="minorHAnsi" w:eastAsiaTheme="minorEastAsia" w:hAnsiTheme="minorHAnsi" w:cstheme="minorBidi"/>
                <w:color w:val="0070C0"/>
                <w:sz w:val="20"/>
                <w:szCs w:val="20"/>
                <w:lang w:val="en-GB"/>
              </w:rPr>
              <w:t>l</w:t>
            </w:r>
            <w:r w:rsidRPr="007356BA">
              <w:rPr>
                <w:rFonts w:asciiTheme="minorHAnsi" w:eastAsiaTheme="minorEastAsia" w:hAnsiTheme="minorHAnsi" w:cstheme="minorBidi"/>
                <w:color w:val="0070C0"/>
                <w:sz w:val="20"/>
                <w:szCs w:val="20"/>
                <w:lang w:val="en-GB"/>
              </w:rPr>
              <w:t>ling is also appropriate:</w:t>
            </w:r>
          </w:p>
          <w:p w14:paraId="38CCC631" w14:textId="77777777" w:rsidR="00463C49" w:rsidRPr="007356BA" w:rsidRDefault="00463C49" w:rsidP="00B8203A">
            <w:pPr>
              <w:pStyle w:val="ListParagraph"/>
              <w:numPr>
                <w:ilvl w:val="0"/>
                <w:numId w:val="11"/>
              </w:numPr>
              <w:ind w:left="73" w:firstLine="0"/>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 xml:space="preserve">to simulate the real-life application of an intervention based on the data available from clinical trials. This can be done </w:t>
            </w:r>
            <w:proofErr w:type="gramStart"/>
            <w:r w:rsidRPr="007356BA">
              <w:rPr>
                <w:rFonts w:asciiTheme="minorHAnsi" w:eastAsiaTheme="minorEastAsia" w:hAnsiTheme="minorHAnsi" w:cstheme="minorBidi"/>
                <w:color w:val="0070C0"/>
                <w:sz w:val="20"/>
                <w:szCs w:val="20"/>
                <w:lang w:val="en-GB"/>
              </w:rPr>
              <w:t>e.g.</w:t>
            </w:r>
            <w:proofErr w:type="gramEnd"/>
            <w:r w:rsidRPr="007356BA">
              <w:rPr>
                <w:rFonts w:asciiTheme="minorHAnsi" w:eastAsiaTheme="minorEastAsia" w:hAnsiTheme="minorHAnsi" w:cstheme="minorBidi"/>
                <w:color w:val="0070C0"/>
                <w:sz w:val="20"/>
                <w:szCs w:val="20"/>
                <w:lang w:val="en-GB"/>
              </w:rPr>
              <w:t xml:space="preserve"> by adjusting for differences in baseline risk between the trial population and the real-world target population and adjusting for protocol-driven costs or events.</w:t>
            </w:r>
          </w:p>
          <w:p w14:paraId="22DC148D" w14:textId="77777777" w:rsidR="00463C49" w:rsidRPr="007356BA" w:rsidRDefault="00463C49" w:rsidP="00B8203A">
            <w:pPr>
              <w:pStyle w:val="ListParagraph"/>
              <w:numPr>
                <w:ilvl w:val="0"/>
                <w:numId w:val="11"/>
              </w:numPr>
              <w:ind w:left="73" w:firstLine="0"/>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to account for possible externalities associated with the disease or treatment (</w:t>
            </w:r>
            <w:proofErr w:type="gramStart"/>
            <w:r w:rsidRPr="007356BA">
              <w:rPr>
                <w:rFonts w:asciiTheme="minorHAnsi" w:eastAsiaTheme="minorEastAsia" w:hAnsiTheme="minorHAnsi" w:cstheme="minorBidi"/>
                <w:color w:val="0070C0"/>
                <w:sz w:val="20"/>
                <w:szCs w:val="20"/>
                <w:lang w:val="en-GB"/>
              </w:rPr>
              <w:t>e.g.</w:t>
            </w:r>
            <w:proofErr w:type="gramEnd"/>
            <w:r w:rsidRPr="007356BA">
              <w:rPr>
                <w:rFonts w:asciiTheme="minorHAnsi" w:eastAsiaTheme="minorEastAsia" w:hAnsiTheme="minorHAnsi" w:cstheme="minorBidi"/>
                <w:color w:val="0070C0"/>
                <w:sz w:val="20"/>
                <w:szCs w:val="20"/>
                <w:lang w:val="en-GB"/>
              </w:rPr>
              <w:t xml:space="preserve"> transmission of infections, bacterial resistance...) that were not part of the original study design </w:t>
            </w:r>
            <w:r w:rsidRPr="007356BA">
              <w:rPr>
                <w:rFonts w:asciiTheme="minorHAnsi" w:eastAsiaTheme="minorEastAsia" w:hAnsiTheme="minorHAnsi" w:cstheme="minorBidi"/>
                <w:color w:val="0070C0"/>
                <w:sz w:val="20"/>
                <w:szCs w:val="20"/>
                <w:lang w:val="en-GB"/>
              </w:rPr>
              <w:lastRenderedPageBreak/>
              <w:t>and therefore not captured during clinical trial.</w:t>
            </w:r>
          </w:p>
          <w:p w14:paraId="700D3B63" w14:textId="77777777" w:rsidR="00463C49" w:rsidRPr="007356BA" w:rsidRDefault="00463C49" w:rsidP="00B8203A">
            <w:pPr>
              <w:pStyle w:val="ListParagraph"/>
              <w:numPr>
                <w:ilvl w:val="0"/>
                <w:numId w:val="11"/>
              </w:numPr>
              <w:ind w:left="73" w:firstLine="0"/>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to compare the intervention with the relevant comparator if the respective interventions have never been directly compared in a clinical trial.</w:t>
            </w:r>
          </w:p>
          <w:p w14:paraId="46AC40D2"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w:t>
            </w:r>
            <w:proofErr w:type="gramStart"/>
            <w:r w:rsidRPr="007356BA">
              <w:rPr>
                <w:rFonts w:asciiTheme="minorHAnsi" w:eastAsiaTheme="minorEastAsia" w:hAnsiTheme="minorHAnsi" w:cstheme="minorBidi"/>
                <w:color w:val="0070C0"/>
                <w:sz w:val="20"/>
                <w:szCs w:val="20"/>
                <w:lang w:val="en-GB"/>
              </w:rPr>
              <w:t>adapted</w:t>
            </w:r>
            <w:proofErr w:type="gramEnd"/>
            <w:r w:rsidRPr="007356BA">
              <w:rPr>
                <w:rFonts w:asciiTheme="minorHAnsi" w:eastAsiaTheme="minorEastAsia" w:hAnsiTheme="minorHAnsi" w:cstheme="minorBidi"/>
                <w:color w:val="0070C0"/>
                <w:sz w:val="20"/>
                <w:szCs w:val="20"/>
                <w:lang w:val="en-GB"/>
              </w:rPr>
              <w:t xml:space="preserve"> from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et al.)</w:t>
            </w:r>
          </w:p>
        </w:tc>
      </w:tr>
      <w:tr w:rsidR="00463C49" w:rsidRPr="001F6198" w14:paraId="082F71C4" w14:textId="77777777" w:rsidTr="00B8203A">
        <w:trPr>
          <w:trHeight w:val="555"/>
        </w:trPr>
        <w:tc>
          <w:tcPr>
            <w:tcW w:w="464" w:type="dxa"/>
            <w:shd w:val="clear" w:color="auto" w:fill="F2F2F2" w:themeFill="background1" w:themeFillShade="F2"/>
          </w:tcPr>
          <w:p w14:paraId="784B7CD8" w14:textId="77777777" w:rsidR="00463C49" w:rsidRPr="001F6198" w:rsidRDefault="00463C49" w:rsidP="00B8203A">
            <w:pPr>
              <w:rPr>
                <w:rFonts w:ascii="Calibri" w:hAnsi="Calibri" w:cs="Calibri"/>
                <w:sz w:val="20"/>
                <w:szCs w:val="20"/>
                <w:lang w:val="en-GB"/>
              </w:rPr>
            </w:pPr>
            <w:r>
              <w:rPr>
                <w:rFonts w:ascii="Calibri" w:hAnsi="Calibri" w:cs="Calibri"/>
                <w:sz w:val="20"/>
                <w:szCs w:val="20"/>
                <w:lang w:val="en-GB"/>
              </w:rPr>
              <w:lastRenderedPageBreak/>
              <w:t>5</w:t>
            </w:r>
          </w:p>
        </w:tc>
        <w:tc>
          <w:tcPr>
            <w:tcW w:w="2655" w:type="dxa"/>
            <w:shd w:val="clear" w:color="auto" w:fill="F2F2F2" w:themeFill="background1" w:themeFillShade="F2"/>
          </w:tcPr>
          <w:p w14:paraId="03016B93" w14:textId="77777777" w:rsidR="00463C49" w:rsidRPr="001F6198" w:rsidRDefault="00463C49" w:rsidP="00B8203A">
            <w:pPr>
              <w:jc w:val="both"/>
              <w:rPr>
                <w:rFonts w:asciiTheme="minorHAnsi" w:eastAsiaTheme="minorEastAsia" w:hAnsiTheme="minorHAnsi" w:cstheme="minorBidi"/>
                <w:sz w:val="20"/>
                <w:szCs w:val="20"/>
                <w:lang w:val="en-GB"/>
              </w:rPr>
            </w:pPr>
            <w:r w:rsidRPr="50B98D57">
              <w:rPr>
                <w:rFonts w:asciiTheme="minorHAnsi" w:eastAsiaTheme="minorEastAsia" w:hAnsiTheme="minorHAnsi" w:cstheme="minorBidi"/>
                <w:sz w:val="20"/>
                <w:szCs w:val="20"/>
                <w:lang w:val="en-GB"/>
              </w:rPr>
              <w:t>Are the structural assumptions and the validation methods of the model properly reported?</w:t>
            </w:r>
          </w:p>
          <w:p w14:paraId="688898AD" w14:textId="77777777" w:rsidR="00463C49" w:rsidRPr="001F6198" w:rsidRDefault="00463C49" w:rsidP="00B8203A">
            <w:pPr>
              <w:rPr>
                <w:rFonts w:ascii="Calibri" w:hAnsi="Calibri" w:cs="Calibri"/>
                <w:sz w:val="20"/>
                <w:szCs w:val="20"/>
                <w:lang w:val="en-GB"/>
              </w:rPr>
            </w:pPr>
          </w:p>
        </w:tc>
        <w:tc>
          <w:tcPr>
            <w:tcW w:w="7371" w:type="dxa"/>
            <w:shd w:val="clear" w:color="auto" w:fill="F2F2F2" w:themeFill="background1" w:themeFillShade="F2"/>
          </w:tcPr>
          <w:p w14:paraId="5B56207B"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p>
        </w:tc>
        <w:tc>
          <w:tcPr>
            <w:tcW w:w="3544" w:type="dxa"/>
            <w:shd w:val="clear" w:color="auto" w:fill="F2F2F2" w:themeFill="background1" w:themeFillShade="F2"/>
          </w:tcPr>
          <w:p w14:paraId="1228F44A"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For models, the following information should be presented:</w:t>
            </w:r>
          </w:p>
          <w:p w14:paraId="48307A0C" w14:textId="77777777" w:rsidR="00463C49" w:rsidRPr="007356BA" w:rsidRDefault="00463C49" w:rsidP="00B8203A">
            <w:pPr>
              <w:ind w:left="73"/>
              <w:jc w:val="both"/>
              <w:rPr>
                <w:rFonts w:asciiTheme="minorHAnsi" w:eastAsiaTheme="minorEastAsia" w:hAnsiTheme="minorHAnsi" w:cstheme="minorBidi"/>
                <w:color w:val="0070C0"/>
                <w:sz w:val="20"/>
                <w:szCs w:val="20"/>
                <w:u w:val="single"/>
                <w:lang w:val="en-GB"/>
              </w:rPr>
            </w:pPr>
            <w:r w:rsidRPr="007356BA">
              <w:rPr>
                <w:rFonts w:asciiTheme="minorHAnsi" w:eastAsiaTheme="minorEastAsia" w:hAnsiTheme="minorHAnsi" w:cstheme="minorBidi"/>
                <w:color w:val="0070C0"/>
                <w:sz w:val="20"/>
                <w:szCs w:val="20"/>
                <w:u w:val="single"/>
                <w:lang w:val="en-GB"/>
              </w:rPr>
              <w:t>Structure:</w:t>
            </w:r>
          </w:p>
          <w:p w14:paraId="06C6FCEC"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 xml:space="preserve">-the structural hypotheses/ assumptions </w:t>
            </w:r>
          </w:p>
          <w:p w14:paraId="1AE1A60E"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-the uncertainty around these assumptions</w:t>
            </w:r>
          </w:p>
          <w:p w14:paraId="5DAC2307"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-sources of information for these assumptions (systematic reviews preferred</w:t>
            </w:r>
            <w:proofErr w:type="gramStart"/>
            <w:r w:rsidRPr="007356BA">
              <w:rPr>
                <w:rFonts w:asciiTheme="minorHAnsi" w:eastAsiaTheme="minorEastAsia" w:hAnsiTheme="minorHAnsi" w:cstheme="minorBidi"/>
                <w:color w:val="0070C0"/>
                <w:sz w:val="20"/>
                <w:szCs w:val="20"/>
                <w:lang w:val="en-GB"/>
              </w:rPr>
              <w:t>).(</w:t>
            </w:r>
            <w:proofErr w:type="gramEnd"/>
            <w:r w:rsidRPr="007356BA">
              <w:rPr>
                <w:rFonts w:asciiTheme="minorHAnsi" w:eastAsiaTheme="minorEastAsia" w:hAnsiTheme="minorHAnsi" w:cstheme="minorBidi"/>
                <w:color w:val="0070C0"/>
                <w:sz w:val="20"/>
                <w:szCs w:val="20"/>
                <w:lang w:val="en-GB"/>
              </w:rPr>
              <w:t xml:space="preserve">adapted from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et al.)</w:t>
            </w:r>
          </w:p>
          <w:p w14:paraId="2FC8A95F" w14:textId="77777777" w:rsidR="00463C49" w:rsidRPr="007356BA" w:rsidRDefault="00463C49" w:rsidP="00B8203A">
            <w:pPr>
              <w:ind w:left="73"/>
              <w:jc w:val="both"/>
              <w:rPr>
                <w:rFonts w:asciiTheme="minorHAnsi" w:eastAsiaTheme="minorEastAsia" w:hAnsiTheme="minorHAnsi" w:cstheme="minorBidi"/>
                <w:color w:val="0070C0"/>
                <w:sz w:val="20"/>
                <w:szCs w:val="20"/>
                <w:u w:val="single"/>
                <w:lang w:val="en-GB"/>
              </w:rPr>
            </w:pPr>
            <w:r w:rsidRPr="007356BA">
              <w:rPr>
                <w:rFonts w:asciiTheme="minorHAnsi" w:eastAsiaTheme="minorEastAsia" w:hAnsiTheme="minorHAnsi" w:cstheme="minorBidi"/>
                <w:color w:val="0070C0"/>
                <w:sz w:val="20"/>
                <w:szCs w:val="20"/>
                <w:u w:val="single"/>
                <w:lang w:val="en-GB"/>
              </w:rPr>
              <w:t>Validity:</w:t>
            </w:r>
          </w:p>
          <w:p w14:paraId="40167595"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 xml:space="preserve">Methods to verify the model’s </w:t>
            </w:r>
          </w:p>
          <w:p w14:paraId="38A9A753"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 xml:space="preserve">- structure (face) validity, </w:t>
            </w:r>
          </w:p>
          <w:p w14:paraId="5F84FEF5"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 xml:space="preserve">- performance (technical/internal) validity </w:t>
            </w:r>
          </w:p>
          <w:p w14:paraId="0C35D4C0" w14:textId="77777777" w:rsidR="00463C49" w:rsidRPr="007356BA" w:rsidRDefault="00463C49" w:rsidP="00B8203A">
            <w:pPr>
              <w:ind w:left="73"/>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 outcomes validity should be discussed. (Adapted from Weinstein et al. and Caro et al.)</w:t>
            </w:r>
          </w:p>
        </w:tc>
      </w:tr>
      <w:tr w:rsidR="00463C49" w:rsidRPr="001F6198" w14:paraId="3B685022" w14:textId="77777777" w:rsidTr="00B8203A">
        <w:trPr>
          <w:trHeight w:val="555"/>
        </w:trPr>
        <w:tc>
          <w:tcPr>
            <w:tcW w:w="464" w:type="dxa"/>
            <w:shd w:val="clear" w:color="auto" w:fill="BFBFBF" w:themeFill="background1" w:themeFillShade="BF"/>
          </w:tcPr>
          <w:p w14:paraId="1F2C1F88" w14:textId="77777777" w:rsidR="00463C49" w:rsidRPr="001F6198" w:rsidRDefault="00463C49" w:rsidP="00B8203A">
            <w:pPr>
              <w:rPr>
                <w:rFonts w:ascii="Calibri" w:hAnsi="Calibri" w:cs="Calibri"/>
                <w:sz w:val="20"/>
                <w:szCs w:val="20"/>
                <w:lang w:val="en-GB"/>
              </w:rPr>
            </w:pPr>
            <w:r w:rsidRPr="50B98D57">
              <w:rPr>
                <w:rFonts w:ascii="Calibri" w:hAnsi="Calibri" w:cs="Calibri"/>
                <w:sz w:val="20"/>
                <w:szCs w:val="20"/>
                <w:lang w:val="en-GB"/>
              </w:rPr>
              <w:t>6</w:t>
            </w:r>
            <w:r w:rsidRPr="001F6198">
              <w:rPr>
                <w:rFonts w:ascii="Calibri" w:hAnsi="Calibri" w:cs="Calibri"/>
                <w:sz w:val="20"/>
                <w:szCs w:val="20"/>
                <w:lang w:val="en-GB"/>
              </w:rPr>
              <w:t>.</w:t>
            </w:r>
          </w:p>
        </w:tc>
        <w:tc>
          <w:tcPr>
            <w:tcW w:w="2655" w:type="dxa"/>
            <w:shd w:val="clear" w:color="auto" w:fill="BFBFBF" w:themeFill="background1" w:themeFillShade="BF"/>
          </w:tcPr>
          <w:p w14:paraId="7AC26823"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 xml:space="preserve">Is the chosen time horizon appropriate </w:t>
            </w:r>
            <w:proofErr w:type="gramStart"/>
            <w:r w:rsidRPr="001F6198">
              <w:rPr>
                <w:rFonts w:ascii="Calibri" w:hAnsi="Calibri" w:cs="Calibri"/>
                <w:sz w:val="20"/>
                <w:szCs w:val="20"/>
                <w:lang w:val="en-GB"/>
              </w:rPr>
              <w:t>in order to</w:t>
            </w:r>
            <w:proofErr w:type="gramEnd"/>
            <w:r w:rsidRPr="001F6198">
              <w:rPr>
                <w:rFonts w:ascii="Calibri" w:hAnsi="Calibri" w:cs="Calibri"/>
                <w:sz w:val="20"/>
                <w:szCs w:val="20"/>
                <w:lang w:val="en-GB"/>
              </w:rPr>
              <w:t xml:space="preserve"> include relevant costs and consequences?</w:t>
            </w:r>
          </w:p>
        </w:tc>
        <w:tc>
          <w:tcPr>
            <w:tcW w:w="7371" w:type="dxa"/>
            <w:shd w:val="clear" w:color="auto" w:fill="BFBFBF" w:themeFill="background1" w:themeFillShade="BF"/>
          </w:tcPr>
          <w:p w14:paraId="0F220EB7" w14:textId="77777777" w:rsidR="00463C49" w:rsidRPr="009F1CB6" w:rsidRDefault="00463C49" w:rsidP="00B8203A">
            <w:pPr>
              <w:ind w:left="65"/>
              <w:jc w:val="both"/>
              <w:rPr>
                <w:rFonts w:ascii="Calibri" w:eastAsia="Calibri" w:hAnsi="Calibri" w:cs="Calibri"/>
                <w:color w:val="000000" w:themeColor="text1"/>
                <w:sz w:val="20"/>
                <w:szCs w:val="20"/>
                <w:lang w:val="en-GB"/>
              </w:rPr>
            </w:pPr>
            <w:r w:rsidRPr="009F1CB6">
              <w:rPr>
                <w:rFonts w:ascii="Calibri" w:eastAsia="Calibri" w:hAnsi="Calibri" w:cs="Calibri"/>
                <w:color w:val="000000" w:themeColor="text1"/>
                <w:sz w:val="20"/>
                <w:szCs w:val="20"/>
                <w:lang w:val="en-GB"/>
              </w:rPr>
              <w:t>The period of analysis of the study is the time horizon. This time horizon should always be equal for costs and outcomes if these are combined in a ratio. The time span should be long enough to include all relevant costs and outcomes relating the intervention. Ideally, the follow-up period should be extended till the situation is stabilised with reference to costs and effects.</w:t>
            </w:r>
          </w:p>
          <w:p w14:paraId="289B29AB" w14:textId="77777777" w:rsidR="00463C49" w:rsidRDefault="00463C49" w:rsidP="00B8203A">
            <w:pPr>
              <w:ind w:left="65"/>
              <w:jc w:val="both"/>
              <w:rPr>
                <w:rFonts w:ascii="Calibri" w:eastAsia="Calibri" w:hAnsi="Calibri" w:cs="Calibri"/>
                <w:color w:val="0070C0"/>
                <w:sz w:val="20"/>
                <w:szCs w:val="20"/>
                <w:lang w:val="en-GB"/>
              </w:rPr>
            </w:pPr>
          </w:p>
          <w:p w14:paraId="639A5EE2" w14:textId="77777777" w:rsidR="00463C49" w:rsidRPr="007356BA" w:rsidRDefault="00463C49" w:rsidP="00B8203A">
            <w:pPr>
              <w:ind w:left="65"/>
              <w:jc w:val="both"/>
              <w:rPr>
                <w:color w:val="0070C0"/>
                <w:lang w:val="en-GB"/>
              </w:rPr>
            </w:pPr>
            <w:r w:rsidRPr="007356BA">
              <w:rPr>
                <w:rFonts w:ascii="Calibri" w:eastAsia="Calibri" w:hAnsi="Calibri" w:cs="Calibri"/>
                <w:color w:val="0070C0"/>
                <w:sz w:val="20"/>
                <w:szCs w:val="20"/>
                <w:lang w:val="en-GB"/>
              </w:rPr>
              <w:t>The chosen time horizon should be long enough to capture relevant differences in outcomes across strategies. (Caro et al.) Treatments of chronic diseases mostly have consequences over a patient’s lifetime. (</w:t>
            </w:r>
            <w:proofErr w:type="spellStart"/>
            <w:r w:rsidRPr="007356BA">
              <w:rPr>
                <w:rFonts w:ascii="Calibri" w:eastAsia="Calibri" w:hAnsi="Calibri" w:cs="Calibri"/>
                <w:color w:val="0070C0"/>
                <w:sz w:val="20"/>
                <w:szCs w:val="20"/>
                <w:lang w:val="en-GB"/>
              </w:rPr>
              <w:t>Cleemput</w:t>
            </w:r>
            <w:proofErr w:type="spellEnd"/>
            <w:r w:rsidRPr="007356BA">
              <w:rPr>
                <w:rFonts w:ascii="Calibri" w:eastAsia="Calibri" w:hAnsi="Calibri" w:cs="Calibri"/>
                <w:color w:val="0070C0"/>
                <w:sz w:val="20"/>
                <w:szCs w:val="20"/>
                <w:lang w:val="en-GB"/>
              </w:rPr>
              <w:t xml:space="preserve"> et al.)</w:t>
            </w:r>
          </w:p>
        </w:tc>
        <w:tc>
          <w:tcPr>
            <w:tcW w:w="3544" w:type="dxa"/>
            <w:shd w:val="clear" w:color="auto" w:fill="BFBFBF" w:themeFill="background1" w:themeFillShade="BF"/>
          </w:tcPr>
          <w:p w14:paraId="3436F52B" w14:textId="77777777" w:rsidR="00463C49" w:rsidRPr="007356BA" w:rsidRDefault="00463C49" w:rsidP="00B8203A">
            <w:pPr>
              <w:ind w:left="360"/>
              <w:jc w:val="both"/>
              <w:rPr>
                <w:rFonts w:asciiTheme="minorHAnsi" w:eastAsiaTheme="minorEastAsia" w:hAnsiTheme="minorHAnsi" w:cstheme="minorBidi"/>
                <w:color w:val="0070C0"/>
                <w:sz w:val="20"/>
                <w:szCs w:val="20"/>
                <w:lang w:val="en-GB"/>
              </w:rPr>
            </w:pPr>
          </w:p>
        </w:tc>
      </w:tr>
      <w:tr w:rsidR="00463C49" w:rsidRPr="001F6198" w14:paraId="6B634685" w14:textId="77777777" w:rsidTr="00B8203A">
        <w:trPr>
          <w:trHeight w:val="555"/>
        </w:trPr>
        <w:tc>
          <w:tcPr>
            <w:tcW w:w="464" w:type="dxa"/>
            <w:shd w:val="clear" w:color="auto" w:fill="F2F2F2" w:themeFill="background1" w:themeFillShade="F2"/>
          </w:tcPr>
          <w:p w14:paraId="2BD6F634" w14:textId="77777777" w:rsidR="00463C49" w:rsidRPr="001F6198" w:rsidRDefault="00463C49" w:rsidP="00B8203A">
            <w:pPr>
              <w:rPr>
                <w:rFonts w:ascii="Calibri" w:hAnsi="Calibri" w:cs="Calibri"/>
                <w:sz w:val="20"/>
                <w:szCs w:val="20"/>
                <w:lang w:val="en-GB"/>
              </w:rPr>
            </w:pPr>
            <w:r w:rsidRPr="50B98D57">
              <w:rPr>
                <w:rFonts w:ascii="Calibri" w:hAnsi="Calibri" w:cs="Calibri"/>
                <w:sz w:val="20"/>
                <w:szCs w:val="20"/>
                <w:lang w:val="en-GB"/>
              </w:rPr>
              <w:lastRenderedPageBreak/>
              <w:t>7</w:t>
            </w:r>
            <w:r w:rsidRPr="001F6198">
              <w:rPr>
                <w:rFonts w:ascii="Calibri" w:hAnsi="Calibri" w:cs="Calibri"/>
                <w:sz w:val="20"/>
                <w:szCs w:val="20"/>
                <w:lang w:val="en-GB"/>
              </w:rPr>
              <w:t>.</w:t>
            </w:r>
          </w:p>
        </w:tc>
        <w:tc>
          <w:tcPr>
            <w:tcW w:w="2655" w:type="dxa"/>
            <w:shd w:val="clear" w:color="auto" w:fill="F2F2F2" w:themeFill="background1" w:themeFillShade="F2"/>
          </w:tcPr>
          <w:p w14:paraId="70AFF82A" w14:textId="77777777" w:rsidR="00463C49" w:rsidRPr="001F6198" w:rsidRDefault="00463C49" w:rsidP="00B8203A">
            <w:pPr>
              <w:rPr>
                <w:rFonts w:ascii="Calibri" w:hAnsi="Calibri" w:cs="Calibri"/>
                <w:sz w:val="20"/>
                <w:szCs w:val="20"/>
                <w:lang w:val="en-GB"/>
              </w:rPr>
            </w:pPr>
            <w:proofErr w:type="gramStart"/>
            <w:r w:rsidRPr="001F6198">
              <w:rPr>
                <w:rFonts w:ascii="Calibri" w:hAnsi="Calibri" w:cs="Calibri"/>
                <w:sz w:val="20"/>
                <w:szCs w:val="20"/>
                <w:lang w:val="en-GB"/>
              </w:rPr>
              <w:t>Is</w:t>
            </w:r>
            <w:proofErr w:type="gramEnd"/>
            <w:r w:rsidRPr="001F6198">
              <w:rPr>
                <w:rFonts w:ascii="Calibri" w:hAnsi="Calibri" w:cs="Calibri"/>
                <w:sz w:val="20"/>
                <w:szCs w:val="20"/>
                <w:lang w:val="en-GB"/>
              </w:rPr>
              <w:t xml:space="preserve"> the actual perspective chosen appropriate?</w:t>
            </w:r>
          </w:p>
        </w:tc>
        <w:tc>
          <w:tcPr>
            <w:tcW w:w="7371" w:type="dxa"/>
            <w:shd w:val="clear" w:color="auto" w:fill="F2F2F2" w:themeFill="background1" w:themeFillShade="F2"/>
          </w:tcPr>
          <w:p w14:paraId="29D043D8" w14:textId="77777777" w:rsidR="00463C49" w:rsidRPr="001026FF" w:rsidRDefault="00463C49" w:rsidP="00B8203A">
            <w:pPr>
              <w:ind w:left="65"/>
              <w:jc w:val="both"/>
              <w:rPr>
                <w:rFonts w:asciiTheme="minorHAnsi" w:eastAsiaTheme="minorEastAsia" w:hAnsiTheme="minorHAnsi" w:cstheme="minorBidi"/>
                <w:color w:val="000000" w:themeColor="text1"/>
                <w:sz w:val="20"/>
                <w:szCs w:val="20"/>
                <w:lang w:val="en-GB"/>
              </w:rPr>
            </w:pPr>
            <w:r w:rsidRPr="001026FF">
              <w:rPr>
                <w:rFonts w:asciiTheme="minorHAnsi" w:eastAsiaTheme="minorEastAsia" w:hAnsiTheme="minorHAnsi" w:cstheme="minorBidi"/>
                <w:color w:val="000000" w:themeColor="text1"/>
                <w:sz w:val="20"/>
                <w:szCs w:val="20"/>
                <w:lang w:val="en-GB"/>
              </w:rPr>
              <w:t xml:space="preserve">‘Perspective’ indicates from which point of view an economic evaluation study is performed. If the study is performed from a societal perspective tick ‘yes’, as all relevant costs and consequences of an interventions and disease are </w:t>
            </w:r>
            <w:proofErr w:type="gramStart"/>
            <w:r w:rsidRPr="001026FF">
              <w:rPr>
                <w:rFonts w:asciiTheme="minorHAnsi" w:eastAsiaTheme="minorEastAsia" w:hAnsiTheme="minorHAnsi" w:cstheme="minorBidi"/>
                <w:color w:val="000000" w:themeColor="text1"/>
                <w:sz w:val="20"/>
                <w:szCs w:val="20"/>
                <w:lang w:val="en-GB"/>
              </w:rPr>
              <w:t>taken into account</w:t>
            </w:r>
            <w:proofErr w:type="gramEnd"/>
            <w:r w:rsidRPr="001026FF">
              <w:rPr>
                <w:rFonts w:asciiTheme="minorHAnsi" w:eastAsiaTheme="minorEastAsia" w:hAnsiTheme="minorHAnsi" w:cstheme="minorBidi"/>
                <w:color w:val="000000" w:themeColor="text1"/>
                <w:sz w:val="20"/>
                <w:szCs w:val="20"/>
                <w:lang w:val="en-GB"/>
              </w:rPr>
              <w:t>, if possible. Other narrower perspectives will only include certain components. The authors should motivate why a narrower perspective is valid.</w:t>
            </w:r>
          </w:p>
          <w:p w14:paraId="35C76E31" w14:textId="77777777" w:rsidR="00463C49" w:rsidRDefault="00463C49" w:rsidP="00B8203A">
            <w:pPr>
              <w:ind w:left="65"/>
              <w:jc w:val="both"/>
              <w:rPr>
                <w:rFonts w:asciiTheme="minorHAnsi" w:eastAsiaTheme="minorEastAsia" w:hAnsiTheme="minorHAnsi" w:cstheme="minorBidi"/>
                <w:color w:val="0070C0"/>
                <w:sz w:val="20"/>
                <w:szCs w:val="20"/>
                <w:lang w:val="en-GB"/>
              </w:rPr>
            </w:pPr>
          </w:p>
          <w:p w14:paraId="3EDB1489"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The perspective of the analysis should be stated</w:t>
            </w:r>
            <w:r>
              <w:rPr>
                <w:rFonts w:asciiTheme="minorHAnsi" w:eastAsiaTheme="minorEastAsia" w:hAnsiTheme="minorHAnsi" w:cstheme="minorBidi"/>
                <w:color w:val="0070C0"/>
                <w:sz w:val="20"/>
                <w:szCs w:val="20"/>
                <w:lang w:val="en-GB"/>
              </w:rPr>
              <w:t xml:space="preserve"> </w:t>
            </w:r>
            <w:r w:rsidRPr="007356BA">
              <w:rPr>
                <w:rFonts w:asciiTheme="minorHAnsi" w:eastAsiaTheme="minorEastAsia" w:hAnsiTheme="minorHAnsi" w:cstheme="minorBidi"/>
                <w:color w:val="0070C0"/>
                <w:sz w:val="20"/>
                <w:szCs w:val="20"/>
                <w:lang w:val="en-GB"/>
              </w:rPr>
              <w:t>and defined. Analyses which take a perspective narrower than the societal perspective should report and justify the included and excluded outcomes. (Caro et al.)</w:t>
            </w:r>
          </w:p>
        </w:tc>
        <w:tc>
          <w:tcPr>
            <w:tcW w:w="3544" w:type="dxa"/>
            <w:shd w:val="clear" w:color="auto" w:fill="F2F2F2" w:themeFill="background1" w:themeFillShade="F2"/>
          </w:tcPr>
          <w:p w14:paraId="75AF913A" w14:textId="77777777" w:rsidR="00463C49" w:rsidRPr="007356BA" w:rsidRDefault="00463C49" w:rsidP="00B8203A">
            <w:pPr>
              <w:ind w:left="360"/>
              <w:jc w:val="both"/>
              <w:rPr>
                <w:rFonts w:asciiTheme="minorHAnsi" w:eastAsiaTheme="minorEastAsia" w:hAnsiTheme="minorHAnsi" w:cstheme="minorBidi"/>
                <w:color w:val="0070C0"/>
                <w:sz w:val="20"/>
                <w:szCs w:val="20"/>
                <w:lang w:val="en-GB"/>
              </w:rPr>
            </w:pPr>
          </w:p>
        </w:tc>
      </w:tr>
      <w:tr w:rsidR="00463C49" w:rsidRPr="001F6198" w14:paraId="78553CBB" w14:textId="77777777" w:rsidTr="00B8203A">
        <w:trPr>
          <w:trHeight w:val="555"/>
        </w:trPr>
        <w:tc>
          <w:tcPr>
            <w:tcW w:w="464" w:type="dxa"/>
            <w:shd w:val="clear" w:color="auto" w:fill="BFBFBF" w:themeFill="background1" w:themeFillShade="BF"/>
          </w:tcPr>
          <w:p w14:paraId="5A953E3F" w14:textId="77777777" w:rsidR="00463C49" w:rsidRPr="001F6198" w:rsidRDefault="00463C49" w:rsidP="00B8203A">
            <w:pPr>
              <w:rPr>
                <w:rFonts w:ascii="Calibri" w:hAnsi="Calibri" w:cs="Calibri"/>
                <w:sz w:val="20"/>
                <w:szCs w:val="20"/>
                <w:lang w:val="en-GB"/>
              </w:rPr>
            </w:pPr>
            <w:r w:rsidRPr="50B98D57">
              <w:rPr>
                <w:rFonts w:ascii="Calibri" w:hAnsi="Calibri" w:cs="Calibri"/>
                <w:sz w:val="20"/>
                <w:szCs w:val="20"/>
                <w:lang w:val="en-GB"/>
              </w:rPr>
              <w:t>8</w:t>
            </w:r>
            <w:r w:rsidRPr="001F6198">
              <w:rPr>
                <w:rFonts w:ascii="Calibri" w:hAnsi="Calibri" w:cs="Calibri"/>
                <w:sz w:val="20"/>
                <w:szCs w:val="20"/>
                <w:lang w:val="en-GB"/>
              </w:rPr>
              <w:t>.</w:t>
            </w:r>
          </w:p>
        </w:tc>
        <w:tc>
          <w:tcPr>
            <w:tcW w:w="2655" w:type="dxa"/>
            <w:shd w:val="clear" w:color="auto" w:fill="BFBFBF" w:themeFill="background1" w:themeFillShade="BF"/>
          </w:tcPr>
          <w:p w14:paraId="2A81E050"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Are all important and relevant costs for each alternative identified?</w:t>
            </w:r>
          </w:p>
        </w:tc>
        <w:tc>
          <w:tcPr>
            <w:tcW w:w="7371" w:type="dxa"/>
            <w:shd w:val="clear" w:color="auto" w:fill="BFBFBF" w:themeFill="background1" w:themeFillShade="BF"/>
          </w:tcPr>
          <w:p w14:paraId="53872657" w14:textId="77777777" w:rsidR="00463C49" w:rsidRPr="00F9702B" w:rsidRDefault="00463C49" w:rsidP="00B8203A">
            <w:pPr>
              <w:ind w:left="65"/>
              <w:jc w:val="both"/>
              <w:rPr>
                <w:rFonts w:asciiTheme="minorHAnsi" w:eastAsiaTheme="minorEastAsia" w:hAnsiTheme="minorHAnsi" w:cstheme="minorBidi"/>
                <w:color w:val="000000" w:themeColor="text1"/>
                <w:sz w:val="20"/>
                <w:szCs w:val="20"/>
                <w:lang w:val="en-GB"/>
              </w:rPr>
            </w:pPr>
            <w:r w:rsidRPr="00F9702B">
              <w:rPr>
                <w:rFonts w:asciiTheme="minorHAnsi" w:eastAsiaTheme="minorEastAsia" w:hAnsiTheme="minorHAnsi" w:cstheme="minorBidi"/>
                <w:color w:val="000000" w:themeColor="text1"/>
                <w:sz w:val="20"/>
                <w:szCs w:val="20"/>
                <w:lang w:val="en-GB"/>
              </w:rPr>
              <w:t>A full identification of all important and relevant costs should be given in relation to the perspective and the research question.</w:t>
            </w:r>
          </w:p>
          <w:p w14:paraId="02D6CA2D" w14:textId="77777777" w:rsidR="00463C49" w:rsidRDefault="00463C49" w:rsidP="00B8203A">
            <w:pPr>
              <w:ind w:left="65"/>
              <w:jc w:val="both"/>
              <w:rPr>
                <w:rFonts w:asciiTheme="minorHAnsi" w:eastAsiaTheme="minorEastAsia" w:hAnsiTheme="minorHAnsi" w:cstheme="minorBidi"/>
                <w:color w:val="0070C0"/>
                <w:sz w:val="20"/>
                <w:szCs w:val="20"/>
                <w:lang w:val="en-GB"/>
              </w:rPr>
            </w:pPr>
          </w:p>
          <w:p w14:paraId="0516C96A"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 xml:space="preserve">The identification of costs should be consistent with the chosen perspective and the assessed area of disease and treatments. For the perspective of the health care payer, at least all direct health care costs associated with or influenced by the competing alternatives must be included. For the societal perspective, also direct and indirect costs outside the health care sector, such as productivity loss, should be </w:t>
            </w:r>
            <w:proofErr w:type="gramStart"/>
            <w:r w:rsidRPr="007356BA">
              <w:rPr>
                <w:rFonts w:asciiTheme="minorHAnsi" w:eastAsiaTheme="minorEastAsia" w:hAnsiTheme="minorHAnsi" w:cstheme="minorBidi"/>
                <w:color w:val="0070C0"/>
                <w:sz w:val="20"/>
                <w:szCs w:val="20"/>
                <w:lang w:val="en-GB"/>
              </w:rPr>
              <w:t>included.(</w:t>
            </w:r>
            <w:proofErr w:type="gramEnd"/>
            <w:r w:rsidRPr="007356BA">
              <w:rPr>
                <w:rFonts w:asciiTheme="minorHAnsi" w:eastAsiaTheme="minorEastAsia" w:hAnsiTheme="minorHAnsi" w:cstheme="minorBidi"/>
                <w:color w:val="0070C0"/>
                <w:sz w:val="20"/>
                <w:szCs w:val="20"/>
                <w:lang w:val="en-GB"/>
              </w:rPr>
              <w:t xml:space="preserve">adapted from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et al.)</w:t>
            </w:r>
          </w:p>
        </w:tc>
        <w:tc>
          <w:tcPr>
            <w:tcW w:w="3544" w:type="dxa"/>
            <w:shd w:val="clear" w:color="auto" w:fill="BFBFBF" w:themeFill="background1" w:themeFillShade="BF"/>
          </w:tcPr>
          <w:p w14:paraId="5639894D" w14:textId="77777777" w:rsidR="00463C49" w:rsidRPr="007356BA" w:rsidRDefault="00463C49" w:rsidP="00B8203A">
            <w:pPr>
              <w:ind w:left="360"/>
              <w:jc w:val="both"/>
              <w:rPr>
                <w:rFonts w:asciiTheme="minorHAnsi" w:eastAsiaTheme="minorEastAsia" w:hAnsiTheme="minorHAnsi" w:cstheme="minorBidi"/>
                <w:color w:val="0070C0"/>
                <w:sz w:val="20"/>
                <w:szCs w:val="20"/>
                <w:lang w:val="en-GB"/>
              </w:rPr>
            </w:pPr>
          </w:p>
        </w:tc>
      </w:tr>
      <w:tr w:rsidR="00463C49" w:rsidRPr="001F6198" w14:paraId="55E57DB5" w14:textId="77777777" w:rsidTr="00B8203A">
        <w:trPr>
          <w:trHeight w:val="555"/>
        </w:trPr>
        <w:tc>
          <w:tcPr>
            <w:tcW w:w="464" w:type="dxa"/>
            <w:shd w:val="clear" w:color="auto" w:fill="F2F2F2" w:themeFill="background1" w:themeFillShade="F2"/>
          </w:tcPr>
          <w:p w14:paraId="7907C6D2" w14:textId="77777777" w:rsidR="00463C49" w:rsidRPr="001F6198" w:rsidRDefault="00463C49" w:rsidP="00B8203A">
            <w:pPr>
              <w:rPr>
                <w:rFonts w:ascii="Calibri" w:hAnsi="Calibri" w:cs="Calibri"/>
                <w:sz w:val="20"/>
                <w:szCs w:val="20"/>
                <w:lang w:val="en-GB"/>
              </w:rPr>
            </w:pPr>
            <w:r w:rsidRPr="50B98D57">
              <w:rPr>
                <w:rFonts w:ascii="Calibri" w:hAnsi="Calibri" w:cs="Calibri"/>
                <w:sz w:val="20"/>
                <w:szCs w:val="20"/>
                <w:lang w:val="en-GB"/>
              </w:rPr>
              <w:t>9</w:t>
            </w:r>
            <w:r w:rsidRPr="001F6198">
              <w:rPr>
                <w:rFonts w:ascii="Calibri" w:hAnsi="Calibri" w:cs="Calibri"/>
                <w:sz w:val="20"/>
                <w:szCs w:val="20"/>
                <w:lang w:val="en-GB"/>
              </w:rPr>
              <w:t>.</w:t>
            </w:r>
          </w:p>
        </w:tc>
        <w:tc>
          <w:tcPr>
            <w:tcW w:w="2655" w:type="dxa"/>
            <w:shd w:val="clear" w:color="auto" w:fill="F2F2F2" w:themeFill="background1" w:themeFillShade="F2"/>
          </w:tcPr>
          <w:p w14:paraId="3A634DEA"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Are all costs measured appropriately in physical units?</w:t>
            </w:r>
          </w:p>
        </w:tc>
        <w:tc>
          <w:tcPr>
            <w:tcW w:w="7371" w:type="dxa"/>
            <w:shd w:val="clear" w:color="auto" w:fill="F2F2F2" w:themeFill="background1" w:themeFillShade="F2"/>
          </w:tcPr>
          <w:p w14:paraId="0EB0EBF1" w14:textId="77777777" w:rsidR="00463C49" w:rsidRPr="00E53DDD" w:rsidRDefault="00463C49" w:rsidP="00B8203A">
            <w:pPr>
              <w:ind w:left="65"/>
              <w:jc w:val="both"/>
              <w:rPr>
                <w:rFonts w:asciiTheme="minorHAnsi" w:eastAsiaTheme="minorEastAsia" w:hAnsiTheme="minorHAnsi" w:cstheme="minorBidi"/>
                <w:color w:val="000000" w:themeColor="text1"/>
                <w:sz w:val="20"/>
                <w:szCs w:val="20"/>
                <w:lang w:val="en-GB"/>
              </w:rPr>
            </w:pPr>
            <w:r w:rsidRPr="00E53DDD">
              <w:rPr>
                <w:rFonts w:asciiTheme="minorHAnsi" w:eastAsiaTheme="minorEastAsia" w:hAnsiTheme="minorHAnsi" w:cstheme="minorBidi"/>
                <w:color w:val="000000" w:themeColor="text1"/>
                <w:sz w:val="20"/>
                <w:szCs w:val="20"/>
                <w:lang w:val="en-GB"/>
              </w:rPr>
              <w:t>The costs should be measured appropriately in physical units. The instrument by which the costs are measured should be valid and clearly stated (</w:t>
            </w:r>
            <w:proofErr w:type="gramStart"/>
            <w:r w:rsidRPr="00E53DDD">
              <w:rPr>
                <w:rFonts w:asciiTheme="minorHAnsi" w:eastAsiaTheme="minorEastAsia" w:hAnsiTheme="minorHAnsi" w:cstheme="minorBidi"/>
                <w:color w:val="000000" w:themeColor="text1"/>
                <w:sz w:val="20"/>
                <w:szCs w:val="20"/>
                <w:lang w:val="en-GB"/>
              </w:rPr>
              <w:t>e.g.</w:t>
            </w:r>
            <w:proofErr w:type="gramEnd"/>
            <w:r w:rsidRPr="00E53DDD">
              <w:rPr>
                <w:rFonts w:asciiTheme="minorHAnsi" w:eastAsiaTheme="minorEastAsia" w:hAnsiTheme="minorHAnsi" w:cstheme="minorBidi"/>
                <w:color w:val="000000" w:themeColor="text1"/>
                <w:sz w:val="20"/>
                <w:szCs w:val="20"/>
                <w:lang w:val="en-GB"/>
              </w:rPr>
              <w:t xml:space="preserve"> interview, questionnaire, cost-diary).</w:t>
            </w:r>
          </w:p>
          <w:p w14:paraId="34583F8A" w14:textId="77777777" w:rsidR="00463C49" w:rsidRDefault="00463C49" w:rsidP="00B8203A">
            <w:pPr>
              <w:ind w:left="65"/>
              <w:jc w:val="both"/>
              <w:rPr>
                <w:rFonts w:asciiTheme="minorHAnsi" w:eastAsiaTheme="minorEastAsia" w:hAnsiTheme="minorHAnsi" w:cstheme="minorBidi"/>
                <w:color w:val="0070C0"/>
                <w:sz w:val="20"/>
                <w:szCs w:val="20"/>
                <w:lang w:val="en-GB"/>
              </w:rPr>
            </w:pPr>
          </w:p>
          <w:p w14:paraId="388A5372"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 xml:space="preserve">Validated sources should be used for the measurement of the resource –and material use, such as observations from clinical trials, prospective observational studies, </w:t>
            </w:r>
            <w:proofErr w:type="gramStart"/>
            <w:r w:rsidRPr="007356BA">
              <w:rPr>
                <w:rFonts w:asciiTheme="minorHAnsi" w:eastAsiaTheme="minorEastAsia" w:hAnsiTheme="minorHAnsi" w:cstheme="minorBidi"/>
                <w:color w:val="0070C0"/>
                <w:sz w:val="20"/>
                <w:szCs w:val="20"/>
                <w:lang w:val="en-GB"/>
              </w:rPr>
              <w:t>databases</w:t>
            </w:r>
            <w:proofErr w:type="gramEnd"/>
            <w:r w:rsidRPr="007356BA">
              <w:rPr>
                <w:rFonts w:asciiTheme="minorHAnsi" w:eastAsiaTheme="minorEastAsia" w:hAnsiTheme="minorHAnsi" w:cstheme="minorBidi"/>
                <w:color w:val="0070C0"/>
                <w:sz w:val="20"/>
                <w:szCs w:val="20"/>
                <w:lang w:val="en-GB"/>
              </w:rPr>
              <w:t xml:space="preserve"> and patient charts, or derived from literature. If derived from literature or studies from other countries, resource use estimates should be validated for the local context.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et al.)</w:t>
            </w:r>
          </w:p>
        </w:tc>
        <w:tc>
          <w:tcPr>
            <w:tcW w:w="3544" w:type="dxa"/>
            <w:shd w:val="clear" w:color="auto" w:fill="F2F2F2" w:themeFill="background1" w:themeFillShade="F2"/>
          </w:tcPr>
          <w:p w14:paraId="2DB00CBD" w14:textId="77777777" w:rsidR="00463C49" w:rsidRPr="007356BA" w:rsidRDefault="00463C49" w:rsidP="00B8203A">
            <w:pPr>
              <w:ind w:left="360"/>
              <w:jc w:val="both"/>
              <w:rPr>
                <w:rFonts w:asciiTheme="minorHAnsi" w:eastAsiaTheme="minorEastAsia" w:hAnsiTheme="minorHAnsi" w:cstheme="minorBidi"/>
                <w:color w:val="0070C0"/>
                <w:sz w:val="20"/>
                <w:szCs w:val="20"/>
                <w:lang w:val="en-GB"/>
              </w:rPr>
            </w:pPr>
          </w:p>
        </w:tc>
      </w:tr>
      <w:tr w:rsidR="00463C49" w:rsidRPr="001F6198" w14:paraId="305904DF" w14:textId="77777777" w:rsidTr="00B8203A">
        <w:trPr>
          <w:trHeight w:val="555"/>
        </w:trPr>
        <w:tc>
          <w:tcPr>
            <w:tcW w:w="464" w:type="dxa"/>
            <w:shd w:val="clear" w:color="auto" w:fill="BFBFBF" w:themeFill="background1" w:themeFillShade="BF"/>
          </w:tcPr>
          <w:p w14:paraId="60147ACB" w14:textId="77777777" w:rsidR="00463C49" w:rsidRPr="001F6198" w:rsidRDefault="00463C49" w:rsidP="00B8203A">
            <w:pPr>
              <w:rPr>
                <w:rFonts w:ascii="Calibri" w:hAnsi="Calibri" w:cs="Calibri"/>
                <w:sz w:val="20"/>
                <w:szCs w:val="20"/>
                <w:lang w:val="en-GB"/>
              </w:rPr>
            </w:pPr>
            <w:r w:rsidRPr="50B98D57">
              <w:rPr>
                <w:rFonts w:ascii="Calibri" w:hAnsi="Calibri" w:cs="Calibri"/>
                <w:sz w:val="20"/>
                <w:szCs w:val="20"/>
                <w:lang w:val="en-GB"/>
              </w:rPr>
              <w:t>10</w:t>
            </w:r>
            <w:r w:rsidRPr="001F6198">
              <w:rPr>
                <w:rFonts w:ascii="Calibri" w:hAnsi="Calibri" w:cs="Calibri"/>
                <w:sz w:val="20"/>
                <w:szCs w:val="20"/>
                <w:lang w:val="en-GB"/>
              </w:rPr>
              <w:t>.</w:t>
            </w:r>
          </w:p>
        </w:tc>
        <w:tc>
          <w:tcPr>
            <w:tcW w:w="2655" w:type="dxa"/>
            <w:shd w:val="clear" w:color="auto" w:fill="BFBFBF" w:themeFill="background1" w:themeFillShade="BF"/>
          </w:tcPr>
          <w:p w14:paraId="0CB7A91F"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Are costs valued appropriately?</w:t>
            </w:r>
          </w:p>
        </w:tc>
        <w:tc>
          <w:tcPr>
            <w:tcW w:w="7371" w:type="dxa"/>
            <w:shd w:val="clear" w:color="auto" w:fill="BFBFBF" w:themeFill="background1" w:themeFillShade="BF"/>
          </w:tcPr>
          <w:p w14:paraId="7CDFC8E6" w14:textId="77777777" w:rsidR="00463C49" w:rsidRPr="00044D3D" w:rsidRDefault="00463C49" w:rsidP="00B8203A">
            <w:pPr>
              <w:ind w:left="65"/>
              <w:jc w:val="both"/>
              <w:rPr>
                <w:rFonts w:asciiTheme="minorHAnsi" w:eastAsiaTheme="minorEastAsia" w:hAnsiTheme="minorHAnsi" w:cstheme="minorBidi"/>
                <w:color w:val="000000" w:themeColor="text1"/>
                <w:sz w:val="20"/>
                <w:szCs w:val="20"/>
                <w:lang w:val="en-GB"/>
              </w:rPr>
            </w:pPr>
            <w:r w:rsidRPr="00044D3D">
              <w:rPr>
                <w:rFonts w:asciiTheme="minorHAnsi" w:eastAsiaTheme="minorEastAsia" w:hAnsiTheme="minorHAnsi" w:cstheme="minorBidi"/>
                <w:color w:val="000000" w:themeColor="text1"/>
                <w:sz w:val="20"/>
                <w:szCs w:val="20"/>
                <w:lang w:val="en-GB"/>
              </w:rPr>
              <w:t xml:space="preserve">The sources of valuation should be clearly stated for each cost price of every volume parameter and their reference year. The main cost should be calculated based on depleted </w:t>
            </w:r>
            <w:proofErr w:type="gramStart"/>
            <w:r w:rsidRPr="00044D3D">
              <w:rPr>
                <w:rFonts w:asciiTheme="minorHAnsi" w:eastAsiaTheme="minorEastAsia" w:hAnsiTheme="minorHAnsi" w:cstheme="minorBidi"/>
                <w:color w:val="000000" w:themeColor="text1"/>
                <w:sz w:val="20"/>
                <w:szCs w:val="20"/>
                <w:lang w:val="en-GB"/>
              </w:rPr>
              <w:t>sources,</w:t>
            </w:r>
            <w:proofErr w:type="gramEnd"/>
            <w:r w:rsidRPr="00044D3D">
              <w:rPr>
                <w:rFonts w:asciiTheme="minorHAnsi" w:eastAsiaTheme="minorEastAsia" w:hAnsiTheme="minorHAnsi" w:cstheme="minorBidi"/>
                <w:color w:val="000000" w:themeColor="text1"/>
                <w:sz w:val="20"/>
                <w:szCs w:val="20"/>
                <w:lang w:val="en-GB"/>
              </w:rPr>
              <w:t xml:space="preserve"> no tariffs should be used.</w:t>
            </w:r>
          </w:p>
          <w:p w14:paraId="302B1A10" w14:textId="77777777" w:rsidR="00463C49" w:rsidRDefault="00463C49" w:rsidP="00B8203A">
            <w:pPr>
              <w:ind w:left="65"/>
              <w:jc w:val="both"/>
              <w:rPr>
                <w:rFonts w:asciiTheme="minorHAnsi" w:eastAsiaTheme="minorEastAsia" w:hAnsiTheme="minorHAnsi" w:cstheme="minorBidi"/>
                <w:color w:val="0070C0"/>
                <w:sz w:val="20"/>
                <w:szCs w:val="20"/>
                <w:lang w:val="en-GB"/>
              </w:rPr>
            </w:pPr>
          </w:p>
          <w:p w14:paraId="0093B10E"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All costs should be expressed in values by using prices of a particular year indicated in the study. (</w:t>
            </w:r>
            <w:proofErr w:type="gramStart"/>
            <w:r w:rsidRPr="007356BA">
              <w:rPr>
                <w:rFonts w:asciiTheme="minorHAnsi" w:eastAsiaTheme="minorEastAsia" w:hAnsiTheme="minorHAnsi" w:cstheme="minorBidi"/>
                <w:color w:val="0070C0"/>
                <w:sz w:val="20"/>
                <w:szCs w:val="20"/>
                <w:lang w:val="en-GB"/>
              </w:rPr>
              <w:t>adapted</w:t>
            </w:r>
            <w:proofErr w:type="gramEnd"/>
            <w:r w:rsidRPr="007356BA">
              <w:rPr>
                <w:rFonts w:asciiTheme="minorHAnsi" w:eastAsiaTheme="minorEastAsia" w:hAnsiTheme="minorHAnsi" w:cstheme="minorBidi"/>
                <w:color w:val="0070C0"/>
                <w:sz w:val="20"/>
                <w:szCs w:val="20"/>
                <w:lang w:val="en-GB"/>
              </w:rPr>
              <w:t xml:space="preserve"> from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et al.)</w:t>
            </w:r>
            <w:r>
              <w:rPr>
                <w:rFonts w:asciiTheme="minorHAnsi" w:eastAsiaTheme="minorEastAsia" w:hAnsiTheme="minorHAnsi" w:cstheme="minorBidi"/>
                <w:color w:val="0070C0"/>
                <w:sz w:val="20"/>
                <w:szCs w:val="20"/>
                <w:lang w:val="en-GB"/>
              </w:rPr>
              <w:t xml:space="preserve"> </w:t>
            </w:r>
            <w:r w:rsidRPr="007356BA">
              <w:rPr>
                <w:rFonts w:asciiTheme="minorHAnsi" w:eastAsiaTheme="minorEastAsia" w:hAnsiTheme="minorHAnsi" w:cstheme="minorBidi"/>
                <w:color w:val="0070C0"/>
                <w:sz w:val="20"/>
                <w:szCs w:val="20"/>
                <w:lang w:val="en-GB"/>
              </w:rPr>
              <w:t xml:space="preserve">Adjustment for inflation should be based on the Consumer Price Index (CPI) or its health-care component. The method of choice for </w:t>
            </w:r>
            <w:proofErr w:type="gramStart"/>
            <w:r w:rsidRPr="007356BA">
              <w:rPr>
                <w:rFonts w:asciiTheme="minorHAnsi" w:eastAsiaTheme="minorEastAsia" w:hAnsiTheme="minorHAnsi" w:cstheme="minorBidi"/>
                <w:color w:val="0070C0"/>
                <w:sz w:val="20"/>
                <w:szCs w:val="20"/>
                <w:lang w:val="en-GB"/>
              </w:rPr>
              <w:lastRenderedPageBreak/>
              <w:t>making adjustments</w:t>
            </w:r>
            <w:proofErr w:type="gramEnd"/>
            <w:r w:rsidRPr="007356BA">
              <w:rPr>
                <w:rFonts w:asciiTheme="minorHAnsi" w:eastAsiaTheme="minorEastAsia" w:hAnsiTheme="minorHAnsi" w:cstheme="minorBidi"/>
                <w:color w:val="0070C0"/>
                <w:sz w:val="20"/>
                <w:szCs w:val="20"/>
                <w:lang w:val="en-GB"/>
              </w:rPr>
              <w:t xml:space="preserve"> across countries is to use purchasing power parity. However, a simple currency conversion would be appropriate if there is an international market for an input at a fixed </w:t>
            </w:r>
            <w:proofErr w:type="gramStart"/>
            <w:r w:rsidRPr="007356BA">
              <w:rPr>
                <w:rFonts w:asciiTheme="minorHAnsi" w:eastAsiaTheme="minorEastAsia" w:hAnsiTheme="minorHAnsi" w:cstheme="minorBidi"/>
                <w:color w:val="0070C0"/>
                <w:sz w:val="20"/>
                <w:szCs w:val="20"/>
                <w:lang w:val="en-GB"/>
              </w:rPr>
              <w:t>price.(</w:t>
            </w:r>
            <w:proofErr w:type="gramEnd"/>
            <w:r w:rsidRPr="007356BA">
              <w:rPr>
                <w:rFonts w:asciiTheme="minorHAnsi" w:eastAsiaTheme="minorEastAsia" w:hAnsiTheme="minorHAnsi" w:cstheme="minorBidi"/>
                <w:color w:val="0070C0"/>
                <w:sz w:val="20"/>
                <w:szCs w:val="20"/>
                <w:lang w:val="en-GB"/>
              </w:rPr>
              <w:t>Weinstein et al.)</w:t>
            </w:r>
          </w:p>
        </w:tc>
        <w:tc>
          <w:tcPr>
            <w:tcW w:w="3544" w:type="dxa"/>
            <w:shd w:val="clear" w:color="auto" w:fill="BFBFBF" w:themeFill="background1" w:themeFillShade="BF"/>
          </w:tcPr>
          <w:p w14:paraId="3CFC2660" w14:textId="77777777" w:rsidR="00463C49" w:rsidRPr="007356BA" w:rsidRDefault="00463C49" w:rsidP="00B8203A">
            <w:pPr>
              <w:ind w:left="360"/>
              <w:jc w:val="both"/>
              <w:rPr>
                <w:rFonts w:asciiTheme="minorHAnsi" w:eastAsiaTheme="minorEastAsia" w:hAnsiTheme="minorHAnsi" w:cstheme="minorBidi"/>
                <w:color w:val="0070C0"/>
                <w:sz w:val="20"/>
                <w:szCs w:val="20"/>
                <w:lang w:val="en-GB"/>
              </w:rPr>
            </w:pPr>
          </w:p>
        </w:tc>
      </w:tr>
      <w:tr w:rsidR="00463C49" w:rsidRPr="001F6198" w14:paraId="3E486CC5" w14:textId="77777777" w:rsidTr="00B8203A">
        <w:trPr>
          <w:trHeight w:val="555"/>
        </w:trPr>
        <w:tc>
          <w:tcPr>
            <w:tcW w:w="464" w:type="dxa"/>
            <w:shd w:val="clear" w:color="auto" w:fill="F2F2F2" w:themeFill="background1" w:themeFillShade="F2"/>
          </w:tcPr>
          <w:p w14:paraId="621CB5B4" w14:textId="77777777" w:rsidR="00463C49" w:rsidRPr="001F6198" w:rsidRDefault="00463C49" w:rsidP="00B8203A">
            <w:pPr>
              <w:rPr>
                <w:rFonts w:ascii="Calibri" w:hAnsi="Calibri" w:cs="Calibri"/>
                <w:sz w:val="20"/>
                <w:szCs w:val="20"/>
                <w:lang w:val="en-GB"/>
              </w:rPr>
            </w:pPr>
            <w:r w:rsidRPr="50B98D57">
              <w:rPr>
                <w:rFonts w:ascii="Calibri" w:hAnsi="Calibri" w:cs="Calibri"/>
                <w:sz w:val="20"/>
                <w:szCs w:val="20"/>
                <w:lang w:val="en-GB"/>
              </w:rPr>
              <w:t>11</w:t>
            </w:r>
            <w:r w:rsidRPr="001F6198">
              <w:rPr>
                <w:rFonts w:ascii="Calibri" w:hAnsi="Calibri" w:cs="Calibri"/>
                <w:sz w:val="20"/>
                <w:szCs w:val="20"/>
                <w:lang w:val="en-GB"/>
              </w:rPr>
              <w:t>.</w:t>
            </w:r>
          </w:p>
        </w:tc>
        <w:tc>
          <w:tcPr>
            <w:tcW w:w="2655" w:type="dxa"/>
            <w:shd w:val="clear" w:color="auto" w:fill="F2F2F2" w:themeFill="background1" w:themeFillShade="F2"/>
          </w:tcPr>
          <w:p w14:paraId="02739A4E"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Are all important and relevant outcomes for each alternative identified?</w:t>
            </w:r>
          </w:p>
        </w:tc>
        <w:tc>
          <w:tcPr>
            <w:tcW w:w="7371" w:type="dxa"/>
            <w:shd w:val="clear" w:color="auto" w:fill="F2F2F2" w:themeFill="background1" w:themeFillShade="F2"/>
          </w:tcPr>
          <w:p w14:paraId="27F342A2" w14:textId="77777777" w:rsidR="00463C49" w:rsidRDefault="00463C49" w:rsidP="00B8203A">
            <w:pPr>
              <w:ind w:left="65"/>
              <w:jc w:val="both"/>
              <w:rPr>
                <w:rFonts w:asciiTheme="minorHAnsi" w:eastAsiaTheme="minorEastAsia" w:hAnsiTheme="minorHAnsi" w:cstheme="minorBidi"/>
                <w:color w:val="000000" w:themeColor="text1"/>
                <w:sz w:val="20"/>
                <w:szCs w:val="20"/>
                <w:lang w:val="en-GB"/>
              </w:rPr>
            </w:pPr>
            <w:r w:rsidRPr="00CA18E8">
              <w:rPr>
                <w:rFonts w:asciiTheme="minorHAnsi" w:eastAsiaTheme="minorEastAsia" w:hAnsiTheme="minorHAnsi" w:cstheme="minorBidi"/>
                <w:color w:val="000000" w:themeColor="text1"/>
                <w:sz w:val="20"/>
                <w:szCs w:val="20"/>
                <w:lang w:val="en-GB"/>
              </w:rPr>
              <w:t>A full identification of all important and relevant outcomes should be given in relation to the perspective and the research question.</w:t>
            </w:r>
          </w:p>
          <w:p w14:paraId="3A4FFF58" w14:textId="77777777" w:rsidR="00463C49" w:rsidRPr="00CA18E8" w:rsidRDefault="00463C49" w:rsidP="00B8203A">
            <w:pPr>
              <w:ind w:left="65"/>
              <w:jc w:val="both"/>
              <w:rPr>
                <w:rFonts w:asciiTheme="minorHAnsi" w:eastAsiaTheme="minorEastAsia" w:hAnsiTheme="minorHAnsi" w:cstheme="minorBidi"/>
                <w:color w:val="000000" w:themeColor="text1"/>
                <w:sz w:val="20"/>
                <w:szCs w:val="20"/>
                <w:lang w:val="en-GB"/>
              </w:rPr>
            </w:pPr>
          </w:p>
          <w:p w14:paraId="2A03B02E" w14:textId="77777777" w:rsidR="00463C49"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 xml:space="preserve">Outcomes in economic evaluations should be expressed in terms of final endpoints instead of intermediary outcomes, </w:t>
            </w:r>
            <w:proofErr w:type="gramStart"/>
            <w:r w:rsidRPr="007356BA">
              <w:rPr>
                <w:rFonts w:asciiTheme="minorHAnsi" w:eastAsiaTheme="minorEastAsia" w:hAnsiTheme="minorHAnsi" w:cstheme="minorBidi"/>
                <w:color w:val="0070C0"/>
                <w:sz w:val="20"/>
                <w:szCs w:val="20"/>
                <w:lang w:val="en-GB"/>
              </w:rPr>
              <w:t>i.e.</w:t>
            </w:r>
            <w:proofErr w:type="gramEnd"/>
            <w:r w:rsidRPr="007356BA">
              <w:rPr>
                <w:rFonts w:asciiTheme="minorHAnsi" w:eastAsiaTheme="minorEastAsia" w:hAnsiTheme="minorHAnsi" w:cstheme="minorBidi"/>
                <w:color w:val="0070C0"/>
                <w:sz w:val="20"/>
                <w:szCs w:val="20"/>
                <w:lang w:val="en-GB"/>
              </w:rPr>
              <w:t xml:space="preserve"> in life years gained, in quality adjusted life years (QALYs) gained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et al.), or in disability-adjusted life-years. (Caro et al.)</w:t>
            </w:r>
            <w:r>
              <w:rPr>
                <w:rFonts w:asciiTheme="minorHAnsi" w:eastAsiaTheme="minorEastAsia" w:hAnsiTheme="minorHAnsi" w:cstheme="minorBidi"/>
                <w:color w:val="0070C0"/>
                <w:sz w:val="20"/>
                <w:szCs w:val="20"/>
                <w:lang w:val="en-GB"/>
              </w:rPr>
              <w:t xml:space="preserve"> </w:t>
            </w:r>
            <w:r w:rsidRPr="007356BA">
              <w:rPr>
                <w:rFonts w:asciiTheme="minorHAnsi" w:eastAsiaTheme="minorEastAsia" w:hAnsiTheme="minorHAnsi" w:cstheme="minorBidi"/>
                <w:color w:val="0070C0"/>
                <w:sz w:val="20"/>
                <w:szCs w:val="20"/>
                <w:lang w:val="en-GB"/>
              </w:rPr>
              <w:t>Intermediate outcomes (useful for outcomes</w:t>
            </w:r>
            <w:r>
              <w:rPr>
                <w:rFonts w:asciiTheme="minorHAnsi" w:eastAsiaTheme="minorEastAsia" w:hAnsiTheme="minorHAnsi" w:cstheme="minorBidi"/>
                <w:color w:val="0070C0"/>
                <w:sz w:val="20"/>
                <w:szCs w:val="20"/>
                <w:lang w:val="en-GB"/>
              </w:rPr>
              <w:t xml:space="preserve"> </w:t>
            </w:r>
            <w:r w:rsidRPr="007356BA">
              <w:rPr>
                <w:rFonts w:asciiTheme="minorHAnsi" w:eastAsiaTheme="minorEastAsia" w:hAnsiTheme="minorHAnsi" w:cstheme="minorBidi"/>
                <w:color w:val="0070C0"/>
                <w:sz w:val="20"/>
                <w:szCs w:val="20"/>
                <w:lang w:val="en-GB"/>
              </w:rPr>
              <w:t>validation) can of course be reported and may include number of events, incidence of disease, mortality, adverse events ... (Caro et al.) Differences in outcomes between subgroups should be stated if appropriate.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et al.)</w:t>
            </w:r>
          </w:p>
          <w:p w14:paraId="6A8AAD0D"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p>
        </w:tc>
        <w:tc>
          <w:tcPr>
            <w:tcW w:w="3544" w:type="dxa"/>
            <w:shd w:val="clear" w:color="auto" w:fill="F2F2F2" w:themeFill="background1" w:themeFillShade="F2"/>
          </w:tcPr>
          <w:p w14:paraId="651DAB7B" w14:textId="77777777" w:rsidR="00463C49" w:rsidRPr="007356BA" w:rsidRDefault="00463C49" w:rsidP="00B8203A">
            <w:pPr>
              <w:jc w:val="both"/>
              <w:rPr>
                <w:rFonts w:asciiTheme="minorHAnsi" w:eastAsiaTheme="minorEastAsia" w:hAnsiTheme="minorHAnsi" w:cstheme="minorBidi"/>
                <w:color w:val="0070C0"/>
                <w:sz w:val="20"/>
                <w:szCs w:val="20"/>
                <w:lang w:val="en-GB"/>
              </w:rPr>
            </w:pPr>
            <w:r w:rsidRPr="005C344A">
              <w:rPr>
                <w:rFonts w:asciiTheme="minorHAnsi" w:eastAsiaTheme="minorEastAsia" w:hAnsiTheme="minorHAnsi" w:cstheme="minorBidi"/>
                <w:color w:val="FF0000"/>
                <w:sz w:val="20"/>
                <w:szCs w:val="20"/>
                <w:lang w:val="en-GB"/>
              </w:rPr>
              <w:t>Systematic methods for identifying the outcomes should be used.</w:t>
            </w:r>
          </w:p>
        </w:tc>
      </w:tr>
      <w:tr w:rsidR="00463C49" w:rsidRPr="001F6198" w14:paraId="13BD2563" w14:textId="77777777" w:rsidTr="00B8203A">
        <w:trPr>
          <w:trHeight w:val="555"/>
        </w:trPr>
        <w:tc>
          <w:tcPr>
            <w:tcW w:w="464" w:type="dxa"/>
            <w:shd w:val="clear" w:color="auto" w:fill="BFBFBF" w:themeFill="background1" w:themeFillShade="BF"/>
          </w:tcPr>
          <w:p w14:paraId="7B81884C" w14:textId="77777777" w:rsidR="00463C49" w:rsidRPr="001F6198" w:rsidRDefault="00463C49" w:rsidP="00B8203A">
            <w:pPr>
              <w:rPr>
                <w:rFonts w:ascii="Calibri" w:hAnsi="Calibri" w:cs="Calibri"/>
                <w:sz w:val="20"/>
                <w:szCs w:val="20"/>
                <w:lang w:val="en-GB"/>
              </w:rPr>
            </w:pPr>
            <w:r w:rsidRPr="50B98D57">
              <w:rPr>
                <w:rFonts w:ascii="Calibri" w:hAnsi="Calibri" w:cs="Calibri"/>
                <w:sz w:val="20"/>
                <w:szCs w:val="20"/>
                <w:lang w:val="en-GB"/>
              </w:rPr>
              <w:t>12</w:t>
            </w:r>
            <w:r w:rsidRPr="001F6198">
              <w:rPr>
                <w:rFonts w:ascii="Calibri" w:hAnsi="Calibri" w:cs="Calibri"/>
                <w:sz w:val="20"/>
                <w:szCs w:val="20"/>
                <w:lang w:val="en-GB"/>
              </w:rPr>
              <w:t>.</w:t>
            </w:r>
          </w:p>
        </w:tc>
        <w:tc>
          <w:tcPr>
            <w:tcW w:w="2655" w:type="dxa"/>
            <w:shd w:val="clear" w:color="auto" w:fill="BFBFBF" w:themeFill="background1" w:themeFillShade="BF"/>
          </w:tcPr>
          <w:p w14:paraId="3356B76F"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Are all outcomes measured appropriately?</w:t>
            </w:r>
          </w:p>
        </w:tc>
        <w:tc>
          <w:tcPr>
            <w:tcW w:w="7371" w:type="dxa"/>
            <w:shd w:val="clear" w:color="auto" w:fill="BFBFBF" w:themeFill="background1" w:themeFillShade="BF"/>
          </w:tcPr>
          <w:p w14:paraId="20C7DF7D" w14:textId="77777777" w:rsidR="00463C49" w:rsidRPr="00D3481C" w:rsidRDefault="00463C49" w:rsidP="00B8203A">
            <w:pPr>
              <w:ind w:left="65"/>
              <w:jc w:val="both"/>
              <w:rPr>
                <w:rFonts w:asciiTheme="minorHAnsi" w:eastAsiaTheme="minorEastAsia" w:hAnsiTheme="minorHAnsi" w:cstheme="minorBidi"/>
                <w:color w:val="000000" w:themeColor="text1"/>
                <w:sz w:val="20"/>
                <w:szCs w:val="20"/>
                <w:lang w:val="en-GB"/>
              </w:rPr>
            </w:pPr>
            <w:r w:rsidRPr="00D3481C">
              <w:rPr>
                <w:rFonts w:asciiTheme="minorHAnsi" w:eastAsiaTheme="minorEastAsia" w:hAnsiTheme="minorHAnsi" w:cstheme="minorBidi"/>
                <w:color w:val="000000" w:themeColor="text1"/>
                <w:sz w:val="20"/>
                <w:szCs w:val="20"/>
                <w:lang w:val="en-GB"/>
              </w:rPr>
              <w:t xml:space="preserve">The outcome measurement should result from the outcome </w:t>
            </w:r>
            <w:proofErr w:type="gramStart"/>
            <w:r w:rsidRPr="00D3481C">
              <w:rPr>
                <w:rFonts w:asciiTheme="minorHAnsi" w:eastAsiaTheme="minorEastAsia" w:hAnsiTheme="minorHAnsi" w:cstheme="minorBidi"/>
                <w:color w:val="000000" w:themeColor="text1"/>
                <w:sz w:val="20"/>
                <w:szCs w:val="20"/>
                <w:lang w:val="en-GB"/>
              </w:rPr>
              <w:t>identification</w:t>
            </w:r>
            <w:proofErr w:type="gramEnd"/>
            <w:r w:rsidRPr="00D3481C">
              <w:rPr>
                <w:rFonts w:asciiTheme="minorHAnsi" w:eastAsiaTheme="minorEastAsia" w:hAnsiTheme="minorHAnsi" w:cstheme="minorBidi"/>
                <w:color w:val="000000" w:themeColor="text1"/>
                <w:sz w:val="20"/>
                <w:szCs w:val="20"/>
                <w:lang w:val="en-GB"/>
              </w:rPr>
              <w:t xml:space="preserve"> and this should be straightforward (e.g. if mortality is a main outcome measure this should be taken into account in the analysis). The instrument by which the outcomes are measured should be valid and clearly stated.</w:t>
            </w:r>
          </w:p>
          <w:p w14:paraId="2ED580CC" w14:textId="77777777" w:rsidR="00463C49" w:rsidRDefault="00463C49" w:rsidP="00B8203A">
            <w:pPr>
              <w:ind w:left="65"/>
              <w:jc w:val="both"/>
              <w:rPr>
                <w:rFonts w:asciiTheme="minorHAnsi" w:eastAsiaTheme="minorEastAsia" w:hAnsiTheme="minorHAnsi" w:cstheme="minorBidi"/>
                <w:color w:val="0070C0"/>
                <w:sz w:val="20"/>
                <w:szCs w:val="20"/>
                <w:lang w:val="en-GB"/>
              </w:rPr>
            </w:pPr>
          </w:p>
          <w:p w14:paraId="4FBAE966"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Quality of the clinical evidence from which the differences in health outcomes were derived, should be critically appraised. QALYs should be derived from the utility weights obtained from the self-reported health status of the study participants. Validated generic health-related quality-of-life instruments should be used.</w:t>
            </w:r>
          </w:p>
        </w:tc>
        <w:tc>
          <w:tcPr>
            <w:tcW w:w="3544" w:type="dxa"/>
            <w:shd w:val="clear" w:color="auto" w:fill="BFBFBF" w:themeFill="background1" w:themeFillShade="BF"/>
          </w:tcPr>
          <w:p w14:paraId="5098DF58" w14:textId="77777777" w:rsidR="00463C49" w:rsidRPr="007356BA" w:rsidRDefault="00463C49" w:rsidP="00B8203A">
            <w:pPr>
              <w:ind w:left="360"/>
              <w:jc w:val="both"/>
              <w:rPr>
                <w:rFonts w:asciiTheme="minorHAnsi" w:eastAsiaTheme="minorEastAsia" w:hAnsiTheme="minorHAnsi" w:cstheme="minorBidi"/>
                <w:color w:val="0070C0"/>
                <w:sz w:val="20"/>
                <w:szCs w:val="20"/>
                <w:lang w:val="en-GB"/>
              </w:rPr>
            </w:pPr>
          </w:p>
        </w:tc>
      </w:tr>
      <w:tr w:rsidR="00463C49" w:rsidRPr="001F6198" w14:paraId="09FBAA3E" w14:textId="77777777" w:rsidTr="00B8203A">
        <w:trPr>
          <w:trHeight w:val="555"/>
        </w:trPr>
        <w:tc>
          <w:tcPr>
            <w:tcW w:w="464" w:type="dxa"/>
            <w:shd w:val="clear" w:color="auto" w:fill="F2F2F2" w:themeFill="background1" w:themeFillShade="F2"/>
          </w:tcPr>
          <w:p w14:paraId="5A500873" w14:textId="77777777" w:rsidR="00463C49" w:rsidRPr="001F6198" w:rsidRDefault="00463C49" w:rsidP="00B8203A">
            <w:pPr>
              <w:rPr>
                <w:rFonts w:ascii="Calibri" w:hAnsi="Calibri" w:cs="Calibri"/>
                <w:sz w:val="20"/>
                <w:szCs w:val="20"/>
                <w:lang w:val="en-GB"/>
              </w:rPr>
            </w:pPr>
            <w:r w:rsidRPr="50B98D57">
              <w:rPr>
                <w:rFonts w:ascii="Calibri" w:hAnsi="Calibri" w:cs="Calibri"/>
                <w:sz w:val="20"/>
                <w:szCs w:val="20"/>
                <w:lang w:val="en-GB"/>
              </w:rPr>
              <w:t>13</w:t>
            </w:r>
            <w:r w:rsidRPr="001F6198">
              <w:rPr>
                <w:rFonts w:ascii="Calibri" w:hAnsi="Calibri" w:cs="Calibri"/>
                <w:sz w:val="20"/>
                <w:szCs w:val="20"/>
                <w:lang w:val="en-GB"/>
              </w:rPr>
              <w:t>.</w:t>
            </w:r>
          </w:p>
        </w:tc>
        <w:tc>
          <w:tcPr>
            <w:tcW w:w="2655" w:type="dxa"/>
            <w:shd w:val="clear" w:color="auto" w:fill="F2F2F2" w:themeFill="background1" w:themeFillShade="F2"/>
          </w:tcPr>
          <w:p w14:paraId="4B611A8A"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Are outcomes valued appropriately?</w:t>
            </w:r>
          </w:p>
        </w:tc>
        <w:tc>
          <w:tcPr>
            <w:tcW w:w="7371" w:type="dxa"/>
            <w:shd w:val="clear" w:color="auto" w:fill="F2F2F2" w:themeFill="background1" w:themeFillShade="F2"/>
          </w:tcPr>
          <w:p w14:paraId="6743F626" w14:textId="77777777" w:rsidR="00463C49" w:rsidRPr="00663964" w:rsidRDefault="00463C49" w:rsidP="00B8203A">
            <w:pPr>
              <w:ind w:left="65"/>
              <w:jc w:val="both"/>
              <w:rPr>
                <w:rFonts w:asciiTheme="minorHAnsi" w:eastAsiaTheme="minorEastAsia" w:hAnsiTheme="minorHAnsi" w:cstheme="minorBidi"/>
                <w:color w:val="000000" w:themeColor="text1"/>
                <w:sz w:val="20"/>
                <w:szCs w:val="20"/>
                <w:lang w:val="en-GB"/>
              </w:rPr>
            </w:pPr>
            <w:r w:rsidRPr="00663964">
              <w:rPr>
                <w:rFonts w:asciiTheme="minorHAnsi" w:eastAsiaTheme="minorEastAsia" w:hAnsiTheme="minorHAnsi" w:cstheme="minorBidi"/>
                <w:color w:val="000000" w:themeColor="text1"/>
                <w:sz w:val="20"/>
                <w:szCs w:val="20"/>
                <w:lang w:val="en-GB"/>
              </w:rPr>
              <w:t>The method of outcome valuation should be clearly stated. Examples of valuation methods are Discrete Choice Experiments (</w:t>
            </w:r>
            <w:proofErr w:type="gramStart"/>
            <w:r w:rsidRPr="00663964">
              <w:rPr>
                <w:rFonts w:asciiTheme="minorHAnsi" w:eastAsiaTheme="minorEastAsia" w:hAnsiTheme="minorHAnsi" w:cstheme="minorBidi"/>
                <w:color w:val="000000" w:themeColor="text1"/>
                <w:sz w:val="20"/>
                <w:szCs w:val="20"/>
                <w:lang w:val="en-GB"/>
              </w:rPr>
              <w:t>e.g.</w:t>
            </w:r>
            <w:proofErr w:type="gramEnd"/>
            <w:r w:rsidRPr="00663964">
              <w:rPr>
                <w:rFonts w:asciiTheme="minorHAnsi" w:eastAsiaTheme="minorEastAsia" w:hAnsiTheme="minorHAnsi" w:cstheme="minorBidi"/>
                <w:color w:val="000000" w:themeColor="text1"/>
                <w:sz w:val="20"/>
                <w:szCs w:val="20"/>
                <w:lang w:val="en-GB"/>
              </w:rPr>
              <w:t xml:space="preserve"> Conjoint analysis, Contingent valuation), Direct utility assessment (VAS, TTO, SG, etc.), Indirect utility assessment (HUI, EQ-5D, QWB, etc.), Person trade off, etc.</w:t>
            </w:r>
          </w:p>
          <w:p w14:paraId="3546FDBA" w14:textId="77777777" w:rsidR="00463C49" w:rsidRDefault="00463C49" w:rsidP="00B8203A">
            <w:pPr>
              <w:ind w:left="65"/>
              <w:jc w:val="both"/>
              <w:rPr>
                <w:rFonts w:asciiTheme="minorHAnsi" w:eastAsiaTheme="minorEastAsia" w:hAnsiTheme="minorHAnsi" w:cstheme="minorBidi"/>
                <w:color w:val="0070C0"/>
                <w:sz w:val="20"/>
                <w:szCs w:val="20"/>
                <w:lang w:val="en-GB"/>
              </w:rPr>
            </w:pPr>
          </w:p>
          <w:p w14:paraId="7F808DF3"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The generic health-related quality of life instruments used should correspond with pre-specified scoring systems based on</w:t>
            </w:r>
            <w:r>
              <w:rPr>
                <w:rFonts w:asciiTheme="minorHAnsi" w:eastAsiaTheme="minorEastAsia" w:hAnsiTheme="minorHAnsi" w:cstheme="minorBidi"/>
                <w:color w:val="0070C0"/>
                <w:sz w:val="20"/>
                <w:szCs w:val="20"/>
                <w:lang w:val="en-GB"/>
              </w:rPr>
              <w:t xml:space="preserve"> </w:t>
            </w:r>
            <w:r w:rsidRPr="007356BA">
              <w:rPr>
                <w:rFonts w:asciiTheme="minorHAnsi" w:eastAsiaTheme="minorEastAsia" w:hAnsiTheme="minorHAnsi" w:cstheme="minorBidi"/>
                <w:color w:val="0070C0"/>
                <w:sz w:val="20"/>
                <w:szCs w:val="20"/>
                <w:lang w:val="en-GB"/>
              </w:rPr>
              <w:t xml:space="preserve">“forced-choice” methods (standard gamble, time trade-off) reflecting the preferences of the </w:t>
            </w:r>
            <w:proofErr w:type="gramStart"/>
            <w:r w:rsidRPr="007356BA">
              <w:rPr>
                <w:rFonts w:asciiTheme="minorHAnsi" w:eastAsiaTheme="minorEastAsia" w:hAnsiTheme="minorHAnsi" w:cstheme="minorBidi"/>
                <w:color w:val="0070C0"/>
                <w:sz w:val="20"/>
                <w:szCs w:val="20"/>
                <w:lang w:val="en-GB"/>
              </w:rPr>
              <w:t>general public</w:t>
            </w:r>
            <w:proofErr w:type="gramEnd"/>
            <w:r w:rsidRPr="007356BA">
              <w:rPr>
                <w:rFonts w:asciiTheme="minorHAnsi" w:eastAsiaTheme="minorEastAsia" w:hAnsiTheme="minorHAnsi" w:cstheme="minorBidi"/>
                <w:color w:val="0070C0"/>
                <w:sz w:val="20"/>
                <w:szCs w:val="20"/>
                <w:lang w:val="en-GB"/>
              </w:rPr>
              <w:t xml:space="preserve">. (Weinstein </w:t>
            </w:r>
            <w:proofErr w:type="gramStart"/>
            <w:r w:rsidRPr="007356BA">
              <w:rPr>
                <w:rFonts w:asciiTheme="minorHAnsi" w:eastAsiaTheme="minorEastAsia" w:hAnsiTheme="minorHAnsi" w:cstheme="minorBidi"/>
                <w:color w:val="0070C0"/>
                <w:sz w:val="20"/>
                <w:szCs w:val="20"/>
                <w:lang w:val="en-GB"/>
              </w:rPr>
              <w:t>et al.)Only</w:t>
            </w:r>
            <w:proofErr w:type="gramEnd"/>
            <w:r w:rsidRPr="007356BA">
              <w:rPr>
                <w:rFonts w:asciiTheme="minorHAnsi" w:eastAsiaTheme="minorEastAsia" w:hAnsiTheme="minorHAnsi" w:cstheme="minorBidi"/>
                <w:color w:val="0070C0"/>
                <w:sz w:val="20"/>
                <w:szCs w:val="20"/>
                <w:lang w:val="en-GB"/>
              </w:rPr>
              <w:t xml:space="preserve"> if measured with the same instrument and in a similar patient population are the values comparable and can they be used in one and the same economic evaluation. If the primary data are not available but only health-related quality-of-life results from trials </w:t>
            </w:r>
            <w:r w:rsidRPr="007356BA">
              <w:rPr>
                <w:rFonts w:asciiTheme="minorHAnsi" w:eastAsiaTheme="minorEastAsia" w:hAnsiTheme="minorHAnsi" w:cstheme="minorBidi"/>
                <w:color w:val="0070C0"/>
                <w:sz w:val="20"/>
                <w:szCs w:val="20"/>
                <w:lang w:val="en-GB"/>
              </w:rPr>
              <w:lastRenderedPageBreak/>
              <w:t>from another country are used, index values from that country should be used for consistency. Adjustment for baseline (age-and gender-specific) health-related quality of life is required in estimating the incremental utility of an intervention.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w:t>
            </w:r>
            <w:proofErr w:type="gramStart"/>
            <w:r w:rsidRPr="007356BA">
              <w:rPr>
                <w:rFonts w:asciiTheme="minorHAnsi" w:eastAsiaTheme="minorEastAsia" w:hAnsiTheme="minorHAnsi" w:cstheme="minorBidi"/>
                <w:color w:val="0070C0"/>
                <w:sz w:val="20"/>
                <w:szCs w:val="20"/>
                <w:lang w:val="en-GB"/>
              </w:rPr>
              <w:t>et al.)Life</w:t>
            </w:r>
            <w:proofErr w:type="gramEnd"/>
            <w:r w:rsidRPr="007356BA">
              <w:rPr>
                <w:rFonts w:asciiTheme="minorHAnsi" w:eastAsiaTheme="minorEastAsia" w:hAnsiTheme="minorHAnsi" w:cstheme="minorBidi"/>
                <w:color w:val="0070C0"/>
                <w:sz w:val="20"/>
                <w:szCs w:val="20"/>
                <w:lang w:val="en-GB"/>
              </w:rPr>
              <w:t xml:space="preserve"> expectancy should be estimated by using national life tables based on all-cause mortality (Weinstein et al. and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et al.)</w:t>
            </w:r>
          </w:p>
        </w:tc>
        <w:tc>
          <w:tcPr>
            <w:tcW w:w="3544" w:type="dxa"/>
            <w:shd w:val="clear" w:color="auto" w:fill="F2F2F2" w:themeFill="background1" w:themeFillShade="F2"/>
          </w:tcPr>
          <w:p w14:paraId="01D2AB20" w14:textId="77777777" w:rsidR="00463C49" w:rsidRPr="007356BA" w:rsidRDefault="00463C49" w:rsidP="00B8203A">
            <w:pPr>
              <w:ind w:left="360"/>
              <w:jc w:val="both"/>
              <w:rPr>
                <w:rFonts w:asciiTheme="minorHAnsi" w:eastAsiaTheme="minorEastAsia" w:hAnsiTheme="minorHAnsi" w:cstheme="minorBidi"/>
                <w:color w:val="0070C0"/>
                <w:sz w:val="20"/>
                <w:szCs w:val="20"/>
                <w:lang w:val="en-GB"/>
              </w:rPr>
            </w:pPr>
          </w:p>
        </w:tc>
      </w:tr>
      <w:tr w:rsidR="00463C49" w:rsidRPr="001F6198" w14:paraId="49D65CF0" w14:textId="77777777" w:rsidTr="00B8203A">
        <w:trPr>
          <w:trHeight w:val="555"/>
        </w:trPr>
        <w:tc>
          <w:tcPr>
            <w:tcW w:w="464" w:type="dxa"/>
            <w:shd w:val="clear" w:color="auto" w:fill="BFBFBF" w:themeFill="background1" w:themeFillShade="BF"/>
          </w:tcPr>
          <w:p w14:paraId="16BEC82C" w14:textId="77777777" w:rsidR="00463C49" w:rsidRPr="001F6198" w:rsidRDefault="00463C49" w:rsidP="00B8203A">
            <w:pPr>
              <w:rPr>
                <w:rFonts w:ascii="Calibri" w:hAnsi="Calibri" w:cs="Calibri"/>
                <w:sz w:val="20"/>
                <w:szCs w:val="20"/>
                <w:lang w:val="en-GB"/>
              </w:rPr>
            </w:pPr>
            <w:r w:rsidRPr="50B98D57">
              <w:rPr>
                <w:rFonts w:ascii="Calibri" w:hAnsi="Calibri" w:cs="Calibri"/>
                <w:sz w:val="20"/>
                <w:szCs w:val="20"/>
                <w:lang w:val="en-GB"/>
              </w:rPr>
              <w:t>14</w:t>
            </w:r>
            <w:r w:rsidRPr="001F6198">
              <w:rPr>
                <w:rFonts w:ascii="Calibri" w:hAnsi="Calibri" w:cs="Calibri"/>
                <w:sz w:val="20"/>
                <w:szCs w:val="20"/>
                <w:lang w:val="en-GB"/>
              </w:rPr>
              <w:t>.</w:t>
            </w:r>
          </w:p>
        </w:tc>
        <w:tc>
          <w:tcPr>
            <w:tcW w:w="2655" w:type="dxa"/>
            <w:shd w:val="clear" w:color="auto" w:fill="BFBFBF" w:themeFill="background1" w:themeFillShade="BF"/>
          </w:tcPr>
          <w:p w14:paraId="3011FA92"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Is an incremental analysis of costs and outcomes of alternatives performed?</w:t>
            </w:r>
          </w:p>
        </w:tc>
        <w:tc>
          <w:tcPr>
            <w:tcW w:w="7371" w:type="dxa"/>
            <w:shd w:val="clear" w:color="auto" w:fill="BFBFBF" w:themeFill="background1" w:themeFillShade="BF"/>
          </w:tcPr>
          <w:p w14:paraId="3CC67F47" w14:textId="77777777" w:rsidR="00463C49" w:rsidRPr="006768B4" w:rsidRDefault="00463C49" w:rsidP="00B8203A">
            <w:pPr>
              <w:ind w:left="65"/>
              <w:jc w:val="both"/>
              <w:rPr>
                <w:rFonts w:asciiTheme="minorHAnsi" w:eastAsiaTheme="minorEastAsia" w:hAnsiTheme="minorHAnsi" w:cstheme="minorBidi"/>
                <w:color w:val="000000" w:themeColor="text1"/>
                <w:sz w:val="20"/>
                <w:szCs w:val="20"/>
                <w:lang w:val="en-GB"/>
              </w:rPr>
            </w:pPr>
            <w:r w:rsidRPr="006768B4">
              <w:rPr>
                <w:rFonts w:asciiTheme="minorHAnsi" w:eastAsiaTheme="minorEastAsia" w:hAnsiTheme="minorHAnsi" w:cstheme="minorBidi"/>
                <w:color w:val="000000" w:themeColor="text1"/>
                <w:sz w:val="20"/>
                <w:szCs w:val="20"/>
                <w:lang w:val="en-GB"/>
              </w:rPr>
              <w:t>An incremental analysis should examine the additional costs from one intervention over another, compared to the additional outcomes that it delivers. The incremental costs-effectiveness ratio is obtained by dividing the costs differences (C2-C1) by the outcome differences (O2-O1) for the alternatives.</w:t>
            </w:r>
          </w:p>
          <w:p w14:paraId="260DACE2" w14:textId="77777777" w:rsidR="00463C49" w:rsidRDefault="00463C49" w:rsidP="00B8203A">
            <w:pPr>
              <w:ind w:left="65"/>
              <w:jc w:val="both"/>
              <w:rPr>
                <w:rFonts w:asciiTheme="minorHAnsi" w:eastAsiaTheme="minorEastAsia" w:hAnsiTheme="minorHAnsi" w:cstheme="minorBidi"/>
                <w:color w:val="0070C0"/>
                <w:sz w:val="20"/>
                <w:szCs w:val="20"/>
                <w:lang w:val="en-GB"/>
              </w:rPr>
            </w:pPr>
          </w:p>
          <w:p w14:paraId="75AE336A"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The difference in the relevant health outcomes should be compared to the difference in all relevant costs associated with the alternative treatments (</w:t>
            </w:r>
            <w:proofErr w:type="gramStart"/>
            <w:r w:rsidRPr="007356BA">
              <w:rPr>
                <w:rFonts w:asciiTheme="minorHAnsi" w:eastAsiaTheme="minorEastAsia" w:hAnsiTheme="minorHAnsi" w:cstheme="minorBidi"/>
                <w:color w:val="0070C0"/>
                <w:sz w:val="20"/>
                <w:szCs w:val="20"/>
                <w:lang w:val="en-GB"/>
              </w:rPr>
              <w:t>i.e.</w:t>
            </w:r>
            <w:proofErr w:type="gramEnd"/>
            <w:r w:rsidRPr="007356BA">
              <w:rPr>
                <w:rFonts w:asciiTheme="minorHAnsi" w:eastAsiaTheme="minorEastAsia" w:hAnsiTheme="minorHAnsi" w:cstheme="minorBidi"/>
                <w:color w:val="0070C0"/>
                <w:sz w:val="20"/>
                <w:szCs w:val="20"/>
                <w:lang w:val="en-GB"/>
              </w:rPr>
              <w:t xml:space="preserve"> not only the additional costs of the intervention). Consistency in the perspective and the time horizon of the clinical and the economic outcomes should thereby be pursued. Incremental cost-effectiveness ratios should only be presented if the treatment is NOT dominant (lower costs and better effectiveness) or dominated (higher costs and lower effectiveness). (</w:t>
            </w:r>
            <w:proofErr w:type="spellStart"/>
            <w:r w:rsidRPr="007356BA">
              <w:rPr>
                <w:rFonts w:asciiTheme="minorHAnsi" w:eastAsiaTheme="minorEastAsia" w:hAnsiTheme="minorHAnsi" w:cstheme="minorBidi"/>
                <w:color w:val="0070C0"/>
                <w:sz w:val="20"/>
                <w:szCs w:val="20"/>
                <w:lang w:val="en-GB"/>
              </w:rPr>
              <w:t>Cleemput</w:t>
            </w:r>
            <w:proofErr w:type="spellEnd"/>
            <w:r w:rsidRPr="007356BA">
              <w:rPr>
                <w:rFonts w:asciiTheme="minorHAnsi" w:eastAsiaTheme="minorEastAsia" w:hAnsiTheme="minorHAnsi" w:cstheme="minorBidi"/>
                <w:color w:val="0070C0"/>
                <w:sz w:val="20"/>
                <w:szCs w:val="20"/>
                <w:lang w:val="en-GB"/>
              </w:rPr>
              <w:t xml:space="preserve"> et al.)</w:t>
            </w:r>
          </w:p>
        </w:tc>
        <w:tc>
          <w:tcPr>
            <w:tcW w:w="3544" w:type="dxa"/>
            <w:shd w:val="clear" w:color="auto" w:fill="BFBFBF" w:themeFill="background1" w:themeFillShade="BF"/>
          </w:tcPr>
          <w:p w14:paraId="36F75721" w14:textId="77777777" w:rsidR="00463C49" w:rsidRPr="007356BA" w:rsidRDefault="00463C49" w:rsidP="00B8203A">
            <w:pPr>
              <w:ind w:left="360"/>
              <w:jc w:val="both"/>
              <w:rPr>
                <w:rFonts w:asciiTheme="minorHAnsi" w:eastAsiaTheme="minorEastAsia" w:hAnsiTheme="minorHAnsi" w:cstheme="minorBidi"/>
                <w:color w:val="0070C0"/>
                <w:sz w:val="20"/>
                <w:szCs w:val="20"/>
                <w:lang w:val="en-GB"/>
              </w:rPr>
            </w:pPr>
          </w:p>
        </w:tc>
      </w:tr>
      <w:tr w:rsidR="00463C49" w:rsidRPr="001F6198" w14:paraId="2071D271" w14:textId="77777777" w:rsidTr="00B8203A">
        <w:trPr>
          <w:trHeight w:val="555"/>
        </w:trPr>
        <w:tc>
          <w:tcPr>
            <w:tcW w:w="464" w:type="dxa"/>
            <w:shd w:val="clear" w:color="auto" w:fill="F2F2F2" w:themeFill="background1" w:themeFillShade="F2"/>
          </w:tcPr>
          <w:p w14:paraId="3FB835C2" w14:textId="77777777" w:rsidR="00463C49" w:rsidRPr="50B98D57" w:rsidRDefault="00463C49" w:rsidP="00B8203A">
            <w:pPr>
              <w:rPr>
                <w:rFonts w:ascii="Calibri" w:hAnsi="Calibri" w:cs="Calibri"/>
                <w:sz w:val="20"/>
                <w:szCs w:val="20"/>
                <w:lang w:val="en-GB"/>
              </w:rPr>
            </w:pPr>
            <w:r w:rsidRPr="50B98D57">
              <w:rPr>
                <w:rFonts w:ascii="Calibri" w:hAnsi="Calibri" w:cs="Calibri"/>
                <w:sz w:val="20"/>
                <w:szCs w:val="20"/>
                <w:lang w:val="en-GB"/>
              </w:rPr>
              <w:t>15.</w:t>
            </w:r>
          </w:p>
        </w:tc>
        <w:tc>
          <w:tcPr>
            <w:tcW w:w="2655" w:type="dxa"/>
            <w:shd w:val="clear" w:color="auto" w:fill="F2F2F2" w:themeFill="background1" w:themeFillShade="F2"/>
          </w:tcPr>
          <w:p w14:paraId="18F333C3" w14:textId="77777777" w:rsidR="00463C49" w:rsidRDefault="00463C49" w:rsidP="00B8203A">
            <w:pPr>
              <w:rPr>
                <w:sz w:val="20"/>
                <w:szCs w:val="20"/>
                <w:lang w:val="en-GB"/>
              </w:rPr>
            </w:pPr>
            <w:r w:rsidRPr="50B98D57">
              <w:rPr>
                <w:rFonts w:ascii="Calibri" w:hAnsi="Calibri" w:cs="Calibri"/>
                <w:sz w:val="20"/>
                <w:szCs w:val="20"/>
                <w:lang w:val="en-GB"/>
              </w:rPr>
              <w:t>Are all future costs and outcomes discounted appropriately?</w:t>
            </w:r>
          </w:p>
          <w:p w14:paraId="451582FA" w14:textId="77777777" w:rsidR="00463C49" w:rsidRPr="50B98D57" w:rsidRDefault="00463C49" w:rsidP="00B8203A">
            <w:pPr>
              <w:rPr>
                <w:rFonts w:ascii="Calibri" w:hAnsi="Calibri" w:cs="Calibri"/>
                <w:sz w:val="20"/>
                <w:szCs w:val="20"/>
                <w:lang w:val="en-GB"/>
              </w:rPr>
            </w:pPr>
          </w:p>
        </w:tc>
        <w:tc>
          <w:tcPr>
            <w:tcW w:w="7371" w:type="dxa"/>
            <w:shd w:val="clear" w:color="auto" w:fill="F2F2F2" w:themeFill="background1" w:themeFillShade="F2"/>
          </w:tcPr>
          <w:p w14:paraId="654E8111" w14:textId="77777777" w:rsidR="00463C49" w:rsidRDefault="00463C49" w:rsidP="00B8203A">
            <w:pPr>
              <w:ind w:left="65"/>
              <w:jc w:val="both"/>
              <w:rPr>
                <w:rFonts w:asciiTheme="minorHAnsi" w:eastAsiaTheme="minorEastAsia" w:hAnsiTheme="minorHAnsi" w:cstheme="minorBidi"/>
                <w:color w:val="000000" w:themeColor="text1"/>
                <w:sz w:val="20"/>
                <w:szCs w:val="20"/>
                <w:lang w:val="en-GB"/>
              </w:rPr>
            </w:pPr>
            <w:r w:rsidRPr="007A0932">
              <w:rPr>
                <w:rFonts w:asciiTheme="minorHAnsi" w:eastAsiaTheme="minorEastAsia" w:hAnsiTheme="minorHAnsi" w:cstheme="minorBidi"/>
                <w:color w:val="000000" w:themeColor="text1"/>
                <w:sz w:val="20"/>
                <w:szCs w:val="20"/>
                <w:lang w:val="en-GB"/>
              </w:rPr>
              <w:t>Discounting is done appropriately if all costs and outcomes are converted to one single year, based on a motivated discount rate.</w:t>
            </w:r>
          </w:p>
          <w:p w14:paraId="0FBA57A0" w14:textId="77777777" w:rsidR="00463C49" w:rsidRPr="007A0932" w:rsidRDefault="00463C49" w:rsidP="00B8203A">
            <w:pPr>
              <w:ind w:left="65"/>
              <w:jc w:val="both"/>
              <w:rPr>
                <w:rFonts w:asciiTheme="minorHAnsi" w:eastAsiaTheme="minorEastAsia" w:hAnsiTheme="minorHAnsi" w:cstheme="minorBidi"/>
                <w:color w:val="000000" w:themeColor="text1"/>
                <w:sz w:val="20"/>
                <w:szCs w:val="20"/>
                <w:lang w:val="en-GB"/>
              </w:rPr>
            </w:pPr>
          </w:p>
          <w:p w14:paraId="7AC03E8F" w14:textId="77777777" w:rsidR="00463C49" w:rsidRPr="007356BA" w:rsidRDefault="00463C49" w:rsidP="00B8203A">
            <w:pPr>
              <w:ind w:left="65"/>
              <w:jc w:val="both"/>
              <w:rPr>
                <w:rFonts w:asciiTheme="minorHAnsi" w:eastAsiaTheme="minorEastAsia" w:hAnsiTheme="minorHAnsi" w:cstheme="minorBidi"/>
                <w:color w:val="0070C0"/>
                <w:sz w:val="20"/>
                <w:szCs w:val="20"/>
                <w:lang w:val="en-GB"/>
              </w:rPr>
            </w:pPr>
            <w:r w:rsidRPr="007356BA">
              <w:rPr>
                <w:rFonts w:asciiTheme="minorHAnsi" w:eastAsiaTheme="minorEastAsia" w:hAnsiTheme="minorHAnsi" w:cstheme="minorBidi"/>
                <w:color w:val="0070C0"/>
                <w:sz w:val="20"/>
                <w:szCs w:val="20"/>
                <w:lang w:val="en-GB"/>
              </w:rPr>
              <w:t>The method for discounting costs and health effects to present value should be stated and justified. (Weinstein et al.)</w:t>
            </w:r>
          </w:p>
        </w:tc>
        <w:tc>
          <w:tcPr>
            <w:tcW w:w="3544" w:type="dxa"/>
            <w:shd w:val="clear" w:color="auto" w:fill="F2F2F2" w:themeFill="background1" w:themeFillShade="F2"/>
          </w:tcPr>
          <w:p w14:paraId="3C2CDEF3" w14:textId="77777777" w:rsidR="00463C49" w:rsidRPr="007356BA" w:rsidRDefault="00463C49" w:rsidP="00B8203A">
            <w:pPr>
              <w:ind w:left="360"/>
              <w:jc w:val="both"/>
              <w:rPr>
                <w:rFonts w:asciiTheme="minorHAnsi" w:eastAsiaTheme="minorEastAsia" w:hAnsiTheme="minorHAnsi" w:cstheme="minorBidi"/>
                <w:color w:val="0070C0"/>
                <w:sz w:val="20"/>
                <w:szCs w:val="20"/>
                <w:lang w:val="en-GB"/>
              </w:rPr>
            </w:pPr>
          </w:p>
        </w:tc>
      </w:tr>
      <w:tr w:rsidR="00463C49" w:rsidRPr="001F6198" w14:paraId="60E1E196" w14:textId="77777777" w:rsidTr="00B8203A">
        <w:trPr>
          <w:trHeight w:val="555"/>
        </w:trPr>
        <w:tc>
          <w:tcPr>
            <w:tcW w:w="464" w:type="dxa"/>
            <w:shd w:val="clear" w:color="auto" w:fill="BFBFBF" w:themeFill="background1" w:themeFillShade="BF"/>
          </w:tcPr>
          <w:p w14:paraId="49A2FB70" w14:textId="77777777" w:rsidR="00463C49" w:rsidRPr="50B98D57" w:rsidRDefault="00463C49" w:rsidP="00B8203A">
            <w:pPr>
              <w:rPr>
                <w:rFonts w:ascii="Calibri" w:hAnsi="Calibri" w:cs="Calibri"/>
                <w:sz w:val="20"/>
                <w:szCs w:val="20"/>
                <w:lang w:val="en-GB"/>
              </w:rPr>
            </w:pPr>
            <w:r w:rsidRPr="50B98D57">
              <w:rPr>
                <w:rFonts w:ascii="Calibri" w:hAnsi="Calibri" w:cs="Calibri"/>
                <w:sz w:val="20"/>
                <w:szCs w:val="20"/>
                <w:lang w:val="en-GB"/>
              </w:rPr>
              <w:t>16.</w:t>
            </w:r>
          </w:p>
        </w:tc>
        <w:tc>
          <w:tcPr>
            <w:tcW w:w="2655" w:type="dxa"/>
            <w:shd w:val="clear" w:color="auto" w:fill="BFBFBF" w:themeFill="background1" w:themeFillShade="BF"/>
          </w:tcPr>
          <w:p w14:paraId="0C94CEFC" w14:textId="77777777" w:rsidR="00463C49" w:rsidRPr="50B98D57" w:rsidRDefault="00463C49" w:rsidP="00B8203A">
            <w:pPr>
              <w:rPr>
                <w:rFonts w:ascii="Calibri" w:hAnsi="Calibri" w:cs="Calibri"/>
                <w:sz w:val="20"/>
                <w:szCs w:val="20"/>
                <w:lang w:val="en-GB"/>
              </w:rPr>
            </w:pPr>
            <w:r w:rsidRPr="50B98D57">
              <w:rPr>
                <w:rFonts w:ascii="Calibri" w:hAnsi="Calibri" w:cs="Calibri"/>
                <w:sz w:val="20"/>
                <w:szCs w:val="20"/>
                <w:lang w:val="en-GB"/>
              </w:rPr>
              <w:t>Are all important variables, whose values are uncertain, appropriately subjected to sensitivity analysis?</w:t>
            </w:r>
          </w:p>
        </w:tc>
        <w:tc>
          <w:tcPr>
            <w:tcW w:w="7371" w:type="dxa"/>
            <w:shd w:val="clear" w:color="auto" w:fill="BFBFBF" w:themeFill="background1" w:themeFillShade="BF"/>
          </w:tcPr>
          <w:p w14:paraId="43D53E1D" w14:textId="77777777" w:rsidR="00463C49" w:rsidRPr="00EA51E2" w:rsidRDefault="00463C49" w:rsidP="00B8203A">
            <w:pPr>
              <w:ind w:left="65"/>
              <w:jc w:val="both"/>
              <w:rPr>
                <w:rFonts w:asciiTheme="minorHAnsi" w:eastAsiaTheme="minorEastAsia" w:hAnsiTheme="minorHAnsi" w:cstheme="minorBidi"/>
                <w:color w:val="000000" w:themeColor="text1"/>
                <w:sz w:val="20"/>
                <w:szCs w:val="20"/>
                <w:lang w:val="en-GB"/>
              </w:rPr>
            </w:pPr>
            <w:r w:rsidRPr="00EA51E2">
              <w:rPr>
                <w:rFonts w:asciiTheme="minorHAnsi" w:eastAsiaTheme="minorEastAsia" w:hAnsiTheme="minorHAnsi" w:cstheme="minorBidi"/>
                <w:color w:val="000000" w:themeColor="text1"/>
                <w:sz w:val="20"/>
                <w:szCs w:val="20"/>
                <w:lang w:val="en-GB"/>
              </w:rPr>
              <w:t>All variables in the analysis are potential candidates for the sensitivity analysis. Only variables that are certain or which have a minimal impact on the study results (based on the preliminary analysis) can be excluded from the sensitivity analysis. Furthermore, a justification should be given over the range of the variables used in the sensitivity analysis.</w:t>
            </w:r>
          </w:p>
          <w:p w14:paraId="66BCAA96" w14:textId="77777777" w:rsidR="00463C49" w:rsidRDefault="00463C49" w:rsidP="00B8203A">
            <w:pPr>
              <w:ind w:left="65"/>
              <w:jc w:val="both"/>
              <w:rPr>
                <w:rFonts w:asciiTheme="minorHAnsi" w:eastAsiaTheme="minorEastAsia" w:hAnsiTheme="minorHAnsi" w:cstheme="minorBidi"/>
                <w:sz w:val="20"/>
                <w:szCs w:val="20"/>
                <w:lang w:val="en-GB"/>
              </w:rPr>
            </w:pPr>
          </w:p>
          <w:p w14:paraId="6EE92457" w14:textId="77777777" w:rsidR="00463C49" w:rsidRPr="00EA51E2" w:rsidRDefault="00463C49" w:rsidP="00B8203A">
            <w:pPr>
              <w:ind w:left="65"/>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 xml:space="preserve">For all economic evaluations, uncertainty should be analysed using appropriate statistical techniques. </w:t>
            </w:r>
          </w:p>
          <w:p w14:paraId="0124145F" w14:textId="77777777" w:rsidR="00463C49" w:rsidRPr="00EA51E2" w:rsidRDefault="00463C49" w:rsidP="00B8203A">
            <w:pPr>
              <w:ind w:left="65"/>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u w:val="single"/>
                <w:lang w:val="en-GB"/>
              </w:rPr>
              <w:t>For within-trial economic evaluations</w:t>
            </w:r>
            <w:r w:rsidRPr="00EA51E2">
              <w:rPr>
                <w:rFonts w:asciiTheme="minorHAnsi" w:eastAsiaTheme="minorEastAsia" w:hAnsiTheme="minorHAnsi" w:cstheme="minorBidi"/>
                <w:color w:val="0070C0"/>
                <w:sz w:val="20"/>
                <w:szCs w:val="20"/>
                <w:lang w:val="en-GB"/>
              </w:rPr>
              <w:t>:</w:t>
            </w:r>
          </w:p>
          <w:p w14:paraId="602E303D" w14:textId="77777777" w:rsidR="00463C49" w:rsidRPr="00EA51E2" w:rsidRDefault="00463C49" w:rsidP="00B8203A">
            <w:pPr>
              <w:pStyle w:val="ListParagraph"/>
              <w:numPr>
                <w:ilvl w:val="0"/>
                <w:numId w:val="10"/>
              </w:numPr>
              <w:ind w:left="65"/>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The sample uncertainty should be presented through deterministic sensitivity analysis methods (point estimate and range).</w:t>
            </w:r>
          </w:p>
          <w:p w14:paraId="66FD890C" w14:textId="77777777" w:rsidR="00463C49" w:rsidRPr="00EA51E2" w:rsidRDefault="00463C49" w:rsidP="00B8203A">
            <w:pPr>
              <w:pStyle w:val="ListParagraph"/>
              <w:numPr>
                <w:ilvl w:val="0"/>
                <w:numId w:val="10"/>
              </w:numPr>
              <w:ind w:left="65"/>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lastRenderedPageBreak/>
              <w:t>Methodological uncertainty coming from the analytical methods chosen such as the discount rate/ missed</w:t>
            </w:r>
            <w:r>
              <w:rPr>
                <w:rFonts w:asciiTheme="minorHAnsi" w:eastAsiaTheme="minorEastAsia" w:hAnsiTheme="minorHAnsi" w:cstheme="minorBidi"/>
                <w:color w:val="0070C0"/>
                <w:sz w:val="20"/>
                <w:szCs w:val="20"/>
                <w:lang w:val="en-GB"/>
              </w:rPr>
              <w:t xml:space="preserve"> </w:t>
            </w:r>
            <w:r w:rsidRPr="00EA51E2">
              <w:rPr>
                <w:rFonts w:asciiTheme="minorHAnsi" w:eastAsiaTheme="minorEastAsia" w:hAnsiTheme="minorHAnsi" w:cstheme="minorBidi"/>
                <w:color w:val="0070C0"/>
                <w:sz w:val="20"/>
                <w:szCs w:val="20"/>
                <w:lang w:val="en-GB"/>
              </w:rPr>
              <w:t>data imputation etc. should be handled by one-way sensitivity analyses.</w:t>
            </w:r>
          </w:p>
          <w:p w14:paraId="277F8473" w14:textId="77777777" w:rsidR="00463C49" w:rsidRPr="00EA51E2" w:rsidRDefault="00463C49" w:rsidP="00B8203A">
            <w:pPr>
              <w:ind w:left="65"/>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 xml:space="preserve">The incremental costs and incremental outcomes should be presented with the 95% confidence or credibility interval. </w:t>
            </w:r>
          </w:p>
          <w:p w14:paraId="6209099D" w14:textId="77777777" w:rsidR="00463C49" w:rsidRPr="00EA51E2" w:rsidRDefault="00463C49" w:rsidP="00B8203A">
            <w:pPr>
              <w:ind w:left="65"/>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 xml:space="preserve">(Adapted from </w:t>
            </w:r>
            <w:proofErr w:type="spellStart"/>
            <w:r w:rsidRPr="00EA51E2">
              <w:rPr>
                <w:rFonts w:asciiTheme="minorHAnsi" w:eastAsiaTheme="minorEastAsia" w:hAnsiTheme="minorHAnsi" w:cstheme="minorBidi"/>
                <w:color w:val="0070C0"/>
                <w:sz w:val="20"/>
                <w:szCs w:val="20"/>
                <w:lang w:val="en-GB"/>
              </w:rPr>
              <w:t>Cleemput</w:t>
            </w:r>
            <w:proofErr w:type="spellEnd"/>
            <w:r w:rsidRPr="00EA51E2">
              <w:rPr>
                <w:rFonts w:asciiTheme="minorHAnsi" w:eastAsiaTheme="minorEastAsia" w:hAnsiTheme="minorHAnsi" w:cstheme="minorBidi"/>
                <w:color w:val="0070C0"/>
                <w:sz w:val="20"/>
                <w:szCs w:val="20"/>
                <w:lang w:val="en-GB"/>
              </w:rPr>
              <w:t xml:space="preserve"> et al.)</w:t>
            </w:r>
          </w:p>
          <w:p w14:paraId="0FC2C413" w14:textId="77777777" w:rsidR="00463C49" w:rsidRPr="00EA51E2" w:rsidRDefault="00463C49" w:rsidP="00B8203A">
            <w:pPr>
              <w:ind w:left="65"/>
              <w:jc w:val="both"/>
              <w:rPr>
                <w:rFonts w:asciiTheme="minorHAnsi" w:eastAsiaTheme="minorEastAsia" w:hAnsiTheme="minorHAnsi" w:cstheme="minorBidi"/>
                <w:color w:val="0070C0"/>
                <w:sz w:val="20"/>
                <w:szCs w:val="20"/>
                <w:lang w:val="en-GB"/>
              </w:rPr>
            </w:pPr>
          </w:p>
          <w:p w14:paraId="3DE8BFEE" w14:textId="77777777" w:rsidR="00463C49" w:rsidRPr="00EA51E2" w:rsidRDefault="00463C49" w:rsidP="00B8203A">
            <w:pPr>
              <w:ind w:left="65"/>
              <w:jc w:val="both"/>
              <w:rPr>
                <w:rFonts w:asciiTheme="minorHAnsi" w:eastAsiaTheme="minorEastAsia" w:hAnsiTheme="minorHAnsi" w:cstheme="minorBidi"/>
                <w:color w:val="0070C0"/>
                <w:sz w:val="20"/>
                <w:szCs w:val="20"/>
                <w:u w:val="single"/>
                <w:lang w:val="en-GB"/>
              </w:rPr>
            </w:pPr>
            <w:r w:rsidRPr="00EA51E2">
              <w:rPr>
                <w:rFonts w:asciiTheme="minorHAnsi" w:eastAsiaTheme="minorEastAsia" w:hAnsiTheme="minorHAnsi" w:cstheme="minorBidi"/>
                <w:color w:val="0070C0"/>
                <w:sz w:val="20"/>
                <w:szCs w:val="20"/>
                <w:u w:val="single"/>
                <w:lang w:val="en-GB"/>
              </w:rPr>
              <w:t>For all economic evaluations:</w:t>
            </w:r>
          </w:p>
          <w:p w14:paraId="2517DBB0" w14:textId="77777777" w:rsidR="00463C49" w:rsidRPr="00EA51E2" w:rsidRDefault="00463C49" w:rsidP="00B8203A">
            <w:pPr>
              <w:ind w:left="65"/>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To assess the sensitivity of the results to the discount rate applied, different scenarios should be presented. For all analyses of data, methods to handle missing data should be described. It is recommended to show the most important contributors to the uncertainty of the estimated incremental cost-effectiveness/cost-utility ratio (</w:t>
            </w:r>
            <w:proofErr w:type="gramStart"/>
            <w:r w:rsidRPr="00EA51E2">
              <w:rPr>
                <w:rFonts w:asciiTheme="minorHAnsi" w:eastAsiaTheme="minorEastAsia" w:hAnsiTheme="minorHAnsi" w:cstheme="minorBidi"/>
                <w:color w:val="0070C0"/>
                <w:sz w:val="20"/>
                <w:szCs w:val="20"/>
                <w:lang w:val="en-GB"/>
              </w:rPr>
              <w:t>e.g.</w:t>
            </w:r>
            <w:proofErr w:type="gramEnd"/>
            <w:r w:rsidRPr="00EA51E2">
              <w:rPr>
                <w:rFonts w:asciiTheme="minorHAnsi" w:eastAsiaTheme="minorEastAsia" w:hAnsiTheme="minorHAnsi" w:cstheme="minorBidi"/>
                <w:color w:val="0070C0"/>
                <w:sz w:val="20"/>
                <w:szCs w:val="20"/>
                <w:lang w:val="en-GB"/>
              </w:rPr>
              <w:t xml:space="preserve"> by means of a Tornado diagram).</w:t>
            </w:r>
          </w:p>
          <w:p w14:paraId="1F53BAB1" w14:textId="77777777" w:rsidR="00463C49" w:rsidRPr="00EA51E2" w:rsidRDefault="00463C49" w:rsidP="00B8203A">
            <w:pPr>
              <w:ind w:left="65"/>
              <w:jc w:val="both"/>
              <w:rPr>
                <w:rFonts w:asciiTheme="minorHAnsi" w:eastAsiaTheme="minorEastAsia" w:hAnsiTheme="minorHAnsi" w:cstheme="minorBidi"/>
                <w:color w:val="0070C0"/>
                <w:sz w:val="20"/>
                <w:szCs w:val="20"/>
                <w:lang w:val="en-GB"/>
              </w:rPr>
            </w:pPr>
          </w:p>
          <w:p w14:paraId="6A2DE447" w14:textId="77777777" w:rsidR="00463C49" w:rsidRPr="00EA51E2" w:rsidRDefault="00463C49" w:rsidP="00B8203A">
            <w:pPr>
              <w:ind w:left="65"/>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The cost-effectiveness plane, with the results of the uncertainty analysis (such as Monte</w:t>
            </w:r>
            <w:r>
              <w:rPr>
                <w:rFonts w:asciiTheme="minorHAnsi" w:eastAsiaTheme="minorEastAsia" w:hAnsiTheme="minorHAnsi" w:cstheme="minorBidi"/>
                <w:color w:val="0070C0"/>
                <w:sz w:val="20"/>
                <w:szCs w:val="20"/>
                <w:lang w:val="en-GB"/>
              </w:rPr>
              <w:t xml:space="preserve"> </w:t>
            </w:r>
            <w:r w:rsidRPr="00EA51E2">
              <w:rPr>
                <w:rFonts w:asciiTheme="minorHAnsi" w:eastAsiaTheme="minorEastAsia" w:hAnsiTheme="minorHAnsi" w:cstheme="minorBidi"/>
                <w:color w:val="0070C0"/>
                <w:sz w:val="20"/>
                <w:szCs w:val="20"/>
                <w:lang w:val="en-GB"/>
              </w:rPr>
              <w:t>Carlo simulations or bootstrapping), should always be presented. In addition, if simulations are spread over different quadrants of the cost-effectiveness plane, the percentage of simulations in each quadrant should be reported. (</w:t>
            </w:r>
            <w:proofErr w:type="gramStart"/>
            <w:r w:rsidRPr="00EA51E2">
              <w:rPr>
                <w:rFonts w:asciiTheme="minorHAnsi" w:eastAsiaTheme="minorEastAsia" w:hAnsiTheme="minorHAnsi" w:cstheme="minorBidi"/>
                <w:color w:val="0070C0"/>
                <w:sz w:val="20"/>
                <w:szCs w:val="20"/>
                <w:lang w:val="en-GB"/>
              </w:rPr>
              <w:t>adapted</w:t>
            </w:r>
            <w:proofErr w:type="gramEnd"/>
            <w:r w:rsidRPr="00EA51E2">
              <w:rPr>
                <w:rFonts w:asciiTheme="minorHAnsi" w:eastAsiaTheme="minorEastAsia" w:hAnsiTheme="minorHAnsi" w:cstheme="minorBidi"/>
                <w:color w:val="0070C0"/>
                <w:sz w:val="20"/>
                <w:szCs w:val="20"/>
                <w:lang w:val="en-GB"/>
              </w:rPr>
              <w:t xml:space="preserve"> from </w:t>
            </w:r>
            <w:proofErr w:type="spellStart"/>
            <w:r w:rsidRPr="00EA51E2">
              <w:rPr>
                <w:rFonts w:asciiTheme="minorHAnsi" w:eastAsiaTheme="minorEastAsia" w:hAnsiTheme="minorHAnsi" w:cstheme="minorBidi"/>
                <w:color w:val="0070C0"/>
                <w:sz w:val="20"/>
                <w:szCs w:val="20"/>
                <w:lang w:val="en-GB"/>
              </w:rPr>
              <w:t>Cleemput</w:t>
            </w:r>
            <w:proofErr w:type="spellEnd"/>
            <w:r w:rsidRPr="00EA51E2">
              <w:rPr>
                <w:rFonts w:asciiTheme="minorHAnsi" w:eastAsiaTheme="minorEastAsia" w:hAnsiTheme="minorHAnsi" w:cstheme="minorBidi"/>
                <w:color w:val="0070C0"/>
                <w:sz w:val="20"/>
                <w:szCs w:val="20"/>
                <w:lang w:val="en-GB"/>
              </w:rPr>
              <w:t xml:space="preserve"> et al.)</w:t>
            </w:r>
          </w:p>
          <w:p w14:paraId="7D9B58AC" w14:textId="77777777" w:rsidR="00463C49" w:rsidRPr="00EA51E2" w:rsidRDefault="00463C49" w:rsidP="00B8203A">
            <w:pPr>
              <w:ind w:left="65"/>
              <w:jc w:val="both"/>
              <w:rPr>
                <w:rFonts w:asciiTheme="minorHAnsi" w:eastAsiaTheme="minorEastAsia" w:hAnsiTheme="minorHAnsi" w:cstheme="minorBidi"/>
                <w:color w:val="0070C0"/>
                <w:sz w:val="20"/>
                <w:szCs w:val="20"/>
                <w:lang w:val="en-GB"/>
              </w:rPr>
            </w:pPr>
          </w:p>
          <w:p w14:paraId="4BA5B95E" w14:textId="77777777" w:rsidR="00463C49" w:rsidRPr="50B98D57" w:rsidRDefault="00463C49" w:rsidP="00B8203A">
            <w:pPr>
              <w:ind w:left="65"/>
              <w:jc w:val="both"/>
              <w:rPr>
                <w:rFonts w:asciiTheme="minorHAnsi" w:eastAsiaTheme="minorEastAsia" w:hAnsiTheme="minorHAnsi" w:cstheme="minorBidi"/>
                <w:sz w:val="20"/>
                <w:szCs w:val="20"/>
                <w:lang w:val="en-GB"/>
              </w:rPr>
            </w:pPr>
            <w:r w:rsidRPr="00EA51E2">
              <w:rPr>
                <w:rFonts w:asciiTheme="minorHAnsi" w:eastAsiaTheme="minorEastAsia" w:hAnsiTheme="minorHAnsi" w:cstheme="minorBidi"/>
                <w:color w:val="0070C0"/>
                <w:sz w:val="20"/>
                <w:szCs w:val="20"/>
                <w:lang w:val="en-GB"/>
              </w:rPr>
              <w:t>A cost-effectiveness plane should be displayed. The acceptability curve should be presented to</w:t>
            </w:r>
            <w:r>
              <w:rPr>
                <w:rFonts w:asciiTheme="minorHAnsi" w:eastAsiaTheme="minorEastAsia" w:hAnsiTheme="minorHAnsi" w:cstheme="minorBidi"/>
                <w:color w:val="0070C0"/>
                <w:sz w:val="20"/>
                <w:szCs w:val="20"/>
                <w:lang w:val="en-GB"/>
              </w:rPr>
              <w:t xml:space="preserve"> </w:t>
            </w:r>
            <w:r w:rsidRPr="00EA51E2">
              <w:rPr>
                <w:rFonts w:asciiTheme="minorHAnsi" w:eastAsiaTheme="minorEastAsia" w:hAnsiTheme="minorHAnsi" w:cstheme="minorBidi"/>
                <w:color w:val="0070C0"/>
                <w:sz w:val="20"/>
                <w:szCs w:val="20"/>
                <w:lang w:val="en-GB"/>
              </w:rPr>
              <w:t xml:space="preserve">show the probability that the treatment is cost-effective, given varying theoretical threshold values for the cost-effectiveness </w:t>
            </w:r>
            <w:proofErr w:type="gramStart"/>
            <w:r w:rsidRPr="00EA51E2">
              <w:rPr>
                <w:rFonts w:asciiTheme="minorHAnsi" w:eastAsiaTheme="minorEastAsia" w:hAnsiTheme="minorHAnsi" w:cstheme="minorBidi"/>
                <w:color w:val="0070C0"/>
                <w:sz w:val="20"/>
                <w:szCs w:val="20"/>
                <w:lang w:val="en-GB"/>
              </w:rPr>
              <w:t>ratio.(</w:t>
            </w:r>
            <w:proofErr w:type="spellStart"/>
            <w:proofErr w:type="gramEnd"/>
            <w:r w:rsidRPr="00EA51E2">
              <w:rPr>
                <w:rFonts w:asciiTheme="minorHAnsi" w:eastAsiaTheme="minorEastAsia" w:hAnsiTheme="minorHAnsi" w:cstheme="minorBidi"/>
                <w:color w:val="0070C0"/>
                <w:sz w:val="20"/>
                <w:szCs w:val="20"/>
                <w:lang w:val="en-GB"/>
              </w:rPr>
              <w:t>Cleemput</w:t>
            </w:r>
            <w:proofErr w:type="spellEnd"/>
            <w:r w:rsidRPr="00EA51E2">
              <w:rPr>
                <w:rFonts w:asciiTheme="minorHAnsi" w:eastAsiaTheme="minorEastAsia" w:hAnsiTheme="minorHAnsi" w:cstheme="minorBidi"/>
                <w:color w:val="0070C0"/>
                <w:sz w:val="20"/>
                <w:szCs w:val="20"/>
                <w:lang w:val="en-GB"/>
              </w:rPr>
              <w:t xml:space="preserve"> et al.)</w:t>
            </w:r>
          </w:p>
        </w:tc>
        <w:tc>
          <w:tcPr>
            <w:tcW w:w="3544" w:type="dxa"/>
            <w:shd w:val="clear" w:color="auto" w:fill="BFBFBF" w:themeFill="background1" w:themeFillShade="BF"/>
          </w:tcPr>
          <w:p w14:paraId="2FC520CB" w14:textId="77777777" w:rsidR="00463C49" w:rsidRPr="00EA51E2" w:rsidRDefault="00463C49" w:rsidP="00B8203A">
            <w:pPr>
              <w:ind w:left="73"/>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u w:val="single"/>
                <w:lang w:val="en-GB"/>
              </w:rPr>
              <w:lastRenderedPageBreak/>
              <w:t>For models:</w:t>
            </w:r>
            <w:r w:rsidRPr="00EA51E2">
              <w:rPr>
                <w:rFonts w:asciiTheme="minorHAnsi" w:eastAsiaTheme="minorEastAsia" w:hAnsiTheme="minorHAnsi" w:cstheme="minorBidi"/>
                <w:color w:val="0070C0"/>
                <w:sz w:val="20"/>
                <w:szCs w:val="20"/>
                <w:lang w:val="en-GB"/>
              </w:rPr>
              <w:t xml:space="preserve"> </w:t>
            </w:r>
          </w:p>
          <w:p w14:paraId="3887D6D3" w14:textId="77777777" w:rsidR="00463C49" w:rsidRPr="00EA51E2" w:rsidRDefault="00463C49" w:rsidP="00B8203A">
            <w:pPr>
              <w:pStyle w:val="ListParagraph"/>
              <w:numPr>
                <w:ilvl w:val="0"/>
                <w:numId w:val="9"/>
              </w:numPr>
              <w:ind w:left="73" w:firstLine="0"/>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 xml:space="preserve">The parameter uncertainty should be tested through probabilistic sensitivity analyses, </w:t>
            </w:r>
            <w:proofErr w:type="gramStart"/>
            <w:r w:rsidRPr="00EA51E2">
              <w:rPr>
                <w:rFonts w:asciiTheme="minorHAnsi" w:eastAsiaTheme="minorEastAsia" w:hAnsiTheme="minorHAnsi" w:cstheme="minorBidi"/>
                <w:color w:val="0070C0"/>
                <w:sz w:val="20"/>
                <w:szCs w:val="20"/>
                <w:lang w:val="en-GB"/>
              </w:rPr>
              <w:t>e.g.</w:t>
            </w:r>
            <w:proofErr w:type="gramEnd"/>
            <w:r w:rsidRPr="00EA51E2">
              <w:rPr>
                <w:rFonts w:asciiTheme="minorHAnsi" w:eastAsiaTheme="minorEastAsia" w:hAnsiTheme="minorHAnsi" w:cstheme="minorBidi"/>
                <w:color w:val="0070C0"/>
                <w:sz w:val="20"/>
                <w:szCs w:val="20"/>
                <w:lang w:val="en-GB"/>
              </w:rPr>
              <w:t xml:space="preserve"> by means of Monte Carlo simulations. Beta distributions are a natural match for binomial data; gamma or log normal for right skew parameters; log normal for relative risks or hazard ratios; logistic for odds ratios) (Caro et al.) </w:t>
            </w:r>
          </w:p>
          <w:p w14:paraId="4E4936A4" w14:textId="77777777" w:rsidR="00463C49" w:rsidRPr="00EA51E2" w:rsidRDefault="00463C49" w:rsidP="00B8203A">
            <w:pPr>
              <w:ind w:left="73"/>
              <w:jc w:val="both"/>
              <w:rPr>
                <w:rFonts w:asciiTheme="minorHAnsi" w:eastAsiaTheme="minorEastAsia" w:hAnsiTheme="minorHAnsi" w:cstheme="minorBidi"/>
                <w:color w:val="0070C0"/>
                <w:sz w:val="20"/>
                <w:szCs w:val="20"/>
                <w:lang w:val="en-GB"/>
              </w:rPr>
            </w:pPr>
          </w:p>
          <w:p w14:paraId="69C2112F" w14:textId="77777777" w:rsidR="00463C49" w:rsidRPr="00EA51E2" w:rsidRDefault="00463C49" w:rsidP="00B8203A">
            <w:pPr>
              <w:pStyle w:val="ListParagraph"/>
              <w:numPr>
                <w:ilvl w:val="0"/>
                <w:numId w:val="9"/>
              </w:numPr>
              <w:ind w:left="73" w:firstLine="0"/>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lastRenderedPageBreak/>
              <w:t xml:space="preserve">The structural uncertainty should be tested through presenting different scenarios to show the impact of different extrapolation approaches on the results. </w:t>
            </w:r>
          </w:p>
          <w:p w14:paraId="551A2F95" w14:textId="77777777" w:rsidR="00463C49" w:rsidRPr="00EA51E2" w:rsidRDefault="00463C49" w:rsidP="00B8203A">
            <w:pPr>
              <w:ind w:left="73"/>
              <w:jc w:val="both"/>
              <w:rPr>
                <w:rFonts w:asciiTheme="minorHAnsi" w:eastAsiaTheme="minorEastAsia" w:hAnsiTheme="minorHAnsi" w:cstheme="minorBidi"/>
                <w:color w:val="0070C0"/>
                <w:sz w:val="20"/>
                <w:szCs w:val="20"/>
                <w:lang w:val="en-GB"/>
              </w:rPr>
            </w:pPr>
          </w:p>
          <w:p w14:paraId="68A05C77" w14:textId="77777777" w:rsidR="00463C49" w:rsidRPr="00EA51E2" w:rsidRDefault="00463C49" w:rsidP="00B8203A">
            <w:pPr>
              <w:ind w:left="73"/>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 xml:space="preserve">        Possible scenarios:</w:t>
            </w:r>
          </w:p>
          <w:p w14:paraId="6B082C4D" w14:textId="77777777" w:rsidR="00463C49" w:rsidRPr="00EA51E2" w:rsidRDefault="00463C49" w:rsidP="00B8203A">
            <w:pPr>
              <w:ind w:left="73"/>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1)the treatment effect disappears immediately in the extrapolated phase (stop-and-drop approach)</w:t>
            </w:r>
          </w:p>
          <w:p w14:paraId="33987578" w14:textId="77777777" w:rsidR="00463C49" w:rsidRPr="00EA51E2" w:rsidRDefault="00463C49" w:rsidP="00B8203A">
            <w:pPr>
              <w:ind w:left="73"/>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2)the incremental treatment effect stays the same as during the observed phase</w:t>
            </w:r>
          </w:p>
          <w:p w14:paraId="7ADF3ADB" w14:textId="77777777" w:rsidR="00463C49" w:rsidRPr="001F6198" w:rsidRDefault="00463C49" w:rsidP="00B8203A">
            <w:pPr>
              <w:ind w:left="73"/>
              <w:jc w:val="both"/>
              <w:rPr>
                <w:rFonts w:asciiTheme="minorHAnsi" w:eastAsiaTheme="minorEastAsia" w:hAnsiTheme="minorHAnsi" w:cstheme="minorBidi"/>
                <w:sz w:val="20"/>
                <w:szCs w:val="20"/>
                <w:lang w:val="en-GB"/>
              </w:rPr>
            </w:pPr>
            <w:r w:rsidRPr="00EA51E2">
              <w:rPr>
                <w:rFonts w:asciiTheme="minorHAnsi" w:eastAsiaTheme="minorEastAsia" w:hAnsiTheme="minorHAnsi" w:cstheme="minorBidi"/>
                <w:color w:val="0070C0"/>
                <w:sz w:val="20"/>
                <w:szCs w:val="20"/>
                <w:lang w:val="en-GB"/>
              </w:rPr>
              <w:t>3)the initial treatment effect fades out in the long term.</w:t>
            </w:r>
          </w:p>
        </w:tc>
      </w:tr>
      <w:tr w:rsidR="00463C49" w:rsidRPr="001F6198" w14:paraId="16F04325" w14:textId="77777777" w:rsidTr="00B8203A">
        <w:trPr>
          <w:trHeight w:val="555"/>
        </w:trPr>
        <w:tc>
          <w:tcPr>
            <w:tcW w:w="464" w:type="dxa"/>
            <w:shd w:val="clear" w:color="auto" w:fill="F2F2F2" w:themeFill="background1" w:themeFillShade="F2"/>
          </w:tcPr>
          <w:p w14:paraId="54982569" w14:textId="77777777" w:rsidR="00463C49" w:rsidRPr="001F6198" w:rsidRDefault="00463C49" w:rsidP="00B8203A">
            <w:pPr>
              <w:rPr>
                <w:rFonts w:ascii="Calibri" w:hAnsi="Calibri" w:cs="Calibri"/>
                <w:sz w:val="20"/>
                <w:szCs w:val="20"/>
                <w:lang w:val="en-GB"/>
              </w:rPr>
            </w:pPr>
            <w:r w:rsidRPr="50B98D57">
              <w:rPr>
                <w:rFonts w:ascii="Calibri" w:hAnsi="Calibri" w:cs="Calibri"/>
                <w:sz w:val="20"/>
                <w:szCs w:val="20"/>
                <w:lang w:val="en-GB"/>
              </w:rPr>
              <w:lastRenderedPageBreak/>
              <w:t>17</w:t>
            </w:r>
            <w:r w:rsidRPr="001F6198">
              <w:rPr>
                <w:rFonts w:ascii="Calibri" w:hAnsi="Calibri" w:cs="Calibri"/>
                <w:sz w:val="20"/>
                <w:szCs w:val="20"/>
                <w:lang w:val="en-GB"/>
              </w:rPr>
              <w:t>.</w:t>
            </w:r>
          </w:p>
        </w:tc>
        <w:tc>
          <w:tcPr>
            <w:tcW w:w="2655" w:type="dxa"/>
            <w:shd w:val="clear" w:color="auto" w:fill="F2F2F2" w:themeFill="background1" w:themeFillShade="F2"/>
          </w:tcPr>
          <w:p w14:paraId="6BE018E4" w14:textId="77777777" w:rsidR="00463C49" w:rsidRPr="001F6198" w:rsidRDefault="00463C49" w:rsidP="00B8203A">
            <w:pPr>
              <w:rPr>
                <w:sz w:val="20"/>
                <w:szCs w:val="20"/>
                <w:lang w:val="en-GB"/>
              </w:rPr>
            </w:pPr>
            <w:r w:rsidRPr="001F6198">
              <w:rPr>
                <w:rFonts w:ascii="Calibri" w:hAnsi="Calibri" w:cs="Calibri"/>
                <w:sz w:val="20"/>
                <w:szCs w:val="20"/>
                <w:lang w:val="en-GB"/>
              </w:rPr>
              <w:t>Do the conclusions follow from the data reported?</w:t>
            </w:r>
          </w:p>
        </w:tc>
        <w:tc>
          <w:tcPr>
            <w:tcW w:w="7371" w:type="dxa"/>
            <w:shd w:val="clear" w:color="auto" w:fill="F2F2F2" w:themeFill="background1" w:themeFillShade="F2"/>
          </w:tcPr>
          <w:p w14:paraId="0F27C450" w14:textId="77777777" w:rsidR="00463C49" w:rsidRDefault="00463C49" w:rsidP="00B8203A">
            <w:pPr>
              <w:jc w:val="both"/>
              <w:rPr>
                <w:rFonts w:asciiTheme="minorHAnsi" w:eastAsiaTheme="minorEastAsia" w:hAnsiTheme="minorHAnsi" w:cstheme="minorBidi"/>
                <w:color w:val="000000" w:themeColor="text1"/>
                <w:sz w:val="20"/>
                <w:szCs w:val="20"/>
                <w:lang w:val="en-GB"/>
              </w:rPr>
            </w:pPr>
            <w:r w:rsidRPr="00C4098E">
              <w:rPr>
                <w:rFonts w:asciiTheme="minorHAnsi" w:eastAsiaTheme="minorEastAsia" w:hAnsiTheme="minorHAnsi" w:cstheme="minorBidi"/>
                <w:color w:val="000000" w:themeColor="text1"/>
                <w:sz w:val="20"/>
                <w:szCs w:val="20"/>
                <w:lang w:val="en-GB"/>
              </w:rPr>
              <w:t xml:space="preserve">Do the authors interpret their results cautiously and are their conclusions justified by the </w:t>
            </w:r>
            <w:proofErr w:type="gramStart"/>
            <w:r w:rsidRPr="00C4098E">
              <w:rPr>
                <w:rFonts w:asciiTheme="minorHAnsi" w:eastAsiaTheme="minorEastAsia" w:hAnsiTheme="minorHAnsi" w:cstheme="minorBidi"/>
                <w:color w:val="000000" w:themeColor="text1"/>
                <w:sz w:val="20"/>
                <w:szCs w:val="20"/>
                <w:lang w:val="en-GB"/>
              </w:rPr>
              <w:t>data.</w:t>
            </w:r>
            <w:proofErr w:type="gramEnd"/>
          </w:p>
          <w:p w14:paraId="03A2F0AE" w14:textId="77777777" w:rsidR="00463C49" w:rsidRPr="00C4098E" w:rsidRDefault="00463C49" w:rsidP="00B8203A">
            <w:pPr>
              <w:jc w:val="both"/>
              <w:rPr>
                <w:rFonts w:asciiTheme="minorHAnsi" w:eastAsiaTheme="minorEastAsia" w:hAnsiTheme="minorHAnsi" w:cstheme="minorBidi"/>
                <w:color w:val="000000" w:themeColor="text1"/>
                <w:sz w:val="20"/>
                <w:szCs w:val="20"/>
                <w:lang w:val="en-GB"/>
              </w:rPr>
            </w:pPr>
          </w:p>
          <w:p w14:paraId="1CF7FEDB" w14:textId="77777777" w:rsidR="00463C49" w:rsidRPr="00EA51E2" w:rsidRDefault="00463C49" w:rsidP="00B8203A">
            <w:pPr>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Do the authors critically discuss the quality of health economic evidence considering the study limitations and uncertainties?</w:t>
            </w:r>
          </w:p>
        </w:tc>
        <w:tc>
          <w:tcPr>
            <w:tcW w:w="3544" w:type="dxa"/>
            <w:shd w:val="clear" w:color="auto" w:fill="F2F2F2" w:themeFill="background1" w:themeFillShade="F2"/>
          </w:tcPr>
          <w:p w14:paraId="70F8E183" w14:textId="77777777" w:rsidR="00463C49" w:rsidRPr="001F6198" w:rsidRDefault="00463C49" w:rsidP="00B8203A">
            <w:pPr>
              <w:tabs>
                <w:tab w:val="left" w:pos="-1980"/>
              </w:tabs>
              <w:ind w:left="360"/>
              <w:rPr>
                <w:rFonts w:ascii="Calibri" w:hAnsi="Calibri" w:cs="Calibri"/>
                <w:sz w:val="20"/>
                <w:szCs w:val="20"/>
                <w:lang w:val="en-GB"/>
              </w:rPr>
            </w:pPr>
          </w:p>
        </w:tc>
      </w:tr>
      <w:tr w:rsidR="00463C49" w:rsidRPr="001F6198" w14:paraId="15F9D8BF" w14:textId="77777777" w:rsidTr="00B8203A">
        <w:trPr>
          <w:trHeight w:val="555"/>
        </w:trPr>
        <w:tc>
          <w:tcPr>
            <w:tcW w:w="464" w:type="dxa"/>
            <w:shd w:val="clear" w:color="auto" w:fill="BFBFBF" w:themeFill="background1" w:themeFillShade="BF"/>
          </w:tcPr>
          <w:p w14:paraId="1A4CB34B" w14:textId="77777777" w:rsidR="00463C49" w:rsidRPr="50B98D57" w:rsidRDefault="00463C49" w:rsidP="00B8203A">
            <w:pPr>
              <w:rPr>
                <w:rFonts w:ascii="Calibri" w:hAnsi="Calibri" w:cs="Calibri"/>
                <w:sz w:val="20"/>
                <w:szCs w:val="20"/>
                <w:lang w:val="en-GB"/>
              </w:rPr>
            </w:pPr>
            <w:r w:rsidRPr="50B98D57">
              <w:rPr>
                <w:rFonts w:ascii="Calibri" w:hAnsi="Calibri" w:cs="Calibri"/>
                <w:sz w:val="20"/>
                <w:szCs w:val="20"/>
                <w:lang w:val="en-GB"/>
              </w:rPr>
              <w:t>18.</w:t>
            </w:r>
          </w:p>
        </w:tc>
        <w:tc>
          <w:tcPr>
            <w:tcW w:w="2655" w:type="dxa"/>
            <w:shd w:val="clear" w:color="auto" w:fill="BFBFBF" w:themeFill="background1" w:themeFillShade="BF"/>
          </w:tcPr>
          <w:p w14:paraId="0B86F75A" w14:textId="77777777" w:rsidR="00463C49" w:rsidRPr="50B98D57" w:rsidRDefault="00463C49" w:rsidP="00B8203A">
            <w:pPr>
              <w:rPr>
                <w:rFonts w:ascii="Calibri" w:hAnsi="Calibri" w:cs="Calibri"/>
                <w:sz w:val="20"/>
                <w:szCs w:val="20"/>
                <w:lang w:val="en-GB"/>
              </w:rPr>
            </w:pPr>
            <w:r w:rsidRPr="50B98D57">
              <w:rPr>
                <w:rFonts w:ascii="Calibri" w:hAnsi="Calibri" w:cs="Calibri"/>
                <w:sz w:val="20"/>
                <w:szCs w:val="20"/>
                <w:lang w:val="en-GB"/>
              </w:rPr>
              <w:t>Does the study discuss the generalizability of the results to other settings and patient/client groups?</w:t>
            </w:r>
          </w:p>
        </w:tc>
        <w:tc>
          <w:tcPr>
            <w:tcW w:w="7371" w:type="dxa"/>
            <w:shd w:val="clear" w:color="auto" w:fill="BFBFBF" w:themeFill="background1" w:themeFillShade="BF"/>
          </w:tcPr>
          <w:p w14:paraId="53CBE686" w14:textId="77777777" w:rsidR="00463C49" w:rsidRDefault="00463C49" w:rsidP="00B8203A">
            <w:pPr>
              <w:jc w:val="both"/>
              <w:rPr>
                <w:rFonts w:asciiTheme="minorHAnsi" w:eastAsiaTheme="minorEastAsia" w:hAnsiTheme="minorHAnsi" w:cstheme="minorBidi"/>
                <w:color w:val="000000" w:themeColor="text1"/>
                <w:sz w:val="20"/>
                <w:szCs w:val="20"/>
                <w:lang w:val="en-GB"/>
              </w:rPr>
            </w:pPr>
            <w:r w:rsidRPr="00E817D5">
              <w:rPr>
                <w:rFonts w:asciiTheme="minorHAnsi" w:eastAsiaTheme="minorEastAsia" w:hAnsiTheme="minorHAnsi" w:cstheme="minorBidi"/>
                <w:color w:val="000000" w:themeColor="text1"/>
                <w:sz w:val="20"/>
                <w:szCs w:val="20"/>
                <w:lang w:val="en-GB"/>
              </w:rPr>
              <w:t>This can be done by being explicit about the viewpoint of analysis and by indicating how particular costs and outcomes vary by location, setting, patient population, care provider, etc.</w:t>
            </w:r>
          </w:p>
          <w:p w14:paraId="505790AC" w14:textId="77777777" w:rsidR="00463C49" w:rsidRPr="00E817D5" w:rsidRDefault="00463C49" w:rsidP="00B8203A">
            <w:pPr>
              <w:jc w:val="both"/>
              <w:rPr>
                <w:rFonts w:asciiTheme="minorHAnsi" w:eastAsiaTheme="minorEastAsia" w:hAnsiTheme="minorHAnsi" w:cstheme="minorBidi"/>
                <w:color w:val="000000" w:themeColor="text1"/>
                <w:sz w:val="20"/>
                <w:szCs w:val="20"/>
                <w:lang w:val="en-GB"/>
              </w:rPr>
            </w:pPr>
          </w:p>
          <w:p w14:paraId="4A560933" w14:textId="77777777" w:rsidR="00463C49" w:rsidRPr="00EA51E2" w:rsidRDefault="00463C49" w:rsidP="00B8203A">
            <w:pPr>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Generalisability refers to applicability of the results to other populations (</w:t>
            </w:r>
            <w:proofErr w:type="gramStart"/>
            <w:r w:rsidRPr="00EA51E2">
              <w:rPr>
                <w:rFonts w:asciiTheme="minorHAnsi" w:eastAsiaTheme="minorEastAsia" w:hAnsiTheme="minorHAnsi" w:cstheme="minorBidi"/>
                <w:color w:val="0070C0"/>
                <w:sz w:val="20"/>
                <w:szCs w:val="20"/>
                <w:lang w:val="en-GB"/>
              </w:rPr>
              <w:t>e.g.</w:t>
            </w:r>
            <w:proofErr w:type="gramEnd"/>
            <w:r w:rsidRPr="00EA51E2">
              <w:rPr>
                <w:rFonts w:asciiTheme="minorHAnsi" w:eastAsiaTheme="minorEastAsia" w:hAnsiTheme="minorHAnsi" w:cstheme="minorBidi"/>
                <w:color w:val="0070C0"/>
                <w:sz w:val="20"/>
                <w:szCs w:val="20"/>
                <w:lang w:val="en-GB"/>
              </w:rPr>
              <w:t xml:space="preserve"> non-trial populations with different baseline risk). Transferability refers to the applicability of the </w:t>
            </w:r>
            <w:r w:rsidRPr="00EA51E2">
              <w:rPr>
                <w:rFonts w:asciiTheme="minorHAnsi" w:eastAsiaTheme="minorEastAsia" w:hAnsiTheme="minorHAnsi" w:cstheme="minorBidi"/>
                <w:color w:val="0070C0"/>
                <w:sz w:val="20"/>
                <w:szCs w:val="20"/>
                <w:lang w:val="en-GB"/>
              </w:rPr>
              <w:lastRenderedPageBreak/>
              <w:t>results from other countries. These two aspects should be assessed separately. (</w:t>
            </w:r>
            <w:proofErr w:type="spellStart"/>
            <w:r w:rsidRPr="00EA51E2">
              <w:rPr>
                <w:rFonts w:asciiTheme="minorHAnsi" w:eastAsiaTheme="minorEastAsia" w:hAnsiTheme="minorHAnsi" w:cstheme="minorBidi"/>
                <w:color w:val="0070C0"/>
                <w:sz w:val="20"/>
                <w:szCs w:val="20"/>
                <w:lang w:val="en-GB"/>
              </w:rPr>
              <w:t>Cleemput</w:t>
            </w:r>
            <w:proofErr w:type="spellEnd"/>
            <w:r w:rsidRPr="00EA51E2">
              <w:rPr>
                <w:rFonts w:asciiTheme="minorHAnsi" w:eastAsiaTheme="minorEastAsia" w:hAnsiTheme="minorHAnsi" w:cstheme="minorBidi"/>
                <w:color w:val="0070C0"/>
                <w:sz w:val="20"/>
                <w:szCs w:val="20"/>
                <w:lang w:val="en-GB"/>
              </w:rPr>
              <w:t xml:space="preserve"> et al.)</w:t>
            </w:r>
          </w:p>
        </w:tc>
        <w:tc>
          <w:tcPr>
            <w:tcW w:w="3544" w:type="dxa"/>
            <w:shd w:val="clear" w:color="auto" w:fill="BFBFBF" w:themeFill="background1" w:themeFillShade="BF"/>
          </w:tcPr>
          <w:p w14:paraId="61ABC6E3" w14:textId="77777777" w:rsidR="00463C49" w:rsidRPr="001F6198" w:rsidRDefault="00463C49" w:rsidP="00B8203A">
            <w:pPr>
              <w:tabs>
                <w:tab w:val="left" w:pos="-1980"/>
              </w:tabs>
              <w:ind w:left="360"/>
              <w:rPr>
                <w:rFonts w:ascii="Calibri" w:hAnsi="Calibri" w:cs="Calibri"/>
                <w:sz w:val="20"/>
                <w:szCs w:val="20"/>
                <w:lang w:val="en-GB"/>
              </w:rPr>
            </w:pPr>
          </w:p>
        </w:tc>
      </w:tr>
      <w:tr w:rsidR="00463C49" w:rsidRPr="001F6198" w14:paraId="153CC373" w14:textId="77777777" w:rsidTr="00B8203A">
        <w:trPr>
          <w:trHeight w:val="555"/>
        </w:trPr>
        <w:tc>
          <w:tcPr>
            <w:tcW w:w="464" w:type="dxa"/>
            <w:shd w:val="clear" w:color="auto" w:fill="F2F2F2" w:themeFill="background1" w:themeFillShade="F2"/>
          </w:tcPr>
          <w:p w14:paraId="2CFCC88B" w14:textId="77777777" w:rsidR="00463C49" w:rsidRPr="001F6198" w:rsidRDefault="00463C49" w:rsidP="00B8203A">
            <w:pPr>
              <w:pStyle w:val="Footer"/>
              <w:tabs>
                <w:tab w:val="clear" w:pos="4513"/>
              </w:tabs>
              <w:rPr>
                <w:rFonts w:ascii="Calibri" w:hAnsi="Calibri" w:cs="Calibri"/>
                <w:sz w:val="20"/>
                <w:szCs w:val="20"/>
                <w:lang w:val="en-GB"/>
              </w:rPr>
            </w:pPr>
            <w:r w:rsidRPr="50B98D57">
              <w:rPr>
                <w:rFonts w:ascii="Calibri" w:hAnsi="Calibri" w:cs="Calibri"/>
                <w:sz w:val="20"/>
                <w:szCs w:val="20"/>
                <w:lang w:val="en-GB"/>
              </w:rPr>
              <w:t>19</w:t>
            </w:r>
            <w:r w:rsidRPr="001F6198">
              <w:rPr>
                <w:rFonts w:ascii="Calibri" w:hAnsi="Calibri" w:cs="Calibri"/>
                <w:sz w:val="20"/>
                <w:szCs w:val="20"/>
                <w:lang w:val="en-GB"/>
              </w:rPr>
              <w:t>.</w:t>
            </w:r>
          </w:p>
        </w:tc>
        <w:tc>
          <w:tcPr>
            <w:tcW w:w="2655" w:type="dxa"/>
            <w:shd w:val="clear" w:color="auto" w:fill="F2F2F2" w:themeFill="background1" w:themeFillShade="F2"/>
          </w:tcPr>
          <w:p w14:paraId="78A635F7" w14:textId="77777777" w:rsidR="00463C49" w:rsidRPr="001F6198" w:rsidRDefault="00463C49" w:rsidP="00B8203A">
            <w:pPr>
              <w:rPr>
                <w:rFonts w:ascii="Calibri" w:hAnsi="Calibri" w:cs="Calibri"/>
                <w:sz w:val="20"/>
                <w:szCs w:val="20"/>
                <w:lang w:val="en-GB"/>
              </w:rPr>
            </w:pPr>
            <w:r w:rsidRPr="001F6198">
              <w:rPr>
                <w:rFonts w:ascii="Calibri" w:hAnsi="Calibri" w:cs="Calibri"/>
                <w:sz w:val="20"/>
                <w:szCs w:val="20"/>
                <w:lang w:val="en-GB"/>
              </w:rPr>
              <w:t>Does the article indicate that there is no potential conflict of interest of study researcher(s) and funder(s)?</w:t>
            </w:r>
          </w:p>
        </w:tc>
        <w:tc>
          <w:tcPr>
            <w:tcW w:w="7371" w:type="dxa"/>
            <w:shd w:val="clear" w:color="auto" w:fill="F2F2F2" w:themeFill="background1" w:themeFillShade="F2"/>
          </w:tcPr>
          <w:p w14:paraId="1B712AC9" w14:textId="77777777" w:rsidR="00463C49" w:rsidRPr="00C055D1" w:rsidRDefault="00463C49" w:rsidP="00B8203A">
            <w:pPr>
              <w:rPr>
                <w:rFonts w:asciiTheme="minorHAnsi" w:eastAsiaTheme="minorEastAsia" w:hAnsiTheme="minorHAnsi" w:cstheme="minorBidi"/>
                <w:color w:val="000000" w:themeColor="text1"/>
                <w:sz w:val="20"/>
                <w:szCs w:val="20"/>
                <w:lang w:val="en-GB"/>
              </w:rPr>
            </w:pPr>
            <w:r w:rsidRPr="00C055D1">
              <w:rPr>
                <w:rFonts w:asciiTheme="minorHAnsi" w:eastAsiaTheme="minorEastAsia" w:hAnsiTheme="minorHAnsi" w:cstheme="minorBidi"/>
                <w:color w:val="000000" w:themeColor="text1"/>
                <w:sz w:val="20"/>
                <w:szCs w:val="20"/>
                <w:lang w:val="en-GB"/>
              </w:rPr>
              <w:t>If an external agency finances the study, a statement should explicitly be given about who finances the study to guarantee transparency in the relationship between the sponsor and the researcher. Whenever a potential conflict of interest is possible a declaration should be given of ‘competing interest’.</w:t>
            </w:r>
          </w:p>
          <w:p w14:paraId="5F8323C7" w14:textId="77777777" w:rsidR="00463C49" w:rsidRDefault="00463C49" w:rsidP="00B8203A">
            <w:pPr>
              <w:rPr>
                <w:rFonts w:asciiTheme="minorHAnsi" w:eastAsiaTheme="minorEastAsia" w:hAnsiTheme="minorHAnsi" w:cstheme="minorBidi"/>
                <w:color w:val="0070C0"/>
                <w:sz w:val="20"/>
                <w:szCs w:val="20"/>
                <w:lang w:val="en-GB"/>
              </w:rPr>
            </w:pPr>
          </w:p>
          <w:p w14:paraId="4500836D" w14:textId="77777777" w:rsidR="00463C49" w:rsidRPr="00EA51E2" w:rsidRDefault="00463C49" w:rsidP="00B8203A">
            <w:pPr>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 xml:space="preserve">No value judgment implied. </w:t>
            </w:r>
          </w:p>
        </w:tc>
        <w:tc>
          <w:tcPr>
            <w:tcW w:w="3544" w:type="dxa"/>
            <w:shd w:val="clear" w:color="auto" w:fill="F2F2F2" w:themeFill="background1" w:themeFillShade="F2"/>
          </w:tcPr>
          <w:p w14:paraId="3FBEC949" w14:textId="77777777" w:rsidR="00463C49" w:rsidRPr="001F6198" w:rsidRDefault="00463C49" w:rsidP="00B8203A">
            <w:pPr>
              <w:tabs>
                <w:tab w:val="left" w:pos="-1980"/>
              </w:tabs>
              <w:ind w:left="360"/>
              <w:rPr>
                <w:rFonts w:ascii="Calibri" w:hAnsi="Calibri" w:cs="Calibri"/>
                <w:sz w:val="20"/>
                <w:szCs w:val="20"/>
                <w:lang w:val="en-GB"/>
              </w:rPr>
            </w:pPr>
          </w:p>
        </w:tc>
      </w:tr>
      <w:tr w:rsidR="00463C49" w:rsidRPr="001F6198" w14:paraId="3B753B00" w14:textId="77777777" w:rsidTr="00B8203A">
        <w:trPr>
          <w:trHeight w:val="555"/>
        </w:trPr>
        <w:tc>
          <w:tcPr>
            <w:tcW w:w="464" w:type="dxa"/>
            <w:shd w:val="clear" w:color="auto" w:fill="BFBFBF" w:themeFill="background1" w:themeFillShade="BF"/>
          </w:tcPr>
          <w:p w14:paraId="5722C2A8" w14:textId="77777777" w:rsidR="00463C49" w:rsidRPr="50B98D57" w:rsidRDefault="00463C49" w:rsidP="00B8203A">
            <w:pPr>
              <w:tabs>
                <w:tab w:val="left" w:pos="7088"/>
                <w:tab w:val="left" w:pos="8364"/>
              </w:tabs>
              <w:rPr>
                <w:rFonts w:ascii="Calibri" w:hAnsi="Calibri" w:cs="Calibri"/>
                <w:sz w:val="20"/>
                <w:szCs w:val="20"/>
                <w:lang w:val="en-GB"/>
              </w:rPr>
            </w:pPr>
            <w:r w:rsidRPr="50B98D57">
              <w:rPr>
                <w:rFonts w:ascii="Calibri" w:hAnsi="Calibri" w:cs="Calibri"/>
                <w:sz w:val="20"/>
                <w:szCs w:val="20"/>
                <w:lang w:val="en-GB"/>
              </w:rPr>
              <w:t>20.</w:t>
            </w:r>
          </w:p>
        </w:tc>
        <w:tc>
          <w:tcPr>
            <w:tcW w:w="2655" w:type="dxa"/>
            <w:shd w:val="clear" w:color="auto" w:fill="BFBFBF" w:themeFill="background1" w:themeFillShade="BF"/>
          </w:tcPr>
          <w:p w14:paraId="6B92837E" w14:textId="77777777" w:rsidR="00463C49" w:rsidRPr="50B98D57" w:rsidRDefault="00463C49" w:rsidP="00B8203A">
            <w:pPr>
              <w:tabs>
                <w:tab w:val="left" w:pos="7088"/>
                <w:tab w:val="left" w:pos="8364"/>
              </w:tabs>
              <w:rPr>
                <w:rFonts w:ascii="Calibri" w:hAnsi="Calibri" w:cs="Calibri"/>
                <w:sz w:val="20"/>
                <w:szCs w:val="20"/>
                <w:lang w:val="en-GB"/>
              </w:rPr>
            </w:pPr>
            <w:r w:rsidRPr="50B98D57">
              <w:rPr>
                <w:rFonts w:ascii="Calibri" w:hAnsi="Calibri" w:cs="Calibri"/>
                <w:sz w:val="20"/>
                <w:szCs w:val="20"/>
                <w:lang w:val="en-GB"/>
              </w:rPr>
              <w:t>Are ethical and distributional issues discussed appropriately?</w:t>
            </w:r>
          </w:p>
        </w:tc>
        <w:tc>
          <w:tcPr>
            <w:tcW w:w="7371" w:type="dxa"/>
            <w:shd w:val="clear" w:color="auto" w:fill="BFBFBF" w:themeFill="background1" w:themeFillShade="BF"/>
          </w:tcPr>
          <w:p w14:paraId="6ECB5828" w14:textId="77777777" w:rsidR="00463C49" w:rsidRPr="00332329" w:rsidRDefault="00463C49" w:rsidP="00B8203A">
            <w:pPr>
              <w:tabs>
                <w:tab w:val="left" w:pos="7088"/>
                <w:tab w:val="left" w:pos="8364"/>
              </w:tabs>
              <w:jc w:val="both"/>
              <w:rPr>
                <w:rFonts w:asciiTheme="minorHAnsi" w:eastAsiaTheme="minorEastAsia" w:hAnsiTheme="minorHAnsi" w:cstheme="minorBidi"/>
                <w:color w:val="000000" w:themeColor="text1"/>
                <w:sz w:val="20"/>
                <w:szCs w:val="20"/>
                <w:lang w:val="en-GB"/>
              </w:rPr>
            </w:pPr>
            <w:r w:rsidRPr="00332329">
              <w:rPr>
                <w:rFonts w:asciiTheme="minorHAnsi" w:eastAsiaTheme="minorEastAsia" w:hAnsiTheme="minorHAnsi" w:cstheme="minorBidi"/>
                <w:color w:val="000000" w:themeColor="text1"/>
                <w:sz w:val="20"/>
                <w:szCs w:val="20"/>
                <w:lang w:val="en-GB"/>
              </w:rPr>
              <w:t xml:space="preserve">Does the article notes ethical aspects and elaborates on the characteristics of the population experiencing the disease or the intervention (young, old, poor, wealthy) and how this may have distributional </w:t>
            </w:r>
            <w:proofErr w:type="gramStart"/>
            <w:r w:rsidRPr="00332329">
              <w:rPr>
                <w:rFonts w:asciiTheme="minorHAnsi" w:eastAsiaTheme="minorEastAsia" w:hAnsiTheme="minorHAnsi" w:cstheme="minorBidi"/>
                <w:color w:val="000000" w:themeColor="text1"/>
                <w:sz w:val="20"/>
                <w:szCs w:val="20"/>
                <w:lang w:val="en-GB"/>
              </w:rPr>
              <w:t>implications.</w:t>
            </w:r>
            <w:proofErr w:type="gramEnd"/>
          </w:p>
          <w:p w14:paraId="0A01D937" w14:textId="77777777" w:rsidR="00463C49" w:rsidRDefault="00463C49" w:rsidP="00B8203A">
            <w:pPr>
              <w:tabs>
                <w:tab w:val="left" w:pos="7088"/>
                <w:tab w:val="left" w:pos="8364"/>
              </w:tabs>
              <w:jc w:val="both"/>
              <w:rPr>
                <w:rFonts w:asciiTheme="minorHAnsi" w:eastAsiaTheme="minorEastAsia" w:hAnsiTheme="minorHAnsi" w:cstheme="minorBidi"/>
                <w:color w:val="0070C0"/>
                <w:sz w:val="20"/>
                <w:szCs w:val="20"/>
                <w:lang w:val="en-GB"/>
              </w:rPr>
            </w:pPr>
          </w:p>
          <w:p w14:paraId="03F6CF01" w14:textId="77777777" w:rsidR="00463C49" w:rsidRPr="00EA51E2" w:rsidRDefault="00463C49" w:rsidP="00B8203A">
            <w:pPr>
              <w:tabs>
                <w:tab w:val="left" w:pos="7088"/>
                <w:tab w:val="left" w:pos="8364"/>
              </w:tabs>
              <w:jc w:val="both"/>
              <w:rPr>
                <w:rFonts w:asciiTheme="minorHAnsi" w:eastAsiaTheme="minorEastAsia" w:hAnsiTheme="minorHAnsi" w:cstheme="minorBidi"/>
                <w:color w:val="0070C0"/>
                <w:sz w:val="20"/>
                <w:szCs w:val="20"/>
                <w:lang w:val="en-GB"/>
              </w:rPr>
            </w:pPr>
            <w:r w:rsidRPr="00EA51E2">
              <w:rPr>
                <w:rFonts w:asciiTheme="minorHAnsi" w:eastAsiaTheme="minorEastAsia" w:hAnsiTheme="minorHAnsi" w:cstheme="minorBidi"/>
                <w:color w:val="0070C0"/>
                <w:sz w:val="20"/>
                <w:szCs w:val="20"/>
                <w:lang w:val="en-GB"/>
              </w:rPr>
              <w:t xml:space="preserve">The morally relevant issues and moral conflicts related to implementing or not implementing the technology </w:t>
            </w:r>
            <w:proofErr w:type="gramStart"/>
            <w:r w:rsidRPr="00EA51E2">
              <w:rPr>
                <w:rFonts w:asciiTheme="minorHAnsi" w:eastAsiaTheme="minorEastAsia" w:hAnsiTheme="minorHAnsi" w:cstheme="minorBidi"/>
                <w:color w:val="0070C0"/>
                <w:sz w:val="20"/>
                <w:szCs w:val="20"/>
                <w:lang w:val="en-GB"/>
              </w:rPr>
              <w:t>have to</w:t>
            </w:r>
            <w:proofErr w:type="gramEnd"/>
            <w:r w:rsidRPr="00EA51E2">
              <w:rPr>
                <w:rFonts w:asciiTheme="minorHAnsi" w:eastAsiaTheme="minorEastAsia" w:hAnsiTheme="minorHAnsi" w:cstheme="minorBidi"/>
                <w:color w:val="0070C0"/>
                <w:sz w:val="20"/>
                <w:szCs w:val="20"/>
                <w:lang w:val="en-GB"/>
              </w:rPr>
              <w:t xml:space="preserve"> be synthesized and reported. This includes potential impact on the traditional values such as human equality, autonomy, dignity, the principles of solidarity and justice etc. Summarizing the benefits and harms of introducing/ refraining from the technology for different groups of stakeholders, such as patients, families, care providers, society etc. might be appropriate. The ethical analysis should allow a judgment on their transferability. (Adapted from The HTA Core Model)</w:t>
            </w:r>
          </w:p>
          <w:p w14:paraId="2E6FF96F" w14:textId="77777777" w:rsidR="00463C49" w:rsidRPr="00EA51E2" w:rsidRDefault="00463C49" w:rsidP="00B8203A">
            <w:pPr>
              <w:tabs>
                <w:tab w:val="left" w:pos="7088"/>
                <w:tab w:val="left" w:pos="8364"/>
              </w:tabs>
              <w:jc w:val="both"/>
              <w:rPr>
                <w:color w:val="0070C0"/>
                <w:sz w:val="20"/>
                <w:szCs w:val="20"/>
                <w:lang w:val="en-GB"/>
              </w:rPr>
            </w:pPr>
          </w:p>
        </w:tc>
        <w:tc>
          <w:tcPr>
            <w:tcW w:w="3544" w:type="dxa"/>
            <w:shd w:val="clear" w:color="auto" w:fill="BFBFBF" w:themeFill="background1" w:themeFillShade="BF"/>
          </w:tcPr>
          <w:p w14:paraId="18C0E747" w14:textId="77777777" w:rsidR="00463C49" w:rsidRPr="001F6198" w:rsidRDefault="00463C49" w:rsidP="00B8203A">
            <w:pPr>
              <w:tabs>
                <w:tab w:val="left" w:pos="-1980"/>
                <w:tab w:val="left" w:pos="7088"/>
                <w:tab w:val="left" w:pos="8364"/>
              </w:tabs>
              <w:ind w:left="360"/>
              <w:rPr>
                <w:rFonts w:ascii="Calibri" w:hAnsi="Calibri" w:cs="Calibri"/>
                <w:sz w:val="20"/>
                <w:szCs w:val="20"/>
                <w:lang w:val="en-GB"/>
              </w:rPr>
            </w:pPr>
          </w:p>
        </w:tc>
      </w:tr>
    </w:tbl>
    <w:p w14:paraId="1B654F49" w14:textId="77777777" w:rsidR="00463C49" w:rsidRDefault="00463C49" w:rsidP="00685EF4">
      <w:pPr>
        <w:pStyle w:val="Heading1"/>
      </w:pPr>
      <w:r>
        <w:br w:type="page"/>
      </w:r>
    </w:p>
    <w:p w14:paraId="189F66A8" w14:textId="77777777" w:rsidR="00463C49" w:rsidRPr="00615316" w:rsidRDefault="00463C49" w:rsidP="00463C49">
      <w:pPr>
        <w:sectPr w:rsidR="00463C49" w:rsidRPr="00615316" w:rsidSect="00421C7A">
          <w:pgSz w:w="16840" w:h="11900" w:orient="landscape"/>
          <w:pgMar w:top="1440" w:right="1080" w:bottom="1440" w:left="1080" w:header="709" w:footer="709" w:gutter="0"/>
          <w:cols w:space="708"/>
          <w:docGrid w:linePitch="360"/>
        </w:sectPr>
      </w:pPr>
    </w:p>
    <w:p w14:paraId="36320B48" w14:textId="1C85C946" w:rsidR="00463C49" w:rsidRPr="006E7DA3" w:rsidRDefault="00463C49" w:rsidP="00685EF4">
      <w:pPr>
        <w:pStyle w:val="Heading1"/>
      </w:pPr>
      <w:bookmarkStart w:id="15" w:name="_Toc91082733"/>
      <w:bookmarkStart w:id="16" w:name="_Toc108000846"/>
      <w:r w:rsidRPr="006E7DA3">
        <w:lastRenderedPageBreak/>
        <w:t xml:space="preserve">Appendix </w:t>
      </w:r>
      <w:r w:rsidR="00356CA1">
        <w:t>6</w:t>
      </w:r>
      <w:r w:rsidRPr="006E7DA3">
        <w:t xml:space="preserve">. </w:t>
      </w:r>
      <w:r>
        <w:t xml:space="preserve">Quality assessment of costing studies using a modified version of the </w:t>
      </w:r>
      <w:r w:rsidRPr="006E7DA3">
        <w:t>Consensus Health Economic Criteria List (CHEC-list)</w:t>
      </w:r>
      <w:bookmarkEnd w:id="15"/>
      <w:bookmarkEnd w:id="16"/>
    </w:p>
    <w:p w14:paraId="38E7913D" w14:textId="77777777" w:rsidR="00463C49" w:rsidRPr="006E7DA3" w:rsidRDefault="00463C49" w:rsidP="00463C49">
      <w:pPr>
        <w:pStyle w:val="Footer"/>
        <w:tabs>
          <w:tab w:val="clear" w:pos="4513"/>
          <w:tab w:val="left" w:pos="-1980"/>
        </w:tabs>
        <w:rPr>
          <w:rFonts w:ascii="Calibri" w:hAnsi="Calibri" w:cs="Calibri"/>
          <w:sz w:val="20"/>
          <w:szCs w:val="20"/>
          <w:lang w:val="en-GB"/>
        </w:rPr>
      </w:pPr>
    </w:p>
    <w:tbl>
      <w:tblPr>
        <w:tblW w:w="14317" w:type="dxa"/>
        <w:jc w:val="center"/>
        <w:tblBorders>
          <w:top w:val="nil"/>
          <w:left w:val="nil"/>
          <w:bottom w:val="nil"/>
          <w:right w:val="nil"/>
          <w:insideH w:val="single" w:sz="18" w:space="0" w:color="FFFFFF"/>
          <w:insideV w:val="single" w:sz="18" w:space="0" w:color="FFFFFF"/>
        </w:tblBorders>
        <w:tblCellMar>
          <w:left w:w="70" w:type="dxa"/>
          <w:right w:w="70" w:type="dxa"/>
        </w:tblCellMar>
        <w:tblLook w:val="00A0" w:firstRow="1" w:lastRow="0" w:firstColumn="1" w:lastColumn="0" w:noHBand="0" w:noVBand="0"/>
      </w:tblPr>
      <w:tblGrid>
        <w:gridCol w:w="567"/>
        <w:gridCol w:w="2552"/>
        <w:gridCol w:w="11198"/>
      </w:tblGrid>
      <w:tr w:rsidR="00463C49" w:rsidRPr="006E7DA3" w14:paraId="6C7D976D" w14:textId="77777777" w:rsidTr="00B8203A">
        <w:trPr>
          <w:trHeight w:val="555"/>
          <w:jc w:val="center"/>
        </w:trPr>
        <w:tc>
          <w:tcPr>
            <w:tcW w:w="567" w:type="dxa"/>
            <w:shd w:val="pct20" w:color="000000" w:fill="FFFFFF"/>
          </w:tcPr>
          <w:p w14:paraId="26BBA0F6" w14:textId="77777777" w:rsidR="00463C49" w:rsidRPr="006E7DA3" w:rsidRDefault="00463C49" w:rsidP="00B8203A">
            <w:pPr>
              <w:pStyle w:val="Footer"/>
              <w:tabs>
                <w:tab w:val="clear" w:pos="4513"/>
              </w:tabs>
              <w:rPr>
                <w:rFonts w:ascii="Calibri" w:hAnsi="Calibri" w:cs="Calibri"/>
                <w:b/>
                <w:bCs/>
                <w:sz w:val="20"/>
                <w:szCs w:val="20"/>
                <w:lang w:val="en-GB"/>
              </w:rPr>
            </w:pPr>
          </w:p>
        </w:tc>
        <w:tc>
          <w:tcPr>
            <w:tcW w:w="2552" w:type="dxa"/>
            <w:shd w:val="pct20" w:color="000000" w:fill="FFFFFF"/>
          </w:tcPr>
          <w:p w14:paraId="071AC201" w14:textId="77777777" w:rsidR="00463C49" w:rsidRPr="006E7DA3" w:rsidRDefault="00463C49" w:rsidP="00B8203A">
            <w:pPr>
              <w:pStyle w:val="Footer"/>
              <w:tabs>
                <w:tab w:val="clear" w:pos="4513"/>
              </w:tabs>
              <w:rPr>
                <w:rFonts w:ascii="Calibri" w:hAnsi="Calibri" w:cs="Calibri"/>
                <w:b/>
                <w:bCs/>
                <w:sz w:val="20"/>
                <w:szCs w:val="20"/>
                <w:lang w:val="en-GB"/>
              </w:rPr>
            </w:pPr>
            <w:r w:rsidRPr="006E7DA3">
              <w:rPr>
                <w:rFonts w:ascii="Calibri" w:hAnsi="Calibri" w:cs="Calibri"/>
                <w:b/>
                <w:bCs/>
                <w:sz w:val="20"/>
                <w:szCs w:val="20"/>
                <w:lang w:val="en-GB"/>
              </w:rPr>
              <w:t>Modified CHEC-list</w:t>
            </w:r>
          </w:p>
        </w:tc>
        <w:tc>
          <w:tcPr>
            <w:tcW w:w="11198" w:type="dxa"/>
            <w:shd w:val="pct20" w:color="000000" w:fill="FFFFFF"/>
          </w:tcPr>
          <w:p w14:paraId="28916287" w14:textId="77777777" w:rsidR="00463C49" w:rsidRPr="006E7DA3" w:rsidRDefault="00463C49" w:rsidP="00B8203A">
            <w:pPr>
              <w:ind w:left="50" w:hanging="50"/>
              <w:rPr>
                <w:rFonts w:ascii="Calibri" w:hAnsi="Calibri" w:cs="Calibri"/>
                <w:b/>
                <w:bCs/>
                <w:sz w:val="20"/>
                <w:szCs w:val="20"/>
                <w:lang w:val="en-GB"/>
              </w:rPr>
            </w:pPr>
            <w:r w:rsidRPr="006E7DA3">
              <w:rPr>
                <w:rFonts w:ascii="Calibri" w:hAnsi="Calibri" w:cs="Calibri"/>
                <w:b/>
                <w:bCs/>
                <w:sz w:val="20"/>
                <w:szCs w:val="20"/>
                <w:lang w:val="en-GB"/>
              </w:rPr>
              <w:t>Guidelines to support the value judgement</w:t>
            </w:r>
          </w:p>
        </w:tc>
      </w:tr>
      <w:tr w:rsidR="00463C49" w:rsidRPr="006E7DA3" w14:paraId="152C1A9B" w14:textId="77777777" w:rsidTr="00B8203A">
        <w:trPr>
          <w:trHeight w:val="555"/>
          <w:jc w:val="center"/>
        </w:trPr>
        <w:tc>
          <w:tcPr>
            <w:tcW w:w="567" w:type="dxa"/>
            <w:shd w:val="pct5" w:color="000000" w:fill="FFFFFF"/>
          </w:tcPr>
          <w:p w14:paraId="29272E41"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1.</w:t>
            </w:r>
          </w:p>
        </w:tc>
        <w:tc>
          <w:tcPr>
            <w:tcW w:w="2552" w:type="dxa"/>
            <w:shd w:val="pct5" w:color="000000" w:fill="FFFFFF"/>
          </w:tcPr>
          <w:p w14:paraId="5F263E9D"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Is the study population clearly described?</w:t>
            </w:r>
          </w:p>
        </w:tc>
        <w:tc>
          <w:tcPr>
            <w:tcW w:w="11198" w:type="dxa"/>
            <w:shd w:val="pct5" w:color="000000" w:fill="FFFFFF"/>
          </w:tcPr>
          <w:p w14:paraId="593D066B" w14:textId="77777777" w:rsidR="00463C49" w:rsidRPr="006E7DA3" w:rsidRDefault="00463C49" w:rsidP="00B8203A">
            <w:pPr>
              <w:pStyle w:val="Default"/>
              <w:rPr>
                <w:rFonts w:ascii="Calibri" w:hAnsi="Calibri" w:cs="Calibri"/>
                <w:sz w:val="20"/>
                <w:szCs w:val="20"/>
              </w:rPr>
            </w:pPr>
            <w:r w:rsidRPr="006E7DA3">
              <w:rPr>
                <w:rFonts w:ascii="Calibri" w:hAnsi="Calibri" w:cs="Calibri"/>
                <w:sz w:val="20"/>
                <w:szCs w:val="20"/>
              </w:rPr>
              <w:t xml:space="preserve">The study population should be described in terms of geography, patient characteristics such as age, sex, ethnicity (Higgins et al.), co-morbid conditions, and disease stage/previous treatments, each of which should be appropriate to the decision problem. (Caro et al.) </w:t>
            </w:r>
          </w:p>
        </w:tc>
      </w:tr>
      <w:tr w:rsidR="00463C49" w:rsidRPr="006E7DA3" w14:paraId="10B639FF" w14:textId="77777777" w:rsidTr="00B8203A">
        <w:trPr>
          <w:trHeight w:val="555"/>
          <w:jc w:val="center"/>
        </w:trPr>
        <w:tc>
          <w:tcPr>
            <w:tcW w:w="567" w:type="dxa"/>
            <w:shd w:val="pct20" w:color="000000" w:fill="FFFFFF"/>
          </w:tcPr>
          <w:p w14:paraId="580556B8"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2.</w:t>
            </w:r>
          </w:p>
        </w:tc>
        <w:tc>
          <w:tcPr>
            <w:tcW w:w="2552" w:type="dxa"/>
            <w:shd w:val="pct20" w:color="000000" w:fill="FFFFFF"/>
          </w:tcPr>
          <w:p w14:paraId="5FDCA357"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Are competing alternatives clearly described?</w:t>
            </w:r>
          </w:p>
        </w:tc>
        <w:tc>
          <w:tcPr>
            <w:tcW w:w="11198" w:type="dxa"/>
            <w:shd w:val="pct20" w:color="000000" w:fill="FFFFFF"/>
          </w:tcPr>
          <w:p w14:paraId="2E7319EC" w14:textId="77777777" w:rsidR="00463C49" w:rsidRPr="006E7DA3" w:rsidRDefault="00463C49" w:rsidP="00B8203A">
            <w:pPr>
              <w:pStyle w:val="Default"/>
              <w:rPr>
                <w:rFonts w:ascii="Calibri" w:hAnsi="Calibri" w:cs="Calibri"/>
                <w:sz w:val="20"/>
                <w:szCs w:val="20"/>
              </w:rPr>
            </w:pPr>
            <w:r w:rsidRPr="006E7DA3">
              <w:rPr>
                <w:rFonts w:ascii="Calibri" w:hAnsi="Calibri" w:cs="Calibri"/>
                <w:color w:val="221F1F"/>
                <w:sz w:val="20"/>
                <w:szCs w:val="20"/>
              </w:rPr>
              <w:t>The choice of the comparator(s) should always be justified. The comparator should be the most cost-effective alternative intervention currently available.</w:t>
            </w:r>
            <w:r w:rsidRPr="006E7DA3">
              <w:rPr>
                <w:rFonts w:ascii="Calibri" w:hAnsi="Calibri" w:cs="Calibri"/>
                <w:sz w:val="20"/>
                <w:szCs w:val="20"/>
              </w:rPr>
              <w:t xml:space="preserve"> </w:t>
            </w:r>
            <w:r w:rsidRPr="006E7DA3">
              <w:rPr>
                <w:rFonts w:ascii="Calibri" w:hAnsi="Calibri" w:cs="Calibri"/>
                <w:color w:val="221F1F"/>
                <w:sz w:val="20"/>
                <w:szCs w:val="20"/>
              </w:rPr>
              <w:t>The competing alternatives should be clearly defined in terms of frequency, component services, dose or intensity, duration, and any variations required for target subgroups.</w:t>
            </w:r>
          </w:p>
        </w:tc>
      </w:tr>
      <w:tr w:rsidR="00463C49" w:rsidRPr="006E7DA3" w14:paraId="56075433" w14:textId="77777777" w:rsidTr="00B8203A">
        <w:trPr>
          <w:trHeight w:val="555"/>
          <w:jc w:val="center"/>
        </w:trPr>
        <w:tc>
          <w:tcPr>
            <w:tcW w:w="567" w:type="dxa"/>
            <w:shd w:val="pct5" w:color="000000" w:fill="FFFFFF"/>
          </w:tcPr>
          <w:p w14:paraId="39DB9526"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3.</w:t>
            </w:r>
          </w:p>
        </w:tc>
        <w:tc>
          <w:tcPr>
            <w:tcW w:w="2552" w:type="dxa"/>
            <w:shd w:val="pct5" w:color="000000" w:fill="FFFFFF"/>
          </w:tcPr>
          <w:p w14:paraId="37F59E68"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Is a well-defined research question posed in answerable form?</w:t>
            </w:r>
          </w:p>
        </w:tc>
        <w:tc>
          <w:tcPr>
            <w:tcW w:w="11198" w:type="dxa"/>
            <w:shd w:val="pct5" w:color="000000" w:fill="FFFFFF"/>
          </w:tcPr>
          <w:p w14:paraId="64CAE02F" w14:textId="77777777" w:rsidR="00463C49" w:rsidRPr="006E7DA3" w:rsidRDefault="00463C49" w:rsidP="00B8203A">
            <w:pPr>
              <w:pStyle w:val="Default"/>
              <w:rPr>
                <w:rFonts w:ascii="Calibri" w:hAnsi="Calibri" w:cs="Calibri"/>
                <w:sz w:val="20"/>
                <w:szCs w:val="20"/>
              </w:rPr>
            </w:pPr>
            <w:r w:rsidRPr="006E7DA3">
              <w:rPr>
                <w:rFonts w:ascii="Calibri" w:hAnsi="Calibri" w:cs="Calibri"/>
                <w:color w:val="221F1F"/>
                <w:sz w:val="20"/>
                <w:szCs w:val="20"/>
              </w:rPr>
              <w:t>The research question should specify the type of population (participants), type of interventions (and comparisons), the type of outcomes and the type of study that was performed (</w:t>
            </w:r>
            <w:r w:rsidRPr="006E7DA3">
              <w:rPr>
                <w:rFonts w:ascii="Calibri" w:hAnsi="Calibri" w:cs="Calibri"/>
                <w:sz w:val="20"/>
                <w:szCs w:val="20"/>
              </w:rPr>
              <w:t>Higgins et al.</w:t>
            </w:r>
            <w:r w:rsidRPr="006E7DA3">
              <w:rPr>
                <w:rFonts w:ascii="Calibri" w:hAnsi="Calibri" w:cs="Calibri"/>
                <w:color w:val="221F1F"/>
                <w:sz w:val="20"/>
                <w:szCs w:val="20"/>
              </w:rPr>
              <w:t xml:space="preserve">) </w:t>
            </w:r>
          </w:p>
        </w:tc>
      </w:tr>
      <w:tr w:rsidR="00463C49" w:rsidRPr="006E7DA3" w14:paraId="136C36E3" w14:textId="77777777" w:rsidTr="00B8203A">
        <w:trPr>
          <w:trHeight w:val="555"/>
          <w:jc w:val="center"/>
        </w:trPr>
        <w:tc>
          <w:tcPr>
            <w:tcW w:w="567" w:type="dxa"/>
            <w:shd w:val="pct20" w:color="000000" w:fill="FFFFFF"/>
          </w:tcPr>
          <w:p w14:paraId="7235FC4B"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4.</w:t>
            </w:r>
          </w:p>
        </w:tc>
        <w:tc>
          <w:tcPr>
            <w:tcW w:w="2552" w:type="dxa"/>
            <w:shd w:val="pct20" w:color="000000" w:fill="FFFFFF"/>
          </w:tcPr>
          <w:p w14:paraId="1C1CCC4C" w14:textId="77777777" w:rsidR="00463C49" w:rsidRPr="006E7DA3" w:rsidRDefault="00463C49" w:rsidP="00B8203A">
            <w:pPr>
              <w:rPr>
                <w:rFonts w:ascii="Calibri" w:hAnsi="Calibri" w:cs="Calibri"/>
                <w:sz w:val="20"/>
                <w:szCs w:val="20"/>
                <w:lang w:val="en-GB"/>
              </w:rPr>
            </w:pPr>
            <w:proofErr w:type="gramStart"/>
            <w:r w:rsidRPr="006E7DA3">
              <w:rPr>
                <w:rFonts w:ascii="Calibri" w:hAnsi="Calibri" w:cs="Calibri"/>
                <w:sz w:val="20"/>
                <w:szCs w:val="20"/>
                <w:lang w:val="en-GB"/>
              </w:rPr>
              <w:t>Is</w:t>
            </w:r>
            <w:proofErr w:type="gramEnd"/>
            <w:r w:rsidRPr="006E7DA3">
              <w:rPr>
                <w:rFonts w:ascii="Calibri" w:hAnsi="Calibri" w:cs="Calibri"/>
                <w:sz w:val="20"/>
                <w:szCs w:val="20"/>
                <w:lang w:val="en-GB"/>
              </w:rPr>
              <w:t xml:space="preserve"> the actual perspective chosen appropriate?</w:t>
            </w:r>
          </w:p>
        </w:tc>
        <w:tc>
          <w:tcPr>
            <w:tcW w:w="11198" w:type="dxa"/>
            <w:shd w:val="pct20" w:color="000000" w:fill="FFFFFF"/>
          </w:tcPr>
          <w:p w14:paraId="17D64D9D" w14:textId="77777777" w:rsidR="00463C49" w:rsidRPr="006E7DA3" w:rsidRDefault="00463C49" w:rsidP="00B8203A">
            <w:pPr>
              <w:pStyle w:val="Default"/>
              <w:rPr>
                <w:rFonts w:ascii="Calibri" w:hAnsi="Calibri" w:cs="Calibri"/>
                <w:sz w:val="20"/>
                <w:szCs w:val="20"/>
              </w:rPr>
            </w:pPr>
            <w:r w:rsidRPr="006E7DA3">
              <w:rPr>
                <w:rFonts w:ascii="Calibri" w:hAnsi="Calibri" w:cs="Calibri"/>
                <w:sz w:val="20"/>
                <w:szCs w:val="20"/>
              </w:rPr>
              <w:t xml:space="preserve">The perspective of the analysis should be stated and defined. </w:t>
            </w:r>
            <w:r w:rsidRPr="006E7DA3">
              <w:rPr>
                <w:rFonts w:ascii="Calibri" w:hAnsi="Calibri" w:cs="Calibri"/>
                <w:color w:val="221F1F"/>
                <w:sz w:val="20"/>
                <w:szCs w:val="20"/>
              </w:rPr>
              <w:t xml:space="preserve">Analyses which take a perspective narrower than the societal perspective should report and justify the included and excluded outcomes. (Caro et al.) </w:t>
            </w:r>
          </w:p>
        </w:tc>
      </w:tr>
      <w:tr w:rsidR="00463C49" w:rsidRPr="006E7DA3" w14:paraId="44F346FD" w14:textId="77777777" w:rsidTr="00B8203A">
        <w:trPr>
          <w:trHeight w:val="555"/>
          <w:jc w:val="center"/>
        </w:trPr>
        <w:tc>
          <w:tcPr>
            <w:tcW w:w="567" w:type="dxa"/>
            <w:shd w:val="pct5" w:color="000000" w:fill="FFFFFF"/>
          </w:tcPr>
          <w:p w14:paraId="39825471"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5.</w:t>
            </w:r>
          </w:p>
        </w:tc>
        <w:tc>
          <w:tcPr>
            <w:tcW w:w="2552" w:type="dxa"/>
            <w:shd w:val="pct5" w:color="000000" w:fill="FFFFFF"/>
          </w:tcPr>
          <w:p w14:paraId="57EE52CF"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Are all important and relevant costs for each alternative identified?</w:t>
            </w:r>
          </w:p>
        </w:tc>
        <w:tc>
          <w:tcPr>
            <w:tcW w:w="11198" w:type="dxa"/>
            <w:shd w:val="pct5" w:color="000000" w:fill="FFFFFF"/>
          </w:tcPr>
          <w:tbl>
            <w:tblPr>
              <w:tblW w:w="0" w:type="auto"/>
              <w:tblBorders>
                <w:top w:val="nil"/>
                <w:left w:val="nil"/>
                <w:bottom w:val="nil"/>
                <w:right w:val="nil"/>
              </w:tblBorders>
              <w:tblLook w:val="0000" w:firstRow="0" w:lastRow="0" w:firstColumn="0" w:lastColumn="0" w:noHBand="0" w:noVBand="0"/>
            </w:tblPr>
            <w:tblGrid>
              <w:gridCol w:w="11058"/>
            </w:tblGrid>
            <w:tr w:rsidR="00463C49" w:rsidRPr="006E7DA3" w14:paraId="2889ED41" w14:textId="77777777" w:rsidTr="00B8203A">
              <w:trPr>
                <w:trHeight w:val="1076"/>
              </w:trPr>
              <w:tc>
                <w:tcPr>
                  <w:tcW w:w="0" w:type="auto"/>
                </w:tcPr>
                <w:p w14:paraId="6CEBAE48" w14:textId="77777777" w:rsidR="00463C49" w:rsidRPr="006E7DA3" w:rsidRDefault="00463C49" w:rsidP="00B8203A">
                  <w:pPr>
                    <w:pStyle w:val="Default"/>
                    <w:ind w:left="-51" w:hanging="51"/>
                    <w:rPr>
                      <w:rFonts w:ascii="Calibri" w:hAnsi="Calibri" w:cs="Calibri"/>
                      <w:sz w:val="20"/>
                      <w:szCs w:val="20"/>
                    </w:rPr>
                  </w:pPr>
                  <w:r w:rsidRPr="006E7DA3">
                    <w:rPr>
                      <w:rFonts w:ascii="Calibri" w:hAnsi="Calibri" w:cs="Calibri"/>
                      <w:sz w:val="20"/>
                      <w:szCs w:val="20"/>
                    </w:rPr>
                    <w:t>The identification of costs should be consistent with the chosen perspective and the assessed area of disease and treatments. For the perspective of the health care payer, at least all direct health care costs associated with or influenced by the competing alternatives must be included. For the societal perspective, also direct and indirect costs outside the health care sector, such as productivity loss, should be included. (</w:t>
                  </w:r>
                  <w:proofErr w:type="gramStart"/>
                  <w:r w:rsidRPr="006E7DA3">
                    <w:rPr>
                      <w:rFonts w:ascii="Calibri" w:hAnsi="Calibri" w:cs="Calibri"/>
                      <w:sz w:val="20"/>
                      <w:szCs w:val="20"/>
                    </w:rPr>
                    <w:t>adapted</w:t>
                  </w:r>
                  <w:proofErr w:type="gramEnd"/>
                  <w:r w:rsidRPr="006E7DA3">
                    <w:rPr>
                      <w:rFonts w:ascii="Calibri" w:hAnsi="Calibri" w:cs="Calibri"/>
                      <w:sz w:val="20"/>
                      <w:szCs w:val="20"/>
                    </w:rPr>
                    <w:t xml:space="preserve"> from </w:t>
                  </w:r>
                  <w:proofErr w:type="spellStart"/>
                  <w:r w:rsidRPr="006E7DA3">
                    <w:rPr>
                      <w:rFonts w:ascii="Calibri" w:hAnsi="Calibri" w:cs="Calibri"/>
                      <w:sz w:val="20"/>
                      <w:szCs w:val="20"/>
                    </w:rPr>
                    <w:t>Cleemput</w:t>
                  </w:r>
                  <w:proofErr w:type="spellEnd"/>
                  <w:r w:rsidRPr="006E7DA3">
                    <w:rPr>
                      <w:rFonts w:ascii="Calibri" w:hAnsi="Calibri" w:cs="Calibri"/>
                      <w:sz w:val="20"/>
                      <w:szCs w:val="20"/>
                    </w:rPr>
                    <w:t xml:space="preserve"> et al.) </w:t>
                  </w:r>
                </w:p>
              </w:tc>
            </w:tr>
          </w:tbl>
          <w:p w14:paraId="4E5F9C12" w14:textId="77777777" w:rsidR="00463C49" w:rsidRPr="006E7DA3" w:rsidRDefault="00463C49" w:rsidP="00B8203A">
            <w:pPr>
              <w:rPr>
                <w:rFonts w:ascii="Calibri" w:hAnsi="Calibri" w:cs="Calibri"/>
                <w:sz w:val="20"/>
                <w:szCs w:val="20"/>
                <w:lang w:val="en-GB"/>
              </w:rPr>
            </w:pPr>
          </w:p>
        </w:tc>
      </w:tr>
      <w:tr w:rsidR="00463C49" w:rsidRPr="006E7DA3" w14:paraId="27B869EC" w14:textId="77777777" w:rsidTr="00B8203A">
        <w:trPr>
          <w:trHeight w:val="555"/>
          <w:jc w:val="center"/>
        </w:trPr>
        <w:tc>
          <w:tcPr>
            <w:tcW w:w="567" w:type="dxa"/>
            <w:shd w:val="clear" w:color="auto" w:fill="D0CECE"/>
          </w:tcPr>
          <w:p w14:paraId="43F739B1"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6.</w:t>
            </w:r>
          </w:p>
        </w:tc>
        <w:tc>
          <w:tcPr>
            <w:tcW w:w="2552" w:type="dxa"/>
            <w:shd w:val="clear" w:color="auto" w:fill="D0CECE"/>
          </w:tcPr>
          <w:p w14:paraId="7E6D16B6"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Are all costs measured appropriately in physical units?</w:t>
            </w:r>
          </w:p>
        </w:tc>
        <w:tc>
          <w:tcPr>
            <w:tcW w:w="11198" w:type="dxa"/>
            <w:shd w:val="clear" w:color="auto" w:fill="D0CECE"/>
          </w:tcPr>
          <w:p w14:paraId="3A0D3509" w14:textId="77777777" w:rsidR="00463C49" w:rsidRPr="006E7DA3" w:rsidRDefault="00463C49" w:rsidP="00B8203A">
            <w:pPr>
              <w:pStyle w:val="Default"/>
              <w:rPr>
                <w:rFonts w:ascii="Calibri" w:hAnsi="Calibri" w:cs="Calibri"/>
                <w:sz w:val="20"/>
                <w:szCs w:val="20"/>
              </w:rPr>
            </w:pPr>
            <w:r w:rsidRPr="006E7DA3">
              <w:rPr>
                <w:rFonts w:ascii="Calibri" w:hAnsi="Calibri" w:cs="Calibri"/>
                <w:color w:val="221F1F"/>
                <w:sz w:val="20"/>
                <w:szCs w:val="20"/>
              </w:rPr>
              <w:t xml:space="preserve">Validated sources should be used for the measurement of the resource – and material use, such as observations from clinical trials, prospective observational studies, </w:t>
            </w:r>
            <w:proofErr w:type="gramStart"/>
            <w:r w:rsidRPr="006E7DA3">
              <w:rPr>
                <w:rFonts w:ascii="Calibri" w:hAnsi="Calibri" w:cs="Calibri"/>
                <w:color w:val="221F1F"/>
                <w:sz w:val="20"/>
                <w:szCs w:val="20"/>
              </w:rPr>
              <w:t>databases</w:t>
            </w:r>
            <w:proofErr w:type="gramEnd"/>
            <w:r w:rsidRPr="006E7DA3">
              <w:rPr>
                <w:rFonts w:ascii="Calibri" w:hAnsi="Calibri" w:cs="Calibri"/>
                <w:color w:val="221F1F"/>
                <w:sz w:val="20"/>
                <w:szCs w:val="20"/>
              </w:rPr>
              <w:t xml:space="preserve"> and patient charts, or derived from literature. If derived from literature or studies from other countries, resource use estimates should be validated for the local context. (</w:t>
            </w:r>
            <w:proofErr w:type="spellStart"/>
            <w:r w:rsidRPr="006E7DA3">
              <w:rPr>
                <w:rFonts w:ascii="Calibri" w:hAnsi="Calibri" w:cs="Calibri"/>
                <w:color w:val="221F1F"/>
                <w:sz w:val="20"/>
                <w:szCs w:val="20"/>
              </w:rPr>
              <w:t>Cleemput</w:t>
            </w:r>
            <w:proofErr w:type="spellEnd"/>
            <w:r w:rsidRPr="006E7DA3">
              <w:rPr>
                <w:rFonts w:ascii="Calibri" w:hAnsi="Calibri" w:cs="Calibri"/>
                <w:color w:val="221F1F"/>
                <w:sz w:val="20"/>
                <w:szCs w:val="20"/>
              </w:rPr>
              <w:t xml:space="preserve"> et al.)</w:t>
            </w:r>
          </w:p>
        </w:tc>
      </w:tr>
      <w:tr w:rsidR="00463C49" w:rsidRPr="006E7DA3" w14:paraId="70AFF35F" w14:textId="77777777" w:rsidTr="00B8203A">
        <w:trPr>
          <w:trHeight w:val="555"/>
          <w:jc w:val="center"/>
        </w:trPr>
        <w:tc>
          <w:tcPr>
            <w:tcW w:w="567" w:type="dxa"/>
            <w:shd w:val="pct5" w:color="000000" w:fill="FFFFFF"/>
          </w:tcPr>
          <w:p w14:paraId="68C4396E"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7.</w:t>
            </w:r>
          </w:p>
        </w:tc>
        <w:tc>
          <w:tcPr>
            <w:tcW w:w="2552" w:type="dxa"/>
            <w:shd w:val="pct5" w:color="000000" w:fill="FFFFFF"/>
          </w:tcPr>
          <w:p w14:paraId="4ADC21BA"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Are costs valued appropriately?</w:t>
            </w:r>
          </w:p>
        </w:tc>
        <w:tc>
          <w:tcPr>
            <w:tcW w:w="11198" w:type="dxa"/>
            <w:shd w:val="pct5" w:color="000000" w:fill="FFFFFF"/>
          </w:tcPr>
          <w:p w14:paraId="7A06C491" w14:textId="77777777" w:rsidR="00463C49" w:rsidRPr="006E7DA3" w:rsidRDefault="00463C49" w:rsidP="00B8203A">
            <w:pPr>
              <w:pStyle w:val="Default"/>
              <w:rPr>
                <w:rFonts w:ascii="Calibri" w:hAnsi="Calibri" w:cs="Calibri"/>
                <w:sz w:val="20"/>
                <w:szCs w:val="20"/>
              </w:rPr>
            </w:pPr>
            <w:r w:rsidRPr="006E7DA3">
              <w:rPr>
                <w:rFonts w:ascii="Calibri" w:hAnsi="Calibri" w:cs="Calibri"/>
                <w:sz w:val="20"/>
                <w:szCs w:val="20"/>
              </w:rPr>
              <w:t>All costs should be expressed in values by using prices of a particular year indicated in the study. (</w:t>
            </w:r>
            <w:proofErr w:type="gramStart"/>
            <w:r w:rsidRPr="006E7DA3">
              <w:rPr>
                <w:rFonts w:ascii="Calibri" w:hAnsi="Calibri" w:cs="Calibri"/>
                <w:sz w:val="20"/>
                <w:szCs w:val="20"/>
              </w:rPr>
              <w:t>adapted</w:t>
            </w:r>
            <w:proofErr w:type="gramEnd"/>
            <w:r w:rsidRPr="006E7DA3">
              <w:rPr>
                <w:rFonts w:ascii="Calibri" w:hAnsi="Calibri" w:cs="Calibri"/>
                <w:sz w:val="20"/>
                <w:szCs w:val="20"/>
              </w:rPr>
              <w:t xml:space="preserve"> from </w:t>
            </w:r>
            <w:proofErr w:type="spellStart"/>
            <w:r w:rsidRPr="006E7DA3">
              <w:rPr>
                <w:rFonts w:ascii="Calibri" w:hAnsi="Calibri" w:cs="Calibri"/>
                <w:sz w:val="20"/>
                <w:szCs w:val="20"/>
              </w:rPr>
              <w:t>Cleemput</w:t>
            </w:r>
            <w:proofErr w:type="spellEnd"/>
            <w:r w:rsidRPr="006E7DA3">
              <w:rPr>
                <w:rFonts w:ascii="Calibri" w:hAnsi="Calibri" w:cs="Calibri"/>
                <w:sz w:val="20"/>
                <w:szCs w:val="20"/>
              </w:rPr>
              <w:t xml:space="preserve"> et al.) Adjustment for inflation should be based on the Consumer Price Index (CPI) or its health-care component. The method of choice for </w:t>
            </w:r>
            <w:proofErr w:type="gramStart"/>
            <w:r w:rsidRPr="006E7DA3">
              <w:rPr>
                <w:rFonts w:ascii="Calibri" w:hAnsi="Calibri" w:cs="Calibri"/>
                <w:sz w:val="20"/>
                <w:szCs w:val="20"/>
              </w:rPr>
              <w:t>making adjustments</w:t>
            </w:r>
            <w:proofErr w:type="gramEnd"/>
            <w:r w:rsidRPr="006E7DA3">
              <w:rPr>
                <w:rFonts w:ascii="Calibri" w:hAnsi="Calibri" w:cs="Calibri"/>
                <w:sz w:val="20"/>
                <w:szCs w:val="20"/>
              </w:rPr>
              <w:t xml:space="preserve"> across countries is to use purchasing power parity. However, a simple currency conversion would be appropriate if there is an international market for an input at a fixed price. (Weinstein et al.) </w:t>
            </w:r>
          </w:p>
        </w:tc>
      </w:tr>
      <w:tr w:rsidR="00463C49" w:rsidRPr="006E7DA3" w14:paraId="37BDBF50" w14:textId="77777777" w:rsidTr="00B8203A">
        <w:trPr>
          <w:trHeight w:val="555"/>
          <w:jc w:val="center"/>
        </w:trPr>
        <w:tc>
          <w:tcPr>
            <w:tcW w:w="567" w:type="dxa"/>
            <w:shd w:val="clear" w:color="auto" w:fill="BFBFBF"/>
          </w:tcPr>
          <w:p w14:paraId="291877BA" w14:textId="77777777" w:rsidR="00463C49" w:rsidRPr="006E7DA3" w:rsidRDefault="00463C49" w:rsidP="00B8203A">
            <w:pPr>
              <w:tabs>
                <w:tab w:val="left" w:pos="-1980"/>
                <w:tab w:val="left" w:pos="7088"/>
                <w:tab w:val="left" w:pos="8364"/>
              </w:tabs>
              <w:rPr>
                <w:rFonts w:ascii="Calibri" w:hAnsi="Calibri" w:cs="Calibri"/>
                <w:sz w:val="20"/>
                <w:szCs w:val="20"/>
                <w:lang w:val="en-GB"/>
              </w:rPr>
            </w:pPr>
            <w:r w:rsidRPr="006E7DA3">
              <w:rPr>
                <w:rFonts w:ascii="Calibri" w:hAnsi="Calibri" w:cs="Calibri"/>
                <w:sz w:val="20"/>
                <w:szCs w:val="20"/>
                <w:lang w:val="en-GB"/>
              </w:rPr>
              <w:t>8.</w:t>
            </w:r>
          </w:p>
        </w:tc>
        <w:tc>
          <w:tcPr>
            <w:tcW w:w="2552" w:type="dxa"/>
            <w:shd w:val="clear" w:color="auto" w:fill="BFBFBF"/>
          </w:tcPr>
          <w:p w14:paraId="2AB5E9EC" w14:textId="77777777" w:rsidR="00463C49" w:rsidRPr="006E7DA3" w:rsidRDefault="00463C49" w:rsidP="00B8203A">
            <w:pPr>
              <w:pStyle w:val="Footer"/>
              <w:tabs>
                <w:tab w:val="clear" w:pos="4513"/>
                <w:tab w:val="left" w:pos="-1980"/>
              </w:tabs>
              <w:rPr>
                <w:rFonts w:ascii="Calibri" w:hAnsi="Calibri" w:cs="Calibri"/>
                <w:sz w:val="20"/>
                <w:szCs w:val="20"/>
                <w:lang w:val="en-GB"/>
              </w:rPr>
            </w:pPr>
            <w:r w:rsidRPr="006E7DA3">
              <w:rPr>
                <w:rFonts w:ascii="Calibri" w:hAnsi="Calibri" w:cs="Calibri"/>
                <w:sz w:val="20"/>
                <w:szCs w:val="20"/>
                <w:lang w:val="en-GB"/>
              </w:rPr>
              <w:t>Does the article provide a breakdown of the costs and report costs for each item separately?</w:t>
            </w:r>
          </w:p>
          <w:p w14:paraId="1FDBC3ED" w14:textId="77777777" w:rsidR="00463C49" w:rsidRPr="006E7DA3" w:rsidRDefault="00463C49" w:rsidP="00B8203A">
            <w:pPr>
              <w:tabs>
                <w:tab w:val="left" w:pos="-1980"/>
                <w:tab w:val="left" w:pos="7088"/>
                <w:tab w:val="left" w:pos="8364"/>
              </w:tabs>
              <w:rPr>
                <w:rFonts w:ascii="Calibri" w:hAnsi="Calibri" w:cs="Calibri"/>
                <w:sz w:val="20"/>
                <w:szCs w:val="20"/>
                <w:lang w:val="en-GB"/>
              </w:rPr>
            </w:pPr>
          </w:p>
        </w:tc>
        <w:tc>
          <w:tcPr>
            <w:tcW w:w="11198" w:type="dxa"/>
            <w:shd w:val="clear" w:color="auto" w:fill="BFBFBF"/>
          </w:tcPr>
          <w:p w14:paraId="4CF80F9F" w14:textId="77777777" w:rsidR="00463C49" w:rsidRPr="006E7DA3" w:rsidRDefault="00463C49" w:rsidP="00B8203A">
            <w:pPr>
              <w:tabs>
                <w:tab w:val="left" w:pos="-1980"/>
                <w:tab w:val="left" w:pos="7088"/>
                <w:tab w:val="left" w:pos="8364"/>
              </w:tabs>
              <w:rPr>
                <w:rFonts w:ascii="Calibri" w:hAnsi="Calibri" w:cs="Calibri"/>
                <w:sz w:val="20"/>
                <w:szCs w:val="20"/>
                <w:lang w:val="en-GB"/>
              </w:rPr>
            </w:pPr>
            <w:r w:rsidRPr="006E7DA3">
              <w:rPr>
                <w:rFonts w:ascii="Calibri" w:hAnsi="Calibri" w:cs="Calibri"/>
                <w:sz w:val="20"/>
                <w:szCs w:val="20"/>
                <w:lang w:val="en-GB"/>
              </w:rPr>
              <w:t>Authors should report:</w:t>
            </w:r>
          </w:p>
          <w:p w14:paraId="637C2D43" w14:textId="77777777" w:rsidR="00463C49" w:rsidRPr="006E7DA3" w:rsidRDefault="00463C49" w:rsidP="00B8203A">
            <w:pPr>
              <w:tabs>
                <w:tab w:val="left" w:pos="-1980"/>
                <w:tab w:val="left" w:pos="7088"/>
                <w:tab w:val="left" w:pos="8364"/>
              </w:tabs>
              <w:rPr>
                <w:rFonts w:ascii="Calibri" w:hAnsi="Calibri" w:cs="Calibri"/>
                <w:sz w:val="20"/>
                <w:szCs w:val="20"/>
                <w:lang w:val="en-GB"/>
              </w:rPr>
            </w:pPr>
            <w:r w:rsidRPr="006E7DA3">
              <w:rPr>
                <w:rFonts w:ascii="Calibri" w:hAnsi="Calibri" w:cs="Calibri"/>
                <w:sz w:val="20"/>
                <w:szCs w:val="20"/>
                <w:lang w:val="en-GB"/>
              </w:rPr>
              <w:t>-the list of items that contributed to the total costs</w:t>
            </w:r>
          </w:p>
          <w:p w14:paraId="2DE14FC3" w14:textId="77777777" w:rsidR="00463C49" w:rsidRPr="006E7DA3" w:rsidRDefault="00463C49" w:rsidP="00B8203A">
            <w:pPr>
              <w:tabs>
                <w:tab w:val="left" w:pos="-1980"/>
                <w:tab w:val="left" w:pos="7088"/>
                <w:tab w:val="left" w:pos="8364"/>
              </w:tabs>
              <w:rPr>
                <w:rFonts w:ascii="Calibri" w:hAnsi="Calibri" w:cs="Calibri"/>
                <w:sz w:val="20"/>
                <w:szCs w:val="20"/>
                <w:lang w:val="en-GB"/>
              </w:rPr>
            </w:pPr>
            <w:r w:rsidRPr="006E7DA3">
              <w:rPr>
                <w:rFonts w:ascii="Calibri" w:hAnsi="Calibri" w:cs="Calibri"/>
                <w:sz w:val="20"/>
                <w:szCs w:val="20"/>
                <w:lang w:val="en-GB"/>
              </w:rPr>
              <w:t>-the costs of each of the items contributing to the total costs</w:t>
            </w:r>
          </w:p>
        </w:tc>
      </w:tr>
      <w:tr w:rsidR="00463C49" w:rsidRPr="006E7DA3" w14:paraId="558A67EA" w14:textId="77777777" w:rsidTr="00B8203A">
        <w:trPr>
          <w:trHeight w:val="555"/>
          <w:jc w:val="center"/>
        </w:trPr>
        <w:tc>
          <w:tcPr>
            <w:tcW w:w="567" w:type="dxa"/>
            <w:shd w:val="clear" w:color="auto" w:fill="F2F2F2"/>
          </w:tcPr>
          <w:p w14:paraId="056120E1"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lastRenderedPageBreak/>
              <w:t>9.</w:t>
            </w:r>
          </w:p>
        </w:tc>
        <w:tc>
          <w:tcPr>
            <w:tcW w:w="2552" w:type="dxa"/>
            <w:shd w:val="clear" w:color="auto" w:fill="F2F2F2"/>
          </w:tcPr>
          <w:p w14:paraId="7A370FC8"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lang w:val="en-GB"/>
              </w:rPr>
              <w:t>Is an incremental analysis of costs of alternatives performed?</w:t>
            </w:r>
          </w:p>
        </w:tc>
        <w:tc>
          <w:tcPr>
            <w:tcW w:w="11198" w:type="dxa"/>
            <w:shd w:val="clear" w:color="auto" w:fill="F2F2F2"/>
          </w:tcPr>
          <w:p w14:paraId="2D6566C4" w14:textId="77777777" w:rsidR="00463C49" w:rsidRPr="006E7DA3" w:rsidRDefault="00463C49" w:rsidP="00B8203A">
            <w:pPr>
              <w:pStyle w:val="Default"/>
              <w:rPr>
                <w:rFonts w:ascii="Calibri" w:hAnsi="Calibri" w:cs="Calibri"/>
                <w:sz w:val="20"/>
                <w:szCs w:val="20"/>
              </w:rPr>
            </w:pPr>
            <w:r w:rsidRPr="006E7DA3">
              <w:rPr>
                <w:rFonts w:ascii="Calibri" w:hAnsi="Calibri" w:cs="Calibri"/>
                <w:color w:val="221F1F"/>
                <w:sz w:val="20"/>
                <w:szCs w:val="20"/>
              </w:rPr>
              <w:t xml:space="preserve">The difference in all relevant costs associated with the alternative treatments should be calculated. Consistency in the perspective and the time horizon should thereby be pursued. </w:t>
            </w:r>
          </w:p>
          <w:p w14:paraId="26243177" w14:textId="77777777" w:rsidR="00463C49" w:rsidRPr="006E7DA3" w:rsidRDefault="00463C49" w:rsidP="00B8203A">
            <w:pPr>
              <w:rPr>
                <w:rFonts w:ascii="Calibri" w:hAnsi="Calibri" w:cs="Calibri"/>
                <w:sz w:val="20"/>
                <w:szCs w:val="20"/>
                <w:lang w:val="en-GB"/>
              </w:rPr>
            </w:pPr>
            <w:r w:rsidRPr="006E7DA3">
              <w:rPr>
                <w:rFonts w:ascii="Calibri" w:hAnsi="Calibri" w:cs="Calibri"/>
                <w:sz w:val="20"/>
                <w:szCs w:val="20"/>
              </w:rPr>
              <w:t xml:space="preserve">et al.) </w:t>
            </w:r>
          </w:p>
        </w:tc>
      </w:tr>
      <w:tr w:rsidR="00463C49" w:rsidRPr="006E7DA3" w14:paraId="728C8921" w14:textId="77777777" w:rsidTr="00B8203A">
        <w:trPr>
          <w:trHeight w:val="555"/>
          <w:jc w:val="center"/>
        </w:trPr>
        <w:tc>
          <w:tcPr>
            <w:tcW w:w="567" w:type="dxa"/>
            <w:shd w:val="clear" w:color="auto" w:fill="BFBFBF"/>
          </w:tcPr>
          <w:p w14:paraId="39C15300" w14:textId="77777777" w:rsidR="00463C49" w:rsidRPr="006E7DA3" w:rsidRDefault="00463C49" w:rsidP="00B8203A">
            <w:pPr>
              <w:tabs>
                <w:tab w:val="left" w:pos="-1980"/>
              </w:tabs>
              <w:rPr>
                <w:rFonts w:ascii="Calibri" w:hAnsi="Calibri" w:cs="Calibri"/>
                <w:sz w:val="20"/>
                <w:szCs w:val="20"/>
                <w:lang w:val="en-GB"/>
              </w:rPr>
            </w:pPr>
            <w:r w:rsidRPr="006E7DA3">
              <w:rPr>
                <w:rFonts w:ascii="Calibri" w:hAnsi="Calibri" w:cs="Calibri"/>
                <w:sz w:val="20"/>
                <w:szCs w:val="20"/>
                <w:lang w:val="en-GB"/>
              </w:rPr>
              <w:t>10.</w:t>
            </w:r>
          </w:p>
        </w:tc>
        <w:tc>
          <w:tcPr>
            <w:tcW w:w="2552" w:type="dxa"/>
            <w:shd w:val="clear" w:color="auto" w:fill="BFBFBF"/>
          </w:tcPr>
          <w:p w14:paraId="4899FC6B" w14:textId="77777777" w:rsidR="00463C49" w:rsidRPr="006E7DA3" w:rsidRDefault="00463C49" w:rsidP="00B8203A">
            <w:pPr>
              <w:tabs>
                <w:tab w:val="left" w:pos="-1980"/>
              </w:tabs>
              <w:rPr>
                <w:rFonts w:ascii="Calibri" w:hAnsi="Calibri" w:cs="Calibri"/>
                <w:sz w:val="20"/>
                <w:szCs w:val="20"/>
                <w:lang w:val="en-GB"/>
              </w:rPr>
            </w:pPr>
            <w:r w:rsidRPr="006E7DA3">
              <w:rPr>
                <w:rFonts w:ascii="Calibri" w:hAnsi="Calibri" w:cs="Calibri"/>
                <w:sz w:val="20"/>
                <w:szCs w:val="20"/>
                <w:lang w:val="en-GB"/>
              </w:rPr>
              <w:t xml:space="preserve">Are all future costs discounted appropriately? </w:t>
            </w:r>
          </w:p>
        </w:tc>
        <w:tc>
          <w:tcPr>
            <w:tcW w:w="11198" w:type="dxa"/>
            <w:shd w:val="clear" w:color="auto" w:fill="BFBFBF"/>
          </w:tcPr>
          <w:p w14:paraId="56757168" w14:textId="77777777" w:rsidR="00463C49" w:rsidRPr="006E7DA3" w:rsidRDefault="00463C49" w:rsidP="00B8203A">
            <w:pPr>
              <w:pStyle w:val="Default"/>
              <w:rPr>
                <w:rFonts w:ascii="Calibri" w:hAnsi="Calibri" w:cs="Calibri"/>
                <w:sz w:val="20"/>
                <w:szCs w:val="20"/>
              </w:rPr>
            </w:pPr>
            <w:r w:rsidRPr="006E7DA3">
              <w:rPr>
                <w:rFonts w:ascii="Calibri" w:hAnsi="Calibri" w:cs="Calibri"/>
                <w:sz w:val="20"/>
                <w:szCs w:val="20"/>
              </w:rPr>
              <w:t xml:space="preserve">The method for discounting costs to present value should be stated and justified. (Weinstein et al.) </w:t>
            </w:r>
          </w:p>
        </w:tc>
      </w:tr>
      <w:tr w:rsidR="00463C49" w:rsidRPr="006E7DA3" w14:paraId="6F3CA6A0" w14:textId="77777777" w:rsidTr="00B8203A">
        <w:trPr>
          <w:trHeight w:val="555"/>
          <w:jc w:val="center"/>
        </w:trPr>
        <w:tc>
          <w:tcPr>
            <w:tcW w:w="567" w:type="dxa"/>
            <w:shd w:val="clear" w:color="auto" w:fill="F2F2F2"/>
          </w:tcPr>
          <w:p w14:paraId="1475BBD7" w14:textId="77777777" w:rsidR="00463C49" w:rsidRPr="006E7DA3" w:rsidRDefault="00463C49" w:rsidP="00B8203A">
            <w:pPr>
              <w:tabs>
                <w:tab w:val="left" w:pos="-1980"/>
              </w:tabs>
              <w:rPr>
                <w:rFonts w:ascii="Calibri" w:hAnsi="Calibri" w:cs="Calibri"/>
                <w:sz w:val="20"/>
                <w:szCs w:val="20"/>
                <w:lang w:val="en-GB"/>
              </w:rPr>
            </w:pPr>
            <w:r w:rsidRPr="006E7DA3">
              <w:rPr>
                <w:rFonts w:ascii="Calibri" w:hAnsi="Calibri" w:cs="Calibri"/>
                <w:sz w:val="20"/>
                <w:szCs w:val="20"/>
                <w:lang w:val="en-GB"/>
              </w:rPr>
              <w:t>11.</w:t>
            </w:r>
          </w:p>
        </w:tc>
        <w:tc>
          <w:tcPr>
            <w:tcW w:w="2552" w:type="dxa"/>
            <w:shd w:val="clear" w:color="auto" w:fill="F2F2F2"/>
          </w:tcPr>
          <w:p w14:paraId="03B3DC89" w14:textId="77777777" w:rsidR="00463C49" w:rsidRPr="006E7DA3" w:rsidRDefault="00463C49" w:rsidP="00B8203A">
            <w:pPr>
              <w:tabs>
                <w:tab w:val="left" w:pos="-1980"/>
              </w:tabs>
              <w:rPr>
                <w:rFonts w:ascii="Calibri" w:hAnsi="Calibri" w:cs="Calibri"/>
                <w:sz w:val="20"/>
                <w:szCs w:val="20"/>
                <w:lang w:val="en-GB"/>
              </w:rPr>
            </w:pPr>
            <w:r w:rsidRPr="006E7DA3">
              <w:rPr>
                <w:rFonts w:ascii="Calibri" w:hAnsi="Calibri" w:cs="Calibri"/>
                <w:sz w:val="20"/>
                <w:szCs w:val="20"/>
                <w:lang w:val="en-GB"/>
              </w:rPr>
              <w:t>Are all important variables, whose values are uncertain, appropriately subjected to sensitivity analysis?</w:t>
            </w:r>
          </w:p>
        </w:tc>
        <w:tc>
          <w:tcPr>
            <w:tcW w:w="11198" w:type="dxa"/>
            <w:shd w:val="clear" w:color="auto" w:fill="F2F2F2"/>
          </w:tcPr>
          <w:p w14:paraId="26201471" w14:textId="77777777" w:rsidR="00463C49" w:rsidRPr="006E7DA3" w:rsidRDefault="00463C49" w:rsidP="00B8203A">
            <w:pPr>
              <w:pStyle w:val="Default"/>
              <w:rPr>
                <w:rFonts w:ascii="Calibri" w:hAnsi="Calibri" w:cs="Calibri"/>
                <w:color w:val="221F1F"/>
                <w:sz w:val="20"/>
                <w:szCs w:val="20"/>
              </w:rPr>
            </w:pPr>
            <w:r w:rsidRPr="006E7DA3">
              <w:rPr>
                <w:rFonts w:ascii="Calibri" w:hAnsi="Calibri" w:cs="Calibri"/>
                <w:color w:val="221F1F"/>
                <w:sz w:val="20"/>
                <w:szCs w:val="20"/>
              </w:rPr>
              <w:t xml:space="preserve">Uncertainty should be analysed using appropriate statistical techniques. </w:t>
            </w:r>
          </w:p>
          <w:p w14:paraId="37BCEE05" w14:textId="77777777" w:rsidR="00463C49" w:rsidRPr="006E7DA3" w:rsidRDefault="00463C49" w:rsidP="00B8203A">
            <w:pPr>
              <w:pStyle w:val="Default"/>
              <w:rPr>
                <w:rFonts w:ascii="Calibri" w:hAnsi="Calibri" w:cs="Calibri"/>
                <w:color w:val="221F1F"/>
                <w:sz w:val="20"/>
                <w:szCs w:val="20"/>
              </w:rPr>
            </w:pPr>
            <w:r w:rsidRPr="006E7DA3">
              <w:rPr>
                <w:rFonts w:ascii="Calibri" w:hAnsi="Calibri" w:cs="Calibri"/>
                <w:color w:val="221F1F"/>
                <w:sz w:val="20"/>
                <w:szCs w:val="20"/>
              </w:rPr>
              <w:t xml:space="preserve">For within-trial economic evaluations and costing studies: </w:t>
            </w:r>
          </w:p>
          <w:p w14:paraId="66040DC8" w14:textId="77777777" w:rsidR="00463C49" w:rsidRPr="006E7DA3" w:rsidRDefault="00463C49" w:rsidP="00B8203A">
            <w:pPr>
              <w:pStyle w:val="Default"/>
              <w:rPr>
                <w:rFonts w:ascii="Calibri" w:hAnsi="Calibri" w:cs="Calibri"/>
                <w:color w:val="221F1F"/>
                <w:sz w:val="20"/>
                <w:szCs w:val="20"/>
              </w:rPr>
            </w:pPr>
            <w:r w:rsidRPr="006E7DA3">
              <w:rPr>
                <w:rFonts w:ascii="Calibri" w:hAnsi="Calibri" w:cs="Calibri"/>
                <w:color w:val="221F1F"/>
                <w:sz w:val="20"/>
                <w:szCs w:val="20"/>
              </w:rPr>
              <w:t xml:space="preserve"> _The sample uncertainty should be presented through deterministic sensitivity analysis methods (point estimate and range). </w:t>
            </w:r>
          </w:p>
          <w:p w14:paraId="449194F0" w14:textId="77777777" w:rsidR="00463C49" w:rsidRPr="006E7DA3" w:rsidRDefault="00463C49" w:rsidP="00B8203A">
            <w:pPr>
              <w:pStyle w:val="Default"/>
              <w:rPr>
                <w:rFonts w:ascii="Calibri" w:hAnsi="Calibri" w:cs="Calibri"/>
                <w:color w:val="221F1F"/>
                <w:sz w:val="20"/>
                <w:szCs w:val="20"/>
              </w:rPr>
            </w:pPr>
            <w:r w:rsidRPr="006E7DA3">
              <w:rPr>
                <w:rFonts w:ascii="Calibri" w:hAnsi="Calibri" w:cs="Calibri"/>
                <w:color w:val="221F1F"/>
                <w:sz w:val="20"/>
                <w:szCs w:val="20"/>
              </w:rPr>
              <w:t xml:space="preserve">_Methodological uncertainty coming from the analytical methods chosen such as the discount rate/ missed data imputation etc. should be handled by one-way sensitivity analyses. </w:t>
            </w:r>
          </w:p>
          <w:p w14:paraId="200B8884" w14:textId="77777777" w:rsidR="00463C49" w:rsidRPr="006E7DA3" w:rsidRDefault="00463C49" w:rsidP="00B8203A">
            <w:pPr>
              <w:pStyle w:val="Default"/>
              <w:rPr>
                <w:rFonts w:ascii="Calibri" w:hAnsi="Calibri" w:cs="Calibri"/>
                <w:color w:val="221F1F"/>
                <w:sz w:val="20"/>
                <w:szCs w:val="20"/>
              </w:rPr>
            </w:pPr>
          </w:p>
          <w:p w14:paraId="7580F4CF" w14:textId="77777777" w:rsidR="00463C49" w:rsidRPr="006E7DA3" w:rsidRDefault="00463C49" w:rsidP="00B8203A">
            <w:pPr>
              <w:pStyle w:val="Default"/>
              <w:rPr>
                <w:rFonts w:ascii="Calibri" w:hAnsi="Calibri" w:cs="Calibri"/>
                <w:color w:val="221F1F"/>
                <w:sz w:val="20"/>
                <w:szCs w:val="20"/>
              </w:rPr>
            </w:pPr>
            <w:r w:rsidRPr="006E7DA3">
              <w:rPr>
                <w:rFonts w:ascii="Calibri" w:hAnsi="Calibri" w:cs="Calibri"/>
                <w:color w:val="221F1F"/>
                <w:sz w:val="20"/>
                <w:szCs w:val="20"/>
              </w:rPr>
              <w:t xml:space="preserve">The incremental costs and incremental outcomes should be presented with the 95% confidence or credibility interval. (Adapted from </w:t>
            </w:r>
            <w:proofErr w:type="spellStart"/>
            <w:r w:rsidRPr="006E7DA3">
              <w:rPr>
                <w:rFonts w:ascii="Calibri" w:hAnsi="Calibri" w:cs="Calibri"/>
                <w:color w:val="221F1F"/>
                <w:sz w:val="20"/>
                <w:szCs w:val="20"/>
              </w:rPr>
              <w:t>Cleemput</w:t>
            </w:r>
            <w:proofErr w:type="spellEnd"/>
            <w:r w:rsidRPr="006E7DA3">
              <w:rPr>
                <w:rFonts w:ascii="Calibri" w:hAnsi="Calibri" w:cs="Calibri"/>
                <w:color w:val="221F1F"/>
                <w:sz w:val="20"/>
                <w:szCs w:val="20"/>
              </w:rPr>
              <w:t xml:space="preserve"> et al.) </w:t>
            </w:r>
          </w:p>
        </w:tc>
      </w:tr>
      <w:tr w:rsidR="00463C49" w:rsidRPr="006E7DA3" w14:paraId="49BA8081" w14:textId="77777777" w:rsidTr="00B8203A">
        <w:trPr>
          <w:trHeight w:val="555"/>
          <w:jc w:val="center"/>
        </w:trPr>
        <w:tc>
          <w:tcPr>
            <w:tcW w:w="567" w:type="dxa"/>
            <w:shd w:val="clear" w:color="auto" w:fill="BFBFBF"/>
          </w:tcPr>
          <w:p w14:paraId="04D14B07" w14:textId="77777777" w:rsidR="00463C49" w:rsidRPr="006E7DA3" w:rsidRDefault="00463C49" w:rsidP="00B8203A">
            <w:pPr>
              <w:tabs>
                <w:tab w:val="left" w:pos="-1980"/>
              </w:tabs>
              <w:rPr>
                <w:rFonts w:ascii="Calibri" w:hAnsi="Calibri" w:cs="Calibri"/>
                <w:sz w:val="20"/>
                <w:szCs w:val="20"/>
                <w:lang w:val="en-GB"/>
              </w:rPr>
            </w:pPr>
            <w:r w:rsidRPr="006E7DA3">
              <w:rPr>
                <w:rFonts w:ascii="Calibri" w:hAnsi="Calibri" w:cs="Calibri"/>
                <w:sz w:val="20"/>
                <w:szCs w:val="20"/>
                <w:lang w:val="en-GB"/>
              </w:rPr>
              <w:t>12.</w:t>
            </w:r>
          </w:p>
        </w:tc>
        <w:tc>
          <w:tcPr>
            <w:tcW w:w="2552" w:type="dxa"/>
            <w:shd w:val="clear" w:color="auto" w:fill="BFBFBF"/>
          </w:tcPr>
          <w:p w14:paraId="6C380B9B" w14:textId="77777777" w:rsidR="00463C49" w:rsidRPr="006E7DA3" w:rsidRDefault="00463C49" w:rsidP="00B8203A">
            <w:pPr>
              <w:tabs>
                <w:tab w:val="left" w:pos="-1980"/>
              </w:tabs>
              <w:rPr>
                <w:rFonts w:ascii="Calibri" w:hAnsi="Calibri" w:cs="Calibri"/>
                <w:sz w:val="20"/>
                <w:szCs w:val="20"/>
                <w:lang w:val="en-GB"/>
              </w:rPr>
            </w:pPr>
            <w:r w:rsidRPr="006E7DA3">
              <w:rPr>
                <w:rFonts w:ascii="Calibri" w:hAnsi="Calibri" w:cs="Calibri"/>
                <w:sz w:val="20"/>
                <w:szCs w:val="20"/>
                <w:lang w:val="en-GB"/>
              </w:rPr>
              <w:t>Do the conclusions follow from the data reported?</w:t>
            </w:r>
          </w:p>
        </w:tc>
        <w:tc>
          <w:tcPr>
            <w:tcW w:w="11198" w:type="dxa"/>
            <w:shd w:val="clear" w:color="auto" w:fill="BFBFBF"/>
          </w:tcPr>
          <w:p w14:paraId="3D221EC3" w14:textId="77777777" w:rsidR="00463C49" w:rsidRPr="006E7DA3" w:rsidRDefault="00463C49" w:rsidP="00B8203A">
            <w:pPr>
              <w:pStyle w:val="Default"/>
              <w:rPr>
                <w:rFonts w:ascii="Calibri" w:hAnsi="Calibri" w:cs="Calibri"/>
                <w:sz w:val="20"/>
                <w:szCs w:val="20"/>
              </w:rPr>
            </w:pPr>
            <w:r w:rsidRPr="006E7DA3">
              <w:rPr>
                <w:rFonts w:ascii="Calibri" w:hAnsi="Calibri" w:cs="Calibri"/>
                <w:color w:val="221F1F"/>
                <w:sz w:val="20"/>
                <w:szCs w:val="20"/>
              </w:rPr>
              <w:t xml:space="preserve">Do the authors critically discuss the quality of health economic evidence considering the study limitations and uncertainties? </w:t>
            </w:r>
          </w:p>
          <w:p w14:paraId="6102F694" w14:textId="77777777" w:rsidR="00463C49" w:rsidRPr="006E7DA3" w:rsidRDefault="00463C49" w:rsidP="00B8203A">
            <w:pPr>
              <w:tabs>
                <w:tab w:val="left" w:pos="-1980"/>
              </w:tabs>
              <w:ind w:left="360"/>
              <w:rPr>
                <w:rFonts w:ascii="Calibri" w:hAnsi="Calibri" w:cs="Calibri"/>
                <w:sz w:val="20"/>
                <w:szCs w:val="20"/>
                <w:lang w:val="en-GB"/>
              </w:rPr>
            </w:pPr>
          </w:p>
        </w:tc>
      </w:tr>
      <w:tr w:rsidR="00463C49" w:rsidRPr="006E7DA3" w14:paraId="24D0A4B6" w14:textId="77777777" w:rsidTr="00B8203A">
        <w:trPr>
          <w:trHeight w:val="555"/>
          <w:jc w:val="center"/>
        </w:trPr>
        <w:tc>
          <w:tcPr>
            <w:tcW w:w="567" w:type="dxa"/>
            <w:shd w:val="clear" w:color="auto" w:fill="F2F2F2"/>
          </w:tcPr>
          <w:p w14:paraId="12E0AE8E" w14:textId="77777777" w:rsidR="00463C49" w:rsidRPr="006E7DA3" w:rsidRDefault="00463C49" w:rsidP="00B8203A">
            <w:pPr>
              <w:tabs>
                <w:tab w:val="left" w:pos="-1980"/>
              </w:tabs>
              <w:rPr>
                <w:rFonts w:ascii="Calibri" w:hAnsi="Calibri" w:cs="Calibri"/>
                <w:sz w:val="20"/>
                <w:szCs w:val="20"/>
                <w:lang w:val="en-GB"/>
              </w:rPr>
            </w:pPr>
            <w:r w:rsidRPr="006E7DA3">
              <w:rPr>
                <w:rFonts w:ascii="Calibri" w:hAnsi="Calibri" w:cs="Calibri"/>
                <w:sz w:val="20"/>
                <w:szCs w:val="20"/>
                <w:lang w:val="en-GB"/>
              </w:rPr>
              <w:t>13.</w:t>
            </w:r>
          </w:p>
        </w:tc>
        <w:tc>
          <w:tcPr>
            <w:tcW w:w="2552" w:type="dxa"/>
            <w:shd w:val="clear" w:color="auto" w:fill="F2F2F2"/>
          </w:tcPr>
          <w:p w14:paraId="50954152" w14:textId="77777777" w:rsidR="00463C49" w:rsidRPr="006E7DA3" w:rsidRDefault="00463C49" w:rsidP="00B8203A">
            <w:pPr>
              <w:tabs>
                <w:tab w:val="left" w:pos="-1980"/>
              </w:tabs>
              <w:rPr>
                <w:rFonts w:ascii="Calibri" w:hAnsi="Calibri" w:cs="Calibri"/>
                <w:sz w:val="20"/>
                <w:szCs w:val="20"/>
                <w:lang w:val="en-GB"/>
              </w:rPr>
            </w:pPr>
            <w:r w:rsidRPr="006E7DA3">
              <w:rPr>
                <w:rFonts w:ascii="Calibri" w:hAnsi="Calibri" w:cs="Calibri"/>
                <w:sz w:val="20"/>
                <w:szCs w:val="20"/>
                <w:lang w:val="en-GB"/>
              </w:rPr>
              <w:t>Does the study discuss the generalizability of the results to other settings and patient/client groups?</w:t>
            </w:r>
          </w:p>
        </w:tc>
        <w:tc>
          <w:tcPr>
            <w:tcW w:w="11198" w:type="dxa"/>
            <w:shd w:val="clear" w:color="auto" w:fill="F2F2F2"/>
          </w:tcPr>
          <w:p w14:paraId="08F7C86D" w14:textId="77777777" w:rsidR="00463C49" w:rsidRPr="006E7DA3" w:rsidRDefault="00463C49" w:rsidP="00B8203A">
            <w:pPr>
              <w:pStyle w:val="Default"/>
              <w:rPr>
                <w:rFonts w:ascii="Calibri" w:hAnsi="Calibri" w:cs="Calibri"/>
                <w:sz w:val="20"/>
                <w:szCs w:val="20"/>
              </w:rPr>
            </w:pPr>
            <w:r w:rsidRPr="006E7DA3">
              <w:rPr>
                <w:rFonts w:ascii="Calibri" w:hAnsi="Calibri" w:cs="Calibri"/>
                <w:color w:val="221F1F"/>
                <w:sz w:val="20"/>
                <w:szCs w:val="20"/>
              </w:rPr>
              <w:t>Generalisability refers to applicability of the results to other populations (</w:t>
            </w:r>
            <w:proofErr w:type="gramStart"/>
            <w:r w:rsidRPr="006E7DA3">
              <w:rPr>
                <w:rFonts w:ascii="Calibri" w:hAnsi="Calibri" w:cs="Calibri"/>
                <w:color w:val="221F1F"/>
                <w:sz w:val="20"/>
                <w:szCs w:val="20"/>
              </w:rPr>
              <w:t>e.g.</w:t>
            </w:r>
            <w:proofErr w:type="gramEnd"/>
            <w:r w:rsidRPr="006E7DA3">
              <w:rPr>
                <w:rFonts w:ascii="Calibri" w:hAnsi="Calibri" w:cs="Calibri"/>
                <w:color w:val="221F1F"/>
                <w:sz w:val="20"/>
                <w:szCs w:val="20"/>
              </w:rPr>
              <w:t xml:space="preserve"> non-trial populations with different baseline risk). Transferability refers to the applicability of the results from other countries. These two aspects should be assessed separately. (</w:t>
            </w:r>
            <w:proofErr w:type="spellStart"/>
            <w:r w:rsidRPr="006E7DA3">
              <w:rPr>
                <w:rFonts w:ascii="Calibri" w:hAnsi="Calibri" w:cs="Calibri"/>
                <w:color w:val="221F1F"/>
                <w:sz w:val="20"/>
                <w:szCs w:val="20"/>
              </w:rPr>
              <w:t>Cleemput</w:t>
            </w:r>
            <w:proofErr w:type="spellEnd"/>
            <w:r w:rsidRPr="006E7DA3">
              <w:rPr>
                <w:rFonts w:ascii="Calibri" w:hAnsi="Calibri" w:cs="Calibri"/>
                <w:color w:val="221F1F"/>
                <w:sz w:val="20"/>
                <w:szCs w:val="20"/>
              </w:rPr>
              <w:t xml:space="preserve"> et al.) </w:t>
            </w:r>
          </w:p>
        </w:tc>
      </w:tr>
      <w:tr w:rsidR="00463C49" w:rsidRPr="006E7DA3" w14:paraId="389AB808" w14:textId="77777777" w:rsidTr="00B8203A">
        <w:trPr>
          <w:trHeight w:val="555"/>
          <w:jc w:val="center"/>
        </w:trPr>
        <w:tc>
          <w:tcPr>
            <w:tcW w:w="567" w:type="dxa"/>
            <w:shd w:val="clear" w:color="auto" w:fill="BFBFBF"/>
          </w:tcPr>
          <w:p w14:paraId="734BACE9" w14:textId="77777777" w:rsidR="00463C49" w:rsidRPr="006E7DA3" w:rsidRDefault="00463C49" w:rsidP="00B8203A">
            <w:pPr>
              <w:pStyle w:val="Footer"/>
              <w:tabs>
                <w:tab w:val="clear" w:pos="4513"/>
                <w:tab w:val="left" w:pos="-1980"/>
              </w:tabs>
              <w:rPr>
                <w:rFonts w:ascii="Calibri" w:hAnsi="Calibri" w:cs="Calibri"/>
                <w:sz w:val="20"/>
                <w:szCs w:val="20"/>
                <w:lang w:val="en-GB"/>
              </w:rPr>
            </w:pPr>
            <w:r w:rsidRPr="006E7DA3">
              <w:rPr>
                <w:rFonts w:ascii="Calibri" w:hAnsi="Calibri" w:cs="Calibri"/>
                <w:sz w:val="20"/>
                <w:szCs w:val="20"/>
                <w:lang w:val="en-GB"/>
              </w:rPr>
              <w:t>14.</w:t>
            </w:r>
          </w:p>
        </w:tc>
        <w:tc>
          <w:tcPr>
            <w:tcW w:w="2552" w:type="dxa"/>
            <w:shd w:val="clear" w:color="auto" w:fill="BFBFBF"/>
          </w:tcPr>
          <w:p w14:paraId="39355BD5" w14:textId="77777777" w:rsidR="00463C49" w:rsidRPr="006E7DA3" w:rsidRDefault="00463C49" w:rsidP="00B8203A">
            <w:pPr>
              <w:tabs>
                <w:tab w:val="left" w:pos="-1980"/>
              </w:tabs>
              <w:rPr>
                <w:rFonts w:ascii="Calibri" w:hAnsi="Calibri" w:cs="Calibri"/>
                <w:sz w:val="20"/>
                <w:szCs w:val="20"/>
                <w:lang w:val="en-GB"/>
              </w:rPr>
            </w:pPr>
            <w:r w:rsidRPr="006E7DA3">
              <w:rPr>
                <w:rFonts w:ascii="Calibri" w:hAnsi="Calibri" w:cs="Calibri"/>
                <w:sz w:val="20"/>
                <w:szCs w:val="20"/>
                <w:lang w:val="en-GB"/>
              </w:rPr>
              <w:t>Does the article indicate that there is no potential conflict of interest of study researcher(s) and funder(s)?</w:t>
            </w:r>
          </w:p>
        </w:tc>
        <w:tc>
          <w:tcPr>
            <w:tcW w:w="11198" w:type="dxa"/>
            <w:shd w:val="clear" w:color="auto" w:fill="BFBFBF"/>
          </w:tcPr>
          <w:p w14:paraId="4F10D784" w14:textId="77777777" w:rsidR="00463C49" w:rsidRPr="006E7DA3" w:rsidRDefault="00463C49" w:rsidP="00B8203A">
            <w:pPr>
              <w:pStyle w:val="Default"/>
              <w:rPr>
                <w:rFonts w:ascii="Calibri" w:hAnsi="Calibri" w:cs="Calibri"/>
                <w:color w:val="221F1F"/>
                <w:sz w:val="20"/>
                <w:szCs w:val="20"/>
              </w:rPr>
            </w:pPr>
            <w:r w:rsidRPr="006E7DA3">
              <w:rPr>
                <w:rFonts w:ascii="Calibri" w:hAnsi="Calibri" w:cs="Calibri"/>
                <w:color w:val="221F1F"/>
                <w:sz w:val="20"/>
                <w:szCs w:val="20"/>
              </w:rPr>
              <w:t xml:space="preserve">No value judgment implied. </w:t>
            </w:r>
          </w:p>
          <w:p w14:paraId="5428B453" w14:textId="77777777" w:rsidR="00463C49" w:rsidRPr="006E7DA3" w:rsidRDefault="00463C49" w:rsidP="00B8203A">
            <w:pPr>
              <w:tabs>
                <w:tab w:val="left" w:pos="-1980"/>
              </w:tabs>
              <w:ind w:left="360"/>
              <w:rPr>
                <w:rFonts w:ascii="Calibri" w:hAnsi="Calibri" w:cs="Calibri"/>
                <w:sz w:val="20"/>
                <w:szCs w:val="20"/>
                <w:lang w:val="en-GB"/>
              </w:rPr>
            </w:pPr>
          </w:p>
        </w:tc>
      </w:tr>
      <w:tr w:rsidR="00463C49" w:rsidRPr="006E7DA3" w14:paraId="198E48AA" w14:textId="77777777" w:rsidTr="00B8203A">
        <w:trPr>
          <w:trHeight w:val="555"/>
          <w:jc w:val="center"/>
        </w:trPr>
        <w:tc>
          <w:tcPr>
            <w:tcW w:w="567" w:type="dxa"/>
            <w:shd w:val="clear" w:color="auto" w:fill="F2F2F2"/>
          </w:tcPr>
          <w:p w14:paraId="2292E99E" w14:textId="77777777" w:rsidR="00463C49" w:rsidRPr="006E7DA3" w:rsidRDefault="00463C49" w:rsidP="00B8203A">
            <w:pPr>
              <w:tabs>
                <w:tab w:val="left" w:pos="-1980"/>
                <w:tab w:val="left" w:pos="7088"/>
                <w:tab w:val="left" w:pos="8364"/>
              </w:tabs>
              <w:rPr>
                <w:rFonts w:ascii="Calibri" w:hAnsi="Calibri" w:cs="Calibri"/>
                <w:sz w:val="20"/>
                <w:szCs w:val="20"/>
                <w:lang w:val="en-GB"/>
              </w:rPr>
            </w:pPr>
            <w:r w:rsidRPr="006E7DA3">
              <w:rPr>
                <w:rFonts w:ascii="Calibri" w:hAnsi="Calibri" w:cs="Calibri"/>
                <w:sz w:val="20"/>
                <w:szCs w:val="20"/>
                <w:lang w:val="en-GB"/>
              </w:rPr>
              <w:t>15.</w:t>
            </w:r>
          </w:p>
        </w:tc>
        <w:tc>
          <w:tcPr>
            <w:tcW w:w="2552" w:type="dxa"/>
            <w:shd w:val="clear" w:color="auto" w:fill="F2F2F2"/>
          </w:tcPr>
          <w:p w14:paraId="79191CA6" w14:textId="77777777" w:rsidR="00463C49" w:rsidRPr="006E7DA3" w:rsidRDefault="00463C49" w:rsidP="00B8203A">
            <w:pPr>
              <w:tabs>
                <w:tab w:val="left" w:pos="-1980"/>
                <w:tab w:val="left" w:pos="7088"/>
                <w:tab w:val="left" w:pos="8364"/>
              </w:tabs>
              <w:rPr>
                <w:rFonts w:ascii="Calibri" w:hAnsi="Calibri" w:cs="Calibri"/>
                <w:sz w:val="20"/>
                <w:szCs w:val="20"/>
                <w:lang w:val="en-GB"/>
              </w:rPr>
            </w:pPr>
            <w:r w:rsidRPr="006E7DA3">
              <w:rPr>
                <w:rFonts w:ascii="Calibri" w:hAnsi="Calibri" w:cs="Calibri"/>
                <w:sz w:val="20"/>
                <w:szCs w:val="20"/>
                <w:lang w:val="en-GB"/>
              </w:rPr>
              <w:t>Are ethical and distributional issues discussed appropriately?</w:t>
            </w:r>
          </w:p>
        </w:tc>
        <w:tc>
          <w:tcPr>
            <w:tcW w:w="11198" w:type="dxa"/>
            <w:shd w:val="clear" w:color="auto" w:fill="F2F2F2"/>
          </w:tcPr>
          <w:p w14:paraId="536D0CBB" w14:textId="77777777" w:rsidR="00463C49" w:rsidRPr="006E7DA3" w:rsidRDefault="00463C49" w:rsidP="00B8203A">
            <w:pPr>
              <w:pStyle w:val="Default"/>
              <w:rPr>
                <w:rFonts w:ascii="Calibri" w:hAnsi="Calibri" w:cs="Calibri"/>
                <w:sz w:val="20"/>
                <w:szCs w:val="20"/>
              </w:rPr>
            </w:pPr>
            <w:r w:rsidRPr="006E7DA3">
              <w:rPr>
                <w:rFonts w:ascii="Calibri" w:hAnsi="Calibri" w:cs="Calibri"/>
                <w:color w:val="221F1F"/>
                <w:sz w:val="20"/>
                <w:szCs w:val="20"/>
              </w:rPr>
              <w:t xml:space="preserve">The morally relevant issues and moral conflicts related to implementing or not implementing the technology </w:t>
            </w:r>
            <w:proofErr w:type="gramStart"/>
            <w:r w:rsidRPr="006E7DA3">
              <w:rPr>
                <w:rFonts w:ascii="Calibri" w:hAnsi="Calibri" w:cs="Calibri"/>
                <w:color w:val="221F1F"/>
                <w:sz w:val="20"/>
                <w:szCs w:val="20"/>
              </w:rPr>
              <w:t>have to</w:t>
            </w:r>
            <w:proofErr w:type="gramEnd"/>
            <w:r w:rsidRPr="006E7DA3">
              <w:rPr>
                <w:rFonts w:ascii="Calibri" w:hAnsi="Calibri" w:cs="Calibri"/>
                <w:color w:val="221F1F"/>
                <w:sz w:val="20"/>
                <w:szCs w:val="20"/>
              </w:rPr>
              <w:t xml:space="preserve"> be synthesized and reported. This includes potential impact on the traditional values such as human equality, autonomy, dignity, the principles of solidarity and justice etc. Summarizing the benefits and harms of introducing/ refraining from the technology for different groups of stakeholders, such as patients, families, care providers, society etc. might be appropriate. The ethical analysis should allow a judgment on their transferability. </w:t>
            </w:r>
            <w:r w:rsidRPr="006E7DA3">
              <w:rPr>
                <w:rFonts w:ascii="Calibri" w:hAnsi="Calibri" w:cs="Calibri"/>
                <w:sz w:val="20"/>
                <w:szCs w:val="20"/>
              </w:rPr>
              <w:t>(</w:t>
            </w:r>
            <w:proofErr w:type="gramStart"/>
            <w:r w:rsidRPr="006E7DA3">
              <w:rPr>
                <w:rFonts w:ascii="Calibri" w:hAnsi="Calibri" w:cs="Calibri"/>
                <w:sz w:val="20"/>
                <w:szCs w:val="20"/>
              </w:rPr>
              <w:t>adapted</w:t>
            </w:r>
            <w:proofErr w:type="gramEnd"/>
            <w:r w:rsidRPr="006E7DA3">
              <w:rPr>
                <w:rFonts w:ascii="Calibri" w:hAnsi="Calibri" w:cs="Calibri"/>
                <w:sz w:val="20"/>
                <w:szCs w:val="20"/>
              </w:rPr>
              <w:t xml:space="preserve"> from The HTA Core Model) </w:t>
            </w:r>
          </w:p>
        </w:tc>
      </w:tr>
    </w:tbl>
    <w:p w14:paraId="0286565D" w14:textId="77777777" w:rsidR="00463C49" w:rsidRDefault="00463C49" w:rsidP="00463C49">
      <w:pPr>
        <w:rPr>
          <w:rFonts w:ascii="Calibri" w:hAnsi="Calibri" w:cs="Calibri"/>
          <w:sz w:val="20"/>
          <w:szCs w:val="20"/>
        </w:rPr>
        <w:sectPr w:rsidR="00463C49" w:rsidSect="00E914EF">
          <w:type w:val="continuous"/>
          <w:pgSz w:w="16840" w:h="11900" w:orient="landscape"/>
          <w:pgMar w:top="1440" w:right="1080" w:bottom="1440" w:left="1080" w:header="708" w:footer="708" w:gutter="0"/>
          <w:cols w:space="708"/>
          <w:titlePg/>
          <w:docGrid w:linePitch="360"/>
        </w:sectPr>
      </w:pPr>
    </w:p>
    <w:p w14:paraId="76ABCE87" w14:textId="4ED93EA9" w:rsidR="00463C49" w:rsidRDefault="00463C49" w:rsidP="00685EF4">
      <w:pPr>
        <w:pStyle w:val="Heading1"/>
      </w:pPr>
      <w:bookmarkStart w:id="17" w:name="_Toc91082734"/>
      <w:bookmarkStart w:id="18" w:name="_Toc108000847"/>
      <w:r>
        <w:lastRenderedPageBreak/>
        <w:t xml:space="preserve">Appendix </w:t>
      </w:r>
      <w:r w:rsidR="00356CA1">
        <w:t>7</w:t>
      </w:r>
      <w:r>
        <w:t xml:space="preserve">. </w:t>
      </w:r>
      <w:r w:rsidR="00855FE3">
        <w:t>Expanded CHEC-list</w:t>
      </w:r>
      <w:r w:rsidR="00030787">
        <w:t xml:space="preserve">: </w:t>
      </w:r>
      <w:r>
        <w:t xml:space="preserve">Additional </w:t>
      </w:r>
      <w:r w:rsidRPr="007F0F5B">
        <w:t>questions on the quality of economic evaluations of physical activity mass med</w:t>
      </w:r>
      <w:r>
        <w:t>i</w:t>
      </w:r>
      <w:r w:rsidRPr="007F0F5B">
        <w:t>a campaigns</w:t>
      </w:r>
      <w:bookmarkEnd w:id="17"/>
      <w:bookmarkEnd w:id="18"/>
    </w:p>
    <w:p w14:paraId="381EF959" w14:textId="77777777" w:rsidR="00463C49" w:rsidRPr="009D6BF4" w:rsidRDefault="00463C49" w:rsidP="00463C49"/>
    <w:tbl>
      <w:tblPr>
        <w:tblStyle w:val="TableGrid"/>
        <w:tblW w:w="9214" w:type="dxa"/>
        <w:tblLook w:val="06A0" w:firstRow="1" w:lastRow="0" w:firstColumn="1" w:lastColumn="0" w:noHBand="1" w:noVBand="1"/>
      </w:tblPr>
      <w:tblGrid>
        <w:gridCol w:w="699"/>
        <w:gridCol w:w="8515"/>
      </w:tblGrid>
      <w:tr w:rsidR="00463C49" w:rsidRPr="009D6BF4" w14:paraId="6FCE3F78" w14:textId="77777777" w:rsidTr="00B8203A">
        <w:trPr>
          <w:trHeight w:val="285"/>
        </w:trPr>
        <w:tc>
          <w:tcPr>
            <w:tcW w:w="699" w:type="dxa"/>
            <w:tcBorders>
              <w:top w:val="single" w:sz="4" w:space="0" w:color="auto"/>
              <w:left w:val="nil"/>
              <w:bottom w:val="single" w:sz="4" w:space="0" w:color="auto"/>
              <w:right w:val="nil"/>
            </w:tcBorders>
          </w:tcPr>
          <w:p w14:paraId="17508FE5" w14:textId="77777777" w:rsidR="00463C49" w:rsidRPr="009D6BF4" w:rsidRDefault="00463C49" w:rsidP="00B8203A">
            <w:pPr>
              <w:rPr>
                <w:rFonts w:ascii="Calibri" w:hAnsi="Calibri" w:cs="Calibri"/>
                <w:b/>
                <w:bCs/>
              </w:rPr>
            </w:pPr>
            <w:r w:rsidRPr="009D6BF4">
              <w:rPr>
                <w:rFonts w:ascii="Calibri" w:hAnsi="Calibri" w:cs="Calibri"/>
                <w:b/>
                <w:bCs/>
              </w:rPr>
              <w:t>Item</w:t>
            </w:r>
          </w:p>
        </w:tc>
        <w:tc>
          <w:tcPr>
            <w:tcW w:w="8515" w:type="dxa"/>
            <w:tcBorders>
              <w:top w:val="single" w:sz="4" w:space="0" w:color="auto"/>
              <w:left w:val="nil"/>
              <w:bottom w:val="single" w:sz="4" w:space="0" w:color="auto"/>
              <w:right w:val="nil"/>
            </w:tcBorders>
          </w:tcPr>
          <w:p w14:paraId="08ACFF63" w14:textId="77777777" w:rsidR="00463C49" w:rsidRPr="009D6BF4" w:rsidRDefault="00463C49" w:rsidP="00B8203A">
            <w:pPr>
              <w:rPr>
                <w:rFonts w:ascii="Calibri" w:eastAsia="Calibri" w:hAnsi="Calibri" w:cs="Calibri"/>
                <w:b/>
                <w:bCs/>
                <w:color w:val="000000" w:themeColor="text1"/>
              </w:rPr>
            </w:pPr>
            <w:r w:rsidRPr="009D6BF4">
              <w:rPr>
                <w:rFonts w:ascii="Calibri" w:eastAsia="Calibri" w:hAnsi="Calibri" w:cs="Calibri"/>
                <w:b/>
                <w:bCs/>
                <w:color w:val="000000" w:themeColor="text1"/>
              </w:rPr>
              <w:t>Description</w:t>
            </w:r>
          </w:p>
        </w:tc>
      </w:tr>
      <w:tr w:rsidR="00463C49" w:rsidRPr="009D6BF4" w14:paraId="4AC6F54F" w14:textId="77777777" w:rsidTr="00B8203A">
        <w:trPr>
          <w:trHeight w:val="285"/>
        </w:trPr>
        <w:tc>
          <w:tcPr>
            <w:tcW w:w="699" w:type="dxa"/>
            <w:tcBorders>
              <w:top w:val="single" w:sz="4" w:space="0" w:color="auto"/>
              <w:left w:val="nil"/>
              <w:bottom w:val="single" w:sz="4" w:space="0" w:color="auto"/>
              <w:right w:val="nil"/>
            </w:tcBorders>
          </w:tcPr>
          <w:p w14:paraId="5665DBDF" w14:textId="77777777" w:rsidR="00463C49" w:rsidRPr="009D6BF4" w:rsidRDefault="00463C49" w:rsidP="00B8203A">
            <w:pPr>
              <w:rPr>
                <w:rFonts w:ascii="Calibri" w:hAnsi="Calibri" w:cs="Calibri"/>
              </w:rPr>
            </w:pPr>
            <w:r w:rsidRPr="009D6BF4">
              <w:rPr>
                <w:rFonts w:ascii="Calibri" w:hAnsi="Calibri" w:cs="Calibri"/>
              </w:rPr>
              <w:t>1</w:t>
            </w:r>
          </w:p>
        </w:tc>
        <w:tc>
          <w:tcPr>
            <w:tcW w:w="8515" w:type="dxa"/>
            <w:tcBorders>
              <w:top w:val="single" w:sz="4" w:space="0" w:color="auto"/>
              <w:left w:val="nil"/>
              <w:bottom w:val="single" w:sz="4" w:space="0" w:color="auto"/>
              <w:right w:val="nil"/>
            </w:tcBorders>
          </w:tcPr>
          <w:p w14:paraId="1CB0EED4" w14:textId="77777777" w:rsidR="00463C49" w:rsidRPr="009D6BF4" w:rsidRDefault="00463C49" w:rsidP="00B8203A">
            <w:pPr>
              <w:rPr>
                <w:rFonts w:ascii="Calibri" w:hAnsi="Calibri" w:cs="Calibri"/>
              </w:rPr>
            </w:pPr>
            <w:r w:rsidRPr="009D6BF4">
              <w:rPr>
                <w:rFonts w:ascii="Calibri" w:eastAsia="Calibri" w:hAnsi="Calibri" w:cs="Calibri"/>
                <w:color w:val="000000" w:themeColor="text1"/>
              </w:rPr>
              <w:t>Was the effectiveness measure used appropriate? Did the study where the effectiveness estimate was removed from investigate similar population and mass media campaign with the same characteristics to the one being modelled?</w:t>
            </w:r>
          </w:p>
        </w:tc>
      </w:tr>
      <w:tr w:rsidR="00463C49" w:rsidRPr="009D6BF4" w14:paraId="5C5CD683" w14:textId="77777777" w:rsidTr="00B8203A">
        <w:trPr>
          <w:trHeight w:val="285"/>
        </w:trPr>
        <w:tc>
          <w:tcPr>
            <w:tcW w:w="699" w:type="dxa"/>
            <w:tcBorders>
              <w:top w:val="single" w:sz="4" w:space="0" w:color="auto"/>
              <w:left w:val="nil"/>
              <w:bottom w:val="single" w:sz="4" w:space="0" w:color="auto"/>
              <w:right w:val="nil"/>
            </w:tcBorders>
          </w:tcPr>
          <w:p w14:paraId="4DBDBDAD" w14:textId="77777777" w:rsidR="00463C49" w:rsidRPr="009D6BF4" w:rsidRDefault="00463C49" w:rsidP="00B8203A">
            <w:pPr>
              <w:rPr>
                <w:rFonts w:ascii="Calibri" w:hAnsi="Calibri" w:cs="Calibri"/>
              </w:rPr>
            </w:pPr>
            <w:r w:rsidRPr="009D6BF4">
              <w:rPr>
                <w:rFonts w:ascii="Calibri" w:eastAsia="Calibri" w:hAnsi="Calibri" w:cs="Calibri"/>
                <w:color w:val="000000" w:themeColor="text1"/>
              </w:rPr>
              <w:t xml:space="preserve">2.  </w:t>
            </w:r>
          </w:p>
        </w:tc>
        <w:tc>
          <w:tcPr>
            <w:tcW w:w="8515" w:type="dxa"/>
            <w:tcBorders>
              <w:top w:val="single" w:sz="4" w:space="0" w:color="auto"/>
              <w:left w:val="nil"/>
              <w:bottom w:val="single" w:sz="4" w:space="0" w:color="auto"/>
              <w:right w:val="nil"/>
            </w:tcBorders>
          </w:tcPr>
          <w:p w14:paraId="032277DC" w14:textId="77777777" w:rsidR="00463C49" w:rsidRPr="009D6BF4" w:rsidRDefault="00463C49" w:rsidP="00B8203A">
            <w:pPr>
              <w:rPr>
                <w:rFonts w:ascii="Calibri" w:hAnsi="Calibri" w:cs="Calibri"/>
              </w:rPr>
            </w:pPr>
            <w:r w:rsidRPr="009D6BF4">
              <w:rPr>
                <w:rFonts w:ascii="Calibri" w:eastAsia="Calibri" w:hAnsi="Calibri" w:cs="Calibri"/>
                <w:color w:val="000000" w:themeColor="text1"/>
              </w:rPr>
              <w:t>Did the model appropriately consider attenuation of physical activity impact post-campaign? Was any evidence used to support effect of the intervention beyond the trial duration?</w:t>
            </w:r>
          </w:p>
        </w:tc>
      </w:tr>
      <w:tr w:rsidR="00463C49" w:rsidRPr="009D6BF4" w14:paraId="2E4F78E7" w14:textId="77777777" w:rsidTr="00B8203A">
        <w:trPr>
          <w:trHeight w:val="285"/>
        </w:trPr>
        <w:tc>
          <w:tcPr>
            <w:tcW w:w="699" w:type="dxa"/>
            <w:tcBorders>
              <w:top w:val="single" w:sz="4" w:space="0" w:color="auto"/>
              <w:left w:val="nil"/>
              <w:bottom w:val="single" w:sz="4" w:space="0" w:color="auto"/>
              <w:right w:val="nil"/>
            </w:tcBorders>
          </w:tcPr>
          <w:p w14:paraId="709E4425" w14:textId="77777777" w:rsidR="00463C49" w:rsidRPr="009D6BF4" w:rsidRDefault="00463C49" w:rsidP="00B8203A">
            <w:pPr>
              <w:rPr>
                <w:rFonts w:ascii="Calibri" w:hAnsi="Calibri" w:cs="Calibri"/>
              </w:rPr>
            </w:pPr>
            <w:r w:rsidRPr="009D6BF4">
              <w:rPr>
                <w:rFonts w:ascii="Calibri" w:eastAsia="Calibri" w:hAnsi="Calibri" w:cs="Calibri"/>
                <w:color w:val="000000" w:themeColor="text1"/>
              </w:rPr>
              <w:t xml:space="preserve">3.  </w:t>
            </w:r>
          </w:p>
        </w:tc>
        <w:tc>
          <w:tcPr>
            <w:tcW w:w="8515" w:type="dxa"/>
            <w:tcBorders>
              <w:top w:val="single" w:sz="4" w:space="0" w:color="auto"/>
              <w:left w:val="nil"/>
              <w:bottom w:val="single" w:sz="4" w:space="0" w:color="auto"/>
              <w:right w:val="nil"/>
            </w:tcBorders>
          </w:tcPr>
          <w:p w14:paraId="02A92725" w14:textId="77777777" w:rsidR="00463C49" w:rsidRPr="009D6BF4" w:rsidRDefault="00463C49" w:rsidP="00B8203A">
            <w:pPr>
              <w:rPr>
                <w:rFonts w:ascii="Calibri" w:hAnsi="Calibri" w:cs="Calibri"/>
              </w:rPr>
            </w:pPr>
            <w:r w:rsidRPr="009D6BF4">
              <w:rPr>
                <w:rFonts w:ascii="Calibri" w:eastAsia="Calibri" w:hAnsi="Calibri" w:cs="Calibri"/>
                <w:color w:val="000000" w:themeColor="text1"/>
              </w:rPr>
              <w:t xml:space="preserve">Did the study report intermediate measures or use a “stepped approach” to report the results of each step of the model to allow understanding of the impact of each step on the overall results?  </w:t>
            </w:r>
          </w:p>
        </w:tc>
      </w:tr>
    </w:tbl>
    <w:p w14:paraId="39DE142E" w14:textId="77777777" w:rsidR="00463C49" w:rsidRDefault="00463C49" w:rsidP="00685EF4">
      <w:pPr>
        <w:pStyle w:val="Heading1"/>
        <w:sectPr w:rsidR="00463C49" w:rsidSect="00E914EF">
          <w:type w:val="continuous"/>
          <w:pgSz w:w="11900" w:h="16840"/>
          <w:pgMar w:top="1440" w:right="1080" w:bottom="1440" w:left="1080" w:header="708" w:footer="708" w:gutter="0"/>
          <w:cols w:space="708"/>
          <w:titlePg/>
          <w:docGrid w:linePitch="360"/>
        </w:sectPr>
      </w:pPr>
      <w:r w:rsidRPr="009D6BF4">
        <w:br w:type="page"/>
      </w:r>
    </w:p>
    <w:p w14:paraId="17B90686" w14:textId="32443C16" w:rsidR="00463C49" w:rsidRDefault="00463C49" w:rsidP="00685EF4">
      <w:pPr>
        <w:pStyle w:val="Heading1"/>
      </w:pPr>
      <w:bookmarkStart w:id="19" w:name="_Toc91082735"/>
      <w:bookmarkStart w:id="20" w:name="_Toc108000848"/>
      <w:r>
        <w:lastRenderedPageBreak/>
        <w:t xml:space="preserve">Appendix </w:t>
      </w:r>
      <w:r w:rsidR="00356CA1">
        <w:t>8</w:t>
      </w:r>
      <w:r>
        <w:t>. GRADE style rating for model-based economic evaluation of physical activity mass media campaigns</w:t>
      </w:r>
      <w:bookmarkEnd w:id="19"/>
      <w:bookmarkEnd w:id="20"/>
    </w:p>
    <w:p w14:paraId="303C060B" w14:textId="77777777" w:rsidR="00463C49" w:rsidRDefault="00463C49" w:rsidP="00463C49">
      <w:pPr>
        <w:pStyle w:val="Caption"/>
        <w:rPr>
          <w:rFonts w:ascii="Calibri" w:hAnsi="Calibri" w:cs="Calibri"/>
          <w:sz w:val="24"/>
          <w:szCs w:val="24"/>
        </w:rPr>
      </w:pPr>
    </w:p>
    <w:p w14:paraId="09C092CA" w14:textId="4556676E" w:rsidR="00463C49" w:rsidRPr="00430AFA" w:rsidRDefault="00463C49" w:rsidP="00463C49">
      <w:pPr>
        <w:pStyle w:val="Caption"/>
        <w:rPr>
          <w:rFonts w:ascii="Calibri" w:hAnsi="Calibri" w:cs="Calibri"/>
          <w:sz w:val="24"/>
          <w:szCs w:val="24"/>
        </w:rPr>
      </w:pPr>
      <w:r>
        <w:rPr>
          <w:rFonts w:ascii="Calibri" w:hAnsi="Calibri" w:cs="Calibri"/>
          <w:sz w:val="24"/>
          <w:szCs w:val="24"/>
        </w:rPr>
        <w:t>Table</w:t>
      </w:r>
      <w:r w:rsidR="0009404E">
        <w:rPr>
          <w:rFonts w:ascii="Calibri" w:hAnsi="Calibri" w:cs="Calibri"/>
          <w:sz w:val="24"/>
          <w:szCs w:val="24"/>
        </w:rPr>
        <w:t xml:space="preserve"> </w:t>
      </w:r>
      <w:r w:rsidR="00C7139B">
        <w:rPr>
          <w:rFonts w:ascii="Calibri" w:hAnsi="Calibri" w:cs="Calibri"/>
          <w:sz w:val="24"/>
          <w:szCs w:val="24"/>
        </w:rPr>
        <w:t>7</w:t>
      </w:r>
      <w:r w:rsidR="0009404E">
        <w:rPr>
          <w:rFonts w:ascii="Calibri" w:hAnsi="Calibri" w:cs="Calibri"/>
          <w:sz w:val="24"/>
          <w:szCs w:val="24"/>
        </w:rPr>
        <w:t>.A.</w:t>
      </w:r>
      <w:r>
        <w:rPr>
          <w:rFonts w:ascii="Calibri" w:hAnsi="Calibri" w:cs="Calibri"/>
          <w:sz w:val="24"/>
          <w:szCs w:val="24"/>
        </w:rPr>
        <w:t xml:space="preserve"> </w:t>
      </w:r>
      <w:r w:rsidRPr="00430AFA">
        <w:rPr>
          <w:rFonts w:ascii="Calibri" w:hAnsi="Calibri" w:cs="Calibri"/>
          <w:sz w:val="24"/>
          <w:szCs w:val="24"/>
        </w:rPr>
        <w:t>Quality assessment of included economic models</w:t>
      </w:r>
    </w:p>
    <w:tbl>
      <w:tblPr>
        <w:tblStyle w:val="TableGrid"/>
        <w:tblW w:w="13887" w:type="dxa"/>
        <w:tblLook w:val="04A0" w:firstRow="1" w:lastRow="0" w:firstColumn="1" w:lastColumn="0" w:noHBand="0" w:noVBand="1"/>
      </w:tblPr>
      <w:tblGrid>
        <w:gridCol w:w="2772"/>
        <w:gridCol w:w="5579"/>
        <w:gridCol w:w="1850"/>
        <w:gridCol w:w="3686"/>
      </w:tblGrid>
      <w:tr w:rsidR="00463C49" w:rsidRPr="00430AFA" w14:paraId="49A5B2E5" w14:textId="77777777" w:rsidTr="00B8203A">
        <w:trPr>
          <w:tblHeader/>
        </w:trPr>
        <w:tc>
          <w:tcPr>
            <w:tcW w:w="2772" w:type="dxa"/>
            <w:shd w:val="clear" w:color="auto" w:fill="E7E6E6" w:themeFill="background2"/>
          </w:tcPr>
          <w:p w14:paraId="3BCC0B1A" w14:textId="77777777" w:rsidR="00463C49" w:rsidRPr="00430AFA" w:rsidRDefault="00463C49" w:rsidP="00B8203A">
            <w:pPr>
              <w:spacing w:before="40" w:after="40" w:line="259" w:lineRule="auto"/>
              <w:rPr>
                <w:rFonts w:ascii="Calibri" w:hAnsi="Calibri" w:cs="Calibri"/>
                <w:b/>
                <w:bCs/>
                <w:sz w:val="20"/>
                <w:szCs w:val="20"/>
              </w:rPr>
            </w:pPr>
            <w:r w:rsidRPr="00430AFA">
              <w:rPr>
                <w:rFonts w:ascii="Calibri" w:hAnsi="Calibri" w:cs="Calibri"/>
                <w:b/>
                <w:bCs/>
                <w:sz w:val="20"/>
                <w:szCs w:val="20"/>
              </w:rPr>
              <w:t>Domain</w:t>
            </w:r>
          </w:p>
        </w:tc>
        <w:tc>
          <w:tcPr>
            <w:tcW w:w="5579" w:type="dxa"/>
            <w:shd w:val="clear" w:color="auto" w:fill="E7E6E6" w:themeFill="background2"/>
          </w:tcPr>
          <w:p w14:paraId="1DD2B55F" w14:textId="77777777" w:rsidR="00463C49" w:rsidRPr="00430AFA" w:rsidRDefault="00463C49" w:rsidP="00B8203A">
            <w:pPr>
              <w:spacing w:before="40" w:after="40" w:line="259" w:lineRule="auto"/>
              <w:rPr>
                <w:rFonts w:ascii="Calibri" w:hAnsi="Calibri" w:cs="Calibri"/>
                <w:b/>
                <w:bCs/>
                <w:sz w:val="20"/>
                <w:szCs w:val="20"/>
              </w:rPr>
            </w:pPr>
            <w:r w:rsidRPr="00430AFA">
              <w:rPr>
                <w:rFonts w:ascii="Calibri" w:hAnsi="Calibri" w:cs="Calibri"/>
                <w:b/>
                <w:bCs/>
                <w:sz w:val="20"/>
                <w:szCs w:val="20"/>
              </w:rPr>
              <w:t>Questions and sub-questions</w:t>
            </w:r>
          </w:p>
        </w:tc>
        <w:tc>
          <w:tcPr>
            <w:tcW w:w="1850" w:type="dxa"/>
            <w:shd w:val="clear" w:color="auto" w:fill="E7E6E6" w:themeFill="background2"/>
          </w:tcPr>
          <w:p w14:paraId="3784B795" w14:textId="77777777" w:rsidR="00463C49" w:rsidRPr="00430AFA" w:rsidRDefault="00463C49" w:rsidP="00B8203A">
            <w:pPr>
              <w:spacing w:before="40" w:after="40" w:line="259" w:lineRule="auto"/>
              <w:jc w:val="center"/>
              <w:rPr>
                <w:rFonts w:ascii="Calibri" w:hAnsi="Calibri" w:cs="Calibri"/>
                <w:b/>
                <w:bCs/>
                <w:sz w:val="20"/>
                <w:szCs w:val="20"/>
              </w:rPr>
            </w:pPr>
            <w:r w:rsidRPr="00430AFA">
              <w:rPr>
                <w:rFonts w:ascii="Calibri" w:hAnsi="Calibri" w:cs="Calibri"/>
                <w:b/>
                <w:bCs/>
                <w:sz w:val="20"/>
                <w:szCs w:val="20"/>
              </w:rPr>
              <w:t>Response</w:t>
            </w:r>
          </w:p>
        </w:tc>
        <w:tc>
          <w:tcPr>
            <w:tcW w:w="3686" w:type="dxa"/>
            <w:shd w:val="clear" w:color="auto" w:fill="E7E6E6" w:themeFill="background2"/>
          </w:tcPr>
          <w:p w14:paraId="7983A033" w14:textId="77777777" w:rsidR="00463C49" w:rsidRPr="00430AFA" w:rsidRDefault="00463C49" w:rsidP="00B8203A">
            <w:pPr>
              <w:spacing w:before="40" w:after="40"/>
              <w:rPr>
                <w:rFonts w:ascii="Calibri" w:hAnsi="Calibri" w:cs="Calibri"/>
                <w:b/>
                <w:bCs/>
                <w:sz w:val="20"/>
                <w:szCs w:val="20"/>
              </w:rPr>
            </w:pPr>
            <w:r w:rsidRPr="00430AFA">
              <w:rPr>
                <w:rFonts w:ascii="Calibri" w:hAnsi="Calibri" w:cs="Calibri"/>
                <w:b/>
                <w:bCs/>
                <w:sz w:val="20"/>
                <w:szCs w:val="20"/>
              </w:rPr>
              <w:t>Notes</w:t>
            </w:r>
          </w:p>
        </w:tc>
      </w:tr>
      <w:tr w:rsidR="00463C49" w:rsidRPr="00430AFA" w14:paraId="31F7EDA2" w14:textId="77777777" w:rsidTr="00B8203A">
        <w:tc>
          <w:tcPr>
            <w:tcW w:w="2772" w:type="dxa"/>
            <w:vMerge w:val="restart"/>
          </w:tcPr>
          <w:p w14:paraId="74CCEA75" w14:textId="77777777" w:rsidR="00463C49" w:rsidRPr="00430AFA" w:rsidRDefault="00463C49" w:rsidP="00B8203A">
            <w:pPr>
              <w:spacing w:before="40" w:after="40"/>
              <w:ind w:left="27"/>
              <w:rPr>
                <w:rFonts w:ascii="Calibri" w:hAnsi="Calibri" w:cs="Calibri"/>
                <w:b/>
                <w:bCs/>
                <w:sz w:val="20"/>
                <w:szCs w:val="20"/>
              </w:rPr>
            </w:pPr>
            <w:r w:rsidRPr="00430AFA">
              <w:rPr>
                <w:rFonts w:ascii="Calibri" w:hAnsi="Calibri" w:cs="Calibri"/>
                <w:b/>
                <w:bCs/>
                <w:sz w:val="20"/>
                <w:szCs w:val="20"/>
              </w:rPr>
              <w:t>A. Quality of model reporting</w:t>
            </w:r>
          </w:p>
        </w:tc>
        <w:tc>
          <w:tcPr>
            <w:tcW w:w="5579" w:type="dxa"/>
          </w:tcPr>
          <w:p w14:paraId="744B8097" w14:textId="77777777" w:rsidR="00463C49" w:rsidRPr="00430AFA" w:rsidRDefault="00463C49" w:rsidP="00B8203A">
            <w:pPr>
              <w:spacing w:before="40" w:after="40"/>
              <w:ind w:left="89"/>
              <w:rPr>
                <w:rFonts w:ascii="Calibri" w:hAnsi="Calibri" w:cs="Calibri"/>
                <w:sz w:val="20"/>
                <w:szCs w:val="20"/>
              </w:rPr>
            </w:pPr>
            <w:r w:rsidRPr="00430AFA">
              <w:rPr>
                <w:rFonts w:ascii="Calibri" w:hAnsi="Calibri" w:cs="Calibri"/>
                <w:sz w:val="20"/>
                <w:szCs w:val="20"/>
              </w:rPr>
              <w:t>Is there a clear and comprehensive description of the model?</w:t>
            </w:r>
          </w:p>
        </w:tc>
        <w:tc>
          <w:tcPr>
            <w:tcW w:w="1850" w:type="dxa"/>
          </w:tcPr>
          <w:p w14:paraId="0F9104E3" w14:textId="77777777" w:rsidR="00463C49" w:rsidRPr="00430AFA" w:rsidRDefault="00463C49" w:rsidP="00B8203A">
            <w:pPr>
              <w:spacing w:before="40" w:after="40"/>
              <w:jc w:val="center"/>
              <w:rPr>
                <w:rFonts w:ascii="Calibri" w:hAnsi="Calibri" w:cs="Calibri"/>
                <w:sz w:val="20"/>
                <w:szCs w:val="20"/>
              </w:rPr>
            </w:pPr>
          </w:p>
        </w:tc>
        <w:tc>
          <w:tcPr>
            <w:tcW w:w="3686" w:type="dxa"/>
          </w:tcPr>
          <w:p w14:paraId="49753ED2" w14:textId="77777777" w:rsidR="00463C49" w:rsidRPr="00430AFA" w:rsidRDefault="00463C49" w:rsidP="00B8203A">
            <w:pPr>
              <w:spacing w:before="40" w:after="40"/>
              <w:rPr>
                <w:rFonts w:ascii="Calibri" w:hAnsi="Calibri" w:cs="Calibri"/>
                <w:sz w:val="20"/>
                <w:szCs w:val="20"/>
              </w:rPr>
            </w:pPr>
          </w:p>
        </w:tc>
      </w:tr>
      <w:tr w:rsidR="00463C49" w:rsidRPr="00430AFA" w14:paraId="149A49B5" w14:textId="77777777" w:rsidTr="00B8203A">
        <w:tc>
          <w:tcPr>
            <w:tcW w:w="2772" w:type="dxa"/>
            <w:vMerge/>
          </w:tcPr>
          <w:p w14:paraId="0F64368C" w14:textId="77777777" w:rsidR="00463C49" w:rsidRPr="00430AFA" w:rsidRDefault="00463C49" w:rsidP="00B8203A">
            <w:pPr>
              <w:spacing w:before="40" w:after="40"/>
              <w:ind w:left="27"/>
              <w:rPr>
                <w:rFonts w:ascii="Calibri" w:hAnsi="Calibri" w:cs="Calibri"/>
                <w:sz w:val="20"/>
                <w:szCs w:val="20"/>
              </w:rPr>
            </w:pPr>
          </w:p>
        </w:tc>
        <w:tc>
          <w:tcPr>
            <w:tcW w:w="5579" w:type="dxa"/>
          </w:tcPr>
          <w:p w14:paraId="128D5268" w14:textId="77777777" w:rsidR="00463C49" w:rsidRPr="00430AFA" w:rsidRDefault="00463C49" w:rsidP="00B8203A">
            <w:pPr>
              <w:pStyle w:val="ListParagraph"/>
              <w:numPr>
                <w:ilvl w:val="0"/>
                <w:numId w:val="13"/>
              </w:numPr>
              <w:spacing w:before="40" w:after="40"/>
              <w:rPr>
                <w:rFonts w:ascii="Calibri" w:hAnsi="Calibri" w:cs="Calibri"/>
                <w:sz w:val="20"/>
                <w:szCs w:val="20"/>
              </w:rPr>
            </w:pPr>
            <w:r w:rsidRPr="00430AFA">
              <w:rPr>
                <w:rFonts w:ascii="Calibri" w:hAnsi="Calibri" w:cs="Calibri"/>
                <w:sz w:val="20"/>
                <w:szCs w:val="20"/>
                <w:lang w:val="en-GB"/>
              </w:rPr>
              <w:t>Is the study population clearly described?</w:t>
            </w:r>
          </w:p>
        </w:tc>
        <w:tc>
          <w:tcPr>
            <w:tcW w:w="1850" w:type="dxa"/>
          </w:tcPr>
          <w:p w14:paraId="529F2670"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3E927B8B"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lang w:val="en-GB"/>
              </w:rPr>
              <w:t>CHEC Q1</w:t>
            </w:r>
          </w:p>
        </w:tc>
      </w:tr>
      <w:tr w:rsidR="00463C49" w:rsidRPr="00430AFA" w14:paraId="68E455F8" w14:textId="77777777" w:rsidTr="00B8203A">
        <w:tc>
          <w:tcPr>
            <w:tcW w:w="2772" w:type="dxa"/>
            <w:vMerge/>
          </w:tcPr>
          <w:p w14:paraId="7E0A5FCB" w14:textId="77777777" w:rsidR="00463C49" w:rsidRPr="00430AFA" w:rsidRDefault="00463C49" w:rsidP="00B8203A">
            <w:pPr>
              <w:spacing w:before="40" w:after="40"/>
              <w:ind w:left="27"/>
              <w:rPr>
                <w:rFonts w:ascii="Calibri" w:hAnsi="Calibri" w:cs="Calibri"/>
                <w:sz w:val="20"/>
                <w:szCs w:val="20"/>
              </w:rPr>
            </w:pPr>
          </w:p>
        </w:tc>
        <w:tc>
          <w:tcPr>
            <w:tcW w:w="5579" w:type="dxa"/>
          </w:tcPr>
          <w:p w14:paraId="6F09F40A" w14:textId="77777777" w:rsidR="00463C49" w:rsidRPr="00430AFA" w:rsidRDefault="00463C49" w:rsidP="00B8203A">
            <w:pPr>
              <w:pStyle w:val="ListParagraph"/>
              <w:numPr>
                <w:ilvl w:val="0"/>
                <w:numId w:val="13"/>
              </w:numPr>
              <w:spacing w:before="40" w:after="40"/>
              <w:rPr>
                <w:rFonts w:ascii="Calibri" w:hAnsi="Calibri" w:cs="Calibri"/>
                <w:sz w:val="20"/>
                <w:szCs w:val="20"/>
              </w:rPr>
            </w:pPr>
            <w:r w:rsidRPr="00430AFA">
              <w:rPr>
                <w:rFonts w:ascii="Calibri" w:hAnsi="Calibri" w:cs="Calibri"/>
                <w:sz w:val="20"/>
                <w:szCs w:val="20"/>
                <w:lang w:val="en-GB"/>
              </w:rPr>
              <w:t xml:space="preserve">Are competing alternatives clearly described? </w:t>
            </w:r>
          </w:p>
        </w:tc>
        <w:tc>
          <w:tcPr>
            <w:tcW w:w="1850" w:type="dxa"/>
          </w:tcPr>
          <w:p w14:paraId="6BE4293A"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2B0E912E"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lang w:val="en-GB"/>
              </w:rPr>
              <w:t>CHEC Q2</w:t>
            </w:r>
          </w:p>
        </w:tc>
      </w:tr>
      <w:tr w:rsidR="00463C49" w:rsidRPr="00430AFA" w14:paraId="2B99CD7D" w14:textId="77777777" w:rsidTr="00B8203A">
        <w:tc>
          <w:tcPr>
            <w:tcW w:w="2772" w:type="dxa"/>
            <w:vMerge/>
          </w:tcPr>
          <w:p w14:paraId="1AC2F725" w14:textId="77777777" w:rsidR="00463C49" w:rsidRPr="00430AFA" w:rsidRDefault="00463C49" w:rsidP="00B8203A">
            <w:pPr>
              <w:spacing w:before="40" w:after="40"/>
              <w:ind w:left="27"/>
              <w:rPr>
                <w:rFonts w:ascii="Calibri" w:hAnsi="Calibri" w:cs="Calibri"/>
                <w:sz w:val="20"/>
                <w:szCs w:val="20"/>
              </w:rPr>
            </w:pPr>
          </w:p>
        </w:tc>
        <w:tc>
          <w:tcPr>
            <w:tcW w:w="5579" w:type="dxa"/>
          </w:tcPr>
          <w:p w14:paraId="448FF712" w14:textId="77777777" w:rsidR="00463C49" w:rsidRPr="00430AFA" w:rsidRDefault="00463C49" w:rsidP="00B8203A">
            <w:pPr>
              <w:pStyle w:val="ListParagraph"/>
              <w:numPr>
                <w:ilvl w:val="0"/>
                <w:numId w:val="13"/>
              </w:numPr>
              <w:spacing w:before="40" w:after="40"/>
              <w:rPr>
                <w:rFonts w:ascii="Calibri" w:hAnsi="Calibri" w:cs="Calibri"/>
                <w:sz w:val="20"/>
                <w:szCs w:val="20"/>
              </w:rPr>
            </w:pPr>
            <w:r w:rsidRPr="00430AFA">
              <w:rPr>
                <w:rFonts w:ascii="Calibri" w:hAnsi="Calibri" w:cs="Calibri"/>
                <w:sz w:val="20"/>
                <w:szCs w:val="20"/>
                <w:lang w:val="en-GB"/>
              </w:rPr>
              <w:t xml:space="preserve">Is a well-defined research question posed in answerable form? </w:t>
            </w:r>
          </w:p>
        </w:tc>
        <w:tc>
          <w:tcPr>
            <w:tcW w:w="1850" w:type="dxa"/>
          </w:tcPr>
          <w:p w14:paraId="620642F5"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25438D8B"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lang w:val="en-GB"/>
              </w:rPr>
              <w:t>CHEC Q3</w:t>
            </w:r>
          </w:p>
        </w:tc>
      </w:tr>
      <w:tr w:rsidR="00463C49" w:rsidRPr="00430AFA" w14:paraId="415E1CE6" w14:textId="77777777" w:rsidTr="00B8203A">
        <w:tc>
          <w:tcPr>
            <w:tcW w:w="2772" w:type="dxa"/>
            <w:vMerge/>
          </w:tcPr>
          <w:p w14:paraId="466CEC88" w14:textId="77777777" w:rsidR="00463C49" w:rsidRPr="00430AFA" w:rsidRDefault="00463C49" w:rsidP="00B8203A">
            <w:pPr>
              <w:spacing w:before="40" w:after="40"/>
              <w:ind w:left="27"/>
              <w:rPr>
                <w:rFonts w:ascii="Calibri" w:hAnsi="Calibri" w:cs="Calibri"/>
                <w:sz w:val="20"/>
                <w:szCs w:val="20"/>
              </w:rPr>
            </w:pPr>
          </w:p>
        </w:tc>
        <w:tc>
          <w:tcPr>
            <w:tcW w:w="5579" w:type="dxa"/>
          </w:tcPr>
          <w:p w14:paraId="5BBAF91E" w14:textId="77777777" w:rsidR="00463C49" w:rsidRPr="00430AFA" w:rsidRDefault="00463C49" w:rsidP="00B8203A">
            <w:pPr>
              <w:pStyle w:val="ListParagraph"/>
              <w:numPr>
                <w:ilvl w:val="0"/>
                <w:numId w:val="13"/>
              </w:numPr>
              <w:jc w:val="both"/>
              <w:rPr>
                <w:rFonts w:ascii="Calibri" w:eastAsiaTheme="minorEastAsia" w:hAnsi="Calibri" w:cs="Calibri"/>
                <w:sz w:val="20"/>
                <w:szCs w:val="20"/>
                <w:lang w:val="en-GB"/>
              </w:rPr>
            </w:pPr>
            <w:r w:rsidRPr="00430AFA">
              <w:rPr>
                <w:rFonts w:ascii="Calibri" w:eastAsiaTheme="minorEastAsia" w:hAnsi="Calibri" w:cs="Calibri"/>
                <w:sz w:val="20"/>
                <w:szCs w:val="20"/>
                <w:lang w:val="en-GB"/>
              </w:rPr>
              <w:t>Are the structural assumptions and the validation methods of the model properly reported?</w:t>
            </w:r>
          </w:p>
        </w:tc>
        <w:tc>
          <w:tcPr>
            <w:tcW w:w="1850" w:type="dxa"/>
          </w:tcPr>
          <w:p w14:paraId="2EF3DA54"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5C0B879B"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lang w:val="en-GB"/>
              </w:rPr>
              <w:t>CHEC Q5</w:t>
            </w:r>
          </w:p>
        </w:tc>
      </w:tr>
      <w:tr w:rsidR="00463C49" w:rsidRPr="00430AFA" w14:paraId="5636DBFD" w14:textId="77777777" w:rsidTr="00B8203A">
        <w:tc>
          <w:tcPr>
            <w:tcW w:w="2772" w:type="dxa"/>
            <w:vMerge/>
          </w:tcPr>
          <w:p w14:paraId="52878A5B" w14:textId="77777777" w:rsidR="00463C49" w:rsidRPr="00430AFA" w:rsidRDefault="00463C49" w:rsidP="00B8203A">
            <w:pPr>
              <w:spacing w:before="40" w:after="40"/>
              <w:ind w:left="27"/>
              <w:rPr>
                <w:rFonts w:ascii="Calibri" w:hAnsi="Calibri" w:cs="Calibri"/>
                <w:sz w:val="20"/>
                <w:szCs w:val="20"/>
              </w:rPr>
            </w:pPr>
          </w:p>
        </w:tc>
        <w:tc>
          <w:tcPr>
            <w:tcW w:w="5579" w:type="dxa"/>
          </w:tcPr>
          <w:p w14:paraId="34D3A6FE" w14:textId="77777777" w:rsidR="00463C49" w:rsidRPr="00430AFA" w:rsidRDefault="00463C49" w:rsidP="00B8203A">
            <w:pPr>
              <w:pStyle w:val="ListParagraph"/>
              <w:numPr>
                <w:ilvl w:val="0"/>
                <w:numId w:val="13"/>
              </w:numPr>
              <w:jc w:val="both"/>
              <w:rPr>
                <w:rFonts w:ascii="Calibri" w:eastAsiaTheme="minorEastAsia" w:hAnsi="Calibri" w:cs="Calibri"/>
                <w:sz w:val="20"/>
                <w:szCs w:val="20"/>
                <w:lang w:val="en-GB"/>
              </w:rPr>
            </w:pPr>
            <w:r w:rsidRPr="00430AFA">
              <w:rPr>
                <w:rFonts w:ascii="Calibri" w:hAnsi="Calibri" w:cs="Calibri"/>
                <w:sz w:val="20"/>
                <w:szCs w:val="20"/>
                <w:lang w:val="en-GB"/>
              </w:rPr>
              <w:t>Does the article indicate that there is no potential conflict of interest of study researcher(s) and funder(s)?</w:t>
            </w:r>
          </w:p>
        </w:tc>
        <w:tc>
          <w:tcPr>
            <w:tcW w:w="1850" w:type="dxa"/>
          </w:tcPr>
          <w:p w14:paraId="36BA2143"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1D9AC9A7"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Q19</w:t>
            </w:r>
          </w:p>
        </w:tc>
      </w:tr>
      <w:tr w:rsidR="00463C49" w:rsidRPr="00430AFA" w14:paraId="145AB53E" w14:textId="77777777" w:rsidTr="00B8203A">
        <w:tc>
          <w:tcPr>
            <w:tcW w:w="2772" w:type="dxa"/>
            <w:vMerge/>
          </w:tcPr>
          <w:p w14:paraId="11A26E53" w14:textId="77777777" w:rsidR="00463C49" w:rsidRPr="00430AFA" w:rsidRDefault="00463C49" w:rsidP="00B8203A">
            <w:pPr>
              <w:spacing w:before="40" w:after="40"/>
              <w:ind w:left="27"/>
              <w:rPr>
                <w:rFonts w:ascii="Calibri" w:hAnsi="Calibri" w:cs="Calibri"/>
                <w:sz w:val="20"/>
                <w:szCs w:val="20"/>
              </w:rPr>
            </w:pPr>
          </w:p>
        </w:tc>
        <w:tc>
          <w:tcPr>
            <w:tcW w:w="5579" w:type="dxa"/>
            <w:vAlign w:val="center"/>
          </w:tcPr>
          <w:p w14:paraId="1F6F31D5" w14:textId="77777777" w:rsidR="00463C49" w:rsidRPr="00430AFA" w:rsidRDefault="00463C49" w:rsidP="00B8203A">
            <w:pPr>
              <w:ind w:left="360"/>
              <w:jc w:val="right"/>
              <w:rPr>
                <w:rFonts w:ascii="Calibri" w:hAnsi="Calibri" w:cs="Calibri"/>
                <w:b/>
                <w:bCs/>
                <w:sz w:val="20"/>
                <w:szCs w:val="20"/>
                <w:lang w:val="en-GB"/>
              </w:rPr>
            </w:pPr>
            <w:r w:rsidRPr="00430AFA">
              <w:rPr>
                <w:rFonts w:ascii="Calibri" w:hAnsi="Calibri" w:cs="Calibri"/>
                <w:b/>
                <w:bCs/>
                <w:sz w:val="20"/>
                <w:szCs w:val="20"/>
                <w:lang w:val="en-GB"/>
              </w:rPr>
              <w:t>Rating for domain</w:t>
            </w:r>
          </w:p>
        </w:tc>
        <w:tc>
          <w:tcPr>
            <w:tcW w:w="1850" w:type="dxa"/>
          </w:tcPr>
          <w:p w14:paraId="07D77D64"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POOR/FAIR/ GOOD</w:t>
            </w:r>
          </w:p>
        </w:tc>
        <w:tc>
          <w:tcPr>
            <w:tcW w:w="3686" w:type="dxa"/>
          </w:tcPr>
          <w:p w14:paraId="70F223F7"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0 to 2 = POOR; 3 or 4 = FAIR; 5 = GOOD</w:t>
            </w:r>
          </w:p>
        </w:tc>
      </w:tr>
      <w:tr w:rsidR="00463C49" w:rsidRPr="00430AFA" w14:paraId="78E65686" w14:textId="77777777" w:rsidTr="00B8203A">
        <w:tc>
          <w:tcPr>
            <w:tcW w:w="2772" w:type="dxa"/>
            <w:vMerge w:val="restart"/>
          </w:tcPr>
          <w:p w14:paraId="76E7BE66" w14:textId="77777777" w:rsidR="00463C49" w:rsidRPr="00430AFA" w:rsidRDefault="00463C49" w:rsidP="00B8203A">
            <w:pPr>
              <w:spacing w:before="40" w:after="40"/>
              <w:ind w:left="27"/>
              <w:rPr>
                <w:rFonts w:ascii="Calibri" w:hAnsi="Calibri" w:cs="Calibri"/>
                <w:b/>
                <w:bCs/>
                <w:sz w:val="20"/>
                <w:szCs w:val="20"/>
              </w:rPr>
            </w:pPr>
            <w:r w:rsidRPr="00430AFA">
              <w:rPr>
                <w:rFonts w:ascii="Calibri" w:hAnsi="Calibri" w:cs="Calibri"/>
                <w:b/>
                <w:bCs/>
                <w:sz w:val="20"/>
                <w:szCs w:val="20"/>
              </w:rPr>
              <w:t>B. Certainty of model inputs</w:t>
            </w:r>
          </w:p>
        </w:tc>
        <w:tc>
          <w:tcPr>
            <w:tcW w:w="5579" w:type="dxa"/>
          </w:tcPr>
          <w:p w14:paraId="338035B5" w14:textId="77777777" w:rsidR="00463C49" w:rsidRPr="00430AFA" w:rsidRDefault="00463C49" w:rsidP="00B8203A">
            <w:pPr>
              <w:spacing w:before="40" w:after="40" w:line="259" w:lineRule="auto"/>
              <w:ind w:left="89"/>
              <w:rPr>
                <w:rFonts w:ascii="Calibri" w:hAnsi="Calibri" w:cs="Calibri"/>
                <w:sz w:val="20"/>
                <w:szCs w:val="20"/>
              </w:rPr>
            </w:pPr>
            <w:r w:rsidRPr="00430AFA">
              <w:rPr>
                <w:rFonts w:ascii="Calibri" w:hAnsi="Calibri" w:cs="Calibri"/>
                <w:sz w:val="20"/>
                <w:szCs w:val="20"/>
              </w:rPr>
              <w:t>Has the model used</w:t>
            </w:r>
            <w:r w:rsidRPr="00430AFA">
              <w:rPr>
                <w:rFonts w:ascii="Calibri" w:hAnsi="Calibri" w:cs="Calibri"/>
                <w:b/>
                <w:bCs/>
                <w:sz w:val="20"/>
                <w:szCs w:val="20"/>
              </w:rPr>
              <w:t xml:space="preserve"> </w:t>
            </w:r>
            <w:r w:rsidRPr="00430AFA">
              <w:rPr>
                <w:rFonts w:ascii="Calibri" w:hAnsi="Calibri" w:cs="Calibri"/>
                <w:sz w:val="20"/>
                <w:szCs w:val="20"/>
              </w:rPr>
              <w:t>appropriate and reliable inputs?</w:t>
            </w:r>
            <w:r w:rsidRPr="00430AFA">
              <w:rPr>
                <w:rFonts w:ascii="Calibri" w:hAnsi="Calibri" w:cs="Calibri"/>
                <w:b/>
                <w:bCs/>
                <w:sz w:val="20"/>
                <w:szCs w:val="20"/>
              </w:rPr>
              <w:t xml:space="preserve"> </w:t>
            </w:r>
          </w:p>
        </w:tc>
        <w:tc>
          <w:tcPr>
            <w:tcW w:w="1850" w:type="dxa"/>
          </w:tcPr>
          <w:p w14:paraId="589934E6" w14:textId="77777777" w:rsidR="00463C49" w:rsidRPr="00430AFA" w:rsidRDefault="00463C49" w:rsidP="00B8203A">
            <w:pPr>
              <w:spacing w:before="40" w:after="40" w:line="259" w:lineRule="auto"/>
              <w:jc w:val="center"/>
              <w:rPr>
                <w:rFonts w:ascii="Calibri" w:hAnsi="Calibri" w:cs="Calibri"/>
                <w:sz w:val="20"/>
                <w:szCs w:val="20"/>
              </w:rPr>
            </w:pPr>
          </w:p>
        </w:tc>
        <w:tc>
          <w:tcPr>
            <w:tcW w:w="3686" w:type="dxa"/>
          </w:tcPr>
          <w:p w14:paraId="088F34B9" w14:textId="77777777" w:rsidR="00463C49" w:rsidRPr="00430AFA" w:rsidRDefault="00463C49" w:rsidP="00B8203A">
            <w:pPr>
              <w:spacing w:before="40" w:after="40"/>
              <w:rPr>
                <w:rFonts w:ascii="Calibri" w:hAnsi="Calibri" w:cs="Calibri"/>
                <w:sz w:val="20"/>
                <w:szCs w:val="20"/>
              </w:rPr>
            </w:pPr>
          </w:p>
        </w:tc>
      </w:tr>
      <w:tr w:rsidR="00463C49" w:rsidRPr="00430AFA" w14:paraId="42EFA4B9" w14:textId="77777777" w:rsidTr="00B8203A">
        <w:tc>
          <w:tcPr>
            <w:tcW w:w="2772" w:type="dxa"/>
            <w:vMerge/>
          </w:tcPr>
          <w:p w14:paraId="37925129" w14:textId="77777777" w:rsidR="00463C49" w:rsidRPr="00430AFA" w:rsidRDefault="00463C49" w:rsidP="00B8203A">
            <w:pPr>
              <w:spacing w:before="40" w:after="40"/>
              <w:ind w:left="311" w:hanging="284"/>
              <w:rPr>
                <w:rFonts w:ascii="Calibri" w:hAnsi="Calibri" w:cs="Calibri"/>
                <w:sz w:val="20"/>
                <w:szCs w:val="20"/>
              </w:rPr>
            </w:pPr>
          </w:p>
        </w:tc>
        <w:tc>
          <w:tcPr>
            <w:tcW w:w="5579" w:type="dxa"/>
          </w:tcPr>
          <w:p w14:paraId="03405CC0" w14:textId="77777777" w:rsidR="00463C49" w:rsidRPr="00430AFA" w:rsidRDefault="00463C49" w:rsidP="00B8203A">
            <w:pPr>
              <w:pStyle w:val="ListParagraph"/>
              <w:numPr>
                <w:ilvl w:val="0"/>
                <w:numId w:val="16"/>
              </w:numPr>
              <w:spacing w:before="40" w:after="40"/>
              <w:rPr>
                <w:rFonts w:ascii="Calibri" w:hAnsi="Calibri" w:cs="Calibri"/>
                <w:b/>
                <w:bCs/>
                <w:sz w:val="20"/>
                <w:szCs w:val="20"/>
              </w:rPr>
            </w:pPr>
            <w:r w:rsidRPr="00430AFA">
              <w:rPr>
                <w:rFonts w:ascii="Calibri" w:hAnsi="Calibri" w:cs="Calibri"/>
                <w:sz w:val="20"/>
                <w:szCs w:val="20"/>
                <w:lang w:val="en-GB"/>
              </w:rPr>
              <w:t>Are all important and relevant outcomes for each alternative identified using systematic methods?</w:t>
            </w:r>
          </w:p>
        </w:tc>
        <w:tc>
          <w:tcPr>
            <w:tcW w:w="1850" w:type="dxa"/>
          </w:tcPr>
          <w:p w14:paraId="5732F6D5"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5934355A"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lang w:val="en-GB"/>
              </w:rPr>
              <w:t>CHEC Q11</w:t>
            </w:r>
          </w:p>
        </w:tc>
      </w:tr>
      <w:tr w:rsidR="00463C49" w:rsidRPr="00430AFA" w14:paraId="45264443" w14:textId="77777777" w:rsidTr="00B8203A">
        <w:tc>
          <w:tcPr>
            <w:tcW w:w="2772" w:type="dxa"/>
            <w:vMerge/>
          </w:tcPr>
          <w:p w14:paraId="7E8F1DAD" w14:textId="77777777" w:rsidR="00463C49" w:rsidRPr="00430AFA" w:rsidRDefault="00463C49" w:rsidP="00B8203A">
            <w:pPr>
              <w:spacing w:before="40" w:after="40"/>
              <w:ind w:left="311" w:hanging="284"/>
              <w:rPr>
                <w:rFonts w:ascii="Calibri" w:hAnsi="Calibri" w:cs="Calibri"/>
                <w:sz w:val="20"/>
                <w:szCs w:val="20"/>
              </w:rPr>
            </w:pPr>
          </w:p>
        </w:tc>
        <w:tc>
          <w:tcPr>
            <w:tcW w:w="5579" w:type="dxa"/>
          </w:tcPr>
          <w:p w14:paraId="53727932" w14:textId="77777777" w:rsidR="00463C49" w:rsidRPr="00430AFA" w:rsidRDefault="00463C49" w:rsidP="00B8203A">
            <w:pPr>
              <w:pStyle w:val="ListParagraph"/>
              <w:numPr>
                <w:ilvl w:val="0"/>
                <w:numId w:val="16"/>
              </w:numPr>
              <w:spacing w:before="40" w:after="40"/>
              <w:rPr>
                <w:rFonts w:ascii="Calibri" w:hAnsi="Calibri" w:cs="Calibri"/>
                <w:sz w:val="20"/>
                <w:szCs w:val="20"/>
                <w:lang w:val="en-GB"/>
              </w:rPr>
            </w:pPr>
            <w:r w:rsidRPr="00430AFA">
              <w:rPr>
                <w:rFonts w:ascii="Calibri" w:hAnsi="Calibri" w:cs="Calibri"/>
                <w:sz w:val="20"/>
                <w:szCs w:val="20"/>
                <w:lang w:val="en-GB"/>
              </w:rPr>
              <w:t>Are all health outcomes selected and measured appropriately and have the sources of clinical evidence been critically appraised?</w:t>
            </w:r>
          </w:p>
        </w:tc>
        <w:tc>
          <w:tcPr>
            <w:tcW w:w="1850" w:type="dxa"/>
          </w:tcPr>
          <w:p w14:paraId="69A05D09"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481E155C"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Q12, Additional question 1</w:t>
            </w:r>
          </w:p>
        </w:tc>
      </w:tr>
      <w:tr w:rsidR="00463C49" w:rsidRPr="00430AFA" w14:paraId="64745B1B" w14:textId="77777777" w:rsidTr="00B8203A">
        <w:tc>
          <w:tcPr>
            <w:tcW w:w="2772" w:type="dxa"/>
            <w:vMerge/>
          </w:tcPr>
          <w:p w14:paraId="68159002" w14:textId="77777777" w:rsidR="00463C49" w:rsidRPr="00430AFA" w:rsidRDefault="00463C49" w:rsidP="00B8203A">
            <w:pPr>
              <w:spacing w:before="40" w:after="40"/>
              <w:ind w:left="311" w:hanging="284"/>
              <w:rPr>
                <w:rFonts w:ascii="Calibri" w:hAnsi="Calibri" w:cs="Calibri"/>
                <w:sz w:val="20"/>
                <w:szCs w:val="20"/>
              </w:rPr>
            </w:pPr>
          </w:p>
        </w:tc>
        <w:tc>
          <w:tcPr>
            <w:tcW w:w="5579" w:type="dxa"/>
          </w:tcPr>
          <w:p w14:paraId="1E429C7B" w14:textId="77777777" w:rsidR="00463C49" w:rsidRPr="00430AFA" w:rsidRDefault="00463C49" w:rsidP="00B8203A">
            <w:pPr>
              <w:pStyle w:val="ListParagraph"/>
              <w:numPr>
                <w:ilvl w:val="0"/>
                <w:numId w:val="16"/>
              </w:numPr>
              <w:spacing w:before="40" w:after="40"/>
              <w:rPr>
                <w:rFonts w:ascii="Calibri" w:hAnsi="Calibri" w:cs="Calibri"/>
                <w:sz w:val="20"/>
                <w:szCs w:val="20"/>
                <w:lang w:val="en-GB"/>
              </w:rPr>
            </w:pPr>
            <w:r w:rsidRPr="00430AFA">
              <w:rPr>
                <w:rFonts w:ascii="Calibri" w:hAnsi="Calibri" w:cs="Calibri"/>
                <w:sz w:val="20"/>
                <w:szCs w:val="20"/>
                <w:lang w:val="en-GB"/>
              </w:rPr>
              <w:t>Has the duration of effect been applied appropriately?</w:t>
            </w:r>
          </w:p>
        </w:tc>
        <w:tc>
          <w:tcPr>
            <w:tcW w:w="1850" w:type="dxa"/>
          </w:tcPr>
          <w:p w14:paraId="7C79E8E8"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6BE8FE65"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Additional question 2</w:t>
            </w:r>
          </w:p>
        </w:tc>
      </w:tr>
      <w:tr w:rsidR="00463C49" w:rsidRPr="00430AFA" w14:paraId="47EFFD98" w14:textId="77777777" w:rsidTr="00B8203A">
        <w:tc>
          <w:tcPr>
            <w:tcW w:w="2772" w:type="dxa"/>
            <w:vMerge/>
          </w:tcPr>
          <w:p w14:paraId="5ED802BC" w14:textId="77777777" w:rsidR="00463C49" w:rsidRPr="00430AFA" w:rsidRDefault="00463C49" w:rsidP="00B8203A">
            <w:pPr>
              <w:spacing w:before="40" w:after="40"/>
              <w:ind w:left="311" w:hanging="284"/>
              <w:rPr>
                <w:rFonts w:ascii="Calibri" w:hAnsi="Calibri" w:cs="Calibri"/>
                <w:sz w:val="20"/>
                <w:szCs w:val="20"/>
              </w:rPr>
            </w:pPr>
          </w:p>
        </w:tc>
        <w:tc>
          <w:tcPr>
            <w:tcW w:w="5579" w:type="dxa"/>
          </w:tcPr>
          <w:p w14:paraId="1FEDBDAA" w14:textId="77777777" w:rsidR="00463C49" w:rsidRPr="00430AFA" w:rsidRDefault="00463C49" w:rsidP="00B8203A">
            <w:pPr>
              <w:pStyle w:val="ListParagraph"/>
              <w:numPr>
                <w:ilvl w:val="0"/>
                <w:numId w:val="16"/>
              </w:numPr>
              <w:spacing w:before="40" w:after="40"/>
              <w:rPr>
                <w:rFonts w:ascii="Calibri" w:hAnsi="Calibri" w:cs="Calibri"/>
                <w:sz w:val="20"/>
                <w:szCs w:val="20"/>
                <w:lang w:val="en-GB"/>
              </w:rPr>
            </w:pPr>
            <w:r w:rsidRPr="00430AFA">
              <w:rPr>
                <w:rFonts w:ascii="Calibri" w:hAnsi="Calibri" w:cs="Calibri"/>
                <w:sz w:val="20"/>
                <w:szCs w:val="20"/>
                <w:lang w:val="en-GB"/>
              </w:rPr>
              <w:t>Are outcomes valued appropriately?</w:t>
            </w:r>
          </w:p>
        </w:tc>
        <w:tc>
          <w:tcPr>
            <w:tcW w:w="1850" w:type="dxa"/>
          </w:tcPr>
          <w:p w14:paraId="7E91F4A7"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406398F6"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Q13</w:t>
            </w:r>
          </w:p>
        </w:tc>
      </w:tr>
      <w:tr w:rsidR="00463C49" w:rsidRPr="00430AFA" w14:paraId="01DF831D" w14:textId="77777777" w:rsidTr="00B8203A">
        <w:tc>
          <w:tcPr>
            <w:tcW w:w="2772" w:type="dxa"/>
            <w:vMerge/>
          </w:tcPr>
          <w:p w14:paraId="5CE07D18" w14:textId="77777777" w:rsidR="00463C49" w:rsidRPr="00430AFA" w:rsidRDefault="00463C49" w:rsidP="00B8203A">
            <w:pPr>
              <w:spacing w:before="40" w:after="40"/>
              <w:ind w:left="311" w:hanging="284"/>
              <w:rPr>
                <w:rFonts w:ascii="Calibri" w:hAnsi="Calibri" w:cs="Calibri"/>
                <w:sz w:val="20"/>
                <w:szCs w:val="20"/>
              </w:rPr>
            </w:pPr>
          </w:p>
        </w:tc>
        <w:tc>
          <w:tcPr>
            <w:tcW w:w="5579" w:type="dxa"/>
            <w:vAlign w:val="center"/>
          </w:tcPr>
          <w:p w14:paraId="2B2BE97F" w14:textId="77777777" w:rsidR="00463C49" w:rsidRPr="00430AFA" w:rsidRDefault="00463C49" w:rsidP="00B8203A">
            <w:pPr>
              <w:spacing w:before="40" w:after="40"/>
              <w:ind w:left="360"/>
              <w:jc w:val="right"/>
              <w:rPr>
                <w:rFonts w:ascii="Calibri" w:hAnsi="Calibri" w:cs="Calibri"/>
                <w:b/>
                <w:bCs/>
                <w:sz w:val="20"/>
                <w:szCs w:val="20"/>
                <w:lang w:val="en-GB"/>
              </w:rPr>
            </w:pPr>
            <w:r w:rsidRPr="00430AFA">
              <w:rPr>
                <w:rFonts w:ascii="Calibri" w:hAnsi="Calibri" w:cs="Calibri"/>
                <w:b/>
                <w:bCs/>
                <w:sz w:val="20"/>
                <w:szCs w:val="20"/>
                <w:lang w:val="en-GB"/>
              </w:rPr>
              <w:t>Rating for domain</w:t>
            </w:r>
          </w:p>
        </w:tc>
        <w:tc>
          <w:tcPr>
            <w:tcW w:w="1850" w:type="dxa"/>
          </w:tcPr>
          <w:p w14:paraId="4EA97691"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POOR/FAIR/ GOOD</w:t>
            </w:r>
          </w:p>
        </w:tc>
        <w:tc>
          <w:tcPr>
            <w:tcW w:w="3686" w:type="dxa"/>
          </w:tcPr>
          <w:p w14:paraId="563672D0" w14:textId="77777777" w:rsidR="00463C49" w:rsidRPr="00430AFA" w:rsidRDefault="00463C49" w:rsidP="00B8203A">
            <w:pPr>
              <w:spacing w:before="40" w:after="40"/>
              <w:rPr>
                <w:rFonts w:ascii="Calibri" w:hAnsi="Calibri" w:cs="Calibri"/>
                <w:sz w:val="20"/>
                <w:szCs w:val="20"/>
                <w:lang w:val="en-GB"/>
              </w:rPr>
            </w:pPr>
            <w:r w:rsidRPr="0046758B">
              <w:rPr>
                <w:rFonts w:ascii="Calibri" w:hAnsi="Calibri" w:cs="Calibri"/>
                <w:sz w:val="20"/>
                <w:szCs w:val="20"/>
                <w:lang w:val="en-GB"/>
              </w:rPr>
              <w:t>0 or 1 = POOR; 2 or 3 = FAIR; 4 = GOOD</w:t>
            </w:r>
          </w:p>
        </w:tc>
      </w:tr>
      <w:tr w:rsidR="00463C49" w:rsidRPr="00430AFA" w14:paraId="1BCDDE3B" w14:textId="77777777" w:rsidTr="00B8203A">
        <w:tc>
          <w:tcPr>
            <w:tcW w:w="2772" w:type="dxa"/>
            <w:vMerge w:val="restart"/>
          </w:tcPr>
          <w:p w14:paraId="76B59213" w14:textId="77777777" w:rsidR="00463C49" w:rsidRPr="00430AFA" w:rsidRDefault="00463C49" w:rsidP="00B8203A">
            <w:pPr>
              <w:spacing w:before="40" w:after="40"/>
              <w:rPr>
                <w:rFonts w:ascii="Calibri" w:hAnsi="Calibri" w:cs="Calibri"/>
                <w:b/>
                <w:bCs/>
                <w:sz w:val="20"/>
                <w:szCs w:val="20"/>
              </w:rPr>
            </w:pPr>
            <w:r w:rsidRPr="00430AFA">
              <w:rPr>
                <w:rFonts w:ascii="Calibri" w:hAnsi="Calibri" w:cs="Calibri"/>
                <w:b/>
                <w:bCs/>
                <w:sz w:val="20"/>
                <w:szCs w:val="20"/>
              </w:rPr>
              <w:t>C. Credibility of model</w:t>
            </w:r>
          </w:p>
        </w:tc>
        <w:tc>
          <w:tcPr>
            <w:tcW w:w="5579" w:type="dxa"/>
          </w:tcPr>
          <w:p w14:paraId="2EB1D8FE" w14:textId="77777777" w:rsidR="00463C49" w:rsidRPr="00430AFA" w:rsidRDefault="00463C49" w:rsidP="00B8203A">
            <w:pPr>
              <w:spacing w:before="40" w:after="40" w:line="259" w:lineRule="auto"/>
              <w:ind w:left="89"/>
              <w:rPr>
                <w:rFonts w:ascii="Calibri" w:hAnsi="Calibri" w:cs="Calibri"/>
                <w:sz w:val="20"/>
                <w:szCs w:val="20"/>
              </w:rPr>
            </w:pPr>
            <w:r w:rsidRPr="00430AFA">
              <w:rPr>
                <w:rFonts w:ascii="Calibri" w:hAnsi="Calibri" w:cs="Calibri"/>
                <w:sz w:val="20"/>
                <w:szCs w:val="20"/>
              </w:rPr>
              <w:t>Has an appropriate approach been taken for the modelling and has the validity of this approach been explored?</w:t>
            </w:r>
          </w:p>
        </w:tc>
        <w:tc>
          <w:tcPr>
            <w:tcW w:w="1850" w:type="dxa"/>
          </w:tcPr>
          <w:p w14:paraId="77DE5D04" w14:textId="77777777" w:rsidR="00463C49" w:rsidRPr="00430AFA" w:rsidRDefault="00463C49" w:rsidP="00B8203A">
            <w:pPr>
              <w:spacing w:before="40" w:after="40" w:line="259" w:lineRule="auto"/>
              <w:jc w:val="center"/>
              <w:rPr>
                <w:rFonts w:ascii="Calibri" w:hAnsi="Calibri" w:cs="Calibri"/>
                <w:sz w:val="20"/>
                <w:szCs w:val="20"/>
              </w:rPr>
            </w:pPr>
          </w:p>
        </w:tc>
        <w:tc>
          <w:tcPr>
            <w:tcW w:w="3686" w:type="dxa"/>
          </w:tcPr>
          <w:p w14:paraId="28A34D01" w14:textId="77777777" w:rsidR="00463C49" w:rsidRPr="00430AFA" w:rsidRDefault="00463C49" w:rsidP="00B8203A">
            <w:pPr>
              <w:spacing w:before="40" w:after="40"/>
              <w:rPr>
                <w:rFonts w:ascii="Calibri" w:hAnsi="Calibri" w:cs="Calibri"/>
                <w:sz w:val="20"/>
                <w:szCs w:val="20"/>
              </w:rPr>
            </w:pPr>
          </w:p>
        </w:tc>
      </w:tr>
      <w:tr w:rsidR="00463C49" w:rsidRPr="00430AFA" w14:paraId="2397C3E7" w14:textId="77777777" w:rsidTr="00B8203A">
        <w:tc>
          <w:tcPr>
            <w:tcW w:w="2772" w:type="dxa"/>
            <w:vMerge/>
          </w:tcPr>
          <w:p w14:paraId="43D3401F" w14:textId="77777777" w:rsidR="00463C49" w:rsidRPr="00430AFA" w:rsidRDefault="00463C49" w:rsidP="00B8203A">
            <w:pPr>
              <w:pStyle w:val="ListParagraph"/>
              <w:numPr>
                <w:ilvl w:val="0"/>
                <w:numId w:val="15"/>
              </w:numPr>
              <w:spacing w:before="40" w:after="40"/>
              <w:rPr>
                <w:rFonts w:ascii="Calibri" w:hAnsi="Calibri" w:cs="Calibri"/>
                <w:sz w:val="20"/>
                <w:szCs w:val="20"/>
              </w:rPr>
            </w:pPr>
          </w:p>
        </w:tc>
        <w:tc>
          <w:tcPr>
            <w:tcW w:w="5579" w:type="dxa"/>
          </w:tcPr>
          <w:p w14:paraId="1A4FB211" w14:textId="77777777" w:rsidR="00463C49" w:rsidRPr="00430AFA" w:rsidRDefault="00463C49" w:rsidP="00B8203A">
            <w:pPr>
              <w:pStyle w:val="ListParagraph"/>
              <w:numPr>
                <w:ilvl w:val="0"/>
                <w:numId w:val="14"/>
              </w:numPr>
              <w:rPr>
                <w:rFonts w:ascii="Calibri" w:hAnsi="Calibri" w:cs="Calibri"/>
                <w:sz w:val="20"/>
                <w:szCs w:val="20"/>
                <w:lang w:val="en-GB"/>
              </w:rPr>
            </w:pPr>
            <w:r w:rsidRPr="00430AFA">
              <w:rPr>
                <w:rFonts w:ascii="Calibri" w:hAnsi="Calibri" w:cs="Calibri"/>
                <w:sz w:val="20"/>
                <w:szCs w:val="20"/>
                <w:lang w:val="en-GB"/>
              </w:rPr>
              <w:t>Is the economic study design appropriate to the stated objective?</w:t>
            </w:r>
          </w:p>
        </w:tc>
        <w:tc>
          <w:tcPr>
            <w:tcW w:w="1850" w:type="dxa"/>
          </w:tcPr>
          <w:p w14:paraId="7E6EF09E"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0111D151"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lang w:val="en-GB"/>
              </w:rPr>
              <w:t>CHEC Q4</w:t>
            </w:r>
          </w:p>
        </w:tc>
      </w:tr>
      <w:tr w:rsidR="00463C49" w:rsidRPr="00430AFA" w14:paraId="4CFF7CEB" w14:textId="77777777" w:rsidTr="00B8203A">
        <w:tc>
          <w:tcPr>
            <w:tcW w:w="2772" w:type="dxa"/>
            <w:vMerge/>
          </w:tcPr>
          <w:p w14:paraId="10434698" w14:textId="77777777" w:rsidR="00463C49" w:rsidRPr="00430AFA" w:rsidRDefault="00463C49" w:rsidP="00B8203A">
            <w:pPr>
              <w:pStyle w:val="ListParagraph"/>
              <w:numPr>
                <w:ilvl w:val="0"/>
                <w:numId w:val="15"/>
              </w:numPr>
              <w:spacing w:before="40" w:after="40"/>
              <w:rPr>
                <w:rFonts w:ascii="Calibri" w:hAnsi="Calibri" w:cs="Calibri"/>
                <w:sz w:val="20"/>
                <w:szCs w:val="20"/>
              </w:rPr>
            </w:pPr>
          </w:p>
        </w:tc>
        <w:tc>
          <w:tcPr>
            <w:tcW w:w="5579" w:type="dxa"/>
          </w:tcPr>
          <w:p w14:paraId="7FF7F3BE" w14:textId="77777777" w:rsidR="00463C49" w:rsidRPr="00430AFA" w:rsidRDefault="00463C49" w:rsidP="00B8203A">
            <w:pPr>
              <w:pStyle w:val="ListParagraph"/>
              <w:numPr>
                <w:ilvl w:val="0"/>
                <w:numId w:val="14"/>
              </w:numPr>
              <w:rPr>
                <w:rFonts w:ascii="Calibri" w:hAnsi="Calibri" w:cs="Calibri"/>
                <w:sz w:val="20"/>
                <w:szCs w:val="20"/>
                <w:lang w:val="en-GB"/>
              </w:rPr>
            </w:pPr>
            <w:r w:rsidRPr="00430AFA">
              <w:rPr>
                <w:rFonts w:ascii="Calibri" w:hAnsi="Calibri" w:cs="Calibri"/>
                <w:sz w:val="20"/>
                <w:szCs w:val="20"/>
                <w:lang w:val="en-GB"/>
              </w:rPr>
              <w:t xml:space="preserve">Is the chosen time horizon appropriate </w:t>
            </w:r>
            <w:proofErr w:type="gramStart"/>
            <w:r w:rsidRPr="00430AFA">
              <w:rPr>
                <w:rFonts w:ascii="Calibri" w:hAnsi="Calibri" w:cs="Calibri"/>
                <w:sz w:val="20"/>
                <w:szCs w:val="20"/>
                <w:lang w:val="en-GB"/>
              </w:rPr>
              <w:t>in order to</w:t>
            </w:r>
            <w:proofErr w:type="gramEnd"/>
            <w:r w:rsidRPr="00430AFA">
              <w:rPr>
                <w:rFonts w:ascii="Calibri" w:hAnsi="Calibri" w:cs="Calibri"/>
                <w:sz w:val="20"/>
                <w:szCs w:val="20"/>
                <w:lang w:val="en-GB"/>
              </w:rPr>
              <w:t xml:space="preserve"> include relevant costs and consequences?</w:t>
            </w:r>
          </w:p>
        </w:tc>
        <w:tc>
          <w:tcPr>
            <w:tcW w:w="1850" w:type="dxa"/>
          </w:tcPr>
          <w:p w14:paraId="664EC342"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76A5AD8A"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Q6</w:t>
            </w:r>
          </w:p>
        </w:tc>
      </w:tr>
      <w:tr w:rsidR="00463C49" w:rsidRPr="00430AFA" w14:paraId="5264FACC" w14:textId="77777777" w:rsidTr="00B8203A">
        <w:tc>
          <w:tcPr>
            <w:tcW w:w="2772" w:type="dxa"/>
            <w:vMerge/>
          </w:tcPr>
          <w:p w14:paraId="006831E5" w14:textId="77777777" w:rsidR="00463C49" w:rsidRPr="00430AFA" w:rsidRDefault="00463C49" w:rsidP="00B8203A">
            <w:pPr>
              <w:pStyle w:val="ListParagraph"/>
              <w:numPr>
                <w:ilvl w:val="0"/>
                <w:numId w:val="15"/>
              </w:numPr>
              <w:spacing w:before="40" w:after="40"/>
              <w:rPr>
                <w:rFonts w:ascii="Calibri" w:hAnsi="Calibri" w:cs="Calibri"/>
                <w:sz w:val="20"/>
                <w:szCs w:val="20"/>
              </w:rPr>
            </w:pPr>
          </w:p>
        </w:tc>
        <w:tc>
          <w:tcPr>
            <w:tcW w:w="5579" w:type="dxa"/>
          </w:tcPr>
          <w:p w14:paraId="384ECE99" w14:textId="77777777" w:rsidR="00463C49" w:rsidRPr="00430AFA" w:rsidRDefault="00463C49" w:rsidP="00B8203A">
            <w:pPr>
              <w:pStyle w:val="ListParagraph"/>
              <w:numPr>
                <w:ilvl w:val="0"/>
                <w:numId w:val="14"/>
              </w:numPr>
              <w:rPr>
                <w:rFonts w:ascii="Calibri" w:hAnsi="Calibri" w:cs="Calibri"/>
                <w:sz w:val="20"/>
                <w:szCs w:val="20"/>
                <w:lang w:val="en-GB"/>
              </w:rPr>
            </w:pPr>
            <w:proofErr w:type="gramStart"/>
            <w:r w:rsidRPr="00430AFA">
              <w:rPr>
                <w:rFonts w:ascii="Calibri" w:hAnsi="Calibri" w:cs="Calibri"/>
                <w:sz w:val="20"/>
                <w:szCs w:val="20"/>
                <w:lang w:val="en-GB"/>
              </w:rPr>
              <w:t>Is</w:t>
            </w:r>
            <w:proofErr w:type="gramEnd"/>
            <w:r w:rsidRPr="00430AFA">
              <w:rPr>
                <w:rFonts w:ascii="Calibri" w:hAnsi="Calibri" w:cs="Calibri"/>
                <w:sz w:val="20"/>
                <w:szCs w:val="20"/>
                <w:lang w:val="en-GB"/>
              </w:rPr>
              <w:t xml:space="preserve"> the actual perspective chosen appropriate?</w:t>
            </w:r>
          </w:p>
        </w:tc>
        <w:tc>
          <w:tcPr>
            <w:tcW w:w="1850" w:type="dxa"/>
          </w:tcPr>
          <w:p w14:paraId="42588419"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58D08401"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Q7</w:t>
            </w:r>
          </w:p>
        </w:tc>
      </w:tr>
      <w:tr w:rsidR="00463C49" w:rsidRPr="00430AFA" w14:paraId="5AA738E9" w14:textId="77777777" w:rsidTr="00B8203A">
        <w:tc>
          <w:tcPr>
            <w:tcW w:w="2772" w:type="dxa"/>
            <w:vMerge/>
          </w:tcPr>
          <w:p w14:paraId="06F63530" w14:textId="77777777" w:rsidR="00463C49" w:rsidRPr="00430AFA" w:rsidRDefault="00463C49" w:rsidP="00B8203A">
            <w:pPr>
              <w:pStyle w:val="ListParagraph"/>
              <w:numPr>
                <w:ilvl w:val="0"/>
                <w:numId w:val="15"/>
              </w:numPr>
              <w:spacing w:before="40" w:after="40"/>
              <w:rPr>
                <w:rFonts w:ascii="Calibri" w:hAnsi="Calibri" w:cs="Calibri"/>
                <w:sz w:val="20"/>
                <w:szCs w:val="20"/>
              </w:rPr>
            </w:pPr>
          </w:p>
        </w:tc>
        <w:tc>
          <w:tcPr>
            <w:tcW w:w="5579" w:type="dxa"/>
          </w:tcPr>
          <w:p w14:paraId="2E631415" w14:textId="77777777" w:rsidR="00463C49" w:rsidRPr="00430AFA" w:rsidRDefault="00463C49" w:rsidP="00B8203A">
            <w:pPr>
              <w:pStyle w:val="ListParagraph"/>
              <w:numPr>
                <w:ilvl w:val="0"/>
                <w:numId w:val="14"/>
              </w:numPr>
              <w:rPr>
                <w:rFonts w:ascii="Calibri" w:hAnsi="Calibri" w:cs="Calibri"/>
                <w:sz w:val="20"/>
                <w:szCs w:val="20"/>
                <w:lang w:val="en-GB"/>
              </w:rPr>
            </w:pPr>
            <w:r w:rsidRPr="00430AFA">
              <w:rPr>
                <w:rFonts w:ascii="Calibri" w:hAnsi="Calibri" w:cs="Calibri"/>
                <w:sz w:val="20"/>
                <w:szCs w:val="20"/>
                <w:lang w:val="en-GB"/>
              </w:rPr>
              <w:t>Are all important and relevant costs for each alternative identified?</w:t>
            </w:r>
          </w:p>
        </w:tc>
        <w:tc>
          <w:tcPr>
            <w:tcW w:w="1850" w:type="dxa"/>
          </w:tcPr>
          <w:p w14:paraId="2A063276"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4ACAA19F"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Q8</w:t>
            </w:r>
          </w:p>
        </w:tc>
      </w:tr>
      <w:tr w:rsidR="00463C49" w:rsidRPr="00430AFA" w14:paraId="206248A7" w14:textId="77777777" w:rsidTr="00B8203A">
        <w:tc>
          <w:tcPr>
            <w:tcW w:w="2772" w:type="dxa"/>
            <w:vMerge/>
          </w:tcPr>
          <w:p w14:paraId="5C3F2EEA" w14:textId="77777777" w:rsidR="00463C49" w:rsidRPr="00430AFA" w:rsidRDefault="00463C49" w:rsidP="00B8203A">
            <w:pPr>
              <w:pStyle w:val="ListParagraph"/>
              <w:numPr>
                <w:ilvl w:val="0"/>
                <w:numId w:val="15"/>
              </w:numPr>
              <w:spacing w:before="40" w:after="40"/>
              <w:rPr>
                <w:rFonts w:ascii="Calibri" w:hAnsi="Calibri" w:cs="Calibri"/>
                <w:sz w:val="20"/>
                <w:szCs w:val="20"/>
              </w:rPr>
            </w:pPr>
          </w:p>
        </w:tc>
        <w:tc>
          <w:tcPr>
            <w:tcW w:w="5579" w:type="dxa"/>
          </w:tcPr>
          <w:p w14:paraId="7EF7B2E7" w14:textId="77777777" w:rsidR="00463C49" w:rsidRPr="00430AFA" w:rsidRDefault="00463C49" w:rsidP="00B8203A">
            <w:pPr>
              <w:pStyle w:val="ListParagraph"/>
              <w:numPr>
                <w:ilvl w:val="0"/>
                <w:numId w:val="14"/>
              </w:numPr>
              <w:rPr>
                <w:rFonts w:ascii="Calibri" w:hAnsi="Calibri" w:cs="Calibri"/>
                <w:sz w:val="20"/>
                <w:szCs w:val="20"/>
                <w:lang w:val="en-GB"/>
              </w:rPr>
            </w:pPr>
            <w:r w:rsidRPr="00430AFA">
              <w:rPr>
                <w:rFonts w:ascii="Calibri" w:hAnsi="Calibri" w:cs="Calibri"/>
                <w:sz w:val="20"/>
                <w:szCs w:val="20"/>
                <w:lang w:val="en-GB"/>
              </w:rPr>
              <w:t>Are all costs measured appropriately in physical units?</w:t>
            </w:r>
          </w:p>
        </w:tc>
        <w:tc>
          <w:tcPr>
            <w:tcW w:w="1850" w:type="dxa"/>
          </w:tcPr>
          <w:p w14:paraId="7F973755"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6732BBFA"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Q9</w:t>
            </w:r>
          </w:p>
        </w:tc>
      </w:tr>
      <w:tr w:rsidR="00463C49" w:rsidRPr="00430AFA" w14:paraId="0B24C721" w14:textId="77777777" w:rsidTr="00B8203A">
        <w:tc>
          <w:tcPr>
            <w:tcW w:w="2772" w:type="dxa"/>
            <w:vMerge/>
          </w:tcPr>
          <w:p w14:paraId="7589F88B" w14:textId="77777777" w:rsidR="00463C49" w:rsidRPr="00430AFA" w:rsidRDefault="00463C49" w:rsidP="00B8203A">
            <w:pPr>
              <w:pStyle w:val="ListParagraph"/>
              <w:numPr>
                <w:ilvl w:val="0"/>
                <w:numId w:val="15"/>
              </w:numPr>
              <w:spacing w:before="40" w:after="40"/>
              <w:rPr>
                <w:rFonts w:ascii="Calibri" w:hAnsi="Calibri" w:cs="Calibri"/>
                <w:sz w:val="20"/>
                <w:szCs w:val="20"/>
              </w:rPr>
            </w:pPr>
          </w:p>
        </w:tc>
        <w:tc>
          <w:tcPr>
            <w:tcW w:w="5579" w:type="dxa"/>
          </w:tcPr>
          <w:p w14:paraId="4910F072" w14:textId="77777777" w:rsidR="00463C49" w:rsidRPr="00430AFA" w:rsidRDefault="00463C49" w:rsidP="00B8203A">
            <w:pPr>
              <w:pStyle w:val="ListParagraph"/>
              <w:numPr>
                <w:ilvl w:val="0"/>
                <w:numId w:val="14"/>
              </w:numPr>
              <w:rPr>
                <w:rFonts w:ascii="Calibri" w:hAnsi="Calibri" w:cs="Calibri"/>
                <w:sz w:val="20"/>
                <w:szCs w:val="20"/>
                <w:lang w:val="en-GB"/>
              </w:rPr>
            </w:pPr>
            <w:r w:rsidRPr="00430AFA">
              <w:rPr>
                <w:rFonts w:ascii="Calibri" w:hAnsi="Calibri" w:cs="Calibri"/>
                <w:sz w:val="20"/>
                <w:szCs w:val="20"/>
                <w:lang w:val="en-GB"/>
              </w:rPr>
              <w:t>Are costs valued appropriately?</w:t>
            </w:r>
          </w:p>
        </w:tc>
        <w:tc>
          <w:tcPr>
            <w:tcW w:w="1850" w:type="dxa"/>
          </w:tcPr>
          <w:p w14:paraId="29E51A4F"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552F1AD2"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Q10</w:t>
            </w:r>
          </w:p>
        </w:tc>
      </w:tr>
      <w:tr w:rsidR="00463C49" w:rsidRPr="00430AFA" w14:paraId="2DD637E4" w14:textId="77777777" w:rsidTr="00B8203A">
        <w:tc>
          <w:tcPr>
            <w:tcW w:w="2772" w:type="dxa"/>
            <w:vMerge/>
          </w:tcPr>
          <w:p w14:paraId="1CF7F27D" w14:textId="77777777" w:rsidR="00463C49" w:rsidRPr="00430AFA" w:rsidRDefault="00463C49" w:rsidP="00B8203A">
            <w:pPr>
              <w:pStyle w:val="ListParagraph"/>
              <w:numPr>
                <w:ilvl w:val="0"/>
                <w:numId w:val="15"/>
              </w:numPr>
              <w:spacing w:before="40" w:after="40"/>
              <w:rPr>
                <w:rFonts w:ascii="Calibri" w:hAnsi="Calibri" w:cs="Calibri"/>
                <w:sz w:val="20"/>
                <w:szCs w:val="20"/>
              </w:rPr>
            </w:pPr>
          </w:p>
        </w:tc>
        <w:tc>
          <w:tcPr>
            <w:tcW w:w="5579" w:type="dxa"/>
          </w:tcPr>
          <w:p w14:paraId="6F1E7368" w14:textId="77777777" w:rsidR="00463C49" w:rsidRPr="00430AFA" w:rsidRDefault="00463C49" w:rsidP="00B8203A">
            <w:pPr>
              <w:pStyle w:val="ListParagraph"/>
              <w:numPr>
                <w:ilvl w:val="0"/>
                <w:numId w:val="14"/>
              </w:numPr>
              <w:rPr>
                <w:rFonts w:ascii="Calibri" w:hAnsi="Calibri" w:cs="Calibri"/>
                <w:sz w:val="20"/>
                <w:szCs w:val="20"/>
                <w:lang w:val="en-GB"/>
              </w:rPr>
            </w:pPr>
            <w:r w:rsidRPr="00430AFA">
              <w:rPr>
                <w:rFonts w:ascii="Calibri" w:hAnsi="Calibri" w:cs="Calibri"/>
                <w:sz w:val="20"/>
                <w:szCs w:val="20"/>
                <w:lang w:val="en-GB"/>
              </w:rPr>
              <w:t>Is an incremental analysis of costs and outcomes of alternatives performed?</w:t>
            </w:r>
          </w:p>
        </w:tc>
        <w:tc>
          <w:tcPr>
            <w:tcW w:w="1850" w:type="dxa"/>
          </w:tcPr>
          <w:p w14:paraId="7E3E605A"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3A035B66"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Q14</w:t>
            </w:r>
          </w:p>
        </w:tc>
      </w:tr>
      <w:tr w:rsidR="00463C49" w:rsidRPr="00430AFA" w14:paraId="47E73A99" w14:textId="77777777" w:rsidTr="00B8203A">
        <w:tc>
          <w:tcPr>
            <w:tcW w:w="2772" w:type="dxa"/>
            <w:vMerge/>
          </w:tcPr>
          <w:p w14:paraId="0E2AE585" w14:textId="77777777" w:rsidR="00463C49" w:rsidRPr="00430AFA" w:rsidRDefault="00463C49" w:rsidP="00B8203A">
            <w:pPr>
              <w:pStyle w:val="ListParagraph"/>
              <w:numPr>
                <w:ilvl w:val="0"/>
                <w:numId w:val="15"/>
              </w:numPr>
              <w:spacing w:before="40" w:after="40"/>
              <w:rPr>
                <w:rFonts w:ascii="Calibri" w:hAnsi="Calibri" w:cs="Calibri"/>
                <w:sz w:val="20"/>
                <w:szCs w:val="20"/>
              </w:rPr>
            </w:pPr>
          </w:p>
        </w:tc>
        <w:tc>
          <w:tcPr>
            <w:tcW w:w="5579" w:type="dxa"/>
          </w:tcPr>
          <w:p w14:paraId="1EB3E1EE" w14:textId="77777777" w:rsidR="00463C49" w:rsidRPr="00430AFA" w:rsidRDefault="00463C49" w:rsidP="00B8203A">
            <w:pPr>
              <w:pStyle w:val="ListParagraph"/>
              <w:numPr>
                <w:ilvl w:val="0"/>
                <w:numId w:val="14"/>
              </w:numPr>
              <w:rPr>
                <w:rFonts w:ascii="Calibri" w:hAnsi="Calibri" w:cs="Calibri"/>
                <w:sz w:val="20"/>
                <w:szCs w:val="20"/>
                <w:lang w:val="en-GB"/>
              </w:rPr>
            </w:pPr>
            <w:r w:rsidRPr="00430AFA">
              <w:rPr>
                <w:rFonts w:ascii="Calibri" w:hAnsi="Calibri" w:cs="Calibri"/>
                <w:sz w:val="20"/>
                <w:szCs w:val="20"/>
                <w:lang w:val="en-GB"/>
              </w:rPr>
              <w:t>Are all future costs and outcomes discounted appropriately?</w:t>
            </w:r>
          </w:p>
        </w:tc>
        <w:tc>
          <w:tcPr>
            <w:tcW w:w="1850" w:type="dxa"/>
          </w:tcPr>
          <w:p w14:paraId="75EF2D4B"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73A97B2C"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Q15</w:t>
            </w:r>
          </w:p>
        </w:tc>
      </w:tr>
      <w:tr w:rsidR="00463C49" w:rsidRPr="00430AFA" w14:paraId="5CE50B87" w14:textId="77777777" w:rsidTr="00B8203A">
        <w:tc>
          <w:tcPr>
            <w:tcW w:w="2772" w:type="dxa"/>
            <w:vMerge/>
          </w:tcPr>
          <w:p w14:paraId="0CBFE3EA" w14:textId="77777777" w:rsidR="00463C49" w:rsidRPr="00430AFA" w:rsidRDefault="00463C49" w:rsidP="00B8203A">
            <w:pPr>
              <w:pStyle w:val="ListParagraph"/>
              <w:numPr>
                <w:ilvl w:val="0"/>
                <w:numId w:val="15"/>
              </w:numPr>
              <w:spacing w:before="40" w:after="40"/>
              <w:rPr>
                <w:rFonts w:ascii="Calibri" w:hAnsi="Calibri" w:cs="Calibri"/>
                <w:sz w:val="20"/>
                <w:szCs w:val="20"/>
              </w:rPr>
            </w:pPr>
          </w:p>
        </w:tc>
        <w:tc>
          <w:tcPr>
            <w:tcW w:w="5579" w:type="dxa"/>
          </w:tcPr>
          <w:p w14:paraId="389743CD" w14:textId="77777777" w:rsidR="00463C49" w:rsidRPr="00430AFA" w:rsidRDefault="00463C49" w:rsidP="00B8203A">
            <w:pPr>
              <w:pStyle w:val="ListParagraph"/>
              <w:numPr>
                <w:ilvl w:val="0"/>
                <w:numId w:val="14"/>
              </w:numPr>
              <w:rPr>
                <w:rFonts w:ascii="Calibri" w:hAnsi="Calibri" w:cs="Calibri"/>
                <w:sz w:val="20"/>
                <w:szCs w:val="20"/>
                <w:lang w:val="en-GB"/>
              </w:rPr>
            </w:pPr>
            <w:r w:rsidRPr="00430AFA">
              <w:rPr>
                <w:rFonts w:ascii="Calibri" w:hAnsi="Calibri" w:cs="Calibri"/>
                <w:sz w:val="20"/>
                <w:szCs w:val="20"/>
                <w:lang w:val="en-GB"/>
              </w:rPr>
              <w:t>Are all important variables, whose values are uncertain, appropriately subjected to sensitivity analysis?</w:t>
            </w:r>
          </w:p>
        </w:tc>
        <w:tc>
          <w:tcPr>
            <w:tcW w:w="1850" w:type="dxa"/>
          </w:tcPr>
          <w:p w14:paraId="1E10E75E"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0988B71A"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Q16</w:t>
            </w:r>
          </w:p>
        </w:tc>
      </w:tr>
      <w:tr w:rsidR="00463C49" w:rsidRPr="00430AFA" w14:paraId="61BB70F7" w14:textId="77777777" w:rsidTr="00B8203A">
        <w:tc>
          <w:tcPr>
            <w:tcW w:w="2772" w:type="dxa"/>
            <w:vMerge/>
          </w:tcPr>
          <w:p w14:paraId="59F824E4" w14:textId="77777777" w:rsidR="00463C49" w:rsidRPr="00430AFA" w:rsidRDefault="00463C49" w:rsidP="00B8203A">
            <w:pPr>
              <w:pStyle w:val="ListParagraph"/>
              <w:numPr>
                <w:ilvl w:val="0"/>
                <w:numId w:val="15"/>
              </w:numPr>
              <w:spacing w:before="40" w:after="40"/>
              <w:rPr>
                <w:rFonts w:ascii="Calibri" w:hAnsi="Calibri" w:cs="Calibri"/>
                <w:sz w:val="20"/>
                <w:szCs w:val="20"/>
              </w:rPr>
            </w:pPr>
          </w:p>
        </w:tc>
        <w:tc>
          <w:tcPr>
            <w:tcW w:w="5579" w:type="dxa"/>
            <w:vAlign w:val="center"/>
          </w:tcPr>
          <w:p w14:paraId="1FAC196B" w14:textId="77777777" w:rsidR="00463C49" w:rsidRPr="00430AFA" w:rsidRDefault="00463C49" w:rsidP="00B8203A">
            <w:pPr>
              <w:jc w:val="right"/>
              <w:rPr>
                <w:rFonts w:ascii="Calibri" w:hAnsi="Calibri" w:cs="Calibri"/>
                <w:sz w:val="20"/>
                <w:szCs w:val="20"/>
                <w:lang w:val="en-GB"/>
              </w:rPr>
            </w:pPr>
            <w:r w:rsidRPr="00430AFA">
              <w:rPr>
                <w:rFonts w:ascii="Calibri" w:hAnsi="Calibri" w:cs="Calibri"/>
                <w:b/>
                <w:bCs/>
                <w:sz w:val="20"/>
                <w:szCs w:val="20"/>
                <w:lang w:val="en-GB"/>
              </w:rPr>
              <w:t>Rating for domain</w:t>
            </w:r>
          </w:p>
        </w:tc>
        <w:tc>
          <w:tcPr>
            <w:tcW w:w="1850" w:type="dxa"/>
          </w:tcPr>
          <w:p w14:paraId="2857E880"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POOR/FAIR/ GOOD</w:t>
            </w:r>
          </w:p>
        </w:tc>
        <w:tc>
          <w:tcPr>
            <w:tcW w:w="3686" w:type="dxa"/>
          </w:tcPr>
          <w:p w14:paraId="4F7F4D0B"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0 to 3 = POOR; 4 to 8 = FAIR; 9 = GOOD</w:t>
            </w:r>
          </w:p>
        </w:tc>
      </w:tr>
      <w:tr w:rsidR="00463C49" w:rsidRPr="00430AFA" w14:paraId="4A2A8A18" w14:textId="77777777" w:rsidTr="00B8203A">
        <w:tc>
          <w:tcPr>
            <w:tcW w:w="2772" w:type="dxa"/>
            <w:vMerge w:val="restart"/>
          </w:tcPr>
          <w:p w14:paraId="6EE9A8FE" w14:textId="77777777" w:rsidR="00463C49" w:rsidRPr="00430AFA" w:rsidRDefault="00463C49" w:rsidP="00B8203A">
            <w:pPr>
              <w:spacing w:before="40" w:after="40"/>
              <w:rPr>
                <w:rFonts w:ascii="Calibri" w:hAnsi="Calibri" w:cs="Calibri"/>
                <w:b/>
                <w:bCs/>
                <w:sz w:val="20"/>
                <w:szCs w:val="20"/>
              </w:rPr>
            </w:pPr>
            <w:r w:rsidRPr="00430AFA">
              <w:rPr>
                <w:rFonts w:ascii="Calibri" w:hAnsi="Calibri" w:cs="Calibri"/>
                <w:b/>
                <w:bCs/>
                <w:sz w:val="20"/>
                <w:szCs w:val="20"/>
              </w:rPr>
              <w:t>D. Certainty of model outputs</w:t>
            </w:r>
          </w:p>
        </w:tc>
        <w:tc>
          <w:tcPr>
            <w:tcW w:w="5579" w:type="dxa"/>
          </w:tcPr>
          <w:p w14:paraId="1504FC61" w14:textId="77777777" w:rsidR="00463C49" w:rsidRPr="00430AFA" w:rsidRDefault="00463C49" w:rsidP="00B8203A">
            <w:pPr>
              <w:spacing w:before="40" w:after="40"/>
              <w:ind w:left="89" w:firstLine="51"/>
              <w:rPr>
                <w:rFonts w:ascii="Calibri" w:hAnsi="Calibri" w:cs="Calibri"/>
                <w:sz w:val="20"/>
                <w:szCs w:val="20"/>
              </w:rPr>
            </w:pPr>
            <w:r w:rsidRPr="00430AFA">
              <w:rPr>
                <w:rFonts w:ascii="Calibri" w:hAnsi="Calibri" w:cs="Calibri"/>
                <w:sz w:val="20"/>
                <w:szCs w:val="20"/>
              </w:rPr>
              <w:t>Has the model generated meaningful outputs?</w:t>
            </w:r>
          </w:p>
        </w:tc>
        <w:tc>
          <w:tcPr>
            <w:tcW w:w="1850" w:type="dxa"/>
          </w:tcPr>
          <w:p w14:paraId="7B52E27C" w14:textId="77777777" w:rsidR="00463C49" w:rsidRPr="00430AFA" w:rsidRDefault="00463C49" w:rsidP="00B8203A">
            <w:pPr>
              <w:spacing w:before="40" w:after="40"/>
              <w:jc w:val="center"/>
              <w:rPr>
                <w:rFonts w:ascii="Calibri" w:hAnsi="Calibri" w:cs="Calibri"/>
                <w:sz w:val="20"/>
                <w:szCs w:val="20"/>
              </w:rPr>
            </w:pPr>
          </w:p>
        </w:tc>
        <w:tc>
          <w:tcPr>
            <w:tcW w:w="3686" w:type="dxa"/>
          </w:tcPr>
          <w:p w14:paraId="35C7B9AA" w14:textId="77777777" w:rsidR="00463C49" w:rsidRPr="00430AFA" w:rsidRDefault="00463C49" w:rsidP="00B8203A">
            <w:pPr>
              <w:spacing w:before="40" w:after="40"/>
              <w:rPr>
                <w:rFonts w:ascii="Calibri" w:hAnsi="Calibri" w:cs="Calibri"/>
                <w:sz w:val="20"/>
                <w:szCs w:val="20"/>
              </w:rPr>
            </w:pPr>
          </w:p>
        </w:tc>
      </w:tr>
      <w:tr w:rsidR="00463C49" w:rsidRPr="00430AFA" w14:paraId="1C0800C8" w14:textId="77777777" w:rsidTr="00B8203A">
        <w:tc>
          <w:tcPr>
            <w:tcW w:w="2772" w:type="dxa"/>
            <w:vMerge/>
          </w:tcPr>
          <w:p w14:paraId="5D00A4AA" w14:textId="77777777" w:rsidR="00463C49" w:rsidRPr="00430AFA" w:rsidRDefault="00463C49" w:rsidP="00B8203A">
            <w:pPr>
              <w:spacing w:before="40" w:after="40"/>
              <w:rPr>
                <w:rFonts w:ascii="Calibri" w:hAnsi="Calibri" w:cs="Calibri"/>
                <w:b/>
                <w:bCs/>
                <w:sz w:val="20"/>
                <w:szCs w:val="20"/>
              </w:rPr>
            </w:pPr>
          </w:p>
        </w:tc>
        <w:tc>
          <w:tcPr>
            <w:tcW w:w="5579" w:type="dxa"/>
          </w:tcPr>
          <w:p w14:paraId="7CBA07D0" w14:textId="77777777" w:rsidR="00463C49" w:rsidRPr="00430AFA" w:rsidRDefault="00463C49" w:rsidP="00B8203A">
            <w:pPr>
              <w:pStyle w:val="ListParagraph"/>
              <w:numPr>
                <w:ilvl w:val="0"/>
                <w:numId w:val="17"/>
              </w:numPr>
              <w:spacing w:before="40" w:after="40"/>
              <w:rPr>
                <w:rFonts w:ascii="Calibri" w:hAnsi="Calibri" w:cs="Calibri"/>
                <w:sz w:val="20"/>
                <w:szCs w:val="20"/>
              </w:rPr>
            </w:pPr>
            <w:r w:rsidRPr="00430AFA">
              <w:rPr>
                <w:rFonts w:ascii="Calibri" w:hAnsi="Calibri" w:cs="Calibri"/>
                <w:sz w:val="20"/>
                <w:szCs w:val="20"/>
              </w:rPr>
              <w:t>Do the authors critically discuss their results including the impact of uncertainty, model design, and limitations of the evidence?</w:t>
            </w:r>
          </w:p>
        </w:tc>
        <w:tc>
          <w:tcPr>
            <w:tcW w:w="1850" w:type="dxa"/>
          </w:tcPr>
          <w:p w14:paraId="07CAB2A6"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063435FE"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lang w:val="en-GB"/>
              </w:rPr>
              <w:t>CHEC Q17</w:t>
            </w:r>
          </w:p>
        </w:tc>
      </w:tr>
      <w:tr w:rsidR="00463C49" w:rsidRPr="00430AFA" w14:paraId="319980B7" w14:textId="77777777" w:rsidTr="00B8203A">
        <w:tc>
          <w:tcPr>
            <w:tcW w:w="2772" w:type="dxa"/>
            <w:vMerge/>
          </w:tcPr>
          <w:p w14:paraId="7A12B246" w14:textId="77777777" w:rsidR="00463C49" w:rsidRPr="00430AFA" w:rsidRDefault="00463C49" w:rsidP="00B8203A">
            <w:pPr>
              <w:spacing w:before="40" w:after="40"/>
              <w:rPr>
                <w:rFonts w:ascii="Calibri" w:hAnsi="Calibri" w:cs="Calibri"/>
                <w:b/>
                <w:bCs/>
                <w:sz w:val="20"/>
                <w:szCs w:val="20"/>
              </w:rPr>
            </w:pPr>
          </w:p>
        </w:tc>
        <w:tc>
          <w:tcPr>
            <w:tcW w:w="5579" w:type="dxa"/>
          </w:tcPr>
          <w:p w14:paraId="3A4E1B6B" w14:textId="77777777" w:rsidR="00463C49" w:rsidRPr="00430AFA" w:rsidRDefault="00463C49" w:rsidP="00B8203A">
            <w:pPr>
              <w:pStyle w:val="ListParagraph"/>
              <w:numPr>
                <w:ilvl w:val="0"/>
                <w:numId w:val="17"/>
              </w:numPr>
              <w:spacing w:before="40" w:after="40"/>
              <w:rPr>
                <w:rFonts w:ascii="Calibri" w:hAnsi="Calibri" w:cs="Calibri"/>
                <w:sz w:val="20"/>
                <w:szCs w:val="20"/>
              </w:rPr>
            </w:pPr>
            <w:r w:rsidRPr="00430AFA">
              <w:rPr>
                <w:rFonts w:ascii="Calibri" w:hAnsi="Calibri" w:cs="Calibri"/>
                <w:sz w:val="20"/>
                <w:szCs w:val="20"/>
              </w:rPr>
              <w:t xml:space="preserve">Does the study use a “stepped approach” to report the results of each step of the model to allow understanding of the impact of each step on the overall results? </w:t>
            </w:r>
          </w:p>
        </w:tc>
        <w:tc>
          <w:tcPr>
            <w:tcW w:w="1850" w:type="dxa"/>
          </w:tcPr>
          <w:p w14:paraId="617EB89A"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557CD8E4"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lang w:val="en-GB"/>
              </w:rPr>
              <w:t>Additional question 3</w:t>
            </w:r>
          </w:p>
        </w:tc>
      </w:tr>
      <w:tr w:rsidR="00463C49" w:rsidRPr="00430AFA" w14:paraId="6CCE1042" w14:textId="77777777" w:rsidTr="00B8203A">
        <w:tc>
          <w:tcPr>
            <w:tcW w:w="2772" w:type="dxa"/>
            <w:vMerge/>
          </w:tcPr>
          <w:p w14:paraId="68EBB6CF" w14:textId="77777777" w:rsidR="00463C49" w:rsidRPr="00430AFA" w:rsidRDefault="00463C49" w:rsidP="00B8203A">
            <w:pPr>
              <w:spacing w:before="40" w:after="40"/>
              <w:rPr>
                <w:rFonts w:ascii="Calibri" w:hAnsi="Calibri" w:cs="Calibri"/>
                <w:b/>
                <w:bCs/>
                <w:sz w:val="20"/>
                <w:szCs w:val="20"/>
              </w:rPr>
            </w:pPr>
          </w:p>
        </w:tc>
        <w:tc>
          <w:tcPr>
            <w:tcW w:w="5579" w:type="dxa"/>
          </w:tcPr>
          <w:p w14:paraId="35D1043B" w14:textId="77777777" w:rsidR="00463C49" w:rsidRPr="00430AFA" w:rsidRDefault="00463C49" w:rsidP="00B8203A">
            <w:pPr>
              <w:pStyle w:val="ListParagraph"/>
              <w:numPr>
                <w:ilvl w:val="0"/>
                <w:numId w:val="17"/>
              </w:numPr>
              <w:spacing w:before="40" w:after="40"/>
              <w:rPr>
                <w:rFonts w:ascii="Calibri" w:hAnsi="Calibri" w:cs="Calibri"/>
                <w:sz w:val="20"/>
                <w:szCs w:val="20"/>
                <w:lang w:val="en-GB"/>
              </w:rPr>
            </w:pPr>
            <w:r w:rsidRPr="00430AFA">
              <w:rPr>
                <w:rFonts w:ascii="Calibri" w:hAnsi="Calibri" w:cs="Calibri"/>
                <w:sz w:val="20"/>
                <w:szCs w:val="20"/>
                <w:lang w:val="en-GB"/>
              </w:rPr>
              <w:t>Does the study discuss the generalizability of the results to other settings and patient/client groups?</w:t>
            </w:r>
          </w:p>
        </w:tc>
        <w:tc>
          <w:tcPr>
            <w:tcW w:w="1850" w:type="dxa"/>
          </w:tcPr>
          <w:p w14:paraId="2E9C2DE4"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3899513B"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Q18</w:t>
            </w:r>
          </w:p>
        </w:tc>
      </w:tr>
      <w:tr w:rsidR="00463C49" w:rsidRPr="00430AFA" w14:paraId="7096D481" w14:textId="77777777" w:rsidTr="00B8203A">
        <w:tc>
          <w:tcPr>
            <w:tcW w:w="2772" w:type="dxa"/>
            <w:vMerge/>
          </w:tcPr>
          <w:p w14:paraId="3852AD49" w14:textId="77777777" w:rsidR="00463C49" w:rsidRPr="00430AFA" w:rsidRDefault="00463C49" w:rsidP="00B8203A">
            <w:pPr>
              <w:spacing w:before="40" w:after="40"/>
              <w:rPr>
                <w:rFonts w:ascii="Calibri" w:hAnsi="Calibri" w:cs="Calibri"/>
                <w:b/>
                <w:bCs/>
                <w:sz w:val="20"/>
                <w:szCs w:val="20"/>
              </w:rPr>
            </w:pPr>
          </w:p>
        </w:tc>
        <w:tc>
          <w:tcPr>
            <w:tcW w:w="5579" w:type="dxa"/>
          </w:tcPr>
          <w:p w14:paraId="56CEA65B" w14:textId="77777777" w:rsidR="00463C49" w:rsidRPr="00430AFA" w:rsidRDefault="00463C49" w:rsidP="00B8203A">
            <w:pPr>
              <w:pStyle w:val="ListParagraph"/>
              <w:numPr>
                <w:ilvl w:val="0"/>
                <w:numId w:val="17"/>
              </w:numPr>
              <w:spacing w:before="40" w:after="40"/>
              <w:rPr>
                <w:rFonts w:ascii="Calibri" w:hAnsi="Calibri" w:cs="Calibri"/>
                <w:sz w:val="20"/>
                <w:szCs w:val="20"/>
                <w:lang w:val="en-GB"/>
              </w:rPr>
            </w:pPr>
            <w:r w:rsidRPr="00430AFA">
              <w:rPr>
                <w:rFonts w:ascii="Calibri" w:hAnsi="Calibri" w:cs="Calibri"/>
                <w:sz w:val="20"/>
                <w:szCs w:val="20"/>
                <w:lang w:val="en-GB"/>
              </w:rPr>
              <w:t>Are ethical and distributional issues discussed appropriately?</w:t>
            </w:r>
          </w:p>
        </w:tc>
        <w:tc>
          <w:tcPr>
            <w:tcW w:w="1850" w:type="dxa"/>
          </w:tcPr>
          <w:p w14:paraId="50D0CCEC"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755247BB"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CHEC Q20</w:t>
            </w:r>
          </w:p>
        </w:tc>
      </w:tr>
      <w:tr w:rsidR="00463C49" w:rsidRPr="00430AFA" w14:paraId="20A1597A" w14:textId="77777777" w:rsidTr="00B8203A">
        <w:tc>
          <w:tcPr>
            <w:tcW w:w="2772" w:type="dxa"/>
            <w:vMerge/>
          </w:tcPr>
          <w:p w14:paraId="65635791" w14:textId="77777777" w:rsidR="00463C49" w:rsidRPr="00430AFA" w:rsidRDefault="00463C49" w:rsidP="00B8203A">
            <w:pPr>
              <w:spacing w:before="40" w:after="40"/>
              <w:rPr>
                <w:rFonts w:ascii="Calibri" w:hAnsi="Calibri" w:cs="Calibri"/>
                <w:b/>
                <w:bCs/>
                <w:sz w:val="20"/>
                <w:szCs w:val="20"/>
              </w:rPr>
            </w:pPr>
          </w:p>
        </w:tc>
        <w:tc>
          <w:tcPr>
            <w:tcW w:w="5579" w:type="dxa"/>
            <w:vAlign w:val="center"/>
          </w:tcPr>
          <w:p w14:paraId="2F233583" w14:textId="77777777" w:rsidR="00463C49" w:rsidRPr="00430AFA" w:rsidRDefault="00463C49" w:rsidP="00B8203A">
            <w:pPr>
              <w:spacing w:before="40" w:after="40"/>
              <w:jc w:val="right"/>
              <w:rPr>
                <w:rFonts w:ascii="Calibri" w:hAnsi="Calibri" w:cs="Calibri"/>
                <w:sz w:val="20"/>
                <w:szCs w:val="20"/>
                <w:lang w:val="en-GB"/>
              </w:rPr>
            </w:pPr>
            <w:r w:rsidRPr="00430AFA">
              <w:rPr>
                <w:rFonts w:ascii="Calibri" w:hAnsi="Calibri" w:cs="Calibri"/>
                <w:b/>
                <w:bCs/>
                <w:sz w:val="20"/>
                <w:szCs w:val="20"/>
                <w:lang w:val="en-GB"/>
              </w:rPr>
              <w:t>Rating for domain</w:t>
            </w:r>
          </w:p>
        </w:tc>
        <w:tc>
          <w:tcPr>
            <w:tcW w:w="1850" w:type="dxa"/>
          </w:tcPr>
          <w:p w14:paraId="74C8A247"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POOR/FAIR/ GOOD</w:t>
            </w:r>
          </w:p>
        </w:tc>
        <w:tc>
          <w:tcPr>
            <w:tcW w:w="3686" w:type="dxa"/>
          </w:tcPr>
          <w:p w14:paraId="500666C4" w14:textId="77777777" w:rsidR="00463C49" w:rsidRPr="00430AFA" w:rsidRDefault="00463C49" w:rsidP="00B8203A">
            <w:pPr>
              <w:spacing w:before="40" w:after="40"/>
              <w:rPr>
                <w:rFonts w:ascii="Calibri" w:hAnsi="Calibri" w:cs="Calibri"/>
                <w:sz w:val="20"/>
                <w:szCs w:val="20"/>
                <w:lang w:val="en-GB"/>
              </w:rPr>
            </w:pPr>
            <w:r w:rsidRPr="00430AFA">
              <w:rPr>
                <w:rFonts w:ascii="Calibri" w:hAnsi="Calibri" w:cs="Calibri"/>
                <w:sz w:val="20"/>
                <w:szCs w:val="20"/>
                <w:lang w:val="en-GB"/>
              </w:rPr>
              <w:t>0 or 1 = POOR; 2 or 3 = FAIR; 4 = GOOD</w:t>
            </w:r>
          </w:p>
        </w:tc>
      </w:tr>
      <w:tr w:rsidR="00463C49" w:rsidRPr="00430AFA" w14:paraId="2995192D" w14:textId="77777777" w:rsidTr="00B8203A">
        <w:tc>
          <w:tcPr>
            <w:tcW w:w="2772" w:type="dxa"/>
            <w:vMerge w:val="restart"/>
          </w:tcPr>
          <w:p w14:paraId="68F262DA" w14:textId="77777777" w:rsidR="00463C49" w:rsidRPr="00430AFA" w:rsidRDefault="00463C49" w:rsidP="00B8203A">
            <w:pPr>
              <w:spacing w:before="40" w:after="40"/>
              <w:rPr>
                <w:rFonts w:ascii="Calibri" w:hAnsi="Calibri" w:cs="Calibri"/>
                <w:b/>
                <w:bCs/>
                <w:sz w:val="20"/>
                <w:szCs w:val="20"/>
              </w:rPr>
            </w:pPr>
            <w:r w:rsidRPr="00430AFA">
              <w:rPr>
                <w:rFonts w:ascii="Calibri" w:hAnsi="Calibri" w:cs="Calibri"/>
                <w:b/>
                <w:bCs/>
                <w:sz w:val="20"/>
                <w:szCs w:val="20"/>
              </w:rPr>
              <w:t>E. Directness of model</w:t>
            </w:r>
          </w:p>
        </w:tc>
        <w:tc>
          <w:tcPr>
            <w:tcW w:w="5579" w:type="dxa"/>
          </w:tcPr>
          <w:p w14:paraId="35C7349D" w14:textId="77777777" w:rsidR="00463C49" w:rsidRPr="00430AFA" w:rsidRDefault="00463C49" w:rsidP="00B8203A">
            <w:pPr>
              <w:pStyle w:val="ListParagraph"/>
              <w:numPr>
                <w:ilvl w:val="0"/>
                <w:numId w:val="18"/>
              </w:numPr>
              <w:spacing w:before="40" w:after="40"/>
              <w:rPr>
                <w:rFonts w:ascii="Calibri" w:hAnsi="Calibri" w:cs="Calibri"/>
                <w:sz w:val="20"/>
                <w:szCs w:val="20"/>
              </w:rPr>
            </w:pPr>
            <w:r w:rsidRPr="00430AFA">
              <w:rPr>
                <w:rFonts w:ascii="Calibri" w:hAnsi="Calibri" w:cs="Calibri"/>
                <w:sz w:val="20"/>
                <w:szCs w:val="20"/>
              </w:rPr>
              <w:t>Are the sociodemographic characteristics of the modelled population similar to the population of interest?</w:t>
            </w:r>
          </w:p>
        </w:tc>
        <w:tc>
          <w:tcPr>
            <w:tcW w:w="1850" w:type="dxa"/>
          </w:tcPr>
          <w:p w14:paraId="363A48B2" w14:textId="77777777" w:rsidR="00463C49" w:rsidRPr="00430AFA" w:rsidRDefault="00463C49" w:rsidP="00B8203A">
            <w:pPr>
              <w:spacing w:before="40" w:after="40" w:line="259" w:lineRule="auto"/>
              <w:jc w:val="center"/>
              <w:rPr>
                <w:rFonts w:ascii="Calibri" w:hAnsi="Calibri" w:cs="Calibri"/>
                <w:sz w:val="20"/>
                <w:szCs w:val="20"/>
              </w:rPr>
            </w:pPr>
            <w:r w:rsidRPr="00430AFA">
              <w:rPr>
                <w:rFonts w:ascii="Calibri" w:hAnsi="Calibri" w:cs="Calibri"/>
                <w:sz w:val="20"/>
                <w:szCs w:val="20"/>
              </w:rPr>
              <w:t>Yes = 1; No = 0</w:t>
            </w:r>
          </w:p>
        </w:tc>
        <w:tc>
          <w:tcPr>
            <w:tcW w:w="3686" w:type="dxa"/>
          </w:tcPr>
          <w:p w14:paraId="7503B073"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 xml:space="preserve">Based on </w:t>
            </w:r>
            <w:r w:rsidRPr="00430AFA">
              <w:rPr>
                <w:rFonts w:ascii="Calibri" w:hAnsi="Calibri" w:cs="Calibri"/>
                <w:b/>
                <w:bCs/>
                <w:sz w:val="20"/>
                <w:szCs w:val="20"/>
              </w:rPr>
              <w:t>P</w:t>
            </w:r>
            <w:r w:rsidRPr="00430AFA">
              <w:rPr>
                <w:rFonts w:ascii="Calibri" w:hAnsi="Calibri" w:cs="Calibri"/>
                <w:sz w:val="20"/>
                <w:szCs w:val="20"/>
              </w:rPr>
              <w:t>ICOS specific to the question of interest</w:t>
            </w:r>
          </w:p>
        </w:tc>
      </w:tr>
      <w:tr w:rsidR="00463C49" w:rsidRPr="00430AFA" w14:paraId="0C1866DD" w14:textId="77777777" w:rsidTr="00B8203A">
        <w:tc>
          <w:tcPr>
            <w:tcW w:w="2772" w:type="dxa"/>
            <w:vMerge/>
          </w:tcPr>
          <w:p w14:paraId="57F38E51" w14:textId="77777777" w:rsidR="00463C49" w:rsidRPr="00430AFA" w:rsidRDefault="00463C49" w:rsidP="00B8203A">
            <w:pPr>
              <w:spacing w:before="40" w:after="40"/>
              <w:rPr>
                <w:rFonts w:ascii="Calibri" w:hAnsi="Calibri" w:cs="Calibri"/>
                <w:sz w:val="20"/>
                <w:szCs w:val="20"/>
              </w:rPr>
            </w:pPr>
          </w:p>
        </w:tc>
        <w:tc>
          <w:tcPr>
            <w:tcW w:w="5579" w:type="dxa"/>
          </w:tcPr>
          <w:p w14:paraId="35A79164" w14:textId="77777777" w:rsidR="00463C49" w:rsidRPr="00430AFA" w:rsidRDefault="00463C49" w:rsidP="00B8203A">
            <w:pPr>
              <w:pStyle w:val="ListParagraph"/>
              <w:numPr>
                <w:ilvl w:val="0"/>
                <w:numId w:val="18"/>
              </w:numPr>
              <w:spacing w:before="40" w:after="40"/>
              <w:rPr>
                <w:rFonts w:ascii="Calibri" w:hAnsi="Calibri" w:cs="Calibri"/>
                <w:sz w:val="20"/>
                <w:szCs w:val="20"/>
              </w:rPr>
            </w:pPr>
            <w:r w:rsidRPr="00430AFA">
              <w:rPr>
                <w:rFonts w:ascii="Calibri" w:hAnsi="Calibri" w:cs="Calibri"/>
                <w:sz w:val="20"/>
                <w:szCs w:val="20"/>
              </w:rPr>
              <w:t xml:space="preserve"> Is the modelled intervention similar to the intervention(s) of interest? </w:t>
            </w:r>
          </w:p>
        </w:tc>
        <w:tc>
          <w:tcPr>
            <w:tcW w:w="1850" w:type="dxa"/>
          </w:tcPr>
          <w:p w14:paraId="78818C9B"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1CFC0A00"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Based on P</w:t>
            </w:r>
            <w:r w:rsidRPr="00430AFA">
              <w:rPr>
                <w:rFonts w:ascii="Calibri" w:hAnsi="Calibri" w:cs="Calibri"/>
                <w:b/>
                <w:bCs/>
                <w:sz w:val="20"/>
                <w:szCs w:val="20"/>
              </w:rPr>
              <w:t>I</w:t>
            </w:r>
            <w:r w:rsidRPr="00430AFA">
              <w:rPr>
                <w:rFonts w:ascii="Calibri" w:hAnsi="Calibri" w:cs="Calibri"/>
                <w:sz w:val="20"/>
                <w:szCs w:val="20"/>
              </w:rPr>
              <w:t>COS specific to the question of interest</w:t>
            </w:r>
          </w:p>
        </w:tc>
      </w:tr>
      <w:tr w:rsidR="00463C49" w:rsidRPr="00430AFA" w14:paraId="1E41513F" w14:textId="77777777" w:rsidTr="00B8203A">
        <w:tc>
          <w:tcPr>
            <w:tcW w:w="2772" w:type="dxa"/>
            <w:vMerge/>
          </w:tcPr>
          <w:p w14:paraId="1F2EDCFE" w14:textId="77777777" w:rsidR="00463C49" w:rsidRPr="00430AFA" w:rsidRDefault="00463C49" w:rsidP="00B8203A">
            <w:pPr>
              <w:spacing w:before="40" w:after="40"/>
              <w:rPr>
                <w:rFonts w:ascii="Calibri" w:hAnsi="Calibri" w:cs="Calibri"/>
                <w:sz w:val="20"/>
                <w:szCs w:val="20"/>
              </w:rPr>
            </w:pPr>
          </w:p>
        </w:tc>
        <w:tc>
          <w:tcPr>
            <w:tcW w:w="5579" w:type="dxa"/>
          </w:tcPr>
          <w:p w14:paraId="63E0B24B" w14:textId="77777777" w:rsidR="00463C49" w:rsidRPr="00430AFA" w:rsidRDefault="00463C49" w:rsidP="00B8203A">
            <w:pPr>
              <w:pStyle w:val="ListParagraph"/>
              <w:numPr>
                <w:ilvl w:val="0"/>
                <w:numId w:val="18"/>
              </w:numPr>
              <w:spacing w:before="40" w:after="40"/>
              <w:rPr>
                <w:rFonts w:ascii="Calibri" w:hAnsi="Calibri" w:cs="Calibri"/>
                <w:sz w:val="20"/>
                <w:szCs w:val="20"/>
              </w:rPr>
            </w:pPr>
            <w:r w:rsidRPr="00430AFA">
              <w:rPr>
                <w:rFonts w:ascii="Calibri" w:hAnsi="Calibri" w:cs="Calibri"/>
                <w:sz w:val="20"/>
                <w:szCs w:val="20"/>
              </w:rPr>
              <w:t xml:space="preserve"> Does the comparator in the model represent a world without the intervention?</w:t>
            </w:r>
          </w:p>
        </w:tc>
        <w:tc>
          <w:tcPr>
            <w:tcW w:w="1850" w:type="dxa"/>
          </w:tcPr>
          <w:p w14:paraId="3E24E606"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28995AE8"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Based on PI</w:t>
            </w:r>
            <w:r w:rsidRPr="00430AFA">
              <w:rPr>
                <w:rFonts w:ascii="Calibri" w:hAnsi="Calibri" w:cs="Calibri"/>
                <w:b/>
                <w:bCs/>
                <w:sz w:val="20"/>
                <w:szCs w:val="20"/>
              </w:rPr>
              <w:t>C</w:t>
            </w:r>
            <w:r w:rsidRPr="00430AFA">
              <w:rPr>
                <w:rFonts w:ascii="Calibri" w:hAnsi="Calibri" w:cs="Calibri"/>
                <w:sz w:val="20"/>
                <w:szCs w:val="20"/>
              </w:rPr>
              <w:t>OS specific to the question of interest</w:t>
            </w:r>
          </w:p>
        </w:tc>
      </w:tr>
      <w:tr w:rsidR="00463C49" w:rsidRPr="00430AFA" w14:paraId="68B9D14C" w14:textId="77777777" w:rsidTr="00B8203A">
        <w:tc>
          <w:tcPr>
            <w:tcW w:w="2772" w:type="dxa"/>
            <w:vMerge/>
          </w:tcPr>
          <w:p w14:paraId="4AD6A4FE" w14:textId="77777777" w:rsidR="00463C49" w:rsidRPr="00430AFA" w:rsidRDefault="00463C49" w:rsidP="00B8203A">
            <w:pPr>
              <w:spacing w:before="40" w:after="40"/>
              <w:rPr>
                <w:rFonts w:ascii="Calibri" w:hAnsi="Calibri" w:cs="Calibri"/>
                <w:sz w:val="20"/>
                <w:szCs w:val="20"/>
              </w:rPr>
            </w:pPr>
          </w:p>
        </w:tc>
        <w:tc>
          <w:tcPr>
            <w:tcW w:w="5579" w:type="dxa"/>
          </w:tcPr>
          <w:p w14:paraId="27848C93" w14:textId="77777777" w:rsidR="00463C49" w:rsidRPr="00430AFA" w:rsidRDefault="00463C49" w:rsidP="00B8203A">
            <w:pPr>
              <w:pStyle w:val="ListParagraph"/>
              <w:numPr>
                <w:ilvl w:val="0"/>
                <w:numId w:val="18"/>
              </w:numPr>
              <w:spacing w:before="40" w:after="40"/>
              <w:rPr>
                <w:rFonts w:ascii="Calibri" w:hAnsi="Calibri" w:cs="Calibri"/>
                <w:sz w:val="20"/>
                <w:szCs w:val="20"/>
              </w:rPr>
            </w:pPr>
            <w:r w:rsidRPr="00430AFA">
              <w:rPr>
                <w:rFonts w:ascii="Calibri" w:hAnsi="Calibri" w:cs="Calibri"/>
                <w:sz w:val="20"/>
                <w:szCs w:val="20"/>
              </w:rPr>
              <w:t xml:space="preserve"> Does the model rely on observed changes in physical activity or antecedents of changes in physical activity?</w:t>
            </w:r>
          </w:p>
        </w:tc>
        <w:tc>
          <w:tcPr>
            <w:tcW w:w="1850" w:type="dxa"/>
          </w:tcPr>
          <w:p w14:paraId="2311B740"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Yes = 1; No = 0</w:t>
            </w:r>
          </w:p>
        </w:tc>
        <w:tc>
          <w:tcPr>
            <w:tcW w:w="3686" w:type="dxa"/>
          </w:tcPr>
          <w:p w14:paraId="79AFCF8A"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Based on PIC</w:t>
            </w:r>
            <w:r w:rsidRPr="00430AFA">
              <w:rPr>
                <w:rFonts w:ascii="Calibri" w:hAnsi="Calibri" w:cs="Calibri"/>
                <w:b/>
                <w:bCs/>
                <w:sz w:val="20"/>
                <w:szCs w:val="20"/>
              </w:rPr>
              <w:t>O</w:t>
            </w:r>
            <w:r w:rsidRPr="00430AFA">
              <w:rPr>
                <w:rFonts w:ascii="Calibri" w:hAnsi="Calibri" w:cs="Calibri"/>
                <w:sz w:val="20"/>
                <w:szCs w:val="20"/>
              </w:rPr>
              <w:t>S specific to the question of interest</w:t>
            </w:r>
          </w:p>
        </w:tc>
      </w:tr>
      <w:tr w:rsidR="00463C49" w:rsidRPr="00430AFA" w14:paraId="5285A303" w14:textId="77777777" w:rsidTr="00B8203A">
        <w:tc>
          <w:tcPr>
            <w:tcW w:w="2772" w:type="dxa"/>
            <w:vMerge/>
          </w:tcPr>
          <w:p w14:paraId="3B9F4DAA" w14:textId="77777777" w:rsidR="00463C49" w:rsidRPr="00430AFA" w:rsidRDefault="00463C49" w:rsidP="00B8203A">
            <w:pPr>
              <w:spacing w:before="40" w:after="40"/>
              <w:rPr>
                <w:rFonts w:ascii="Calibri" w:hAnsi="Calibri" w:cs="Calibri"/>
                <w:sz w:val="20"/>
                <w:szCs w:val="20"/>
              </w:rPr>
            </w:pPr>
          </w:p>
        </w:tc>
        <w:tc>
          <w:tcPr>
            <w:tcW w:w="5579" w:type="dxa"/>
            <w:vAlign w:val="center"/>
          </w:tcPr>
          <w:p w14:paraId="697352AA" w14:textId="77777777" w:rsidR="00463C49" w:rsidRPr="00430AFA" w:rsidRDefault="00463C49" w:rsidP="00B8203A">
            <w:pPr>
              <w:spacing w:before="40" w:after="40"/>
              <w:ind w:left="89" w:firstLine="51"/>
              <w:jc w:val="right"/>
              <w:rPr>
                <w:rFonts w:ascii="Calibri" w:hAnsi="Calibri" w:cs="Calibri"/>
                <w:b/>
                <w:bCs/>
                <w:sz w:val="20"/>
                <w:szCs w:val="20"/>
              </w:rPr>
            </w:pPr>
            <w:r w:rsidRPr="00430AFA">
              <w:rPr>
                <w:rFonts w:ascii="Calibri" w:hAnsi="Calibri" w:cs="Calibri"/>
                <w:b/>
                <w:bCs/>
                <w:sz w:val="20"/>
                <w:szCs w:val="20"/>
                <w:lang w:val="en-GB"/>
              </w:rPr>
              <w:t>Rating for domain</w:t>
            </w:r>
          </w:p>
        </w:tc>
        <w:tc>
          <w:tcPr>
            <w:tcW w:w="1850" w:type="dxa"/>
          </w:tcPr>
          <w:p w14:paraId="083730C8"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POOR/FAIR/ GOOD</w:t>
            </w:r>
          </w:p>
        </w:tc>
        <w:tc>
          <w:tcPr>
            <w:tcW w:w="3686" w:type="dxa"/>
          </w:tcPr>
          <w:p w14:paraId="48572725" w14:textId="77777777" w:rsidR="00463C49" w:rsidRPr="00430AFA" w:rsidRDefault="00463C49" w:rsidP="00B8203A">
            <w:pPr>
              <w:spacing w:before="40" w:after="40"/>
              <w:rPr>
                <w:rFonts w:ascii="Calibri" w:hAnsi="Calibri" w:cs="Calibri"/>
                <w:sz w:val="20"/>
                <w:szCs w:val="20"/>
              </w:rPr>
            </w:pPr>
            <w:r w:rsidRPr="0046758B">
              <w:rPr>
                <w:rFonts w:ascii="Calibri" w:hAnsi="Calibri" w:cs="Calibri"/>
                <w:sz w:val="20"/>
                <w:szCs w:val="20"/>
                <w:lang w:val="en-GB"/>
              </w:rPr>
              <w:t>0 or 1 = POOR; 2 or 3 = FAIR; 4 = GOOD</w:t>
            </w:r>
          </w:p>
        </w:tc>
      </w:tr>
    </w:tbl>
    <w:p w14:paraId="6BCB8B7F" w14:textId="77777777" w:rsidR="00463C49" w:rsidRDefault="00463C49" w:rsidP="00463C49">
      <w:pPr>
        <w:rPr>
          <w:rFonts w:ascii="Calibri" w:hAnsi="Calibri" w:cs="Calibri"/>
          <w:b/>
          <w:bCs/>
        </w:rPr>
      </w:pPr>
    </w:p>
    <w:p w14:paraId="7AB36611" w14:textId="77777777" w:rsidR="00463C49" w:rsidRDefault="00463C49" w:rsidP="00463C49">
      <w:pPr>
        <w:rPr>
          <w:rFonts w:ascii="Calibri" w:hAnsi="Calibri" w:cs="Calibri"/>
          <w:b/>
          <w:bCs/>
        </w:rPr>
      </w:pPr>
    </w:p>
    <w:p w14:paraId="4F5F9FC6" w14:textId="60AA08CB" w:rsidR="00463C49" w:rsidRPr="00666CAF" w:rsidRDefault="00463C49" w:rsidP="00463C49">
      <w:pPr>
        <w:rPr>
          <w:rFonts w:ascii="Calibri" w:hAnsi="Calibri" w:cs="Calibri"/>
          <w:b/>
          <w:bCs/>
        </w:rPr>
      </w:pPr>
      <w:r>
        <w:rPr>
          <w:rFonts w:ascii="Calibri" w:hAnsi="Calibri" w:cs="Calibri"/>
          <w:b/>
          <w:bCs/>
        </w:rPr>
        <w:t xml:space="preserve">Table </w:t>
      </w:r>
      <w:r w:rsidR="00C7139B">
        <w:rPr>
          <w:rFonts w:ascii="Calibri" w:hAnsi="Calibri" w:cs="Calibri"/>
          <w:b/>
          <w:bCs/>
        </w:rPr>
        <w:t>7</w:t>
      </w:r>
      <w:r w:rsidR="0009404E">
        <w:rPr>
          <w:rFonts w:ascii="Calibri" w:hAnsi="Calibri" w:cs="Calibri"/>
          <w:b/>
          <w:bCs/>
        </w:rPr>
        <w:t>.B.</w:t>
      </w:r>
      <w:r>
        <w:rPr>
          <w:rFonts w:ascii="Calibri" w:hAnsi="Calibri" w:cs="Calibri"/>
          <w:b/>
          <w:bCs/>
        </w:rPr>
        <w:t xml:space="preserve"> </w:t>
      </w:r>
      <w:r w:rsidRPr="00666CAF">
        <w:rPr>
          <w:rFonts w:ascii="Calibri" w:hAnsi="Calibri" w:cs="Calibri"/>
          <w:b/>
          <w:bCs/>
        </w:rPr>
        <w:t>Overall judgement of certainty of each economic model for WHO decision-making</w:t>
      </w:r>
    </w:p>
    <w:p w14:paraId="228143AD" w14:textId="77777777" w:rsidR="00463C49" w:rsidRPr="00430AFA" w:rsidRDefault="00463C49" w:rsidP="00463C49">
      <w:pPr>
        <w:rPr>
          <w:rFonts w:ascii="Calibri" w:hAnsi="Calibri" w:cs="Calibri"/>
        </w:rPr>
      </w:pPr>
    </w:p>
    <w:tbl>
      <w:tblPr>
        <w:tblStyle w:val="TableGrid"/>
        <w:tblW w:w="13745" w:type="dxa"/>
        <w:tblLook w:val="04A0" w:firstRow="1" w:lastRow="0" w:firstColumn="1" w:lastColumn="0" w:noHBand="0" w:noVBand="1"/>
      </w:tblPr>
      <w:tblGrid>
        <w:gridCol w:w="2263"/>
        <w:gridCol w:w="4400"/>
        <w:gridCol w:w="7082"/>
      </w:tblGrid>
      <w:tr w:rsidR="00463C49" w:rsidRPr="00430AFA" w14:paraId="008EC571" w14:textId="77777777" w:rsidTr="00B8203A">
        <w:tc>
          <w:tcPr>
            <w:tcW w:w="2263" w:type="dxa"/>
          </w:tcPr>
          <w:p w14:paraId="540E0808" w14:textId="77777777" w:rsidR="00463C49" w:rsidRPr="00430AFA" w:rsidRDefault="00463C49" w:rsidP="00B8203A">
            <w:pPr>
              <w:spacing w:before="40" w:after="40"/>
              <w:jc w:val="center"/>
              <w:rPr>
                <w:rFonts w:ascii="Calibri" w:hAnsi="Calibri" w:cs="Calibri"/>
                <w:b/>
                <w:bCs/>
                <w:sz w:val="20"/>
                <w:szCs w:val="20"/>
              </w:rPr>
            </w:pPr>
            <w:r w:rsidRPr="00430AFA">
              <w:rPr>
                <w:rFonts w:ascii="Calibri" w:hAnsi="Calibri" w:cs="Calibri"/>
                <w:b/>
                <w:bCs/>
                <w:sz w:val="20"/>
                <w:szCs w:val="20"/>
              </w:rPr>
              <w:t>Level of certainty</w:t>
            </w:r>
          </w:p>
        </w:tc>
        <w:tc>
          <w:tcPr>
            <w:tcW w:w="4400" w:type="dxa"/>
          </w:tcPr>
          <w:p w14:paraId="3956FFFC" w14:textId="77777777" w:rsidR="00463C49" w:rsidRPr="00430AFA" w:rsidRDefault="00463C49" w:rsidP="00B8203A">
            <w:pPr>
              <w:spacing w:before="40" w:after="40"/>
              <w:rPr>
                <w:rFonts w:ascii="Calibri" w:hAnsi="Calibri" w:cs="Calibri"/>
                <w:b/>
                <w:bCs/>
                <w:sz w:val="20"/>
                <w:szCs w:val="20"/>
              </w:rPr>
            </w:pPr>
            <w:r w:rsidRPr="00430AFA">
              <w:rPr>
                <w:rFonts w:ascii="Calibri" w:hAnsi="Calibri" w:cs="Calibri"/>
                <w:b/>
                <w:bCs/>
                <w:sz w:val="20"/>
                <w:szCs w:val="20"/>
              </w:rPr>
              <w:t>Definition</w:t>
            </w:r>
          </w:p>
        </w:tc>
        <w:tc>
          <w:tcPr>
            <w:tcW w:w="7082" w:type="dxa"/>
          </w:tcPr>
          <w:p w14:paraId="59A741A9" w14:textId="77777777" w:rsidR="00463C49" w:rsidRPr="00430AFA" w:rsidRDefault="00463C49" w:rsidP="00B8203A">
            <w:pPr>
              <w:spacing w:before="40" w:after="40"/>
              <w:rPr>
                <w:rFonts w:ascii="Calibri" w:hAnsi="Calibri" w:cs="Calibri"/>
                <w:b/>
                <w:bCs/>
                <w:sz w:val="20"/>
                <w:szCs w:val="20"/>
              </w:rPr>
            </w:pPr>
            <w:r w:rsidRPr="00430AFA">
              <w:rPr>
                <w:rFonts w:ascii="Calibri" w:hAnsi="Calibri" w:cs="Calibri"/>
                <w:b/>
                <w:bCs/>
                <w:sz w:val="20"/>
                <w:szCs w:val="20"/>
              </w:rPr>
              <w:t>How it is derived</w:t>
            </w:r>
          </w:p>
        </w:tc>
      </w:tr>
      <w:tr w:rsidR="00463C49" w:rsidRPr="00430AFA" w14:paraId="6748DE18" w14:textId="77777777" w:rsidTr="00B8203A">
        <w:tc>
          <w:tcPr>
            <w:tcW w:w="2263" w:type="dxa"/>
          </w:tcPr>
          <w:p w14:paraId="003939C0"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HIGH</w:t>
            </w:r>
          </w:p>
        </w:tc>
        <w:tc>
          <w:tcPr>
            <w:tcW w:w="4400" w:type="dxa"/>
          </w:tcPr>
          <w:p w14:paraId="2E6928FC"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We are confident that the outputs from the model are reliable for decision-making</w:t>
            </w:r>
          </w:p>
        </w:tc>
        <w:tc>
          <w:tcPr>
            <w:tcW w:w="7082" w:type="dxa"/>
          </w:tcPr>
          <w:p w14:paraId="13560D4C"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All domains in Table 1 are rated Good</w:t>
            </w:r>
          </w:p>
        </w:tc>
      </w:tr>
      <w:tr w:rsidR="00463C49" w:rsidRPr="00430AFA" w14:paraId="33BC5CBD" w14:textId="77777777" w:rsidTr="00B8203A">
        <w:tc>
          <w:tcPr>
            <w:tcW w:w="2263" w:type="dxa"/>
          </w:tcPr>
          <w:p w14:paraId="717D357A"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MODERATE</w:t>
            </w:r>
          </w:p>
        </w:tc>
        <w:tc>
          <w:tcPr>
            <w:tcW w:w="4400" w:type="dxa"/>
          </w:tcPr>
          <w:p w14:paraId="6B7985B3"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The outputs from the model are likely to be reliable for decision-making, but there is a possibility the outputs are not a reliable prediction of the cost-effectiveness of the intervention</w:t>
            </w:r>
          </w:p>
        </w:tc>
        <w:tc>
          <w:tcPr>
            <w:tcW w:w="7082" w:type="dxa"/>
          </w:tcPr>
          <w:p w14:paraId="300B11F3"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All domains in Table 1 are rated Fair or higher</w:t>
            </w:r>
          </w:p>
        </w:tc>
      </w:tr>
      <w:tr w:rsidR="00463C49" w:rsidRPr="00430AFA" w14:paraId="268AE5D3" w14:textId="77777777" w:rsidTr="00B8203A">
        <w:tc>
          <w:tcPr>
            <w:tcW w:w="2263" w:type="dxa"/>
          </w:tcPr>
          <w:p w14:paraId="5C3E80BF"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LOW</w:t>
            </w:r>
          </w:p>
        </w:tc>
        <w:tc>
          <w:tcPr>
            <w:tcW w:w="4400" w:type="dxa"/>
          </w:tcPr>
          <w:p w14:paraId="64DE012B"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We have limited confidence that the outputs from the model are reliable for decision-making</w:t>
            </w:r>
          </w:p>
        </w:tc>
        <w:tc>
          <w:tcPr>
            <w:tcW w:w="7082" w:type="dxa"/>
          </w:tcPr>
          <w:p w14:paraId="33DFAA09"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One domain in Table 1 is rated Poor but all other domains are rated Fair or Good</w:t>
            </w:r>
          </w:p>
        </w:tc>
      </w:tr>
      <w:tr w:rsidR="00463C49" w:rsidRPr="00430AFA" w14:paraId="09B90F49" w14:textId="77777777" w:rsidTr="00B8203A">
        <w:tc>
          <w:tcPr>
            <w:tcW w:w="2263" w:type="dxa"/>
          </w:tcPr>
          <w:p w14:paraId="399F9F3A" w14:textId="77777777" w:rsidR="00463C49" w:rsidRPr="00430AFA" w:rsidRDefault="00463C49" w:rsidP="00B8203A">
            <w:pPr>
              <w:spacing w:before="40" w:after="40"/>
              <w:jc w:val="center"/>
              <w:rPr>
                <w:rFonts w:ascii="Calibri" w:hAnsi="Calibri" w:cs="Calibri"/>
                <w:sz w:val="20"/>
                <w:szCs w:val="20"/>
              </w:rPr>
            </w:pPr>
            <w:r w:rsidRPr="00430AFA">
              <w:rPr>
                <w:rFonts w:ascii="Calibri" w:hAnsi="Calibri" w:cs="Calibri"/>
                <w:sz w:val="20"/>
                <w:szCs w:val="20"/>
              </w:rPr>
              <w:t>VERY LOW</w:t>
            </w:r>
          </w:p>
        </w:tc>
        <w:tc>
          <w:tcPr>
            <w:tcW w:w="4400" w:type="dxa"/>
          </w:tcPr>
          <w:p w14:paraId="3BAC4A2A"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We have very little confidence that the outputs from the model are reliable for decision-making</w:t>
            </w:r>
          </w:p>
        </w:tc>
        <w:tc>
          <w:tcPr>
            <w:tcW w:w="7082" w:type="dxa"/>
          </w:tcPr>
          <w:p w14:paraId="5BA5FBC8" w14:textId="77777777" w:rsidR="00463C49" w:rsidRPr="00430AFA" w:rsidRDefault="00463C49" w:rsidP="00B8203A">
            <w:pPr>
              <w:spacing w:before="40" w:after="40"/>
              <w:rPr>
                <w:rFonts w:ascii="Calibri" w:hAnsi="Calibri" w:cs="Calibri"/>
                <w:sz w:val="20"/>
                <w:szCs w:val="20"/>
              </w:rPr>
            </w:pPr>
            <w:r w:rsidRPr="00430AFA">
              <w:rPr>
                <w:rFonts w:ascii="Calibri" w:hAnsi="Calibri" w:cs="Calibri"/>
                <w:sz w:val="20"/>
                <w:szCs w:val="20"/>
              </w:rPr>
              <w:t>More than one domain in Table 1 is rated Poor</w:t>
            </w:r>
          </w:p>
        </w:tc>
      </w:tr>
    </w:tbl>
    <w:p w14:paraId="1B8C1F04" w14:textId="77777777" w:rsidR="00463C49" w:rsidRPr="00430AFA" w:rsidRDefault="00463C49" w:rsidP="00463C49">
      <w:pPr>
        <w:rPr>
          <w:rFonts w:ascii="Calibri" w:hAnsi="Calibri" w:cs="Calibri"/>
        </w:rPr>
      </w:pPr>
    </w:p>
    <w:p w14:paraId="698E9878" w14:textId="77777777" w:rsidR="00463C49" w:rsidRPr="00430AFA" w:rsidRDefault="00463C49" w:rsidP="00463C49">
      <w:pPr>
        <w:rPr>
          <w:rFonts w:ascii="Calibri" w:hAnsi="Calibri" w:cs="Calibri"/>
        </w:rPr>
      </w:pPr>
    </w:p>
    <w:p w14:paraId="1E7C2064" w14:textId="77777777" w:rsidR="00463C49" w:rsidRPr="00430AFA" w:rsidRDefault="00463C49" w:rsidP="00463C49">
      <w:pPr>
        <w:rPr>
          <w:rFonts w:ascii="Calibri" w:hAnsi="Calibri" w:cs="Calibri"/>
        </w:rPr>
      </w:pPr>
    </w:p>
    <w:p w14:paraId="1AF36C47" w14:textId="77777777" w:rsidR="00463C49" w:rsidRDefault="00463C49" w:rsidP="00463C49">
      <w:pPr>
        <w:rPr>
          <w:rFonts w:ascii="Calibri" w:hAnsi="Calibri" w:cs="Calibri"/>
        </w:rPr>
        <w:sectPr w:rsidR="00463C49" w:rsidSect="00A63C45">
          <w:pgSz w:w="16840" w:h="11900" w:orient="landscape"/>
          <w:pgMar w:top="1080" w:right="1440" w:bottom="1080" w:left="1440" w:header="708" w:footer="708" w:gutter="0"/>
          <w:cols w:space="708"/>
          <w:titlePg/>
          <w:docGrid w:linePitch="360"/>
        </w:sectPr>
      </w:pPr>
    </w:p>
    <w:p w14:paraId="078DB25E" w14:textId="71DA44E0" w:rsidR="00463C49" w:rsidRPr="006E7DA3" w:rsidRDefault="00463C49" w:rsidP="00685EF4">
      <w:pPr>
        <w:pStyle w:val="Heading1"/>
        <w:rPr>
          <w:sz w:val="20"/>
        </w:rPr>
      </w:pPr>
      <w:bookmarkStart w:id="21" w:name="_Toc91082736"/>
      <w:bookmarkStart w:id="22" w:name="_Toc108000849"/>
      <w:r w:rsidRPr="00736ED6">
        <w:lastRenderedPageBreak/>
        <w:t xml:space="preserve">Appendix </w:t>
      </w:r>
      <w:r w:rsidR="00356CA1">
        <w:t>9</w:t>
      </w:r>
      <w:r w:rsidRPr="00736ED6">
        <w:t>. Records excluded at full-text screening and reasons for exclusion</w:t>
      </w:r>
      <w:bookmarkEnd w:id="21"/>
      <w:bookmarkEnd w:id="22"/>
    </w:p>
    <w:tbl>
      <w:tblPr>
        <w:tblW w:w="9639"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6521"/>
        <w:gridCol w:w="3118"/>
      </w:tblGrid>
      <w:tr w:rsidR="00463C49" w:rsidRPr="00295940" w14:paraId="0D940819" w14:textId="77777777" w:rsidTr="00B8203A">
        <w:trPr>
          <w:cantSplit/>
          <w:tblHeader/>
        </w:trPr>
        <w:tc>
          <w:tcPr>
            <w:tcW w:w="6521" w:type="dxa"/>
            <w:shd w:val="clear" w:color="auto" w:fill="D9D9D9" w:themeFill="background1" w:themeFillShade="D9"/>
            <w:hideMark/>
          </w:tcPr>
          <w:p w14:paraId="62007A11" w14:textId="77777777" w:rsidR="00463C49" w:rsidRPr="00295940" w:rsidRDefault="00463C49" w:rsidP="00B8203A">
            <w:pPr>
              <w:jc w:val="center"/>
              <w:textAlignment w:val="baseline"/>
              <w:rPr>
                <w:rFonts w:ascii="Calibri" w:hAnsi="Calibri" w:cs="Calibri"/>
                <w:b/>
                <w:bCs/>
                <w:color w:val="000000" w:themeColor="text1"/>
                <w:sz w:val="20"/>
                <w:szCs w:val="20"/>
                <w:lang w:eastAsia="en-AU"/>
              </w:rPr>
            </w:pPr>
            <w:r w:rsidRPr="00295940">
              <w:rPr>
                <w:rFonts w:ascii="Calibri" w:hAnsi="Calibri" w:cs="Calibri"/>
                <w:b/>
                <w:bCs/>
                <w:color w:val="000000" w:themeColor="text1"/>
                <w:sz w:val="20"/>
                <w:szCs w:val="20"/>
                <w:lang w:eastAsia="en-AU"/>
              </w:rPr>
              <w:t>Author, Year </w:t>
            </w:r>
          </w:p>
        </w:tc>
        <w:tc>
          <w:tcPr>
            <w:tcW w:w="3118" w:type="dxa"/>
            <w:shd w:val="clear" w:color="auto" w:fill="D9D9D9" w:themeFill="background1" w:themeFillShade="D9"/>
            <w:hideMark/>
          </w:tcPr>
          <w:p w14:paraId="4757C7AD" w14:textId="77777777" w:rsidR="00463C49" w:rsidRPr="00295940" w:rsidRDefault="00463C49" w:rsidP="00B8203A">
            <w:pPr>
              <w:jc w:val="center"/>
              <w:textAlignment w:val="baseline"/>
              <w:rPr>
                <w:rFonts w:ascii="Calibri" w:hAnsi="Calibri" w:cs="Calibri"/>
                <w:b/>
                <w:bCs/>
                <w:color w:val="000000" w:themeColor="text1"/>
                <w:sz w:val="20"/>
                <w:szCs w:val="20"/>
                <w:lang w:eastAsia="en-AU"/>
              </w:rPr>
            </w:pPr>
            <w:r w:rsidRPr="00295940">
              <w:rPr>
                <w:rFonts w:ascii="Calibri" w:hAnsi="Calibri" w:cs="Calibri"/>
                <w:b/>
                <w:bCs/>
                <w:color w:val="000000" w:themeColor="text1"/>
                <w:sz w:val="20"/>
                <w:szCs w:val="20"/>
                <w:lang w:eastAsia="en-AU"/>
              </w:rPr>
              <w:t>Reason for exclusion </w:t>
            </w:r>
          </w:p>
        </w:tc>
      </w:tr>
      <w:tr w:rsidR="00463C49" w:rsidRPr="00295940" w14:paraId="75CAFA15" w14:textId="77777777" w:rsidTr="00B8203A">
        <w:tc>
          <w:tcPr>
            <w:tcW w:w="6521" w:type="dxa"/>
            <w:shd w:val="clear" w:color="auto" w:fill="auto"/>
            <w:hideMark/>
          </w:tcPr>
          <w:p w14:paraId="03076F2B"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D64B2A">
              <w:rPr>
                <w:rFonts w:ascii="Calibri" w:hAnsi="Calibri" w:cs="Calibri"/>
                <w:color w:val="000000" w:themeColor="text1"/>
                <w:sz w:val="20"/>
                <w:szCs w:val="20"/>
                <w:shd w:val="clear" w:color="auto" w:fill="FFFFFF"/>
                <w:lang w:val="nl-NL"/>
              </w:rPr>
              <w:t xml:space="preserve">Bemelmans, W., van Baal, P., Wendel-Vos, W., Schuit, J., Feskens, E., Ament, A., &amp; Hoogenveen, R. (2008). </w:t>
            </w:r>
            <w:r w:rsidRPr="00295940">
              <w:rPr>
                <w:rFonts w:ascii="Calibri" w:hAnsi="Calibri" w:cs="Calibri"/>
                <w:color w:val="000000" w:themeColor="text1"/>
                <w:sz w:val="20"/>
                <w:szCs w:val="20"/>
                <w:shd w:val="clear" w:color="auto" w:fill="FFFFFF"/>
              </w:rPr>
              <w:t xml:space="preserve">The costs, </w:t>
            </w:r>
            <w:proofErr w:type="gramStart"/>
            <w:r w:rsidRPr="00295940">
              <w:rPr>
                <w:rFonts w:ascii="Calibri" w:hAnsi="Calibri" w:cs="Calibri"/>
                <w:color w:val="000000" w:themeColor="text1"/>
                <w:sz w:val="20"/>
                <w:szCs w:val="20"/>
                <w:shd w:val="clear" w:color="auto" w:fill="FFFFFF"/>
              </w:rPr>
              <w:t>effects</w:t>
            </w:r>
            <w:proofErr w:type="gramEnd"/>
            <w:r w:rsidRPr="00295940">
              <w:rPr>
                <w:rFonts w:ascii="Calibri" w:hAnsi="Calibri" w:cs="Calibri"/>
                <w:color w:val="000000" w:themeColor="text1"/>
                <w:sz w:val="20"/>
                <w:szCs w:val="20"/>
                <w:shd w:val="clear" w:color="auto" w:fill="FFFFFF"/>
              </w:rPr>
              <w:t xml:space="preserve"> and cost-effectiveness of counteracting overweight on a population level. A scientific base for policy targets for the Dutch national plan for action. </w:t>
            </w:r>
            <w:r w:rsidRPr="00295940">
              <w:rPr>
                <w:rFonts w:ascii="Calibri" w:hAnsi="Calibri" w:cs="Calibri"/>
                <w:i/>
                <w:iCs/>
                <w:color w:val="000000" w:themeColor="text1"/>
                <w:sz w:val="20"/>
                <w:szCs w:val="20"/>
                <w:shd w:val="clear" w:color="auto" w:fill="FFFFFF"/>
              </w:rPr>
              <w:t>Preventive medicine</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46</w:t>
            </w:r>
            <w:r w:rsidRPr="00295940">
              <w:rPr>
                <w:rFonts w:ascii="Calibri" w:hAnsi="Calibri" w:cs="Calibri"/>
                <w:color w:val="000000" w:themeColor="text1"/>
                <w:sz w:val="20"/>
                <w:szCs w:val="20"/>
                <w:shd w:val="clear" w:color="auto" w:fill="FFFFFF"/>
              </w:rPr>
              <w:t>(2), 127–132.</w:t>
            </w:r>
            <w:r w:rsidRPr="00295940" w:rsidDel="005D1FE2">
              <w:rPr>
                <w:rFonts w:ascii="Calibri" w:hAnsi="Calibri" w:cs="Calibri"/>
                <w:color w:val="000000" w:themeColor="text1"/>
                <w:sz w:val="20"/>
                <w:szCs w:val="20"/>
                <w:shd w:val="clear" w:color="auto" w:fill="FFFFFF"/>
                <w:lang w:eastAsia="en-AU"/>
              </w:rPr>
              <w:t xml:space="preserve"> </w:t>
            </w:r>
          </w:p>
        </w:tc>
        <w:tc>
          <w:tcPr>
            <w:tcW w:w="3118" w:type="dxa"/>
            <w:shd w:val="clear" w:color="auto" w:fill="auto"/>
            <w:hideMark/>
          </w:tcPr>
          <w:p w14:paraId="4F406E0E" w14:textId="77777777" w:rsidR="00463C49" w:rsidRPr="00295940" w:rsidRDefault="00463C49" w:rsidP="00B8203A">
            <w:pPr>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 xml:space="preserve">Irrelevant </w:t>
            </w:r>
            <w:r w:rsidRPr="00295940">
              <w:rPr>
                <w:rFonts w:ascii="Calibri" w:hAnsi="Calibri" w:cs="Calibri"/>
                <w:color w:val="000000" w:themeColor="text1"/>
                <w:sz w:val="20"/>
                <w:szCs w:val="20"/>
                <w:lang w:eastAsia="en-AU"/>
              </w:rPr>
              <w:t>outcomes (study targeted obesity prevention and did not report physical activity outcomes separately)</w:t>
            </w:r>
          </w:p>
        </w:tc>
      </w:tr>
      <w:tr w:rsidR="00463C49" w:rsidRPr="00295940" w14:paraId="722E6AD6" w14:textId="77777777" w:rsidTr="00B8203A">
        <w:tc>
          <w:tcPr>
            <w:tcW w:w="6521" w:type="dxa"/>
            <w:shd w:val="clear" w:color="auto" w:fill="auto"/>
            <w:hideMark/>
          </w:tcPr>
          <w:p w14:paraId="06E8F729"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D64B2A">
              <w:rPr>
                <w:rFonts w:ascii="Calibri" w:hAnsi="Calibri" w:cs="Calibri"/>
                <w:color w:val="000000" w:themeColor="text1"/>
                <w:sz w:val="20"/>
                <w:szCs w:val="20"/>
                <w:shd w:val="clear" w:color="auto" w:fill="FFFFFF"/>
                <w:lang w:val="de-DE"/>
              </w:rPr>
              <w:t xml:space="preserve">Brown, H. S., 3rd, Pérez, A., Li, Y. P., Hoelscher, D. M., Kelder, S. H., &amp; Rivera, R. (2007). </w:t>
            </w:r>
            <w:r w:rsidRPr="00295940">
              <w:rPr>
                <w:rFonts w:ascii="Calibri" w:hAnsi="Calibri" w:cs="Calibri"/>
                <w:color w:val="000000" w:themeColor="text1"/>
                <w:sz w:val="20"/>
                <w:szCs w:val="20"/>
                <w:shd w:val="clear" w:color="auto" w:fill="FFFFFF"/>
              </w:rPr>
              <w:t>The cost-effectiveness of a school-based overweight program. </w:t>
            </w:r>
            <w:r w:rsidRPr="00295940">
              <w:rPr>
                <w:rFonts w:ascii="Calibri" w:hAnsi="Calibri" w:cs="Calibri"/>
                <w:i/>
                <w:iCs/>
                <w:color w:val="000000" w:themeColor="text1"/>
                <w:sz w:val="20"/>
                <w:szCs w:val="20"/>
                <w:shd w:val="clear" w:color="auto" w:fill="FFFFFF"/>
              </w:rPr>
              <w:t xml:space="preserve">The international journal of </w:t>
            </w:r>
            <w:proofErr w:type="spellStart"/>
            <w:r w:rsidRPr="00295940">
              <w:rPr>
                <w:rFonts w:ascii="Calibri" w:hAnsi="Calibri" w:cs="Calibri"/>
                <w:i/>
                <w:iCs/>
                <w:color w:val="000000" w:themeColor="text1"/>
                <w:sz w:val="20"/>
                <w:szCs w:val="20"/>
                <w:shd w:val="clear" w:color="auto" w:fill="FFFFFF"/>
              </w:rPr>
              <w:t>behavioral</w:t>
            </w:r>
            <w:proofErr w:type="spellEnd"/>
            <w:r w:rsidRPr="00295940">
              <w:rPr>
                <w:rFonts w:ascii="Calibri" w:hAnsi="Calibri" w:cs="Calibri"/>
                <w:i/>
                <w:iCs/>
                <w:color w:val="000000" w:themeColor="text1"/>
                <w:sz w:val="20"/>
                <w:szCs w:val="20"/>
                <w:shd w:val="clear" w:color="auto" w:fill="FFFFFF"/>
              </w:rPr>
              <w:t xml:space="preserve"> nutrition and physical activity</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4</w:t>
            </w:r>
            <w:r w:rsidRPr="00295940">
              <w:rPr>
                <w:rFonts w:ascii="Calibri" w:hAnsi="Calibri" w:cs="Calibri"/>
                <w:color w:val="000000" w:themeColor="text1"/>
                <w:sz w:val="20"/>
                <w:szCs w:val="20"/>
                <w:shd w:val="clear" w:color="auto" w:fill="FFFFFF"/>
              </w:rPr>
              <w:t>, 47.</w:t>
            </w:r>
            <w:r w:rsidRPr="00295940" w:rsidDel="001665DC">
              <w:rPr>
                <w:rFonts w:ascii="Calibri" w:hAnsi="Calibri" w:cs="Calibri"/>
                <w:color w:val="000000" w:themeColor="text1"/>
                <w:sz w:val="20"/>
                <w:szCs w:val="20"/>
                <w:lang w:eastAsia="en-AU"/>
              </w:rPr>
              <w:t xml:space="preserve"> </w:t>
            </w:r>
          </w:p>
        </w:tc>
        <w:tc>
          <w:tcPr>
            <w:tcW w:w="3118" w:type="dxa"/>
            <w:shd w:val="clear" w:color="auto" w:fill="auto"/>
            <w:hideMark/>
          </w:tcPr>
          <w:p w14:paraId="325E995E" w14:textId="77777777" w:rsidR="00463C49" w:rsidRPr="00295940" w:rsidRDefault="00463C49" w:rsidP="00B8203A">
            <w:pPr>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w:t>
            </w:r>
          </w:p>
        </w:tc>
      </w:tr>
      <w:tr w:rsidR="00463C49" w:rsidRPr="00295940" w14:paraId="627C05B8" w14:textId="77777777" w:rsidTr="00B8203A">
        <w:tc>
          <w:tcPr>
            <w:tcW w:w="6521" w:type="dxa"/>
            <w:shd w:val="clear" w:color="auto" w:fill="auto"/>
            <w:hideMark/>
          </w:tcPr>
          <w:p w14:paraId="79C57CB7"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 xml:space="preserve">Brown, J. D., Wang, C. Y., </w:t>
            </w:r>
            <w:proofErr w:type="spellStart"/>
            <w:r w:rsidRPr="00295940">
              <w:rPr>
                <w:rFonts w:ascii="Calibri" w:hAnsi="Calibri" w:cs="Calibri"/>
                <w:color w:val="000000" w:themeColor="text1"/>
                <w:sz w:val="20"/>
                <w:szCs w:val="20"/>
                <w:shd w:val="clear" w:color="auto" w:fill="FFFFFF"/>
              </w:rPr>
              <w:t>Groessl</w:t>
            </w:r>
            <w:proofErr w:type="spellEnd"/>
            <w:r w:rsidRPr="00295940">
              <w:rPr>
                <w:rFonts w:ascii="Calibri" w:hAnsi="Calibri" w:cs="Calibri"/>
                <w:color w:val="000000" w:themeColor="text1"/>
                <w:sz w:val="20"/>
                <w:szCs w:val="20"/>
                <w:shd w:val="clear" w:color="auto" w:fill="FFFFFF"/>
              </w:rPr>
              <w:t>, E. J., Pahor, M., &amp; Manini, T. M. (2021). Three-Year, Postintervention, Follow-up Comparison of Health Care Resource Utilization and Costs in the Lifestyle Interventions and Independence for Elders (LIFE) Study. </w:t>
            </w:r>
            <w:r w:rsidRPr="00295940">
              <w:rPr>
                <w:rFonts w:ascii="Calibri" w:hAnsi="Calibri" w:cs="Calibri"/>
                <w:i/>
                <w:iCs/>
                <w:color w:val="000000" w:themeColor="text1"/>
                <w:sz w:val="20"/>
                <w:szCs w:val="20"/>
                <w:shd w:val="clear" w:color="auto" w:fill="FFFFFF"/>
              </w:rPr>
              <w:t xml:space="preserve">The journals of gerontology. Series A, Biological </w:t>
            </w:r>
            <w:proofErr w:type="gramStart"/>
            <w:r w:rsidRPr="00295940">
              <w:rPr>
                <w:rFonts w:ascii="Calibri" w:hAnsi="Calibri" w:cs="Calibri"/>
                <w:i/>
                <w:iCs/>
                <w:color w:val="000000" w:themeColor="text1"/>
                <w:sz w:val="20"/>
                <w:szCs w:val="20"/>
                <w:shd w:val="clear" w:color="auto" w:fill="FFFFFF"/>
              </w:rPr>
              <w:t>sciences</w:t>
            </w:r>
            <w:proofErr w:type="gramEnd"/>
            <w:r w:rsidRPr="00295940">
              <w:rPr>
                <w:rFonts w:ascii="Calibri" w:hAnsi="Calibri" w:cs="Calibri"/>
                <w:i/>
                <w:iCs/>
                <w:color w:val="000000" w:themeColor="text1"/>
                <w:sz w:val="20"/>
                <w:szCs w:val="20"/>
                <w:shd w:val="clear" w:color="auto" w:fill="FFFFFF"/>
              </w:rPr>
              <w:t xml:space="preserve"> and medical sciences</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76</w:t>
            </w:r>
            <w:r w:rsidRPr="00295940">
              <w:rPr>
                <w:rFonts w:ascii="Calibri" w:hAnsi="Calibri" w:cs="Calibri"/>
                <w:color w:val="000000" w:themeColor="text1"/>
                <w:sz w:val="20"/>
                <w:szCs w:val="20"/>
                <w:shd w:val="clear" w:color="auto" w:fill="FFFFFF"/>
              </w:rPr>
              <w:t>(2), 272–276.</w:t>
            </w:r>
            <w:r w:rsidRPr="00295940" w:rsidDel="00952F3E">
              <w:rPr>
                <w:rFonts w:ascii="Calibri" w:hAnsi="Calibri" w:cs="Calibri"/>
                <w:color w:val="000000" w:themeColor="text1"/>
                <w:sz w:val="20"/>
                <w:szCs w:val="20"/>
                <w:lang w:eastAsia="en-AU"/>
              </w:rPr>
              <w:t xml:space="preserve"> </w:t>
            </w:r>
          </w:p>
        </w:tc>
        <w:tc>
          <w:tcPr>
            <w:tcW w:w="3118" w:type="dxa"/>
            <w:shd w:val="clear" w:color="auto" w:fill="auto"/>
            <w:hideMark/>
          </w:tcPr>
          <w:p w14:paraId="284E64C1" w14:textId="77777777" w:rsidR="00463C49" w:rsidRPr="00295940" w:rsidRDefault="00463C49" w:rsidP="00B8203A">
            <w:pPr>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w:t>
            </w:r>
          </w:p>
        </w:tc>
      </w:tr>
      <w:tr w:rsidR="00463C49" w:rsidRPr="00295940" w14:paraId="107FC69F" w14:textId="77777777" w:rsidTr="00B8203A">
        <w:tc>
          <w:tcPr>
            <w:tcW w:w="6521" w:type="dxa"/>
            <w:shd w:val="clear" w:color="auto" w:fill="auto"/>
            <w:hideMark/>
          </w:tcPr>
          <w:p w14:paraId="4AF45A3B"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proofErr w:type="spellStart"/>
            <w:r w:rsidRPr="00295940">
              <w:rPr>
                <w:rFonts w:ascii="Calibri" w:hAnsi="Calibri" w:cs="Calibri"/>
                <w:color w:val="000000" w:themeColor="text1"/>
                <w:sz w:val="20"/>
                <w:szCs w:val="20"/>
                <w:lang w:eastAsia="en-AU"/>
              </w:rPr>
              <w:t>Cavill</w:t>
            </w:r>
            <w:proofErr w:type="spellEnd"/>
            <w:r w:rsidRPr="00295940">
              <w:rPr>
                <w:rFonts w:ascii="Calibri" w:hAnsi="Calibri" w:cs="Calibri"/>
                <w:color w:val="000000" w:themeColor="text1"/>
                <w:sz w:val="20"/>
                <w:szCs w:val="20"/>
                <w:lang w:eastAsia="en-AU"/>
              </w:rPr>
              <w:t xml:space="preserve">, N., Muller, L., Mulhall, C., Rutter, H. (2011). Cycling demonstration towns: A cost-effective investment to promote physical activity. </w:t>
            </w:r>
            <w:r w:rsidRPr="00295940">
              <w:rPr>
                <w:rFonts w:ascii="Calibri" w:hAnsi="Calibri" w:cs="Calibri"/>
                <w:i/>
                <w:iCs/>
                <w:color w:val="000000" w:themeColor="text1"/>
                <w:sz w:val="20"/>
                <w:szCs w:val="20"/>
                <w:lang w:eastAsia="en-AU"/>
              </w:rPr>
              <w:t>Obesity Reviews</w:t>
            </w:r>
            <w:r w:rsidRPr="00295940">
              <w:rPr>
                <w:rFonts w:ascii="Calibri" w:hAnsi="Calibri" w:cs="Calibri"/>
                <w:color w:val="000000" w:themeColor="text1"/>
                <w:sz w:val="20"/>
                <w:szCs w:val="20"/>
                <w:lang w:eastAsia="en-AU"/>
              </w:rPr>
              <w:t>, 12 (41).</w:t>
            </w:r>
          </w:p>
        </w:tc>
        <w:tc>
          <w:tcPr>
            <w:tcW w:w="3118" w:type="dxa"/>
            <w:shd w:val="clear" w:color="auto" w:fill="auto"/>
            <w:hideMark/>
          </w:tcPr>
          <w:p w14:paraId="1B3662FA" w14:textId="77777777" w:rsidR="00463C49" w:rsidRPr="00295940" w:rsidRDefault="00463C49" w:rsidP="00B8203A">
            <w:pPr>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w:t>
            </w:r>
          </w:p>
        </w:tc>
      </w:tr>
      <w:tr w:rsidR="00463C49" w:rsidRPr="00295940" w14:paraId="1D983930" w14:textId="77777777" w:rsidTr="00B8203A">
        <w:tc>
          <w:tcPr>
            <w:tcW w:w="6521" w:type="dxa"/>
            <w:shd w:val="clear" w:color="auto" w:fill="auto"/>
            <w:hideMark/>
          </w:tcPr>
          <w:p w14:paraId="10F38546" w14:textId="77777777" w:rsidR="00463C49" w:rsidRPr="00295940" w:rsidRDefault="00463C49" w:rsidP="00B8203A">
            <w:pPr>
              <w:ind w:left="113" w:right="567"/>
              <w:rPr>
                <w:rFonts w:ascii="Calibri" w:hAnsi="Calibri" w:cs="Calibri"/>
                <w:color w:val="000000" w:themeColor="text1"/>
                <w:sz w:val="20"/>
                <w:szCs w:val="20"/>
                <w:lang w:eastAsia="en-AU"/>
              </w:rPr>
            </w:pPr>
            <w:r w:rsidRPr="00D64B2A">
              <w:rPr>
                <w:rFonts w:ascii="Calibri" w:hAnsi="Calibri" w:cs="Calibri"/>
                <w:color w:val="000000" w:themeColor="text1"/>
                <w:sz w:val="20"/>
                <w:szCs w:val="20"/>
                <w:shd w:val="clear" w:color="auto" w:fill="FFFFFF"/>
                <w:lang w:val="it-IT"/>
              </w:rPr>
              <w:t xml:space="preserve">Cecchini, M., Sassi, F., Lauer, J. A., Lee, Y. Y., Guajardo-Barron, V., &amp; Chisholm, D. (2010). </w:t>
            </w:r>
            <w:r w:rsidRPr="00295940">
              <w:rPr>
                <w:rFonts w:ascii="Calibri" w:hAnsi="Calibri" w:cs="Calibri"/>
                <w:color w:val="000000" w:themeColor="text1"/>
                <w:sz w:val="20"/>
                <w:szCs w:val="20"/>
                <w:shd w:val="clear" w:color="auto" w:fill="FFFFFF"/>
              </w:rPr>
              <w:t>Tackling of unhealthy diets, physical inactivity, and obesity: health effects and cost-effectiveness. </w:t>
            </w:r>
            <w:r w:rsidRPr="00295940">
              <w:rPr>
                <w:rFonts w:ascii="Calibri" w:hAnsi="Calibri" w:cs="Calibri"/>
                <w:i/>
                <w:iCs/>
                <w:color w:val="000000" w:themeColor="text1"/>
                <w:sz w:val="20"/>
                <w:szCs w:val="20"/>
                <w:shd w:val="clear" w:color="auto" w:fill="FFFFFF"/>
              </w:rPr>
              <w:t>Lancet (London, England)</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376</w:t>
            </w:r>
            <w:r w:rsidRPr="00295940">
              <w:rPr>
                <w:rFonts w:ascii="Calibri" w:hAnsi="Calibri" w:cs="Calibri"/>
                <w:color w:val="000000" w:themeColor="text1"/>
                <w:sz w:val="20"/>
                <w:szCs w:val="20"/>
                <w:shd w:val="clear" w:color="auto" w:fill="FFFFFF"/>
              </w:rPr>
              <w:t>(9754), 1775–1784.</w:t>
            </w:r>
            <w:r w:rsidRPr="00295940" w:rsidDel="00193485">
              <w:rPr>
                <w:rFonts w:ascii="Calibri" w:hAnsi="Calibri" w:cs="Calibri"/>
                <w:color w:val="000000" w:themeColor="text1"/>
                <w:sz w:val="20"/>
                <w:szCs w:val="20"/>
                <w:lang w:eastAsia="en-AU"/>
              </w:rPr>
              <w:t xml:space="preserve"> </w:t>
            </w:r>
          </w:p>
        </w:tc>
        <w:tc>
          <w:tcPr>
            <w:tcW w:w="3118" w:type="dxa"/>
            <w:shd w:val="clear" w:color="auto" w:fill="auto"/>
            <w:hideMark/>
          </w:tcPr>
          <w:p w14:paraId="694C9B27" w14:textId="77777777" w:rsidR="00463C49" w:rsidRPr="00295940" w:rsidRDefault="00463C49" w:rsidP="00B8203A">
            <w:pPr>
              <w:ind w:left="113"/>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outcomes (study targeted obesity and did not report PA outcomes separately)</w:t>
            </w:r>
          </w:p>
          <w:p w14:paraId="3AE9275F" w14:textId="77777777" w:rsidR="00463C49" w:rsidRPr="00295940" w:rsidRDefault="00463C49" w:rsidP="00B8203A">
            <w:pPr>
              <w:ind w:left="113"/>
              <w:rPr>
                <w:rFonts w:ascii="Calibri" w:hAnsi="Calibri" w:cs="Calibri"/>
                <w:strike/>
                <w:color w:val="000000" w:themeColor="text1"/>
                <w:sz w:val="20"/>
                <w:szCs w:val="20"/>
                <w:lang w:eastAsia="en-AU"/>
              </w:rPr>
            </w:pPr>
          </w:p>
        </w:tc>
      </w:tr>
      <w:tr w:rsidR="00463C49" w:rsidRPr="00295940" w14:paraId="0AE4AC43" w14:textId="77777777" w:rsidTr="00B8203A">
        <w:tc>
          <w:tcPr>
            <w:tcW w:w="6521" w:type="dxa"/>
            <w:shd w:val="clear" w:color="auto" w:fill="auto"/>
            <w:hideMark/>
          </w:tcPr>
          <w:p w14:paraId="73D69976"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Chakravarthy, M. V., &amp; Booth, F. W. (2003). Inactivity and inaction: we can't afford either. </w:t>
            </w:r>
            <w:r w:rsidRPr="00295940">
              <w:rPr>
                <w:rFonts w:ascii="Calibri" w:hAnsi="Calibri" w:cs="Calibri"/>
                <w:i/>
                <w:iCs/>
                <w:color w:val="000000" w:themeColor="text1"/>
                <w:sz w:val="20"/>
                <w:szCs w:val="20"/>
                <w:shd w:val="clear" w:color="auto" w:fill="FFFFFF"/>
              </w:rPr>
              <w:t xml:space="preserve">Archives of </w:t>
            </w:r>
            <w:proofErr w:type="spellStart"/>
            <w:r w:rsidRPr="00295940">
              <w:rPr>
                <w:rFonts w:ascii="Calibri" w:hAnsi="Calibri" w:cs="Calibri"/>
                <w:i/>
                <w:iCs/>
                <w:color w:val="000000" w:themeColor="text1"/>
                <w:sz w:val="20"/>
                <w:szCs w:val="20"/>
                <w:shd w:val="clear" w:color="auto" w:fill="FFFFFF"/>
              </w:rPr>
              <w:t>pediatrics</w:t>
            </w:r>
            <w:proofErr w:type="spellEnd"/>
            <w:r w:rsidRPr="00295940">
              <w:rPr>
                <w:rFonts w:ascii="Calibri" w:hAnsi="Calibri" w:cs="Calibri"/>
                <w:i/>
                <w:iCs/>
                <w:color w:val="000000" w:themeColor="text1"/>
                <w:sz w:val="20"/>
                <w:szCs w:val="20"/>
                <w:shd w:val="clear" w:color="auto" w:fill="FFFFFF"/>
              </w:rPr>
              <w:t xml:space="preserve"> &amp; adolescent medicine</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157</w:t>
            </w:r>
            <w:r w:rsidRPr="00295940">
              <w:rPr>
                <w:rFonts w:ascii="Calibri" w:hAnsi="Calibri" w:cs="Calibri"/>
                <w:color w:val="000000" w:themeColor="text1"/>
                <w:sz w:val="20"/>
                <w:szCs w:val="20"/>
                <w:shd w:val="clear" w:color="auto" w:fill="FFFFFF"/>
              </w:rPr>
              <w:t>(8), 731–732.</w:t>
            </w:r>
            <w:r w:rsidRPr="00295940" w:rsidDel="00E207CE">
              <w:rPr>
                <w:rFonts w:ascii="Calibri" w:hAnsi="Calibri" w:cs="Calibri"/>
                <w:color w:val="000000" w:themeColor="text1"/>
                <w:sz w:val="20"/>
                <w:szCs w:val="20"/>
                <w:lang w:eastAsia="en-AU"/>
              </w:rPr>
              <w:t xml:space="preserve"> </w:t>
            </w:r>
          </w:p>
        </w:tc>
        <w:tc>
          <w:tcPr>
            <w:tcW w:w="3118" w:type="dxa"/>
            <w:shd w:val="clear" w:color="auto" w:fill="auto"/>
            <w:hideMark/>
          </w:tcPr>
          <w:p w14:paraId="0ACA3876"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study design (editorial) </w:t>
            </w:r>
          </w:p>
        </w:tc>
      </w:tr>
      <w:tr w:rsidR="00463C49" w:rsidRPr="00295940" w14:paraId="08B6B934" w14:textId="77777777" w:rsidTr="00B8203A">
        <w:tc>
          <w:tcPr>
            <w:tcW w:w="6521" w:type="dxa"/>
            <w:shd w:val="clear" w:color="auto" w:fill="auto"/>
            <w:hideMark/>
          </w:tcPr>
          <w:p w14:paraId="01B12BF5" w14:textId="77777777" w:rsidR="00463C49" w:rsidRPr="00295940" w:rsidRDefault="00463C49" w:rsidP="00B8203A">
            <w:pPr>
              <w:ind w:left="113" w:right="567"/>
              <w:textAlignment w:val="baseline"/>
              <w:rPr>
                <w:rFonts w:ascii="Calibri" w:hAnsi="Calibri" w:cs="Calibri"/>
                <w:color w:val="000000" w:themeColor="text1"/>
                <w:sz w:val="20"/>
                <w:szCs w:val="20"/>
                <w:highlight w:val="yellow"/>
                <w:lang w:eastAsia="en-AU"/>
              </w:rPr>
            </w:pPr>
            <w:r w:rsidRPr="00295940">
              <w:rPr>
                <w:rFonts w:ascii="Calibri" w:hAnsi="Calibri" w:cs="Calibri"/>
                <w:color w:val="000000" w:themeColor="text1"/>
                <w:sz w:val="20"/>
                <w:szCs w:val="20"/>
                <w:shd w:val="clear" w:color="auto" w:fill="FFFFFF"/>
              </w:rPr>
              <w:t xml:space="preserve">Chapman, R., </w:t>
            </w:r>
            <w:proofErr w:type="spellStart"/>
            <w:r w:rsidRPr="00295940">
              <w:rPr>
                <w:rFonts w:ascii="Calibri" w:hAnsi="Calibri" w:cs="Calibri"/>
                <w:color w:val="000000" w:themeColor="text1"/>
                <w:sz w:val="20"/>
                <w:szCs w:val="20"/>
                <w:shd w:val="clear" w:color="auto" w:fill="FFFFFF"/>
              </w:rPr>
              <w:t>Keall</w:t>
            </w:r>
            <w:proofErr w:type="spellEnd"/>
            <w:r w:rsidRPr="00295940">
              <w:rPr>
                <w:rFonts w:ascii="Calibri" w:hAnsi="Calibri" w:cs="Calibri"/>
                <w:color w:val="000000" w:themeColor="text1"/>
                <w:sz w:val="20"/>
                <w:szCs w:val="20"/>
                <w:shd w:val="clear" w:color="auto" w:fill="FFFFFF"/>
              </w:rPr>
              <w:t>, M., Howden-Chapman, P., Grams, M., Witten, K., Randal, E., &amp; Woodward, A. (2018). A Cost Benefit Analysis of an Active Travel Intervention with Health and Carbon Emission Reduction Benefits. </w:t>
            </w:r>
            <w:r w:rsidRPr="00295940">
              <w:rPr>
                <w:rFonts w:ascii="Calibri" w:hAnsi="Calibri" w:cs="Calibri"/>
                <w:i/>
                <w:iCs/>
                <w:color w:val="000000" w:themeColor="text1"/>
                <w:sz w:val="20"/>
                <w:szCs w:val="20"/>
                <w:shd w:val="clear" w:color="auto" w:fill="FFFFFF"/>
              </w:rPr>
              <w:t>International journal of environmental research and public health</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15</w:t>
            </w:r>
            <w:r w:rsidRPr="00295940">
              <w:rPr>
                <w:rFonts w:ascii="Calibri" w:hAnsi="Calibri" w:cs="Calibri"/>
                <w:color w:val="000000" w:themeColor="text1"/>
                <w:sz w:val="20"/>
                <w:szCs w:val="20"/>
                <w:shd w:val="clear" w:color="auto" w:fill="FFFFFF"/>
              </w:rPr>
              <w:t>(5), 962.</w:t>
            </w:r>
          </w:p>
        </w:tc>
        <w:tc>
          <w:tcPr>
            <w:tcW w:w="3118" w:type="dxa"/>
            <w:shd w:val="clear" w:color="auto" w:fill="auto"/>
            <w:hideMark/>
          </w:tcPr>
          <w:p w14:paraId="04F01087"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but a</w:t>
            </w:r>
            <w:r>
              <w:rPr>
                <w:rFonts w:ascii="Calibri" w:hAnsi="Calibri" w:cs="Calibri"/>
                <w:color w:val="000000" w:themeColor="text1"/>
                <w:sz w:val="20"/>
                <w:szCs w:val="20"/>
                <w:lang w:eastAsia="en-AU"/>
              </w:rPr>
              <w:t xml:space="preserve"> community</w:t>
            </w:r>
            <w:r w:rsidRPr="00295940">
              <w:rPr>
                <w:rFonts w:ascii="Calibri" w:hAnsi="Calibri" w:cs="Calibri"/>
                <w:color w:val="000000" w:themeColor="text1"/>
                <w:sz w:val="20"/>
                <w:szCs w:val="20"/>
                <w:lang w:eastAsia="en-AU"/>
              </w:rPr>
              <w:t xml:space="preserve"> active travel intervention supplemented by media publicity) </w:t>
            </w:r>
          </w:p>
        </w:tc>
      </w:tr>
      <w:tr w:rsidR="00463C49" w:rsidRPr="00295940" w14:paraId="50B3CD02" w14:textId="77777777" w:rsidTr="00B8203A">
        <w:tc>
          <w:tcPr>
            <w:tcW w:w="6521" w:type="dxa"/>
            <w:shd w:val="clear" w:color="auto" w:fill="auto"/>
            <w:hideMark/>
          </w:tcPr>
          <w:p w14:paraId="64EBC629"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Cocks H. G. (2002). "Sporty" girls and "artistic" boys: friendship, illicit sex, and the British "companionship" advertisement, 1913-1928. </w:t>
            </w:r>
            <w:r w:rsidRPr="00295940">
              <w:rPr>
                <w:rFonts w:ascii="Calibri" w:hAnsi="Calibri" w:cs="Calibri"/>
                <w:i/>
                <w:iCs/>
                <w:color w:val="000000" w:themeColor="text1"/>
                <w:sz w:val="20"/>
                <w:szCs w:val="20"/>
                <w:shd w:val="clear" w:color="auto" w:fill="FFFFFF"/>
              </w:rPr>
              <w:t>Journal of the history of sexuality</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11</w:t>
            </w:r>
            <w:r w:rsidRPr="00295940">
              <w:rPr>
                <w:rFonts w:ascii="Calibri" w:hAnsi="Calibri" w:cs="Calibri"/>
                <w:color w:val="000000" w:themeColor="text1"/>
                <w:sz w:val="20"/>
                <w:szCs w:val="20"/>
                <w:shd w:val="clear" w:color="auto" w:fill="FFFFFF"/>
              </w:rPr>
              <w:t>(3), 457–482.</w:t>
            </w:r>
            <w:r w:rsidRPr="00295940" w:rsidDel="00EB5915">
              <w:rPr>
                <w:rFonts w:ascii="Calibri" w:hAnsi="Calibri" w:cs="Calibri"/>
                <w:color w:val="000000" w:themeColor="text1"/>
                <w:sz w:val="20"/>
                <w:szCs w:val="20"/>
                <w:lang w:eastAsia="en-AU"/>
              </w:rPr>
              <w:t xml:space="preserve"> </w:t>
            </w:r>
          </w:p>
        </w:tc>
        <w:tc>
          <w:tcPr>
            <w:tcW w:w="3118" w:type="dxa"/>
            <w:shd w:val="clear" w:color="auto" w:fill="auto"/>
            <w:hideMark/>
          </w:tcPr>
          <w:p w14:paraId="441E1260"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intervention (not a PAMMC) </w:t>
            </w:r>
          </w:p>
        </w:tc>
      </w:tr>
      <w:tr w:rsidR="00463C49" w:rsidRPr="00295940" w14:paraId="4ECE6635" w14:textId="77777777" w:rsidTr="00B8203A">
        <w:tc>
          <w:tcPr>
            <w:tcW w:w="6521" w:type="dxa"/>
            <w:shd w:val="clear" w:color="auto" w:fill="auto"/>
            <w:hideMark/>
          </w:tcPr>
          <w:p w14:paraId="1CCCA14B"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proofErr w:type="spellStart"/>
            <w:r w:rsidRPr="00295940">
              <w:rPr>
                <w:rFonts w:ascii="Calibri" w:hAnsi="Calibri" w:cs="Calibri"/>
                <w:color w:val="000000" w:themeColor="text1"/>
                <w:sz w:val="20"/>
                <w:szCs w:val="20"/>
                <w:shd w:val="clear" w:color="auto" w:fill="FFFFFF"/>
              </w:rPr>
              <w:t>Coudeyre</w:t>
            </w:r>
            <w:proofErr w:type="spellEnd"/>
            <w:r w:rsidRPr="00295940">
              <w:rPr>
                <w:rFonts w:ascii="Calibri" w:hAnsi="Calibri" w:cs="Calibri"/>
                <w:color w:val="000000" w:themeColor="text1"/>
                <w:sz w:val="20"/>
                <w:szCs w:val="20"/>
                <w:shd w:val="clear" w:color="auto" w:fill="FFFFFF"/>
              </w:rPr>
              <w:t xml:space="preserve">, E., </w:t>
            </w:r>
            <w:proofErr w:type="spellStart"/>
            <w:r w:rsidRPr="00295940">
              <w:rPr>
                <w:rFonts w:ascii="Calibri" w:hAnsi="Calibri" w:cs="Calibri"/>
                <w:color w:val="000000" w:themeColor="text1"/>
                <w:sz w:val="20"/>
                <w:szCs w:val="20"/>
                <w:shd w:val="clear" w:color="auto" w:fill="FFFFFF"/>
              </w:rPr>
              <w:t>Tubach</w:t>
            </w:r>
            <w:proofErr w:type="spellEnd"/>
            <w:r w:rsidRPr="00295940">
              <w:rPr>
                <w:rFonts w:ascii="Calibri" w:hAnsi="Calibri" w:cs="Calibri"/>
                <w:color w:val="000000" w:themeColor="text1"/>
                <w:sz w:val="20"/>
                <w:szCs w:val="20"/>
                <w:shd w:val="clear" w:color="auto" w:fill="FFFFFF"/>
              </w:rPr>
              <w:t xml:space="preserve">, F., </w:t>
            </w:r>
            <w:proofErr w:type="spellStart"/>
            <w:r w:rsidRPr="00295940">
              <w:rPr>
                <w:rFonts w:ascii="Calibri" w:hAnsi="Calibri" w:cs="Calibri"/>
                <w:color w:val="000000" w:themeColor="text1"/>
                <w:sz w:val="20"/>
                <w:szCs w:val="20"/>
                <w:shd w:val="clear" w:color="auto" w:fill="FFFFFF"/>
              </w:rPr>
              <w:t>Rannou</w:t>
            </w:r>
            <w:proofErr w:type="spellEnd"/>
            <w:r w:rsidRPr="00295940">
              <w:rPr>
                <w:rFonts w:ascii="Calibri" w:hAnsi="Calibri" w:cs="Calibri"/>
                <w:color w:val="000000" w:themeColor="text1"/>
                <w:sz w:val="20"/>
                <w:szCs w:val="20"/>
                <w:shd w:val="clear" w:color="auto" w:fill="FFFFFF"/>
              </w:rPr>
              <w:t xml:space="preserve">, F., Baron, G., </w:t>
            </w:r>
            <w:proofErr w:type="spellStart"/>
            <w:r w:rsidRPr="00295940">
              <w:rPr>
                <w:rFonts w:ascii="Calibri" w:hAnsi="Calibri" w:cs="Calibri"/>
                <w:color w:val="000000" w:themeColor="text1"/>
                <w:sz w:val="20"/>
                <w:szCs w:val="20"/>
                <w:shd w:val="clear" w:color="auto" w:fill="FFFFFF"/>
              </w:rPr>
              <w:t>Coriat</w:t>
            </w:r>
            <w:proofErr w:type="spellEnd"/>
            <w:r w:rsidRPr="00295940">
              <w:rPr>
                <w:rFonts w:ascii="Calibri" w:hAnsi="Calibri" w:cs="Calibri"/>
                <w:color w:val="000000" w:themeColor="text1"/>
                <w:sz w:val="20"/>
                <w:szCs w:val="20"/>
                <w:shd w:val="clear" w:color="auto" w:fill="FFFFFF"/>
              </w:rPr>
              <w:t xml:space="preserve">, F., Brin, S., Revel, M., &amp; </w:t>
            </w:r>
            <w:proofErr w:type="spellStart"/>
            <w:r w:rsidRPr="00295940">
              <w:rPr>
                <w:rFonts w:ascii="Calibri" w:hAnsi="Calibri" w:cs="Calibri"/>
                <w:color w:val="000000" w:themeColor="text1"/>
                <w:sz w:val="20"/>
                <w:szCs w:val="20"/>
                <w:shd w:val="clear" w:color="auto" w:fill="FFFFFF"/>
              </w:rPr>
              <w:t>Poiraudeau</w:t>
            </w:r>
            <w:proofErr w:type="spellEnd"/>
            <w:r w:rsidRPr="00295940">
              <w:rPr>
                <w:rFonts w:ascii="Calibri" w:hAnsi="Calibri" w:cs="Calibri"/>
                <w:color w:val="000000" w:themeColor="text1"/>
                <w:sz w:val="20"/>
                <w:szCs w:val="20"/>
                <w:shd w:val="clear" w:color="auto" w:fill="FFFFFF"/>
              </w:rPr>
              <w:t>, S. (2007). Effect of a simple information booklet on pain persistence after an acute episode of low back pain: a non-randomized trial in a primary care setting. </w:t>
            </w:r>
            <w:proofErr w:type="spellStart"/>
            <w:r w:rsidRPr="00295940">
              <w:rPr>
                <w:rFonts w:ascii="Calibri" w:hAnsi="Calibri" w:cs="Calibri"/>
                <w:i/>
                <w:iCs/>
                <w:color w:val="000000" w:themeColor="text1"/>
                <w:sz w:val="20"/>
                <w:szCs w:val="20"/>
                <w:shd w:val="clear" w:color="auto" w:fill="FFFFFF"/>
              </w:rPr>
              <w:t>PloS</w:t>
            </w:r>
            <w:proofErr w:type="spellEnd"/>
            <w:r w:rsidRPr="00295940">
              <w:rPr>
                <w:rFonts w:ascii="Calibri" w:hAnsi="Calibri" w:cs="Calibri"/>
                <w:i/>
                <w:iCs/>
                <w:color w:val="000000" w:themeColor="text1"/>
                <w:sz w:val="20"/>
                <w:szCs w:val="20"/>
                <w:shd w:val="clear" w:color="auto" w:fill="FFFFFF"/>
              </w:rPr>
              <w:t xml:space="preserve"> one</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2</w:t>
            </w:r>
            <w:r w:rsidRPr="00295940">
              <w:rPr>
                <w:rFonts w:ascii="Calibri" w:hAnsi="Calibri" w:cs="Calibri"/>
                <w:color w:val="000000" w:themeColor="text1"/>
                <w:sz w:val="20"/>
                <w:szCs w:val="20"/>
                <w:shd w:val="clear" w:color="auto" w:fill="FFFFFF"/>
              </w:rPr>
              <w:t>(8), e706.</w:t>
            </w:r>
            <w:r w:rsidRPr="00295940" w:rsidDel="00FC6E05">
              <w:rPr>
                <w:rFonts w:ascii="Calibri" w:hAnsi="Calibri" w:cs="Calibri"/>
                <w:color w:val="000000" w:themeColor="text1"/>
                <w:sz w:val="20"/>
                <w:szCs w:val="20"/>
                <w:lang w:eastAsia="en-AU"/>
              </w:rPr>
              <w:t xml:space="preserve"> </w:t>
            </w:r>
          </w:p>
        </w:tc>
        <w:tc>
          <w:tcPr>
            <w:tcW w:w="3118" w:type="dxa"/>
            <w:shd w:val="clear" w:color="auto" w:fill="auto"/>
            <w:hideMark/>
          </w:tcPr>
          <w:p w14:paraId="71546C5F"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w:t>
            </w:r>
          </w:p>
        </w:tc>
      </w:tr>
      <w:tr w:rsidR="00463C49" w:rsidRPr="00295940" w14:paraId="12B82D18" w14:textId="77777777" w:rsidTr="00B8203A">
        <w:tc>
          <w:tcPr>
            <w:tcW w:w="6521" w:type="dxa"/>
            <w:shd w:val="clear" w:color="auto" w:fill="auto"/>
            <w:hideMark/>
          </w:tcPr>
          <w:p w14:paraId="5F33D618"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Dalziel, K., &amp; Segal, L. (2007). Time to give nutrition interventions a higher profile: cost-effectiveness of 10 nutrition interventions. </w:t>
            </w:r>
            <w:r w:rsidRPr="00295940">
              <w:rPr>
                <w:rFonts w:ascii="Calibri" w:hAnsi="Calibri" w:cs="Calibri"/>
                <w:i/>
                <w:iCs/>
                <w:color w:val="000000" w:themeColor="text1"/>
                <w:sz w:val="20"/>
                <w:szCs w:val="20"/>
                <w:shd w:val="clear" w:color="auto" w:fill="FFFFFF"/>
              </w:rPr>
              <w:t>Health promotion international</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22</w:t>
            </w:r>
            <w:r w:rsidRPr="00295940">
              <w:rPr>
                <w:rFonts w:ascii="Calibri" w:hAnsi="Calibri" w:cs="Calibri"/>
                <w:color w:val="000000" w:themeColor="text1"/>
                <w:sz w:val="20"/>
                <w:szCs w:val="20"/>
                <w:shd w:val="clear" w:color="auto" w:fill="FFFFFF"/>
              </w:rPr>
              <w:t>(4), 271–283.</w:t>
            </w:r>
          </w:p>
        </w:tc>
        <w:tc>
          <w:tcPr>
            <w:tcW w:w="3118" w:type="dxa"/>
            <w:shd w:val="clear" w:color="auto" w:fill="auto"/>
            <w:hideMark/>
          </w:tcPr>
          <w:p w14:paraId="62A94490"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(nutritional intervention) </w:t>
            </w:r>
          </w:p>
        </w:tc>
      </w:tr>
      <w:tr w:rsidR="00463C49" w:rsidRPr="00295940" w14:paraId="6A1F1BF7" w14:textId="77777777" w:rsidTr="00B8203A">
        <w:tc>
          <w:tcPr>
            <w:tcW w:w="6521" w:type="dxa"/>
            <w:shd w:val="clear" w:color="auto" w:fill="auto"/>
            <w:hideMark/>
          </w:tcPr>
          <w:p w14:paraId="3EA6B0F5"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 xml:space="preserve">De </w:t>
            </w:r>
            <w:proofErr w:type="spellStart"/>
            <w:r w:rsidRPr="00295940">
              <w:rPr>
                <w:rFonts w:ascii="Calibri" w:hAnsi="Calibri" w:cs="Calibri"/>
                <w:color w:val="000000" w:themeColor="text1"/>
                <w:sz w:val="20"/>
                <w:szCs w:val="20"/>
                <w:shd w:val="clear" w:color="auto" w:fill="FFFFFF"/>
              </w:rPr>
              <w:t>Smedt</w:t>
            </w:r>
            <w:proofErr w:type="spellEnd"/>
            <w:r w:rsidRPr="00295940">
              <w:rPr>
                <w:rFonts w:ascii="Calibri" w:hAnsi="Calibri" w:cs="Calibri"/>
                <w:color w:val="000000" w:themeColor="text1"/>
                <w:sz w:val="20"/>
                <w:szCs w:val="20"/>
                <w:shd w:val="clear" w:color="auto" w:fill="FFFFFF"/>
              </w:rPr>
              <w:t xml:space="preserve">, D., De Cocker, K., </w:t>
            </w:r>
            <w:proofErr w:type="spellStart"/>
            <w:r w:rsidRPr="00295940">
              <w:rPr>
                <w:rFonts w:ascii="Calibri" w:hAnsi="Calibri" w:cs="Calibri"/>
                <w:color w:val="000000" w:themeColor="text1"/>
                <w:sz w:val="20"/>
                <w:szCs w:val="20"/>
                <w:shd w:val="clear" w:color="auto" w:fill="FFFFFF"/>
              </w:rPr>
              <w:t>Annemans</w:t>
            </w:r>
            <w:proofErr w:type="spellEnd"/>
            <w:r w:rsidRPr="00295940">
              <w:rPr>
                <w:rFonts w:ascii="Calibri" w:hAnsi="Calibri" w:cs="Calibri"/>
                <w:color w:val="000000" w:themeColor="text1"/>
                <w:sz w:val="20"/>
                <w:szCs w:val="20"/>
                <w:shd w:val="clear" w:color="auto" w:fill="FFFFFF"/>
              </w:rPr>
              <w:t xml:space="preserve">, L., De </w:t>
            </w:r>
            <w:proofErr w:type="spellStart"/>
            <w:r w:rsidRPr="00295940">
              <w:rPr>
                <w:rFonts w:ascii="Calibri" w:hAnsi="Calibri" w:cs="Calibri"/>
                <w:color w:val="000000" w:themeColor="text1"/>
                <w:sz w:val="20"/>
                <w:szCs w:val="20"/>
                <w:shd w:val="clear" w:color="auto" w:fill="FFFFFF"/>
              </w:rPr>
              <w:t>Bourdeaudhuij</w:t>
            </w:r>
            <w:proofErr w:type="spellEnd"/>
            <w:r w:rsidRPr="00295940">
              <w:rPr>
                <w:rFonts w:ascii="Calibri" w:hAnsi="Calibri" w:cs="Calibri"/>
                <w:color w:val="000000" w:themeColor="text1"/>
                <w:sz w:val="20"/>
                <w:szCs w:val="20"/>
                <w:shd w:val="clear" w:color="auto" w:fill="FFFFFF"/>
              </w:rPr>
              <w:t>, I., &amp; Cardon, G. (2012). A cost-effectiveness study of the community-based intervention '10 000 Steps Ghent'. </w:t>
            </w:r>
            <w:r w:rsidRPr="00295940">
              <w:rPr>
                <w:rFonts w:ascii="Calibri" w:hAnsi="Calibri" w:cs="Calibri"/>
                <w:i/>
                <w:iCs/>
                <w:color w:val="000000" w:themeColor="text1"/>
                <w:sz w:val="20"/>
                <w:szCs w:val="20"/>
                <w:shd w:val="clear" w:color="auto" w:fill="FFFFFF"/>
              </w:rPr>
              <w:t>Public health nutrition</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15</w:t>
            </w:r>
            <w:r w:rsidRPr="00295940">
              <w:rPr>
                <w:rFonts w:ascii="Calibri" w:hAnsi="Calibri" w:cs="Calibri"/>
                <w:color w:val="000000" w:themeColor="text1"/>
                <w:sz w:val="20"/>
                <w:szCs w:val="20"/>
                <w:shd w:val="clear" w:color="auto" w:fill="FFFFFF"/>
              </w:rPr>
              <w:t>(3), 442–451.</w:t>
            </w:r>
            <w:r w:rsidRPr="00295940" w:rsidDel="00B85A57">
              <w:rPr>
                <w:rFonts w:ascii="Calibri" w:hAnsi="Calibri" w:cs="Calibri"/>
                <w:color w:val="000000" w:themeColor="text1"/>
                <w:sz w:val="20"/>
                <w:szCs w:val="20"/>
                <w:lang w:eastAsia="en-AU"/>
              </w:rPr>
              <w:t xml:space="preserve"> </w:t>
            </w:r>
          </w:p>
        </w:tc>
        <w:tc>
          <w:tcPr>
            <w:tcW w:w="3118" w:type="dxa"/>
            <w:shd w:val="clear" w:color="auto" w:fill="auto"/>
            <w:hideMark/>
          </w:tcPr>
          <w:p w14:paraId="1BDF8C89"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lang w:eastAsia="en-AU"/>
              </w:rPr>
              <w:t>Duplicate (</w:t>
            </w:r>
            <w:r>
              <w:rPr>
                <w:rFonts w:ascii="Calibri" w:hAnsi="Calibri" w:cs="Calibri"/>
                <w:color w:val="000000" w:themeColor="text1"/>
                <w:sz w:val="20"/>
                <w:szCs w:val="20"/>
                <w:lang w:eastAsia="en-AU"/>
              </w:rPr>
              <w:t xml:space="preserve">already </w:t>
            </w:r>
            <w:r w:rsidRPr="00295940">
              <w:rPr>
                <w:rFonts w:ascii="Calibri" w:hAnsi="Calibri" w:cs="Calibri"/>
                <w:color w:val="000000" w:themeColor="text1"/>
                <w:sz w:val="20"/>
                <w:szCs w:val="20"/>
                <w:lang w:eastAsia="en-AU"/>
              </w:rPr>
              <w:t>included in the review)</w:t>
            </w:r>
          </w:p>
        </w:tc>
      </w:tr>
      <w:tr w:rsidR="00463C49" w:rsidRPr="00295940" w14:paraId="1FA6A49B" w14:textId="77777777" w:rsidTr="00B8203A">
        <w:tc>
          <w:tcPr>
            <w:tcW w:w="6521" w:type="dxa"/>
            <w:shd w:val="clear" w:color="auto" w:fill="auto"/>
            <w:hideMark/>
          </w:tcPr>
          <w:p w14:paraId="4680B569"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Goodchild R. (1986). The profile of a campaign: "Men Too". </w:t>
            </w:r>
            <w:r w:rsidRPr="00295940">
              <w:rPr>
                <w:rFonts w:ascii="Calibri" w:hAnsi="Calibri" w:cs="Calibri"/>
                <w:i/>
                <w:iCs/>
                <w:color w:val="000000" w:themeColor="text1"/>
                <w:sz w:val="20"/>
                <w:szCs w:val="20"/>
                <w:shd w:val="clear" w:color="auto" w:fill="FFFFFF"/>
              </w:rPr>
              <w:t>Entre nous (Copenhagen, Denmark)</w:t>
            </w:r>
            <w:r w:rsidRPr="00295940">
              <w:rPr>
                <w:rFonts w:ascii="Calibri" w:hAnsi="Calibri" w:cs="Calibri"/>
                <w:color w:val="000000" w:themeColor="text1"/>
                <w:sz w:val="20"/>
                <w:szCs w:val="20"/>
                <w:shd w:val="clear" w:color="auto" w:fill="FFFFFF"/>
              </w:rPr>
              <w:t>, (8), 11–13.</w:t>
            </w:r>
            <w:r w:rsidRPr="00295940" w:rsidDel="001F2BC8">
              <w:rPr>
                <w:rFonts w:ascii="Calibri" w:hAnsi="Calibri" w:cs="Calibri"/>
                <w:color w:val="000000" w:themeColor="text1"/>
                <w:sz w:val="20"/>
                <w:szCs w:val="20"/>
                <w:lang w:eastAsia="en-AU"/>
              </w:rPr>
              <w:t xml:space="preserve"> </w:t>
            </w:r>
          </w:p>
        </w:tc>
        <w:tc>
          <w:tcPr>
            <w:tcW w:w="3118" w:type="dxa"/>
            <w:shd w:val="clear" w:color="auto" w:fill="auto"/>
            <w:hideMark/>
          </w:tcPr>
          <w:p w14:paraId="52BC5F73"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w:t>
            </w:r>
          </w:p>
        </w:tc>
      </w:tr>
      <w:tr w:rsidR="00463C49" w:rsidRPr="00295940" w14:paraId="5D95C721" w14:textId="77777777" w:rsidTr="00B8203A">
        <w:tc>
          <w:tcPr>
            <w:tcW w:w="6521" w:type="dxa"/>
            <w:shd w:val="clear" w:color="auto" w:fill="auto"/>
            <w:hideMark/>
          </w:tcPr>
          <w:p w14:paraId="5705A261"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 xml:space="preserve">Keller, C., Vega-López, S., Ainsworth, B., Nagle-Williams, A., Records, K., </w:t>
            </w:r>
            <w:proofErr w:type="spellStart"/>
            <w:r w:rsidRPr="00295940">
              <w:rPr>
                <w:rFonts w:ascii="Calibri" w:hAnsi="Calibri" w:cs="Calibri"/>
                <w:color w:val="000000" w:themeColor="text1"/>
                <w:sz w:val="20"/>
                <w:szCs w:val="20"/>
                <w:shd w:val="clear" w:color="auto" w:fill="FFFFFF"/>
              </w:rPr>
              <w:t>Permana</w:t>
            </w:r>
            <w:proofErr w:type="spellEnd"/>
            <w:r w:rsidRPr="00295940">
              <w:rPr>
                <w:rFonts w:ascii="Calibri" w:hAnsi="Calibri" w:cs="Calibri"/>
                <w:color w:val="000000" w:themeColor="text1"/>
                <w:sz w:val="20"/>
                <w:szCs w:val="20"/>
                <w:shd w:val="clear" w:color="auto" w:fill="FFFFFF"/>
              </w:rPr>
              <w:t xml:space="preserve">, P., &amp; </w:t>
            </w:r>
            <w:proofErr w:type="spellStart"/>
            <w:r w:rsidRPr="00295940">
              <w:rPr>
                <w:rFonts w:ascii="Calibri" w:hAnsi="Calibri" w:cs="Calibri"/>
                <w:color w:val="000000" w:themeColor="text1"/>
                <w:sz w:val="20"/>
                <w:szCs w:val="20"/>
                <w:shd w:val="clear" w:color="auto" w:fill="FFFFFF"/>
              </w:rPr>
              <w:t>Coonrod</w:t>
            </w:r>
            <w:proofErr w:type="spellEnd"/>
            <w:r w:rsidRPr="00295940">
              <w:rPr>
                <w:rFonts w:ascii="Calibri" w:hAnsi="Calibri" w:cs="Calibri"/>
                <w:color w:val="000000" w:themeColor="text1"/>
                <w:sz w:val="20"/>
                <w:szCs w:val="20"/>
                <w:shd w:val="clear" w:color="auto" w:fill="FFFFFF"/>
              </w:rPr>
              <w:t>, D. (2014). Social marketing: approach to cultural and contextual relevance in a community-based physical activity intervention. </w:t>
            </w:r>
            <w:r w:rsidRPr="00295940">
              <w:rPr>
                <w:rFonts w:ascii="Calibri" w:hAnsi="Calibri" w:cs="Calibri"/>
                <w:i/>
                <w:iCs/>
                <w:color w:val="000000" w:themeColor="text1"/>
                <w:sz w:val="20"/>
                <w:szCs w:val="20"/>
                <w:shd w:val="clear" w:color="auto" w:fill="FFFFFF"/>
              </w:rPr>
              <w:t>Health promotion international</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29</w:t>
            </w:r>
            <w:r w:rsidRPr="00295940">
              <w:rPr>
                <w:rFonts w:ascii="Calibri" w:hAnsi="Calibri" w:cs="Calibri"/>
                <w:color w:val="000000" w:themeColor="text1"/>
                <w:sz w:val="20"/>
                <w:szCs w:val="20"/>
                <w:shd w:val="clear" w:color="auto" w:fill="FFFFFF"/>
              </w:rPr>
              <w:t>(1), 130–140.</w:t>
            </w:r>
            <w:r w:rsidRPr="00295940" w:rsidDel="008F240E">
              <w:rPr>
                <w:rFonts w:ascii="Calibri" w:hAnsi="Calibri" w:cs="Calibri"/>
                <w:color w:val="000000" w:themeColor="text1"/>
                <w:sz w:val="20"/>
                <w:szCs w:val="20"/>
                <w:lang w:eastAsia="en-AU"/>
              </w:rPr>
              <w:t xml:space="preserve"> </w:t>
            </w:r>
          </w:p>
        </w:tc>
        <w:tc>
          <w:tcPr>
            <w:tcW w:w="3118" w:type="dxa"/>
            <w:shd w:val="clear" w:color="auto" w:fill="auto"/>
            <w:hideMark/>
          </w:tcPr>
          <w:p w14:paraId="0E333570"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w:t>
            </w:r>
          </w:p>
        </w:tc>
      </w:tr>
      <w:tr w:rsidR="00463C49" w:rsidRPr="00295940" w14:paraId="3E266864" w14:textId="77777777" w:rsidTr="00B8203A">
        <w:tc>
          <w:tcPr>
            <w:tcW w:w="6521" w:type="dxa"/>
            <w:shd w:val="clear" w:color="auto" w:fill="auto"/>
            <w:hideMark/>
          </w:tcPr>
          <w:p w14:paraId="560514BA"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D64B2A">
              <w:rPr>
                <w:rFonts w:ascii="Calibri" w:hAnsi="Calibri" w:cs="Calibri"/>
                <w:color w:val="000000" w:themeColor="text1"/>
                <w:sz w:val="20"/>
                <w:szCs w:val="20"/>
                <w:shd w:val="clear" w:color="auto" w:fill="FFFFFF"/>
                <w:lang w:val="sv-SE"/>
              </w:rPr>
              <w:lastRenderedPageBreak/>
              <w:t xml:space="preserve">Melton, B. F., Bland, H. W., Marshall, E. S., &amp; Bigham, L. E. (2016). </w:t>
            </w:r>
            <w:r w:rsidRPr="00295940">
              <w:rPr>
                <w:rFonts w:ascii="Calibri" w:hAnsi="Calibri" w:cs="Calibri"/>
                <w:color w:val="000000" w:themeColor="text1"/>
                <w:sz w:val="20"/>
                <w:szCs w:val="20"/>
                <w:shd w:val="clear" w:color="auto" w:fill="FFFFFF"/>
              </w:rPr>
              <w:t xml:space="preserve">The Effectiveness of a Physical Activity Educational Campaign in a Rural Obstetrics and </w:t>
            </w:r>
            <w:proofErr w:type="spellStart"/>
            <w:r w:rsidRPr="00295940">
              <w:rPr>
                <w:rFonts w:ascii="Calibri" w:hAnsi="Calibri" w:cs="Calibri"/>
                <w:color w:val="000000" w:themeColor="text1"/>
                <w:sz w:val="20"/>
                <w:szCs w:val="20"/>
                <w:shd w:val="clear" w:color="auto" w:fill="FFFFFF"/>
              </w:rPr>
              <w:t>Gynecology</w:t>
            </w:r>
            <w:proofErr w:type="spellEnd"/>
            <w:r w:rsidRPr="00295940">
              <w:rPr>
                <w:rFonts w:ascii="Calibri" w:hAnsi="Calibri" w:cs="Calibri"/>
                <w:color w:val="000000" w:themeColor="text1"/>
                <w:sz w:val="20"/>
                <w:szCs w:val="20"/>
                <w:shd w:val="clear" w:color="auto" w:fill="FFFFFF"/>
              </w:rPr>
              <w:t xml:space="preserve"> Office. </w:t>
            </w:r>
            <w:r w:rsidRPr="00295940">
              <w:rPr>
                <w:rFonts w:ascii="Calibri" w:hAnsi="Calibri" w:cs="Calibri"/>
                <w:i/>
                <w:iCs/>
                <w:color w:val="000000" w:themeColor="text1"/>
                <w:sz w:val="20"/>
                <w:szCs w:val="20"/>
                <w:shd w:val="clear" w:color="auto" w:fill="FFFFFF"/>
              </w:rPr>
              <w:t>Maternal and child health journal</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20</w:t>
            </w:r>
            <w:r w:rsidRPr="00295940">
              <w:rPr>
                <w:rFonts w:ascii="Calibri" w:hAnsi="Calibri" w:cs="Calibri"/>
                <w:color w:val="000000" w:themeColor="text1"/>
                <w:sz w:val="20"/>
                <w:szCs w:val="20"/>
                <w:shd w:val="clear" w:color="auto" w:fill="FFFFFF"/>
              </w:rPr>
              <w:t>(10), 2112–2120. </w:t>
            </w:r>
            <w:r w:rsidRPr="00295940" w:rsidDel="00534B71">
              <w:rPr>
                <w:rFonts w:ascii="Calibri" w:hAnsi="Calibri" w:cs="Calibri"/>
                <w:color w:val="000000" w:themeColor="text1"/>
                <w:sz w:val="20"/>
                <w:szCs w:val="20"/>
                <w:lang w:eastAsia="en-AU"/>
              </w:rPr>
              <w:t xml:space="preserve"> </w:t>
            </w:r>
          </w:p>
        </w:tc>
        <w:tc>
          <w:tcPr>
            <w:tcW w:w="3118" w:type="dxa"/>
            <w:shd w:val="clear" w:color="auto" w:fill="auto"/>
            <w:hideMark/>
          </w:tcPr>
          <w:p w14:paraId="1BF91850"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w:t>
            </w:r>
          </w:p>
        </w:tc>
      </w:tr>
      <w:tr w:rsidR="00463C49" w:rsidRPr="00295940" w14:paraId="29BE75E4" w14:textId="77777777" w:rsidTr="00B8203A">
        <w:tc>
          <w:tcPr>
            <w:tcW w:w="6521" w:type="dxa"/>
            <w:shd w:val="clear" w:color="auto" w:fill="auto"/>
            <w:hideMark/>
          </w:tcPr>
          <w:p w14:paraId="627F8810"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 xml:space="preserve">Meng, L., Xu, H., Liu, A., van </w:t>
            </w:r>
            <w:proofErr w:type="spellStart"/>
            <w:r w:rsidRPr="00295940">
              <w:rPr>
                <w:rFonts w:ascii="Calibri" w:hAnsi="Calibri" w:cs="Calibri"/>
                <w:color w:val="000000" w:themeColor="text1"/>
                <w:sz w:val="20"/>
                <w:szCs w:val="20"/>
                <w:shd w:val="clear" w:color="auto" w:fill="FFFFFF"/>
              </w:rPr>
              <w:t>Raaij</w:t>
            </w:r>
            <w:proofErr w:type="spellEnd"/>
            <w:r w:rsidRPr="00295940">
              <w:rPr>
                <w:rFonts w:ascii="Calibri" w:hAnsi="Calibri" w:cs="Calibri"/>
                <w:color w:val="000000" w:themeColor="text1"/>
                <w:sz w:val="20"/>
                <w:szCs w:val="20"/>
                <w:shd w:val="clear" w:color="auto" w:fill="FFFFFF"/>
              </w:rPr>
              <w:t>, J., Bemelmans, W., Hu, X., Zhang, Q., Du, S., Fang, H., Ma, J., Xu, G., Li, Y., Guo, H., Du, L., &amp; Ma, G. (2013). The costs and cost-effectiveness of a school-based comprehensive intervention study on childhood obesity in China. </w:t>
            </w:r>
            <w:proofErr w:type="spellStart"/>
            <w:r w:rsidRPr="00295940">
              <w:rPr>
                <w:rFonts w:ascii="Calibri" w:hAnsi="Calibri" w:cs="Calibri"/>
                <w:i/>
                <w:iCs/>
                <w:color w:val="000000" w:themeColor="text1"/>
                <w:sz w:val="20"/>
                <w:szCs w:val="20"/>
                <w:shd w:val="clear" w:color="auto" w:fill="FFFFFF"/>
              </w:rPr>
              <w:t>PloS</w:t>
            </w:r>
            <w:proofErr w:type="spellEnd"/>
            <w:r w:rsidRPr="00295940">
              <w:rPr>
                <w:rFonts w:ascii="Calibri" w:hAnsi="Calibri" w:cs="Calibri"/>
                <w:i/>
                <w:iCs/>
                <w:color w:val="000000" w:themeColor="text1"/>
                <w:sz w:val="20"/>
                <w:szCs w:val="20"/>
                <w:shd w:val="clear" w:color="auto" w:fill="FFFFFF"/>
              </w:rPr>
              <w:t xml:space="preserve"> one</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8</w:t>
            </w:r>
            <w:r w:rsidRPr="00295940">
              <w:rPr>
                <w:rFonts w:ascii="Calibri" w:hAnsi="Calibri" w:cs="Calibri"/>
                <w:color w:val="000000" w:themeColor="text1"/>
                <w:sz w:val="20"/>
                <w:szCs w:val="20"/>
                <w:shd w:val="clear" w:color="auto" w:fill="FFFFFF"/>
              </w:rPr>
              <w:t>(10), e77971.</w:t>
            </w:r>
            <w:r w:rsidRPr="00295940" w:rsidDel="001A39C9">
              <w:rPr>
                <w:rFonts w:ascii="Calibri" w:hAnsi="Calibri" w:cs="Calibri"/>
                <w:color w:val="000000" w:themeColor="text1"/>
                <w:sz w:val="20"/>
                <w:szCs w:val="20"/>
                <w:lang w:eastAsia="en-AU"/>
              </w:rPr>
              <w:t xml:space="preserve"> </w:t>
            </w:r>
          </w:p>
        </w:tc>
        <w:tc>
          <w:tcPr>
            <w:tcW w:w="3118" w:type="dxa"/>
            <w:shd w:val="clear" w:color="auto" w:fill="auto"/>
            <w:hideMark/>
          </w:tcPr>
          <w:p w14:paraId="5193AF71"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w:t>
            </w:r>
          </w:p>
        </w:tc>
      </w:tr>
      <w:tr w:rsidR="00463C49" w:rsidRPr="00295940" w14:paraId="440BDD6A" w14:textId="77777777" w:rsidTr="00B8203A">
        <w:tc>
          <w:tcPr>
            <w:tcW w:w="6521" w:type="dxa"/>
            <w:shd w:val="clear" w:color="auto" w:fill="auto"/>
            <w:hideMark/>
          </w:tcPr>
          <w:p w14:paraId="0ABD7EA1"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 xml:space="preserve">Peterson, M., </w:t>
            </w:r>
            <w:proofErr w:type="spellStart"/>
            <w:r w:rsidRPr="00295940">
              <w:rPr>
                <w:rFonts w:ascii="Calibri" w:hAnsi="Calibri" w:cs="Calibri"/>
                <w:color w:val="000000" w:themeColor="text1"/>
                <w:sz w:val="20"/>
                <w:szCs w:val="20"/>
                <w:shd w:val="clear" w:color="auto" w:fill="FFFFFF"/>
              </w:rPr>
              <w:t>Chandlee</w:t>
            </w:r>
            <w:proofErr w:type="spellEnd"/>
            <w:r w:rsidRPr="00295940">
              <w:rPr>
                <w:rFonts w:ascii="Calibri" w:hAnsi="Calibri" w:cs="Calibri"/>
                <w:color w:val="000000" w:themeColor="text1"/>
                <w:sz w:val="20"/>
                <w:szCs w:val="20"/>
                <w:shd w:val="clear" w:color="auto" w:fill="FFFFFF"/>
              </w:rPr>
              <w:t xml:space="preserve">, M., &amp; Abraham, A. (2008). Cost-effectiveness analysis of a </w:t>
            </w:r>
            <w:proofErr w:type="spellStart"/>
            <w:r w:rsidRPr="00295940">
              <w:rPr>
                <w:rFonts w:ascii="Calibri" w:hAnsi="Calibri" w:cs="Calibri"/>
                <w:color w:val="000000" w:themeColor="text1"/>
                <w:sz w:val="20"/>
                <w:szCs w:val="20"/>
                <w:shd w:val="clear" w:color="auto" w:fill="FFFFFF"/>
              </w:rPr>
              <w:t>statewide</w:t>
            </w:r>
            <w:proofErr w:type="spellEnd"/>
            <w:r w:rsidRPr="00295940">
              <w:rPr>
                <w:rFonts w:ascii="Calibri" w:hAnsi="Calibri" w:cs="Calibri"/>
                <w:color w:val="000000" w:themeColor="text1"/>
                <w:sz w:val="20"/>
                <w:szCs w:val="20"/>
                <w:shd w:val="clear" w:color="auto" w:fill="FFFFFF"/>
              </w:rPr>
              <w:t xml:space="preserve"> media campaign to promote adolescent physical activity. </w:t>
            </w:r>
            <w:r w:rsidRPr="00295940">
              <w:rPr>
                <w:rFonts w:ascii="Calibri" w:hAnsi="Calibri" w:cs="Calibri"/>
                <w:i/>
                <w:iCs/>
                <w:color w:val="000000" w:themeColor="text1"/>
                <w:sz w:val="20"/>
                <w:szCs w:val="20"/>
                <w:shd w:val="clear" w:color="auto" w:fill="FFFFFF"/>
              </w:rPr>
              <w:t>Health promotion practice</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9</w:t>
            </w:r>
            <w:r w:rsidRPr="00295940">
              <w:rPr>
                <w:rFonts w:ascii="Calibri" w:hAnsi="Calibri" w:cs="Calibri"/>
                <w:color w:val="000000" w:themeColor="text1"/>
                <w:sz w:val="20"/>
                <w:szCs w:val="20"/>
                <w:shd w:val="clear" w:color="auto" w:fill="FFFFFF"/>
              </w:rPr>
              <w:t>(4), 426–433.</w:t>
            </w:r>
            <w:r w:rsidRPr="00295940" w:rsidDel="00B40E9C">
              <w:rPr>
                <w:rFonts w:ascii="Calibri" w:hAnsi="Calibri" w:cs="Calibri"/>
                <w:color w:val="000000" w:themeColor="text1"/>
                <w:sz w:val="20"/>
                <w:szCs w:val="20"/>
                <w:lang w:eastAsia="en-AU"/>
              </w:rPr>
              <w:t xml:space="preserve"> </w:t>
            </w:r>
          </w:p>
        </w:tc>
        <w:tc>
          <w:tcPr>
            <w:tcW w:w="3118" w:type="dxa"/>
            <w:shd w:val="clear" w:color="auto" w:fill="auto"/>
            <w:hideMark/>
          </w:tcPr>
          <w:p w14:paraId="22AF8EF4"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lang w:eastAsia="en-AU"/>
              </w:rPr>
              <w:t>Duplicate (</w:t>
            </w:r>
            <w:r>
              <w:rPr>
                <w:rFonts w:ascii="Calibri" w:hAnsi="Calibri" w:cs="Calibri"/>
                <w:color w:val="000000" w:themeColor="text1"/>
                <w:sz w:val="20"/>
                <w:szCs w:val="20"/>
                <w:lang w:eastAsia="en-AU"/>
              </w:rPr>
              <w:t xml:space="preserve">already </w:t>
            </w:r>
            <w:r w:rsidRPr="00295940">
              <w:rPr>
                <w:rFonts w:ascii="Calibri" w:hAnsi="Calibri" w:cs="Calibri"/>
                <w:color w:val="000000" w:themeColor="text1"/>
                <w:sz w:val="20"/>
                <w:szCs w:val="20"/>
                <w:lang w:eastAsia="en-AU"/>
              </w:rPr>
              <w:t>included in the review)</w:t>
            </w:r>
          </w:p>
        </w:tc>
      </w:tr>
      <w:tr w:rsidR="00463C49" w:rsidRPr="00295940" w14:paraId="2CA7B71C" w14:textId="77777777" w:rsidTr="00B8203A">
        <w:tc>
          <w:tcPr>
            <w:tcW w:w="6521" w:type="dxa"/>
            <w:shd w:val="clear" w:color="auto" w:fill="auto"/>
            <w:hideMark/>
          </w:tcPr>
          <w:p w14:paraId="1639FCE2"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Pringle, A., Cooke, C., Gilson, N., Marsh, K., &amp; McKenna, J. (2010). Cost-effectiveness of interventions to improve moderate physical activity: A study in nine UK sites. </w:t>
            </w:r>
            <w:r w:rsidRPr="00295940">
              <w:rPr>
                <w:rFonts w:ascii="Calibri" w:hAnsi="Calibri" w:cs="Calibri"/>
                <w:i/>
                <w:iCs/>
                <w:color w:val="000000" w:themeColor="text1"/>
                <w:sz w:val="20"/>
                <w:szCs w:val="20"/>
                <w:shd w:val="clear" w:color="auto" w:fill="FFFFFF"/>
              </w:rPr>
              <w:t>Health Education Journal</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69</w:t>
            </w:r>
            <w:r w:rsidRPr="00295940">
              <w:rPr>
                <w:rFonts w:ascii="Calibri" w:hAnsi="Calibri" w:cs="Calibri"/>
                <w:color w:val="000000" w:themeColor="text1"/>
                <w:sz w:val="20"/>
                <w:szCs w:val="20"/>
                <w:shd w:val="clear" w:color="auto" w:fill="FFFFFF"/>
              </w:rPr>
              <w:t>(2), 211–224.</w:t>
            </w:r>
            <w:r w:rsidRPr="00295940" w:rsidDel="00CF1FA0">
              <w:rPr>
                <w:rFonts w:ascii="Calibri" w:hAnsi="Calibri" w:cs="Calibri"/>
                <w:color w:val="000000" w:themeColor="text1"/>
                <w:sz w:val="20"/>
                <w:szCs w:val="20"/>
                <w:lang w:eastAsia="en-AU"/>
              </w:rPr>
              <w:t xml:space="preserve"> </w:t>
            </w:r>
          </w:p>
        </w:tc>
        <w:tc>
          <w:tcPr>
            <w:tcW w:w="3118" w:type="dxa"/>
            <w:shd w:val="clear" w:color="auto" w:fill="auto"/>
            <w:hideMark/>
          </w:tcPr>
          <w:p w14:paraId="49A7279E"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w:t>
            </w:r>
          </w:p>
        </w:tc>
      </w:tr>
      <w:tr w:rsidR="00463C49" w:rsidRPr="00295940" w14:paraId="5AEA0C7B" w14:textId="77777777" w:rsidTr="00B8203A">
        <w:tc>
          <w:tcPr>
            <w:tcW w:w="6521" w:type="dxa"/>
            <w:shd w:val="clear" w:color="auto" w:fill="auto"/>
            <w:hideMark/>
          </w:tcPr>
          <w:p w14:paraId="3928776D"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proofErr w:type="spellStart"/>
            <w:r w:rsidRPr="00295940">
              <w:rPr>
                <w:rFonts w:ascii="Calibri" w:hAnsi="Calibri" w:cs="Calibri"/>
                <w:color w:val="000000" w:themeColor="text1"/>
                <w:sz w:val="20"/>
                <w:szCs w:val="20"/>
                <w:shd w:val="clear" w:color="auto" w:fill="FFFFFF"/>
              </w:rPr>
              <w:t>Rootman</w:t>
            </w:r>
            <w:proofErr w:type="spellEnd"/>
            <w:r w:rsidRPr="00295940">
              <w:rPr>
                <w:rFonts w:ascii="Calibri" w:hAnsi="Calibri" w:cs="Calibri"/>
                <w:color w:val="000000" w:themeColor="text1"/>
                <w:sz w:val="20"/>
                <w:szCs w:val="20"/>
                <w:shd w:val="clear" w:color="auto" w:fill="FFFFFF"/>
              </w:rPr>
              <w:t xml:space="preserve">, I., &amp; Edwards, P. (2004). The best laid schemes of mice and men... </w:t>
            </w:r>
            <w:proofErr w:type="spellStart"/>
            <w:r w:rsidRPr="00295940">
              <w:rPr>
                <w:rFonts w:ascii="Calibri" w:hAnsi="Calibri" w:cs="Calibri"/>
                <w:color w:val="000000" w:themeColor="text1"/>
                <w:sz w:val="20"/>
                <w:szCs w:val="20"/>
                <w:shd w:val="clear" w:color="auto" w:fill="FFFFFF"/>
              </w:rPr>
              <w:t>ParticipACTION's</w:t>
            </w:r>
            <w:proofErr w:type="spellEnd"/>
            <w:r w:rsidRPr="00295940">
              <w:rPr>
                <w:rFonts w:ascii="Calibri" w:hAnsi="Calibri" w:cs="Calibri"/>
                <w:color w:val="000000" w:themeColor="text1"/>
                <w:sz w:val="20"/>
                <w:szCs w:val="20"/>
                <w:shd w:val="clear" w:color="auto" w:fill="FFFFFF"/>
              </w:rPr>
              <w:t xml:space="preserve"> legacy and the future of physical activity promotion in Canada. </w:t>
            </w:r>
            <w:r w:rsidRPr="00295940">
              <w:rPr>
                <w:rFonts w:ascii="Calibri" w:hAnsi="Calibri" w:cs="Calibri"/>
                <w:i/>
                <w:iCs/>
                <w:color w:val="000000" w:themeColor="text1"/>
                <w:sz w:val="20"/>
                <w:szCs w:val="20"/>
                <w:shd w:val="clear" w:color="auto" w:fill="FFFFFF"/>
              </w:rPr>
              <w:t xml:space="preserve">Canadian journal of public health = Revue </w:t>
            </w:r>
            <w:proofErr w:type="spellStart"/>
            <w:r w:rsidRPr="00295940">
              <w:rPr>
                <w:rFonts w:ascii="Calibri" w:hAnsi="Calibri" w:cs="Calibri"/>
                <w:i/>
                <w:iCs/>
                <w:color w:val="000000" w:themeColor="text1"/>
                <w:sz w:val="20"/>
                <w:szCs w:val="20"/>
                <w:shd w:val="clear" w:color="auto" w:fill="FFFFFF"/>
              </w:rPr>
              <w:t>canadienne</w:t>
            </w:r>
            <w:proofErr w:type="spellEnd"/>
            <w:r w:rsidRPr="00295940">
              <w:rPr>
                <w:rFonts w:ascii="Calibri" w:hAnsi="Calibri" w:cs="Calibri"/>
                <w:i/>
                <w:iCs/>
                <w:color w:val="000000" w:themeColor="text1"/>
                <w:sz w:val="20"/>
                <w:szCs w:val="20"/>
                <w:shd w:val="clear" w:color="auto" w:fill="FFFFFF"/>
              </w:rPr>
              <w:t xml:space="preserve"> de </w:t>
            </w:r>
            <w:proofErr w:type="spellStart"/>
            <w:r w:rsidRPr="00295940">
              <w:rPr>
                <w:rFonts w:ascii="Calibri" w:hAnsi="Calibri" w:cs="Calibri"/>
                <w:i/>
                <w:iCs/>
                <w:color w:val="000000" w:themeColor="text1"/>
                <w:sz w:val="20"/>
                <w:szCs w:val="20"/>
                <w:shd w:val="clear" w:color="auto" w:fill="FFFFFF"/>
              </w:rPr>
              <w:t>sante</w:t>
            </w:r>
            <w:proofErr w:type="spellEnd"/>
            <w:r w:rsidRPr="00295940">
              <w:rPr>
                <w:rFonts w:ascii="Calibri" w:hAnsi="Calibri" w:cs="Calibri"/>
                <w:i/>
                <w:iCs/>
                <w:color w:val="000000" w:themeColor="text1"/>
                <w:sz w:val="20"/>
                <w:szCs w:val="20"/>
                <w:shd w:val="clear" w:color="auto" w:fill="FFFFFF"/>
              </w:rPr>
              <w:t xml:space="preserve"> </w:t>
            </w:r>
            <w:proofErr w:type="spellStart"/>
            <w:r w:rsidRPr="00295940">
              <w:rPr>
                <w:rFonts w:ascii="Calibri" w:hAnsi="Calibri" w:cs="Calibri"/>
                <w:i/>
                <w:iCs/>
                <w:color w:val="000000" w:themeColor="text1"/>
                <w:sz w:val="20"/>
                <w:szCs w:val="20"/>
                <w:shd w:val="clear" w:color="auto" w:fill="FFFFFF"/>
              </w:rPr>
              <w:t>publique</w:t>
            </w:r>
            <w:proofErr w:type="spellEnd"/>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95 Suppl 2</w:t>
            </w:r>
            <w:r w:rsidRPr="00295940">
              <w:rPr>
                <w:rFonts w:ascii="Calibri" w:hAnsi="Calibri" w:cs="Calibri"/>
                <w:color w:val="000000" w:themeColor="text1"/>
                <w:sz w:val="20"/>
                <w:szCs w:val="20"/>
                <w:shd w:val="clear" w:color="auto" w:fill="FFFFFF"/>
              </w:rPr>
              <w:t>, S37–S42.</w:t>
            </w:r>
            <w:r w:rsidRPr="00295940" w:rsidDel="00861A7B">
              <w:rPr>
                <w:rFonts w:ascii="Calibri" w:hAnsi="Calibri" w:cs="Calibri"/>
                <w:color w:val="000000" w:themeColor="text1"/>
                <w:sz w:val="20"/>
                <w:szCs w:val="20"/>
                <w:lang w:eastAsia="en-AU"/>
              </w:rPr>
              <w:t xml:space="preserve"> </w:t>
            </w:r>
          </w:p>
        </w:tc>
        <w:tc>
          <w:tcPr>
            <w:tcW w:w="3118" w:type="dxa"/>
            <w:shd w:val="clear" w:color="auto" w:fill="auto"/>
            <w:hideMark/>
          </w:tcPr>
          <w:p w14:paraId="607A6AA9"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study design (editorial) </w:t>
            </w:r>
          </w:p>
          <w:p w14:paraId="535ABBF8"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p>
        </w:tc>
      </w:tr>
      <w:tr w:rsidR="00463C49" w:rsidRPr="00D330C2" w14:paraId="362D876A" w14:textId="77777777" w:rsidTr="00B8203A">
        <w:tc>
          <w:tcPr>
            <w:tcW w:w="6521" w:type="dxa"/>
            <w:shd w:val="clear" w:color="auto" w:fill="auto"/>
            <w:hideMark/>
          </w:tcPr>
          <w:p w14:paraId="5FEDC065"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 xml:space="preserve">Sauder R. (1995). Marketing fitness </w:t>
            </w:r>
            <w:proofErr w:type="spellStart"/>
            <w:r w:rsidRPr="00295940">
              <w:rPr>
                <w:rFonts w:ascii="Calibri" w:hAnsi="Calibri" w:cs="Calibri"/>
                <w:color w:val="000000" w:themeColor="text1"/>
                <w:sz w:val="20"/>
                <w:szCs w:val="20"/>
                <w:shd w:val="clear" w:color="auto" w:fill="FFFFFF"/>
              </w:rPr>
              <w:t>centers</w:t>
            </w:r>
            <w:proofErr w:type="spellEnd"/>
            <w:r w:rsidRPr="00295940">
              <w:rPr>
                <w:rFonts w:ascii="Calibri" w:hAnsi="Calibri" w:cs="Calibri"/>
                <w:color w:val="000000" w:themeColor="text1"/>
                <w:sz w:val="20"/>
                <w:szCs w:val="20"/>
                <w:shd w:val="clear" w:color="auto" w:fill="FFFFFF"/>
              </w:rPr>
              <w:t>. Riverside Health System, Newport News, VA. </w:t>
            </w:r>
            <w:r w:rsidRPr="00295940">
              <w:rPr>
                <w:rFonts w:ascii="Calibri" w:hAnsi="Calibri" w:cs="Calibri"/>
                <w:i/>
                <w:iCs/>
                <w:color w:val="000000" w:themeColor="text1"/>
                <w:sz w:val="20"/>
                <w:szCs w:val="20"/>
                <w:shd w:val="clear" w:color="auto" w:fill="FFFFFF"/>
              </w:rPr>
              <w:t>Profiles in healthcare marketing</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11</w:t>
            </w:r>
            <w:r w:rsidRPr="00295940">
              <w:rPr>
                <w:rFonts w:ascii="Calibri" w:hAnsi="Calibri" w:cs="Calibri"/>
                <w:color w:val="000000" w:themeColor="text1"/>
                <w:sz w:val="20"/>
                <w:szCs w:val="20"/>
                <w:shd w:val="clear" w:color="auto" w:fill="FFFFFF"/>
              </w:rPr>
              <w:t>(3), 1–7.</w:t>
            </w:r>
            <w:r w:rsidRPr="00295940" w:rsidDel="001622B0">
              <w:rPr>
                <w:rFonts w:ascii="Calibri" w:hAnsi="Calibri" w:cs="Calibri"/>
                <w:color w:val="000000" w:themeColor="text1"/>
                <w:sz w:val="20"/>
                <w:szCs w:val="20"/>
                <w:lang w:eastAsia="en-AU"/>
              </w:rPr>
              <w:t xml:space="preserve"> </w:t>
            </w:r>
          </w:p>
        </w:tc>
        <w:tc>
          <w:tcPr>
            <w:tcW w:w="3118" w:type="dxa"/>
            <w:shd w:val="clear" w:color="auto" w:fill="auto"/>
            <w:hideMark/>
          </w:tcPr>
          <w:p w14:paraId="3EFACA3E" w14:textId="77777777" w:rsidR="00463C49" w:rsidRPr="00D64B2A" w:rsidRDefault="00463C49" w:rsidP="00B8203A">
            <w:pPr>
              <w:tabs>
                <w:tab w:val="left" w:pos="210"/>
              </w:tabs>
              <w:ind w:left="113"/>
              <w:textAlignment w:val="baseline"/>
              <w:rPr>
                <w:rFonts w:ascii="Calibri" w:hAnsi="Calibri" w:cs="Calibri"/>
                <w:color w:val="000000" w:themeColor="text1"/>
                <w:sz w:val="20"/>
                <w:szCs w:val="20"/>
                <w:lang w:val="fr-FR" w:eastAsia="en-AU"/>
              </w:rPr>
            </w:pPr>
            <w:proofErr w:type="spellStart"/>
            <w:r w:rsidRPr="00D64B2A">
              <w:rPr>
                <w:rFonts w:ascii="Calibri" w:hAnsi="Calibri" w:cs="Calibri"/>
                <w:color w:val="000000" w:themeColor="text1"/>
                <w:sz w:val="20"/>
                <w:szCs w:val="20"/>
                <w:lang w:val="fr-FR" w:eastAsia="en-AU"/>
              </w:rPr>
              <w:t>Irrelevant</w:t>
            </w:r>
            <w:proofErr w:type="spellEnd"/>
            <w:r w:rsidRPr="00D64B2A">
              <w:rPr>
                <w:rFonts w:ascii="Calibri" w:hAnsi="Calibri" w:cs="Calibri"/>
                <w:color w:val="000000" w:themeColor="text1"/>
                <w:sz w:val="20"/>
                <w:szCs w:val="20"/>
                <w:lang w:val="fr-FR" w:eastAsia="en-AU"/>
              </w:rPr>
              <w:t xml:space="preserve"> publication type (Magazine article) </w:t>
            </w:r>
          </w:p>
        </w:tc>
      </w:tr>
      <w:tr w:rsidR="00463C49" w:rsidRPr="00295940" w14:paraId="3EDCE641" w14:textId="77777777" w:rsidTr="00B8203A">
        <w:tc>
          <w:tcPr>
            <w:tcW w:w="6521" w:type="dxa"/>
            <w:shd w:val="clear" w:color="auto" w:fill="auto"/>
            <w:hideMark/>
          </w:tcPr>
          <w:p w14:paraId="0BB0ADA6"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Segal, L., Dalton, A.C., Richardson, J. Cost-Effectiveness of the Primary Prevention of Non-Insulin Dependent Diabetes Mellitus, </w:t>
            </w:r>
            <w:r w:rsidRPr="00295940">
              <w:rPr>
                <w:rStyle w:val="Emphasis"/>
                <w:rFonts w:ascii="Calibri" w:eastAsiaTheme="majorEastAsia" w:hAnsi="Calibri" w:cs="Calibri"/>
                <w:color w:val="000000" w:themeColor="text1"/>
                <w:sz w:val="20"/>
                <w:szCs w:val="20"/>
                <w:bdr w:val="none" w:sz="0" w:space="0" w:color="auto" w:frame="1"/>
                <w:shd w:val="clear" w:color="auto" w:fill="FFFFFF"/>
              </w:rPr>
              <w:t>Health Promotion International</w:t>
            </w:r>
            <w:r w:rsidRPr="00295940">
              <w:rPr>
                <w:rFonts w:ascii="Calibri" w:hAnsi="Calibri" w:cs="Calibri"/>
                <w:color w:val="000000" w:themeColor="text1"/>
                <w:sz w:val="20"/>
                <w:szCs w:val="20"/>
                <w:shd w:val="clear" w:color="auto" w:fill="FFFFFF"/>
              </w:rPr>
              <w:t>, Volume 13, Issue 3, 1998, Pages 197–209.</w:t>
            </w:r>
          </w:p>
        </w:tc>
        <w:tc>
          <w:tcPr>
            <w:tcW w:w="3118" w:type="dxa"/>
            <w:shd w:val="clear" w:color="auto" w:fill="auto"/>
            <w:hideMark/>
          </w:tcPr>
          <w:p w14:paraId="14027F5E"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outcomes (study did not report PA outcomes separately) </w:t>
            </w:r>
          </w:p>
        </w:tc>
      </w:tr>
      <w:tr w:rsidR="00463C49" w:rsidRPr="00295940" w14:paraId="18E4397E" w14:textId="77777777" w:rsidTr="00B8203A">
        <w:tc>
          <w:tcPr>
            <w:tcW w:w="6521" w:type="dxa"/>
            <w:shd w:val="clear" w:color="auto" w:fill="auto"/>
            <w:hideMark/>
          </w:tcPr>
          <w:p w14:paraId="3B7A32CA"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Style w:val="Emphasis"/>
                <w:rFonts w:ascii="Calibri" w:eastAsiaTheme="majorEastAsia" w:hAnsi="Calibri" w:cs="Calibri"/>
                <w:color w:val="000000" w:themeColor="text1"/>
                <w:sz w:val="20"/>
                <w:szCs w:val="20"/>
                <w:shd w:val="clear" w:color="auto" w:fill="FFFFFF"/>
              </w:rPr>
              <w:t>Shilton</w:t>
            </w:r>
            <w:r w:rsidRPr="00295940">
              <w:rPr>
                <w:rFonts w:ascii="Calibri" w:hAnsi="Calibri" w:cs="Calibri"/>
                <w:color w:val="000000" w:themeColor="text1"/>
                <w:sz w:val="20"/>
                <w:szCs w:val="20"/>
                <w:shd w:val="clear" w:color="auto" w:fill="FFFFFF"/>
              </w:rPr>
              <w:t>, </w:t>
            </w:r>
            <w:r w:rsidRPr="00295940">
              <w:rPr>
                <w:rStyle w:val="Emphasis"/>
                <w:rFonts w:ascii="Calibri" w:eastAsiaTheme="majorEastAsia" w:hAnsi="Calibri" w:cs="Calibri"/>
                <w:color w:val="000000" w:themeColor="text1"/>
                <w:sz w:val="20"/>
                <w:szCs w:val="20"/>
                <w:shd w:val="clear" w:color="auto" w:fill="FFFFFF"/>
              </w:rPr>
              <w:t>T</w:t>
            </w:r>
            <w:r>
              <w:rPr>
                <w:rStyle w:val="Emphasis"/>
                <w:rFonts w:ascii="Calibri" w:eastAsiaTheme="majorEastAsia" w:hAnsi="Calibri" w:cs="Calibri"/>
                <w:color w:val="000000" w:themeColor="text1"/>
                <w:sz w:val="20"/>
                <w:szCs w:val="20"/>
                <w:shd w:val="clear" w:color="auto" w:fill="FFFFFF"/>
              </w:rPr>
              <w:t>.</w:t>
            </w:r>
            <w:r>
              <w:rPr>
                <w:rStyle w:val="Emphasis"/>
                <w:rFonts w:ascii="Calibri" w:hAnsi="Calibri" w:cs="Calibri"/>
                <w:color w:val="000000" w:themeColor="text1"/>
                <w:sz w:val="20"/>
                <w:szCs w:val="20"/>
                <w:shd w:val="clear" w:color="auto" w:fill="FFFFFF"/>
              </w:rPr>
              <w:t>,</w:t>
            </w:r>
            <w:r w:rsidRPr="00295940">
              <w:rPr>
                <w:rFonts w:ascii="Calibri" w:hAnsi="Calibri" w:cs="Calibri"/>
                <w:color w:val="000000" w:themeColor="text1"/>
                <w:sz w:val="20"/>
                <w:szCs w:val="20"/>
                <w:shd w:val="clear" w:color="auto" w:fill="FFFFFF"/>
              </w:rPr>
              <w:t> </w:t>
            </w:r>
            <w:r w:rsidRPr="00295940">
              <w:rPr>
                <w:rStyle w:val="Emphasis"/>
                <w:rFonts w:ascii="Calibri" w:eastAsiaTheme="majorEastAsia" w:hAnsi="Calibri" w:cs="Calibri"/>
                <w:color w:val="000000" w:themeColor="text1"/>
                <w:sz w:val="20"/>
                <w:szCs w:val="20"/>
                <w:shd w:val="clear" w:color="auto" w:fill="FFFFFF"/>
              </w:rPr>
              <w:t>Rosenberg</w:t>
            </w:r>
            <w:r w:rsidRPr="00295940">
              <w:rPr>
                <w:rFonts w:ascii="Calibri" w:hAnsi="Calibri" w:cs="Calibri"/>
                <w:color w:val="000000" w:themeColor="text1"/>
                <w:sz w:val="20"/>
                <w:szCs w:val="20"/>
                <w:shd w:val="clear" w:color="auto" w:fill="FFFFFF"/>
              </w:rPr>
              <w:t>, </w:t>
            </w:r>
            <w:r w:rsidRPr="00295940">
              <w:rPr>
                <w:rStyle w:val="Emphasis"/>
                <w:rFonts w:ascii="Calibri" w:eastAsiaTheme="majorEastAsia" w:hAnsi="Calibri" w:cs="Calibri"/>
                <w:color w:val="000000" w:themeColor="text1"/>
                <w:sz w:val="20"/>
                <w:szCs w:val="20"/>
                <w:shd w:val="clear" w:color="auto" w:fill="FFFFFF"/>
              </w:rPr>
              <w:t>M</w:t>
            </w:r>
            <w:r w:rsidRPr="00295940">
              <w:rPr>
                <w:rFonts w:ascii="Calibri" w:hAnsi="Calibri" w:cs="Calibri"/>
                <w:color w:val="000000" w:themeColor="text1"/>
                <w:sz w:val="20"/>
                <w:szCs w:val="20"/>
                <w:shd w:val="clear" w:color="auto" w:fill="FFFFFF"/>
              </w:rPr>
              <w:t>; </w:t>
            </w:r>
            <w:r w:rsidRPr="00295940">
              <w:rPr>
                <w:rStyle w:val="Emphasis"/>
                <w:rFonts w:ascii="Calibri" w:eastAsiaTheme="majorEastAsia" w:hAnsi="Calibri" w:cs="Calibri"/>
                <w:color w:val="000000" w:themeColor="text1"/>
                <w:sz w:val="20"/>
                <w:szCs w:val="20"/>
                <w:shd w:val="clear" w:color="auto" w:fill="FFFFFF"/>
              </w:rPr>
              <w:t>Maitland</w:t>
            </w:r>
            <w:r w:rsidRPr="00295940">
              <w:rPr>
                <w:rFonts w:ascii="Calibri" w:hAnsi="Calibri" w:cs="Calibri"/>
                <w:color w:val="000000" w:themeColor="text1"/>
                <w:sz w:val="20"/>
                <w:szCs w:val="20"/>
                <w:shd w:val="clear" w:color="auto" w:fill="FFFFFF"/>
              </w:rPr>
              <w:t>, </w:t>
            </w:r>
            <w:r w:rsidRPr="00295940">
              <w:rPr>
                <w:rStyle w:val="Emphasis"/>
                <w:rFonts w:ascii="Calibri" w:eastAsiaTheme="majorEastAsia" w:hAnsi="Calibri" w:cs="Calibri"/>
                <w:color w:val="000000" w:themeColor="text1"/>
                <w:sz w:val="20"/>
                <w:szCs w:val="20"/>
                <w:shd w:val="clear" w:color="auto" w:fill="FFFFFF"/>
              </w:rPr>
              <w:t>C</w:t>
            </w:r>
            <w:r w:rsidRPr="00295940">
              <w:rPr>
                <w:rFonts w:ascii="Calibri" w:hAnsi="Calibri" w:cs="Calibri"/>
                <w:color w:val="000000" w:themeColor="text1"/>
                <w:sz w:val="20"/>
                <w:szCs w:val="20"/>
                <w:shd w:val="clear" w:color="auto" w:fill="FFFFFF"/>
              </w:rPr>
              <w:t>. (</w:t>
            </w:r>
            <w:r w:rsidRPr="00295940">
              <w:rPr>
                <w:rStyle w:val="Emphasis"/>
                <w:rFonts w:ascii="Calibri" w:eastAsiaTheme="majorEastAsia" w:hAnsi="Calibri" w:cs="Calibri"/>
                <w:color w:val="000000" w:themeColor="text1"/>
                <w:sz w:val="20"/>
                <w:szCs w:val="20"/>
                <w:shd w:val="clear" w:color="auto" w:fill="FFFFFF"/>
              </w:rPr>
              <w:t>2012</w:t>
            </w:r>
            <w:r w:rsidRPr="00295940">
              <w:rPr>
                <w:rFonts w:ascii="Calibri" w:hAnsi="Calibri" w:cs="Calibri"/>
                <w:color w:val="000000" w:themeColor="text1"/>
                <w:sz w:val="20"/>
                <w:szCs w:val="20"/>
                <w:shd w:val="clear" w:color="auto" w:fill="FFFFFF"/>
              </w:rPr>
              <w:t>). A </w:t>
            </w:r>
            <w:proofErr w:type="gramStart"/>
            <w:r w:rsidRPr="00295940">
              <w:rPr>
                <w:rStyle w:val="Emphasis"/>
                <w:rFonts w:ascii="Calibri" w:eastAsiaTheme="majorEastAsia" w:hAnsi="Calibri" w:cs="Calibri"/>
                <w:color w:val="000000" w:themeColor="text1"/>
                <w:sz w:val="20"/>
                <w:szCs w:val="20"/>
                <w:shd w:val="clear" w:color="auto" w:fill="FFFFFF"/>
              </w:rPr>
              <w:t>cost effective</w:t>
            </w:r>
            <w:proofErr w:type="gramEnd"/>
            <w:r w:rsidRPr="00295940">
              <w:rPr>
                <w:rStyle w:val="Emphasis"/>
                <w:rFonts w:ascii="Calibri" w:eastAsiaTheme="majorEastAsia" w:hAnsi="Calibri" w:cs="Calibri"/>
                <w:color w:val="000000" w:themeColor="text1"/>
                <w:sz w:val="20"/>
                <w:szCs w:val="20"/>
                <w:shd w:val="clear" w:color="auto" w:fill="FFFFFF"/>
              </w:rPr>
              <w:t xml:space="preserve"> way</w:t>
            </w:r>
            <w:r w:rsidRPr="00295940">
              <w:rPr>
                <w:rFonts w:ascii="Calibri" w:hAnsi="Calibri" w:cs="Calibri"/>
                <w:color w:val="000000" w:themeColor="text1"/>
                <w:sz w:val="20"/>
                <w:szCs w:val="20"/>
                <w:shd w:val="clear" w:color="auto" w:fill="FFFFFF"/>
              </w:rPr>
              <w:t> to </w:t>
            </w:r>
            <w:r w:rsidRPr="00295940">
              <w:rPr>
                <w:rStyle w:val="Emphasis"/>
                <w:rFonts w:ascii="Calibri" w:eastAsiaTheme="majorEastAsia" w:hAnsi="Calibri" w:cs="Calibri"/>
                <w:color w:val="000000" w:themeColor="text1"/>
                <w:sz w:val="20"/>
                <w:szCs w:val="20"/>
                <w:shd w:val="clear" w:color="auto" w:fill="FFFFFF"/>
              </w:rPr>
              <w:t>encourage children</w:t>
            </w:r>
            <w:r w:rsidRPr="00295940">
              <w:rPr>
                <w:rFonts w:ascii="Calibri" w:hAnsi="Calibri" w:cs="Calibri"/>
                <w:color w:val="000000" w:themeColor="text1"/>
                <w:sz w:val="20"/>
                <w:szCs w:val="20"/>
                <w:shd w:val="clear" w:color="auto" w:fill="FFFFFF"/>
              </w:rPr>
              <w:t> to </w:t>
            </w:r>
            <w:r w:rsidRPr="00295940">
              <w:rPr>
                <w:rStyle w:val="Emphasis"/>
                <w:rFonts w:ascii="Calibri" w:eastAsiaTheme="majorEastAsia" w:hAnsi="Calibri" w:cs="Calibri"/>
                <w:color w:val="000000" w:themeColor="text1"/>
                <w:sz w:val="20"/>
                <w:szCs w:val="20"/>
                <w:shd w:val="clear" w:color="auto" w:fill="FFFFFF"/>
              </w:rPr>
              <w:t>unplug</w:t>
            </w:r>
            <w:r w:rsidRPr="00295940">
              <w:rPr>
                <w:rFonts w:ascii="Calibri" w:hAnsi="Calibri" w:cs="Calibri"/>
                <w:color w:val="000000" w:themeColor="text1"/>
                <w:sz w:val="20"/>
                <w:szCs w:val="20"/>
                <w:shd w:val="clear" w:color="auto" w:fill="FFFFFF"/>
              </w:rPr>
              <w:t> and </w:t>
            </w:r>
            <w:r w:rsidRPr="00295940">
              <w:rPr>
                <w:rStyle w:val="Emphasis"/>
                <w:rFonts w:ascii="Calibri" w:eastAsiaTheme="majorEastAsia" w:hAnsi="Calibri" w:cs="Calibri"/>
                <w:color w:val="000000" w:themeColor="text1"/>
                <w:sz w:val="20"/>
                <w:szCs w:val="20"/>
                <w:shd w:val="clear" w:color="auto" w:fill="FFFFFF"/>
              </w:rPr>
              <w:t>play</w:t>
            </w:r>
            <w:r w:rsidRPr="00295940">
              <w:rPr>
                <w:rFonts w:ascii="Calibri" w:hAnsi="Calibri" w:cs="Calibri"/>
                <w:color w:val="000000" w:themeColor="text1"/>
                <w:sz w:val="20"/>
                <w:szCs w:val="20"/>
                <w:shd w:val="clear" w:color="auto" w:fill="FFFFFF"/>
              </w:rPr>
              <w:t>. </w:t>
            </w:r>
            <w:r w:rsidRPr="00D64B2A">
              <w:rPr>
                <w:rStyle w:val="Emphasis"/>
                <w:rFonts w:ascii="Calibri" w:eastAsiaTheme="majorEastAsia" w:hAnsi="Calibri" w:cs="Calibri"/>
                <w:color w:val="000000" w:themeColor="text1"/>
                <w:sz w:val="20"/>
                <w:szCs w:val="20"/>
                <w:shd w:val="clear" w:color="auto" w:fill="FFFFFF"/>
              </w:rPr>
              <w:t>Circulation</w:t>
            </w:r>
            <w:r w:rsidRPr="00295940">
              <w:rPr>
                <w:rFonts w:ascii="Calibri" w:hAnsi="Calibri" w:cs="Calibri"/>
                <w:color w:val="000000" w:themeColor="text1"/>
                <w:sz w:val="20"/>
                <w:szCs w:val="20"/>
                <w:shd w:val="clear" w:color="auto" w:fill="FFFFFF"/>
              </w:rPr>
              <w:t>, Vol. </w:t>
            </w:r>
            <w:r w:rsidRPr="00295940">
              <w:rPr>
                <w:rStyle w:val="Emphasis"/>
                <w:rFonts w:ascii="Calibri" w:eastAsiaTheme="majorEastAsia" w:hAnsi="Calibri" w:cs="Calibri"/>
                <w:color w:val="000000" w:themeColor="text1"/>
                <w:sz w:val="20"/>
                <w:szCs w:val="20"/>
                <w:shd w:val="clear" w:color="auto" w:fill="FFFFFF"/>
              </w:rPr>
              <w:t>125</w:t>
            </w:r>
            <w:r w:rsidRPr="00295940">
              <w:rPr>
                <w:rFonts w:ascii="Calibri" w:hAnsi="Calibri" w:cs="Calibri"/>
                <w:color w:val="000000" w:themeColor="text1"/>
                <w:sz w:val="20"/>
                <w:szCs w:val="20"/>
                <w:shd w:val="clear" w:color="auto" w:fill="FFFFFF"/>
              </w:rPr>
              <w:t>, No. </w:t>
            </w:r>
            <w:r w:rsidRPr="00295940">
              <w:rPr>
                <w:rStyle w:val="Emphasis"/>
                <w:rFonts w:ascii="Calibri" w:eastAsiaTheme="majorEastAsia" w:hAnsi="Calibri" w:cs="Calibri"/>
                <w:color w:val="000000" w:themeColor="text1"/>
                <w:sz w:val="20"/>
                <w:szCs w:val="20"/>
                <w:shd w:val="clear" w:color="auto" w:fill="FFFFFF"/>
              </w:rPr>
              <w:t>19</w:t>
            </w:r>
            <w:r w:rsidRPr="00295940">
              <w:rPr>
                <w:rFonts w:ascii="Calibri" w:hAnsi="Calibri" w:cs="Calibri"/>
                <w:color w:val="000000" w:themeColor="text1"/>
                <w:sz w:val="20"/>
                <w:szCs w:val="20"/>
                <w:shd w:val="clear" w:color="auto" w:fill="FFFFFF"/>
              </w:rPr>
              <w:t>, Pp </w:t>
            </w:r>
            <w:r w:rsidRPr="00295940">
              <w:rPr>
                <w:rStyle w:val="Emphasis"/>
                <w:rFonts w:ascii="Calibri" w:eastAsiaTheme="majorEastAsia" w:hAnsi="Calibri" w:cs="Calibri"/>
                <w:color w:val="000000" w:themeColor="text1"/>
                <w:sz w:val="20"/>
                <w:szCs w:val="20"/>
                <w:shd w:val="clear" w:color="auto" w:fill="FFFFFF"/>
              </w:rPr>
              <w:t>E898</w:t>
            </w:r>
            <w:r w:rsidRPr="00295940">
              <w:rPr>
                <w:rFonts w:ascii="Calibri" w:hAnsi="Calibri" w:cs="Calibri"/>
                <w:color w:val="000000" w:themeColor="text1"/>
                <w:sz w:val="20"/>
                <w:szCs w:val="20"/>
                <w:shd w:val="clear" w:color="auto" w:fill="FFFFFF"/>
              </w:rPr>
              <w:t>-</w:t>
            </w:r>
            <w:r w:rsidRPr="00295940">
              <w:rPr>
                <w:rStyle w:val="Emphasis"/>
                <w:rFonts w:ascii="Calibri" w:eastAsiaTheme="majorEastAsia" w:hAnsi="Calibri" w:cs="Calibri"/>
                <w:color w:val="000000" w:themeColor="text1"/>
                <w:sz w:val="20"/>
                <w:szCs w:val="20"/>
                <w:shd w:val="clear" w:color="auto" w:fill="FFFFFF"/>
              </w:rPr>
              <w:t>E898</w:t>
            </w:r>
            <w:r w:rsidRPr="00295940">
              <w:rPr>
                <w:rFonts w:ascii="Calibri" w:hAnsi="Calibri" w:cs="Calibri"/>
                <w:color w:val="000000" w:themeColor="text1"/>
                <w:sz w:val="20"/>
                <w:szCs w:val="20"/>
                <w:shd w:val="clear" w:color="auto" w:fill="FFFFFF"/>
              </w:rPr>
              <w:t>.</w:t>
            </w:r>
            <w:r w:rsidRPr="00295940" w:rsidDel="00D75BD5">
              <w:rPr>
                <w:rFonts w:ascii="Calibri" w:hAnsi="Calibri" w:cs="Calibri"/>
                <w:color w:val="000000" w:themeColor="text1"/>
                <w:sz w:val="20"/>
                <w:szCs w:val="20"/>
                <w:lang w:eastAsia="en-AU"/>
              </w:rPr>
              <w:t xml:space="preserve"> </w:t>
            </w:r>
          </w:p>
        </w:tc>
        <w:tc>
          <w:tcPr>
            <w:tcW w:w="3118" w:type="dxa"/>
            <w:shd w:val="clear" w:color="auto" w:fill="auto"/>
            <w:hideMark/>
          </w:tcPr>
          <w:p w14:paraId="59FB4DCB"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outcome (costs of PAMMC not reported)</w:t>
            </w:r>
          </w:p>
        </w:tc>
      </w:tr>
      <w:tr w:rsidR="00463C49" w:rsidRPr="00295940" w14:paraId="60E456BD" w14:textId="77777777" w:rsidTr="00B8203A">
        <w:tc>
          <w:tcPr>
            <w:tcW w:w="6521" w:type="dxa"/>
            <w:shd w:val="clear" w:color="auto" w:fill="auto"/>
          </w:tcPr>
          <w:p w14:paraId="067E5AF6" w14:textId="77777777" w:rsidR="00463C49" w:rsidRPr="00167914" w:rsidRDefault="00463C49" w:rsidP="00B8203A">
            <w:pPr>
              <w:ind w:left="113" w:right="567"/>
              <w:textAlignment w:val="baseline"/>
              <w:rPr>
                <w:rStyle w:val="Emphasis"/>
                <w:rFonts w:asciiTheme="minorHAnsi" w:eastAsiaTheme="majorEastAsia" w:hAnsiTheme="minorHAnsi" w:cstheme="minorHAnsi"/>
                <w:i w:val="0"/>
                <w:iCs w:val="0"/>
                <w:color w:val="000000" w:themeColor="text1"/>
                <w:sz w:val="20"/>
                <w:szCs w:val="20"/>
                <w:shd w:val="clear" w:color="auto" w:fill="FFFFFF"/>
              </w:rPr>
            </w:pPr>
            <w:r w:rsidRPr="00167914">
              <w:rPr>
                <w:rStyle w:val="Emphasis"/>
                <w:rFonts w:asciiTheme="minorHAnsi" w:eastAsiaTheme="majorEastAsia" w:hAnsiTheme="minorHAnsi" w:cstheme="minorHAnsi"/>
                <w:color w:val="000000" w:themeColor="text1"/>
                <w:sz w:val="20"/>
                <w:szCs w:val="20"/>
                <w:shd w:val="clear" w:color="auto" w:fill="FFFFFF"/>
              </w:rPr>
              <w:t xml:space="preserve">Van </w:t>
            </w:r>
            <w:proofErr w:type="spellStart"/>
            <w:r w:rsidRPr="00167914">
              <w:rPr>
                <w:rStyle w:val="Emphasis"/>
                <w:rFonts w:asciiTheme="minorHAnsi" w:eastAsiaTheme="majorEastAsia" w:hAnsiTheme="minorHAnsi" w:cstheme="minorHAnsi"/>
                <w:color w:val="000000" w:themeColor="text1"/>
                <w:sz w:val="20"/>
                <w:szCs w:val="20"/>
                <w:shd w:val="clear" w:color="auto" w:fill="FFFFFF"/>
              </w:rPr>
              <w:t>Itallie</w:t>
            </w:r>
            <w:proofErr w:type="spellEnd"/>
            <w:r w:rsidRPr="00167914">
              <w:rPr>
                <w:rStyle w:val="Emphasis"/>
                <w:rFonts w:asciiTheme="minorHAnsi" w:eastAsiaTheme="majorEastAsia" w:hAnsiTheme="minorHAnsi" w:cstheme="minorHAnsi"/>
                <w:color w:val="000000" w:themeColor="text1"/>
                <w:sz w:val="20"/>
                <w:szCs w:val="20"/>
                <w:shd w:val="clear" w:color="auto" w:fill="FFFFFF"/>
              </w:rPr>
              <w:t>, A.</w:t>
            </w:r>
            <w:r w:rsidRPr="00167914">
              <w:rPr>
                <w:rStyle w:val="Emphasis"/>
                <w:rFonts w:asciiTheme="minorHAnsi" w:eastAsiaTheme="majorEastAsia" w:hAnsiTheme="minorHAnsi" w:cstheme="minorHAnsi"/>
                <w:sz w:val="20"/>
                <w:szCs w:val="20"/>
              </w:rPr>
              <w:t xml:space="preserve">, </w:t>
            </w:r>
            <w:r>
              <w:rPr>
                <w:rStyle w:val="Emphasis"/>
                <w:rFonts w:asciiTheme="minorHAnsi" w:eastAsiaTheme="majorEastAsia" w:hAnsiTheme="minorHAnsi" w:cstheme="minorHAnsi"/>
                <w:sz w:val="20"/>
                <w:szCs w:val="20"/>
              </w:rPr>
              <w:t xml:space="preserve">Corry, K., </w:t>
            </w:r>
            <w:proofErr w:type="spellStart"/>
            <w:r>
              <w:rPr>
                <w:rStyle w:val="Emphasis"/>
                <w:rFonts w:asciiTheme="minorHAnsi" w:eastAsiaTheme="majorEastAsia" w:hAnsiTheme="minorHAnsi" w:cstheme="minorHAnsi"/>
                <w:sz w:val="20"/>
                <w:szCs w:val="20"/>
              </w:rPr>
              <w:t>Vandelanotte</w:t>
            </w:r>
            <w:proofErr w:type="spellEnd"/>
            <w:r>
              <w:rPr>
                <w:rStyle w:val="Emphasis"/>
                <w:rFonts w:asciiTheme="minorHAnsi" w:eastAsiaTheme="majorEastAsia" w:hAnsiTheme="minorHAnsi" w:cstheme="minorHAnsi"/>
                <w:sz w:val="20"/>
                <w:szCs w:val="20"/>
              </w:rPr>
              <w:t xml:space="preserve">, C., Duncan, M. Effectiveness of a social media marketing campaign to increase awareness and membership of a physical activity website. </w:t>
            </w:r>
            <w:r w:rsidRPr="007E0EB4">
              <w:rPr>
                <w:rStyle w:val="Emphasis"/>
                <w:rFonts w:asciiTheme="minorHAnsi" w:eastAsiaTheme="majorEastAsia" w:hAnsiTheme="minorHAnsi" w:cstheme="minorHAnsi"/>
                <w:sz w:val="20"/>
                <w:szCs w:val="20"/>
              </w:rPr>
              <w:t>Journal of Science and Medicine in Sport</w:t>
            </w:r>
            <w:r>
              <w:rPr>
                <w:rStyle w:val="Emphasis"/>
                <w:rFonts w:asciiTheme="minorHAnsi" w:eastAsiaTheme="majorEastAsia" w:hAnsiTheme="minorHAnsi" w:cstheme="minorHAnsi"/>
                <w:sz w:val="20"/>
                <w:szCs w:val="20"/>
              </w:rPr>
              <w:t xml:space="preserve"> 21S (2018) S77-S98.</w:t>
            </w:r>
          </w:p>
        </w:tc>
        <w:tc>
          <w:tcPr>
            <w:tcW w:w="3118" w:type="dxa"/>
            <w:shd w:val="clear" w:color="auto" w:fill="auto"/>
          </w:tcPr>
          <w:p w14:paraId="38744E15"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 outcome (social media clicks/impressions cannot be considered PA antecedents)</w:t>
            </w:r>
          </w:p>
        </w:tc>
      </w:tr>
      <w:tr w:rsidR="00463C49" w:rsidRPr="00295940" w14:paraId="6761FA64" w14:textId="77777777" w:rsidTr="00B8203A">
        <w:tc>
          <w:tcPr>
            <w:tcW w:w="6521" w:type="dxa"/>
            <w:shd w:val="clear" w:color="auto" w:fill="auto"/>
            <w:hideMark/>
          </w:tcPr>
          <w:p w14:paraId="32E08C11"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Wang, L. Y., Yang, Q., Lowry, R., &amp; Wechsler, H. (2003). Economic analysis of a school-based obesity prevention program. </w:t>
            </w:r>
            <w:r w:rsidRPr="00295940">
              <w:rPr>
                <w:rFonts w:ascii="Calibri" w:hAnsi="Calibri" w:cs="Calibri"/>
                <w:i/>
                <w:iCs/>
                <w:color w:val="000000" w:themeColor="text1"/>
                <w:sz w:val="20"/>
                <w:szCs w:val="20"/>
                <w:shd w:val="clear" w:color="auto" w:fill="FFFFFF"/>
              </w:rPr>
              <w:t>Obesity research</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11</w:t>
            </w:r>
            <w:r w:rsidRPr="00295940">
              <w:rPr>
                <w:rFonts w:ascii="Calibri" w:hAnsi="Calibri" w:cs="Calibri"/>
                <w:color w:val="000000" w:themeColor="text1"/>
                <w:sz w:val="20"/>
                <w:szCs w:val="20"/>
                <w:shd w:val="clear" w:color="auto" w:fill="FFFFFF"/>
              </w:rPr>
              <w:t>(11), 1313–1324.</w:t>
            </w:r>
            <w:r w:rsidRPr="00295940" w:rsidDel="002F2322">
              <w:rPr>
                <w:rFonts w:ascii="Calibri" w:hAnsi="Calibri" w:cs="Calibri"/>
                <w:color w:val="000000" w:themeColor="text1"/>
                <w:sz w:val="20"/>
                <w:szCs w:val="20"/>
                <w:lang w:eastAsia="en-AU"/>
              </w:rPr>
              <w:t xml:space="preserve"> </w:t>
            </w:r>
          </w:p>
        </w:tc>
        <w:tc>
          <w:tcPr>
            <w:tcW w:w="3118" w:type="dxa"/>
            <w:shd w:val="clear" w:color="auto" w:fill="auto"/>
            <w:hideMark/>
          </w:tcPr>
          <w:p w14:paraId="6B6A483B"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w:t>
            </w:r>
          </w:p>
        </w:tc>
      </w:tr>
      <w:tr w:rsidR="00463C49" w:rsidRPr="00295940" w14:paraId="49900D7B" w14:textId="77777777" w:rsidTr="00B8203A">
        <w:tc>
          <w:tcPr>
            <w:tcW w:w="6521" w:type="dxa"/>
            <w:shd w:val="clear" w:color="auto" w:fill="auto"/>
            <w:hideMark/>
          </w:tcPr>
          <w:p w14:paraId="34CFAB04"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Wright C. C. (1982). Cost containment through health promotion programs. </w:t>
            </w:r>
            <w:r w:rsidRPr="00295940">
              <w:rPr>
                <w:rFonts w:ascii="Calibri" w:hAnsi="Calibri" w:cs="Calibri"/>
                <w:i/>
                <w:iCs/>
                <w:color w:val="000000" w:themeColor="text1"/>
                <w:sz w:val="20"/>
                <w:szCs w:val="20"/>
                <w:shd w:val="clear" w:color="auto" w:fill="FFFFFF"/>
              </w:rPr>
              <w:t>Journal of occupational medicine: official publication of the Industrial Medical Association</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24</w:t>
            </w:r>
            <w:r w:rsidRPr="00295940">
              <w:rPr>
                <w:rFonts w:ascii="Calibri" w:hAnsi="Calibri" w:cs="Calibri"/>
                <w:color w:val="000000" w:themeColor="text1"/>
                <w:sz w:val="20"/>
                <w:szCs w:val="20"/>
                <w:shd w:val="clear" w:color="auto" w:fill="FFFFFF"/>
              </w:rPr>
              <w:t>(12), 965–968.</w:t>
            </w:r>
            <w:r w:rsidRPr="00295940" w:rsidDel="00AD2A9E">
              <w:rPr>
                <w:rFonts w:ascii="Calibri" w:hAnsi="Calibri" w:cs="Calibri"/>
                <w:color w:val="000000" w:themeColor="text1"/>
                <w:sz w:val="20"/>
                <w:szCs w:val="20"/>
                <w:lang w:eastAsia="en-AU"/>
              </w:rPr>
              <w:t xml:space="preserve"> </w:t>
            </w:r>
          </w:p>
        </w:tc>
        <w:tc>
          <w:tcPr>
            <w:tcW w:w="3118" w:type="dxa"/>
            <w:shd w:val="clear" w:color="auto" w:fill="auto"/>
            <w:hideMark/>
          </w:tcPr>
          <w:p w14:paraId="1DE08662"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(not a PAMMC) </w:t>
            </w:r>
          </w:p>
        </w:tc>
      </w:tr>
      <w:tr w:rsidR="00463C49" w:rsidRPr="00295940" w14:paraId="38822742" w14:textId="77777777" w:rsidTr="00B8203A">
        <w:tc>
          <w:tcPr>
            <w:tcW w:w="6521" w:type="dxa"/>
            <w:shd w:val="clear" w:color="auto" w:fill="auto"/>
            <w:hideMark/>
          </w:tcPr>
          <w:p w14:paraId="36620425" w14:textId="77777777" w:rsidR="00463C49" w:rsidRPr="00295940" w:rsidRDefault="00463C49" w:rsidP="00B8203A">
            <w:pPr>
              <w:ind w:left="113" w:right="567"/>
              <w:textAlignment w:val="baseline"/>
              <w:rPr>
                <w:rFonts w:ascii="Calibri" w:hAnsi="Calibri" w:cs="Calibri"/>
                <w:color w:val="000000" w:themeColor="text1"/>
                <w:sz w:val="20"/>
                <w:szCs w:val="20"/>
                <w:lang w:eastAsia="en-AU"/>
              </w:rPr>
            </w:pPr>
            <w:r w:rsidRPr="00295940">
              <w:rPr>
                <w:rFonts w:ascii="Calibri" w:hAnsi="Calibri" w:cs="Calibri"/>
                <w:color w:val="000000" w:themeColor="text1"/>
                <w:sz w:val="20"/>
                <w:szCs w:val="20"/>
                <w:shd w:val="clear" w:color="auto" w:fill="FFFFFF"/>
              </w:rPr>
              <w:t xml:space="preserve">Zhang, Y. L., Gao, W. G., Pang, Z. C., Sun, J. P., Wang, S. J., Ning, F., Song, X., </w:t>
            </w:r>
            <w:proofErr w:type="spellStart"/>
            <w:r w:rsidRPr="00295940">
              <w:rPr>
                <w:rFonts w:ascii="Calibri" w:hAnsi="Calibri" w:cs="Calibri"/>
                <w:color w:val="000000" w:themeColor="text1"/>
                <w:sz w:val="20"/>
                <w:szCs w:val="20"/>
                <w:shd w:val="clear" w:color="auto" w:fill="FFFFFF"/>
              </w:rPr>
              <w:t>Kapur</w:t>
            </w:r>
            <w:proofErr w:type="spellEnd"/>
            <w:r w:rsidRPr="00295940">
              <w:rPr>
                <w:rFonts w:ascii="Calibri" w:hAnsi="Calibri" w:cs="Calibri"/>
                <w:color w:val="000000" w:themeColor="text1"/>
                <w:sz w:val="20"/>
                <w:szCs w:val="20"/>
                <w:shd w:val="clear" w:color="auto" w:fill="FFFFFF"/>
              </w:rPr>
              <w:t xml:space="preserve">, A., &amp; </w:t>
            </w:r>
            <w:proofErr w:type="spellStart"/>
            <w:r w:rsidRPr="00295940">
              <w:rPr>
                <w:rFonts w:ascii="Calibri" w:hAnsi="Calibri" w:cs="Calibri"/>
                <w:color w:val="000000" w:themeColor="text1"/>
                <w:sz w:val="20"/>
                <w:szCs w:val="20"/>
                <w:shd w:val="clear" w:color="auto" w:fill="FFFFFF"/>
              </w:rPr>
              <w:t>Qiao</w:t>
            </w:r>
            <w:proofErr w:type="spellEnd"/>
            <w:r w:rsidRPr="00295940">
              <w:rPr>
                <w:rFonts w:ascii="Calibri" w:hAnsi="Calibri" w:cs="Calibri"/>
                <w:color w:val="000000" w:themeColor="text1"/>
                <w:sz w:val="20"/>
                <w:szCs w:val="20"/>
                <w:shd w:val="clear" w:color="auto" w:fill="FFFFFF"/>
              </w:rPr>
              <w:t>, Q. (2012). Diabetes self-risk assessment questionnaires coupled with a multimedia health promotion campaign are cheap and effective tools to increase public awareness of diabetes in a large Chinese population. </w:t>
            </w:r>
            <w:r w:rsidRPr="00295940">
              <w:rPr>
                <w:rFonts w:ascii="Calibri" w:hAnsi="Calibri" w:cs="Calibri"/>
                <w:i/>
                <w:iCs/>
                <w:color w:val="000000" w:themeColor="text1"/>
                <w:sz w:val="20"/>
                <w:szCs w:val="20"/>
                <w:shd w:val="clear" w:color="auto" w:fill="FFFFFF"/>
              </w:rPr>
              <w:t>Diabetic medicine: a journal of the British Diabetic Association</w:t>
            </w:r>
            <w:r w:rsidRPr="00295940">
              <w:rPr>
                <w:rFonts w:ascii="Calibri" w:hAnsi="Calibri" w:cs="Calibri"/>
                <w:color w:val="000000" w:themeColor="text1"/>
                <w:sz w:val="20"/>
                <w:szCs w:val="20"/>
                <w:shd w:val="clear" w:color="auto" w:fill="FFFFFF"/>
              </w:rPr>
              <w:t>, </w:t>
            </w:r>
            <w:r w:rsidRPr="00295940">
              <w:rPr>
                <w:rFonts w:ascii="Calibri" w:hAnsi="Calibri" w:cs="Calibri"/>
                <w:i/>
                <w:iCs/>
                <w:color w:val="000000" w:themeColor="text1"/>
                <w:sz w:val="20"/>
                <w:szCs w:val="20"/>
                <w:shd w:val="clear" w:color="auto" w:fill="FFFFFF"/>
              </w:rPr>
              <w:t>29</w:t>
            </w:r>
            <w:r w:rsidRPr="00295940">
              <w:rPr>
                <w:rFonts w:ascii="Calibri" w:hAnsi="Calibri" w:cs="Calibri"/>
                <w:color w:val="000000" w:themeColor="text1"/>
                <w:sz w:val="20"/>
                <w:szCs w:val="20"/>
                <w:shd w:val="clear" w:color="auto" w:fill="FFFFFF"/>
              </w:rPr>
              <w:t>(11), e425–e429.</w:t>
            </w:r>
            <w:r w:rsidRPr="00295940" w:rsidDel="003C1B83">
              <w:rPr>
                <w:rFonts w:ascii="Calibri" w:hAnsi="Calibri" w:cs="Calibri"/>
                <w:color w:val="000000" w:themeColor="text1"/>
                <w:sz w:val="20"/>
                <w:szCs w:val="20"/>
                <w:lang w:eastAsia="en-AU"/>
              </w:rPr>
              <w:t xml:space="preserve"> </w:t>
            </w:r>
          </w:p>
        </w:tc>
        <w:tc>
          <w:tcPr>
            <w:tcW w:w="3118" w:type="dxa"/>
            <w:shd w:val="clear" w:color="auto" w:fill="auto"/>
            <w:hideMark/>
          </w:tcPr>
          <w:p w14:paraId="6945DED3" w14:textId="77777777" w:rsidR="00463C49" w:rsidRPr="00295940" w:rsidRDefault="00463C49" w:rsidP="00B8203A">
            <w:pPr>
              <w:tabs>
                <w:tab w:val="left" w:pos="210"/>
              </w:tabs>
              <w:ind w:left="113"/>
              <w:textAlignment w:val="baseline"/>
              <w:rPr>
                <w:rFonts w:ascii="Calibri" w:hAnsi="Calibri" w:cs="Calibri"/>
                <w:color w:val="000000" w:themeColor="text1"/>
                <w:sz w:val="20"/>
                <w:szCs w:val="20"/>
                <w:lang w:eastAsia="en-AU"/>
              </w:rPr>
            </w:pPr>
            <w:r>
              <w:rPr>
                <w:rFonts w:ascii="Calibri" w:hAnsi="Calibri" w:cs="Calibri"/>
                <w:color w:val="000000" w:themeColor="text1"/>
                <w:sz w:val="20"/>
                <w:szCs w:val="20"/>
                <w:lang w:eastAsia="en-AU"/>
              </w:rPr>
              <w:t>Irrelevant</w:t>
            </w:r>
            <w:r w:rsidRPr="00295940">
              <w:rPr>
                <w:rFonts w:ascii="Calibri" w:hAnsi="Calibri" w:cs="Calibri"/>
                <w:color w:val="000000" w:themeColor="text1"/>
                <w:sz w:val="20"/>
                <w:szCs w:val="20"/>
                <w:lang w:eastAsia="en-AU"/>
              </w:rPr>
              <w:t xml:space="preserve"> intervention (</w:t>
            </w:r>
            <w:r>
              <w:rPr>
                <w:rFonts w:ascii="Calibri" w:hAnsi="Calibri" w:cs="Calibri"/>
                <w:color w:val="000000" w:themeColor="text1"/>
                <w:sz w:val="20"/>
                <w:szCs w:val="20"/>
                <w:lang w:eastAsia="en-AU"/>
              </w:rPr>
              <w:t>diabetes awareness campaign and t</w:t>
            </w:r>
            <w:r w:rsidRPr="00295940">
              <w:rPr>
                <w:rFonts w:ascii="Calibri" w:hAnsi="Calibri" w:cs="Calibri"/>
                <w:color w:val="000000" w:themeColor="text1"/>
                <w:sz w:val="20"/>
                <w:szCs w:val="20"/>
                <w:lang w:eastAsia="en-AU"/>
              </w:rPr>
              <w:t>he multimedia health promotion campaign did not include PA as a major component)</w:t>
            </w:r>
          </w:p>
        </w:tc>
      </w:tr>
    </w:tbl>
    <w:p w14:paraId="165468B9" w14:textId="77777777" w:rsidR="004428B2" w:rsidRDefault="00463C49" w:rsidP="00463C49">
      <w:pPr>
        <w:textAlignment w:val="baseline"/>
        <w:rPr>
          <w:rFonts w:ascii="Calibri" w:hAnsi="Calibri" w:cs="Calibri"/>
          <w:sz w:val="18"/>
          <w:szCs w:val="18"/>
          <w:lang w:eastAsia="en-AU"/>
        </w:rPr>
        <w:sectPr w:rsidR="004428B2" w:rsidSect="005D5743">
          <w:pgSz w:w="11900" w:h="16840"/>
          <w:pgMar w:top="1440" w:right="1080" w:bottom="1440" w:left="1080" w:header="708" w:footer="708" w:gutter="0"/>
          <w:cols w:space="708"/>
          <w:titlePg/>
          <w:docGrid w:linePitch="360"/>
        </w:sectPr>
      </w:pPr>
      <w:r w:rsidRPr="003354DA">
        <w:rPr>
          <w:rFonts w:ascii="Calibri" w:hAnsi="Calibri" w:cs="Calibri"/>
          <w:sz w:val="18"/>
          <w:szCs w:val="18"/>
          <w:lang w:eastAsia="en-AU"/>
        </w:rPr>
        <w:t>PA: Physical activity, PAMMC – Physical Activity Mass Media Campaign </w:t>
      </w:r>
    </w:p>
    <w:p w14:paraId="3F423DAD" w14:textId="27C8CB02" w:rsidR="004428B2" w:rsidRPr="00936BBD" w:rsidRDefault="004428B2" w:rsidP="00685EF4">
      <w:pPr>
        <w:pStyle w:val="Heading1"/>
      </w:pPr>
      <w:bookmarkStart w:id="23" w:name="_Toc91082739"/>
      <w:bookmarkStart w:id="24" w:name="_Toc108000850"/>
      <w:r w:rsidRPr="0048503B">
        <w:lastRenderedPageBreak/>
        <w:t xml:space="preserve">Appendix </w:t>
      </w:r>
      <w:r w:rsidR="00356CA1">
        <w:t>10</w:t>
      </w:r>
      <w:r w:rsidRPr="0048503B">
        <w:t>. Implicit thresholds for willingness to pay for each country provided by WHO team</w:t>
      </w:r>
      <w:bookmarkEnd w:id="23"/>
      <w:bookmarkEnd w:id="24"/>
      <w:r w:rsidRPr="00936BBD">
        <w:t xml:space="preserve"> </w:t>
      </w:r>
    </w:p>
    <w:p w14:paraId="6B44DFBA" w14:textId="77777777" w:rsidR="004428B2" w:rsidRPr="00936BBD" w:rsidRDefault="004428B2" w:rsidP="004428B2">
      <w:pPr>
        <w:rPr>
          <w:rFonts w:ascii="Calibri" w:hAnsi="Calibri" w:cs="Calibri"/>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2810"/>
        <w:gridCol w:w="5969"/>
      </w:tblGrid>
      <w:tr w:rsidR="004428B2" w:rsidRPr="00936BBD" w14:paraId="287F05AF" w14:textId="77777777" w:rsidTr="00B8203A">
        <w:tc>
          <w:tcPr>
            <w:tcW w:w="905" w:type="dxa"/>
            <w:tcBorders>
              <w:top w:val="single" w:sz="4" w:space="0" w:color="auto"/>
              <w:bottom w:val="single" w:sz="4" w:space="0" w:color="auto"/>
            </w:tcBorders>
          </w:tcPr>
          <w:p w14:paraId="4C47C028" w14:textId="77777777" w:rsidR="004428B2" w:rsidRPr="00936BBD" w:rsidRDefault="004428B2" w:rsidP="00B8203A">
            <w:pPr>
              <w:spacing w:line="276" w:lineRule="auto"/>
              <w:rPr>
                <w:rFonts w:ascii="Calibri" w:hAnsi="Calibri" w:cs="Calibri"/>
                <w:b/>
                <w:bCs/>
                <w:color w:val="000000" w:themeColor="text1"/>
                <w:sz w:val="20"/>
                <w:szCs w:val="20"/>
              </w:rPr>
            </w:pPr>
            <w:r w:rsidRPr="00936BBD">
              <w:rPr>
                <w:rFonts w:ascii="Calibri" w:hAnsi="Calibri" w:cs="Calibri"/>
                <w:b/>
                <w:bCs/>
                <w:color w:val="000000" w:themeColor="text1"/>
                <w:sz w:val="20"/>
                <w:szCs w:val="20"/>
              </w:rPr>
              <w:t>Country</w:t>
            </w:r>
          </w:p>
        </w:tc>
        <w:tc>
          <w:tcPr>
            <w:tcW w:w="3485" w:type="dxa"/>
            <w:tcBorders>
              <w:top w:val="single" w:sz="4" w:space="0" w:color="auto"/>
              <w:bottom w:val="single" w:sz="4" w:space="0" w:color="auto"/>
            </w:tcBorders>
          </w:tcPr>
          <w:p w14:paraId="77A3936C" w14:textId="77777777" w:rsidR="004428B2" w:rsidRPr="00936BBD" w:rsidRDefault="004428B2" w:rsidP="00B8203A">
            <w:pPr>
              <w:spacing w:line="276" w:lineRule="auto"/>
              <w:rPr>
                <w:rFonts w:ascii="Calibri" w:hAnsi="Calibri" w:cs="Calibri"/>
                <w:b/>
                <w:bCs/>
                <w:color w:val="000000" w:themeColor="text1"/>
                <w:sz w:val="20"/>
                <w:szCs w:val="20"/>
              </w:rPr>
            </w:pPr>
            <w:r w:rsidRPr="00936BBD">
              <w:rPr>
                <w:rFonts w:ascii="Calibri" w:hAnsi="Calibri" w:cs="Calibri"/>
                <w:b/>
                <w:bCs/>
                <w:color w:val="000000" w:themeColor="text1"/>
                <w:sz w:val="20"/>
                <w:szCs w:val="20"/>
              </w:rPr>
              <w:t>Implicit threshold</w:t>
            </w:r>
          </w:p>
        </w:tc>
        <w:tc>
          <w:tcPr>
            <w:tcW w:w="4620" w:type="dxa"/>
            <w:tcBorders>
              <w:top w:val="single" w:sz="4" w:space="0" w:color="auto"/>
              <w:bottom w:val="single" w:sz="4" w:space="0" w:color="auto"/>
            </w:tcBorders>
          </w:tcPr>
          <w:p w14:paraId="595B8EB8" w14:textId="77777777" w:rsidR="004428B2" w:rsidRPr="00936BBD" w:rsidRDefault="004428B2" w:rsidP="00B8203A">
            <w:pPr>
              <w:spacing w:line="276" w:lineRule="auto"/>
              <w:rPr>
                <w:rFonts w:ascii="Calibri" w:hAnsi="Calibri" w:cs="Calibri"/>
                <w:b/>
                <w:bCs/>
                <w:color w:val="000000" w:themeColor="text1"/>
                <w:sz w:val="20"/>
                <w:szCs w:val="20"/>
              </w:rPr>
            </w:pPr>
            <w:r w:rsidRPr="00936BBD">
              <w:rPr>
                <w:rFonts w:ascii="Calibri" w:hAnsi="Calibri" w:cs="Calibri"/>
                <w:b/>
                <w:bCs/>
                <w:color w:val="000000" w:themeColor="text1"/>
                <w:sz w:val="20"/>
                <w:szCs w:val="20"/>
              </w:rPr>
              <w:t>Reference</w:t>
            </w:r>
          </w:p>
        </w:tc>
      </w:tr>
      <w:tr w:rsidR="004428B2" w:rsidRPr="00936BBD" w14:paraId="689B8F54" w14:textId="77777777" w:rsidTr="00B8203A">
        <w:tc>
          <w:tcPr>
            <w:tcW w:w="905" w:type="dxa"/>
            <w:tcBorders>
              <w:top w:val="single" w:sz="4" w:space="0" w:color="auto"/>
              <w:bottom w:val="single" w:sz="4" w:space="0" w:color="auto"/>
            </w:tcBorders>
          </w:tcPr>
          <w:p w14:paraId="2C09C013" w14:textId="77777777" w:rsidR="004428B2" w:rsidRPr="00936BBD" w:rsidRDefault="004428B2" w:rsidP="00B8203A">
            <w:pPr>
              <w:spacing w:line="276" w:lineRule="auto"/>
              <w:rPr>
                <w:rFonts w:ascii="Calibri" w:hAnsi="Calibri" w:cs="Calibri"/>
                <w:b/>
                <w:bCs/>
                <w:color w:val="000000" w:themeColor="text1"/>
                <w:sz w:val="20"/>
                <w:szCs w:val="20"/>
              </w:rPr>
            </w:pPr>
            <w:r w:rsidRPr="00936BBD">
              <w:rPr>
                <w:rFonts w:ascii="Calibri" w:hAnsi="Calibri" w:cs="Calibri"/>
                <w:b/>
                <w:bCs/>
                <w:color w:val="000000" w:themeColor="text1"/>
                <w:sz w:val="20"/>
                <w:szCs w:val="20"/>
              </w:rPr>
              <w:t>United States</w:t>
            </w:r>
          </w:p>
        </w:tc>
        <w:tc>
          <w:tcPr>
            <w:tcW w:w="3485" w:type="dxa"/>
            <w:tcBorders>
              <w:top w:val="single" w:sz="4" w:space="0" w:color="auto"/>
              <w:bottom w:val="single" w:sz="4" w:space="0" w:color="auto"/>
            </w:tcBorders>
          </w:tcPr>
          <w:p w14:paraId="0D1A66E8" w14:textId="77777777" w:rsidR="004428B2" w:rsidRPr="00936BBD" w:rsidRDefault="004428B2" w:rsidP="00B8203A">
            <w:pPr>
              <w:spacing w:line="276" w:lineRule="auto"/>
              <w:rPr>
                <w:rFonts w:ascii="Calibri" w:hAnsi="Calibri" w:cs="Calibri"/>
                <w:color w:val="000000" w:themeColor="text1"/>
                <w:sz w:val="20"/>
                <w:szCs w:val="20"/>
              </w:rPr>
            </w:pPr>
            <w:r w:rsidRPr="00936BBD">
              <w:rPr>
                <w:rFonts w:ascii="Calibri" w:hAnsi="Calibri" w:cs="Calibri"/>
                <w:color w:val="000000" w:themeColor="text1"/>
                <w:sz w:val="20"/>
                <w:szCs w:val="20"/>
              </w:rPr>
              <w:t>High value: ICER &lt; US$50,000/QALY; Intermediate value: ICER US$50,000–150,000/QALY; Low value: ICER &gt;US$150,000/QALY.</w:t>
            </w:r>
          </w:p>
        </w:tc>
        <w:tc>
          <w:tcPr>
            <w:tcW w:w="4620" w:type="dxa"/>
            <w:tcBorders>
              <w:top w:val="single" w:sz="4" w:space="0" w:color="auto"/>
              <w:bottom w:val="single" w:sz="4" w:space="0" w:color="auto"/>
            </w:tcBorders>
          </w:tcPr>
          <w:p w14:paraId="48EA8921" w14:textId="77777777" w:rsidR="004428B2" w:rsidRPr="00936BBD" w:rsidRDefault="004428B2" w:rsidP="00B8203A">
            <w:pPr>
              <w:spacing w:line="276" w:lineRule="auto"/>
              <w:rPr>
                <w:rFonts w:ascii="Calibri" w:hAnsi="Calibri" w:cs="Calibri"/>
                <w:color w:val="000000" w:themeColor="text1"/>
                <w:sz w:val="20"/>
                <w:szCs w:val="20"/>
              </w:rPr>
            </w:pPr>
            <w:r w:rsidRPr="00D64B2A">
              <w:rPr>
                <w:rFonts w:ascii="Calibri" w:hAnsi="Calibri" w:cs="Calibri"/>
                <w:color w:val="000000" w:themeColor="text1"/>
                <w:sz w:val="20"/>
                <w:szCs w:val="20"/>
              </w:rPr>
              <w:t xml:space="preserve">Dubois, R.W. (2016). Cost–effectiveness thresholds in the USA: are they coming? </w:t>
            </w:r>
            <w:r w:rsidRPr="00936BBD">
              <w:rPr>
                <w:rFonts w:ascii="Calibri" w:hAnsi="Calibri" w:cs="Calibri"/>
                <w:color w:val="000000" w:themeColor="text1"/>
                <w:sz w:val="20"/>
                <w:szCs w:val="20"/>
                <w:lang w:val="de-DE"/>
              </w:rPr>
              <w:t xml:space="preserve">Are they already here? </w:t>
            </w:r>
            <w:r w:rsidRPr="007B1773">
              <w:rPr>
                <w:rFonts w:ascii="Calibri" w:hAnsi="Calibri" w:cs="Calibri"/>
                <w:i/>
                <w:iCs/>
                <w:color w:val="000000" w:themeColor="text1"/>
                <w:sz w:val="20"/>
                <w:szCs w:val="20"/>
                <w:lang w:val="de-DE"/>
              </w:rPr>
              <w:t>Journal of Comparative Effectiveness Research</w:t>
            </w:r>
            <w:r>
              <w:rPr>
                <w:rFonts w:ascii="Calibri" w:hAnsi="Calibri" w:cs="Calibri"/>
                <w:color w:val="000000" w:themeColor="text1"/>
                <w:sz w:val="20"/>
                <w:szCs w:val="20"/>
                <w:lang w:val="de-DE"/>
              </w:rPr>
              <w:t xml:space="preserve">. </w:t>
            </w:r>
            <w:r w:rsidRPr="00936BBD">
              <w:rPr>
                <w:rFonts w:ascii="Calibri" w:hAnsi="Calibri" w:cs="Calibri"/>
                <w:color w:val="000000" w:themeColor="text1"/>
                <w:sz w:val="20"/>
                <w:szCs w:val="20"/>
                <w:lang w:val="de-DE"/>
              </w:rPr>
              <w:t>5: 9–12. </w:t>
            </w:r>
          </w:p>
        </w:tc>
      </w:tr>
      <w:tr w:rsidR="004428B2" w:rsidRPr="00936BBD" w14:paraId="7E8A0464" w14:textId="77777777" w:rsidTr="00B8203A">
        <w:tc>
          <w:tcPr>
            <w:tcW w:w="905" w:type="dxa"/>
            <w:tcBorders>
              <w:top w:val="single" w:sz="4" w:space="0" w:color="auto"/>
              <w:bottom w:val="single" w:sz="4" w:space="0" w:color="auto"/>
            </w:tcBorders>
          </w:tcPr>
          <w:p w14:paraId="32D66946" w14:textId="77777777" w:rsidR="004428B2" w:rsidRPr="00936BBD" w:rsidRDefault="004428B2" w:rsidP="00B8203A">
            <w:pPr>
              <w:spacing w:line="276" w:lineRule="auto"/>
              <w:rPr>
                <w:rFonts w:ascii="Calibri" w:hAnsi="Calibri" w:cs="Calibri"/>
                <w:b/>
                <w:bCs/>
                <w:color w:val="000000" w:themeColor="text1"/>
                <w:sz w:val="20"/>
                <w:szCs w:val="20"/>
              </w:rPr>
            </w:pPr>
            <w:r w:rsidRPr="00936BBD">
              <w:rPr>
                <w:rFonts w:ascii="Calibri" w:hAnsi="Calibri" w:cs="Calibri"/>
                <w:b/>
                <w:bCs/>
                <w:color w:val="000000" w:themeColor="text1"/>
                <w:sz w:val="20"/>
                <w:szCs w:val="20"/>
                <w:lang w:val="de-DE"/>
              </w:rPr>
              <w:t>Australia</w:t>
            </w:r>
          </w:p>
        </w:tc>
        <w:tc>
          <w:tcPr>
            <w:tcW w:w="3485" w:type="dxa"/>
            <w:tcBorders>
              <w:top w:val="single" w:sz="4" w:space="0" w:color="auto"/>
              <w:bottom w:val="single" w:sz="4" w:space="0" w:color="auto"/>
            </w:tcBorders>
          </w:tcPr>
          <w:p w14:paraId="66918183" w14:textId="77777777" w:rsidR="004428B2" w:rsidRPr="00936BBD" w:rsidRDefault="004428B2" w:rsidP="00B8203A">
            <w:pPr>
              <w:spacing w:line="276" w:lineRule="auto"/>
              <w:rPr>
                <w:rFonts w:ascii="Calibri" w:hAnsi="Calibri" w:cs="Calibri"/>
                <w:color w:val="000000" w:themeColor="text1"/>
                <w:sz w:val="20"/>
                <w:szCs w:val="20"/>
              </w:rPr>
            </w:pPr>
            <w:r w:rsidRPr="00D64B2A">
              <w:rPr>
                <w:rFonts w:ascii="Calibri" w:hAnsi="Calibri" w:cs="Calibri"/>
                <w:color w:val="000000" w:themeColor="text1"/>
                <w:sz w:val="20"/>
                <w:szCs w:val="20"/>
              </w:rPr>
              <w:t>H</w:t>
            </w:r>
            <w:r w:rsidRPr="00D64B2A">
              <w:rPr>
                <w:rFonts w:ascii="Calibri" w:hAnsi="Calibri" w:cs="Calibri"/>
                <w:color w:val="000000" w:themeColor="text1"/>
                <w:sz w:val="20"/>
                <w:szCs w:val="20"/>
                <w:shd w:val="clear" w:color="auto" w:fill="FFFFFF"/>
              </w:rPr>
              <w:t>igh value: ICER &lt; A$45,000/QALY; Intermediate value: ICER A$45,000-A$75,000/QALY; Low value: ICER &gt;A$75,000/QALY.</w:t>
            </w:r>
          </w:p>
        </w:tc>
        <w:tc>
          <w:tcPr>
            <w:tcW w:w="4620" w:type="dxa"/>
            <w:tcBorders>
              <w:top w:val="single" w:sz="4" w:space="0" w:color="auto"/>
              <w:bottom w:val="single" w:sz="4" w:space="0" w:color="auto"/>
            </w:tcBorders>
          </w:tcPr>
          <w:p w14:paraId="77226BAF" w14:textId="77777777" w:rsidR="004428B2" w:rsidRPr="00936BBD" w:rsidRDefault="004428B2" w:rsidP="00B8203A">
            <w:pPr>
              <w:spacing w:line="276" w:lineRule="auto"/>
              <w:rPr>
                <w:rFonts w:ascii="Calibri" w:hAnsi="Calibri" w:cs="Calibri"/>
                <w:color w:val="000000" w:themeColor="text1"/>
                <w:sz w:val="20"/>
                <w:szCs w:val="20"/>
              </w:rPr>
            </w:pPr>
            <w:proofErr w:type="spellStart"/>
            <w:r w:rsidRPr="00936BBD">
              <w:rPr>
                <w:rFonts w:ascii="Calibri" w:hAnsi="Calibri" w:cs="Calibri"/>
                <w:color w:val="000000" w:themeColor="text1"/>
                <w:sz w:val="20"/>
                <w:szCs w:val="20"/>
              </w:rPr>
              <w:t>Mauskopf</w:t>
            </w:r>
            <w:proofErr w:type="spellEnd"/>
            <w:r w:rsidRPr="00936BBD">
              <w:rPr>
                <w:rFonts w:ascii="Calibri" w:hAnsi="Calibri" w:cs="Calibri"/>
                <w:color w:val="000000" w:themeColor="text1"/>
                <w:sz w:val="20"/>
                <w:szCs w:val="20"/>
              </w:rPr>
              <w:t xml:space="preserve">, J., </w:t>
            </w:r>
            <w:proofErr w:type="spellStart"/>
            <w:r w:rsidRPr="00936BBD">
              <w:rPr>
                <w:rFonts w:ascii="Calibri" w:hAnsi="Calibri" w:cs="Calibri"/>
                <w:color w:val="000000" w:themeColor="text1"/>
                <w:sz w:val="20"/>
                <w:szCs w:val="20"/>
              </w:rPr>
              <w:t>Chirlia</w:t>
            </w:r>
            <w:proofErr w:type="spellEnd"/>
            <w:r w:rsidRPr="00936BBD">
              <w:rPr>
                <w:rFonts w:ascii="Calibri" w:hAnsi="Calibri" w:cs="Calibri"/>
                <w:color w:val="000000" w:themeColor="text1"/>
                <w:sz w:val="20"/>
                <w:szCs w:val="20"/>
              </w:rPr>
              <w:t xml:space="preserve">, C., </w:t>
            </w:r>
            <w:proofErr w:type="spellStart"/>
            <w:r w:rsidRPr="00936BBD">
              <w:rPr>
                <w:rFonts w:ascii="Calibri" w:hAnsi="Calibri" w:cs="Calibri"/>
                <w:color w:val="000000" w:themeColor="text1"/>
                <w:sz w:val="20"/>
                <w:szCs w:val="20"/>
              </w:rPr>
              <w:t>Masaquel</w:t>
            </w:r>
            <w:proofErr w:type="spellEnd"/>
            <w:r w:rsidRPr="00936BBD">
              <w:rPr>
                <w:rFonts w:ascii="Calibri" w:hAnsi="Calibri" w:cs="Calibri"/>
                <w:color w:val="000000" w:themeColor="text1"/>
                <w:sz w:val="20"/>
                <w:szCs w:val="20"/>
              </w:rPr>
              <w:t xml:space="preserve">, C., </w:t>
            </w:r>
            <w:proofErr w:type="spellStart"/>
            <w:r w:rsidRPr="00936BBD">
              <w:rPr>
                <w:rFonts w:ascii="Calibri" w:hAnsi="Calibri" w:cs="Calibri"/>
                <w:color w:val="000000" w:themeColor="text1"/>
                <w:sz w:val="20"/>
                <w:szCs w:val="20"/>
              </w:rPr>
              <w:t>Boye</w:t>
            </w:r>
            <w:proofErr w:type="spellEnd"/>
            <w:r w:rsidRPr="00936BBD">
              <w:rPr>
                <w:rFonts w:ascii="Calibri" w:hAnsi="Calibri" w:cs="Calibri"/>
                <w:color w:val="000000" w:themeColor="text1"/>
                <w:sz w:val="20"/>
                <w:szCs w:val="20"/>
              </w:rPr>
              <w:t xml:space="preserve">, K.S., Bowman, L., </w:t>
            </w:r>
            <w:proofErr w:type="spellStart"/>
            <w:r w:rsidRPr="00936BBD">
              <w:rPr>
                <w:rFonts w:ascii="Calibri" w:hAnsi="Calibri" w:cs="Calibri"/>
                <w:color w:val="000000" w:themeColor="text1"/>
                <w:sz w:val="20"/>
                <w:szCs w:val="20"/>
              </w:rPr>
              <w:t>Birt</w:t>
            </w:r>
            <w:proofErr w:type="spellEnd"/>
            <w:r w:rsidRPr="00936BBD">
              <w:rPr>
                <w:rFonts w:ascii="Calibri" w:hAnsi="Calibri" w:cs="Calibri"/>
                <w:color w:val="000000" w:themeColor="text1"/>
                <w:sz w:val="20"/>
                <w:szCs w:val="20"/>
              </w:rPr>
              <w:t>, J., Grainger, D. (2013). </w:t>
            </w:r>
            <w:r w:rsidRPr="00936BBD">
              <w:rPr>
                <w:rFonts w:ascii="Calibri" w:hAnsi="Calibri" w:cs="Calibri"/>
                <w:color w:val="000000" w:themeColor="text1"/>
                <w:sz w:val="20"/>
                <w:szCs w:val="20"/>
                <w:shd w:val="clear" w:color="auto" w:fill="FCFCFC"/>
              </w:rPr>
              <w:t xml:space="preserve">Relationship between financial impact and coverage of drugs in Australia. </w:t>
            </w:r>
            <w:r w:rsidRPr="00E94B94">
              <w:rPr>
                <w:rFonts w:ascii="Calibri" w:hAnsi="Calibri" w:cs="Calibri"/>
                <w:i/>
                <w:iCs/>
                <w:color w:val="000000" w:themeColor="text1"/>
                <w:sz w:val="20"/>
                <w:szCs w:val="20"/>
                <w:shd w:val="clear" w:color="auto" w:fill="FCFCFC"/>
              </w:rPr>
              <w:t>International Journal of Technology Assessment in Health Care</w:t>
            </w:r>
            <w:r>
              <w:rPr>
                <w:rFonts w:ascii="Calibri" w:hAnsi="Calibri" w:cs="Calibri"/>
                <w:i/>
                <w:iCs/>
                <w:color w:val="000000" w:themeColor="text1"/>
                <w:sz w:val="20"/>
                <w:szCs w:val="20"/>
                <w:shd w:val="clear" w:color="auto" w:fill="FCFCFC"/>
              </w:rPr>
              <w:t>.</w:t>
            </w:r>
            <w:r w:rsidRPr="00936BBD">
              <w:rPr>
                <w:rFonts w:ascii="Calibri" w:hAnsi="Calibri" w:cs="Calibri"/>
                <w:color w:val="000000" w:themeColor="text1"/>
                <w:sz w:val="20"/>
                <w:szCs w:val="20"/>
                <w:shd w:val="clear" w:color="auto" w:fill="FCFCFC"/>
              </w:rPr>
              <w:t xml:space="preserve"> 29(1): 92–100.</w:t>
            </w:r>
          </w:p>
        </w:tc>
      </w:tr>
      <w:tr w:rsidR="004428B2" w:rsidRPr="00936BBD" w14:paraId="68EF1A41" w14:textId="77777777" w:rsidTr="00B8203A">
        <w:tc>
          <w:tcPr>
            <w:tcW w:w="905" w:type="dxa"/>
            <w:tcBorders>
              <w:top w:val="single" w:sz="4" w:space="0" w:color="auto"/>
              <w:bottom w:val="single" w:sz="4" w:space="0" w:color="auto"/>
            </w:tcBorders>
          </w:tcPr>
          <w:p w14:paraId="0FD77F38" w14:textId="77777777" w:rsidR="004428B2" w:rsidRPr="00936BBD" w:rsidRDefault="004428B2" w:rsidP="00B8203A">
            <w:pPr>
              <w:spacing w:line="276" w:lineRule="auto"/>
              <w:rPr>
                <w:rFonts w:ascii="Calibri" w:hAnsi="Calibri" w:cs="Calibri"/>
                <w:b/>
                <w:bCs/>
                <w:color w:val="000000" w:themeColor="text1"/>
                <w:sz w:val="20"/>
                <w:szCs w:val="20"/>
              </w:rPr>
            </w:pPr>
            <w:r w:rsidRPr="00936BBD">
              <w:rPr>
                <w:rFonts w:ascii="Calibri" w:hAnsi="Calibri" w:cs="Calibri"/>
                <w:b/>
                <w:bCs/>
                <w:color w:val="000000" w:themeColor="text1"/>
                <w:sz w:val="20"/>
                <w:szCs w:val="20"/>
                <w:shd w:val="clear" w:color="auto" w:fill="FCFCFC"/>
              </w:rPr>
              <w:t>New Zealand</w:t>
            </w:r>
          </w:p>
        </w:tc>
        <w:tc>
          <w:tcPr>
            <w:tcW w:w="3485" w:type="dxa"/>
            <w:tcBorders>
              <w:top w:val="single" w:sz="4" w:space="0" w:color="auto"/>
              <w:bottom w:val="single" w:sz="4" w:space="0" w:color="auto"/>
            </w:tcBorders>
          </w:tcPr>
          <w:p w14:paraId="593849CE" w14:textId="77777777" w:rsidR="004428B2" w:rsidRPr="00936BBD" w:rsidRDefault="004428B2" w:rsidP="00B8203A">
            <w:pPr>
              <w:spacing w:line="276" w:lineRule="auto"/>
              <w:rPr>
                <w:rFonts w:ascii="Calibri" w:hAnsi="Calibri" w:cs="Calibri"/>
                <w:color w:val="000000" w:themeColor="text1"/>
                <w:sz w:val="20"/>
                <w:szCs w:val="20"/>
              </w:rPr>
            </w:pPr>
            <w:r w:rsidRPr="00936BBD">
              <w:rPr>
                <w:rFonts w:ascii="Calibri" w:hAnsi="Calibri" w:cs="Calibri"/>
                <w:color w:val="000000" w:themeColor="text1"/>
                <w:sz w:val="20"/>
                <w:szCs w:val="20"/>
                <w:shd w:val="clear" w:color="auto" w:fill="FCFCFC"/>
              </w:rPr>
              <w:t>High value: ICER ≤$38,110/QALY; </w:t>
            </w:r>
            <w:r w:rsidRPr="00936BBD">
              <w:rPr>
                <w:rFonts w:ascii="Calibri" w:hAnsi="Calibri" w:cs="Calibri"/>
                <w:color w:val="000000" w:themeColor="text1"/>
                <w:sz w:val="20"/>
                <w:szCs w:val="20"/>
              </w:rPr>
              <w:t>Low value: </w:t>
            </w:r>
            <w:r w:rsidRPr="00936BBD">
              <w:rPr>
                <w:rFonts w:ascii="Calibri" w:hAnsi="Calibri" w:cs="Calibri"/>
                <w:color w:val="000000" w:themeColor="text1"/>
                <w:sz w:val="20"/>
                <w:szCs w:val="20"/>
                <w:shd w:val="clear" w:color="auto" w:fill="FCFCFC"/>
              </w:rPr>
              <w:t> ICER </w:t>
            </w:r>
            <w:r w:rsidRPr="00936BBD">
              <w:rPr>
                <w:rFonts w:ascii="Calibri" w:hAnsi="Calibri" w:cs="Calibri"/>
                <w:color w:val="000000" w:themeColor="text1"/>
                <w:sz w:val="20"/>
                <w:szCs w:val="20"/>
              </w:rPr>
              <w:t>&gt;</w:t>
            </w:r>
            <w:r w:rsidRPr="00936BBD">
              <w:rPr>
                <w:rFonts w:ascii="Calibri" w:hAnsi="Calibri" w:cs="Calibri"/>
                <w:color w:val="000000" w:themeColor="text1"/>
                <w:sz w:val="20"/>
                <w:szCs w:val="20"/>
                <w:shd w:val="clear" w:color="auto" w:fill="FCFCFC"/>
              </w:rPr>
              <w:t>$38,110/QALY.</w:t>
            </w:r>
          </w:p>
        </w:tc>
        <w:tc>
          <w:tcPr>
            <w:tcW w:w="4620" w:type="dxa"/>
            <w:tcBorders>
              <w:top w:val="single" w:sz="4" w:space="0" w:color="auto"/>
              <w:bottom w:val="single" w:sz="4" w:space="0" w:color="auto"/>
            </w:tcBorders>
          </w:tcPr>
          <w:p w14:paraId="5F744218" w14:textId="77777777" w:rsidR="004428B2" w:rsidRPr="00936BBD" w:rsidRDefault="004428B2" w:rsidP="00B8203A">
            <w:pPr>
              <w:spacing w:line="276" w:lineRule="auto"/>
              <w:rPr>
                <w:rFonts w:ascii="Calibri" w:hAnsi="Calibri" w:cs="Calibri"/>
                <w:color w:val="000000" w:themeColor="text1"/>
                <w:sz w:val="20"/>
                <w:szCs w:val="20"/>
                <w:shd w:val="clear" w:color="auto" w:fill="FFFFFF"/>
              </w:rPr>
            </w:pPr>
            <w:r w:rsidRPr="00936BBD">
              <w:rPr>
                <w:rFonts w:ascii="Calibri" w:hAnsi="Calibri" w:cs="Calibri"/>
                <w:color w:val="000000" w:themeColor="text1"/>
                <w:sz w:val="20"/>
                <w:szCs w:val="20"/>
                <w:shd w:val="clear" w:color="auto" w:fill="FFFFFF"/>
              </w:rPr>
              <w:t>Ministry of Health. Appendix: Background Information: New Zealand’s Tobacco Control Programme. Wellington: Ministry of Health; 2016. </w:t>
            </w:r>
          </w:p>
          <w:p w14:paraId="0A187FE5" w14:textId="77777777" w:rsidR="004428B2" w:rsidRPr="00936BBD" w:rsidRDefault="00247C49" w:rsidP="00B8203A">
            <w:pPr>
              <w:spacing w:line="276" w:lineRule="auto"/>
              <w:rPr>
                <w:rFonts w:ascii="Calibri" w:hAnsi="Calibri" w:cs="Calibri"/>
                <w:color w:val="000000" w:themeColor="text1"/>
                <w:sz w:val="20"/>
                <w:szCs w:val="20"/>
              </w:rPr>
            </w:pPr>
            <w:hyperlink r:id="rId15" w:history="1">
              <w:r w:rsidR="004428B2" w:rsidRPr="00936BBD">
                <w:rPr>
                  <w:rStyle w:val="Hyperlink"/>
                  <w:rFonts w:ascii="Calibri" w:eastAsiaTheme="majorEastAsia" w:hAnsi="Calibri" w:cs="Calibri"/>
                  <w:color w:val="000000" w:themeColor="text1"/>
                  <w:sz w:val="20"/>
                  <w:szCs w:val="20"/>
                  <w:shd w:val="clear" w:color="auto" w:fill="FFFFFF"/>
                </w:rPr>
                <w:t>https://www.health.govt.nz/system/files/documents/pages/appendix-8-april-background-info-tobacco-control-programme.pdf</w:t>
              </w:r>
            </w:hyperlink>
            <w:r w:rsidR="004428B2" w:rsidRPr="00936BBD">
              <w:rPr>
                <w:rFonts w:ascii="Calibri" w:hAnsi="Calibri" w:cs="Calibri"/>
                <w:color w:val="000000" w:themeColor="text1"/>
                <w:sz w:val="20"/>
                <w:szCs w:val="20"/>
                <w:shd w:val="clear" w:color="auto" w:fill="FFFFFF"/>
              </w:rPr>
              <w:t>.</w:t>
            </w:r>
          </w:p>
        </w:tc>
      </w:tr>
      <w:tr w:rsidR="004428B2" w:rsidRPr="00936BBD" w14:paraId="34F2E741" w14:textId="77777777" w:rsidTr="00B8203A">
        <w:tc>
          <w:tcPr>
            <w:tcW w:w="905" w:type="dxa"/>
            <w:tcBorders>
              <w:top w:val="single" w:sz="4" w:space="0" w:color="auto"/>
              <w:bottom w:val="single" w:sz="4" w:space="0" w:color="auto"/>
            </w:tcBorders>
          </w:tcPr>
          <w:p w14:paraId="37CF13F1" w14:textId="77777777" w:rsidR="004428B2" w:rsidRPr="00936BBD" w:rsidRDefault="004428B2" w:rsidP="00B8203A">
            <w:pPr>
              <w:spacing w:line="276" w:lineRule="auto"/>
              <w:rPr>
                <w:rFonts w:ascii="Calibri" w:hAnsi="Calibri" w:cs="Calibri"/>
                <w:b/>
                <w:bCs/>
                <w:color w:val="000000" w:themeColor="text1"/>
                <w:sz w:val="20"/>
                <w:szCs w:val="20"/>
              </w:rPr>
            </w:pPr>
            <w:r w:rsidRPr="00936BBD">
              <w:rPr>
                <w:rFonts w:ascii="Calibri" w:hAnsi="Calibri" w:cs="Calibri"/>
                <w:b/>
                <w:bCs/>
                <w:color w:val="000000" w:themeColor="text1"/>
                <w:sz w:val="20"/>
                <w:szCs w:val="20"/>
              </w:rPr>
              <w:t>Belgium</w:t>
            </w:r>
          </w:p>
        </w:tc>
        <w:tc>
          <w:tcPr>
            <w:tcW w:w="3485" w:type="dxa"/>
            <w:tcBorders>
              <w:top w:val="single" w:sz="4" w:space="0" w:color="auto"/>
              <w:bottom w:val="single" w:sz="4" w:space="0" w:color="auto"/>
            </w:tcBorders>
          </w:tcPr>
          <w:p w14:paraId="1E3CE6B6" w14:textId="77777777" w:rsidR="004428B2" w:rsidRPr="00936BBD" w:rsidRDefault="004428B2" w:rsidP="00B8203A">
            <w:pPr>
              <w:spacing w:line="276" w:lineRule="auto"/>
              <w:rPr>
                <w:rFonts w:ascii="Calibri" w:hAnsi="Calibri" w:cs="Calibri"/>
                <w:color w:val="000000" w:themeColor="text1"/>
                <w:sz w:val="20"/>
                <w:szCs w:val="20"/>
              </w:rPr>
            </w:pPr>
            <w:r w:rsidRPr="00936BBD">
              <w:rPr>
                <w:rFonts w:ascii="Calibri" w:hAnsi="Calibri" w:cs="Calibri"/>
                <w:color w:val="000000" w:themeColor="text1"/>
                <w:sz w:val="20"/>
                <w:szCs w:val="20"/>
                <w:shd w:val="clear" w:color="auto" w:fill="FCFCFC"/>
              </w:rPr>
              <w:t>High value: ICER ≤€35,000/QALY; </w:t>
            </w:r>
            <w:r w:rsidRPr="00936BBD">
              <w:rPr>
                <w:rFonts w:ascii="Calibri" w:hAnsi="Calibri" w:cs="Calibri"/>
                <w:color w:val="000000" w:themeColor="text1"/>
                <w:sz w:val="20"/>
                <w:szCs w:val="20"/>
              </w:rPr>
              <w:t>Low value: </w:t>
            </w:r>
            <w:r w:rsidRPr="00936BBD">
              <w:rPr>
                <w:rFonts w:ascii="Calibri" w:hAnsi="Calibri" w:cs="Calibri"/>
                <w:color w:val="000000" w:themeColor="text1"/>
                <w:sz w:val="20"/>
                <w:szCs w:val="20"/>
                <w:shd w:val="clear" w:color="auto" w:fill="FCFCFC"/>
              </w:rPr>
              <w:t> ICER </w:t>
            </w:r>
            <w:r w:rsidRPr="00936BBD">
              <w:rPr>
                <w:rFonts w:ascii="Calibri" w:hAnsi="Calibri" w:cs="Calibri"/>
                <w:color w:val="000000" w:themeColor="text1"/>
                <w:sz w:val="20"/>
                <w:szCs w:val="20"/>
              </w:rPr>
              <w:t>&gt;</w:t>
            </w:r>
            <w:r w:rsidRPr="00936BBD">
              <w:rPr>
                <w:rFonts w:ascii="Calibri" w:hAnsi="Calibri" w:cs="Calibri"/>
                <w:color w:val="000000" w:themeColor="text1"/>
                <w:sz w:val="20"/>
                <w:szCs w:val="20"/>
                <w:shd w:val="clear" w:color="auto" w:fill="FCFCFC"/>
              </w:rPr>
              <w:t>35,000/QALY</w:t>
            </w:r>
          </w:p>
        </w:tc>
        <w:tc>
          <w:tcPr>
            <w:tcW w:w="4620" w:type="dxa"/>
            <w:tcBorders>
              <w:top w:val="single" w:sz="4" w:space="0" w:color="auto"/>
              <w:bottom w:val="single" w:sz="4" w:space="0" w:color="auto"/>
            </w:tcBorders>
          </w:tcPr>
          <w:p w14:paraId="216B85A6" w14:textId="77777777" w:rsidR="004428B2" w:rsidRPr="00936BBD" w:rsidRDefault="004428B2" w:rsidP="00B8203A">
            <w:pPr>
              <w:spacing w:line="276" w:lineRule="auto"/>
              <w:rPr>
                <w:rFonts w:ascii="Calibri" w:hAnsi="Calibri" w:cs="Calibri"/>
                <w:color w:val="000000" w:themeColor="text1"/>
                <w:sz w:val="20"/>
                <w:szCs w:val="20"/>
              </w:rPr>
            </w:pPr>
            <w:proofErr w:type="spellStart"/>
            <w:r w:rsidRPr="00936BBD">
              <w:rPr>
                <w:rFonts w:ascii="Calibri" w:hAnsi="Calibri" w:cs="Calibri"/>
                <w:color w:val="000000" w:themeColor="text1"/>
                <w:sz w:val="20"/>
                <w:szCs w:val="20"/>
                <w:shd w:val="clear" w:color="auto" w:fill="FFFFFF"/>
              </w:rPr>
              <w:t>Pil</w:t>
            </w:r>
            <w:proofErr w:type="spellEnd"/>
            <w:r w:rsidRPr="00936BBD">
              <w:rPr>
                <w:rFonts w:ascii="Calibri" w:hAnsi="Calibri" w:cs="Calibri"/>
                <w:color w:val="000000" w:themeColor="text1"/>
                <w:sz w:val="20"/>
                <w:szCs w:val="20"/>
                <w:shd w:val="clear" w:color="auto" w:fill="FFFFFF"/>
              </w:rPr>
              <w:t xml:space="preserve"> L, </w:t>
            </w:r>
            <w:proofErr w:type="spellStart"/>
            <w:r w:rsidRPr="00936BBD">
              <w:rPr>
                <w:rFonts w:ascii="Calibri" w:hAnsi="Calibri" w:cs="Calibri"/>
                <w:color w:val="000000" w:themeColor="text1"/>
                <w:sz w:val="20"/>
                <w:szCs w:val="20"/>
                <w:shd w:val="clear" w:color="auto" w:fill="FFFFFF"/>
              </w:rPr>
              <w:t>Hoorens</w:t>
            </w:r>
            <w:proofErr w:type="spellEnd"/>
            <w:r w:rsidRPr="00936BBD">
              <w:rPr>
                <w:rFonts w:ascii="Calibri" w:hAnsi="Calibri" w:cs="Calibri"/>
                <w:color w:val="000000" w:themeColor="text1"/>
                <w:sz w:val="20"/>
                <w:szCs w:val="20"/>
                <w:shd w:val="clear" w:color="auto" w:fill="FFFFFF"/>
              </w:rPr>
              <w:t xml:space="preserve"> I, </w:t>
            </w:r>
            <w:proofErr w:type="spellStart"/>
            <w:r w:rsidRPr="00936BBD">
              <w:rPr>
                <w:rFonts w:ascii="Calibri" w:hAnsi="Calibri" w:cs="Calibri"/>
                <w:color w:val="000000" w:themeColor="text1"/>
                <w:sz w:val="20"/>
                <w:szCs w:val="20"/>
                <w:shd w:val="clear" w:color="auto" w:fill="FFFFFF"/>
              </w:rPr>
              <w:t>Vossaert</w:t>
            </w:r>
            <w:proofErr w:type="spellEnd"/>
            <w:r w:rsidRPr="00936BBD">
              <w:rPr>
                <w:rFonts w:ascii="Calibri" w:hAnsi="Calibri" w:cs="Calibri"/>
                <w:color w:val="000000" w:themeColor="text1"/>
                <w:sz w:val="20"/>
                <w:szCs w:val="20"/>
                <w:shd w:val="clear" w:color="auto" w:fill="FFFFFF"/>
              </w:rPr>
              <w:t xml:space="preserve"> K, Kruse V, </w:t>
            </w:r>
            <w:proofErr w:type="spellStart"/>
            <w:r w:rsidRPr="00936BBD">
              <w:rPr>
                <w:rFonts w:ascii="Calibri" w:hAnsi="Calibri" w:cs="Calibri"/>
                <w:color w:val="000000" w:themeColor="text1"/>
                <w:sz w:val="20"/>
                <w:szCs w:val="20"/>
                <w:shd w:val="clear" w:color="auto" w:fill="FFFFFF"/>
              </w:rPr>
              <w:t>Tromme</w:t>
            </w:r>
            <w:proofErr w:type="spellEnd"/>
            <w:r w:rsidRPr="00936BBD">
              <w:rPr>
                <w:rFonts w:ascii="Calibri" w:hAnsi="Calibri" w:cs="Calibri"/>
                <w:color w:val="000000" w:themeColor="text1"/>
                <w:sz w:val="20"/>
                <w:szCs w:val="20"/>
                <w:shd w:val="clear" w:color="auto" w:fill="FFFFFF"/>
              </w:rPr>
              <w:t xml:space="preserve"> I, </w:t>
            </w:r>
            <w:proofErr w:type="spellStart"/>
            <w:r w:rsidRPr="00936BBD">
              <w:rPr>
                <w:rFonts w:ascii="Calibri" w:hAnsi="Calibri" w:cs="Calibri"/>
                <w:color w:val="000000" w:themeColor="text1"/>
                <w:sz w:val="20"/>
                <w:szCs w:val="20"/>
                <w:shd w:val="clear" w:color="auto" w:fill="FFFFFF"/>
              </w:rPr>
              <w:t>Speybroeck</w:t>
            </w:r>
            <w:proofErr w:type="spellEnd"/>
            <w:r w:rsidRPr="00936BBD">
              <w:rPr>
                <w:rFonts w:ascii="Calibri" w:hAnsi="Calibri" w:cs="Calibri"/>
                <w:color w:val="000000" w:themeColor="text1"/>
                <w:sz w:val="20"/>
                <w:szCs w:val="20"/>
                <w:shd w:val="clear" w:color="auto" w:fill="FFFFFF"/>
              </w:rPr>
              <w:t xml:space="preserve"> N, </w:t>
            </w:r>
            <w:proofErr w:type="spellStart"/>
            <w:r w:rsidRPr="00936BBD">
              <w:rPr>
                <w:rFonts w:ascii="Calibri" w:hAnsi="Calibri" w:cs="Calibri"/>
                <w:color w:val="000000" w:themeColor="text1"/>
                <w:sz w:val="20"/>
                <w:szCs w:val="20"/>
                <w:shd w:val="clear" w:color="auto" w:fill="FFFFFF"/>
              </w:rPr>
              <w:t>Annemans</w:t>
            </w:r>
            <w:proofErr w:type="spellEnd"/>
            <w:r w:rsidRPr="00936BBD">
              <w:rPr>
                <w:rFonts w:ascii="Calibri" w:hAnsi="Calibri" w:cs="Calibri"/>
                <w:color w:val="000000" w:themeColor="text1"/>
                <w:sz w:val="20"/>
                <w:szCs w:val="20"/>
                <w:shd w:val="clear" w:color="auto" w:fill="FFFFFF"/>
              </w:rPr>
              <w:t xml:space="preserve"> L, </w:t>
            </w:r>
            <w:proofErr w:type="spellStart"/>
            <w:r w:rsidRPr="00936BBD">
              <w:rPr>
                <w:rFonts w:ascii="Calibri" w:hAnsi="Calibri" w:cs="Calibri"/>
                <w:color w:val="000000" w:themeColor="text1"/>
                <w:sz w:val="20"/>
                <w:szCs w:val="20"/>
                <w:shd w:val="clear" w:color="auto" w:fill="FFFFFF"/>
              </w:rPr>
              <w:t>Brochez</w:t>
            </w:r>
            <w:proofErr w:type="spellEnd"/>
            <w:r w:rsidRPr="00936BBD">
              <w:rPr>
                <w:rFonts w:ascii="Calibri" w:hAnsi="Calibri" w:cs="Calibri"/>
                <w:color w:val="000000" w:themeColor="text1"/>
                <w:sz w:val="20"/>
                <w:szCs w:val="20"/>
                <w:shd w:val="clear" w:color="auto" w:fill="FFFFFF"/>
              </w:rPr>
              <w:t xml:space="preserve"> L. (2017). Cost-effectiveness and Budget Effect Analysis of a Population-Based Skin Cancer Screening. </w:t>
            </w:r>
            <w:r w:rsidRPr="00FD1858">
              <w:rPr>
                <w:rFonts w:ascii="Calibri" w:hAnsi="Calibri" w:cs="Calibri"/>
                <w:i/>
                <w:iCs/>
                <w:color w:val="000000" w:themeColor="text1"/>
                <w:sz w:val="20"/>
                <w:szCs w:val="20"/>
                <w:shd w:val="clear" w:color="auto" w:fill="FFFFFF"/>
              </w:rPr>
              <w:t xml:space="preserve">JAMA Dermatology. </w:t>
            </w:r>
            <w:r w:rsidRPr="00936BBD">
              <w:rPr>
                <w:rFonts w:ascii="Calibri" w:hAnsi="Calibri" w:cs="Calibri"/>
                <w:color w:val="000000" w:themeColor="text1"/>
                <w:sz w:val="20"/>
                <w:szCs w:val="20"/>
                <w:shd w:val="clear" w:color="auto" w:fill="FFFFFF"/>
              </w:rPr>
              <w:t xml:space="preserve">153(2):147-153. </w:t>
            </w:r>
          </w:p>
        </w:tc>
      </w:tr>
      <w:tr w:rsidR="004428B2" w:rsidRPr="00936BBD" w14:paraId="2C695128" w14:textId="77777777" w:rsidTr="00B8203A">
        <w:tc>
          <w:tcPr>
            <w:tcW w:w="905" w:type="dxa"/>
            <w:tcBorders>
              <w:top w:val="single" w:sz="4" w:space="0" w:color="auto"/>
              <w:bottom w:val="single" w:sz="4" w:space="0" w:color="auto"/>
            </w:tcBorders>
          </w:tcPr>
          <w:p w14:paraId="659E7A0F" w14:textId="77777777" w:rsidR="004428B2" w:rsidRPr="00936BBD" w:rsidRDefault="004428B2" w:rsidP="00B8203A">
            <w:pPr>
              <w:spacing w:line="276" w:lineRule="auto"/>
              <w:rPr>
                <w:rFonts w:ascii="Calibri" w:hAnsi="Calibri" w:cs="Calibri"/>
                <w:b/>
                <w:bCs/>
                <w:color w:val="000000" w:themeColor="text1"/>
                <w:sz w:val="20"/>
                <w:szCs w:val="20"/>
              </w:rPr>
            </w:pPr>
            <w:r w:rsidRPr="00936BBD">
              <w:rPr>
                <w:rFonts w:ascii="Calibri" w:hAnsi="Calibri" w:cs="Calibri"/>
                <w:b/>
                <w:bCs/>
                <w:color w:val="000000" w:themeColor="text1"/>
                <w:sz w:val="20"/>
                <w:szCs w:val="20"/>
              </w:rPr>
              <w:t>Italy</w:t>
            </w:r>
          </w:p>
        </w:tc>
        <w:tc>
          <w:tcPr>
            <w:tcW w:w="3485" w:type="dxa"/>
            <w:tcBorders>
              <w:top w:val="single" w:sz="4" w:space="0" w:color="auto"/>
              <w:bottom w:val="single" w:sz="4" w:space="0" w:color="auto"/>
            </w:tcBorders>
          </w:tcPr>
          <w:p w14:paraId="0BBD7C4D" w14:textId="77777777" w:rsidR="004428B2" w:rsidRPr="00936BBD" w:rsidRDefault="004428B2" w:rsidP="00B8203A">
            <w:pPr>
              <w:spacing w:line="276" w:lineRule="auto"/>
              <w:rPr>
                <w:rFonts w:ascii="Calibri" w:hAnsi="Calibri" w:cs="Calibri"/>
                <w:color w:val="000000" w:themeColor="text1"/>
                <w:sz w:val="20"/>
                <w:szCs w:val="20"/>
              </w:rPr>
            </w:pPr>
            <w:r w:rsidRPr="00936BBD">
              <w:rPr>
                <w:rFonts w:ascii="Calibri" w:hAnsi="Calibri" w:cs="Calibri"/>
                <w:color w:val="000000" w:themeColor="text1"/>
                <w:sz w:val="20"/>
                <w:szCs w:val="20"/>
              </w:rPr>
              <w:t>High value: ICER &lt; €25000/QALY; Intermediate value: ICER €25000-€40000/QALY; Low value: ICER &gt;€40000/QALY.</w:t>
            </w:r>
          </w:p>
        </w:tc>
        <w:tc>
          <w:tcPr>
            <w:tcW w:w="4620" w:type="dxa"/>
            <w:tcBorders>
              <w:top w:val="single" w:sz="4" w:space="0" w:color="auto"/>
              <w:bottom w:val="single" w:sz="4" w:space="0" w:color="auto"/>
            </w:tcBorders>
          </w:tcPr>
          <w:p w14:paraId="7F564A32" w14:textId="77777777" w:rsidR="004428B2" w:rsidRPr="00936BBD" w:rsidRDefault="004428B2" w:rsidP="00B8203A">
            <w:pPr>
              <w:spacing w:line="276" w:lineRule="auto"/>
              <w:rPr>
                <w:rFonts w:ascii="Calibri" w:hAnsi="Calibri" w:cs="Calibri"/>
                <w:color w:val="000000" w:themeColor="text1"/>
                <w:sz w:val="20"/>
                <w:szCs w:val="20"/>
              </w:rPr>
            </w:pPr>
            <w:r w:rsidRPr="00D64B2A">
              <w:rPr>
                <w:rFonts w:ascii="Calibri" w:hAnsi="Calibri" w:cs="Calibri"/>
                <w:color w:val="000000" w:themeColor="text1"/>
                <w:sz w:val="20"/>
                <w:szCs w:val="20"/>
                <w:lang w:val="it-IT"/>
              </w:rPr>
              <w:t xml:space="preserve">Associazione Italiana di Economica Sanitaria (AIES): Proposta di linee guida per la valutazione economica degli interventi sanitari. </w:t>
            </w:r>
            <w:r w:rsidRPr="00936BBD">
              <w:rPr>
                <w:rFonts w:ascii="Calibri" w:hAnsi="Calibri" w:cs="Calibri"/>
                <w:color w:val="000000" w:themeColor="text1"/>
                <w:sz w:val="20"/>
                <w:szCs w:val="20"/>
                <w:lang w:val="pt-BR"/>
              </w:rPr>
              <w:t>PharmacoEconomics–Italian Res Artic. 2009, 11: 83-93. 10.1007/BF03320660</w:t>
            </w:r>
          </w:p>
        </w:tc>
      </w:tr>
    </w:tbl>
    <w:p w14:paraId="5F5B4212" w14:textId="77777777" w:rsidR="004428B2" w:rsidRPr="00936BBD" w:rsidRDefault="004428B2" w:rsidP="004428B2">
      <w:pPr>
        <w:rPr>
          <w:rFonts w:ascii="Calibri" w:hAnsi="Calibri" w:cs="Calibri"/>
          <w:color w:val="000000" w:themeColor="text1"/>
          <w:sz w:val="20"/>
          <w:szCs w:val="20"/>
        </w:rPr>
      </w:pPr>
      <w:r w:rsidRPr="00936BBD">
        <w:rPr>
          <w:rFonts w:ascii="Calibri" w:hAnsi="Calibri" w:cs="Calibri"/>
          <w:color w:val="000000" w:themeColor="text1"/>
          <w:sz w:val="20"/>
          <w:szCs w:val="20"/>
        </w:rPr>
        <w:t xml:space="preserve">Values and references provided by the WHO team. </w:t>
      </w:r>
    </w:p>
    <w:p w14:paraId="4B02A4E0" w14:textId="77777777" w:rsidR="004428B2" w:rsidRPr="00936BBD" w:rsidRDefault="004428B2" w:rsidP="004428B2">
      <w:pPr>
        <w:rPr>
          <w:rFonts w:ascii="Calibri" w:hAnsi="Calibri" w:cs="Calibri"/>
          <w:color w:val="000000" w:themeColor="text1"/>
          <w:sz w:val="20"/>
          <w:szCs w:val="20"/>
        </w:rPr>
      </w:pPr>
      <w:r w:rsidRPr="00936BBD">
        <w:rPr>
          <w:rFonts w:ascii="Calibri" w:hAnsi="Calibri" w:cs="Calibri"/>
          <w:color w:val="000000" w:themeColor="text1"/>
          <w:sz w:val="20"/>
          <w:szCs w:val="20"/>
        </w:rPr>
        <w:t>ICER: incremental cost-effectiveness ratio</w:t>
      </w:r>
      <w:r>
        <w:rPr>
          <w:rFonts w:ascii="Calibri" w:hAnsi="Calibri" w:cs="Calibri"/>
          <w:color w:val="000000" w:themeColor="text1"/>
          <w:sz w:val="20"/>
          <w:szCs w:val="20"/>
        </w:rPr>
        <w:t xml:space="preserve">, QALY: quality-adjusted life year. </w:t>
      </w:r>
    </w:p>
    <w:p w14:paraId="3F7BF446" w14:textId="77777777" w:rsidR="004428B2" w:rsidRPr="00936BBD" w:rsidRDefault="004428B2" w:rsidP="004428B2">
      <w:pPr>
        <w:rPr>
          <w:rFonts w:ascii="Calibri" w:hAnsi="Calibri" w:cs="Calibri"/>
          <w:color w:val="000000"/>
          <w:sz w:val="20"/>
          <w:szCs w:val="20"/>
        </w:rPr>
      </w:pPr>
    </w:p>
    <w:p w14:paraId="7428EA50" w14:textId="77777777" w:rsidR="00463C49" w:rsidRDefault="00463C49" w:rsidP="00463C49">
      <w:pPr>
        <w:textAlignment w:val="baseline"/>
        <w:rPr>
          <w:rFonts w:ascii="Calibri" w:hAnsi="Calibri" w:cs="Calibri"/>
          <w:sz w:val="18"/>
          <w:szCs w:val="18"/>
          <w:lang w:eastAsia="en-AU"/>
        </w:rPr>
      </w:pPr>
    </w:p>
    <w:p w14:paraId="08577B5A" w14:textId="77777777" w:rsidR="00960541" w:rsidRDefault="00960541" w:rsidP="00685EF4">
      <w:pPr>
        <w:pStyle w:val="Heading1"/>
        <w:sectPr w:rsidR="00960541" w:rsidSect="004428B2">
          <w:pgSz w:w="11900" w:h="16840"/>
          <w:pgMar w:top="1440" w:right="1080" w:bottom="1440" w:left="1080" w:header="708" w:footer="708" w:gutter="0"/>
          <w:cols w:space="708"/>
          <w:titlePg/>
          <w:docGrid w:linePitch="360"/>
        </w:sectPr>
      </w:pPr>
      <w:bookmarkStart w:id="25" w:name="_Toc91082742"/>
    </w:p>
    <w:p w14:paraId="53A40100" w14:textId="4CB5BB2A" w:rsidR="00463C49" w:rsidRPr="003C13DA" w:rsidRDefault="00463C49" w:rsidP="00685EF4">
      <w:pPr>
        <w:pStyle w:val="Heading1"/>
      </w:pPr>
      <w:bookmarkStart w:id="26" w:name="_Toc108000851"/>
      <w:r>
        <w:lastRenderedPageBreak/>
        <w:t xml:space="preserve">Appendix </w:t>
      </w:r>
      <w:r w:rsidR="005B1E6F">
        <w:t>1</w:t>
      </w:r>
      <w:r w:rsidR="00356CA1">
        <w:t>1</w:t>
      </w:r>
      <w:r>
        <w:t>. Application of the GRADE style rating to assess the certainty of each economic model for WHO decision-making</w:t>
      </w:r>
      <w:bookmarkEnd w:id="25"/>
      <w:bookmarkEnd w:id="26"/>
    </w:p>
    <w:p w14:paraId="55C7411A" w14:textId="77777777" w:rsidR="00463C49" w:rsidRPr="00EA22D1" w:rsidRDefault="00463C49" w:rsidP="00463C49">
      <w:pPr>
        <w:pStyle w:val="CommentText"/>
        <w:rPr>
          <w:rFonts w:asciiTheme="minorHAnsi" w:hAnsiTheme="minorHAnsi" w:cstheme="minorHAnsi"/>
          <w:sz w:val="16"/>
          <w:szCs w:val="16"/>
        </w:rPr>
      </w:pPr>
    </w:p>
    <w:p w14:paraId="5819760F" w14:textId="77777777" w:rsidR="00463C49" w:rsidRPr="00640EDF" w:rsidRDefault="00463C49" w:rsidP="00463C49">
      <w:pPr>
        <w:pStyle w:val="Caption"/>
        <w:rPr>
          <w:rFonts w:ascii="Calibri" w:hAnsi="Calibri" w:cs="Calibri"/>
          <w:sz w:val="24"/>
          <w:szCs w:val="24"/>
        </w:rPr>
      </w:pPr>
      <w:r w:rsidRPr="00640EDF">
        <w:rPr>
          <w:rFonts w:ascii="Calibri" w:hAnsi="Calibri" w:cs="Calibri"/>
          <w:sz w:val="24"/>
          <w:szCs w:val="24"/>
        </w:rPr>
        <w:t xml:space="preserve">Roux (2008): </w:t>
      </w:r>
      <w:r w:rsidRPr="00640EDF">
        <w:rPr>
          <w:rFonts w:ascii="Calibri" w:hAnsi="Calibri" w:cs="Calibri"/>
          <w:b w:val="0"/>
          <w:bCs/>
          <w:sz w:val="24"/>
          <w:szCs w:val="24"/>
        </w:rPr>
        <w:t>Quality assessment and level of certainty for WHO decision-making</w:t>
      </w:r>
    </w:p>
    <w:tbl>
      <w:tblPr>
        <w:tblStyle w:val="TableGrid"/>
        <w:tblW w:w="13887" w:type="dxa"/>
        <w:tblLook w:val="04A0" w:firstRow="1" w:lastRow="0" w:firstColumn="1" w:lastColumn="0" w:noHBand="0" w:noVBand="1"/>
      </w:tblPr>
      <w:tblGrid>
        <w:gridCol w:w="2772"/>
        <w:gridCol w:w="5579"/>
        <w:gridCol w:w="1850"/>
        <w:gridCol w:w="3686"/>
      </w:tblGrid>
      <w:tr w:rsidR="00463C49" w:rsidRPr="00640EDF" w14:paraId="18A3E868" w14:textId="77777777" w:rsidTr="00B8203A">
        <w:trPr>
          <w:tblHeader/>
        </w:trPr>
        <w:tc>
          <w:tcPr>
            <w:tcW w:w="2772" w:type="dxa"/>
            <w:shd w:val="clear" w:color="auto" w:fill="E7E6E6" w:themeFill="background2"/>
          </w:tcPr>
          <w:p w14:paraId="63D301B4" w14:textId="77777777" w:rsidR="00463C49" w:rsidRPr="00640EDF" w:rsidRDefault="00463C49" w:rsidP="00B8203A">
            <w:pPr>
              <w:spacing w:before="40" w:after="40" w:line="259" w:lineRule="auto"/>
              <w:rPr>
                <w:rFonts w:ascii="Calibri" w:hAnsi="Calibri" w:cs="Calibri"/>
                <w:b/>
                <w:bCs/>
                <w:sz w:val="20"/>
                <w:szCs w:val="20"/>
              </w:rPr>
            </w:pPr>
            <w:r w:rsidRPr="00640EDF">
              <w:rPr>
                <w:rFonts w:ascii="Calibri" w:hAnsi="Calibri" w:cs="Calibri"/>
                <w:b/>
                <w:bCs/>
                <w:sz w:val="20"/>
                <w:szCs w:val="20"/>
              </w:rPr>
              <w:t>Domain</w:t>
            </w:r>
          </w:p>
        </w:tc>
        <w:tc>
          <w:tcPr>
            <w:tcW w:w="5579" w:type="dxa"/>
            <w:shd w:val="clear" w:color="auto" w:fill="E7E6E6" w:themeFill="background2"/>
          </w:tcPr>
          <w:p w14:paraId="30F53194" w14:textId="77777777" w:rsidR="00463C49" w:rsidRPr="00640EDF" w:rsidRDefault="00463C49" w:rsidP="00B8203A">
            <w:pPr>
              <w:spacing w:before="40" w:after="40" w:line="259" w:lineRule="auto"/>
              <w:rPr>
                <w:rFonts w:ascii="Calibri" w:hAnsi="Calibri" w:cs="Calibri"/>
                <w:b/>
                <w:bCs/>
                <w:sz w:val="20"/>
                <w:szCs w:val="20"/>
              </w:rPr>
            </w:pPr>
            <w:r w:rsidRPr="00640EDF">
              <w:rPr>
                <w:rFonts w:ascii="Calibri" w:hAnsi="Calibri" w:cs="Calibri"/>
                <w:b/>
                <w:bCs/>
                <w:sz w:val="20"/>
                <w:szCs w:val="20"/>
              </w:rPr>
              <w:t>Questions and sub-questions</w:t>
            </w:r>
          </w:p>
        </w:tc>
        <w:tc>
          <w:tcPr>
            <w:tcW w:w="1850" w:type="dxa"/>
            <w:shd w:val="clear" w:color="auto" w:fill="E7E6E6" w:themeFill="background2"/>
          </w:tcPr>
          <w:p w14:paraId="497BD6C7" w14:textId="77777777" w:rsidR="00463C49" w:rsidRPr="00640EDF" w:rsidRDefault="00463C49" w:rsidP="00B8203A">
            <w:pPr>
              <w:spacing w:before="40" w:after="40" w:line="259" w:lineRule="auto"/>
              <w:jc w:val="center"/>
              <w:rPr>
                <w:rFonts w:ascii="Calibri" w:hAnsi="Calibri" w:cs="Calibri"/>
                <w:b/>
                <w:bCs/>
                <w:sz w:val="20"/>
                <w:szCs w:val="20"/>
              </w:rPr>
            </w:pPr>
            <w:r w:rsidRPr="00640EDF">
              <w:rPr>
                <w:rFonts w:ascii="Calibri" w:hAnsi="Calibri" w:cs="Calibri"/>
                <w:b/>
                <w:bCs/>
                <w:sz w:val="20"/>
                <w:szCs w:val="20"/>
              </w:rPr>
              <w:t>Response</w:t>
            </w:r>
          </w:p>
        </w:tc>
        <w:tc>
          <w:tcPr>
            <w:tcW w:w="3686" w:type="dxa"/>
            <w:shd w:val="clear" w:color="auto" w:fill="E7E6E6" w:themeFill="background2"/>
          </w:tcPr>
          <w:p w14:paraId="2EEB6C3B"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Notes</w:t>
            </w:r>
          </w:p>
        </w:tc>
      </w:tr>
      <w:tr w:rsidR="00463C49" w:rsidRPr="00640EDF" w14:paraId="38FB09E4" w14:textId="77777777" w:rsidTr="00B8203A">
        <w:tc>
          <w:tcPr>
            <w:tcW w:w="2772" w:type="dxa"/>
            <w:vMerge w:val="restart"/>
          </w:tcPr>
          <w:p w14:paraId="63179082" w14:textId="77777777" w:rsidR="00463C49" w:rsidRPr="00640EDF" w:rsidRDefault="00463C49" w:rsidP="00B8203A">
            <w:pPr>
              <w:spacing w:before="40" w:after="40"/>
              <w:ind w:left="27"/>
              <w:rPr>
                <w:rFonts w:ascii="Calibri" w:hAnsi="Calibri" w:cs="Calibri"/>
                <w:b/>
                <w:bCs/>
                <w:sz w:val="20"/>
                <w:szCs w:val="20"/>
              </w:rPr>
            </w:pPr>
            <w:r w:rsidRPr="00640EDF">
              <w:rPr>
                <w:rFonts w:ascii="Calibri" w:hAnsi="Calibri" w:cs="Calibri"/>
                <w:b/>
                <w:bCs/>
                <w:sz w:val="20"/>
                <w:szCs w:val="20"/>
              </w:rPr>
              <w:t>A. Quality of model reporting</w:t>
            </w:r>
          </w:p>
        </w:tc>
        <w:tc>
          <w:tcPr>
            <w:tcW w:w="5579" w:type="dxa"/>
          </w:tcPr>
          <w:p w14:paraId="1A0FA3F2" w14:textId="77777777" w:rsidR="00463C49" w:rsidRPr="00640EDF" w:rsidRDefault="00463C49" w:rsidP="00B8203A">
            <w:pPr>
              <w:spacing w:before="40" w:after="40"/>
              <w:ind w:left="89"/>
              <w:rPr>
                <w:rFonts w:ascii="Calibri" w:hAnsi="Calibri" w:cs="Calibri"/>
                <w:sz w:val="20"/>
                <w:szCs w:val="20"/>
              </w:rPr>
            </w:pPr>
            <w:r w:rsidRPr="00640EDF">
              <w:rPr>
                <w:rFonts w:ascii="Calibri" w:hAnsi="Calibri" w:cs="Calibri"/>
                <w:sz w:val="20"/>
                <w:szCs w:val="20"/>
              </w:rPr>
              <w:t>Is there a clear and comprehensive description of the model?</w:t>
            </w:r>
          </w:p>
        </w:tc>
        <w:tc>
          <w:tcPr>
            <w:tcW w:w="1850" w:type="dxa"/>
          </w:tcPr>
          <w:p w14:paraId="651130C9" w14:textId="77777777" w:rsidR="00463C49" w:rsidRPr="00640EDF" w:rsidRDefault="00463C49" w:rsidP="00B8203A">
            <w:pPr>
              <w:spacing w:before="40" w:after="40"/>
              <w:jc w:val="center"/>
              <w:rPr>
                <w:rFonts w:ascii="Calibri" w:hAnsi="Calibri" w:cs="Calibri"/>
                <w:sz w:val="20"/>
                <w:szCs w:val="20"/>
              </w:rPr>
            </w:pPr>
          </w:p>
        </w:tc>
        <w:tc>
          <w:tcPr>
            <w:tcW w:w="3686" w:type="dxa"/>
          </w:tcPr>
          <w:p w14:paraId="5F897FDC" w14:textId="77777777" w:rsidR="00463C49" w:rsidRPr="00640EDF" w:rsidRDefault="00463C49" w:rsidP="00B8203A">
            <w:pPr>
              <w:spacing w:before="40" w:after="40"/>
              <w:rPr>
                <w:rFonts w:ascii="Calibri" w:hAnsi="Calibri" w:cs="Calibri"/>
                <w:sz w:val="20"/>
                <w:szCs w:val="20"/>
              </w:rPr>
            </w:pPr>
          </w:p>
        </w:tc>
      </w:tr>
      <w:tr w:rsidR="00463C49" w:rsidRPr="00640EDF" w14:paraId="099F7527" w14:textId="77777777" w:rsidTr="00B8203A">
        <w:tc>
          <w:tcPr>
            <w:tcW w:w="2772" w:type="dxa"/>
            <w:vMerge/>
          </w:tcPr>
          <w:p w14:paraId="11B74A0C" w14:textId="77777777" w:rsidR="00463C49" w:rsidRPr="00640EDF" w:rsidRDefault="00463C49" w:rsidP="00B8203A">
            <w:pPr>
              <w:spacing w:before="40" w:after="40"/>
              <w:ind w:left="27"/>
              <w:rPr>
                <w:rFonts w:ascii="Calibri" w:hAnsi="Calibri" w:cs="Calibri"/>
                <w:sz w:val="20"/>
                <w:szCs w:val="20"/>
              </w:rPr>
            </w:pPr>
          </w:p>
        </w:tc>
        <w:tc>
          <w:tcPr>
            <w:tcW w:w="5579" w:type="dxa"/>
          </w:tcPr>
          <w:p w14:paraId="3FA05626" w14:textId="77777777" w:rsidR="00463C49" w:rsidRPr="00640EDF" w:rsidRDefault="00463C49" w:rsidP="00B8203A">
            <w:pPr>
              <w:pStyle w:val="ListParagraph"/>
              <w:numPr>
                <w:ilvl w:val="0"/>
                <w:numId w:val="19"/>
              </w:numPr>
              <w:spacing w:before="40" w:after="40"/>
              <w:rPr>
                <w:rFonts w:ascii="Calibri" w:hAnsi="Calibri" w:cs="Calibri"/>
                <w:sz w:val="20"/>
                <w:szCs w:val="20"/>
              </w:rPr>
            </w:pPr>
            <w:r w:rsidRPr="00640EDF">
              <w:rPr>
                <w:rFonts w:ascii="Calibri" w:hAnsi="Calibri" w:cs="Calibri"/>
                <w:sz w:val="20"/>
                <w:szCs w:val="20"/>
                <w:lang w:val="en-GB"/>
              </w:rPr>
              <w:t>Is the study population clearly described?</w:t>
            </w:r>
          </w:p>
        </w:tc>
        <w:tc>
          <w:tcPr>
            <w:tcW w:w="1850" w:type="dxa"/>
          </w:tcPr>
          <w:p w14:paraId="0515B498"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2CBDD4F5"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w:t>
            </w:r>
          </w:p>
        </w:tc>
      </w:tr>
      <w:tr w:rsidR="00463C49" w:rsidRPr="00640EDF" w14:paraId="593ED38C" w14:textId="77777777" w:rsidTr="00B8203A">
        <w:tc>
          <w:tcPr>
            <w:tcW w:w="2772" w:type="dxa"/>
            <w:vMerge/>
          </w:tcPr>
          <w:p w14:paraId="455E0AD8" w14:textId="77777777" w:rsidR="00463C49" w:rsidRPr="00640EDF" w:rsidRDefault="00463C49" w:rsidP="00B8203A">
            <w:pPr>
              <w:spacing w:before="40" w:after="40"/>
              <w:ind w:left="27"/>
              <w:rPr>
                <w:rFonts w:ascii="Calibri" w:hAnsi="Calibri" w:cs="Calibri"/>
                <w:sz w:val="20"/>
                <w:szCs w:val="20"/>
              </w:rPr>
            </w:pPr>
          </w:p>
        </w:tc>
        <w:tc>
          <w:tcPr>
            <w:tcW w:w="5579" w:type="dxa"/>
          </w:tcPr>
          <w:p w14:paraId="43D2EAB8" w14:textId="77777777" w:rsidR="00463C49" w:rsidRPr="00640EDF" w:rsidRDefault="00463C49" w:rsidP="00B8203A">
            <w:pPr>
              <w:pStyle w:val="ListParagraph"/>
              <w:numPr>
                <w:ilvl w:val="0"/>
                <w:numId w:val="19"/>
              </w:numPr>
              <w:spacing w:before="40" w:after="40"/>
              <w:rPr>
                <w:rFonts w:ascii="Calibri" w:hAnsi="Calibri" w:cs="Calibri"/>
                <w:sz w:val="20"/>
                <w:szCs w:val="20"/>
              </w:rPr>
            </w:pPr>
            <w:r w:rsidRPr="00640EDF">
              <w:rPr>
                <w:rFonts w:ascii="Calibri" w:hAnsi="Calibri" w:cs="Calibri"/>
                <w:sz w:val="20"/>
                <w:szCs w:val="20"/>
                <w:lang w:val="en-GB"/>
              </w:rPr>
              <w:t xml:space="preserve">Are competing alternatives clearly described? </w:t>
            </w:r>
          </w:p>
        </w:tc>
        <w:tc>
          <w:tcPr>
            <w:tcW w:w="1850" w:type="dxa"/>
          </w:tcPr>
          <w:p w14:paraId="0D835E0D"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03BBDDF6"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Q2</w:t>
            </w:r>
          </w:p>
        </w:tc>
      </w:tr>
      <w:tr w:rsidR="00463C49" w:rsidRPr="00640EDF" w14:paraId="4BC84DD5" w14:textId="77777777" w:rsidTr="00B8203A">
        <w:tc>
          <w:tcPr>
            <w:tcW w:w="2772" w:type="dxa"/>
            <w:vMerge/>
          </w:tcPr>
          <w:p w14:paraId="5A469001" w14:textId="77777777" w:rsidR="00463C49" w:rsidRPr="00640EDF" w:rsidRDefault="00463C49" w:rsidP="00B8203A">
            <w:pPr>
              <w:spacing w:before="40" w:after="40"/>
              <w:ind w:left="27"/>
              <w:rPr>
                <w:rFonts w:ascii="Calibri" w:hAnsi="Calibri" w:cs="Calibri"/>
                <w:sz w:val="20"/>
                <w:szCs w:val="20"/>
              </w:rPr>
            </w:pPr>
          </w:p>
        </w:tc>
        <w:tc>
          <w:tcPr>
            <w:tcW w:w="5579" w:type="dxa"/>
          </w:tcPr>
          <w:p w14:paraId="600F50A6" w14:textId="77777777" w:rsidR="00463C49" w:rsidRPr="00640EDF" w:rsidRDefault="00463C49" w:rsidP="00B8203A">
            <w:pPr>
              <w:pStyle w:val="ListParagraph"/>
              <w:numPr>
                <w:ilvl w:val="0"/>
                <w:numId w:val="19"/>
              </w:numPr>
              <w:spacing w:before="40" w:after="40"/>
              <w:rPr>
                <w:rFonts w:ascii="Calibri" w:hAnsi="Calibri" w:cs="Calibri"/>
                <w:sz w:val="20"/>
                <w:szCs w:val="20"/>
              </w:rPr>
            </w:pPr>
            <w:r w:rsidRPr="00640EDF">
              <w:rPr>
                <w:rFonts w:ascii="Calibri" w:hAnsi="Calibri" w:cs="Calibri"/>
                <w:sz w:val="20"/>
                <w:szCs w:val="20"/>
                <w:lang w:val="en-GB"/>
              </w:rPr>
              <w:t xml:space="preserve">Is a well-defined research question posed in answerable form? </w:t>
            </w:r>
          </w:p>
        </w:tc>
        <w:tc>
          <w:tcPr>
            <w:tcW w:w="1850" w:type="dxa"/>
          </w:tcPr>
          <w:p w14:paraId="4695EBC9"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0083650D"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Q3</w:t>
            </w:r>
          </w:p>
        </w:tc>
      </w:tr>
      <w:tr w:rsidR="00463C49" w:rsidRPr="00640EDF" w14:paraId="7C356702" w14:textId="77777777" w:rsidTr="00B8203A">
        <w:tc>
          <w:tcPr>
            <w:tcW w:w="2772" w:type="dxa"/>
            <w:vMerge/>
          </w:tcPr>
          <w:p w14:paraId="5E5EC15D" w14:textId="77777777" w:rsidR="00463C49" w:rsidRPr="00640EDF" w:rsidRDefault="00463C49" w:rsidP="00B8203A">
            <w:pPr>
              <w:spacing w:before="40" w:after="40"/>
              <w:ind w:left="27"/>
              <w:rPr>
                <w:rFonts w:ascii="Calibri" w:hAnsi="Calibri" w:cs="Calibri"/>
                <w:sz w:val="20"/>
                <w:szCs w:val="20"/>
              </w:rPr>
            </w:pPr>
          </w:p>
        </w:tc>
        <w:tc>
          <w:tcPr>
            <w:tcW w:w="5579" w:type="dxa"/>
          </w:tcPr>
          <w:p w14:paraId="742D020C" w14:textId="77777777" w:rsidR="00463C49" w:rsidRPr="00640EDF" w:rsidRDefault="00463C49" w:rsidP="00B8203A">
            <w:pPr>
              <w:pStyle w:val="ListParagraph"/>
              <w:numPr>
                <w:ilvl w:val="0"/>
                <w:numId w:val="19"/>
              </w:numPr>
              <w:jc w:val="both"/>
              <w:rPr>
                <w:rFonts w:ascii="Calibri" w:eastAsiaTheme="minorEastAsia" w:hAnsi="Calibri" w:cs="Calibri"/>
                <w:sz w:val="20"/>
                <w:szCs w:val="20"/>
                <w:lang w:val="en-GB"/>
              </w:rPr>
            </w:pPr>
            <w:r w:rsidRPr="00640EDF">
              <w:rPr>
                <w:rFonts w:ascii="Calibri" w:eastAsiaTheme="minorEastAsia" w:hAnsi="Calibri" w:cs="Calibri"/>
                <w:sz w:val="20"/>
                <w:szCs w:val="20"/>
                <w:lang w:val="en-GB"/>
              </w:rPr>
              <w:t>Are the structural assumptions and the validation methods of the model properly reported?</w:t>
            </w:r>
          </w:p>
        </w:tc>
        <w:tc>
          <w:tcPr>
            <w:tcW w:w="1850" w:type="dxa"/>
          </w:tcPr>
          <w:p w14:paraId="7DB46A7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0D65247C"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Q5</w:t>
            </w:r>
          </w:p>
        </w:tc>
      </w:tr>
      <w:tr w:rsidR="00463C49" w:rsidRPr="00640EDF" w14:paraId="124E3C5F" w14:textId="77777777" w:rsidTr="00B8203A">
        <w:tc>
          <w:tcPr>
            <w:tcW w:w="2772" w:type="dxa"/>
            <w:vMerge/>
          </w:tcPr>
          <w:p w14:paraId="27BDC03F" w14:textId="77777777" w:rsidR="00463C49" w:rsidRPr="00640EDF" w:rsidRDefault="00463C49" w:rsidP="00B8203A">
            <w:pPr>
              <w:spacing w:before="40" w:after="40"/>
              <w:ind w:left="27"/>
              <w:rPr>
                <w:rFonts w:ascii="Calibri" w:hAnsi="Calibri" w:cs="Calibri"/>
                <w:sz w:val="20"/>
                <w:szCs w:val="20"/>
              </w:rPr>
            </w:pPr>
          </w:p>
        </w:tc>
        <w:tc>
          <w:tcPr>
            <w:tcW w:w="5579" w:type="dxa"/>
          </w:tcPr>
          <w:p w14:paraId="358508EE" w14:textId="77777777" w:rsidR="00463C49" w:rsidRPr="00640EDF" w:rsidRDefault="00463C49" w:rsidP="00B8203A">
            <w:pPr>
              <w:pStyle w:val="ListParagraph"/>
              <w:numPr>
                <w:ilvl w:val="0"/>
                <w:numId w:val="19"/>
              </w:numPr>
              <w:jc w:val="both"/>
              <w:rPr>
                <w:rFonts w:ascii="Calibri" w:eastAsiaTheme="minorEastAsia" w:hAnsi="Calibri" w:cs="Calibri"/>
                <w:sz w:val="20"/>
                <w:szCs w:val="20"/>
                <w:lang w:val="en-GB"/>
              </w:rPr>
            </w:pPr>
            <w:r w:rsidRPr="00640EDF">
              <w:rPr>
                <w:rFonts w:ascii="Calibri" w:hAnsi="Calibri" w:cs="Calibri"/>
                <w:sz w:val="20"/>
                <w:szCs w:val="20"/>
                <w:lang w:val="en-GB"/>
              </w:rPr>
              <w:t>Does the article indicate that there is no potential conflict of interest of study researcher(s) and funder(s)?</w:t>
            </w:r>
          </w:p>
        </w:tc>
        <w:tc>
          <w:tcPr>
            <w:tcW w:w="1850" w:type="dxa"/>
          </w:tcPr>
          <w:p w14:paraId="4BB45658"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0615D89"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Q19</w:t>
            </w:r>
          </w:p>
        </w:tc>
      </w:tr>
      <w:tr w:rsidR="00463C49" w:rsidRPr="00640EDF" w14:paraId="4FB7E841" w14:textId="77777777" w:rsidTr="00B8203A">
        <w:tc>
          <w:tcPr>
            <w:tcW w:w="2772" w:type="dxa"/>
            <w:vMerge/>
          </w:tcPr>
          <w:p w14:paraId="5E6EB5B1" w14:textId="77777777" w:rsidR="00463C49" w:rsidRPr="00640EDF" w:rsidRDefault="00463C49" w:rsidP="00B8203A">
            <w:pPr>
              <w:spacing w:before="40" w:after="40"/>
              <w:ind w:left="27"/>
              <w:rPr>
                <w:rFonts w:ascii="Calibri" w:hAnsi="Calibri" w:cs="Calibri"/>
                <w:sz w:val="20"/>
                <w:szCs w:val="20"/>
              </w:rPr>
            </w:pPr>
          </w:p>
        </w:tc>
        <w:tc>
          <w:tcPr>
            <w:tcW w:w="5579" w:type="dxa"/>
            <w:vAlign w:val="center"/>
          </w:tcPr>
          <w:p w14:paraId="583D3572" w14:textId="77777777" w:rsidR="00463C49" w:rsidRPr="00640EDF" w:rsidRDefault="00463C49" w:rsidP="00B8203A">
            <w:pPr>
              <w:ind w:left="360"/>
              <w:jc w:val="right"/>
              <w:rPr>
                <w:rFonts w:ascii="Calibri" w:hAnsi="Calibri" w:cs="Calibri"/>
                <w:b/>
                <w:bCs/>
                <w:sz w:val="20"/>
                <w:szCs w:val="20"/>
                <w:lang w:val="en-GB"/>
              </w:rPr>
            </w:pPr>
            <w:r w:rsidRPr="00640EDF">
              <w:rPr>
                <w:rFonts w:ascii="Calibri" w:hAnsi="Calibri" w:cs="Calibri"/>
                <w:b/>
                <w:bCs/>
                <w:sz w:val="20"/>
                <w:szCs w:val="20"/>
                <w:lang w:val="en-GB"/>
              </w:rPr>
              <w:t>Rating for domain</w:t>
            </w:r>
          </w:p>
        </w:tc>
        <w:tc>
          <w:tcPr>
            <w:tcW w:w="1850" w:type="dxa"/>
          </w:tcPr>
          <w:p w14:paraId="3F3830B4"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GOOD</w:t>
            </w:r>
          </w:p>
        </w:tc>
        <w:tc>
          <w:tcPr>
            <w:tcW w:w="3686" w:type="dxa"/>
          </w:tcPr>
          <w:p w14:paraId="69B13E82"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to 2 = POOR; 3 or 4 = FAIR; 5 = GOOD</w:t>
            </w:r>
          </w:p>
        </w:tc>
      </w:tr>
      <w:tr w:rsidR="00463C49" w:rsidRPr="00640EDF" w14:paraId="2C4E3F47" w14:textId="77777777" w:rsidTr="00B8203A">
        <w:tc>
          <w:tcPr>
            <w:tcW w:w="2772" w:type="dxa"/>
            <w:vMerge w:val="restart"/>
          </w:tcPr>
          <w:p w14:paraId="5D55D616" w14:textId="77777777" w:rsidR="00463C49" w:rsidRPr="00640EDF" w:rsidRDefault="00463C49" w:rsidP="00B8203A">
            <w:pPr>
              <w:spacing w:before="40" w:after="40"/>
              <w:ind w:left="27"/>
              <w:rPr>
                <w:rFonts w:ascii="Calibri" w:hAnsi="Calibri" w:cs="Calibri"/>
                <w:b/>
                <w:bCs/>
                <w:sz w:val="20"/>
                <w:szCs w:val="20"/>
              </w:rPr>
            </w:pPr>
            <w:r w:rsidRPr="00640EDF">
              <w:rPr>
                <w:rFonts w:ascii="Calibri" w:hAnsi="Calibri" w:cs="Calibri"/>
                <w:b/>
                <w:bCs/>
                <w:sz w:val="20"/>
                <w:szCs w:val="20"/>
              </w:rPr>
              <w:t>B. Certainty of model inputs</w:t>
            </w:r>
          </w:p>
        </w:tc>
        <w:tc>
          <w:tcPr>
            <w:tcW w:w="5579" w:type="dxa"/>
          </w:tcPr>
          <w:p w14:paraId="4102E6FA" w14:textId="77777777" w:rsidR="00463C49" w:rsidRPr="00640EDF" w:rsidRDefault="00463C49" w:rsidP="00B8203A">
            <w:pPr>
              <w:spacing w:before="40" w:after="40" w:line="259" w:lineRule="auto"/>
              <w:ind w:left="89"/>
              <w:rPr>
                <w:rFonts w:ascii="Calibri" w:hAnsi="Calibri" w:cs="Calibri"/>
                <w:sz w:val="20"/>
                <w:szCs w:val="20"/>
              </w:rPr>
            </w:pPr>
            <w:r w:rsidRPr="00640EDF">
              <w:rPr>
                <w:rFonts w:ascii="Calibri" w:hAnsi="Calibri" w:cs="Calibri"/>
                <w:sz w:val="20"/>
                <w:szCs w:val="20"/>
              </w:rPr>
              <w:t>Has the model used</w:t>
            </w:r>
            <w:r w:rsidRPr="00640EDF">
              <w:rPr>
                <w:rFonts w:ascii="Calibri" w:hAnsi="Calibri" w:cs="Calibri"/>
                <w:b/>
                <w:bCs/>
                <w:sz w:val="20"/>
                <w:szCs w:val="20"/>
              </w:rPr>
              <w:t xml:space="preserve"> </w:t>
            </w:r>
            <w:r w:rsidRPr="00640EDF">
              <w:rPr>
                <w:rFonts w:ascii="Calibri" w:hAnsi="Calibri" w:cs="Calibri"/>
                <w:sz w:val="20"/>
                <w:szCs w:val="20"/>
              </w:rPr>
              <w:t>appropriate and reliable inputs?</w:t>
            </w:r>
            <w:r w:rsidRPr="00640EDF">
              <w:rPr>
                <w:rFonts w:ascii="Calibri" w:hAnsi="Calibri" w:cs="Calibri"/>
                <w:b/>
                <w:bCs/>
                <w:sz w:val="20"/>
                <w:szCs w:val="20"/>
              </w:rPr>
              <w:t xml:space="preserve"> </w:t>
            </w:r>
          </w:p>
        </w:tc>
        <w:tc>
          <w:tcPr>
            <w:tcW w:w="1850" w:type="dxa"/>
          </w:tcPr>
          <w:p w14:paraId="2763EE9F" w14:textId="77777777" w:rsidR="00463C49" w:rsidRPr="00640EDF" w:rsidRDefault="00463C49" w:rsidP="00B8203A">
            <w:pPr>
              <w:spacing w:before="40" w:after="40" w:line="259" w:lineRule="auto"/>
              <w:jc w:val="center"/>
              <w:rPr>
                <w:rFonts w:ascii="Calibri" w:hAnsi="Calibri" w:cs="Calibri"/>
                <w:sz w:val="20"/>
                <w:szCs w:val="20"/>
              </w:rPr>
            </w:pPr>
          </w:p>
        </w:tc>
        <w:tc>
          <w:tcPr>
            <w:tcW w:w="3686" w:type="dxa"/>
          </w:tcPr>
          <w:p w14:paraId="3FC60F85" w14:textId="77777777" w:rsidR="00463C49" w:rsidRPr="00640EDF" w:rsidRDefault="00463C49" w:rsidP="00B8203A">
            <w:pPr>
              <w:spacing w:before="40" w:after="40"/>
              <w:rPr>
                <w:rFonts w:ascii="Calibri" w:hAnsi="Calibri" w:cs="Calibri"/>
                <w:sz w:val="20"/>
                <w:szCs w:val="20"/>
              </w:rPr>
            </w:pPr>
          </w:p>
        </w:tc>
      </w:tr>
      <w:tr w:rsidR="00463C49" w:rsidRPr="00640EDF" w14:paraId="406558C3" w14:textId="77777777" w:rsidTr="00B8203A">
        <w:tc>
          <w:tcPr>
            <w:tcW w:w="2772" w:type="dxa"/>
            <w:vMerge/>
          </w:tcPr>
          <w:p w14:paraId="50DE5817"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7CE64743" w14:textId="77777777" w:rsidR="00463C49" w:rsidRPr="00640EDF" w:rsidRDefault="00463C49" w:rsidP="00B8203A">
            <w:pPr>
              <w:pStyle w:val="ListParagraph"/>
              <w:numPr>
                <w:ilvl w:val="0"/>
                <w:numId w:val="20"/>
              </w:numPr>
              <w:spacing w:before="40" w:after="40"/>
              <w:rPr>
                <w:rFonts w:ascii="Calibri" w:hAnsi="Calibri" w:cs="Calibri"/>
                <w:b/>
                <w:bCs/>
                <w:sz w:val="20"/>
                <w:szCs w:val="20"/>
              </w:rPr>
            </w:pPr>
            <w:r w:rsidRPr="00640EDF">
              <w:rPr>
                <w:rFonts w:ascii="Calibri" w:hAnsi="Calibri" w:cs="Calibri"/>
                <w:sz w:val="20"/>
                <w:szCs w:val="20"/>
                <w:lang w:val="en-GB"/>
              </w:rPr>
              <w:t>Are all important and relevant outcomes for each alternative identified using systematic methods?</w:t>
            </w:r>
          </w:p>
        </w:tc>
        <w:tc>
          <w:tcPr>
            <w:tcW w:w="1850" w:type="dxa"/>
          </w:tcPr>
          <w:p w14:paraId="2948DE89"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6B8DF7B9"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Q11</w:t>
            </w:r>
          </w:p>
        </w:tc>
      </w:tr>
      <w:tr w:rsidR="00463C49" w:rsidRPr="00640EDF" w14:paraId="76FF1478" w14:textId="77777777" w:rsidTr="00B8203A">
        <w:tc>
          <w:tcPr>
            <w:tcW w:w="2772" w:type="dxa"/>
            <w:vMerge/>
          </w:tcPr>
          <w:p w14:paraId="0B0B01B1"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404C9667" w14:textId="77777777" w:rsidR="00463C49" w:rsidRPr="00640EDF" w:rsidRDefault="00463C49" w:rsidP="00B8203A">
            <w:pPr>
              <w:pStyle w:val="ListParagraph"/>
              <w:numPr>
                <w:ilvl w:val="0"/>
                <w:numId w:val="20"/>
              </w:numPr>
              <w:spacing w:before="40" w:after="40"/>
              <w:rPr>
                <w:rFonts w:ascii="Calibri" w:hAnsi="Calibri" w:cs="Calibri"/>
                <w:sz w:val="20"/>
                <w:szCs w:val="20"/>
                <w:lang w:val="en-GB"/>
              </w:rPr>
            </w:pPr>
            <w:r w:rsidRPr="00640EDF">
              <w:rPr>
                <w:rFonts w:ascii="Calibri" w:hAnsi="Calibri" w:cs="Calibri"/>
                <w:sz w:val="20"/>
                <w:szCs w:val="20"/>
                <w:lang w:val="en-GB"/>
              </w:rPr>
              <w:t>Are all health outcomes selected and measured appropriately and have the sources of clinical evidence been critically appraised?</w:t>
            </w:r>
          </w:p>
        </w:tc>
        <w:tc>
          <w:tcPr>
            <w:tcW w:w="1850" w:type="dxa"/>
          </w:tcPr>
          <w:p w14:paraId="5532C29C"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1760C8AB"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Q12, Additional question 1</w:t>
            </w:r>
          </w:p>
        </w:tc>
      </w:tr>
      <w:tr w:rsidR="00463C49" w:rsidRPr="00640EDF" w14:paraId="0E64A2FF" w14:textId="77777777" w:rsidTr="00B8203A">
        <w:tc>
          <w:tcPr>
            <w:tcW w:w="2772" w:type="dxa"/>
            <w:vMerge/>
          </w:tcPr>
          <w:p w14:paraId="32C14352"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3B4060DA" w14:textId="77777777" w:rsidR="00463C49" w:rsidRPr="00640EDF" w:rsidRDefault="00463C49" w:rsidP="00B8203A">
            <w:pPr>
              <w:pStyle w:val="ListParagraph"/>
              <w:numPr>
                <w:ilvl w:val="0"/>
                <w:numId w:val="20"/>
              </w:numPr>
              <w:spacing w:before="40" w:after="40"/>
              <w:rPr>
                <w:rFonts w:ascii="Calibri" w:hAnsi="Calibri" w:cs="Calibri"/>
                <w:sz w:val="20"/>
                <w:szCs w:val="20"/>
                <w:lang w:val="en-GB"/>
              </w:rPr>
            </w:pPr>
            <w:r w:rsidRPr="00640EDF">
              <w:rPr>
                <w:rFonts w:ascii="Calibri" w:hAnsi="Calibri" w:cs="Calibri"/>
                <w:sz w:val="20"/>
                <w:szCs w:val="20"/>
                <w:lang w:val="en-GB"/>
              </w:rPr>
              <w:t>Has the duration of effect been applied appropriately?</w:t>
            </w:r>
          </w:p>
        </w:tc>
        <w:tc>
          <w:tcPr>
            <w:tcW w:w="1850" w:type="dxa"/>
          </w:tcPr>
          <w:p w14:paraId="2FD070A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6A7E67E5"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Additional question 2</w:t>
            </w:r>
          </w:p>
        </w:tc>
      </w:tr>
      <w:tr w:rsidR="00463C49" w:rsidRPr="00640EDF" w14:paraId="7D34084D" w14:textId="77777777" w:rsidTr="00B8203A">
        <w:tc>
          <w:tcPr>
            <w:tcW w:w="2772" w:type="dxa"/>
            <w:vMerge/>
          </w:tcPr>
          <w:p w14:paraId="45CDCC34"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031FD03E" w14:textId="77777777" w:rsidR="00463C49" w:rsidRPr="00640EDF" w:rsidRDefault="00463C49" w:rsidP="00B8203A">
            <w:pPr>
              <w:pStyle w:val="ListParagraph"/>
              <w:numPr>
                <w:ilvl w:val="0"/>
                <w:numId w:val="20"/>
              </w:numPr>
              <w:spacing w:before="40" w:after="40"/>
              <w:rPr>
                <w:rFonts w:ascii="Calibri" w:hAnsi="Calibri" w:cs="Calibri"/>
                <w:sz w:val="20"/>
                <w:szCs w:val="20"/>
                <w:lang w:val="en-GB"/>
              </w:rPr>
            </w:pPr>
            <w:r w:rsidRPr="00640EDF">
              <w:rPr>
                <w:rFonts w:ascii="Calibri" w:hAnsi="Calibri" w:cs="Calibri"/>
                <w:sz w:val="20"/>
                <w:szCs w:val="20"/>
                <w:lang w:val="en-GB"/>
              </w:rPr>
              <w:t>Are outcomes valued appropriately?</w:t>
            </w:r>
          </w:p>
        </w:tc>
        <w:tc>
          <w:tcPr>
            <w:tcW w:w="1850" w:type="dxa"/>
          </w:tcPr>
          <w:p w14:paraId="76849CD5"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58818E11"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Q13</w:t>
            </w:r>
          </w:p>
        </w:tc>
      </w:tr>
      <w:tr w:rsidR="00463C49" w:rsidRPr="00640EDF" w14:paraId="2A62B1C5" w14:textId="77777777" w:rsidTr="00B8203A">
        <w:tc>
          <w:tcPr>
            <w:tcW w:w="2772" w:type="dxa"/>
            <w:vMerge/>
          </w:tcPr>
          <w:p w14:paraId="502F61EA" w14:textId="77777777" w:rsidR="00463C49" w:rsidRPr="00640EDF" w:rsidRDefault="00463C49" w:rsidP="00B8203A">
            <w:pPr>
              <w:spacing w:before="40" w:after="40"/>
              <w:ind w:left="311" w:hanging="284"/>
              <w:rPr>
                <w:rFonts w:ascii="Calibri" w:hAnsi="Calibri" w:cs="Calibri"/>
                <w:sz w:val="20"/>
                <w:szCs w:val="20"/>
              </w:rPr>
            </w:pPr>
          </w:p>
        </w:tc>
        <w:tc>
          <w:tcPr>
            <w:tcW w:w="5579" w:type="dxa"/>
            <w:vAlign w:val="center"/>
          </w:tcPr>
          <w:p w14:paraId="44CC363C" w14:textId="77777777" w:rsidR="00463C49" w:rsidRPr="00640EDF" w:rsidRDefault="00463C49" w:rsidP="00B8203A">
            <w:pPr>
              <w:spacing w:before="40" w:after="40"/>
              <w:ind w:left="360"/>
              <w:jc w:val="right"/>
              <w:rPr>
                <w:rFonts w:ascii="Calibri" w:hAnsi="Calibri" w:cs="Calibri"/>
                <w:b/>
                <w:bCs/>
                <w:sz w:val="20"/>
                <w:szCs w:val="20"/>
                <w:lang w:val="en-GB"/>
              </w:rPr>
            </w:pPr>
            <w:r w:rsidRPr="00640EDF">
              <w:rPr>
                <w:rFonts w:ascii="Calibri" w:hAnsi="Calibri" w:cs="Calibri"/>
                <w:b/>
                <w:bCs/>
                <w:sz w:val="20"/>
                <w:szCs w:val="20"/>
                <w:lang w:val="en-GB"/>
              </w:rPr>
              <w:t>Rating for domain</w:t>
            </w:r>
          </w:p>
        </w:tc>
        <w:tc>
          <w:tcPr>
            <w:tcW w:w="1850" w:type="dxa"/>
          </w:tcPr>
          <w:p w14:paraId="694968AC"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POOR</w:t>
            </w:r>
          </w:p>
        </w:tc>
        <w:tc>
          <w:tcPr>
            <w:tcW w:w="3686" w:type="dxa"/>
          </w:tcPr>
          <w:p w14:paraId="40417643"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or 1 = POOR; 2 or 3 = FAIR; 4 = GOOD</w:t>
            </w:r>
          </w:p>
        </w:tc>
      </w:tr>
      <w:tr w:rsidR="00463C49" w:rsidRPr="00640EDF" w14:paraId="5B2F24F3" w14:textId="77777777" w:rsidTr="00B8203A">
        <w:tc>
          <w:tcPr>
            <w:tcW w:w="2772" w:type="dxa"/>
            <w:vMerge w:val="restart"/>
          </w:tcPr>
          <w:p w14:paraId="274AACB5"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C. Credibility of model</w:t>
            </w:r>
          </w:p>
        </w:tc>
        <w:tc>
          <w:tcPr>
            <w:tcW w:w="5579" w:type="dxa"/>
          </w:tcPr>
          <w:p w14:paraId="76D062EF" w14:textId="77777777" w:rsidR="00463C49" w:rsidRPr="00640EDF" w:rsidRDefault="00463C49" w:rsidP="00B8203A">
            <w:pPr>
              <w:spacing w:before="40" w:after="40" w:line="259" w:lineRule="auto"/>
              <w:ind w:left="89"/>
              <w:rPr>
                <w:rFonts w:ascii="Calibri" w:hAnsi="Calibri" w:cs="Calibri"/>
                <w:sz w:val="20"/>
                <w:szCs w:val="20"/>
              </w:rPr>
            </w:pPr>
            <w:r w:rsidRPr="00640EDF">
              <w:rPr>
                <w:rFonts w:ascii="Calibri" w:hAnsi="Calibri" w:cs="Calibri"/>
                <w:sz w:val="20"/>
                <w:szCs w:val="20"/>
              </w:rPr>
              <w:t>Has an appropriate approach been taken for the modelling and has the validity of this approach been explored?</w:t>
            </w:r>
          </w:p>
        </w:tc>
        <w:tc>
          <w:tcPr>
            <w:tcW w:w="1850" w:type="dxa"/>
          </w:tcPr>
          <w:p w14:paraId="33705A18" w14:textId="77777777" w:rsidR="00463C49" w:rsidRPr="00640EDF" w:rsidRDefault="00463C49" w:rsidP="00B8203A">
            <w:pPr>
              <w:spacing w:before="40" w:after="40" w:line="259" w:lineRule="auto"/>
              <w:jc w:val="center"/>
              <w:rPr>
                <w:rFonts w:ascii="Calibri" w:hAnsi="Calibri" w:cs="Calibri"/>
                <w:sz w:val="20"/>
                <w:szCs w:val="20"/>
              </w:rPr>
            </w:pPr>
          </w:p>
        </w:tc>
        <w:tc>
          <w:tcPr>
            <w:tcW w:w="3686" w:type="dxa"/>
          </w:tcPr>
          <w:p w14:paraId="783D1A84" w14:textId="77777777" w:rsidR="00463C49" w:rsidRPr="00640EDF" w:rsidRDefault="00463C49" w:rsidP="00B8203A">
            <w:pPr>
              <w:spacing w:before="40" w:after="40"/>
              <w:rPr>
                <w:rFonts w:ascii="Calibri" w:hAnsi="Calibri" w:cs="Calibri"/>
                <w:sz w:val="20"/>
                <w:szCs w:val="20"/>
              </w:rPr>
            </w:pPr>
          </w:p>
        </w:tc>
      </w:tr>
      <w:tr w:rsidR="00463C49" w:rsidRPr="00640EDF" w14:paraId="1CEE3584" w14:textId="77777777" w:rsidTr="00B8203A">
        <w:tc>
          <w:tcPr>
            <w:tcW w:w="2772" w:type="dxa"/>
            <w:vMerge/>
          </w:tcPr>
          <w:p w14:paraId="3AA966CE"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0FD9AF3A" w14:textId="77777777" w:rsidR="00463C49" w:rsidRPr="00640EDF" w:rsidRDefault="00463C49" w:rsidP="00B8203A">
            <w:pPr>
              <w:pStyle w:val="ListParagraph"/>
              <w:numPr>
                <w:ilvl w:val="0"/>
                <w:numId w:val="21"/>
              </w:numPr>
              <w:rPr>
                <w:rFonts w:ascii="Calibri" w:hAnsi="Calibri" w:cs="Calibri"/>
                <w:sz w:val="20"/>
                <w:szCs w:val="20"/>
                <w:lang w:val="en-GB"/>
              </w:rPr>
            </w:pPr>
            <w:r w:rsidRPr="00640EDF">
              <w:rPr>
                <w:rFonts w:ascii="Calibri" w:hAnsi="Calibri" w:cs="Calibri"/>
                <w:sz w:val="20"/>
                <w:szCs w:val="20"/>
                <w:lang w:val="en-GB"/>
              </w:rPr>
              <w:t>Is the economic study design appropriate to the stated objective?</w:t>
            </w:r>
          </w:p>
        </w:tc>
        <w:tc>
          <w:tcPr>
            <w:tcW w:w="1850" w:type="dxa"/>
          </w:tcPr>
          <w:p w14:paraId="2D23F500"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577ACBED"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Q4</w:t>
            </w:r>
          </w:p>
        </w:tc>
      </w:tr>
      <w:tr w:rsidR="00463C49" w:rsidRPr="00640EDF" w14:paraId="4F792265" w14:textId="77777777" w:rsidTr="00B8203A">
        <w:tc>
          <w:tcPr>
            <w:tcW w:w="2772" w:type="dxa"/>
            <w:vMerge/>
          </w:tcPr>
          <w:p w14:paraId="7987CA70"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696E2172" w14:textId="77777777" w:rsidR="00463C49" w:rsidRPr="00640EDF" w:rsidRDefault="00463C49" w:rsidP="00B8203A">
            <w:pPr>
              <w:pStyle w:val="ListParagraph"/>
              <w:numPr>
                <w:ilvl w:val="0"/>
                <w:numId w:val="21"/>
              </w:numPr>
              <w:rPr>
                <w:rFonts w:ascii="Calibri" w:hAnsi="Calibri" w:cs="Calibri"/>
                <w:sz w:val="20"/>
                <w:szCs w:val="20"/>
                <w:lang w:val="en-GB"/>
              </w:rPr>
            </w:pPr>
            <w:r w:rsidRPr="00640EDF">
              <w:rPr>
                <w:rFonts w:ascii="Calibri" w:hAnsi="Calibri" w:cs="Calibri"/>
                <w:sz w:val="20"/>
                <w:szCs w:val="20"/>
                <w:lang w:val="en-GB"/>
              </w:rPr>
              <w:t xml:space="preserve">Is the chosen time horizon appropriate </w:t>
            </w:r>
            <w:proofErr w:type="gramStart"/>
            <w:r w:rsidRPr="00640EDF">
              <w:rPr>
                <w:rFonts w:ascii="Calibri" w:hAnsi="Calibri" w:cs="Calibri"/>
                <w:sz w:val="20"/>
                <w:szCs w:val="20"/>
                <w:lang w:val="en-GB"/>
              </w:rPr>
              <w:t>in order to</w:t>
            </w:r>
            <w:proofErr w:type="gramEnd"/>
            <w:r w:rsidRPr="00640EDF">
              <w:rPr>
                <w:rFonts w:ascii="Calibri" w:hAnsi="Calibri" w:cs="Calibri"/>
                <w:sz w:val="20"/>
                <w:szCs w:val="20"/>
                <w:lang w:val="en-GB"/>
              </w:rPr>
              <w:t xml:space="preserve"> include relevant costs and consequences?</w:t>
            </w:r>
          </w:p>
        </w:tc>
        <w:tc>
          <w:tcPr>
            <w:tcW w:w="1850" w:type="dxa"/>
          </w:tcPr>
          <w:p w14:paraId="41060EDF"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20754F8A"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Q6</w:t>
            </w:r>
          </w:p>
        </w:tc>
      </w:tr>
      <w:tr w:rsidR="00463C49" w:rsidRPr="00640EDF" w14:paraId="71651A19" w14:textId="77777777" w:rsidTr="00B8203A">
        <w:tc>
          <w:tcPr>
            <w:tcW w:w="2772" w:type="dxa"/>
            <w:vMerge/>
          </w:tcPr>
          <w:p w14:paraId="75295E8B"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4F1D033D" w14:textId="77777777" w:rsidR="00463C49" w:rsidRPr="00640EDF" w:rsidRDefault="00463C49" w:rsidP="00B8203A">
            <w:pPr>
              <w:pStyle w:val="ListParagraph"/>
              <w:numPr>
                <w:ilvl w:val="0"/>
                <w:numId w:val="21"/>
              </w:numPr>
              <w:rPr>
                <w:rFonts w:ascii="Calibri" w:hAnsi="Calibri" w:cs="Calibri"/>
                <w:sz w:val="20"/>
                <w:szCs w:val="20"/>
                <w:lang w:val="en-GB"/>
              </w:rPr>
            </w:pPr>
            <w:proofErr w:type="gramStart"/>
            <w:r w:rsidRPr="00640EDF">
              <w:rPr>
                <w:rFonts w:ascii="Calibri" w:hAnsi="Calibri" w:cs="Calibri"/>
                <w:sz w:val="20"/>
                <w:szCs w:val="20"/>
                <w:lang w:val="en-GB"/>
              </w:rPr>
              <w:t>Is</w:t>
            </w:r>
            <w:proofErr w:type="gramEnd"/>
            <w:r w:rsidRPr="00640EDF">
              <w:rPr>
                <w:rFonts w:ascii="Calibri" w:hAnsi="Calibri" w:cs="Calibri"/>
                <w:sz w:val="20"/>
                <w:szCs w:val="20"/>
                <w:lang w:val="en-GB"/>
              </w:rPr>
              <w:t xml:space="preserve"> the actual perspective chosen appropriate?</w:t>
            </w:r>
          </w:p>
        </w:tc>
        <w:tc>
          <w:tcPr>
            <w:tcW w:w="1850" w:type="dxa"/>
          </w:tcPr>
          <w:p w14:paraId="27122808"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7E9691D2"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Q7</w:t>
            </w:r>
          </w:p>
        </w:tc>
      </w:tr>
      <w:tr w:rsidR="00463C49" w:rsidRPr="00640EDF" w14:paraId="2661AED5" w14:textId="77777777" w:rsidTr="00B8203A">
        <w:tc>
          <w:tcPr>
            <w:tcW w:w="2772" w:type="dxa"/>
            <w:vMerge/>
          </w:tcPr>
          <w:p w14:paraId="4EA7382D"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0023035F" w14:textId="77777777" w:rsidR="00463C49" w:rsidRPr="00640EDF" w:rsidRDefault="00463C49" w:rsidP="00B8203A">
            <w:pPr>
              <w:pStyle w:val="ListParagraph"/>
              <w:numPr>
                <w:ilvl w:val="0"/>
                <w:numId w:val="21"/>
              </w:numPr>
              <w:rPr>
                <w:rFonts w:ascii="Calibri" w:hAnsi="Calibri" w:cs="Calibri"/>
                <w:sz w:val="20"/>
                <w:szCs w:val="20"/>
                <w:lang w:val="en-GB"/>
              </w:rPr>
            </w:pPr>
            <w:r w:rsidRPr="00640EDF">
              <w:rPr>
                <w:rFonts w:ascii="Calibri" w:hAnsi="Calibri" w:cs="Calibri"/>
                <w:sz w:val="20"/>
                <w:szCs w:val="20"/>
                <w:lang w:val="en-GB"/>
              </w:rPr>
              <w:t>Are all important and relevant costs for each alternative identified?</w:t>
            </w:r>
          </w:p>
        </w:tc>
        <w:tc>
          <w:tcPr>
            <w:tcW w:w="1850" w:type="dxa"/>
          </w:tcPr>
          <w:p w14:paraId="5A451200"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26D07693"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Q8</w:t>
            </w:r>
          </w:p>
        </w:tc>
      </w:tr>
      <w:tr w:rsidR="00463C49" w:rsidRPr="00640EDF" w14:paraId="78F44CE4" w14:textId="77777777" w:rsidTr="00B8203A">
        <w:tc>
          <w:tcPr>
            <w:tcW w:w="2772" w:type="dxa"/>
            <w:vMerge/>
          </w:tcPr>
          <w:p w14:paraId="0C7CFB85"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31C9E480" w14:textId="77777777" w:rsidR="00463C49" w:rsidRPr="00640EDF" w:rsidRDefault="00463C49" w:rsidP="00B8203A">
            <w:pPr>
              <w:pStyle w:val="ListParagraph"/>
              <w:numPr>
                <w:ilvl w:val="0"/>
                <w:numId w:val="21"/>
              </w:numPr>
              <w:rPr>
                <w:rFonts w:ascii="Calibri" w:hAnsi="Calibri" w:cs="Calibri"/>
                <w:sz w:val="20"/>
                <w:szCs w:val="20"/>
                <w:lang w:val="en-GB"/>
              </w:rPr>
            </w:pPr>
            <w:r w:rsidRPr="00640EDF">
              <w:rPr>
                <w:rFonts w:ascii="Calibri" w:hAnsi="Calibri" w:cs="Calibri"/>
                <w:sz w:val="20"/>
                <w:szCs w:val="20"/>
                <w:lang w:val="en-GB"/>
              </w:rPr>
              <w:t>Are all costs measured appropriately in physical units?</w:t>
            </w:r>
          </w:p>
        </w:tc>
        <w:tc>
          <w:tcPr>
            <w:tcW w:w="1850" w:type="dxa"/>
          </w:tcPr>
          <w:p w14:paraId="294FCB68"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753B2481"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Q9</w:t>
            </w:r>
          </w:p>
        </w:tc>
      </w:tr>
      <w:tr w:rsidR="00463C49" w:rsidRPr="00640EDF" w14:paraId="4312A3FF" w14:textId="77777777" w:rsidTr="00B8203A">
        <w:tc>
          <w:tcPr>
            <w:tcW w:w="2772" w:type="dxa"/>
            <w:vMerge/>
          </w:tcPr>
          <w:p w14:paraId="4F36B38C"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0092F148" w14:textId="77777777" w:rsidR="00463C49" w:rsidRPr="00640EDF" w:rsidRDefault="00463C49" w:rsidP="00B8203A">
            <w:pPr>
              <w:pStyle w:val="ListParagraph"/>
              <w:numPr>
                <w:ilvl w:val="0"/>
                <w:numId w:val="21"/>
              </w:numPr>
              <w:rPr>
                <w:rFonts w:ascii="Calibri" w:hAnsi="Calibri" w:cs="Calibri"/>
                <w:sz w:val="20"/>
                <w:szCs w:val="20"/>
                <w:lang w:val="en-GB"/>
              </w:rPr>
            </w:pPr>
            <w:r w:rsidRPr="00640EDF">
              <w:rPr>
                <w:rFonts w:ascii="Calibri" w:hAnsi="Calibri" w:cs="Calibri"/>
                <w:sz w:val="20"/>
                <w:szCs w:val="20"/>
                <w:lang w:val="en-GB"/>
              </w:rPr>
              <w:t>Are costs valued appropriately?</w:t>
            </w:r>
          </w:p>
        </w:tc>
        <w:tc>
          <w:tcPr>
            <w:tcW w:w="1850" w:type="dxa"/>
          </w:tcPr>
          <w:p w14:paraId="203F0E75"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2E1A53EE"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Q10</w:t>
            </w:r>
          </w:p>
        </w:tc>
      </w:tr>
      <w:tr w:rsidR="00463C49" w:rsidRPr="00640EDF" w14:paraId="557AC403" w14:textId="77777777" w:rsidTr="00B8203A">
        <w:tc>
          <w:tcPr>
            <w:tcW w:w="2772" w:type="dxa"/>
            <w:vMerge/>
          </w:tcPr>
          <w:p w14:paraId="3D2A3741"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17969108" w14:textId="77777777" w:rsidR="00463C49" w:rsidRPr="00640EDF" w:rsidRDefault="00463C49" w:rsidP="00B8203A">
            <w:pPr>
              <w:pStyle w:val="ListParagraph"/>
              <w:numPr>
                <w:ilvl w:val="0"/>
                <w:numId w:val="21"/>
              </w:numPr>
              <w:rPr>
                <w:rFonts w:ascii="Calibri" w:hAnsi="Calibri" w:cs="Calibri"/>
                <w:sz w:val="20"/>
                <w:szCs w:val="20"/>
                <w:lang w:val="en-GB"/>
              </w:rPr>
            </w:pPr>
            <w:r w:rsidRPr="00640EDF">
              <w:rPr>
                <w:rFonts w:ascii="Calibri" w:hAnsi="Calibri" w:cs="Calibri"/>
                <w:sz w:val="20"/>
                <w:szCs w:val="20"/>
                <w:lang w:val="en-GB"/>
              </w:rPr>
              <w:t>Is an incremental analysis of costs and outcomes of alternatives performed?</w:t>
            </w:r>
          </w:p>
        </w:tc>
        <w:tc>
          <w:tcPr>
            <w:tcW w:w="1850" w:type="dxa"/>
          </w:tcPr>
          <w:p w14:paraId="0646A04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5E7F5207"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Q14</w:t>
            </w:r>
          </w:p>
        </w:tc>
      </w:tr>
      <w:tr w:rsidR="00463C49" w:rsidRPr="00640EDF" w14:paraId="76BDB137" w14:textId="77777777" w:rsidTr="00B8203A">
        <w:tc>
          <w:tcPr>
            <w:tcW w:w="2772" w:type="dxa"/>
            <w:vMerge/>
          </w:tcPr>
          <w:p w14:paraId="61BE8F63"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668FC32C" w14:textId="77777777" w:rsidR="00463C49" w:rsidRPr="00640EDF" w:rsidRDefault="00463C49" w:rsidP="00B8203A">
            <w:pPr>
              <w:pStyle w:val="ListParagraph"/>
              <w:numPr>
                <w:ilvl w:val="0"/>
                <w:numId w:val="21"/>
              </w:numPr>
              <w:rPr>
                <w:rFonts w:ascii="Calibri" w:hAnsi="Calibri" w:cs="Calibri"/>
                <w:sz w:val="20"/>
                <w:szCs w:val="20"/>
                <w:lang w:val="en-GB"/>
              </w:rPr>
            </w:pPr>
            <w:r w:rsidRPr="00640EDF">
              <w:rPr>
                <w:rFonts w:ascii="Calibri" w:hAnsi="Calibri" w:cs="Calibri"/>
                <w:sz w:val="20"/>
                <w:szCs w:val="20"/>
                <w:lang w:val="en-GB"/>
              </w:rPr>
              <w:t>Are all future costs and outcomes discounted appropriately?</w:t>
            </w:r>
          </w:p>
        </w:tc>
        <w:tc>
          <w:tcPr>
            <w:tcW w:w="1850" w:type="dxa"/>
          </w:tcPr>
          <w:p w14:paraId="343F52A4"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7C522761"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Q15</w:t>
            </w:r>
          </w:p>
        </w:tc>
      </w:tr>
      <w:tr w:rsidR="00463C49" w:rsidRPr="00640EDF" w14:paraId="4B71D096" w14:textId="77777777" w:rsidTr="00B8203A">
        <w:tc>
          <w:tcPr>
            <w:tcW w:w="2772" w:type="dxa"/>
            <w:vMerge/>
          </w:tcPr>
          <w:p w14:paraId="66448A48"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6E79DD5F" w14:textId="77777777" w:rsidR="00463C49" w:rsidRPr="00640EDF" w:rsidRDefault="00463C49" w:rsidP="00B8203A">
            <w:pPr>
              <w:pStyle w:val="ListParagraph"/>
              <w:numPr>
                <w:ilvl w:val="0"/>
                <w:numId w:val="21"/>
              </w:numPr>
              <w:rPr>
                <w:rFonts w:ascii="Calibri" w:hAnsi="Calibri" w:cs="Calibri"/>
                <w:sz w:val="20"/>
                <w:szCs w:val="20"/>
                <w:lang w:val="en-GB"/>
              </w:rPr>
            </w:pPr>
            <w:r w:rsidRPr="00640EDF">
              <w:rPr>
                <w:rFonts w:ascii="Calibri" w:hAnsi="Calibri" w:cs="Calibri"/>
                <w:sz w:val="20"/>
                <w:szCs w:val="20"/>
                <w:lang w:val="en-GB"/>
              </w:rPr>
              <w:t>Are all important variables, whose values are uncertain, appropriately subjected to sensitivity analysis?</w:t>
            </w:r>
          </w:p>
        </w:tc>
        <w:tc>
          <w:tcPr>
            <w:tcW w:w="1850" w:type="dxa"/>
          </w:tcPr>
          <w:p w14:paraId="542E70F5"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14B05321"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Q16</w:t>
            </w:r>
          </w:p>
        </w:tc>
      </w:tr>
      <w:tr w:rsidR="00463C49" w:rsidRPr="00640EDF" w14:paraId="05B80308" w14:textId="77777777" w:rsidTr="00B8203A">
        <w:tc>
          <w:tcPr>
            <w:tcW w:w="2772" w:type="dxa"/>
            <w:vMerge/>
          </w:tcPr>
          <w:p w14:paraId="685BDBCA"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vAlign w:val="center"/>
          </w:tcPr>
          <w:p w14:paraId="270BB14C" w14:textId="77777777" w:rsidR="00463C49" w:rsidRPr="00640EDF" w:rsidRDefault="00463C49" w:rsidP="00B8203A">
            <w:pPr>
              <w:jc w:val="right"/>
              <w:rPr>
                <w:rFonts w:ascii="Calibri" w:hAnsi="Calibri" w:cs="Calibri"/>
                <w:sz w:val="20"/>
                <w:szCs w:val="20"/>
                <w:lang w:val="en-GB"/>
              </w:rPr>
            </w:pPr>
            <w:r w:rsidRPr="00640EDF">
              <w:rPr>
                <w:rFonts w:ascii="Calibri" w:hAnsi="Calibri" w:cs="Calibri"/>
                <w:b/>
                <w:bCs/>
                <w:sz w:val="20"/>
                <w:szCs w:val="20"/>
                <w:lang w:val="en-GB"/>
              </w:rPr>
              <w:t>Rating for domain</w:t>
            </w:r>
          </w:p>
        </w:tc>
        <w:tc>
          <w:tcPr>
            <w:tcW w:w="1850" w:type="dxa"/>
          </w:tcPr>
          <w:p w14:paraId="069D6D15"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606E6225"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to 3 = POOR; 4 to 8 = FAIR; 9 = GOOD</w:t>
            </w:r>
          </w:p>
        </w:tc>
      </w:tr>
      <w:tr w:rsidR="00463C49" w:rsidRPr="00640EDF" w14:paraId="255BA5E0" w14:textId="77777777" w:rsidTr="00B8203A">
        <w:tc>
          <w:tcPr>
            <w:tcW w:w="2772" w:type="dxa"/>
            <w:vMerge w:val="restart"/>
          </w:tcPr>
          <w:p w14:paraId="7F58F85C"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D. Certainty of model outputs</w:t>
            </w:r>
          </w:p>
        </w:tc>
        <w:tc>
          <w:tcPr>
            <w:tcW w:w="5579" w:type="dxa"/>
          </w:tcPr>
          <w:p w14:paraId="133CD2F1" w14:textId="77777777" w:rsidR="00463C49" w:rsidRPr="00640EDF" w:rsidRDefault="00463C49" w:rsidP="00B8203A">
            <w:pPr>
              <w:spacing w:before="40" w:after="40"/>
              <w:ind w:left="89" w:firstLine="51"/>
              <w:rPr>
                <w:rFonts w:ascii="Calibri" w:hAnsi="Calibri" w:cs="Calibri"/>
                <w:sz w:val="20"/>
                <w:szCs w:val="20"/>
              </w:rPr>
            </w:pPr>
            <w:r w:rsidRPr="00640EDF">
              <w:rPr>
                <w:rFonts w:ascii="Calibri" w:hAnsi="Calibri" w:cs="Calibri"/>
                <w:sz w:val="20"/>
                <w:szCs w:val="20"/>
              </w:rPr>
              <w:t>Has the model generated meaningful outputs?</w:t>
            </w:r>
          </w:p>
        </w:tc>
        <w:tc>
          <w:tcPr>
            <w:tcW w:w="1850" w:type="dxa"/>
          </w:tcPr>
          <w:p w14:paraId="1F752239" w14:textId="77777777" w:rsidR="00463C49" w:rsidRPr="00640EDF" w:rsidRDefault="00463C49" w:rsidP="00B8203A">
            <w:pPr>
              <w:spacing w:before="40" w:after="40"/>
              <w:jc w:val="center"/>
              <w:rPr>
                <w:rFonts w:ascii="Calibri" w:hAnsi="Calibri" w:cs="Calibri"/>
                <w:sz w:val="20"/>
                <w:szCs w:val="20"/>
              </w:rPr>
            </w:pPr>
          </w:p>
        </w:tc>
        <w:tc>
          <w:tcPr>
            <w:tcW w:w="3686" w:type="dxa"/>
          </w:tcPr>
          <w:p w14:paraId="6BAEA0CC" w14:textId="77777777" w:rsidR="00463C49" w:rsidRPr="00640EDF" w:rsidRDefault="00463C49" w:rsidP="00B8203A">
            <w:pPr>
              <w:spacing w:before="40" w:after="40"/>
              <w:rPr>
                <w:rFonts w:ascii="Calibri" w:hAnsi="Calibri" w:cs="Calibri"/>
                <w:sz w:val="20"/>
                <w:szCs w:val="20"/>
              </w:rPr>
            </w:pPr>
          </w:p>
        </w:tc>
      </w:tr>
      <w:tr w:rsidR="00463C49" w:rsidRPr="00640EDF" w14:paraId="60E71DD6" w14:textId="77777777" w:rsidTr="00B8203A">
        <w:tc>
          <w:tcPr>
            <w:tcW w:w="2772" w:type="dxa"/>
            <w:vMerge/>
          </w:tcPr>
          <w:p w14:paraId="47F74E47" w14:textId="77777777" w:rsidR="00463C49" w:rsidRPr="00640EDF" w:rsidRDefault="00463C49" w:rsidP="00B8203A">
            <w:pPr>
              <w:spacing w:before="40" w:after="40"/>
              <w:rPr>
                <w:rFonts w:ascii="Calibri" w:hAnsi="Calibri" w:cs="Calibri"/>
                <w:b/>
                <w:bCs/>
                <w:sz w:val="20"/>
                <w:szCs w:val="20"/>
              </w:rPr>
            </w:pPr>
          </w:p>
        </w:tc>
        <w:tc>
          <w:tcPr>
            <w:tcW w:w="5579" w:type="dxa"/>
          </w:tcPr>
          <w:p w14:paraId="7582D3B4" w14:textId="77777777" w:rsidR="00463C49" w:rsidRPr="00640EDF" w:rsidRDefault="00463C49" w:rsidP="00B8203A">
            <w:pPr>
              <w:pStyle w:val="ListParagraph"/>
              <w:numPr>
                <w:ilvl w:val="0"/>
                <w:numId w:val="22"/>
              </w:numPr>
              <w:spacing w:before="40" w:after="40"/>
              <w:rPr>
                <w:rFonts w:ascii="Calibri" w:hAnsi="Calibri" w:cs="Calibri"/>
                <w:sz w:val="20"/>
                <w:szCs w:val="20"/>
              </w:rPr>
            </w:pPr>
            <w:r w:rsidRPr="00640EDF">
              <w:rPr>
                <w:rFonts w:ascii="Calibri" w:hAnsi="Calibri" w:cs="Calibri"/>
                <w:sz w:val="20"/>
                <w:szCs w:val="20"/>
              </w:rPr>
              <w:t>Do the authors critically discuss their results including the impact of uncertainty, model design, and limitations of the evidence?</w:t>
            </w:r>
          </w:p>
        </w:tc>
        <w:tc>
          <w:tcPr>
            <w:tcW w:w="1850" w:type="dxa"/>
          </w:tcPr>
          <w:p w14:paraId="37009F65"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2DEFBB09"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Q17</w:t>
            </w:r>
          </w:p>
        </w:tc>
      </w:tr>
      <w:tr w:rsidR="00463C49" w:rsidRPr="00640EDF" w14:paraId="7CA63ECC" w14:textId="77777777" w:rsidTr="00B8203A">
        <w:tc>
          <w:tcPr>
            <w:tcW w:w="2772" w:type="dxa"/>
            <w:vMerge/>
          </w:tcPr>
          <w:p w14:paraId="1D708538" w14:textId="77777777" w:rsidR="00463C49" w:rsidRPr="00640EDF" w:rsidRDefault="00463C49" w:rsidP="00B8203A">
            <w:pPr>
              <w:spacing w:before="40" w:after="40"/>
              <w:rPr>
                <w:rFonts w:ascii="Calibri" w:hAnsi="Calibri" w:cs="Calibri"/>
                <w:b/>
                <w:bCs/>
                <w:sz w:val="20"/>
                <w:szCs w:val="20"/>
              </w:rPr>
            </w:pPr>
          </w:p>
        </w:tc>
        <w:tc>
          <w:tcPr>
            <w:tcW w:w="5579" w:type="dxa"/>
          </w:tcPr>
          <w:p w14:paraId="00B36D18" w14:textId="77777777" w:rsidR="00463C49" w:rsidRPr="00640EDF" w:rsidRDefault="00463C49" w:rsidP="00B8203A">
            <w:pPr>
              <w:pStyle w:val="ListParagraph"/>
              <w:numPr>
                <w:ilvl w:val="0"/>
                <w:numId w:val="22"/>
              </w:numPr>
              <w:spacing w:before="40" w:after="40"/>
              <w:rPr>
                <w:rFonts w:ascii="Calibri" w:hAnsi="Calibri" w:cs="Calibri"/>
                <w:sz w:val="20"/>
                <w:szCs w:val="20"/>
              </w:rPr>
            </w:pPr>
            <w:r w:rsidRPr="00640EDF">
              <w:rPr>
                <w:rFonts w:ascii="Calibri" w:hAnsi="Calibri" w:cs="Calibri"/>
                <w:sz w:val="20"/>
                <w:szCs w:val="20"/>
              </w:rPr>
              <w:t xml:space="preserve">Does the study use a “stepped approach” to report the results of each step of the model to allow understanding of the impact of each step on the overall results? </w:t>
            </w:r>
          </w:p>
        </w:tc>
        <w:tc>
          <w:tcPr>
            <w:tcW w:w="1850" w:type="dxa"/>
          </w:tcPr>
          <w:p w14:paraId="7E6CEA9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3707787"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Additional question 3</w:t>
            </w:r>
          </w:p>
        </w:tc>
      </w:tr>
      <w:tr w:rsidR="00463C49" w:rsidRPr="00640EDF" w14:paraId="1F1EEAF8" w14:textId="77777777" w:rsidTr="00B8203A">
        <w:tc>
          <w:tcPr>
            <w:tcW w:w="2772" w:type="dxa"/>
            <w:vMerge/>
          </w:tcPr>
          <w:p w14:paraId="10C40043" w14:textId="77777777" w:rsidR="00463C49" w:rsidRPr="00640EDF" w:rsidRDefault="00463C49" w:rsidP="00B8203A">
            <w:pPr>
              <w:spacing w:before="40" w:after="40"/>
              <w:rPr>
                <w:rFonts w:ascii="Calibri" w:hAnsi="Calibri" w:cs="Calibri"/>
                <w:b/>
                <w:bCs/>
                <w:sz w:val="20"/>
                <w:szCs w:val="20"/>
              </w:rPr>
            </w:pPr>
          </w:p>
        </w:tc>
        <w:tc>
          <w:tcPr>
            <w:tcW w:w="5579" w:type="dxa"/>
          </w:tcPr>
          <w:p w14:paraId="4A4AD066" w14:textId="77777777" w:rsidR="00463C49" w:rsidRPr="00640EDF" w:rsidRDefault="00463C49" w:rsidP="00B8203A">
            <w:pPr>
              <w:pStyle w:val="ListParagraph"/>
              <w:numPr>
                <w:ilvl w:val="0"/>
                <w:numId w:val="22"/>
              </w:numPr>
              <w:spacing w:before="40" w:after="40"/>
              <w:rPr>
                <w:rFonts w:ascii="Calibri" w:hAnsi="Calibri" w:cs="Calibri"/>
                <w:sz w:val="20"/>
                <w:szCs w:val="20"/>
                <w:lang w:val="en-GB"/>
              </w:rPr>
            </w:pPr>
            <w:r w:rsidRPr="00640EDF">
              <w:rPr>
                <w:rFonts w:ascii="Calibri" w:hAnsi="Calibri" w:cs="Calibri"/>
                <w:sz w:val="20"/>
                <w:szCs w:val="20"/>
                <w:lang w:val="en-GB"/>
              </w:rPr>
              <w:t>Does the study discuss the generalizability of the results to other settings and patient/client groups?</w:t>
            </w:r>
          </w:p>
        </w:tc>
        <w:tc>
          <w:tcPr>
            <w:tcW w:w="1850" w:type="dxa"/>
          </w:tcPr>
          <w:p w14:paraId="3329AC87"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0CC77DB"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Q18</w:t>
            </w:r>
          </w:p>
        </w:tc>
      </w:tr>
      <w:tr w:rsidR="00463C49" w:rsidRPr="00640EDF" w14:paraId="200401E6" w14:textId="77777777" w:rsidTr="00B8203A">
        <w:tc>
          <w:tcPr>
            <w:tcW w:w="2772" w:type="dxa"/>
            <w:vMerge/>
          </w:tcPr>
          <w:p w14:paraId="002900D8" w14:textId="77777777" w:rsidR="00463C49" w:rsidRPr="00640EDF" w:rsidRDefault="00463C49" w:rsidP="00B8203A">
            <w:pPr>
              <w:spacing w:before="40" w:after="40"/>
              <w:rPr>
                <w:rFonts w:ascii="Calibri" w:hAnsi="Calibri" w:cs="Calibri"/>
                <w:b/>
                <w:bCs/>
                <w:sz w:val="20"/>
                <w:szCs w:val="20"/>
              </w:rPr>
            </w:pPr>
          </w:p>
        </w:tc>
        <w:tc>
          <w:tcPr>
            <w:tcW w:w="5579" w:type="dxa"/>
          </w:tcPr>
          <w:p w14:paraId="4011FC4A" w14:textId="77777777" w:rsidR="00463C49" w:rsidRPr="00640EDF" w:rsidRDefault="00463C49" w:rsidP="00B8203A">
            <w:pPr>
              <w:pStyle w:val="ListParagraph"/>
              <w:numPr>
                <w:ilvl w:val="0"/>
                <w:numId w:val="22"/>
              </w:numPr>
              <w:spacing w:before="40" w:after="40"/>
              <w:rPr>
                <w:rFonts w:ascii="Calibri" w:hAnsi="Calibri" w:cs="Calibri"/>
                <w:sz w:val="20"/>
                <w:szCs w:val="20"/>
                <w:lang w:val="en-GB"/>
              </w:rPr>
            </w:pPr>
            <w:r w:rsidRPr="00640EDF">
              <w:rPr>
                <w:rFonts w:ascii="Calibri" w:hAnsi="Calibri" w:cs="Calibri"/>
                <w:sz w:val="20"/>
                <w:szCs w:val="20"/>
                <w:lang w:val="en-GB"/>
              </w:rPr>
              <w:t>Are ethical and distributional issues discussed appropriately?</w:t>
            </w:r>
          </w:p>
        </w:tc>
        <w:tc>
          <w:tcPr>
            <w:tcW w:w="1850" w:type="dxa"/>
          </w:tcPr>
          <w:p w14:paraId="0D0887F7"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1B54D1DE"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Q20</w:t>
            </w:r>
          </w:p>
        </w:tc>
      </w:tr>
      <w:tr w:rsidR="00463C49" w:rsidRPr="00640EDF" w14:paraId="525EEFB4" w14:textId="77777777" w:rsidTr="00B8203A">
        <w:tc>
          <w:tcPr>
            <w:tcW w:w="2772" w:type="dxa"/>
            <w:vMerge/>
          </w:tcPr>
          <w:p w14:paraId="54C99CA2" w14:textId="77777777" w:rsidR="00463C49" w:rsidRPr="00640EDF" w:rsidRDefault="00463C49" w:rsidP="00B8203A">
            <w:pPr>
              <w:spacing w:before="40" w:after="40"/>
              <w:rPr>
                <w:rFonts w:ascii="Calibri" w:hAnsi="Calibri" w:cs="Calibri"/>
                <w:b/>
                <w:bCs/>
                <w:sz w:val="20"/>
                <w:szCs w:val="20"/>
              </w:rPr>
            </w:pPr>
          </w:p>
        </w:tc>
        <w:tc>
          <w:tcPr>
            <w:tcW w:w="5579" w:type="dxa"/>
            <w:vAlign w:val="center"/>
          </w:tcPr>
          <w:p w14:paraId="558AE903" w14:textId="77777777" w:rsidR="00463C49" w:rsidRPr="00640EDF" w:rsidRDefault="00463C49" w:rsidP="00B8203A">
            <w:pPr>
              <w:spacing w:before="40" w:after="40"/>
              <w:jc w:val="right"/>
              <w:rPr>
                <w:rFonts w:ascii="Calibri" w:hAnsi="Calibri" w:cs="Calibri"/>
                <w:sz w:val="20"/>
                <w:szCs w:val="20"/>
                <w:lang w:val="en-GB"/>
              </w:rPr>
            </w:pPr>
            <w:r w:rsidRPr="00640EDF">
              <w:rPr>
                <w:rFonts w:ascii="Calibri" w:hAnsi="Calibri" w:cs="Calibri"/>
                <w:b/>
                <w:bCs/>
                <w:sz w:val="20"/>
                <w:szCs w:val="20"/>
                <w:lang w:val="en-GB"/>
              </w:rPr>
              <w:t>Rating for domain</w:t>
            </w:r>
          </w:p>
        </w:tc>
        <w:tc>
          <w:tcPr>
            <w:tcW w:w="1850" w:type="dxa"/>
          </w:tcPr>
          <w:p w14:paraId="4D1A0316"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79F54B84"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or 1 = POOR; 2 or 3 = FAIR; 4 = GOOD</w:t>
            </w:r>
          </w:p>
        </w:tc>
      </w:tr>
      <w:tr w:rsidR="00463C49" w:rsidRPr="00640EDF" w14:paraId="7603B5ED" w14:textId="77777777" w:rsidTr="00B8203A">
        <w:tc>
          <w:tcPr>
            <w:tcW w:w="2772" w:type="dxa"/>
            <w:vMerge w:val="restart"/>
          </w:tcPr>
          <w:p w14:paraId="1F1EA3D6"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E. Directness of model</w:t>
            </w:r>
          </w:p>
        </w:tc>
        <w:tc>
          <w:tcPr>
            <w:tcW w:w="5579" w:type="dxa"/>
          </w:tcPr>
          <w:p w14:paraId="757FFB3E" w14:textId="77777777" w:rsidR="00463C49" w:rsidRPr="00640EDF" w:rsidRDefault="00463C49" w:rsidP="00B8203A">
            <w:pPr>
              <w:pStyle w:val="ListParagraph"/>
              <w:numPr>
                <w:ilvl w:val="0"/>
                <w:numId w:val="23"/>
              </w:numPr>
              <w:spacing w:before="40" w:after="40"/>
              <w:rPr>
                <w:rFonts w:ascii="Calibri" w:hAnsi="Calibri" w:cs="Calibri"/>
                <w:sz w:val="20"/>
                <w:szCs w:val="20"/>
              </w:rPr>
            </w:pPr>
            <w:r w:rsidRPr="00640EDF">
              <w:rPr>
                <w:rFonts w:ascii="Calibri" w:hAnsi="Calibri" w:cs="Calibri"/>
                <w:sz w:val="20"/>
                <w:szCs w:val="20"/>
              </w:rPr>
              <w:t xml:space="preserve"> Are the sociodemographic characteristics of the modelled population similar to the population of interest?</w:t>
            </w:r>
          </w:p>
        </w:tc>
        <w:tc>
          <w:tcPr>
            <w:tcW w:w="1850" w:type="dxa"/>
          </w:tcPr>
          <w:p w14:paraId="49D663B2" w14:textId="77777777" w:rsidR="00463C49" w:rsidRPr="00640EDF" w:rsidRDefault="00463C49" w:rsidP="00B8203A">
            <w:pPr>
              <w:spacing w:before="40" w:after="40" w:line="259" w:lineRule="auto"/>
              <w:jc w:val="center"/>
              <w:rPr>
                <w:rFonts w:ascii="Calibri" w:hAnsi="Calibri" w:cs="Calibri"/>
                <w:sz w:val="20"/>
                <w:szCs w:val="20"/>
              </w:rPr>
            </w:pPr>
            <w:r w:rsidRPr="00640EDF">
              <w:rPr>
                <w:rFonts w:ascii="Calibri" w:hAnsi="Calibri" w:cs="Calibri"/>
                <w:sz w:val="20"/>
                <w:szCs w:val="20"/>
              </w:rPr>
              <w:t>Yes = 1</w:t>
            </w:r>
          </w:p>
        </w:tc>
        <w:tc>
          <w:tcPr>
            <w:tcW w:w="3686" w:type="dxa"/>
          </w:tcPr>
          <w:p w14:paraId="40BB8C57"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 xml:space="preserve">Based on </w:t>
            </w:r>
            <w:r w:rsidRPr="00640EDF">
              <w:rPr>
                <w:rFonts w:ascii="Calibri" w:hAnsi="Calibri" w:cs="Calibri"/>
                <w:b/>
                <w:bCs/>
                <w:sz w:val="20"/>
                <w:szCs w:val="20"/>
              </w:rPr>
              <w:t>P</w:t>
            </w:r>
            <w:r w:rsidRPr="00640EDF">
              <w:rPr>
                <w:rFonts w:ascii="Calibri" w:hAnsi="Calibri" w:cs="Calibri"/>
                <w:sz w:val="20"/>
                <w:szCs w:val="20"/>
              </w:rPr>
              <w:t>ICO specific to the question of interest</w:t>
            </w:r>
          </w:p>
        </w:tc>
      </w:tr>
      <w:tr w:rsidR="00463C49" w:rsidRPr="00640EDF" w14:paraId="097908A2" w14:textId="77777777" w:rsidTr="00B8203A">
        <w:tc>
          <w:tcPr>
            <w:tcW w:w="2772" w:type="dxa"/>
            <w:vMerge/>
          </w:tcPr>
          <w:p w14:paraId="07673A84" w14:textId="77777777" w:rsidR="00463C49" w:rsidRPr="00640EDF" w:rsidRDefault="00463C49" w:rsidP="00B8203A">
            <w:pPr>
              <w:spacing w:before="40" w:after="40"/>
              <w:rPr>
                <w:rFonts w:ascii="Calibri" w:hAnsi="Calibri" w:cs="Calibri"/>
                <w:sz w:val="20"/>
                <w:szCs w:val="20"/>
              </w:rPr>
            </w:pPr>
          </w:p>
        </w:tc>
        <w:tc>
          <w:tcPr>
            <w:tcW w:w="5579" w:type="dxa"/>
          </w:tcPr>
          <w:p w14:paraId="1E3C7F58" w14:textId="77777777" w:rsidR="00463C49" w:rsidRPr="00640EDF" w:rsidRDefault="00463C49" w:rsidP="00B8203A">
            <w:pPr>
              <w:pStyle w:val="ListParagraph"/>
              <w:numPr>
                <w:ilvl w:val="0"/>
                <w:numId w:val="23"/>
              </w:numPr>
              <w:spacing w:before="40" w:after="40"/>
              <w:rPr>
                <w:rFonts w:ascii="Calibri" w:hAnsi="Calibri" w:cs="Calibri"/>
                <w:sz w:val="20"/>
                <w:szCs w:val="20"/>
              </w:rPr>
            </w:pPr>
            <w:r w:rsidRPr="00640EDF">
              <w:rPr>
                <w:rFonts w:ascii="Calibri" w:hAnsi="Calibri" w:cs="Calibri"/>
                <w:sz w:val="20"/>
                <w:szCs w:val="20"/>
              </w:rPr>
              <w:t xml:space="preserve">Is the modelled intervention similar to the intervention(s) of interest? </w:t>
            </w:r>
          </w:p>
        </w:tc>
        <w:tc>
          <w:tcPr>
            <w:tcW w:w="1850" w:type="dxa"/>
          </w:tcPr>
          <w:p w14:paraId="11EE1EF3"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77260ACB"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w:t>
            </w:r>
            <w:r w:rsidRPr="00640EDF">
              <w:rPr>
                <w:rFonts w:ascii="Calibri" w:hAnsi="Calibri" w:cs="Calibri"/>
                <w:b/>
                <w:bCs/>
                <w:sz w:val="20"/>
                <w:szCs w:val="20"/>
              </w:rPr>
              <w:t>I</w:t>
            </w:r>
            <w:r w:rsidRPr="00640EDF">
              <w:rPr>
                <w:rFonts w:ascii="Calibri" w:hAnsi="Calibri" w:cs="Calibri"/>
                <w:sz w:val="20"/>
                <w:szCs w:val="20"/>
              </w:rPr>
              <w:t>CO specific to the question of interest</w:t>
            </w:r>
          </w:p>
        </w:tc>
      </w:tr>
      <w:tr w:rsidR="00463C49" w:rsidRPr="00640EDF" w14:paraId="25EC3CE9" w14:textId="77777777" w:rsidTr="00B8203A">
        <w:tc>
          <w:tcPr>
            <w:tcW w:w="2772" w:type="dxa"/>
            <w:vMerge/>
          </w:tcPr>
          <w:p w14:paraId="034CDE23" w14:textId="77777777" w:rsidR="00463C49" w:rsidRPr="00640EDF" w:rsidRDefault="00463C49" w:rsidP="00B8203A">
            <w:pPr>
              <w:spacing w:before="40" w:after="40"/>
              <w:rPr>
                <w:rFonts w:ascii="Calibri" w:hAnsi="Calibri" w:cs="Calibri"/>
                <w:sz w:val="20"/>
                <w:szCs w:val="20"/>
              </w:rPr>
            </w:pPr>
          </w:p>
        </w:tc>
        <w:tc>
          <w:tcPr>
            <w:tcW w:w="5579" w:type="dxa"/>
          </w:tcPr>
          <w:p w14:paraId="36F2896E" w14:textId="77777777" w:rsidR="00463C49" w:rsidRPr="00640EDF" w:rsidRDefault="00463C49" w:rsidP="00B8203A">
            <w:pPr>
              <w:pStyle w:val="ListParagraph"/>
              <w:numPr>
                <w:ilvl w:val="0"/>
                <w:numId w:val="23"/>
              </w:numPr>
              <w:spacing w:before="40" w:after="40"/>
              <w:rPr>
                <w:rFonts w:ascii="Calibri" w:hAnsi="Calibri" w:cs="Calibri"/>
                <w:sz w:val="20"/>
                <w:szCs w:val="20"/>
              </w:rPr>
            </w:pPr>
            <w:r w:rsidRPr="00640EDF">
              <w:rPr>
                <w:rFonts w:ascii="Calibri" w:hAnsi="Calibri" w:cs="Calibri"/>
                <w:sz w:val="20"/>
                <w:szCs w:val="20"/>
              </w:rPr>
              <w:t xml:space="preserve"> Does the comparator in the model represent a world without the intervention?</w:t>
            </w:r>
          </w:p>
        </w:tc>
        <w:tc>
          <w:tcPr>
            <w:tcW w:w="1850" w:type="dxa"/>
          </w:tcPr>
          <w:p w14:paraId="118F1AF5"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A09D2E4"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PI</w:t>
            </w:r>
            <w:r w:rsidRPr="00640EDF">
              <w:rPr>
                <w:rFonts w:ascii="Calibri" w:hAnsi="Calibri" w:cs="Calibri"/>
                <w:b/>
                <w:bCs/>
                <w:sz w:val="20"/>
                <w:szCs w:val="20"/>
              </w:rPr>
              <w:t>C</w:t>
            </w:r>
            <w:r w:rsidRPr="00640EDF">
              <w:rPr>
                <w:rFonts w:ascii="Calibri" w:hAnsi="Calibri" w:cs="Calibri"/>
                <w:sz w:val="20"/>
                <w:szCs w:val="20"/>
              </w:rPr>
              <w:t>O specific to the question of interest</w:t>
            </w:r>
          </w:p>
        </w:tc>
      </w:tr>
      <w:tr w:rsidR="00463C49" w:rsidRPr="00640EDF" w14:paraId="5F746CA3" w14:textId="77777777" w:rsidTr="00B8203A">
        <w:tc>
          <w:tcPr>
            <w:tcW w:w="2772" w:type="dxa"/>
            <w:vMerge/>
          </w:tcPr>
          <w:p w14:paraId="72E98671" w14:textId="77777777" w:rsidR="00463C49" w:rsidRPr="00640EDF" w:rsidRDefault="00463C49" w:rsidP="00B8203A">
            <w:pPr>
              <w:spacing w:before="40" w:after="40"/>
              <w:rPr>
                <w:rFonts w:ascii="Calibri" w:hAnsi="Calibri" w:cs="Calibri"/>
                <w:sz w:val="20"/>
                <w:szCs w:val="20"/>
              </w:rPr>
            </w:pPr>
          </w:p>
        </w:tc>
        <w:tc>
          <w:tcPr>
            <w:tcW w:w="5579" w:type="dxa"/>
          </w:tcPr>
          <w:p w14:paraId="03D7880D" w14:textId="77777777" w:rsidR="00463C49" w:rsidRPr="00640EDF" w:rsidRDefault="00463C49" w:rsidP="00B8203A">
            <w:pPr>
              <w:pStyle w:val="ListParagraph"/>
              <w:numPr>
                <w:ilvl w:val="0"/>
                <w:numId w:val="23"/>
              </w:numPr>
              <w:spacing w:before="40" w:after="40"/>
              <w:rPr>
                <w:rFonts w:ascii="Calibri" w:hAnsi="Calibri" w:cs="Calibri"/>
                <w:sz w:val="20"/>
                <w:szCs w:val="20"/>
              </w:rPr>
            </w:pPr>
            <w:r w:rsidRPr="00640EDF">
              <w:rPr>
                <w:rFonts w:ascii="Calibri" w:hAnsi="Calibri" w:cs="Calibri"/>
                <w:sz w:val="20"/>
                <w:szCs w:val="20"/>
              </w:rPr>
              <w:t>Does the model rely on observed changes in physical activity or antecedents of changes in physical activity?</w:t>
            </w:r>
          </w:p>
        </w:tc>
        <w:tc>
          <w:tcPr>
            <w:tcW w:w="1850" w:type="dxa"/>
          </w:tcPr>
          <w:p w14:paraId="7E8B1CE1"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9DFF2DA"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PIC</w:t>
            </w:r>
            <w:r w:rsidRPr="00640EDF">
              <w:rPr>
                <w:rFonts w:ascii="Calibri" w:hAnsi="Calibri" w:cs="Calibri"/>
                <w:b/>
                <w:bCs/>
                <w:sz w:val="20"/>
                <w:szCs w:val="20"/>
              </w:rPr>
              <w:t>O</w:t>
            </w:r>
            <w:r w:rsidRPr="00640EDF">
              <w:rPr>
                <w:rFonts w:ascii="Calibri" w:hAnsi="Calibri" w:cs="Calibri"/>
                <w:sz w:val="20"/>
                <w:szCs w:val="20"/>
              </w:rPr>
              <w:t xml:space="preserve"> specific to the question of interest</w:t>
            </w:r>
          </w:p>
        </w:tc>
      </w:tr>
      <w:tr w:rsidR="00463C49" w:rsidRPr="00640EDF" w14:paraId="7206FF54" w14:textId="77777777" w:rsidTr="00B8203A">
        <w:tc>
          <w:tcPr>
            <w:tcW w:w="2772" w:type="dxa"/>
            <w:vMerge/>
          </w:tcPr>
          <w:p w14:paraId="10788215" w14:textId="77777777" w:rsidR="00463C49" w:rsidRPr="00640EDF" w:rsidRDefault="00463C49" w:rsidP="00B8203A">
            <w:pPr>
              <w:spacing w:before="40" w:after="40"/>
              <w:rPr>
                <w:rFonts w:ascii="Calibri" w:hAnsi="Calibri" w:cs="Calibri"/>
                <w:sz w:val="20"/>
                <w:szCs w:val="20"/>
              </w:rPr>
            </w:pPr>
          </w:p>
        </w:tc>
        <w:tc>
          <w:tcPr>
            <w:tcW w:w="5579" w:type="dxa"/>
            <w:vAlign w:val="center"/>
          </w:tcPr>
          <w:p w14:paraId="7A232370" w14:textId="77777777" w:rsidR="00463C49" w:rsidRPr="00640EDF" w:rsidRDefault="00463C49" w:rsidP="00B8203A">
            <w:pPr>
              <w:spacing w:before="40" w:after="40"/>
              <w:ind w:left="89" w:firstLine="51"/>
              <w:jc w:val="right"/>
              <w:rPr>
                <w:rFonts w:ascii="Calibri" w:hAnsi="Calibri" w:cs="Calibri"/>
                <w:b/>
                <w:bCs/>
                <w:sz w:val="20"/>
                <w:szCs w:val="20"/>
              </w:rPr>
            </w:pPr>
            <w:r w:rsidRPr="00640EDF">
              <w:rPr>
                <w:rFonts w:ascii="Calibri" w:hAnsi="Calibri" w:cs="Calibri"/>
                <w:b/>
                <w:bCs/>
                <w:sz w:val="20"/>
                <w:szCs w:val="20"/>
                <w:lang w:val="en-GB"/>
              </w:rPr>
              <w:t>Rating for domain</w:t>
            </w:r>
          </w:p>
        </w:tc>
        <w:tc>
          <w:tcPr>
            <w:tcW w:w="1850" w:type="dxa"/>
          </w:tcPr>
          <w:p w14:paraId="3113684A"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5094A83D"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0 to 1 = POOR; 2 or 3 = FAIR; 4 = GOOD</w:t>
            </w:r>
          </w:p>
        </w:tc>
      </w:tr>
    </w:tbl>
    <w:p w14:paraId="117E2B2F" w14:textId="77777777" w:rsidR="00463C49" w:rsidRPr="00640EDF" w:rsidRDefault="00463C49" w:rsidP="00463C49">
      <w:pPr>
        <w:rPr>
          <w:rFonts w:ascii="Calibri" w:hAnsi="Calibri" w:cs="Calibri"/>
        </w:rPr>
      </w:pPr>
    </w:p>
    <w:p w14:paraId="304B72AE" w14:textId="77777777" w:rsidR="00463C49" w:rsidRPr="00640EDF" w:rsidRDefault="00463C49" w:rsidP="00463C49">
      <w:pPr>
        <w:spacing w:line="360" w:lineRule="auto"/>
        <w:rPr>
          <w:rFonts w:ascii="Calibri" w:hAnsi="Calibri" w:cs="Calibri"/>
          <w:b/>
          <w:bCs/>
        </w:rPr>
      </w:pPr>
      <w:r w:rsidRPr="00640EDF">
        <w:rPr>
          <w:rFonts w:ascii="Calibri" w:hAnsi="Calibri" w:cs="Calibri"/>
          <w:b/>
          <w:bCs/>
          <w:sz w:val="22"/>
          <w:szCs w:val="22"/>
          <w:shd w:val="clear" w:color="auto" w:fill="FBE4D5" w:themeFill="accent2" w:themeFillTint="33"/>
        </w:rPr>
        <w:t xml:space="preserve">Level of certainty: </w:t>
      </w:r>
      <w:r w:rsidRPr="00640EDF">
        <w:rPr>
          <w:rFonts w:ascii="Calibri" w:hAnsi="Calibri" w:cs="Calibri"/>
          <w:sz w:val="22"/>
          <w:szCs w:val="22"/>
          <w:shd w:val="clear" w:color="auto" w:fill="FBE4D5" w:themeFill="accent2" w:themeFillTint="33"/>
        </w:rPr>
        <w:t xml:space="preserve">LOW. We have limited confidence that the outputs from the model are reliable for decision-making </w:t>
      </w:r>
      <w:r w:rsidRPr="00640EDF">
        <w:rPr>
          <w:rFonts w:ascii="Calibri" w:hAnsi="Calibri" w:cs="Calibri"/>
          <w:shd w:val="clear" w:color="auto" w:fill="FBE4D5" w:themeFill="accent2" w:themeFillTint="33"/>
        </w:rPr>
        <w:t xml:space="preserve"> </w:t>
      </w:r>
      <w:r w:rsidRPr="00640EDF">
        <w:rPr>
          <w:rFonts w:ascii="Calibri" w:hAnsi="Calibri" w:cs="Calibri"/>
          <w:sz w:val="22"/>
          <w:szCs w:val="22"/>
          <w:shd w:val="clear" w:color="auto" w:fill="FBE4D5" w:themeFill="accent2" w:themeFillTint="33"/>
        </w:rPr>
        <w:br w:type="page"/>
      </w:r>
      <w:proofErr w:type="spellStart"/>
      <w:r w:rsidRPr="00640EDF">
        <w:rPr>
          <w:rFonts w:ascii="Calibri" w:hAnsi="Calibri" w:cs="Calibri"/>
          <w:b/>
          <w:bCs/>
        </w:rPr>
        <w:lastRenderedPageBreak/>
        <w:t>Cobiac</w:t>
      </w:r>
      <w:proofErr w:type="spellEnd"/>
      <w:r w:rsidRPr="00640EDF">
        <w:rPr>
          <w:rFonts w:ascii="Calibri" w:hAnsi="Calibri" w:cs="Calibri"/>
          <w:b/>
          <w:bCs/>
        </w:rPr>
        <w:t xml:space="preserve"> (2009): </w:t>
      </w:r>
      <w:r w:rsidRPr="00640EDF">
        <w:rPr>
          <w:rFonts w:ascii="Calibri" w:hAnsi="Calibri" w:cs="Calibri"/>
        </w:rPr>
        <w:t>Quality assessment and level of certainty for WHO decision-making</w:t>
      </w:r>
    </w:p>
    <w:tbl>
      <w:tblPr>
        <w:tblStyle w:val="TableGrid"/>
        <w:tblW w:w="13887" w:type="dxa"/>
        <w:tblLook w:val="04A0" w:firstRow="1" w:lastRow="0" w:firstColumn="1" w:lastColumn="0" w:noHBand="0" w:noVBand="1"/>
      </w:tblPr>
      <w:tblGrid>
        <w:gridCol w:w="2772"/>
        <w:gridCol w:w="5579"/>
        <w:gridCol w:w="1850"/>
        <w:gridCol w:w="3686"/>
      </w:tblGrid>
      <w:tr w:rsidR="00463C49" w:rsidRPr="00640EDF" w14:paraId="0F568FE7" w14:textId="77777777" w:rsidTr="00B8203A">
        <w:trPr>
          <w:tblHeader/>
        </w:trPr>
        <w:tc>
          <w:tcPr>
            <w:tcW w:w="2772" w:type="dxa"/>
            <w:shd w:val="clear" w:color="auto" w:fill="E7E6E6" w:themeFill="background2"/>
          </w:tcPr>
          <w:p w14:paraId="597B576C" w14:textId="77777777" w:rsidR="00463C49" w:rsidRPr="00640EDF" w:rsidRDefault="00463C49" w:rsidP="00B8203A">
            <w:pPr>
              <w:spacing w:before="40" w:after="40" w:line="259" w:lineRule="auto"/>
              <w:rPr>
                <w:rFonts w:ascii="Calibri" w:hAnsi="Calibri" w:cs="Calibri"/>
                <w:b/>
                <w:bCs/>
                <w:sz w:val="20"/>
                <w:szCs w:val="20"/>
              </w:rPr>
            </w:pPr>
            <w:r w:rsidRPr="00640EDF">
              <w:rPr>
                <w:rFonts w:ascii="Calibri" w:hAnsi="Calibri" w:cs="Calibri"/>
                <w:b/>
                <w:bCs/>
                <w:sz w:val="20"/>
                <w:szCs w:val="20"/>
              </w:rPr>
              <w:t>Domain</w:t>
            </w:r>
          </w:p>
        </w:tc>
        <w:tc>
          <w:tcPr>
            <w:tcW w:w="5579" w:type="dxa"/>
            <w:shd w:val="clear" w:color="auto" w:fill="E7E6E6" w:themeFill="background2"/>
          </w:tcPr>
          <w:p w14:paraId="6BD5BEBF" w14:textId="77777777" w:rsidR="00463C49" w:rsidRPr="00640EDF" w:rsidRDefault="00463C49" w:rsidP="00B8203A">
            <w:pPr>
              <w:spacing w:before="40" w:after="40" w:line="259" w:lineRule="auto"/>
              <w:rPr>
                <w:rFonts w:ascii="Calibri" w:hAnsi="Calibri" w:cs="Calibri"/>
                <w:b/>
                <w:bCs/>
                <w:sz w:val="20"/>
                <w:szCs w:val="20"/>
              </w:rPr>
            </w:pPr>
            <w:r w:rsidRPr="00640EDF">
              <w:rPr>
                <w:rFonts w:ascii="Calibri" w:hAnsi="Calibri" w:cs="Calibri"/>
                <w:b/>
                <w:bCs/>
                <w:sz w:val="20"/>
                <w:szCs w:val="20"/>
              </w:rPr>
              <w:t>Questions and sub-questions</w:t>
            </w:r>
          </w:p>
        </w:tc>
        <w:tc>
          <w:tcPr>
            <w:tcW w:w="1850" w:type="dxa"/>
            <w:shd w:val="clear" w:color="auto" w:fill="E7E6E6" w:themeFill="background2"/>
          </w:tcPr>
          <w:p w14:paraId="0203908A" w14:textId="77777777" w:rsidR="00463C49" w:rsidRPr="00640EDF" w:rsidRDefault="00463C49" w:rsidP="00B8203A">
            <w:pPr>
              <w:spacing w:before="40" w:after="40" w:line="259" w:lineRule="auto"/>
              <w:jc w:val="center"/>
              <w:rPr>
                <w:rFonts w:ascii="Calibri" w:hAnsi="Calibri" w:cs="Calibri"/>
                <w:b/>
                <w:bCs/>
                <w:sz w:val="20"/>
                <w:szCs w:val="20"/>
              </w:rPr>
            </w:pPr>
            <w:r w:rsidRPr="00640EDF">
              <w:rPr>
                <w:rFonts w:ascii="Calibri" w:hAnsi="Calibri" w:cs="Calibri"/>
                <w:b/>
                <w:bCs/>
                <w:sz w:val="20"/>
                <w:szCs w:val="20"/>
              </w:rPr>
              <w:t>Response</w:t>
            </w:r>
          </w:p>
        </w:tc>
        <w:tc>
          <w:tcPr>
            <w:tcW w:w="3686" w:type="dxa"/>
            <w:shd w:val="clear" w:color="auto" w:fill="E7E6E6" w:themeFill="background2"/>
          </w:tcPr>
          <w:p w14:paraId="5DCCA804"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Notes</w:t>
            </w:r>
          </w:p>
        </w:tc>
      </w:tr>
      <w:tr w:rsidR="00463C49" w:rsidRPr="00640EDF" w14:paraId="23AD52FE" w14:textId="77777777" w:rsidTr="00B8203A">
        <w:tc>
          <w:tcPr>
            <w:tcW w:w="2772" w:type="dxa"/>
            <w:vMerge w:val="restart"/>
          </w:tcPr>
          <w:p w14:paraId="06DB515C" w14:textId="77777777" w:rsidR="00463C49" w:rsidRPr="00640EDF" w:rsidRDefault="00463C49" w:rsidP="00B8203A">
            <w:pPr>
              <w:spacing w:before="40" w:after="40"/>
              <w:ind w:left="27"/>
              <w:rPr>
                <w:rFonts w:ascii="Calibri" w:hAnsi="Calibri" w:cs="Calibri"/>
                <w:b/>
                <w:bCs/>
                <w:sz w:val="20"/>
                <w:szCs w:val="20"/>
              </w:rPr>
            </w:pPr>
            <w:r w:rsidRPr="00640EDF">
              <w:rPr>
                <w:rFonts w:ascii="Calibri" w:hAnsi="Calibri" w:cs="Calibri"/>
                <w:b/>
                <w:bCs/>
                <w:sz w:val="20"/>
                <w:szCs w:val="20"/>
              </w:rPr>
              <w:t>A. Quality of model reporting</w:t>
            </w:r>
          </w:p>
        </w:tc>
        <w:tc>
          <w:tcPr>
            <w:tcW w:w="5579" w:type="dxa"/>
          </w:tcPr>
          <w:p w14:paraId="26CCF1FE" w14:textId="77777777" w:rsidR="00463C49" w:rsidRPr="00640EDF" w:rsidRDefault="00463C49" w:rsidP="00B8203A">
            <w:pPr>
              <w:spacing w:before="40" w:after="40"/>
              <w:ind w:left="89"/>
              <w:rPr>
                <w:rFonts w:ascii="Calibri" w:hAnsi="Calibri" w:cs="Calibri"/>
                <w:sz w:val="20"/>
                <w:szCs w:val="20"/>
              </w:rPr>
            </w:pPr>
            <w:r w:rsidRPr="00640EDF">
              <w:rPr>
                <w:rFonts w:ascii="Calibri" w:hAnsi="Calibri" w:cs="Calibri"/>
                <w:sz w:val="20"/>
                <w:szCs w:val="20"/>
              </w:rPr>
              <w:t>Is there a clear and comprehensive description of the model?</w:t>
            </w:r>
          </w:p>
        </w:tc>
        <w:tc>
          <w:tcPr>
            <w:tcW w:w="1850" w:type="dxa"/>
          </w:tcPr>
          <w:p w14:paraId="1F6C6043" w14:textId="77777777" w:rsidR="00463C49" w:rsidRPr="00640EDF" w:rsidRDefault="00463C49" w:rsidP="00B8203A">
            <w:pPr>
              <w:spacing w:before="40" w:after="40"/>
              <w:jc w:val="center"/>
              <w:rPr>
                <w:rFonts w:ascii="Calibri" w:hAnsi="Calibri" w:cs="Calibri"/>
                <w:sz w:val="20"/>
                <w:szCs w:val="20"/>
              </w:rPr>
            </w:pPr>
          </w:p>
        </w:tc>
        <w:tc>
          <w:tcPr>
            <w:tcW w:w="3686" w:type="dxa"/>
          </w:tcPr>
          <w:p w14:paraId="1BB5ACA7" w14:textId="77777777" w:rsidR="00463C49" w:rsidRPr="00640EDF" w:rsidRDefault="00463C49" w:rsidP="00B8203A">
            <w:pPr>
              <w:spacing w:before="40" w:after="40"/>
              <w:rPr>
                <w:rFonts w:ascii="Calibri" w:hAnsi="Calibri" w:cs="Calibri"/>
                <w:sz w:val="20"/>
                <w:szCs w:val="20"/>
              </w:rPr>
            </w:pPr>
          </w:p>
        </w:tc>
      </w:tr>
      <w:tr w:rsidR="00463C49" w:rsidRPr="00640EDF" w14:paraId="2C6AE03D" w14:textId="77777777" w:rsidTr="00B8203A">
        <w:tc>
          <w:tcPr>
            <w:tcW w:w="2772" w:type="dxa"/>
            <w:vMerge/>
          </w:tcPr>
          <w:p w14:paraId="4B55A953" w14:textId="77777777" w:rsidR="00463C49" w:rsidRPr="00640EDF" w:rsidRDefault="00463C49" w:rsidP="00B8203A">
            <w:pPr>
              <w:spacing w:before="40" w:after="40"/>
              <w:ind w:left="27"/>
              <w:rPr>
                <w:rFonts w:ascii="Calibri" w:hAnsi="Calibri" w:cs="Calibri"/>
                <w:sz w:val="20"/>
                <w:szCs w:val="20"/>
              </w:rPr>
            </w:pPr>
          </w:p>
        </w:tc>
        <w:tc>
          <w:tcPr>
            <w:tcW w:w="5579" w:type="dxa"/>
          </w:tcPr>
          <w:p w14:paraId="304DA0D5" w14:textId="77777777" w:rsidR="00463C49" w:rsidRPr="00640EDF" w:rsidRDefault="00463C49" w:rsidP="00B8203A">
            <w:pPr>
              <w:pStyle w:val="ListParagraph"/>
              <w:numPr>
                <w:ilvl w:val="0"/>
                <w:numId w:val="24"/>
              </w:numPr>
              <w:spacing w:before="40" w:after="40"/>
              <w:rPr>
                <w:rFonts w:ascii="Calibri" w:hAnsi="Calibri" w:cs="Calibri"/>
                <w:sz w:val="20"/>
                <w:szCs w:val="20"/>
              </w:rPr>
            </w:pPr>
            <w:r w:rsidRPr="00640EDF">
              <w:rPr>
                <w:rFonts w:ascii="Calibri" w:hAnsi="Calibri" w:cs="Calibri"/>
                <w:sz w:val="20"/>
                <w:szCs w:val="20"/>
                <w:lang w:val="en-GB"/>
              </w:rPr>
              <w:t>Is the study population clearly described?</w:t>
            </w:r>
          </w:p>
        </w:tc>
        <w:tc>
          <w:tcPr>
            <w:tcW w:w="1850" w:type="dxa"/>
          </w:tcPr>
          <w:p w14:paraId="2D1FD064"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88A4AF8"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w:t>
            </w:r>
          </w:p>
        </w:tc>
      </w:tr>
      <w:tr w:rsidR="00463C49" w:rsidRPr="00640EDF" w14:paraId="76447A73" w14:textId="77777777" w:rsidTr="00B8203A">
        <w:tc>
          <w:tcPr>
            <w:tcW w:w="2772" w:type="dxa"/>
            <w:vMerge/>
          </w:tcPr>
          <w:p w14:paraId="1B295D54" w14:textId="77777777" w:rsidR="00463C49" w:rsidRPr="00640EDF" w:rsidRDefault="00463C49" w:rsidP="00B8203A">
            <w:pPr>
              <w:spacing w:before="40" w:after="40"/>
              <w:ind w:left="27"/>
              <w:rPr>
                <w:rFonts w:ascii="Calibri" w:hAnsi="Calibri" w:cs="Calibri"/>
                <w:sz w:val="20"/>
                <w:szCs w:val="20"/>
              </w:rPr>
            </w:pPr>
          </w:p>
        </w:tc>
        <w:tc>
          <w:tcPr>
            <w:tcW w:w="5579" w:type="dxa"/>
          </w:tcPr>
          <w:p w14:paraId="1CEE18D7" w14:textId="77777777" w:rsidR="00463C49" w:rsidRPr="00640EDF" w:rsidRDefault="00463C49" w:rsidP="00B8203A">
            <w:pPr>
              <w:pStyle w:val="ListParagraph"/>
              <w:numPr>
                <w:ilvl w:val="0"/>
                <w:numId w:val="24"/>
              </w:numPr>
              <w:spacing w:before="40" w:after="40"/>
              <w:rPr>
                <w:rFonts w:ascii="Calibri" w:hAnsi="Calibri" w:cs="Calibri"/>
                <w:sz w:val="20"/>
                <w:szCs w:val="20"/>
              </w:rPr>
            </w:pPr>
            <w:r w:rsidRPr="00640EDF">
              <w:rPr>
                <w:rFonts w:ascii="Calibri" w:hAnsi="Calibri" w:cs="Calibri"/>
                <w:sz w:val="20"/>
                <w:szCs w:val="20"/>
                <w:lang w:val="en-GB"/>
              </w:rPr>
              <w:t xml:space="preserve">Are competing alternatives clearly described? </w:t>
            </w:r>
          </w:p>
        </w:tc>
        <w:tc>
          <w:tcPr>
            <w:tcW w:w="1850" w:type="dxa"/>
          </w:tcPr>
          <w:p w14:paraId="753BA1DB"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0BBD3FC7"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Q2</w:t>
            </w:r>
          </w:p>
        </w:tc>
      </w:tr>
      <w:tr w:rsidR="00463C49" w:rsidRPr="00640EDF" w14:paraId="1765EDB6" w14:textId="77777777" w:rsidTr="00B8203A">
        <w:tc>
          <w:tcPr>
            <w:tcW w:w="2772" w:type="dxa"/>
            <w:vMerge/>
          </w:tcPr>
          <w:p w14:paraId="3C1A80B8" w14:textId="77777777" w:rsidR="00463C49" w:rsidRPr="00640EDF" w:rsidRDefault="00463C49" w:rsidP="00B8203A">
            <w:pPr>
              <w:spacing w:before="40" w:after="40"/>
              <w:ind w:left="27"/>
              <w:rPr>
                <w:rFonts w:ascii="Calibri" w:hAnsi="Calibri" w:cs="Calibri"/>
                <w:sz w:val="20"/>
                <w:szCs w:val="20"/>
              </w:rPr>
            </w:pPr>
          </w:p>
        </w:tc>
        <w:tc>
          <w:tcPr>
            <w:tcW w:w="5579" w:type="dxa"/>
          </w:tcPr>
          <w:p w14:paraId="5FC8DEE5" w14:textId="77777777" w:rsidR="00463C49" w:rsidRPr="00640EDF" w:rsidRDefault="00463C49" w:rsidP="00B8203A">
            <w:pPr>
              <w:pStyle w:val="ListParagraph"/>
              <w:numPr>
                <w:ilvl w:val="0"/>
                <w:numId w:val="24"/>
              </w:numPr>
              <w:spacing w:before="40" w:after="40"/>
              <w:rPr>
                <w:rFonts w:ascii="Calibri" w:hAnsi="Calibri" w:cs="Calibri"/>
                <w:sz w:val="20"/>
                <w:szCs w:val="20"/>
              </w:rPr>
            </w:pPr>
            <w:r w:rsidRPr="00640EDF">
              <w:rPr>
                <w:rFonts w:ascii="Calibri" w:hAnsi="Calibri" w:cs="Calibri"/>
                <w:sz w:val="20"/>
                <w:szCs w:val="20"/>
                <w:lang w:val="en-GB"/>
              </w:rPr>
              <w:t xml:space="preserve">Is a well-defined research question posed in answerable form? </w:t>
            </w:r>
          </w:p>
        </w:tc>
        <w:tc>
          <w:tcPr>
            <w:tcW w:w="1850" w:type="dxa"/>
          </w:tcPr>
          <w:p w14:paraId="381BDF0B"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20487965"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Q3</w:t>
            </w:r>
          </w:p>
        </w:tc>
      </w:tr>
      <w:tr w:rsidR="00463C49" w:rsidRPr="00640EDF" w14:paraId="2A2D1BAF" w14:textId="77777777" w:rsidTr="00B8203A">
        <w:tc>
          <w:tcPr>
            <w:tcW w:w="2772" w:type="dxa"/>
            <w:vMerge/>
          </w:tcPr>
          <w:p w14:paraId="3C5D26AD" w14:textId="77777777" w:rsidR="00463C49" w:rsidRPr="00640EDF" w:rsidRDefault="00463C49" w:rsidP="00B8203A">
            <w:pPr>
              <w:spacing w:before="40" w:after="40"/>
              <w:ind w:left="27"/>
              <w:rPr>
                <w:rFonts w:ascii="Calibri" w:hAnsi="Calibri" w:cs="Calibri"/>
                <w:sz w:val="20"/>
                <w:szCs w:val="20"/>
              </w:rPr>
            </w:pPr>
          </w:p>
        </w:tc>
        <w:tc>
          <w:tcPr>
            <w:tcW w:w="5579" w:type="dxa"/>
          </w:tcPr>
          <w:p w14:paraId="5CA1803B" w14:textId="77777777" w:rsidR="00463C49" w:rsidRPr="00640EDF" w:rsidRDefault="00463C49" w:rsidP="00B8203A">
            <w:pPr>
              <w:pStyle w:val="ListParagraph"/>
              <w:numPr>
                <w:ilvl w:val="0"/>
                <w:numId w:val="24"/>
              </w:numPr>
              <w:jc w:val="both"/>
              <w:rPr>
                <w:rFonts w:ascii="Calibri" w:eastAsiaTheme="minorEastAsia" w:hAnsi="Calibri" w:cs="Calibri"/>
                <w:sz w:val="20"/>
                <w:szCs w:val="20"/>
                <w:lang w:val="en-GB"/>
              </w:rPr>
            </w:pPr>
            <w:r w:rsidRPr="00640EDF">
              <w:rPr>
                <w:rFonts w:ascii="Calibri" w:eastAsiaTheme="minorEastAsia" w:hAnsi="Calibri" w:cs="Calibri"/>
                <w:sz w:val="20"/>
                <w:szCs w:val="20"/>
                <w:lang w:val="en-GB"/>
              </w:rPr>
              <w:t>Are the structural assumptions and the validation methods of the model properly reported?</w:t>
            </w:r>
          </w:p>
        </w:tc>
        <w:tc>
          <w:tcPr>
            <w:tcW w:w="1850" w:type="dxa"/>
          </w:tcPr>
          <w:p w14:paraId="3AC138E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21B14EEA"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Q5</w:t>
            </w:r>
          </w:p>
        </w:tc>
      </w:tr>
      <w:tr w:rsidR="00463C49" w:rsidRPr="00640EDF" w14:paraId="0B3CB84F" w14:textId="77777777" w:rsidTr="00B8203A">
        <w:tc>
          <w:tcPr>
            <w:tcW w:w="2772" w:type="dxa"/>
            <w:vMerge/>
          </w:tcPr>
          <w:p w14:paraId="1F8BD6A7" w14:textId="77777777" w:rsidR="00463C49" w:rsidRPr="00640EDF" w:rsidRDefault="00463C49" w:rsidP="00B8203A">
            <w:pPr>
              <w:spacing w:before="40" w:after="40"/>
              <w:ind w:left="27"/>
              <w:rPr>
                <w:rFonts w:ascii="Calibri" w:hAnsi="Calibri" w:cs="Calibri"/>
                <w:sz w:val="20"/>
                <w:szCs w:val="20"/>
              </w:rPr>
            </w:pPr>
          </w:p>
        </w:tc>
        <w:tc>
          <w:tcPr>
            <w:tcW w:w="5579" w:type="dxa"/>
          </w:tcPr>
          <w:p w14:paraId="52B6827C" w14:textId="77777777" w:rsidR="00463C49" w:rsidRPr="00640EDF" w:rsidRDefault="00463C49" w:rsidP="00B8203A">
            <w:pPr>
              <w:pStyle w:val="ListParagraph"/>
              <w:numPr>
                <w:ilvl w:val="0"/>
                <w:numId w:val="24"/>
              </w:numPr>
              <w:jc w:val="both"/>
              <w:rPr>
                <w:rFonts w:ascii="Calibri" w:eastAsiaTheme="minorEastAsia" w:hAnsi="Calibri" w:cs="Calibri"/>
                <w:sz w:val="20"/>
                <w:szCs w:val="20"/>
                <w:lang w:val="en-GB"/>
              </w:rPr>
            </w:pPr>
            <w:r w:rsidRPr="00640EDF">
              <w:rPr>
                <w:rFonts w:ascii="Calibri" w:hAnsi="Calibri" w:cs="Calibri"/>
                <w:sz w:val="20"/>
                <w:szCs w:val="20"/>
                <w:lang w:val="en-GB"/>
              </w:rPr>
              <w:t>Does the article indicate that there is no potential conflict of interest of study researcher(s) and funder(s)?</w:t>
            </w:r>
          </w:p>
        </w:tc>
        <w:tc>
          <w:tcPr>
            <w:tcW w:w="1850" w:type="dxa"/>
          </w:tcPr>
          <w:p w14:paraId="3EB8A344"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4C5C47D6"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Q19</w:t>
            </w:r>
          </w:p>
        </w:tc>
      </w:tr>
      <w:tr w:rsidR="00463C49" w:rsidRPr="00640EDF" w14:paraId="4A1C6BCB" w14:textId="77777777" w:rsidTr="00B8203A">
        <w:tc>
          <w:tcPr>
            <w:tcW w:w="2772" w:type="dxa"/>
            <w:vMerge/>
          </w:tcPr>
          <w:p w14:paraId="337760D4" w14:textId="77777777" w:rsidR="00463C49" w:rsidRPr="00640EDF" w:rsidRDefault="00463C49" w:rsidP="00B8203A">
            <w:pPr>
              <w:spacing w:before="40" w:after="40"/>
              <w:ind w:left="27"/>
              <w:rPr>
                <w:rFonts w:ascii="Calibri" w:hAnsi="Calibri" w:cs="Calibri"/>
                <w:sz w:val="20"/>
                <w:szCs w:val="20"/>
              </w:rPr>
            </w:pPr>
          </w:p>
        </w:tc>
        <w:tc>
          <w:tcPr>
            <w:tcW w:w="5579" w:type="dxa"/>
            <w:vAlign w:val="center"/>
          </w:tcPr>
          <w:p w14:paraId="05CA6C5A" w14:textId="77777777" w:rsidR="00463C49" w:rsidRPr="00640EDF" w:rsidRDefault="00463C49" w:rsidP="00B8203A">
            <w:pPr>
              <w:ind w:left="360"/>
              <w:jc w:val="right"/>
              <w:rPr>
                <w:rFonts w:ascii="Calibri" w:hAnsi="Calibri" w:cs="Calibri"/>
                <w:b/>
                <w:bCs/>
                <w:sz w:val="20"/>
                <w:szCs w:val="20"/>
                <w:lang w:val="en-GB"/>
              </w:rPr>
            </w:pPr>
            <w:r w:rsidRPr="00640EDF">
              <w:rPr>
                <w:rFonts w:ascii="Calibri" w:hAnsi="Calibri" w:cs="Calibri"/>
                <w:b/>
                <w:bCs/>
                <w:sz w:val="20"/>
                <w:szCs w:val="20"/>
                <w:lang w:val="en-GB"/>
              </w:rPr>
              <w:t>Rating for domain</w:t>
            </w:r>
          </w:p>
        </w:tc>
        <w:tc>
          <w:tcPr>
            <w:tcW w:w="1850" w:type="dxa"/>
          </w:tcPr>
          <w:p w14:paraId="41AB692D"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67EEAAD4"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to 2 = POOR; 3 or 4 = FAIR; 5 = GOOD</w:t>
            </w:r>
          </w:p>
        </w:tc>
      </w:tr>
      <w:tr w:rsidR="00463C49" w:rsidRPr="00640EDF" w14:paraId="0AEE9C2B" w14:textId="77777777" w:rsidTr="00B8203A">
        <w:tc>
          <w:tcPr>
            <w:tcW w:w="2772" w:type="dxa"/>
            <w:vMerge w:val="restart"/>
          </w:tcPr>
          <w:p w14:paraId="3F603059" w14:textId="77777777" w:rsidR="00463C49" w:rsidRPr="00640EDF" w:rsidRDefault="00463C49" w:rsidP="00B8203A">
            <w:pPr>
              <w:spacing w:before="40" w:after="40"/>
              <w:ind w:left="27"/>
              <w:rPr>
                <w:rFonts w:ascii="Calibri" w:hAnsi="Calibri" w:cs="Calibri"/>
                <w:b/>
                <w:bCs/>
                <w:sz w:val="20"/>
                <w:szCs w:val="20"/>
              </w:rPr>
            </w:pPr>
            <w:r w:rsidRPr="00640EDF">
              <w:rPr>
                <w:rFonts w:ascii="Calibri" w:hAnsi="Calibri" w:cs="Calibri"/>
                <w:b/>
                <w:bCs/>
                <w:sz w:val="20"/>
                <w:szCs w:val="20"/>
              </w:rPr>
              <w:t>B. Certainty of model inputs</w:t>
            </w:r>
          </w:p>
        </w:tc>
        <w:tc>
          <w:tcPr>
            <w:tcW w:w="5579" w:type="dxa"/>
          </w:tcPr>
          <w:p w14:paraId="682BABDC" w14:textId="77777777" w:rsidR="00463C49" w:rsidRPr="00640EDF" w:rsidRDefault="00463C49" w:rsidP="00B8203A">
            <w:pPr>
              <w:spacing w:before="40" w:after="40" w:line="259" w:lineRule="auto"/>
              <w:ind w:left="89"/>
              <w:rPr>
                <w:rFonts w:ascii="Calibri" w:hAnsi="Calibri" w:cs="Calibri"/>
                <w:sz w:val="20"/>
                <w:szCs w:val="20"/>
              </w:rPr>
            </w:pPr>
            <w:r w:rsidRPr="00640EDF">
              <w:rPr>
                <w:rFonts w:ascii="Calibri" w:hAnsi="Calibri" w:cs="Calibri"/>
                <w:sz w:val="20"/>
                <w:szCs w:val="20"/>
              </w:rPr>
              <w:t>Has the model used</w:t>
            </w:r>
            <w:r w:rsidRPr="00640EDF">
              <w:rPr>
                <w:rFonts w:ascii="Calibri" w:hAnsi="Calibri" w:cs="Calibri"/>
                <w:b/>
                <w:bCs/>
                <w:sz w:val="20"/>
                <w:szCs w:val="20"/>
              </w:rPr>
              <w:t xml:space="preserve"> </w:t>
            </w:r>
            <w:r w:rsidRPr="00640EDF">
              <w:rPr>
                <w:rFonts w:ascii="Calibri" w:hAnsi="Calibri" w:cs="Calibri"/>
                <w:sz w:val="20"/>
                <w:szCs w:val="20"/>
              </w:rPr>
              <w:t>appropriate and reliable inputs?</w:t>
            </w:r>
            <w:r w:rsidRPr="00640EDF">
              <w:rPr>
                <w:rFonts w:ascii="Calibri" w:hAnsi="Calibri" w:cs="Calibri"/>
                <w:b/>
                <w:bCs/>
                <w:sz w:val="20"/>
                <w:szCs w:val="20"/>
              </w:rPr>
              <w:t xml:space="preserve"> </w:t>
            </w:r>
          </w:p>
        </w:tc>
        <w:tc>
          <w:tcPr>
            <w:tcW w:w="1850" w:type="dxa"/>
          </w:tcPr>
          <w:p w14:paraId="6E6CF57B" w14:textId="77777777" w:rsidR="00463C49" w:rsidRPr="00640EDF" w:rsidRDefault="00463C49" w:rsidP="00B8203A">
            <w:pPr>
              <w:spacing w:before="40" w:after="40" w:line="259" w:lineRule="auto"/>
              <w:jc w:val="center"/>
              <w:rPr>
                <w:rFonts w:ascii="Calibri" w:hAnsi="Calibri" w:cs="Calibri"/>
                <w:sz w:val="20"/>
                <w:szCs w:val="20"/>
              </w:rPr>
            </w:pPr>
          </w:p>
        </w:tc>
        <w:tc>
          <w:tcPr>
            <w:tcW w:w="3686" w:type="dxa"/>
          </w:tcPr>
          <w:p w14:paraId="6512525D" w14:textId="77777777" w:rsidR="00463C49" w:rsidRPr="00640EDF" w:rsidRDefault="00463C49" w:rsidP="00B8203A">
            <w:pPr>
              <w:spacing w:before="40" w:after="40"/>
              <w:rPr>
                <w:rFonts w:ascii="Calibri" w:hAnsi="Calibri" w:cs="Calibri"/>
                <w:sz w:val="20"/>
                <w:szCs w:val="20"/>
              </w:rPr>
            </w:pPr>
          </w:p>
        </w:tc>
      </w:tr>
      <w:tr w:rsidR="00463C49" w:rsidRPr="00640EDF" w14:paraId="53373539" w14:textId="77777777" w:rsidTr="00B8203A">
        <w:tc>
          <w:tcPr>
            <w:tcW w:w="2772" w:type="dxa"/>
            <w:vMerge/>
          </w:tcPr>
          <w:p w14:paraId="7EE9E40D"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6DDEBD08" w14:textId="77777777" w:rsidR="00463C49" w:rsidRPr="00640EDF" w:rsidRDefault="00463C49" w:rsidP="00B8203A">
            <w:pPr>
              <w:pStyle w:val="ListParagraph"/>
              <w:numPr>
                <w:ilvl w:val="0"/>
                <w:numId w:val="25"/>
              </w:numPr>
              <w:spacing w:before="40" w:after="40"/>
              <w:rPr>
                <w:rFonts w:ascii="Calibri" w:hAnsi="Calibri" w:cs="Calibri"/>
                <w:b/>
                <w:bCs/>
                <w:sz w:val="20"/>
                <w:szCs w:val="20"/>
              </w:rPr>
            </w:pPr>
            <w:r w:rsidRPr="00640EDF">
              <w:rPr>
                <w:rFonts w:ascii="Calibri" w:hAnsi="Calibri" w:cs="Calibri"/>
                <w:sz w:val="20"/>
                <w:szCs w:val="20"/>
                <w:lang w:val="en-GB"/>
              </w:rPr>
              <w:t>Are all important and relevant outcomes for each alternative identified using systematic methods?</w:t>
            </w:r>
          </w:p>
        </w:tc>
        <w:tc>
          <w:tcPr>
            <w:tcW w:w="1850" w:type="dxa"/>
          </w:tcPr>
          <w:p w14:paraId="1506D4EB"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4222FC56"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Q11</w:t>
            </w:r>
          </w:p>
        </w:tc>
      </w:tr>
      <w:tr w:rsidR="00463C49" w:rsidRPr="00640EDF" w14:paraId="10A0C764" w14:textId="77777777" w:rsidTr="00B8203A">
        <w:tc>
          <w:tcPr>
            <w:tcW w:w="2772" w:type="dxa"/>
            <w:vMerge/>
          </w:tcPr>
          <w:p w14:paraId="0801BE93"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45F8D256" w14:textId="77777777" w:rsidR="00463C49" w:rsidRPr="00640EDF" w:rsidRDefault="00463C49" w:rsidP="00B8203A">
            <w:pPr>
              <w:pStyle w:val="ListParagraph"/>
              <w:numPr>
                <w:ilvl w:val="0"/>
                <w:numId w:val="25"/>
              </w:numPr>
              <w:spacing w:before="40" w:after="40"/>
              <w:rPr>
                <w:rFonts w:ascii="Calibri" w:hAnsi="Calibri" w:cs="Calibri"/>
                <w:sz w:val="20"/>
                <w:szCs w:val="20"/>
                <w:lang w:val="en-GB"/>
              </w:rPr>
            </w:pPr>
            <w:r w:rsidRPr="00640EDF">
              <w:rPr>
                <w:rFonts w:ascii="Calibri" w:hAnsi="Calibri" w:cs="Calibri"/>
                <w:sz w:val="20"/>
                <w:szCs w:val="20"/>
                <w:lang w:val="en-GB"/>
              </w:rPr>
              <w:t>Are all health outcomes selected and measured appropriately and have the sources of clinical evidence been critically appraised?</w:t>
            </w:r>
          </w:p>
        </w:tc>
        <w:tc>
          <w:tcPr>
            <w:tcW w:w="1850" w:type="dxa"/>
          </w:tcPr>
          <w:p w14:paraId="75AA0B4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177F7B10"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Q12, Additional question 1</w:t>
            </w:r>
          </w:p>
        </w:tc>
      </w:tr>
      <w:tr w:rsidR="00463C49" w:rsidRPr="00640EDF" w14:paraId="603F0EEE" w14:textId="77777777" w:rsidTr="00B8203A">
        <w:tc>
          <w:tcPr>
            <w:tcW w:w="2772" w:type="dxa"/>
            <w:vMerge/>
          </w:tcPr>
          <w:p w14:paraId="030E121C"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4DD97A49" w14:textId="77777777" w:rsidR="00463C49" w:rsidRPr="00640EDF" w:rsidRDefault="00463C49" w:rsidP="00B8203A">
            <w:pPr>
              <w:pStyle w:val="ListParagraph"/>
              <w:numPr>
                <w:ilvl w:val="0"/>
                <w:numId w:val="25"/>
              </w:numPr>
              <w:spacing w:before="40" w:after="40"/>
              <w:rPr>
                <w:rFonts w:ascii="Calibri" w:hAnsi="Calibri" w:cs="Calibri"/>
                <w:sz w:val="20"/>
                <w:szCs w:val="20"/>
                <w:lang w:val="en-GB"/>
              </w:rPr>
            </w:pPr>
            <w:r w:rsidRPr="00640EDF">
              <w:rPr>
                <w:rFonts w:ascii="Calibri" w:hAnsi="Calibri" w:cs="Calibri"/>
                <w:sz w:val="20"/>
                <w:szCs w:val="20"/>
                <w:lang w:val="en-GB"/>
              </w:rPr>
              <w:t>Has the duration of effect been applied appropriately?</w:t>
            </w:r>
          </w:p>
        </w:tc>
        <w:tc>
          <w:tcPr>
            <w:tcW w:w="1850" w:type="dxa"/>
          </w:tcPr>
          <w:p w14:paraId="2B35329E"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2E397B0"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Additional question 2</w:t>
            </w:r>
          </w:p>
        </w:tc>
      </w:tr>
      <w:tr w:rsidR="00463C49" w:rsidRPr="00640EDF" w14:paraId="50645C93" w14:textId="77777777" w:rsidTr="00B8203A">
        <w:tc>
          <w:tcPr>
            <w:tcW w:w="2772" w:type="dxa"/>
            <w:vMerge/>
          </w:tcPr>
          <w:p w14:paraId="6E2CB20D"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43B784A6" w14:textId="77777777" w:rsidR="00463C49" w:rsidRPr="00640EDF" w:rsidRDefault="00463C49" w:rsidP="00B8203A">
            <w:pPr>
              <w:pStyle w:val="ListParagraph"/>
              <w:numPr>
                <w:ilvl w:val="0"/>
                <w:numId w:val="25"/>
              </w:numPr>
              <w:spacing w:before="40" w:after="40"/>
              <w:rPr>
                <w:rFonts w:ascii="Calibri" w:hAnsi="Calibri" w:cs="Calibri"/>
                <w:sz w:val="20"/>
                <w:szCs w:val="20"/>
                <w:lang w:val="en-GB"/>
              </w:rPr>
            </w:pPr>
            <w:r w:rsidRPr="00640EDF">
              <w:rPr>
                <w:rFonts w:ascii="Calibri" w:hAnsi="Calibri" w:cs="Calibri"/>
                <w:sz w:val="20"/>
                <w:szCs w:val="20"/>
                <w:lang w:val="en-GB"/>
              </w:rPr>
              <w:t>Are outcomes valued appropriately?</w:t>
            </w:r>
          </w:p>
        </w:tc>
        <w:tc>
          <w:tcPr>
            <w:tcW w:w="1850" w:type="dxa"/>
          </w:tcPr>
          <w:p w14:paraId="7268ABBE"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4919741"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Q13</w:t>
            </w:r>
          </w:p>
        </w:tc>
      </w:tr>
      <w:tr w:rsidR="00463C49" w:rsidRPr="00640EDF" w14:paraId="389AC9B7" w14:textId="77777777" w:rsidTr="00B8203A">
        <w:tc>
          <w:tcPr>
            <w:tcW w:w="2772" w:type="dxa"/>
            <w:vMerge/>
          </w:tcPr>
          <w:p w14:paraId="35404394" w14:textId="77777777" w:rsidR="00463C49" w:rsidRPr="00640EDF" w:rsidRDefault="00463C49" w:rsidP="00B8203A">
            <w:pPr>
              <w:spacing w:before="40" w:after="40"/>
              <w:ind w:left="311" w:hanging="284"/>
              <w:rPr>
                <w:rFonts w:ascii="Calibri" w:hAnsi="Calibri" w:cs="Calibri"/>
                <w:sz w:val="20"/>
                <w:szCs w:val="20"/>
              </w:rPr>
            </w:pPr>
          </w:p>
        </w:tc>
        <w:tc>
          <w:tcPr>
            <w:tcW w:w="5579" w:type="dxa"/>
            <w:vAlign w:val="center"/>
          </w:tcPr>
          <w:p w14:paraId="7D6D45E0" w14:textId="77777777" w:rsidR="00463C49" w:rsidRPr="00640EDF" w:rsidRDefault="00463C49" w:rsidP="00B8203A">
            <w:pPr>
              <w:spacing w:before="40" w:after="40"/>
              <w:ind w:left="360"/>
              <w:jc w:val="right"/>
              <w:rPr>
                <w:rFonts w:ascii="Calibri" w:hAnsi="Calibri" w:cs="Calibri"/>
                <w:b/>
                <w:bCs/>
                <w:sz w:val="20"/>
                <w:szCs w:val="20"/>
                <w:lang w:val="en-GB"/>
              </w:rPr>
            </w:pPr>
            <w:r w:rsidRPr="00640EDF">
              <w:rPr>
                <w:rFonts w:ascii="Calibri" w:hAnsi="Calibri" w:cs="Calibri"/>
                <w:b/>
                <w:bCs/>
                <w:sz w:val="20"/>
                <w:szCs w:val="20"/>
                <w:lang w:val="en-GB"/>
              </w:rPr>
              <w:t>Rating for domain</w:t>
            </w:r>
          </w:p>
        </w:tc>
        <w:tc>
          <w:tcPr>
            <w:tcW w:w="1850" w:type="dxa"/>
          </w:tcPr>
          <w:p w14:paraId="641E9CA8"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056CC3A8"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or 1 = POOR; 2 or 3 = FAIR; 4 = GOOD</w:t>
            </w:r>
          </w:p>
        </w:tc>
      </w:tr>
      <w:tr w:rsidR="00463C49" w:rsidRPr="00640EDF" w14:paraId="58C8D29F" w14:textId="77777777" w:rsidTr="00B8203A">
        <w:tc>
          <w:tcPr>
            <w:tcW w:w="2772" w:type="dxa"/>
            <w:vMerge w:val="restart"/>
          </w:tcPr>
          <w:p w14:paraId="25394879"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C. Credibility of model</w:t>
            </w:r>
          </w:p>
        </w:tc>
        <w:tc>
          <w:tcPr>
            <w:tcW w:w="5579" w:type="dxa"/>
          </w:tcPr>
          <w:p w14:paraId="219E1F61" w14:textId="77777777" w:rsidR="00463C49" w:rsidRPr="00640EDF" w:rsidRDefault="00463C49" w:rsidP="00B8203A">
            <w:pPr>
              <w:spacing w:before="40" w:after="40" w:line="259" w:lineRule="auto"/>
              <w:ind w:left="89"/>
              <w:rPr>
                <w:rFonts w:ascii="Calibri" w:hAnsi="Calibri" w:cs="Calibri"/>
                <w:sz w:val="20"/>
                <w:szCs w:val="20"/>
              </w:rPr>
            </w:pPr>
            <w:r w:rsidRPr="00640EDF">
              <w:rPr>
                <w:rFonts w:ascii="Calibri" w:hAnsi="Calibri" w:cs="Calibri"/>
                <w:sz w:val="20"/>
                <w:szCs w:val="20"/>
              </w:rPr>
              <w:t>Has an appropriate approach been taken for the modelling and has the validity of this approach been explored?</w:t>
            </w:r>
          </w:p>
        </w:tc>
        <w:tc>
          <w:tcPr>
            <w:tcW w:w="1850" w:type="dxa"/>
          </w:tcPr>
          <w:p w14:paraId="4A268269" w14:textId="77777777" w:rsidR="00463C49" w:rsidRPr="00640EDF" w:rsidRDefault="00463C49" w:rsidP="00B8203A">
            <w:pPr>
              <w:spacing w:before="40" w:after="40" w:line="259" w:lineRule="auto"/>
              <w:jc w:val="center"/>
              <w:rPr>
                <w:rFonts w:ascii="Calibri" w:hAnsi="Calibri" w:cs="Calibri"/>
                <w:sz w:val="20"/>
                <w:szCs w:val="20"/>
              </w:rPr>
            </w:pPr>
          </w:p>
        </w:tc>
        <w:tc>
          <w:tcPr>
            <w:tcW w:w="3686" w:type="dxa"/>
          </w:tcPr>
          <w:p w14:paraId="4265DC7F" w14:textId="77777777" w:rsidR="00463C49" w:rsidRPr="00640EDF" w:rsidRDefault="00463C49" w:rsidP="00B8203A">
            <w:pPr>
              <w:spacing w:before="40" w:after="40"/>
              <w:rPr>
                <w:rFonts w:ascii="Calibri" w:hAnsi="Calibri" w:cs="Calibri"/>
                <w:sz w:val="20"/>
                <w:szCs w:val="20"/>
              </w:rPr>
            </w:pPr>
          </w:p>
        </w:tc>
      </w:tr>
      <w:tr w:rsidR="00463C49" w:rsidRPr="00640EDF" w14:paraId="093671A7" w14:textId="77777777" w:rsidTr="00B8203A">
        <w:tc>
          <w:tcPr>
            <w:tcW w:w="2772" w:type="dxa"/>
            <w:vMerge/>
          </w:tcPr>
          <w:p w14:paraId="2B44F97A"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10237D63" w14:textId="77777777" w:rsidR="00463C49" w:rsidRPr="00640EDF" w:rsidRDefault="00463C49" w:rsidP="00B8203A">
            <w:pPr>
              <w:pStyle w:val="ListParagraph"/>
              <w:numPr>
                <w:ilvl w:val="0"/>
                <w:numId w:val="26"/>
              </w:numPr>
              <w:rPr>
                <w:rFonts w:ascii="Calibri" w:hAnsi="Calibri" w:cs="Calibri"/>
                <w:sz w:val="20"/>
                <w:szCs w:val="20"/>
                <w:lang w:val="en-GB"/>
              </w:rPr>
            </w:pPr>
            <w:r w:rsidRPr="00640EDF">
              <w:rPr>
                <w:rFonts w:ascii="Calibri" w:hAnsi="Calibri" w:cs="Calibri"/>
                <w:sz w:val="20"/>
                <w:szCs w:val="20"/>
                <w:lang w:val="en-GB"/>
              </w:rPr>
              <w:t>Is the economic study design appropriate to the stated objective?</w:t>
            </w:r>
          </w:p>
        </w:tc>
        <w:tc>
          <w:tcPr>
            <w:tcW w:w="1850" w:type="dxa"/>
          </w:tcPr>
          <w:p w14:paraId="3C8DFE0E"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2E5836AE"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Q4</w:t>
            </w:r>
          </w:p>
        </w:tc>
      </w:tr>
      <w:tr w:rsidR="00463C49" w:rsidRPr="00640EDF" w14:paraId="6363A2C1" w14:textId="77777777" w:rsidTr="00B8203A">
        <w:tc>
          <w:tcPr>
            <w:tcW w:w="2772" w:type="dxa"/>
            <w:vMerge/>
          </w:tcPr>
          <w:p w14:paraId="08B2CF3D"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4EC51A25" w14:textId="77777777" w:rsidR="00463C49" w:rsidRPr="00640EDF" w:rsidRDefault="00463C49" w:rsidP="00B8203A">
            <w:pPr>
              <w:pStyle w:val="ListParagraph"/>
              <w:numPr>
                <w:ilvl w:val="0"/>
                <w:numId w:val="26"/>
              </w:numPr>
              <w:rPr>
                <w:rFonts w:ascii="Calibri" w:hAnsi="Calibri" w:cs="Calibri"/>
                <w:sz w:val="20"/>
                <w:szCs w:val="20"/>
                <w:lang w:val="en-GB"/>
              </w:rPr>
            </w:pPr>
            <w:r w:rsidRPr="00640EDF">
              <w:rPr>
                <w:rFonts w:ascii="Calibri" w:hAnsi="Calibri" w:cs="Calibri"/>
                <w:sz w:val="20"/>
                <w:szCs w:val="20"/>
                <w:lang w:val="en-GB"/>
              </w:rPr>
              <w:t xml:space="preserve">Is the chosen time horizon appropriate </w:t>
            </w:r>
            <w:proofErr w:type="gramStart"/>
            <w:r w:rsidRPr="00640EDF">
              <w:rPr>
                <w:rFonts w:ascii="Calibri" w:hAnsi="Calibri" w:cs="Calibri"/>
                <w:sz w:val="20"/>
                <w:szCs w:val="20"/>
                <w:lang w:val="en-GB"/>
              </w:rPr>
              <w:t>in order to</w:t>
            </w:r>
            <w:proofErr w:type="gramEnd"/>
            <w:r w:rsidRPr="00640EDF">
              <w:rPr>
                <w:rFonts w:ascii="Calibri" w:hAnsi="Calibri" w:cs="Calibri"/>
                <w:sz w:val="20"/>
                <w:szCs w:val="20"/>
                <w:lang w:val="en-GB"/>
              </w:rPr>
              <w:t xml:space="preserve"> include relevant costs and consequences?</w:t>
            </w:r>
          </w:p>
        </w:tc>
        <w:tc>
          <w:tcPr>
            <w:tcW w:w="1850" w:type="dxa"/>
          </w:tcPr>
          <w:p w14:paraId="7A88E61D"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70F0DD38"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Q6</w:t>
            </w:r>
          </w:p>
        </w:tc>
      </w:tr>
      <w:tr w:rsidR="00463C49" w:rsidRPr="00640EDF" w14:paraId="64818BA0" w14:textId="77777777" w:rsidTr="00B8203A">
        <w:tc>
          <w:tcPr>
            <w:tcW w:w="2772" w:type="dxa"/>
            <w:vMerge/>
          </w:tcPr>
          <w:p w14:paraId="0067B83C"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26137B6A" w14:textId="77777777" w:rsidR="00463C49" w:rsidRPr="00640EDF" w:rsidRDefault="00463C49" w:rsidP="00B8203A">
            <w:pPr>
              <w:pStyle w:val="ListParagraph"/>
              <w:numPr>
                <w:ilvl w:val="0"/>
                <w:numId w:val="26"/>
              </w:numPr>
              <w:rPr>
                <w:rFonts w:ascii="Calibri" w:hAnsi="Calibri" w:cs="Calibri"/>
                <w:sz w:val="20"/>
                <w:szCs w:val="20"/>
                <w:lang w:val="en-GB"/>
              </w:rPr>
            </w:pPr>
            <w:proofErr w:type="gramStart"/>
            <w:r w:rsidRPr="00640EDF">
              <w:rPr>
                <w:rFonts w:ascii="Calibri" w:hAnsi="Calibri" w:cs="Calibri"/>
                <w:sz w:val="20"/>
                <w:szCs w:val="20"/>
                <w:lang w:val="en-GB"/>
              </w:rPr>
              <w:t>Is</w:t>
            </w:r>
            <w:proofErr w:type="gramEnd"/>
            <w:r w:rsidRPr="00640EDF">
              <w:rPr>
                <w:rFonts w:ascii="Calibri" w:hAnsi="Calibri" w:cs="Calibri"/>
                <w:sz w:val="20"/>
                <w:szCs w:val="20"/>
                <w:lang w:val="en-GB"/>
              </w:rPr>
              <w:t xml:space="preserve"> the actual perspective chosen appropriate?</w:t>
            </w:r>
          </w:p>
        </w:tc>
        <w:tc>
          <w:tcPr>
            <w:tcW w:w="1850" w:type="dxa"/>
          </w:tcPr>
          <w:p w14:paraId="54724C07"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FDB8B73"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Q7</w:t>
            </w:r>
          </w:p>
        </w:tc>
      </w:tr>
      <w:tr w:rsidR="00463C49" w:rsidRPr="00640EDF" w14:paraId="43EB3681" w14:textId="77777777" w:rsidTr="00B8203A">
        <w:tc>
          <w:tcPr>
            <w:tcW w:w="2772" w:type="dxa"/>
            <w:vMerge/>
          </w:tcPr>
          <w:p w14:paraId="58D65297"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312B400D" w14:textId="77777777" w:rsidR="00463C49" w:rsidRPr="00640EDF" w:rsidRDefault="00463C49" w:rsidP="00B8203A">
            <w:pPr>
              <w:pStyle w:val="ListParagraph"/>
              <w:numPr>
                <w:ilvl w:val="0"/>
                <w:numId w:val="26"/>
              </w:numPr>
              <w:rPr>
                <w:rFonts w:ascii="Calibri" w:hAnsi="Calibri" w:cs="Calibri"/>
                <w:sz w:val="20"/>
                <w:szCs w:val="20"/>
                <w:lang w:val="en-GB"/>
              </w:rPr>
            </w:pPr>
            <w:r w:rsidRPr="00640EDF">
              <w:rPr>
                <w:rFonts w:ascii="Calibri" w:hAnsi="Calibri" w:cs="Calibri"/>
                <w:sz w:val="20"/>
                <w:szCs w:val="20"/>
                <w:lang w:val="en-GB"/>
              </w:rPr>
              <w:t>Are all important and relevant costs for each alternative identified?</w:t>
            </w:r>
          </w:p>
        </w:tc>
        <w:tc>
          <w:tcPr>
            <w:tcW w:w="1850" w:type="dxa"/>
          </w:tcPr>
          <w:p w14:paraId="6344FA5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8454169"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Q8</w:t>
            </w:r>
          </w:p>
        </w:tc>
      </w:tr>
      <w:tr w:rsidR="00463C49" w:rsidRPr="00640EDF" w14:paraId="659997E8" w14:textId="77777777" w:rsidTr="00B8203A">
        <w:tc>
          <w:tcPr>
            <w:tcW w:w="2772" w:type="dxa"/>
            <w:vMerge/>
          </w:tcPr>
          <w:p w14:paraId="3196D924"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03151199" w14:textId="77777777" w:rsidR="00463C49" w:rsidRPr="00640EDF" w:rsidRDefault="00463C49" w:rsidP="00B8203A">
            <w:pPr>
              <w:pStyle w:val="ListParagraph"/>
              <w:numPr>
                <w:ilvl w:val="0"/>
                <w:numId w:val="26"/>
              </w:numPr>
              <w:rPr>
                <w:rFonts w:ascii="Calibri" w:hAnsi="Calibri" w:cs="Calibri"/>
                <w:sz w:val="20"/>
                <w:szCs w:val="20"/>
                <w:lang w:val="en-GB"/>
              </w:rPr>
            </w:pPr>
            <w:r w:rsidRPr="00640EDF">
              <w:rPr>
                <w:rFonts w:ascii="Calibri" w:hAnsi="Calibri" w:cs="Calibri"/>
                <w:sz w:val="20"/>
                <w:szCs w:val="20"/>
                <w:lang w:val="en-GB"/>
              </w:rPr>
              <w:t>Are all costs measured appropriately in physical units?</w:t>
            </w:r>
          </w:p>
        </w:tc>
        <w:tc>
          <w:tcPr>
            <w:tcW w:w="1850" w:type="dxa"/>
          </w:tcPr>
          <w:p w14:paraId="5A50D40D"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9E3DCC6"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Q9</w:t>
            </w:r>
          </w:p>
        </w:tc>
      </w:tr>
      <w:tr w:rsidR="00463C49" w:rsidRPr="00640EDF" w14:paraId="682FFBC2" w14:textId="77777777" w:rsidTr="00B8203A">
        <w:tc>
          <w:tcPr>
            <w:tcW w:w="2772" w:type="dxa"/>
            <w:vMerge/>
          </w:tcPr>
          <w:p w14:paraId="50658269"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6148DBE5" w14:textId="77777777" w:rsidR="00463C49" w:rsidRPr="00640EDF" w:rsidRDefault="00463C49" w:rsidP="00B8203A">
            <w:pPr>
              <w:pStyle w:val="ListParagraph"/>
              <w:numPr>
                <w:ilvl w:val="0"/>
                <w:numId w:val="26"/>
              </w:numPr>
              <w:rPr>
                <w:rFonts w:ascii="Calibri" w:hAnsi="Calibri" w:cs="Calibri"/>
                <w:sz w:val="20"/>
                <w:szCs w:val="20"/>
                <w:lang w:val="en-GB"/>
              </w:rPr>
            </w:pPr>
            <w:r w:rsidRPr="00640EDF">
              <w:rPr>
                <w:rFonts w:ascii="Calibri" w:hAnsi="Calibri" w:cs="Calibri"/>
                <w:sz w:val="20"/>
                <w:szCs w:val="20"/>
                <w:lang w:val="en-GB"/>
              </w:rPr>
              <w:t>Are costs valued appropriately?</w:t>
            </w:r>
          </w:p>
        </w:tc>
        <w:tc>
          <w:tcPr>
            <w:tcW w:w="1850" w:type="dxa"/>
          </w:tcPr>
          <w:p w14:paraId="4328D3A8"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104CAA5A"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Q10</w:t>
            </w:r>
          </w:p>
        </w:tc>
      </w:tr>
      <w:tr w:rsidR="00463C49" w:rsidRPr="00640EDF" w14:paraId="00A0EBC5" w14:textId="77777777" w:rsidTr="00B8203A">
        <w:tc>
          <w:tcPr>
            <w:tcW w:w="2772" w:type="dxa"/>
            <w:vMerge/>
          </w:tcPr>
          <w:p w14:paraId="13DA431B"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374D1F6D" w14:textId="77777777" w:rsidR="00463C49" w:rsidRPr="00640EDF" w:rsidRDefault="00463C49" w:rsidP="00B8203A">
            <w:pPr>
              <w:pStyle w:val="ListParagraph"/>
              <w:numPr>
                <w:ilvl w:val="0"/>
                <w:numId w:val="26"/>
              </w:numPr>
              <w:rPr>
                <w:rFonts w:ascii="Calibri" w:hAnsi="Calibri" w:cs="Calibri"/>
                <w:sz w:val="20"/>
                <w:szCs w:val="20"/>
                <w:lang w:val="en-GB"/>
              </w:rPr>
            </w:pPr>
            <w:r w:rsidRPr="00640EDF">
              <w:rPr>
                <w:rFonts w:ascii="Calibri" w:hAnsi="Calibri" w:cs="Calibri"/>
                <w:sz w:val="20"/>
                <w:szCs w:val="20"/>
                <w:lang w:val="en-GB"/>
              </w:rPr>
              <w:t>Is an incremental analysis of costs and outcomes of alternatives performed?</w:t>
            </w:r>
          </w:p>
        </w:tc>
        <w:tc>
          <w:tcPr>
            <w:tcW w:w="1850" w:type="dxa"/>
          </w:tcPr>
          <w:p w14:paraId="24BB706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45D467DA"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Q14</w:t>
            </w:r>
          </w:p>
        </w:tc>
      </w:tr>
      <w:tr w:rsidR="00463C49" w:rsidRPr="00640EDF" w14:paraId="5B0F2CF1" w14:textId="77777777" w:rsidTr="00B8203A">
        <w:tc>
          <w:tcPr>
            <w:tcW w:w="2772" w:type="dxa"/>
            <w:vMerge/>
          </w:tcPr>
          <w:p w14:paraId="38818250"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5B71152C" w14:textId="77777777" w:rsidR="00463C49" w:rsidRPr="00640EDF" w:rsidRDefault="00463C49" w:rsidP="00B8203A">
            <w:pPr>
              <w:pStyle w:val="ListParagraph"/>
              <w:numPr>
                <w:ilvl w:val="0"/>
                <w:numId w:val="26"/>
              </w:numPr>
              <w:rPr>
                <w:rFonts w:ascii="Calibri" w:hAnsi="Calibri" w:cs="Calibri"/>
                <w:sz w:val="20"/>
                <w:szCs w:val="20"/>
                <w:lang w:val="en-GB"/>
              </w:rPr>
            </w:pPr>
            <w:r w:rsidRPr="00640EDF">
              <w:rPr>
                <w:rFonts w:ascii="Calibri" w:hAnsi="Calibri" w:cs="Calibri"/>
                <w:sz w:val="20"/>
                <w:szCs w:val="20"/>
                <w:lang w:val="en-GB"/>
              </w:rPr>
              <w:t>Are all future costs and outcomes discounted appropriately?</w:t>
            </w:r>
          </w:p>
        </w:tc>
        <w:tc>
          <w:tcPr>
            <w:tcW w:w="1850" w:type="dxa"/>
          </w:tcPr>
          <w:p w14:paraId="1C4623AF"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49D3BD3A"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Q15</w:t>
            </w:r>
          </w:p>
        </w:tc>
      </w:tr>
      <w:tr w:rsidR="00463C49" w:rsidRPr="00640EDF" w14:paraId="78C5D169" w14:textId="77777777" w:rsidTr="00B8203A">
        <w:tc>
          <w:tcPr>
            <w:tcW w:w="2772" w:type="dxa"/>
            <w:vMerge/>
          </w:tcPr>
          <w:p w14:paraId="703BEF57"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4659DBFC" w14:textId="77777777" w:rsidR="00463C49" w:rsidRPr="00640EDF" w:rsidRDefault="00463C49" w:rsidP="00B8203A">
            <w:pPr>
              <w:pStyle w:val="ListParagraph"/>
              <w:numPr>
                <w:ilvl w:val="0"/>
                <w:numId w:val="26"/>
              </w:numPr>
              <w:rPr>
                <w:rFonts w:ascii="Calibri" w:hAnsi="Calibri" w:cs="Calibri"/>
                <w:sz w:val="20"/>
                <w:szCs w:val="20"/>
                <w:lang w:val="en-GB"/>
              </w:rPr>
            </w:pPr>
            <w:r w:rsidRPr="00640EDF">
              <w:rPr>
                <w:rFonts w:ascii="Calibri" w:hAnsi="Calibri" w:cs="Calibri"/>
                <w:sz w:val="20"/>
                <w:szCs w:val="20"/>
                <w:lang w:val="en-GB"/>
              </w:rPr>
              <w:t>Are all important variables, whose values are uncertain, appropriately subjected to sensitivity analysis?</w:t>
            </w:r>
          </w:p>
        </w:tc>
        <w:tc>
          <w:tcPr>
            <w:tcW w:w="1850" w:type="dxa"/>
          </w:tcPr>
          <w:p w14:paraId="0059244C"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76D2319A"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Q16</w:t>
            </w:r>
          </w:p>
        </w:tc>
      </w:tr>
      <w:tr w:rsidR="00463C49" w:rsidRPr="00640EDF" w14:paraId="4A651940" w14:textId="77777777" w:rsidTr="00B8203A">
        <w:tc>
          <w:tcPr>
            <w:tcW w:w="2772" w:type="dxa"/>
            <w:vMerge/>
          </w:tcPr>
          <w:p w14:paraId="57FFAA18"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vAlign w:val="center"/>
          </w:tcPr>
          <w:p w14:paraId="062D4BCA" w14:textId="77777777" w:rsidR="00463C49" w:rsidRPr="00640EDF" w:rsidRDefault="00463C49" w:rsidP="00B8203A">
            <w:pPr>
              <w:jc w:val="right"/>
              <w:rPr>
                <w:rFonts w:ascii="Calibri" w:hAnsi="Calibri" w:cs="Calibri"/>
                <w:sz w:val="20"/>
                <w:szCs w:val="20"/>
                <w:lang w:val="en-GB"/>
              </w:rPr>
            </w:pPr>
            <w:r w:rsidRPr="00640EDF">
              <w:rPr>
                <w:rFonts w:ascii="Calibri" w:hAnsi="Calibri" w:cs="Calibri"/>
                <w:b/>
                <w:bCs/>
                <w:sz w:val="20"/>
                <w:szCs w:val="20"/>
                <w:lang w:val="en-GB"/>
              </w:rPr>
              <w:t>Rating for domain</w:t>
            </w:r>
          </w:p>
        </w:tc>
        <w:tc>
          <w:tcPr>
            <w:tcW w:w="1850" w:type="dxa"/>
          </w:tcPr>
          <w:p w14:paraId="12C13B88"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1A159E42"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to 3 = POOR; 4 to 8 = FAIR; 9 = GOOD</w:t>
            </w:r>
          </w:p>
        </w:tc>
      </w:tr>
      <w:tr w:rsidR="00463C49" w:rsidRPr="00640EDF" w14:paraId="0C099F8F" w14:textId="77777777" w:rsidTr="00B8203A">
        <w:tc>
          <w:tcPr>
            <w:tcW w:w="2772" w:type="dxa"/>
            <w:vMerge w:val="restart"/>
          </w:tcPr>
          <w:p w14:paraId="23868CD6"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D. Certainty of model outputs</w:t>
            </w:r>
          </w:p>
        </w:tc>
        <w:tc>
          <w:tcPr>
            <w:tcW w:w="5579" w:type="dxa"/>
          </w:tcPr>
          <w:p w14:paraId="7BD5A662" w14:textId="77777777" w:rsidR="00463C49" w:rsidRPr="00640EDF" w:rsidRDefault="00463C49" w:rsidP="00B8203A">
            <w:pPr>
              <w:spacing w:before="40" w:after="40"/>
              <w:ind w:left="89" w:firstLine="51"/>
              <w:rPr>
                <w:rFonts w:ascii="Calibri" w:hAnsi="Calibri" w:cs="Calibri"/>
                <w:sz w:val="20"/>
                <w:szCs w:val="20"/>
              </w:rPr>
            </w:pPr>
            <w:r w:rsidRPr="00640EDF">
              <w:rPr>
                <w:rFonts w:ascii="Calibri" w:hAnsi="Calibri" w:cs="Calibri"/>
                <w:sz w:val="20"/>
                <w:szCs w:val="20"/>
              </w:rPr>
              <w:t>Has the model generated meaningful outputs?</w:t>
            </w:r>
          </w:p>
        </w:tc>
        <w:tc>
          <w:tcPr>
            <w:tcW w:w="1850" w:type="dxa"/>
          </w:tcPr>
          <w:p w14:paraId="4E5D0A17" w14:textId="77777777" w:rsidR="00463C49" w:rsidRPr="00640EDF" w:rsidRDefault="00463C49" w:rsidP="00B8203A">
            <w:pPr>
              <w:spacing w:before="40" w:after="40"/>
              <w:jc w:val="center"/>
              <w:rPr>
                <w:rFonts w:ascii="Calibri" w:hAnsi="Calibri" w:cs="Calibri"/>
                <w:sz w:val="20"/>
                <w:szCs w:val="20"/>
              </w:rPr>
            </w:pPr>
          </w:p>
        </w:tc>
        <w:tc>
          <w:tcPr>
            <w:tcW w:w="3686" w:type="dxa"/>
          </w:tcPr>
          <w:p w14:paraId="6259045F" w14:textId="77777777" w:rsidR="00463C49" w:rsidRPr="00640EDF" w:rsidRDefault="00463C49" w:rsidP="00B8203A">
            <w:pPr>
              <w:spacing w:before="40" w:after="40"/>
              <w:rPr>
                <w:rFonts w:ascii="Calibri" w:hAnsi="Calibri" w:cs="Calibri"/>
                <w:sz w:val="20"/>
                <w:szCs w:val="20"/>
              </w:rPr>
            </w:pPr>
          </w:p>
        </w:tc>
      </w:tr>
      <w:tr w:rsidR="00463C49" w:rsidRPr="00640EDF" w14:paraId="700318FF" w14:textId="77777777" w:rsidTr="00B8203A">
        <w:tc>
          <w:tcPr>
            <w:tcW w:w="2772" w:type="dxa"/>
            <w:vMerge/>
          </w:tcPr>
          <w:p w14:paraId="683AEBC4" w14:textId="77777777" w:rsidR="00463C49" w:rsidRPr="00640EDF" w:rsidRDefault="00463C49" w:rsidP="00B8203A">
            <w:pPr>
              <w:spacing w:before="40" w:after="40"/>
              <w:rPr>
                <w:rFonts w:ascii="Calibri" w:hAnsi="Calibri" w:cs="Calibri"/>
                <w:b/>
                <w:bCs/>
                <w:sz w:val="20"/>
                <w:szCs w:val="20"/>
              </w:rPr>
            </w:pPr>
          </w:p>
        </w:tc>
        <w:tc>
          <w:tcPr>
            <w:tcW w:w="5579" w:type="dxa"/>
          </w:tcPr>
          <w:p w14:paraId="3773AE99" w14:textId="77777777" w:rsidR="00463C49" w:rsidRPr="00640EDF" w:rsidRDefault="00463C49" w:rsidP="00B8203A">
            <w:pPr>
              <w:pStyle w:val="ListParagraph"/>
              <w:numPr>
                <w:ilvl w:val="0"/>
                <w:numId w:val="27"/>
              </w:numPr>
              <w:spacing w:before="40" w:after="40"/>
              <w:rPr>
                <w:rFonts w:ascii="Calibri" w:hAnsi="Calibri" w:cs="Calibri"/>
                <w:sz w:val="20"/>
                <w:szCs w:val="20"/>
              </w:rPr>
            </w:pPr>
            <w:r w:rsidRPr="00640EDF">
              <w:rPr>
                <w:rFonts w:ascii="Calibri" w:hAnsi="Calibri" w:cs="Calibri"/>
                <w:sz w:val="20"/>
                <w:szCs w:val="20"/>
              </w:rPr>
              <w:t>Do the authors critically discuss their results including the impact of uncertainty, model design, and limitations of the evidence?</w:t>
            </w:r>
          </w:p>
        </w:tc>
        <w:tc>
          <w:tcPr>
            <w:tcW w:w="1850" w:type="dxa"/>
          </w:tcPr>
          <w:p w14:paraId="6BFDE8BD"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06D68D9B"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Q17</w:t>
            </w:r>
          </w:p>
        </w:tc>
      </w:tr>
      <w:tr w:rsidR="00463C49" w:rsidRPr="00640EDF" w14:paraId="437902B5" w14:textId="77777777" w:rsidTr="00B8203A">
        <w:tc>
          <w:tcPr>
            <w:tcW w:w="2772" w:type="dxa"/>
            <w:vMerge/>
          </w:tcPr>
          <w:p w14:paraId="41E2D67D" w14:textId="77777777" w:rsidR="00463C49" w:rsidRPr="00640EDF" w:rsidRDefault="00463C49" w:rsidP="00B8203A">
            <w:pPr>
              <w:spacing w:before="40" w:after="40"/>
              <w:rPr>
                <w:rFonts w:ascii="Calibri" w:hAnsi="Calibri" w:cs="Calibri"/>
                <w:b/>
                <w:bCs/>
                <w:sz w:val="20"/>
                <w:szCs w:val="20"/>
              </w:rPr>
            </w:pPr>
          </w:p>
        </w:tc>
        <w:tc>
          <w:tcPr>
            <w:tcW w:w="5579" w:type="dxa"/>
          </w:tcPr>
          <w:p w14:paraId="364B49F6" w14:textId="77777777" w:rsidR="00463C49" w:rsidRPr="00640EDF" w:rsidRDefault="00463C49" w:rsidP="00B8203A">
            <w:pPr>
              <w:pStyle w:val="ListParagraph"/>
              <w:numPr>
                <w:ilvl w:val="0"/>
                <w:numId w:val="27"/>
              </w:numPr>
              <w:spacing w:before="40" w:after="40"/>
              <w:rPr>
                <w:rFonts w:ascii="Calibri" w:hAnsi="Calibri" w:cs="Calibri"/>
                <w:sz w:val="20"/>
                <w:szCs w:val="20"/>
              </w:rPr>
            </w:pPr>
            <w:r w:rsidRPr="00640EDF">
              <w:rPr>
                <w:rFonts w:ascii="Calibri" w:hAnsi="Calibri" w:cs="Calibri"/>
                <w:sz w:val="20"/>
                <w:szCs w:val="20"/>
              </w:rPr>
              <w:t xml:space="preserve">Does the study use a “stepped approach” to report the results of each step of the model to allow understanding of the impact of each step on the overall results? </w:t>
            </w:r>
          </w:p>
        </w:tc>
        <w:tc>
          <w:tcPr>
            <w:tcW w:w="1850" w:type="dxa"/>
          </w:tcPr>
          <w:p w14:paraId="01611FF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0613DFAF"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Additional question 3</w:t>
            </w:r>
          </w:p>
        </w:tc>
      </w:tr>
      <w:tr w:rsidR="00463C49" w:rsidRPr="00640EDF" w14:paraId="57F7BF7C" w14:textId="77777777" w:rsidTr="00B8203A">
        <w:tc>
          <w:tcPr>
            <w:tcW w:w="2772" w:type="dxa"/>
            <w:vMerge/>
          </w:tcPr>
          <w:p w14:paraId="1469BFB1" w14:textId="77777777" w:rsidR="00463C49" w:rsidRPr="00640EDF" w:rsidRDefault="00463C49" w:rsidP="00B8203A">
            <w:pPr>
              <w:spacing w:before="40" w:after="40"/>
              <w:rPr>
                <w:rFonts w:ascii="Calibri" w:hAnsi="Calibri" w:cs="Calibri"/>
                <w:b/>
                <w:bCs/>
                <w:sz w:val="20"/>
                <w:szCs w:val="20"/>
              </w:rPr>
            </w:pPr>
          </w:p>
        </w:tc>
        <w:tc>
          <w:tcPr>
            <w:tcW w:w="5579" w:type="dxa"/>
          </w:tcPr>
          <w:p w14:paraId="37EBAD09" w14:textId="77777777" w:rsidR="00463C49" w:rsidRPr="00640EDF" w:rsidRDefault="00463C49" w:rsidP="00B8203A">
            <w:pPr>
              <w:pStyle w:val="ListParagraph"/>
              <w:numPr>
                <w:ilvl w:val="0"/>
                <w:numId w:val="27"/>
              </w:numPr>
              <w:spacing w:before="40" w:after="40"/>
              <w:rPr>
                <w:rFonts w:ascii="Calibri" w:hAnsi="Calibri" w:cs="Calibri"/>
                <w:sz w:val="20"/>
                <w:szCs w:val="20"/>
                <w:lang w:val="en-GB"/>
              </w:rPr>
            </w:pPr>
            <w:r w:rsidRPr="00640EDF">
              <w:rPr>
                <w:rFonts w:ascii="Calibri" w:hAnsi="Calibri" w:cs="Calibri"/>
                <w:sz w:val="20"/>
                <w:szCs w:val="20"/>
                <w:lang w:val="en-GB"/>
              </w:rPr>
              <w:t>Does the study discuss the generalizability of the results to other settings and patient/client groups?</w:t>
            </w:r>
          </w:p>
        </w:tc>
        <w:tc>
          <w:tcPr>
            <w:tcW w:w="1850" w:type="dxa"/>
          </w:tcPr>
          <w:p w14:paraId="675A13E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05BA5266"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Q18</w:t>
            </w:r>
          </w:p>
        </w:tc>
      </w:tr>
      <w:tr w:rsidR="00463C49" w:rsidRPr="00640EDF" w14:paraId="266E0FC8" w14:textId="77777777" w:rsidTr="00B8203A">
        <w:tc>
          <w:tcPr>
            <w:tcW w:w="2772" w:type="dxa"/>
            <w:vMerge/>
          </w:tcPr>
          <w:p w14:paraId="5679ED3C" w14:textId="77777777" w:rsidR="00463C49" w:rsidRPr="00640EDF" w:rsidRDefault="00463C49" w:rsidP="00B8203A">
            <w:pPr>
              <w:spacing w:before="40" w:after="40"/>
              <w:rPr>
                <w:rFonts w:ascii="Calibri" w:hAnsi="Calibri" w:cs="Calibri"/>
                <w:b/>
                <w:bCs/>
                <w:sz w:val="20"/>
                <w:szCs w:val="20"/>
              </w:rPr>
            </w:pPr>
          </w:p>
        </w:tc>
        <w:tc>
          <w:tcPr>
            <w:tcW w:w="5579" w:type="dxa"/>
          </w:tcPr>
          <w:p w14:paraId="1E8EF3EF" w14:textId="77777777" w:rsidR="00463C49" w:rsidRPr="00640EDF" w:rsidRDefault="00463C49" w:rsidP="00B8203A">
            <w:pPr>
              <w:pStyle w:val="ListParagraph"/>
              <w:numPr>
                <w:ilvl w:val="0"/>
                <w:numId w:val="27"/>
              </w:numPr>
              <w:spacing w:before="40" w:after="40"/>
              <w:rPr>
                <w:rFonts w:ascii="Calibri" w:hAnsi="Calibri" w:cs="Calibri"/>
                <w:sz w:val="20"/>
                <w:szCs w:val="20"/>
                <w:lang w:val="en-GB"/>
              </w:rPr>
            </w:pPr>
            <w:r w:rsidRPr="00640EDF">
              <w:rPr>
                <w:rFonts w:ascii="Calibri" w:hAnsi="Calibri" w:cs="Calibri"/>
                <w:sz w:val="20"/>
                <w:szCs w:val="20"/>
                <w:lang w:val="en-GB"/>
              </w:rPr>
              <w:t>Are ethical and distributional issues discussed appropriately?</w:t>
            </w:r>
          </w:p>
        </w:tc>
        <w:tc>
          <w:tcPr>
            <w:tcW w:w="1850" w:type="dxa"/>
          </w:tcPr>
          <w:p w14:paraId="6D30E932"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086F070C"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Q20</w:t>
            </w:r>
          </w:p>
        </w:tc>
      </w:tr>
      <w:tr w:rsidR="00463C49" w:rsidRPr="00640EDF" w14:paraId="1F0824B1" w14:textId="77777777" w:rsidTr="00B8203A">
        <w:tc>
          <w:tcPr>
            <w:tcW w:w="2772" w:type="dxa"/>
            <w:vMerge/>
          </w:tcPr>
          <w:p w14:paraId="67603CE0" w14:textId="77777777" w:rsidR="00463C49" w:rsidRPr="00640EDF" w:rsidRDefault="00463C49" w:rsidP="00B8203A">
            <w:pPr>
              <w:spacing w:before="40" w:after="40"/>
              <w:rPr>
                <w:rFonts w:ascii="Calibri" w:hAnsi="Calibri" w:cs="Calibri"/>
                <w:b/>
                <w:bCs/>
                <w:sz w:val="20"/>
                <w:szCs w:val="20"/>
              </w:rPr>
            </w:pPr>
          </w:p>
        </w:tc>
        <w:tc>
          <w:tcPr>
            <w:tcW w:w="5579" w:type="dxa"/>
            <w:vAlign w:val="center"/>
          </w:tcPr>
          <w:p w14:paraId="720C59AE" w14:textId="77777777" w:rsidR="00463C49" w:rsidRPr="00640EDF" w:rsidRDefault="00463C49" w:rsidP="00B8203A">
            <w:pPr>
              <w:spacing w:before="40" w:after="40"/>
              <w:jc w:val="right"/>
              <w:rPr>
                <w:rFonts w:ascii="Calibri" w:hAnsi="Calibri" w:cs="Calibri"/>
                <w:sz w:val="20"/>
                <w:szCs w:val="20"/>
                <w:lang w:val="en-GB"/>
              </w:rPr>
            </w:pPr>
            <w:r w:rsidRPr="00640EDF">
              <w:rPr>
                <w:rFonts w:ascii="Calibri" w:hAnsi="Calibri" w:cs="Calibri"/>
                <w:b/>
                <w:bCs/>
                <w:sz w:val="20"/>
                <w:szCs w:val="20"/>
                <w:lang w:val="en-GB"/>
              </w:rPr>
              <w:t>Rating for domain</w:t>
            </w:r>
          </w:p>
        </w:tc>
        <w:tc>
          <w:tcPr>
            <w:tcW w:w="1850" w:type="dxa"/>
          </w:tcPr>
          <w:p w14:paraId="5ED94F29"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POOR</w:t>
            </w:r>
          </w:p>
        </w:tc>
        <w:tc>
          <w:tcPr>
            <w:tcW w:w="3686" w:type="dxa"/>
          </w:tcPr>
          <w:p w14:paraId="51BEC7E9"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or 1 = POOR; 2 or 3 = FAIR; 4 = GOOD</w:t>
            </w:r>
          </w:p>
        </w:tc>
      </w:tr>
      <w:tr w:rsidR="00463C49" w:rsidRPr="00640EDF" w14:paraId="0E85517A" w14:textId="77777777" w:rsidTr="00B8203A">
        <w:tc>
          <w:tcPr>
            <w:tcW w:w="2772" w:type="dxa"/>
            <w:vMerge w:val="restart"/>
          </w:tcPr>
          <w:p w14:paraId="1674551F"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E. Directness of model</w:t>
            </w:r>
          </w:p>
        </w:tc>
        <w:tc>
          <w:tcPr>
            <w:tcW w:w="5579" w:type="dxa"/>
          </w:tcPr>
          <w:p w14:paraId="07F2504B" w14:textId="77777777" w:rsidR="00463C49" w:rsidRPr="00640EDF" w:rsidRDefault="00463C49" w:rsidP="00B8203A">
            <w:pPr>
              <w:pStyle w:val="ListParagraph"/>
              <w:numPr>
                <w:ilvl w:val="0"/>
                <w:numId w:val="28"/>
              </w:numPr>
              <w:spacing w:before="40" w:after="40"/>
              <w:rPr>
                <w:rFonts w:ascii="Calibri" w:hAnsi="Calibri" w:cs="Calibri"/>
                <w:sz w:val="20"/>
                <w:szCs w:val="20"/>
                <w:lang w:val="en-GB"/>
              </w:rPr>
            </w:pPr>
            <w:r w:rsidRPr="00640EDF">
              <w:rPr>
                <w:rFonts w:ascii="Calibri" w:hAnsi="Calibri" w:cs="Calibri"/>
                <w:sz w:val="20"/>
                <w:szCs w:val="20"/>
                <w:lang w:val="en-GB"/>
              </w:rPr>
              <w:t xml:space="preserve">Are the sociodemographic characteristics of the modelled population </w:t>
            </w:r>
            <w:proofErr w:type="gramStart"/>
            <w:r w:rsidRPr="00640EDF">
              <w:rPr>
                <w:rFonts w:ascii="Calibri" w:hAnsi="Calibri" w:cs="Calibri"/>
                <w:sz w:val="20"/>
                <w:szCs w:val="20"/>
                <w:lang w:val="en-GB"/>
              </w:rPr>
              <w:t>similar to</w:t>
            </w:r>
            <w:proofErr w:type="gramEnd"/>
            <w:r w:rsidRPr="00640EDF">
              <w:rPr>
                <w:rFonts w:ascii="Calibri" w:hAnsi="Calibri" w:cs="Calibri"/>
                <w:sz w:val="20"/>
                <w:szCs w:val="20"/>
                <w:lang w:val="en-GB"/>
              </w:rPr>
              <w:t xml:space="preserve"> the population of interest?</w:t>
            </w:r>
          </w:p>
        </w:tc>
        <w:tc>
          <w:tcPr>
            <w:tcW w:w="1850" w:type="dxa"/>
          </w:tcPr>
          <w:p w14:paraId="75FF1267" w14:textId="77777777" w:rsidR="00463C49" w:rsidRPr="00640EDF" w:rsidRDefault="00463C49" w:rsidP="00B8203A">
            <w:pPr>
              <w:spacing w:before="40" w:after="40" w:line="259" w:lineRule="auto"/>
              <w:jc w:val="center"/>
              <w:rPr>
                <w:rFonts w:ascii="Calibri" w:hAnsi="Calibri" w:cs="Calibri"/>
                <w:sz w:val="20"/>
                <w:szCs w:val="20"/>
              </w:rPr>
            </w:pPr>
            <w:r w:rsidRPr="00640EDF">
              <w:rPr>
                <w:rFonts w:ascii="Calibri" w:hAnsi="Calibri" w:cs="Calibri"/>
                <w:sz w:val="20"/>
                <w:szCs w:val="20"/>
              </w:rPr>
              <w:t>Yes = 1</w:t>
            </w:r>
          </w:p>
        </w:tc>
        <w:tc>
          <w:tcPr>
            <w:tcW w:w="3686" w:type="dxa"/>
          </w:tcPr>
          <w:p w14:paraId="5571EC5B"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 xml:space="preserve">Based on </w:t>
            </w:r>
            <w:r w:rsidRPr="00640EDF">
              <w:rPr>
                <w:rFonts w:ascii="Calibri" w:hAnsi="Calibri" w:cs="Calibri"/>
                <w:b/>
                <w:bCs/>
                <w:sz w:val="20"/>
                <w:szCs w:val="20"/>
              </w:rPr>
              <w:t>P</w:t>
            </w:r>
            <w:r w:rsidRPr="00640EDF">
              <w:rPr>
                <w:rFonts w:ascii="Calibri" w:hAnsi="Calibri" w:cs="Calibri"/>
                <w:sz w:val="20"/>
                <w:szCs w:val="20"/>
              </w:rPr>
              <w:t>ICO specific to the question of interest</w:t>
            </w:r>
          </w:p>
        </w:tc>
      </w:tr>
      <w:tr w:rsidR="00463C49" w:rsidRPr="00640EDF" w14:paraId="79D4433E" w14:textId="77777777" w:rsidTr="00B8203A">
        <w:tc>
          <w:tcPr>
            <w:tcW w:w="2772" w:type="dxa"/>
            <w:vMerge/>
          </w:tcPr>
          <w:p w14:paraId="2B9376CF" w14:textId="77777777" w:rsidR="00463C49" w:rsidRPr="00640EDF" w:rsidRDefault="00463C49" w:rsidP="00B8203A">
            <w:pPr>
              <w:spacing w:before="40" w:after="40"/>
              <w:rPr>
                <w:rFonts w:ascii="Calibri" w:hAnsi="Calibri" w:cs="Calibri"/>
                <w:sz w:val="20"/>
                <w:szCs w:val="20"/>
              </w:rPr>
            </w:pPr>
          </w:p>
        </w:tc>
        <w:tc>
          <w:tcPr>
            <w:tcW w:w="5579" w:type="dxa"/>
          </w:tcPr>
          <w:p w14:paraId="5341B399" w14:textId="77777777" w:rsidR="00463C49" w:rsidRPr="00640EDF" w:rsidRDefault="00463C49" w:rsidP="00B8203A">
            <w:pPr>
              <w:pStyle w:val="ListParagraph"/>
              <w:numPr>
                <w:ilvl w:val="0"/>
                <w:numId w:val="28"/>
              </w:numPr>
              <w:spacing w:before="40" w:after="40"/>
              <w:rPr>
                <w:rFonts w:ascii="Calibri" w:hAnsi="Calibri" w:cs="Calibri"/>
                <w:sz w:val="20"/>
                <w:szCs w:val="20"/>
                <w:lang w:val="en-GB"/>
              </w:rPr>
            </w:pPr>
            <w:r w:rsidRPr="00640EDF">
              <w:rPr>
                <w:rFonts w:ascii="Calibri" w:hAnsi="Calibri" w:cs="Calibri"/>
                <w:sz w:val="20"/>
                <w:szCs w:val="20"/>
                <w:lang w:val="en-GB"/>
              </w:rPr>
              <w:t xml:space="preserve">Is the modelled intervention </w:t>
            </w:r>
            <w:proofErr w:type="gramStart"/>
            <w:r w:rsidRPr="00640EDF">
              <w:rPr>
                <w:rFonts w:ascii="Calibri" w:hAnsi="Calibri" w:cs="Calibri"/>
                <w:sz w:val="20"/>
                <w:szCs w:val="20"/>
                <w:lang w:val="en-GB"/>
              </w:rPr>
              <w:t>similar to</w:t>
            </w:r>
            <w:proofErr w:type="gramEnd"/>
            <w:r w:rsidRPr="00640EDF">
              <w:rPr>
                <w:rFonts w:ascii="Calibri" w:hAnsi="Calibri" w:cs="Calibri"/>
                <w:sz w:val="20"/>
                <w:szCs w:val="20"/>
                <w:lang w:val="en-GB"/>
              </w:rPr>
              <w:t xml:space="preserve"> the intervention(s) of interest? </w:t>
            </w:r>
          </w:p>
        </w:tc>
        <w:tc>
          <w:tcPr>
            <w:tcW w:w="1850" w:type="dxa"/>
          </w:tcPr>
          <w:p w14:paraId="1A93CA9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2D03D81"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w:t>
            </w:r>
            <w:r w:rsidRPr="00640EDF">
              <w:rPr>
                <w:rFonts w:ascii="Calibri" w:hAnsi="Calibri" w:cs="Calibri"/>
                <w:b/>
                <w:bCs/>
                <w:sz w:val="20"/>
                <w:szCs w:val="20"/>
              </w:rPr>
              <w:t>I</w:t>
            </w:r>
            <w:r w:rsidRPr="00640EDF">
              <w:rPr>
                <w:rFonts w:ascii="Calibri" w:hAnsi="Calibri" w:cs="Calibri"/>
                <w:sz w:val="20"/>
                <w:szCs w:val="20"/>
              </w:rPr>
              <w:t>CO specific to the question of interest</w:t>
            </w:r>
          </w:p>
        </w:tc>
      </w:tr>
      <w:tr w:rsidR="00463C49" w:rsidRPr="00640EDF" w14:paraId="35F04D64" w14:textId="77777777" w:rsidTr="00B8203A">
        <w:tc>
          <w:tcPr>
            <w:tcW w:w="2772" w:type="dxa"/>
            <w:vMerge/>
          </w:tcPr>
          <w:p w14:paraId="5F24A95E" w14:textId="77777777" w:rsidR="00463C49" w:rsidRPr="00640EDF" w:rsidRDefault="00463C49" w:rsidP="00B8203A">
            <w:pPr>
              <w:spacing w:before="40" w:after="40"/>
              <w:rPr>
                <w:rFonts w:ascii="Calibri" w:hAnsi="Calibri" w:cs="Calibri"/>
                <w:sz w:val="20"/>
                <w:szCs w:val="20"/>
              </w:rPr>
            </w:pPr>
          </w:p>
        </w:tc>
        <w:tc>
          <w:tcPr>
            <w:tcW w:w="5579" w:type="dxa"/>
          </w:tcPr>
          <w:p w14:paraId="1C826121" w14:textId="77777777" w:rsidR="00463C49" w:rsidRPr="00640EDF" w:rsidRDefault="00463C49" w:rsidP="00B8203A">
            <w:pPr>
              <w:pStyle w:val="ListParagraph"/>
              <w:numPr>
                <w:ilvl w:val="0"/>
                <w:numId w:val="28"/>
              </w:numPr>
              <w:spacing w:before="40" w:after="40"/>
              <w:rPr>
                <w:rFonts w:ascii="Calibri" w:hAnsi="Calibri" w:cs="Calibri"/>
                <w:sz w:val="20"/>
                <w:szCs w:val="20"/>
                <w:lang w:val="en-GB"/>
              </w:rPr>
            </w:pPr>
            <w:r w:rsidRPr="00640EDF">
              <w:rPr>
                <w:rFonts w:ascii="Calibri" w:hAnsi="Calibri" w:cs="Calibri"/>
                <w:sz w:val="20"/>
                <w:szCs w:val="20"/>
                <w:lang w:val="en-GB"/>
              </w:rPr>
              <w:t>Does the comparator in the model represent a world without the intervention?</w:t>
            </w:r>
          </w:p>
        </w:tc>
        <w:tc>
          <w:tcPr>
            <w:tcW w:w="1850" w:type="dxa"/>
          </w:tcPr>
          <w:p w14:paraId="50D4EAA1"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133A12CF"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PI</w:t>
            </w:r>
            <w:r w:rsidRPr="00640EDF">
              <w:rPr>
                <w:rFonts w:ascii="Calibri" w:hAnsi="Calibri" w:cs="Calibri"/>
                <w:b/>
                <w:bCs/>
                <w:sz w:val="20"/>
                <w:szCs w:val="20"/>
              </w:rPr>
              <w:t>C</w:t>
            </w:r>
            <w:r w:rsidRPr="00640EDF">
              <w:rPr>
                <w:rFonts w:ascii="Calibri" w:hAnsi="Calibri" w:cs="Calibri"/>
                <w:sz w:val="20"/>
                <w:szCs w:val="20"/>
              </w:rPr>
              <w:t>O specific to the question of interest</w:t>
            </w:r>
          </w:p>
        </w:tc>
      </w:tr>
      <w:tr w:rsidR="00463C49" w:rsidRPr="00640EDF" w14:paraId="6D761AC9" w14:textId="77777777" w:rsidTr="00B8203A">
        <w:tc>
          <w:tcPr>
            <w:tcW w:w="2772" w:type="dxa"/>
            <w:vMerge/>
          </w:tcPr>
          <w:p w14:paraId="5ED5C606" w14:textId="77777777" w:rsidR="00463C49" w:rsidRPr="00640EDF" w:rsidRDefault="00463C49" w:rsidP="00B8203A">
            <w:pPr>
              <w:spacing w:before="40" w:after="40"/>
              <w:rPr>
                <w:rFonts w:ascii="Calibri" w:hAnsi="Calibri" w:cs="Calibri"/>
                <w:sz w:val="20"/>
                <w:szCs w:val="20"/>
              </w:rPr>
            </w:pPr>
          </w:p>
        </w:tc>
        <w:tc>
          <w:tcPr>
            <w:tcW w:w="5579" w:type="dxa"/>
          </w:tcPr>
          <w:p w14:paraId="4A1AC612" w14:textId="77777777" w:rsidR="00463C49" w:rsidRPr="00640EDF" w:rsidRDefault="00463C49" w:rsidP="00B8203A">
            <w:pPr>
              <w:pStyle w:val="ListParagraph"/>
              <w:numPr>
                <w:ilvl w:val="0"/>
                <w:numId w:val="28"/>
              </w:numPr>
              <w:spacing w:before="40" w:after="40"/>
              <w:rPr>
                <w:rFonts w:ascii="Calibri" w:hAnsi="Calibri" w:cs="Calibri"/>
                <w:sz w:val="20"/>
                <w:szCs w:val="20"/>
              </w:rPr>
            </w:pPr>
            <w:r w:rsidRPr="00640EDF">
              <w:rPr>
                <w:rFonts w:ascii="Calibri" w:hAnsi="Calibri" w:cs="Calibri"/>
                <w:sz w:val="20"/>
                <w:szCs w:val="20"/>
              </w:rPr>
              <w:t>Does the model rely on observed changes in physical activity or antecedents of changes in physical activity?</w:t>
            </w:r>
          </w:p>
        </w:tc>
        <w:tc>
          <w:tcPr>
            <w:tcW w:w="1850" w:type="dxa"/>
          </w:tcPr>
          <w:p w14:paraId="002D7DFB"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C46A6B3"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PIC</w:t>
            </w:r>
            <w:r w:rsidRPr="00640EDF">
              <w:rPr>
                <w:rFonts w:ascii="Calibri" w:hAnsi="Calibri" w:cs="Calibri"/>
                <w:b/>
                <w:bCs/>
                <w:sz w:val="20"/>
                <w:szCs w:val="20"/>
              </w:rPr>
              <w:t>O</w:t>
            </w:r>
            <w:r w:rsidRPr="00640EDF">
              <w:rPr>
                <w:rFonts w:ascii="Calibri" w:hAnsi="Calibri" w:cs="Calibri"/>
                <w:sz w:val="20"/>
                <w:szCs w:val="20"/>
              </w:rPr>
              <w:t xml:space="preserve"> specific to the question of interest</w:t>
            </w:r>
          </w:p>
        </w:tc>
      </w:tr>
      <w:tr w:rsidR="00463C49" w:rsidRPr="00640EDF" w14:paraId="356E412B" w14:textId="77777777" w:rsidTr="00B8203A">
        <w:tc>
          <w:tcPr>
            <w:tcW w:w="2772" w:type="dxa"/>
            <w:vMerge/>
          </w:tcPr>
          <w:p w14:paraId="66EE7FB0" w14:textId="77777777" w:rsidR="00463C49" w:rsidRPr="00640EDF" w:rsidRDefault="00463C49" w:rsidP="00B8203A">
            <w:pPr>
              <w:spacing w:before="40" w:after="40"/>
              <w:rPr>
                <w:rFonts w:ascii="Calibri" w:hAnsi="Calibri" w:cs="Calibri"/>
                <w:sz w:val="20"/>
                <w:szCs w:val="20"/>
              </w:rPr>
            </w:pPr>
          </w:p>
        </w:tc>
        <w:tc>
          <w:tcPr>
            <w:tcW w:w="5579" w:type="dxa"/>
            <w:vAlign w:val="center"/>
          </w:tcPr>
          <w:p w14:paraId="66A567B7" w14:textId="77777777" w:rsidR="00463C49" w:rsidRPr="00640EDF" w:rsidRDefault="00463C49" w:rsidP="00B8203A">
            <w:pPr>
              <w:spacing w:before="40" w:after="40"/>
              <w:ind w:left="89" w:firstLine="51"/>
              <w:jc w:val="right"/>
              <w:rPr>
                <w:rFonts w:ascii="Calibri" w:hAnsi="Calibri" w:cs="Calibri"/>
                <w:b/>
                <w:bCs/>
                <w:sz w:val="20"/>
                <w:szCs w:val="20"/>
              </w:rPr>
            </w:pPr>
            <w:r w:rsidRPr="00640EDF">
              <w:rPr>
                <w:rFonts w:ascii="Calibri" w:hAnsi="Calibri" w:cs="Calibri"/>
                <w:b/>
                <w:bCs/>
                <w:sz w:val="20"/>
                <w:szCs w:val="20"/>
                <w:lang w:val="en-GB"/>
              </w:rPr>
              <w:t>Rating for domain</w:t>
            </w:r>
          </w:p>
        </w:tc>
        <w:tc>
          <w:tcPr>
            <w:tcW w:w="1850" w:type="dxa"/>
          </w:tcPr>
          <w:p w14:paraId="7288BD15"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GOOD</w:t>
            </w:r>
          </w:p>
        </w:tc>
        <w:tc>
          <w:tcPr>
            <w:tcW w:w="3686" w:type="dxa"/>
          </w:tcPr>
          <w:p w14:paraId="02CAB429"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0 or 1 = POOR; 2 or 3 = FAIR; 4 = GOOD</w:t>
            </w:r>
          </w:p>
        </w:tc>
      </w:tr>
    </w:tbl>
    <w:p w14:paraId="61C6D1E8" w14:textId="77777777" w:rsidR="00463C49" w:rsidRPr="00640EDF" w:rsidRDefault="00463C49" w:rsidP="00463C49">
      <w:pPr>
        <w:rPr>
          <w:rFonts w:ascii="Calibri" w:hAnsi="Calibri" w:cs="Calibri"/>
        </w:rPr>
      </w:pPr>
    </w:p>
    <w:p w14:paraId="236FA679" w14:textId="77777777" w:rsidR="00463C49" w:rsidRPr="00640EDF" w:rsidRDefault="00463C49" w:rsidP="00463C49">
      <w:pPr>
        <w:shd w:val="clear" w:color="auto" w:fill="FBE4D5" w:themeFill="accent2" w:themeFillTint="33"/>
        <w:rPr>
          <w:rFonts w:ascii="Calibri" w:hAnsi="Calibri" w:cs="Calibri"/>
          <w:sz w:val="22"/>
          <w:szCs w:val="22"/>
        </w:rPr>
      </w:pPr>
      <w:r w:rsidRPr="00640EDF">
        <w:rPr>
          <w:rFonts w:ascii="Calibri" w:hAnsi="Calibri" w:cs="Calibri"/>
          <w:b/>
          <w:bCs/>
          <w:sz w:val="22"/>
          <w:szCs w:val="22"/>
        </w:rPr>
        <w:t xml:space="preserve">Level of certainty: </w:t>
      </w:r>
      <w:r w:rsidRPr="00640EDF">
        <w:rPr>
          <w:rFonts w:ascii="Calibri" w:hAnsi="Calibri" w:cs="Calibri"/>
          <w:sz w:val="22"/>
          <w:szCs w:val="22"/>
        </w:rPr>
        <w:t xml:space="preserve">LOW. We have limited confidence that the outputs from the model are reliable for decision-making </w:t>
      </w:r>
      <w:r w:rsidRPr="00640EDF">
        <w:rPr>
          <w:rFonts w:ascii="Calibri" w:hAnsi="Calibri" w:cs="Calibri"/>
          <w:sz w:val="22"/>
          <w:szCs w:val="22"/>
        </w:rPr>
        <w:br w:type="page"/>
      </w:r>
    </w:p>
    <w:p w14:paraId="0D5226BC" w14:textId="77777777" w:rsidR="00463C49" w:rsidRPr="00640EDF" w:rsidRDefault="00463C49" w:rsidP="00463C49">
      <w:pPr>
        <w:spacing w:line="360" w:lineRule="auto"/>
        <w:rPr>
          <w:rFonts w:ascii="Calibri" w:hAnsi="Calibri" w:cs="Calibri"/>
          <w:b/>
          <w:bCs/>
        </w:rPr>
      </w:pPr>
      <w:r w:rsidRPr="00640EDF">
        <w:rPr>
          <w:rFonts w:ascii="Calibri" w:hAnsi="Calibri" w:cs="Calibri"/>
          <w:b/>
          <w:bCs/>
        </w:rPr>
        <w:lastRenderedPageBreak/>
        <w:t xml:space="preserve">De </w:t>
      </w:r>
      <w:proofErr w:type="spellStart"/>
      <w:r w:rsidRPr="00640EDF">
        <w:rPr>
          <w:rFonts w:ascii="Calibri" w:hAnsi="Calibri" w:cs="Calibri"/>
          <w:b/>
          <w:bCs/>
        </w:rPr>
        <w:t>Smedt</w:t>
      </w:r>
      <w:proofErr w:type="spellEnd"/>
      <w:r w:rsidRPr="00640EDF">
        <w:rPr>
          <w:rFonts w:ascii="Calibri" w:hAnsi="Calibri" w:cs="Calibri"/>
          <w:b/>
          <w:bCs/>
        </w:rPr>
        <w:t xml:space="preserve"> (2011): </w:t>
      </w:r>
      <w:r w:rsidRPr="00640EDF">
        <w:rPr>
          <w:rFonts w:ascii="Calibri" w:hAnsi="Calibri" w:cs="Calibri"/>
        </w:rPr>
        <w:t>Quality assessment and level of certainty for WHO decision-making</w:t>
      </w:r>
    </w:p>
    <w:tbl>
      <w:tblPr>
        <w:tblStyle w:val="TableGrid"/>
        <w:tblW w:w="13887" w:type="dxa"/>
        <w:tblLook w:val="04A0" w:firstRow="1" w:lastRow="0" w:firstColumn="1" w:lastColumn="0" w:noHBand="0" w:noVBand="1"/>
      </w:tblPr>
      <w:tblGrid>
        <w:gridCol w:w="2772"/>
        <w:gridCol w:w="5579"/>
        <w:gridCol w:w="1850"/>
        <w:gridCol w:w="3686"/>
      </w:tblGrid>
      <w:tr w:rsidR="00463C49" w:rsidRPr="00640EDF" w14:paraId="3A71C6A7" w14:textId="77777777" w:rsidTr="00B8203A">
        <w:trPr>
          <w:tblHeader/>
        </w:trPr>
        <w:tc>
          <w:tcPr>
            <w:tcW w:w="2772" w:type="dxa"/>
            <w:shd w:val="clear" w:color="auto" w:fill="E7E6E6" w:themeFill="background2"/>
          </w:tcPr>
          <w:p w14:paraId="23A4A54F" w14:textId="77777777" w:rsidR="00463C49" w:rsidRPr="00640EDF" w:rsidRDefault="00463C49" w:rsidP="00B8203A">
            <w:pPr>
              <w:spacing w:before="40" w:after="40" w:line="259" w:lineRule="auto"/>
              <w:rPr>
                <w:rFonts w:ascii="Calibri" w:hAnsi="Calibri" w:cs="Calibri"/>
                <w:b/>
                <w:bCs/>
                <w:sz w:val="20"/>
                <w:szCs w:val="20"/>
              </w:rPr>
            </w:pPr>
            <w:r w:rsidRPr="00640EDF">
              <w:rPr>
                <w:rFonts w:ascii="Calibri" w:hAnsi="Calibri" w:cs="Calibri"/>
                <w:b/>
                <w:bCs/>
                <w:sz w:val="20"/>
                <w:szCs w:val="20"/>
              </w:rPr>
              <w:t>Domain</w:t>
            </w:r>
          </w:p>
        </w:tc>
        <w:tc>
          <w:tcPr>
            <w:tcW w:w="5579" w:type="dxa"/>
            <w:shd w:val="clear" w:color="auto" w:fill="E7E6E6" w:themeFill="background2"/>
          </w:tcPr>
          <w:p w14:paraId="7E668536" w14:textId="77777777" w:rsidR="00463C49" w:rsidRPr="00640EDF" w:rsidRDefault="00463C49" w:rsidP="00B8203A">
            <w:pPr>
              <w:spacing w:before="40" w:after="40" w:line="259" w:lineRule="auto"/>
              <w:rPr>
                <w:rFonts w:ascii="Calibri" w:hAnsi="Calibri" w:cs="Calibri"/>
                <w:b/>
                <w:bCs/>
                <w:sz w:val="20"/>
                <w:szCs w:val="20"/>
              </w:rPr>
            </w:pPr>
            <w:r w:rsidRPr="00640EDF">
              <w:rPr>
                <w:rFonts w:ascii="Calibri" w:hAnsi="Calibri" w:cs="Calibri"/>
                <w:b/>
                <w:bCs/>
                <w:sz w:val="20"/>
                <w:szCs w:val="20"/>
              </w:rPr>
              <w:t>Questions and sub-questions</w:t>
            </w:r>
          </w:p>
        </w:tc>
        <w:tc>
          <w:tcPr>
            <w:tcW w:w="1850" w:type="dxa"/>
            <w:shd w:val="clear" w:color="auto" w:fill="E7E6E6" w:themeFill="background2"/>
          </w:tcPr>
          <w:p w14:paraId="3E116DB1" w14:textId="77777777" w:rsidR="00463C49" w:rsidRPr="00640EDF" w:rsidRDefault="00463C49" w:rsidP="00B8203A">
            <w:pPr>
              <w:spacing w:before="40" w:after="40" w:line="259" w:lineRule="auto"/>
              <w:jc w:val="center"/>
              <w:rPr>
                <w:rFonts w:ascii="Calibri" w:hAnsi="Calibri" w:cs="Calibri"/>
                <w:b/>
                <w:bCs/>
                <w:sz w:val="20"/>
                <w:szCs w:val="20"/>
              </w:rPr>
            </w:pPr>
            <w:r w:rsidRPr="00640EDF">
              <w:rPr>
                <w:rFonts w:ascii="Calibri" w:hAnsi="Calibri" w:cs="Calibri"/>
                <w:b/>
                <w:bCs/>
                <w:sz w:val="20"/>
                <w:szCs w:val="20"/>
              </w:rPr>
              <w:t>Response</w:t>
            </w:r>
          </w:p>
        </w:tc>
        <w:tc>
          <w:tcPr>
            <w:tcW w:w="3686" w:type="dxa"/>
            <w:shd w:val="clear" w:color="auto" w:fill="E7E6E6" w:themeFill="background2"/>
          </w:tcPr>
          <w:p w14:paraId="3DA9E98E"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Notes</w:t>
            </w:r>
          </w:p>
        </w:tc>
      </w:tr>
      <w:tr w:rsidR="00463C49" w:rsidRPr="00640EDF" w14:paraId="6AB17CA2" w14:textId="77777777" w:rsidTr="00B8203A">
        <w:tc>
          <w:tcPr>
            <w:tcW w:w="2772" w:type="dxa"/>
            <w:vMerge w:val="restart"/>
          </w:tcPr>
          <w:p w14:paraId="39DEB4E2" w14:textId="77777777" w:rsidR="00463C49" w:rsidRPr="00640EDF" w:rsidRDefault="00463C49" w:rsidP="00B8203A">
            <w:pPr>
              <w:spacing w:before="40" w:after="40"/>
              <w:ind w:left="27"/>
              <w:rPr>
                <w:rFonts w:ascii="Calibri" w:hAnsi="Calibri" w:cs="Calibri"/>
                <w:b/>
                <w:bCs/>
                <w:sz w:val="20"/>
                <w:szCs w:val="20"/>
              </w:rPr>
            </w:pPr>
            <w:r w:rsidRPr="00640EDF">
              <w:rPr>
                <w:rFonts w:ascii="Calibri" w:hAnsi="Calibri" w:cs="Calibri"/>
                <w:b/>
                <w:bCs/>
                <w:sz w:val="20"/>
                <w:szCs w:val="20"/>
              </w:rPr>
              <w:t>A. Quality of model reporting</w:t>
            </w:r>
          </w:p>
        </w:tc>
        <w:tc>
          <w:tcPr>
            <w:tcW w:w="5579" w:type="dxa"/>
          </w:tcPr>
          <w:p w14:paraId="2FCE0F21" w14:textId="77777777" w:rsidR="00463C49" w:rsidRPr="00640EDF" w:rsidRDefault="00463C49" w:rsidP="00B8203A">
            <w:pPr>
              <w:spacing w:before="40" w:after="40"/>
              <w:ind w:left="89"/>
              <w:rPr>
                <w:rFonts w:ascii="Calibri" w:hAnsi="Calibri" w:cs="Calibri"/>
                <w:sz w:val="20"/>
                <w:szCs w:val="20"/>
              </w:rPr>
            </w:pPr>
            <w:r w:rsidRPr="00640EDF">
              <w:rPr>
                <w:rFonts w:ascii="Calibri" w:hAnsi="Calibri" w:cs="Calibri"/>
                <w:sz w:val="20"/>
                <w:szCs w:val="20"/>
              </w:rPr>
              <w:t>Is there a clear and comprehensive description of the model?</w:t>
            </w:r>
          </w:p>
        </w:tc>
        <w:tc>
          <w:tcPr>
            <w:tcW w:w="1850" w:type="dxa"/>
          </w:tcPr>
          <w:p w14:paraId="0F273457" w14:textId="77777777" w:rsidR="00463C49" w:rsidRPr="00640EDF" w:rsidRDefault="00463C49" w:rsidP="00B8203A">
            <w:pPr>
              <w:spacing w:before="40" w:after="40"/>
              <w:jc w:val="center"/>
              <w:rPr>
                <w:rFonts w:ascii="Calibri" w:hAnsi="Calibri" w:cs="Calibri"/>
                <w:sz w:val="20"/>
                <w:szCs w:val="20"/>
              </w:rPr>
            </w:pPr>
          </w:p>
        </w:tc>
        <w:tc>
          <w:tcPr>
            <w:tcW w:w="3686" w:type="dxa"/>
          </w:tcPr>
          <w:p w14:paraId="6E0FAECA" w14:textId="77777777" w:rsidR="00463C49" w:rsidRPr="00640EDF" w:rsidRDefault="00463C49" w:rsidP="00B8203A">
            <w:pPr>
              <w:spacing w:before="40" w:after="40"/>
              <w:rPr>
                <w:rFonts w:ascii="Calibri" w:hAnsi="Calibri" w:cs="Calibri"/>
                <w:sz w:val="20"/>
                <w:szCs w:val="20"/>
              </w:rPr>
            </w:pPr>
          </w:p>
        </w:tc>
      </w:tr>
      <w:tr w:rsidR="00463C49" w:rsidRPr="00640EDF" w14:paraId="0C9A06EF" w14:textId="77777777" w:rsidTr="00B8203A">
        <w:tc>
          <w:tcPr>
            <w:tcW w:w="2772" w:type="dxa"/>
            <w:vMerge/>
          </w:tcPr>
          <w:p w14:paraId="3607396E" w14:textId="77777777" w:rsidR="00463C49" w:rsidRPr="00640EDF" w:rsidRDefault="00463C49" w:rsidP="00B8203A">
            <w:pPr>
              <w:spacing w:before="40" w:after="40"/>
              <w:ind w:left="27"/>
              <w:rPr>
                <w:rFonts w:ascii="Calibri" w:hAnsi="Calibri" w:cs="Calibri"/>
                <w:sz w:val="20"/>
                <w:szCs w:val="20"/>
              </w:rPr>
            </w:pPr>
          </w:p>
        </w:tc>
        <w:tc>
          <w:tcPr>
            <w:tcW w:w="5579" w:type="dxa"/>
          </w:tcPr>
          <w:p w14:paraId="4E32FDFD" w14:textId="77777777" w:rsidR="00463C49" w:rsidRPr="00640EDF" w:rsidRDefault="00463C49" w:rsidP="00B8203A">
            <w:pPr>
              <w:pStyle w:val="ListParagraph"/>
              <w:numPr>
                <w:ilvl w:val="0"/>
                <w:numId w:val="30"/>
              </w:numPr>
              <w:spacing w:before="40" w:after="40"/>
              <w:rPr>
                <w:rFonts w:ascii="Calibri" w:hAnsi="Calibri" w:cs="Calibri"/>
                <w:sz w:val="20"/>
                <w:szCs w:val="20"/>
              </w:rPr>
            </w:pPr>
            <w:r w:rsidRPr="00640EDF">
              <w:rPr>
                <w:rFonts w:ascii="Calibri" w:hAnsi="Calibri" w:cs="Calibri"/>
                <w:sz w:val="20"/>
                <w:szCs w:val="20"/>
                <w:lang w:val="en-GB"/>
              </w:rPr>
              <w:t>Is the study population clearly described?</w:t>
            </w:r>
          </w:p>
        </w:tc>
        <w:tc>
          <w:tcPr>
            <w:tcW w:w="1850" w:type="dxa"/>
          </w:tcPr>
          <w:p w14:paraId="1546A243"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51CBA587"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w:t>
            </w:r>
          </w:p>
        </w:tc>
      </w:tr>
      <w:tr w:rsidR="00463C49" w:rsidRPr="00640EDF" w14:paraId="7B7907EB" w14:textId="77777777" w:rsidTr="00B8203A">
        <w:tc>
          <w:tcPr>
            <w:tcW w:w="2772" w:type="dxa"/>
            <w:vMerge/>
          </w:tcPr>
          <w:p w14:paraId="0C08BEF7" w14:textId="77777777" w:rsidR="00463C49" w:rsidRPr="00640EDF" w:rsidRDefault="00463C49" w:rsidP="00B8203A">
            <w:pPr>
              <w:spacing w:before="40" w:after="40"/>
              <w:ind w:left="27"/>
              <w:rPr>
                <w:rFonts w:ascii="Calibri" w:hAnsi="Calibri" w:cs="Calibri"/>
                <w:sz w:val="20"/>
                <w:szCs w:val="20"/>
              </w:rPr>
            </w:pPr>
          </w:p>
        </w:tc>
        <w:tc>
          <w:tcPr>
            <w:tcW w:w="5579" w:type="dxa"/>
          </w:tcPr>
          <w:p w14:paraId="4692CFCA" w14:textId="77777777" w:rsidR="00463C49" w:rsidRPr="00640EDF" w:rsidRDefault="00463C49" w:rsidP="00B8203A">
            <w:pPr>
              <w:pStyle w:val="ListParagraph"/>
              <w:numPr>
                <w:ilvl w:val="0"/>
                <w:numId w:val="30"/>
              </w:numPr>
              <w:spacing w:before="40" w:after="40"/>
              <w:rPr>
                <w:rFonts w:ascii="Calibri" w:hAnsi="Calibri" w:cs="Calibri"/>
                <w:sz w:val="20"/>
                <w:szCs w:val="20"/>
              </w:rPr>
            </w:pPr>
            <w:r w:rsidRPr="00640EDF">
              <w:rPr>
                <w:rFonts w:ascii="Calibri" w:hAnsi="Calibri" w:cs="Calibri"/>
                <w:sz w:val="20"/>
                <w:szCs w:val="20"/>
                <w:lang w:val="en-GB"/>
              </w:rPr>
              <w:t xml:space="preserve">Are competing alternatives clearly described? </w:t>
            </w:r>
          </w:p>
        </w:tc>
        <w:tc>
          <w:tcPr>
            <w:tcW w:w="1850" w:type="dxa"/>
          </w:tcPr>
          <w:p w14:paraId="093A4BDB"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1C7CD160"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Q2</w:t>
            </w:r>
          </w:p>
        </w:tc>
      </w:tr>
      <w:tr w:rsidR="00463C49" w:rsidRPr="00640EDF" w14:paraId="5DF6D2B6" w14:textId="77777777" w:rsidTr="00B8203A">
        <w:tc>
          <w:tcPr>
            <w:tcW w:w="2772" w:type="dxa"/>
            <w:vMerge/>
          </w:tcPr>
          <w:p w14:paraId="6D31BD7A" w14:textId="77777777" w:rsidR="00463C49" w:rsidRPr="00640EDF" w:rsidRDefault="00463C49" w:rsidP="00B8203A">
            <w:pPr>
              <w:spacing w:before="40" w:after="40"/>
              <w:ind w:left="27"/>
              <w:rPr>
                <w:rFonts w:ascii="Calibri" w:hAnsi="Calibri" w:cs="Calibri"/>
                <w:sz w:val="20"/>
                <w:szCs w:val="20"/>
              </w:rPr>
            </w:pPr>
          </w:p>
        </w:tc>
        <w:tc>
          <w:tcPr>
            <w:tcW w:w="5579" w:type="dxa"/>
          </w:tcPr>
          <w:p w14:paraId="283EDBF2" w14:textId="77777777" w:rsidR="00463C49" w:rsidRPr="00640EDF" w:rsidRDefault="00463C49" w:rsidP="00B8203A">
            <w:pPr>
              <w:pStyle w:val="ListParagraph"/>
              <w:numPr>
                <w:ilvl w:val="0"/>
                <w:numId w:val="30"/>
              </w:numPr>
              <w:spacing w:before="40" w:after="40"/>
              <w:rPr>
                <w:rFonts w:ascii="Calibri" w:hAnsi="Calibri" w:cs="Calibri"/>
                <w:sz w:val="20"/>
                <w:szCs w:val="20"/>
              </w:rPr>
            </w:pPr>
            <w:r w:rsidRPr="00640EDF">
              <w:rPr>
                <w:rFonts w:ascii="Calibri" w:hAnsi="Calibri" w:cs="Calibri"/>
                <w:sz w:val="20"/>
                <w:szCs w:val="20"/>
                <w:lang w:val="en-GB"/>
              </w:rPr>
              <w:t xml:space="preserve">Is a well-defined research question posed in answerable form? </w:t>
            </w:r>
          </w:p>
        </w:tc>
        <w:tc>
          <w:tcPr>
            <w:tcW w:w="1850" w:type="dxa"/>
          </w:tcPr>
          <w:p w14:paraId="0E8898AD"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2955DC72"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Q3</w:t>
            </w:r>
          </w:p>
        </w:tc>
      </w:tr>
      <w:tr w:rsidR="00463C49" w:rsidRPr="00640EDF" w14:paraId="6D8CE0D8" w14:textId="77777777" w:rsidTr="00B8203A">
        <w:tc>
          <w:tcPr>
            <w:tcW w:w="2772" w:type="dxa"/>
            <w:vMerge/>
          </w:tcPr>
          <w:p w14:paraId="60FE6D07" w14:textId="77777777" w:rsidR="00463C49" w:rsidRPr="00640EDF" w:rsidRDefault="00463C49" w:rsidP="00B8203A">
            <w:pPr>
              <w:spacing w:before="40" w:after="40"/>
              <w:ind w:left="27"/>
              <w:rPr>
                <w:rFonts w:ascii="Calibri" w:hAnsi="Calibri" w:cs="Calibri"/>
                <w:sz w:val="20"/>
                <w:szCs w:val="20"/>
              </w:rPr>
            </w:pPr>
          </w:p>
        </w:tc>
        <w:tc>
          <w:tcPr>
            <w:tcW w:w="5579" w:type="dxa"/>
          </w:tcPr>
          <w:p w14:paraId="1BA98860" w14:textId="77777777" w:rsidR="00463C49" w:rsidRPr="00640EDF" w:rsidRDefault="00463C49" w:rsidP="00B8203A">
            <w:pPr>
              <w:pStyle w:val="ListParagraph"/>
              <w:numPr>
                <w:ilvl w:val="0"/>
                <w:numId w:val="30"/>
              </w:numPr>
              <w:jc w:val="both"/>
              <w:rPr>
                <w:rFonts w:ascii="Calibri" w:eastAsiaTheme="minorEastAsia" w:hAnsi="Calibri" w:cs="Calibri"/>
                <w:sz w:val="20"/>
                <w:szCs w:val="20"/>
                <w:lang w:val="en-GB"/>
              </w:rPr>
            </w:pPr>
            <w:r w:rsidRPr="00640EDF">
              <w:rPr>
                <w:rFonts w:ascii="Calibri" w:eastAsiaTheme="minorEastAsia" w:hAnsi="Calibri" w:cs="Calibri"/>
                <w:sz w:val="20"/>
                <w:szCs w:val="20"/>
                <w:lang w:val="en-GB"/>
              </w:rPr>
              <w:t>Are the structural assumptions and the validation methods of the model properly reported?</w:t>
            </w:r>
          </w:p>
        </w:tc>
        <w:tc>
          <w:tcPr>
            <w:tcW w:w="1850" w:type="dxa"/>
          </w:tcPr>
          <w:p w14:paraId="51E194C1"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56148DB3"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Q5</w:t>
            </w:r>
          </w:p>
        </w:tc>
      </w:tr>
      <w:tr w:rsidR="00463C49" w:rsidRPr="00640EDF" w14:paraId="6D0898FF" w14:textId="77777777" w:rsidTr="00B8203A">
        <w:tc>
          <w:tcPr>
            <w:tcW w:w="2772" w:type="dxa"/>
            <w:vMerge/>
          </w:tcPr>
          <w:p w14:paraId="509AAFFC" w14:textId="77777777" w:rsidR="00463C49" w:rsidRPr="00640EDF" w:rsidRDefault="00463C49" w:rsidP="00B8203A">
            <w:pPr>
              <w:spacing w:before="40" w:after="40"/>
              <w:ind w:left="27"/>
              <w:rPr>
                <w:rFonts w:ascii="Calibri" w:hAnsi="Calibri" w:cs="Calibri"/>
                <w:sz w:val="20"/>
                <w:szCs w:val="20"/>
              </w:rPr>
            </w:pPr>
          </w:p>
        </w:tc>
        <w:tc>
          <w:tcPr>
            <w:tcW w:w="5579" w:type="dxa"/>
          </w:tcPr>
          <w:p w14:paraId="595E3794" w14:textId="77777777" w:rsidR="00463C49" w:rsidRPr="00640EDF" w:rsidRDefault="00463C49" w:rsidP="00B8203A">
            <w:pPr>
              <w:pStyle w:val="ListParagraph"/>
              <w:numPr>
                <w:ilvl w:val="0"/>
                <w:numId w:val="30"/>
              </w:numPr>
              <w:jc w:val="both"/>
              <w:rPr>
                <w:rFonts w:ascii="Calibri" w:eastAsiaTheme="minorEastAsia" w:hAnsi="Calibri" w:cs="Calibri"/>
                <w:sz w:val="20"/>
                <w:szCs w:val="20"/>
                <w:lang w:val="en-GB"/>
              </w:rPr>
            </w:pPr>
            <w:r w:rsidRPr="00640EDF">
              <w:rPr>
                <w:rFonts w:ascii="Calibri" w:hAnsi="Calibri" w:cs="Calibri"/>
                <w:sz w:val="20"/>
                <w:szCs w:val="20"/>
                <w:lang w:val="en-GB"/>
              </w:rPr>
              <w:t>Does the article indicate that there is no potential conflict of interest of study researcher(s) and funder(s)?</w:t>
            </w:r>
          </w:p>
        </w:tc>
        <w:tc>
          <w:tcPr>
            <w:tcW w:w="1850" w:type="dxa"/>
          </w:tcPr>
          <w:p w14:paraId="0E870B3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DC6571B"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Q19</w:t>
            </w:r>
          </w:p>
        </w:tc>
      </w:tr>
      <w:tr w:rsidR="00463C49" w:rsidRPr="00640EDF" w14:paraId="7EF1813D" w14:textId="77777777" w:rsidTr="00B8203A">
        <w:tc>
          <w:tcPr>
            <w:tcW w:w="2772" w:type="dxa"/>
            <w:vMerge/>
          </w:tcPr>
          <w:p w14:paraId="7DE267F1" w14:textId="77777777" w:rsidR="00463C49" w:rsidRPr="00640EDF" w:rsidRDefault="00463C49" w:rsidP="00B8203A">
            <w:pPr>
              <w:spacing w:before="40" w:after="40"/>
              <w:ind w:left="27"/>
              <w:rPr>
                <w:rFonts w:ascii="Calibri" w:hAnsi="Calibri" w:cs="Calibri"/>
                <w:sz w:val="20"/>
                <w:szCs w:val="20"/>
              </w:rPr>
            </w:pPr>
          </w:p>
        </w:tc>
        <w:tc>
          <w:tcPr>
            <w:tcW w:w="5579" w:type="dxa"/>
            <w:vAlign w:val="center"/>
          </w:tcPr>
          <w:p w14:paraId="71BA8BBF" w14:textId="77777777" w:rsidR="00463C49" w:rsidRPr="00640EDF" w:rsidRDefault="00463C49" w:rsidP="00B8203A">
            <w:pPr>
              <w:ind w:left="360"/>
              <w:jc w:val="right"/>
              <w:rPr>
                <w:rFonts w:ascii="Calibri" w:hAnsi="Calibri" w:cs="Calibri"/>
                <w:b/>
                <w:bCs/>
                <w:sz w:val="20"/>
                <w:szCs w:val="20"/>
                <w:lang w:val="en-GB"/>
              </w:rPr>
            </w:pPr>
            <w:r w:rsidRPr="00640EDF">
              <w:rPr>
                <w:rFonts w:ascii="Calibri" w:hAnsi="Calibri" w:cs="Calibri"/>
                <w:b/>
                <w:bCs/>
                <w:sz w:val="20"/>
                <w:szCs w:val="20"/>
                <w:lang w:val="en-GB"/>
              </w:rPr>
              <w:t>Rating for domain</w:t>
            </w:r>
          </w:p>
        </w:tc>
        <w:tc>
          <w:tcPr>
            <w:tcW w:w="1850" w:type="dxa"/>
          </w:tcPr>
          <w:p w14:paraId="1C9020B1"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6042D4FB"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to 2 = POOR; 3 or 4 = FAIR; 5 = GOOD</w:t>
            </w:r>
          </w:p>
        </w:tc>
      </w:tr>
      <w:tr w:rsidR="00463C49" w:rsidRPr="00640EDF" w14:paraId="59CB42FF" w14:textId="77777777" w:rsidTr="00B8203A">
        <w:tc>
          <w:tcPr>
            <w:tcW w:w="2772" w:type="dxa"/>
            <w:vMerge w:val="restart"/>
          </w:tcPr>
          <w:p w14:paraId="11F7FC1F" w14:textId="77777777" w:rsidR="00463C49" w:rsidRPr="00640EDF" w:rsidRDefault="00463C49" w:rsidP="00B8203A">
            <w:pPr>
              <w:spacing w:before="40" w:after="40"/>
              <w:ind w:left="27"/>
              <w:rPr>
                <w:rFonts w:ascii="Calibri" w:hAnsi="Calibri" w:cs="Calibri"/>
                <w:b/>
                <w:bCs/>
                <w:sz w:val="20"/>
                <w:szCs w:val="20"/>
              </w:rPr>
            </w:pPr>
            <w:r w:rsidRPr="00640EDF">
              <w:rPr>
                <w:rFonts w:ascii="Calibri" w:hAnsi="Calibri" w:cs="Calibri"/>
                <w:b/>
                <w:bCs/>
                <w:sz w:val="20"/>
                <w:szCs w:val="20"/>
              </w:rPr>
              <w:t>B. Certainty of model inputs</w:t>
            </w:r>
          </w:p>
        </w:tc>
        <w:tc>
          <w:tcPr>
            <w:tcW w:w="5579" w:type="dxa"/>
          </w:tcPr>
          <w:p w14:paraId="718FE795" w14:textId="77777777" w:rsidR="00463C49" w:rsidRPr="00640EDF" w:rsidRDefault="00463C49" w:rsidP="00B8203A">
            <w:pPr>
              <w:spacing w:before="40" w:after="40" w:line="259" w:lineRule="auto"/>
              <w:ind w:left="89"/>
              <w:rPr>
                <w:rFonts w:ascii="Calibri" w:hAnsi="Calibri" w:cs="Calibri"/>
                <w:sz w:val="20"/>
                <w:szCs w:val="20"/>
              </w:rPr>
            </w:pPr>
            <w:r w:rsidRPr="00640EDF">
              <w:rPr>
                <w:rFonts w:ascii="Calibri" w:hAnsi="Calibri" w:cs="Calibri"/>
                <w:sz w:val="20"/>
                <w:szCs w:val="20"/>
              </w:rPr>
              <w:t>Has the model used</w:t>
            </w:r>
            <w:r w:rsidRPr="00640EDF">
              <w:rPr>
                <w:rFonts w:ascii="Calibri" w:hAnsi="Calibri" w:cs="Calibri"/>
                <w:b/>
                <w:bCs/>
                <w:sz w:val="20"/>
                <w:szCs w:val="20"/>
              </w:rPr>
              <w:t xml:space="preserve"> </w:t>
            </w:r>
            <w:r w:rsidRPr="00640EDF">
              <w:rPr>
                <w:rFonts w:ascii="Calibri" w:hAnsi="Calibri" w:cs="Calibri"/>
                <w:sz w:val="20"/>
                <w:szCs w:val="20"/>
              </w:rPr>
              <w:t>appropriate and reliable inputs?</w:t>
            </w:r>
            <w:r w:rsidRPr="00640EDF">
              <w:rPr>
                <w:rFonts w:ascii="Calibri" w:hAnsi="Calibri" w:cs="Calibri"/>
                <w:b/>
                <w:bCs/>
                <w:sz w:val="20"/>
                <w:szCs w:val="20"/>
              </w:rPr>
              <w:t xml:space="preserve"> </w:t>
            </w:r>
          </w:p>
        </w:tc>
        <w:tc>
          <w:tcPr>
            <w:tcW w:w="1850" w:type="dxa"/>
          </w:tcPr>
          <w:p w14:paraId="38B4336B" w14:textId="77777777" w:rsidR="00463C49" w:rsidRPr="00640EDF" w:rsidRDefault="00463C49" w:rsidP="00B8203A">
            <w:pPr>
              <w:spacing w:before="40" w:after="40" w:line="259" w:lineRule="auto"/>
              <w:jc w:val="center"/>
              <w:rPr>
                <w:rFonts w:ascii="Calibri" w:hAnsi="Calibri" w:cs="Calibri"/>
                <w:sz w:val="20"/>
                <w:szCs w:val="20"/>
              </w:rPr>
            </w:pPr>
          </w:p>
        </w:tc>
        <w:tc>
          <w:tcPr>
            <w:tcW w:w="3686" w:type="dxa"/>
          </w:tcPr>
          <w:p w14:paraId="7425661C" w14:textId="77777777" w:rsidR="00463C49" w:rsidRPr="00640EDF" w:rsidRDefault="00463C49" w:rsidP="00B8203A">
            <w:pPr>
              <w:spacing w:before="40" w:after="40"/>
              <w:rPr>
                <w:rFonts w:ascii="Calibri" w:hAnsi="Calibri" w:cs="Calibri"/>
                <w:sz w:val="20"/>
                <w:szCs w:val="20"/>
              </w:rPr>
            </w:pPr>
          </w:p>
        </w:tc>
      </w:tr>
      <w:tr w:rsidR="00463C49" w:rsidRPr="00640EDF" w14:paraId="5649E258" w14:textId="77777777" w:rsidTr="00B8203A">
        <w:tc>
          <w:tcPr>
            <w:tcW w:w="2772" w:type="dxa"/>
            <w:vMerge/>
          </w:tcPr>
          <w:p w14:paraId="65D6102B"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60373229" w14:textId="77777777" w:rsidR="00463C49" w:rsidRPr="00640EDF" w:rsidRDefault="00463C49" w:rsidP="00B8203A">
            <w:pPr>
              <w:pStyle w:val="ListParagraph"/>
              <w:numPr>
                <w:ilvl w:val="0"/>
                <w:numId w:val="31"/>
              </w:numPr>
              <w:spacing w:before="40" w:after="40"/>
              <w:rPr>
                <w:rFonts w:ascii="Calibri" w:hAnsi="Calibri" w:cs="Calibri"/>
                <w:b/>
                <w:bCs/>
                <w:sz w:val="20"/>
                <w:szCs w:val="20"/>
              </w:rPr>
            </w:pPr>
            <w:r w:rsidRPr="00640EDF">
              <w:rPr>
                <w:rFonts w:ascii="Calibri" w:hAnsi="Calibri" w:cs="Calibri"/>
                <w:sz w:val="20"/>
                <w:szCs w:val="20"/>
                <w:lang w:val="en-GB"/>
              </w:rPr>
              <w:t>Are all important and relevant outcomes for each alternative identified using systematic methods?</w:t>
            </w:r>
          </w:p>
        </w:tc>
        <w:tc>
          <w:tcPr>
            <w:tcW w:w="1850" w:type="dxa"/>
          </w:tcPr>
          <w:p w14:paraId="408C485B"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60C08F64"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Q11</w:t>
            </w:r>
          </w:p>
        </w:tc>
      </w:tr>
      <w:tr w:rsidR="00463C49" w:rsidRPr="00640EDF" w14:paraId="0A1F0046" w14:textId="77777777" w:rsidTr="00B8203A">
        <w:tc>
          <w:tcPr>
            <w:tcW w:w="2772" w:type="dxa"/>
            <w:vMerge/>
          </w:tcPr>
          <w:p w14:paraId="6B7D1CD6"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39C839E6" w14:textId="77777777" w:rsidR="00463C49" w:rsidRPr="00640EDF" w:rsidRDefault="00463C49" w:rsidP="00B8203A">
            <w:pPr>
              <w:pStyle w:val="ListParagraph"/>
              <w:numPr>
                <w:ilvl w:val="0"/>
                <w:numId w:val="31"/>
              </w:numPr>
              <w:spacing w:before="40" w:after="40"/>
              <w:rPr>
                <w:rFonts w:ascii="Calibri" w:hAnsi="Calibri" w:cs="Calibri"/>
                <w:sz w:val="20"/>
                <w:szCs w:val="20"/>
                <w:lang w:val="en-GB"/>
              </w:rPr>
            </w:pPr>
            <w:r w:rsidRPr="00640EDF">
              <w:rPr>
                <w:rFonts w:ascii="Calibri" w:hAnsi="Calibri" w:cs="Calibri"/>
                <w:sz w:val="20"/>
                <w:szCs w:val="20"/>
                <w:lang w:val="en-GB"/>
              </w:rPr>
              <w:t>Are all health outcomes selected and measured appropriately and have the sources of clinical evidence been critically appraised?</w:t>
            </w:r>
          </w:p>
        </w:tc>
        <w:tc>
          <w:tcPr>
            <w:tcW w:w="1850" w:type="dxa"/>
          </w:tcPr>
          <w:p w14:paraId="516205A5"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87F63A8"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Q12, Additional question 1</w:t>
            </w:r>
          </w:p>
        </w:tc>
      </w:tr>
      <w:tr w:rsidR="00463C49" w:rsidRPr="00640EDF" w14:paraId="37D71D76" w14:textId="77777777" w:rsidTr="00B8203A">
        <w:trPr>
          <w:trHeight w:val="169"/>
        </w:trPr>
        <w:tc>
          <w:tcPr>
            <w:tcW w:w="2772" w:type="dxa"/>
            <w:vMerge/>
          </w:tcPr>
          <w:p w14:paraId="625A218B"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36C5C077" w14:textId="77777777" w:rsidR="00463C49" w:rsidRPr="00640EDF" w:rsidRDefault="00463C49" w:rsidP="00B8203A">
            <w:pPr>
              <w:pStyle w:val="ListParagraph"/>
              <w:numPr>
                <w:ilvl w:val="0"/>
                <w:numId w:val="31"/>
              </w:numPr>
              <w:spacing w:before="40" w:after="40"/>
              <w:rPr>
                <w:rFonts w:ascii="Calibri" w:hAnsi="Calibri" w:cs="Calibri"/>
                <w:sz w:val="20"/>
                <w:szCs w:val="20"/>
                <w:lang w:val="en-GB"/>
              </w:rPr>
            </w:pPr>
            <w:r w:rsidRPr="00640EDF">
              <w:rPr>
                <w:rFonts w:ascii="Calibri" w:hAnsi="Calibri" w:cs="Calibri"/>
                <w:sz w:val="20"/>
                <w:szCs w:val="20"/>
                <w:lang w:val="en-GB"/>
              </w:rPr>
              <w:t>Has the duration of effect been applied appropriately?</w:t>
            </w:r>
          </w:p>
        </w:tc>
        <w:tc>
          <w:tcPr>
            <w:tcW w:w="1850" w:type="dxa"/>
          </w:tcPr>
          <w:p w14:paraId="5B756F71"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43413690"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Additional question 2</w:t>
            </w:r>
          </w:p>
        </w:tc>
      </w:tr>
      <w:tr w:rsidR="00463C49" w:rsidRPr="00640EDF" w14:paraId="7A27387F" w14:textId="77777777" w:rsidTr="00B8203A">
        <w:tc>
          <w:tcPr>
            <w:tcW w:w="2772" w:type="dxa"/>
            <w:vMerge/>
          </w:tcPr>
          <w:p w14:paraId="529207F7"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47486F3D" w14:textId="77777777" w:rsidR="00463C49" w:rsidRPr="00640EDF" w:rsidRDefault="00463C49" w:rsidP="00B8203A">
            <w:pPr>
              <w:pStyle w:val="ListParagraph"/>
              <w:numPr>
                <w:ilvl w:val="0"/>
                <w:numId w:val="31"/>
              </w:numPr>
              <w:spacing w:before="40" w:after="40"/>
              <w:rPr>
                <w:rFonts w:ascii="Calibri" w:hAnsi="Calibri" w:cs="Calibri"/>
                <w:sz w:val="20"/>
                <w:szCs w:val="20"/>
                <w:lang w:val="en-GB"/>
              </w:rPr>
            </w:pPr>
            <w:r w:rsidRPr="00640EDF">
              <w:rPr>
                <w:rFonts w:ascii="Calibri" w:hAnsi="Calibri" w:cs="Calibri"/>
                <w:sz w:val="20"/>
                <w:szCs w:val="20"/>
                <w:lang w:val="en-GB"/>
              </w:rPr>
              <w:t>Are outcomes valued appropriately?</w:t>
            </w:r>
          </w:p>
        </w:tc>
        <w:tc>
          <w:tcPr>
            <w:tcW w:w="1850" w:type="dxa"/>
          </w:tcPr>
          <w:p w14:paraId="40E04F33"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784B41C6"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Q13</w:t>
            </w:r>
          </w:p>
        </w:tc>
      </w:tr>
      <w:tr w:rsidR="00463C49" w:rsidRPr="00640EDF" w14:paraId="65CAC3D2" w14:textId="77777777" w:rsidTr="00B8203A">
        <w:tc>
          <w:tcPr>
            <w:tcW w:w="2772" w:type="dxa"/>
            <w:vMerge/>
          </w:tcPr>
          <w:p w14:paraId="4DAF4BCF" w14:textId="77777777" w:rsidR="00463C49" w:rsidRPr="00640EDF" w:rsidRDefault="00463C49" w:rsidP="00B8203A">
            <w:pPr>
              <w:spacing w:before="40" w:after="40"/>
              <w:ind w:left="311" w:hanging="284"/>
              <w:rPr>
                <w:rFonts w:ascii="Calibri" w:hAnsi="Calibri" w:cs="Calibri"/>
                <w:sz w:val="20"/>
                <w:szCs w:val="20"/>
              </w:rPr>
            </w:pPr>
          </w:p>
        </w:tc>
        <w:tc>
          <w:tcPr>
            <w:tcW w:w="5579" w:type="dxa"/>
            <w:vAlign w:val="center"/>
          </w:tcPr>
          <w:p w14:paraId="58FC1EC9" w14:textId="77777777" w:rsidR="00463C49" w:rsidRPr="00640EDF" w:rsidRDefault="00463C49" w:rsidP="00B8203A">
            <w:pPr>
              <w:spacing w:before="40" w:after="40"/>
              <w:ind w:left="360"/>
              <w:jc w:val="right"/>
              <w:rPr>
                <w:rFonts w:ascii="Calibri" w:hAnsi="Calibri" w:cs="Calibri"/>
                <w:b/>
                <w:bCs/>
                <w:sz w:val="20"/>
                <w:szCs w:val="20"/>
                <w:lang w:val="en-GB"/>
              </w:rPr>
            </w:pPr>
            <w:r w:rsidRPr="00640EDF">
              <w:rPr>
                <w:rFonts w:ascii="Calibri" w:hAnsi="Calibri" w:cs="Calibri"/>
                <w:b/>
                <w:bCs/>
                <w:sz w:val="20"/>
                <w:szCs w:val="20"/>
                <w:lang w:val="en-GB"/>
              </w:rPr>
              <w:t>Rating for domain</w:t>
            </w:r>
          </w:p>
        </w:tc>
        <w:tc>
          <w:tcPr>
            <w:tcW w:w="1850" w:type="dxa"/>
          </w:tcPr>
          <w:p w14:paraId="5B35F603"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402BA7A2"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or 1 = POOR; 2 or 3 = FAIR; 4 = GOOD</w:t>
            </w:r>
          </w:p>
        </w:tc>
      </w:tr>
      <w:tr w:rsidR="00463C49" w:rsidRPr="00640EDF" w14:paraId="390D12B1" w14:textId="77777777" w:rsidTr="00B8203A">
        <w:tc>
          <w:tcPr>
            <w:tcW w:w="2772" w:type="dxa"/>
            <w:vMerge w:val="restart"/>
          </w:tcPr>
          <w:p w14:paraId="2EC7448E"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C. Credibility of model</w:t>
            </w:r>
          </w:p>
        </w:tc>
        <w:tc>
          <w:tcPr>
            <w:tcW w:w="5579" w:type="dxa"/>
          </w:tcPr>
          <w:p w14:paraId="2D9DB954" w14:textId="77777777" w:rsidR="00463C49" w:rsidRPr="00640EDF" w:rsidRDefault="00463C49" w:rsidP="00B8203A">
            <w:pPr>
              <w:spacing w:before="40" w:after="40" w:line="259" w:lineRule="auto"/>
              <w:ind w:left="89"/>
              <w:rPr>
                <w:rFonts w:ascii="Calibri" w:hAnsi="Calibri" w:cs="Calibri"/>
                <w:sz w:val="20"/>
                <w:szCs w:val="20"/>
              </w:rPr>
            </w:pPr>
            <w:r w:rsidRPr="00640EDF">
              <w:rPr>
                <w:rFonts w:ascii="Calibri" w:hAnsi="Calibri" w:cs="Calibri"/>
                <w:sz w:val="20"/>
                <w:szCs w:val="20"/>
              </w:rPr>
              <w:t>Has an appropriate approach been taken for the modelling and has the validity of this approach been explored?</w:t>
            </w:r>
          </w:p>
        </w:tc>
        <w:tc>
          <w:tcPr>
            <w:tcW w:w="1850" w:type="dxa"/>
          </w:tcPr>
          <w:p w14:paraId="16DB98C5" w14:textId="77777777" w:rsidR="00463C49" w:rsidRPr="00640EDF" w:rsidRDefault="00463C49" w:rsidP="00B8203A">
            <w:pPr>
              <w:spacing w:before="40" w:after="40" w:line="259" w:lineRule="auto"/>
              <w:jc w:val="center"/>
              <w:rPr>
                <w:rFonts w:ascii="Calibri" w:hAnsi="Calibri" w:cs="Calibri"/>
                <w:sz w:val="20"/>
                <w:szCs w:val="20"/>
              </w:rPr>
            </w:pPr>
          </w:p>
        </w:tc>
        <w:tc>
          <w:tcPr>
            <w:tcW w:w="3686" w:type="dxa"/>
          </w:tcPr>
          <w:p w14:paraId="01807B76" w14:textId="77777777" w:rsidR="00463C49" w:rsidRPr="00640EDF" w:rsidRDefault="00463C49" w:rsidP="00B8203A">
            <w:pPr>
              <w:spacing w:before="40" w:after="40"/>
              <w:rPr>
                <w:rFonts w:ascii="Calibri" w:hAnsi="Calibri" w:cs="Calibri"/>
                <w:sz w:val="20"/>
                <w:szCs w:val="20"/>
              </w:rPr>
            </w:pPr>
          </w:p>
        </w:tc>
      </w:tr>
      <w:tr w:rsidR="00463C49" w:rsidRPr="00640EDF" w14:paraId="78CE46CF" w14:textId="77777777" w:rsidTr="00B8203A">
        <w:tc>
          <w:tcPr>
            <w:tcW w:w="2772" w:type="dxa"/>
            <w:vMerge/>
          </w:tcPr>
          <w:p w14:paraId="4592EC50"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3080A077" w14:textId="77777777" w:rsidR="00463C49" w:rsidRPr="00640EDF" w:rsidRDefault="00463C49" w:rsidP="00B8203A">
            <w:pPr>
              <w:pStyle w:val="ListParagraph"/>
              <w:numPr>
                <w:ilvl w:val="0"/>
                <w:numId w:val="32"/>
              </w:numPr>
              <w:rPr>
                <w:rFonts w:ascii="Calibri" w:hAnsi="Calibri" w:cs="Calibri"/>
                <w:sz w:val="20"/>
                <w:szCs w:val="20"/>
                <w:lang w:val="en-GB"/>
              </w:rPr>
            </w:pPr>
            <w:r w:rsidRPr="00640EDF">
              <w:rPr>
                <w:rFonts w:ascii="Calibri" w:hAnsi="Calibri" w:cs="Calibri"/>
                <w:sz w:val="20"/>
                <w:szCs w:val="20"/>
                <w:lang w:val="en-GB"/>
              </w:rPr>
              <w:t>Is the economic study design appropriate to the stated objective?</w:t>
            </w:r>
          </w:p>
        </w:tc>
        <w:tc>
          <w:tcPr>
            <w:tcW w:w="1850" w:type="dxa"/>
          </w:tcPr>
          <w:p w14:paraId="5198C22E"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C5E4D74"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Q4</w:t>
            </w:r>
          </w:p>
        </w:tc>
      </w:tr>
      <w:tr w:rsidR="00463C49" w:rsidRPr="00640EDF" w14:paraId="39C4B0AE" w14:textId="77777777" w:rsidTr="00B8203A">
        <w:tc>
          <w:tcPr>
            <w:tcW w:w="2772" w:type="dxa"/>
            <w:vMerge/>
          </w:tcPr>
          <w:p w14:paraId="1C7F7427"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6097C6DF" w14:textId="77777777" w:rsidR="00463C49" w:rsidRPr="00640EDF" w:rsidRDefault="00463C49" w:rsidP="00B8203A">
            <w:pPr>
              <w:pStyle w:val="ListParagraph"/>
              <w:numPr>
                <w:ilvl w:val="0"/>
                <w:numId w:val="32"/>
              </w:numPr>
              <w:rPr>
                <w:rFonts w:ascii="Calibri" w:hAnsi="Calibri" w:cs="Calibri"/>
                <w:sz w:val="20"/>
                <w:szCs w:val="20"/>
                <w:lang w:val="en-GB"/>
              </w:rPr>
            </w:pPr>
            <w:r w:rsidRPr="00640EDF">
              <w:rPr>
                <w:rFonts w:ascii="Calibri" w:hAnsi="Calibri" w:cs="Calibri"/>
                <w:sz w:val="20"/>
                <w:szCs w:val="20"/>
                <w:lang w:val="en-GB"/>
              </w:rPr>
              <w:t xml:space="preserve">Is the chosen time horizon appropriate </w:t>
            </w:r>
            <w:proofErr w:type="gramStart"/>
            <w:r w:rsidRPr="00640EDF">
              <w:rPr>
                <w:rFonts w:ascii="Calibri" w:hAnsi="Calibri" w:cs="Calibri"/>
                <w:sz w:val="20"/>
                <w:szCs w:val="20"/>
                <w:lang w:val="en-GB"/>
              </w:rPr>
              <w:t>in order to</w:t>
            </w:r>
            <w:proofErr w:type="gramEnd"/>
            <w:r w:rsidRPr="00640EDF">
              <w:rPr>
                <w:rFonts w:ascii="Calibri" w:hAnsi="Calibri" w:cs="Calibri"/>
                <w:sz w:val="20"/>
                <w:szCs w:val="20"/>
                <w:lang w:val="en-GB"/>
              </w:rPr>
              <w:t xml:space="preserve"> include relevant costs and consequences?</w:t>
            </w:r>
          </w:p>
        </w:tc>
        <w:tc>
          <w:tcPr>
            <w:tcW w:w="1850" w:type="dxa"/>
          </w:tcPr>
          <w:p w14:paraId="39B5368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77F98087"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Q6</w:t>
            </w:r>
          </w:p>
        </w:tc>
      </w:tr>
      <w:tr w:rsidR="00463C49" w:rsidRPr="00640EDF" w14:paraId="42C06742" w14:textId="77777777" w:rsidTr="00B8203A">
        <w:tc>
          <w:tcPr>
            <w:tcW w:w="2772" w:type="dxa"/>
            <w:vMerge/>
          </w:tcPr>
          <w:p w14:paraId="49BAE3F1"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21C78180" w14:textId="77777777" w:rsidR="00463C49" w:rsidRPr="00640EDF" w:rsidRDefault="00463C49" w:rsidP="00B8203A">
            <w:pPr>
              <w:pStyle w:val="ListParagraph"/>
              <w:numPr>
                <w:ilvl w:val="0"/>
                <w:numId w:val="32"/>
              </w:numPr>
              <w:rPr>
                <w:rFonts w:ascii="Calibri" w:hAnsi="Calibri" w:cs="Calibri"/>
                <w:sz w:val="20"/>
                <w:szCs w:val="20"/>
                <w:lang w:val="en-GB"/>
              </w:rPr>
            </w:pPr>
            <w:proofErr w:type="gramStart"/>
            <w:r w:rsidRPr="00640EDF">
              <w:rPr>
                <w:rFonts w:ascii="Calibri" w:hAnsi="Calibri" w:cs="Calibri"/>
                <w:sz w:val="20"/>
                <w:szCs w:val="20"/>
                <w:lang w:val="en-GB"/>
              </w:rPr>
              <w:t>Is</w:t>
            </w:r>
            <w:proofErr w:type="gramEnd"/>
            <w:r w:rsidRPr="00640EDF">
              <w:rPr>
                <w:rFonts w:ascii="Calibri" w:hAnsi="Calibri" w:cs="Calibri"/>
                <w:sz w:val="20"/>
                <w:szCs w:val="20"/>
                <w:lang w:val="en-GB"/>
              </w:rPr>
              <w:t xml:space="preserve"> the actual perspective chosen appropriate?</w:t>
            </w:r>
          </w:p>
        </w:tc>
        <w:tc>
          <w:tcPr>
            <w:tcW w:w="1850" w:type="dxa"/>
          </w:tcPr>
          <w:p w14:paraId="7DBFC305"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40A98782"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Q7</w:t>
            </w:r>
          </w:p>
        </w:tc>
      </w:tr>
      <w:tr w:rsidR="00463C49" w:rsidRPr="00640EDF" w14:paraId="32E877C3" w14:textId="77777777" w:rsidTr="00B8203A">
        <w:tc>
          <w:tcPr>
            <w:tcW w:w="2772" w:type="dxa"/>
            <w:vMerge/>
          </w:tcPr>
          <w:p w14:paraId="6A46316E"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21E33CBA" w14:textId="77777777" w:rsidR="00463C49" w:rsidRPr="00640EDF" w:rsidRDefault="00463C49" w:rsidP="00B8203A">
            <w:pPr>
              <w:pStyle w:val="ListParagraph"/>
              <w:numPr>
                <w:ilvl w:val="0"/>
                <w:numId w:val="32"/>
              </w:numPr>
              <w:rPr>
                <w:rFonts w:ascii="Calibri" w:hAnsi="Calibri" w:cs="Calibri"/>
                <w:sz w:val="20"/>
                <w:szCs w:val="20"/>
                <w:lang w:val="en-GB"/>
              </w:rPr>
            </w:pPr>
            <w:r w:rsidRPr="00640EDF">
              <w:rPr>
                <w:rFonts w:ascii="Calibri" w:hAnsi="Calibri" w:cs="Calibri"/>
                <w:sz w:val="20"/>
                <w:szCs w:val="20"/>
                <w:lang w:val="en-GB"/>
              </w:rPr>
              <w:t>Are all important and relevant costs for each alternative identified?</w:t>
            </w:r>
          </w:p>
        </w:tc>
        <w:tc>
          <w:tcPr>
            <w:tcW w:w="1850" w:type="dxa"/>
          </w:tcPr>
          <w:p w14:paraId="259D776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24FA5701"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Q8</w:t>
            </w:r>
          </w:p>
        </w:tc>
      </w:tr>
      <w:tr w:rsidR="00463C49" w:rsidRPr="00640EDF" w14:paraId="3D143566" w14:textId="77777777" w:rsidTr="00B8203A">
        <w:tc>
          <w:tcPr>
            <w:tcW w:w="2772" w:type="dxa"/>
            <w:vMerge/>
          </w:tcPr>
          <w:p w14:paraId="1B4748BC"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18BE266C" w14:textId="77777777" w:rsidR="00463C49" w:rsidRPr="00640EDF" w:rsidRDefault="00463C49" w:rsidP="00B8203A">
            <w:pPr>
              <w:pStyle w:val="ListParagraph"/>
              <w:numPr>
                <w:ilvl w:val="0"/>
                <w:numId w:val="32"/>
              </w:numPr>
              <w:rPr>
                <w:rFonts w:ascii="Calibri" w:hAnsi="Calibri" w:cs="Calibri"/>
                <w:sz w:val="20"/>
                <w:szCs w:val="20"/>
                <w:lang w:val="en-GB"/>
              </w:rPr>
            </w:pPr>
            <w:r w:rsidRPr="00640EDF">
              <w:rPr>
                <w:rFonts w:ascii="Calibri" w:hAnsi="Calibri" w:cs="Calibri"/>
                <w:sz w:val="20"/>
                <w:szCs w:val="20"/>
                <w:lang w:val="en-GB"/>
              </w:rPr>
              <w:t>Are all costs measured appropriately in physical units?</w:t>
            </w:r>
          </w:p>
        </w:tc>
        <w:tc>
          <w:tcPr>
            <w:tcW w:w="1850" w:type="dxa"/>
          </w:tcPr>
          <w:p w14:paraId="51D4B3B5"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7FF029D"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Q9</w:t>
            </w:r>
          </w:p>
        </w:tc>
      </w:tr>
      <w:tr w:rsidR="00463C49" w:rsidRPr="00640EDF" w14:paraId="6E5DDB55" w14:textId="77777777" w:rsidTr="00B8203A">
        <w:tc>
          <w:tcPr>
            <w:tcW w:w="2772" w:type="dxa"/>
            <w:vMerge/>
          </w:tcPr>
          <w:p w14:paraId="4B516744"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0CF3740C" w14:textId="77777777" w:rsidR="00463C49" w:rsidRPr="00640EDF" w:rsidRDefault="00463C49" w:rsidP="00B8203A">
            <w:pPr>
              <w:pStyle w:val="ListParagraph"/>
              <w:numPr>
                <w:ilvl w:val="0"/>
                <w:numId w:val="32"/>
              </w:numPr>
              <w:rPr>
                <w:rFonts w:ascii="Calibri" w:hAnsi="Calibri" w:cs="Calibri"/>
                <w:sz w:val="20"/>
                <w:szCs w:val="20"/>
                <w:lang w:val="en-GB"/>
              </w:rPr>
            </w:pPr>
            <w:r w:rsidRPr="00640EDF">
              <w:rPr>
                <w:rFonts w:ascii="Calibri" w:hAnsi="Calibri" w:cs="Calibri"/>
                <w:sz w:val="20"/>
                <w:szCs w:val="20"/>
                <w:lang w:val="en-GB"/>
              </w:rPr>
              <w:t>Are costs valued appropriately?</w:t>
            </w:r>
          </w:p>
        </w:tc>
        <w:tc>
          <w:tcPr>
            <w:tcW w:w="1850" w:type="dxa"/>
          </w:tcPr>
          <w:p w14:paraId="72B7A9C0"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0AF83033"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Q10</w:t>
            </w:r>
          </w:p>
        </w:tc>
      </w:tr>
      <w:tr w:rsidR="00463C49" w:rsidRPr="00640EDF" w14:paraId="11CC47DF" w14:textId="77777777" w:rsidTr="00B8203A">
        <w:tc>
          <w:tcPr>
            <w:tcW w:w="2772" w:type="dxa"/>
            <w:vMerge/>
          </w:tcPr>
          <w:p w14:paraId="21B43EAC"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1AD50A74" w14:textId="77777777" w:rsidR="00463C49" w:rsidRPr="00640EDF" w:rsidRDefault="00463C49" w:rsidP="00B8203A">
            <w:pPr>
              <w:pStyle w:val="ListParagraph"/>
              <w:numPr>
                <w:ilvl w:val="0"/>
                <w:numId w:val="32"/>
              </w:numPr>
              <w:rPr>
                <w:rFonts w:ascii="Calibri" w:hAnsi="Calibri" w:cs="Calibri"/>
                <w:sz w:val="20"/>
                <w:szCs w:val="20"/>
                <w:lang w:val="en-GB"/>
              </w:rPr>
            </w:pPr>
            <w:r w:rsidRPr="00640EDF">
              <w:rPr>
                <w:rFonts w:ascii="Calibri" w:hAnsi="Calibri" w:cs="Calibri"/>
                <w:sz w:val="20"/>
                <w:szCs w:val="20"/>
                <w:lang w:val="en-GB"/>
              </w:rPr>
              <w:t>Is an incremental analysis of costs and outcomes of alternatives performed?</w:t>
            </w:r>
          </w:p>
        </w:tc>
        <w:tc>
          <w:tcPr>
            <w:tcW w:w="1850" w:type="dxa"/>
          </w:tcPr>
          <w:p w14:paraId="79FEBFEE"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D160BB7"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Q14</w:t>
            </w:r>
          </w:p>
        </w:tc>
      </w:tr>
      <w:tr w:rsidR="00463C49" w:rsidRPr="00640EDF" w14:paraId="67B13CBC" w14:textId="77777777" w:rsidTr="00B8203A">
        <w:tc>
          <w:tcPr>
            <w:tcW w:w="2772" w:type="dxa"/>
            <w:vMerge/>
          </w:tcPr>
          <w:p w14:paraId="64EDE810"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15EC948B" w14:textId="77777777" w:rsidR="00463C49" w:rsidRPr="00640EDF" w:rsidRDefault="00463C49" w:rsidP="00B8203A">
            <w:pPr>
              <w:pStyle w:val="ListParagraph"/>
              <w:numPr>
                <w:ilvl w:val="0"/>
                <w:numId w:val="32"/>
              </w:numPr>
              <w:rPr>
                <w:rFonts w:ascii="Calibri" w:hAnsi="Calibri" w:cs="Calibri"/>
                <w:sz w:val="20"/>
                <w:szCs w:val="20"/>
                <w:lang w:val="en-GB"/>
              </w:rPr>
            </w:pPr>
            <w:r w:rsidRPr="00640EDF">
              <w:rPr>
                <w:rFonts w:ascii="Calibri" w:hAnsi="Calibri" w:cs="Calibri"/>
                <w:sz w:val="20"/>
                <w:szCs w:val="20"/>
                <w:lang w:val="en-GB"/>
              </w:rPr>
              <w:t>Are all future costs and outcomes discounted appropriately?</w:t>
            </w:r>
          </w:p>
        </w:tc>
        <w:tc>
          <w:tcPr>
            <w:tcW w:w="1850" w:type="dxa"/>
          </w:tcPr>
          <w:p w14:paraId="300B4D19"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C997F31"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Q15</w:t>
            </w:r>
          </w:p>
        </w:tc>
      </w:tr>
      <w:tr w:rsidR="00463C49" w:rsidRPr="00640EDF" w14:paraId="0ABA61AF" w14:textId="77777777" w:rsidTr="00B8203A">
        <w:tc>
          <w:tcPr>
            <w:tcW w:w="2772" w:type="dxa"/>
            <w:vMerge/>
          </w:tcPr>
          <w:p w14:paraId="1573F282"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1C2B2285" w14:textId="77777777" w:rsidR="00463C49" w:rsidRPr="00640EDF" w:rsidRDefault="00463C49" w:rsidP="00B8203A">
            <w:pPr>
              <w:pStyle w:val="ListParagraph"/>
              <w:numPr>
                <w:ilvl w:val="0"/>
                <w:numId w:val="32"/>
              </w:numPr>
              <w:rPr>
                <w:rFonts w:ascii="Calibri" w:hAnsi="Calibri" w:cs="Calibri"/>
                <w:sz w:val="20"/>
                <w:szCs w:val="20"/>
                <w:lang w:val="en-GB"/>
              </w:rPr>
            </w:pPr>
            <w:r w:rsidRPr="00640EDF">
              <w:rPr>
                <w:rFonts w:ascii="Calibri" w:hAnsi="Calibri" w:cs="Calibri"/>
                <w:sz w:val="20"/>
                <w:szCs w:val="20"/>
                <w:lang w:val="en-GB"/>
              </w:rPr>
              <w:t>Are all important variables, whose values are uncertain, appropriately subjected to sensitivity analysis?</w:t>
            </w:r>
          </w:p>
        </w:tc>
        <w:tc>
          <w:tcPr>
            <w:tcW w:w="1850" w:type="dxa"/>
          </w:tcPr>
          <w:p w14:paraId="3DD8121F"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253C05E1"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Q16</w:t>
            </w:r>
          </w:p>
        </w:tc>
      </w:tr>
      <w:tr w:rsidR="00463C49" w:rsidRPr="00640EDF" w14:paraId="5C1AC524" w14:textId="77777777" w:rsidTr="00B8203A">
        <w:tc>
          <w:tcPr>
            <w:tcW w:w="2772" w:type="dxa"/>
            <w:vMerge/>
          </w:tcPr>
          <w:p w14:paraId="2B421AFE"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vAlign w:val="center"/>
          </w:tcPr>
          <w:p w14:paraId="22124064" w14:textId="77777777" w:rsidR="00463C49" w:rsidRPr="00640EDF" w:rsidRDefault="00463C49" w:rsidP="00B8203A">
            <w:pPr>
              <w:jc w:val="right"/>
              <w:rPr>
                <w:rFonts w:ascii="Calibri" w:hAnsi="Calibri" w:cs="Calibri"/>
                <w:sz w:val="20"/>
                <w:szCs w:val="20"/>
                <w:lang w:val="en-GB"/>
              </w:rPr>
            </w:pPr>
            <w:r w:rsidRPr="00640EDF">
              <w:rPr>
                <w:rFonts w:ascii="Calibri" w:hAnsi="Calibri" w:cs="Calibri"/>
                <w:b/>
                <w:bCs/>
                <w:sz w:val="20"/>
                <w:szCs w:val="20"/>
                <w:lang w:val="en-GB"/>
              </w:rPr>
              <w:t>Rating for domain</w:t>
            </w:r>
          </w:p>
        </w:tc>
        <w:tc>
          <w:tcPr>
            <w:tcW w:w="1850" w:type="dxa"/>
          </w:tcPr>
          <w:p w14:paraId="313D060F"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0D1E3D1A"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to 3 = POOR; 4 to 8 = FAIR; 9 = GOOD</w:t>
            </w:r>
          </w:p>
        </w:tc>
      </w:tr>
      <w:tr w:rsidR="00463C49" w:rsidRPr="00640EDF" w14:paraId="2C20099E" w14:textId="77777777" w:rsidTr="00B8203A">
        <w:tc>
          <w:tcPr>
            <w:tcW w:w="2772" w:type="dxa"/>
            <w:vMerge w:val="restart"/>
          </w:tcPr>
          <w:p w14:paraId="0A09E6D9"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D. Certainty of model outputs</w:t>
            </w:r>
          </w:p>
        </w:tc>
        <w:tc>
          <w:tcPr>
            <w:tcW w:w="5579" w:type="dxa"/>
          </w:tcPr>
          <w:p w14:paraId="38E9D478" w14:textId="77777777" w:rsidR="00463C49" w:rsidRPr="00640EDF" w:rsidRDefault="00463C49" w:rsidP="00B8203A">
            <w:pPr>
              <w:spacing w:before="40" w:after="40"/>
              <w:ind w:left="89" w:firstLine="51"/>
              <w:rPr>
                <w:rFonts w:ascii="Calibri" w:hAnsi="Calibri" w:cs="Calibri"/>
                <w:sz w:val="20"/>
                <w:szCs w:val="20"/>
              </w:rPr>
            </w:pPr>
            <w:r w:rsidRPr="00640EDF">
              <w:rPr>
                <w:rFonts w:ascii="Calibri" w:hAnsi="Calibri" w:cs="Calibri"/>
                <w:sz w:val="20"/>
                <w:szCs w:val="20"/>
              </w:rPr>
              <w:t>Has the model generated meaningful outputs?</w:t>
            </w:r>
          </w:p>
        </w:tc>
        <w:tc>
          <w:tcPr>
            <w:tcW w:w="1850" w:type="dxa"/>
          </w:tcPr>
          <w:p w14:paraId="7D88DDED" w14:textId="77777777" w:rsidR="00463C49" w:rsidRPr="00640EDF" w:rsidRDefault="00463C49" w:rsidP="00B8203A">
            <w:pPr>
              <w:spacing w:before="40" w:after="40"/>
              <w:jc w:val="center"/>
              <w:rPr>
                <w:rFonts w:ascii="Calibri" w:hAnsi="Calibri" w:cs="Calibri"/>
                <w:sz w:val="20"/>
                <w:szCs w:val="20"/>
              </w:rPr>
            </w:pPr>
          </w:p>
        </w:tc>
        <w:tc>
          <w:tcPr>
            <w:tcW w:w="3686" w:type="dxa"/>
          </w:tcPr>
          <w:p w14:paraId="06B6C13E" w14:textId="77777777" w:rsidR="00463C49" w:rsidRPr="00640EDF" w:rsidRDefault="00463C49" w:rsidP="00B8203A">
            <w:pPr>
              <w:spacing w:before="40" w:after="40"/>
              <w:rPr>
                <w:rFonts w:ascii="Calibri" w:hAnsi="Calibri" w:cs="Calibri"/>
                <w:sz w:val="20"/>
                <w:szCs w:val="20"/>
              </w:rPr>
            </w:pPr>
          </w:p>
        </w:tc>
      </w:tr>
      <w:tr w:rsidR="00463C49" w:rsidRPr="00640EDF" w14:paraId="083C51B7" w14:textId="77777777" w:rsidTr="00B8203A">
        <w:tc>
          <w:tcPr>
            <w:tcW w:w="2772" w:type="dxa"/>
            <w:vMerge/>
          </w:tcPr>
          <w:p w14:paraId="641DBEAC" w14:textId="77777777" w:rsidR="00463C49" w:rsidRPr="00640EDF" w:rsidRDefault="00463C49" w:rsidP="00B8203A">
            <w:pPr>
              <w:spacing w:before="40" w:after="40"/>
              <w:rPr>
                <w:rFonts w:ascii="Calibri" w:hAnsi="Calibri" w:cs="Calibri"/>
                <w:b/>
                <w:bCs/>
                <w:sz w:val="20"/>
                <w:szCs w:val="20"/>
              </w:rPr>
            </w:pPr>
          </w:p>
        </w:tc>
        <w:tc>
          <w:tcPr>
            <w:tcW w:w="5579" w:type="dxa"/>
          </w:tcPr>
          <w:p w14:paraId="6428C93D" w14:textId="77777777" w:rsidR="00463C49" w:rsidRPr="00640EDF" w:rsidRDefault="00463C49" w:rsidP="00B8203A">
            <w:pPr>
              <w:pStyle w:val="ListParagraph"/>
              <w:numPr>
                <w:ilvl w:val="0"/>
                <w:numId w:val="33"/>
              </w:numPr>
              <w:spacing w:before="40" w:after="40"/>
              <w:rPr>
                <w:rFonts w:ascii="Calibri" w:hAnsi="Calibri" w:cs="Calibri"/>
                <w:sz w:val="20"/>
                <w:szCs w:val="20"/>
              </w:rPr>
            </w:pPr>
            <w:r w:rsidRPr="00640EDF">
              <w:rPr>
                <w:rFonts w:ascii="Calibri" w:hAnsi="Calibri" w:cs="Calibri"/>
                <w:sz w:val="20"/>
                <w:szCs w:val="20"/>
              </w:rPr>
              <w:t>Do the authors critically discuss their results including the impact of uncertainty, model design, and limitations of the evidence?</w:t>
            </w:r>
          </w:p>
        </w:tc>
        <w:tc>
          <w:tcPr>
            <w:tcW w:w="1850" w:type="dxa"/>
          </w:tcPr>
          <w:p w14:paraId="0BBD1390"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FA42C17"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Q17</w:t>
            </w:r>
          </w:p>
        </w:tc>
      </w:tr>
      <w:tr w:rsidR="00463C49" w:rsidRPr="00640EDF" w14:paraId="7E286325" w14:textId="77777777" w:rsidTr="00B8203A">
        <w:tc>
          <w:tcPr>
            <w:tcW w:w="2772" w:type="dxa"/>
            <w:vMerge/>
          </w:tcPr>
          <w:p w14:paraId="0D178791" w14:textId="77777777" w:rsidR="00463C49" w:rsidRPr="00640EDF" w:rsidRDefault="00463C49" w:rsidP="00B8203A">
            <w:pPr>
              <w:spacing w:before="40" w:after="40"/>
              <w:rPr>
                <w:rFonts w:ascii="Calibri" w:hAnsi="Calibri" w:cs="Calibri"/>
                <w:b/>
                <w:bCs/>
                <w:sz w:val="20"/>
                <w:szCs w:val="20"/>
              </w:rPr>
            </w:pPr>
          </w:p>
        </w:tc>
        <w:tc>
          <w:tcPr>
            <w:tcW w:w="5579" w:type="dxa"/>
          </w:tcPr>
          <w:p w14:paraId="5AB86DFC" w14:textId="77777777" w:rsidR="00463C49" w:rsidRPr="00640EDF" w:rsidRDefault="00463C49" w:rsidP="00B8203A">
            <w:pPr>
              <w:pStyle w:val="ListParagraph"/>
              <w:numPr>
                <w:ilvl w:val="0"/>
                <w:numId w:val="33"/>
              </w:numPr>
              <w:spacing w:before="40" w:after="40"/>
              <w:rPr>
                <w:rFonts w:ascii="Calibri" w:hAnsi="Calibri" w:cs="Calibri"/>
                <w:sz w:val="20"/>
                <w:szCs w:val="20"/>
              </w:rPr>
            </w:pPr>
            <w:r w:rsidRPr="00640EDF">
              <w:rPr>
                <w:rFonts w:ascii="Calibri" w:hAnsi="Calibri" w:cs="Calibri"/>
                <w:sz w:val="20"/>
                <w:szCs w:val="20"/>
              </w:rPr>
              <w:t xml:space="preserve">Does the study use a “stepped approach” to report the results of each step of the model to allow understanding of the impact of each step on the overall results? </w:t>
            </w:r>
          </w:p>
        </w:tc>
        <w:tc>
          <w:tcPr>
            <w:tcW w:w="1850" w:type="dxa"/>
          </w:tcPr>
          <w:p w14:paraId="7060521B"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A3AD5C9"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Additional question 3</w:t>
            </w:r>
          </w:p>
        </w:tc>
      </w:tr>
      <w:tr w:rsidR="00463C49" w:rsidRPr="00640EDF" w14:paraId="40A7083E" w14:textId="77777777" w:rsidTr="00B8203A">
        <w:tc>
          <w:tcPr>
            <w:tcW w:w="2772" w:type="dxa"/>
            <w:vMerge/>
          </w:tcPr>
          <w:p w14:paraId="6E708E8E" w14:textId="77777777" w:rsidR="00463C49" w:rsidRPr="00640EDF" w:rsidRDefault="00463C49" w:rsidP="00B8203A">
            <w:pPr>
              <w:spacing w:before="40" w:after="40"/>
              <w:rPr>
                <w:rFonts w:ascii="Calibri" w:hAnsi="Calibri" w:cs="Calibri"/>
                <w:b/>
                <w:bCs/>
                <w:sz w:val="20"/>
                <w:szCs w:val="20"/>
              </w:rPr>
            </w:pPr>
          </w:p>
        </w:tc>
        <w:tc>
          <w:tcPr>
            <w:tcW w:w="5579" w:type="dxa"/>
          </w:tcPr>
          <w:p w14:paraId="6F19D133" w14:textId="77777777" w:rsidR="00463C49" w:rsidRPr="00640EDF" w:rsidRDefault="00463C49" w:rsidP="00B8203A">
            <w:pPr>
              <w:pStyle w:val="ListParagraph"/>
              <w:numPr>
                <w:ilvl w:val="0"/>
                <w:numId w:val="33"/>
              </w:numPr>
              <w:spacing w:before="40" w:after="40"/>
              <w:rPr>
                <w:rFonts w:ascii="Calibri" w:hAnsi="Calibri" w:cs="Calibri"/>
                <w:sz w:val="20"/>
                <w:szCs w:val="20"/>
                <w:lang w:val="en-GB"/>
              </w:rPr>
            </w:pPr>
            <w:r w:rsidRPr="00640EDF">
              <w:rPr>
                <w:rFonts w:ascii="Calibri" w:hAnsi="Calibri" w:cs="Calibri"/>
                <w:sz w:val="20"/>
                <w:szCs w:val="20"/>
                <w:lang w:val="en-GB"/>
              </w:rPr>
              <w:t>Does the study discuss the generalizability of the results to other settings and patient/client groups?</w:t>
            </w:r>
          </w:p>
        </w:tc>
        <w:tc>
          <w:tcPr>
            <w:tcW w:w="1850" w:type="dxa"/>
          </w:tcPr>
          <w:p w14:paraId="4C7B75DB"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76534CA"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Q18</w:t>
            </w:r>
          </w:p>
        </w:tc>
      </w:tr>
      <w:tr w:rsidR="00463C49" w:rsidRPr="00640EDF" w14:paraId="7AD94F81" w14:textId="77777777" w:rsidTr="00B8203A">
        <w:tc>
          <w:tcPr>
            <w:tcW w:w="2772" w:type="dxa"/>
            <w:vMerge/>
          </w:tcPr>
          <w:p w14:paraId="62F40AB6" w14:textId="77777777" w:rsidR="00463C49" w:rsidRPr="00640EDF" w:rsidRDefault="00463C49" w:rsidP="00B8203A">
            <w:pPr>
              <w:spacing w:before="40" w:after="40"/>
              <w:rPr>
                <w:rFonts w:ascii="Calibri" w:hAnsi="Calibri" w:cs="Calibri"/>
                <w:b/>
                <w:bCs/>
                <w:sz w:val="20"/>
                <w:szCs w:val="20"/>
              </w:rPr>
            </w:pPr>
          </w:p>
        </w:tc>
        <w:tc>
          <w:tcPr>
            <w:tcW w:w="5579" w:type="dxa"/>
          </w:tcPr>
          <w:p w14:paraId="474BE04D" w14:textId="77777777" w:rsidR="00463C49" w:rsidRPr="00640EDF" w:rsidRDefault="00463C49" w:rsidP="00B8203A">
            <w:pPr>
              <w:pStyle w:val="ListParagraph"/>
              <w:numPr>
                <w:ilvl w:val="0"/>
                <w:numId w:val="33"/>
              </w:numPr>
              <w:spacing w:before="40" w:after="40"/>
              <w:rPr>
                <w:rFonts w:ascii="Calibri" w:hAnsi="Calibri" w:cs="Calibri"/>
                <w:sz w:val="20"/>
                <w:szCs w:val="20"/>
                <w:lang w:val="en-GB"/>
              </w:rPr>
            </w:pPr>
            <w:r w:rsidRPr="00640EDF">
              <w:rPr>
                <w:rFonts w:ascii="Calibri" w:hAnsi="Calibri" w:cs="Calibri"/>
                <w:sz w:val="20"/>
                <w:szCs w:val="20"/>
                <w:lang w:val="en-GB"/>
              </w:rPr>
              <w:t>Are ethical and distributional issues discussed appropriately?</w:t>
            </w:r>
          </w:p>
        </w:tc>
        <w:tc>
          <w:tcPr>
            <w:tcW w:w="1850" w:type="dxa"/>
          </w:tcPr>
          <w:p w14:paraId="44E8D14C"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2B23CF5"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Q20</w:t>
            </w:r>
          </w:p>
        </w:tc>
      </w:tr>
      <w:tr w:rsidR="00463C49" w:rsidRPr="00640EDF" w14:paraId="42C16D85" w14:textId="77777777" w:rsidTr="00B8203A">
        <w:tc>
          <w:tcPr>
            <w:tcW w:w="2772" w:type="dxa"/>
            <w:vMerge/>
          </w:tcPr>
          <w:p w14:paraId="7DCBF328" w14:textId="77777777" w:rsidR="00463C49" w:rsidRPr="00640EDF" w:rsidRDefault="00463C49" w:rsidP="00B8203A">
            <w:pPr>
              <w:spacing w:before="40" w:after="40"/>
              <w:rPr>
                <w:rFonts w:ascii="Calibri" w:hAnsi="Calibri" w:cs="Calibri"/>
                <w:b/>
                <w:bCs/>
                <w:sz w:val="20"/>
                <w:szCs w:val="20"/>
              </w:rPr>
            </w:pPr>
          </w:p>
        </w:tc>
        <w:tc>
          <w:tcPr>
            <w:tcW w:w="5579" w:type="dxa"/>
            <w:vAlign w:val="center"/>
          </w:tcPr>
          <w:p w14:paraId="143C49EF" w14:textId="77777777" w:rsidR="00463C49" w:rsidRPr="00640EDF" w:rsidRDefault="00463C49" w:rsidP="00B8203A">
            <w:pPr>
              <w:spacing w:before="40" w:after="40"/>
              <w:jc w:val="right"/>
              <w:rPr>
                <w:rFonts w:ascii="Calibri" w:hAnsi="Calibri" w:cs="Calibri"/>
                <w:sz w:val="20"/>
                <w:szCs w:val="20"/>
                <w:lang w:val="en-GB"/>
              </w:rPr>
            </w:pPr>
            <w:r w:rsidRPr="00640EDF">
              <w:rPr>
                <w:rFonts w:ascii="Calibri" w:hAnsi="Calibri" w:cs="Calibri"/>
                <w:b/>
                <w:bCs/>
                <w:sz w:val="20"/>
                <w:szCs w:val="20"/>
                <w:lang w:val="en-GB"/>
              </w:rPr>
              <w:t>Rating for domain</w:t>
            </w:r>
          </w:p>
        </w:tc>
        <w:tc>
          <w:tcPr>
            <w:tcW w:w="1850" w:type="dxa"/>
          </w:tcPr>
          <w:p w14:paraId="67ED07CD"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POOR</w:t>
            </w:r>
          </w:p>
        </w:tc>
        <w:tc>
          <w:tcPr>
            <w:tcW w:w="3686" w:type="dxa"/>
          </w:tcPr>
          <w:p w14:paraId="0B51233C"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or 1 = POOR; 2 or 3 = FAIR; 4 = GOOD</w:t>
            </w:r>
          </w:p>
        </w:tc>
      </w:tr>
      <w:tr w:rsidR="00463C49" w:rsidRPr="00640EDF" w14:paraId="24873143" w14:textId="77777777" w:rsidTr="00B8203A">
        <w:tc>
          <w:tcPr>
            <w:tcW w:w="2772" w:type="dxa"/>
            <w:vMerge w:val="restart"/>
          </w:tcPr>
          <w:p w14:paraId="11934E0D"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E. Directness of model</w:t>
            </w:r>
          </w:p>
        </w:tc>
        <w:tc>
          <w:tcPr>
            <w:tcW w:w="5579" w:type="dxa"/>
          </w:tcPr>
          <w:p w14:paraId="5B260E2E" w14:textId="77777777" w:rsidR="00463C49" w:rsidRPr="00640EDF" w:rsidRDefault="00463C49" w:rsidP="00B8203A">
            <w:pPr>
              <w:pStyle w:val="ListParagraph"/>
              <w:numPr>
                <w:ilvl w:val="0"/>
                <w:numId w:val="29"/>
              </w:numPr>
              <w:spacing w:before="40" w:after="40"/>
              <w:rPr>
                <w:rFonts w:ascii="Calibri" w:hAnsi="Calibri" w:cs="Calibri"/>
                <w:sz w:val="20"/>
                <w:szCs w:val="20"/>
                <w:lang w:val="en-GB"/>
              </w:rPr>
            </w:pPr>
            <w:r w:rsidRPr="00640EDF">
              <w:rPr>
                <w:rFonts w:ascii="Calibri" w:hAnsi="Calibri" w:cs="Calibri"/>
                <w:sz w:val="20"/>
                <w:szCs w:val="20"/>
                <w:lang w:val="en-GB"/>
              </w:rPr>
              <w:t xml:space="preserve">Are the sociodemographic characteristics of the modelled population </w:t>
            </w:r>
            <w:proofErr w:type="gramStart"/>
            <w:r w:rsidRPr="00640EDF">
              <w:rPr>
                <w:rFonts w:ascii="Calibri" w:hAnsi="Calibri" w:cs="Calibri"/>
                <w:sz w:val="20"/>
                <w:szCs w:val="20"/>
                <w:lang w:val="en-GB"/>
              </w:rPr>
              <w:t>similar to</w:t>
            </w:r>
            <w:proofErr w:type="gramEnd"/>
            <w:r w:rsidRPr="00640EDF">
              <w:rPr>
                <w:rFonts w:ascii="Calibri" w:hAnsi="Calibri" w:cs="Calibri"/>
                <w:sz w:val="20"/>
                <w:szCs w:val="20"/>
                <w:lang w:val="en-GB"/>
              </w:rPr>
              <w:t xml:space="preserve"> the population of interest?</w:t>
            </w:r>
          </w:p>
        </w:tc>
        <w:tc>
          <w:tcPr>
            <w:tcW w:w="1850" w:type="dxa"/>
          </w:tcPr>
          <w:p w14:paraId="5DFAE329" w14:textId="77777777" w:rsidR="00463C49" w:rsidRPr="00640EDF" w:rsidRDefault="00463C49" w:rsidP="00B8203A">
            <w:pPr>
              <w:spacing w:before="40" w:after="40" w:line="259" w:lineRule="auto"/>
              <w:jc w:val="center"/>
              <w:rPr>
                <w:rFonts w:ascii="Calibri" w:hAnsi="Calibri" w:cs="Calibri"/>
                <w:sz w:val="20"/>
                <w:szCs w:val="20"/>
              </w:rPr>
            </w:pPr>
            <w:r w:rsidRPr="00640EDF">
              <w:rPr>
                <w:rFonts w:ascii="Calibri" w:hAnsi="Calibri" w:cs="Calibri"/>
                <w:sz w:val="20"/>
                <w:szCs w:val="20"/>
              </w:rPr>
              <w:t>Yes = 1</w:t>
            </w:r>
          </w:p>
        </w:tc>
        <w:tc>
          <w:tcPr>
            <w:tcW w:w="3686" w:type="dxa"/>
          </w:tcPr>
          <w:p w14:paraId="7CE97DAC"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 xml:space="preserve">Based on </w:t>
            </w:r>
            <w:r w:rsidRPr="00640EDF">
              <w:rPr>
                <w:rFonts w:ascii="Calibri" w:hAnsi="Calibri" w:cs="Calibri"/>
                <w:b/>
                <w:bCs/>
                <w:sz w:val="20"/>
                <w:szCs w:val="20"/>
              </w:rPr>
              <w:t>P</w:t>
            </w:r>
            <w:r w:rsidRPr="00640EDF">
              <w:rPr>
                <w:rFonts w:ascii="Calibri" w:hAnsi="Calibri" w:cs="Calibri"/>
                <w:sz w:val="20"/>
                <w:szCs w:val="20"/>
              </w:rPr>
              <w:t>ICO specific to the question of interest</w:t>
            </w:r>
          </w:p>
        </w:tc>
      </w:tr>
      <w:tr w:rsidR="00463C49" w:rsidRPr="00640EDF" w14:paraId="5C18ABE8" w14:textId="77777777" w:rsidTr="00B8203A">
        <w:tc>
          <w:tcPr>
            <w:tcW w:w="2772" w:type="dxa"/>
            <w:vMerge/>
          </w:tcPr>
          <w:p w14:paraId="7179A1E4" w14:textId="77777777" w:rsidR="00463C49" w:rsidRPr="00640EDF" w:rsidRDefault="00463C49" w:rsidP="00B8203A">
            <w:pPr>
              <w:spacing w:before="40" w:after="40"/>
              <w:rPr>
                <w:rFonts w:ascii="Calibri" w:hAnsi="Calibri" w:cs="Calibri"/>
                <w:sz w:val="20"/>
                <w:szCs w:val="20"/>
              </w:rPr>
            </w:pPr>
          </w:p>
        </w:tc>
        <w:tc>
          <w:tcPr>
            <w:tcW w:w="5579" w:type="dxa"/>
          </w:tcPr>
          <w:p w14:paraId="62449DC3" w14:textId="77777777" w:rsidR="00463C49" w:rsidRPr="00640EDF" w:rsidRDefault="00463C49" w:rsidP="00B8203A">
            <w:pPr>
              <w:pStyle w:val="ListParagraph"/>
              <w:numPr>
                <w:ilvl w:val="0"/>
                <w:numId w:val="29"/>
              </w:numPr>
              <w:spacing w:before="40" w:after="40"/>
              <w:rPr>
                <w:rFonts w:ascii="Calibri" w:hAnsi="Calibri" w:cs="Calibri"/>
                <w:sz w:val="20"/>
                <w:szCs w:val="20"/>
                <w:lang w:val="en-GB"/>
              </w:rPr>
            </w:pPr>
            <w:r w:rsidRPr="00640EDF">
              <w:rPr>
                <w:rFonts w:ascii="Calibri" w:hAnsi="Calibri" w:cs="Calibri"/>
                <w:sz w:val="20"/>
                <w:szCs w:val="20"/>
                <w:lang w:val="en-GB"/>
              </w:rPr>
              <w:t xml:space="preserve">Is the modelled intervention </w:t>
            </w:r>
            <w:proofErr w:type="gramStart"/>
            <w:r w:rsidRPr="00640EDF">
              <w:rPr>
                <w:rFonts w:ascii="Calibri" w:hAnsi="Calibri" w:cs="Calibri"/>
                <w:sz w:val="20"/>
                <w:szCs w:val="20"/>
                <w:lang w:val="en-GB"/>
              </w:rPr>
              <w:t>similar to</w:t>
            </w:r>
            <w:proofErr w:type="gramEnd"/>
            <w:r w:rsidRPr="00640EDF">
              <w:rPr>
                <w:rFonts w:ascii="Calibri" w:hAnsi="Calibri" w:cs="Calibri"/>
                <w:sz w:val="20"/>
                <w:szCs w:val="20"/>
                <w:lang w:val="en-GB"/>
              </w:rPr>
              <w:t xml:space="preserve"> the intervention(s) of interest? </w:t>
            </w:r>
          </w:p>
        </w:tc>
        <w:tc>
          <w:tcPr>
            <w:tcW w:w="1850" w:type="dxa"/>
          </w:tcPr>
          <w:p w14:paraId="7D653E71"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01977E0"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w:t>
            </w:r>
            <w:r w:rsidRPr="00640EDF">
              <w:rPr>
                <w:rFonts w:ascii="Calibri" w:hAnsi="Calibri" w:cs="Calibri"/>
                <w:b/>
                <w:bCs/>
                <w:sz w:val="20"/>
                <w:szCs w:val="20"/>
              </w:rPr>
              <w:t>I</w:t>
            </w:r>
            <w:r w:rsidRPr="00640EDF">
              <w:rPr>
                <w:rFonts w:ascii="Calibri" w:hAnsi="Calibri" w:cs="Calibri"/>
                <w:sz w:val="20"/>
                <w:szCs w:val="20"/>
              </w:rPr>
              <w:t>CO specific to the question of interest</w:t>
            </w:r>
          </w:p>
        </w:tc>
      </w:tr>
      <w:tr w:rsidR="00463C49" w:rsidRPr="00640EDF" w14:paraId="28FC16E4" w14:textId="77777777" w:rsidTr="00B8203A">
        <w:tc>
          <w:tcPr>
            <w:tcW w:w="2772" w:type="dxa"/>
            <w:vMerge/>
          </w:tcPr>
          <w:p w14:paraId="3987D3D3" w14:textId="77777777" w:rsidR="00463C49" w:rsidRPr="00640EDF" w:rsidRDefault="00463C49" w:rsidP="00B8203A">
            <w:pPr>
              <w:spacing w:before="40" w:after="40"/>
              <w:rPr>
                <w:rFonts w:ascii="Calibri" w:hAnsi="Calibri" w:cs="Calibri"/>
                <w:sz w:val="20"/>
                <w:szCs w:val="20"/>
              </w:rPr>
            </w:pPr>
          </w:p>
        </w:tc>
        <w:tc>
          <w:tcPr>
            <w:tcW w:w="5579" w:type="dxa"/>
          </w:tcPr>
          <w:p w14:paraId="2AD618C0" w14:textId="77777777" w:rsidR="00463C49" w:rsidRPr="00640EDF" w:rsidRDefault="00463C49" w:rsidP="00B8203A">
            <w:pPr>
              <w:pStyle w:val="ListParagraph"/>
              <w:numPr>
                <w:ilvl w:val="0"/>
                <w:numId w:val="29"/>
              </w:numPr>
              <w:spacing w:before="40" w:after="40"/>
              <w:rPr>
                <w:rFonts w:ascii="Calibri" w:hAnsi="Calibri" w:cs="Calibri"/>
                <w:sz w:val="20"/>
                <w:szCs w:val="20"/>
                <w:lang w:val="en-GB"/>
              </w:rPr>
            </w:pPr>
            <w:r w:rsidRPr="00640EDF">
              <w:rPr>
                <w:rFonts w:ascii="Calibri" w:hAnsi="Calibri" w:cs="Calibri"/>
                <w:sz w:val="20"/>
                <w:szCs w:val="20"/>
                <w:lang w:val="en-GB"/>
              </w:rPr>
              <w:t>Does the comparator in the model represent a world without the intervention?</w:t>
            </w:r>
          </w:p>
        </w:tc>
        <w:tc>
          <w:tcPr>
            <w:tcW w:w="1850" w:type="dxa"/>
          </w:tcPr>
          <w:p w14:paraId="72804215"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D7412A5"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PI</w:t>
            </w:r>
            <w:r w:rsidRPr="00640EDF">
              <w:rPr>
                <w:rFonts w:ascii="Calibri" w:hAnsi="Calibri" w:cs="Calibri"/>
                <w:b/>
                <w:bCs/>
                <w:sz w:val="20"/>
                <w:szCs w:val="20"/>
              </w:rPr>
              <w:t>C</w:t>
            </w:r>
            <w:r w:rsidRPr="00640EDF">
              <w:rPr>
                <w:rFonts w:ascii="Calibri" w:hAnsi="Calibri" w:cs="Calibri"/>
                <w:sz w:val="20"/>
                <w:szCs w:val="20"/>
              </w:rPr>
              <w:t>O specific to the question of interest</w:t>
            </w:r>
          </w:p>
        </w:tc>
      </w:tr>
      <w:tr w:rsidR="00463C49" w:rsidRPr="00640EDF" w14:paraId="75D25BC4" w14:textId="77777777" w:rsidTr="00B8203A">
        <w:tc>
          <w:tcPr>
            <w:tcW w:w="2772" w:type="dxa"/>
            <w:vMerge/>
          </w:tcPr>
          <w:p w14:paraId="6A06DF39" w14:textId="77777777" w:rsidR="00463C49" w:rsidRPr="00640EDF" w:rsidRDefault="00463C49" w:rsidP="00B8203A">
            <w:pPr>
              <w:spacing w:before="40" w:after="40"/>
              <w:rPr>
                <w:rFonts w:ascii="Calibri" w:hAnsi="Calibri" w:cs="Calibri"/>
                <w:sz w:val="20"/>
                <w:szCs w:val="20"/>
              </w:rPr>
            </w:pPr>
          </w:p>
        </w:tc>
        <w:tc>
          <w:tcPr>
            <w:tcW w:w="5579" w:type="dxa"/>
          </w:tcPr>
          <w:p w14:paraId="24AE88F7" w14:textId="77777777" w:rsidR="00463C49" w:rsidRPr="00640EDF" w:rsidRDefault="00463C49" w:rsidP="00B8203A">
            <w:pPr>
              <w:pStyle w:val="ListParagraph"/>
              <w:numPr>
                <w:ilvl w:val="0"/>
                <w:numId w:val="29"/>
              </w:numPr>
              <w:spacing w:before="40" w:after="40"/>
              <w:rPr>
                <w:rFonts w:ascii="Calibri" w:hAnsi="Calibri" w:cs="Calibri"/>
                <w:sz w:val="20"/>
                <w:szCs w:val="20"/>
              </w:rPr>
            </w:pPr>
            <w:r w:rsidRPr="00640EDF">
              <w:rPr>
                <w:rFonts w:ascii="Calibri" w:hAnsi="Calibri" w:cs="Calibri"/>
                <w:sz w:val="20"/>
                <w:szCs w:val="20"/>
              </w:rPr>
              <w:t>Does the model rely on observed changes in physical activity or antecedents of changes in physical activity?</w:t>
            </w:r>
          </w:p>
        </w:tc>
        <w:tc>
          <w:tcPr>
            <w:tcW w:w="1850" w:type="dxa"/>
          </w:tcPr>
          <w:p w14:paraId="56C93DD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0156B109"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PIC</w:t>
            </w:r>
            <w:r w:rsidRPr="00640EDF">
              <w:rPr>
                <w:rFonts w:ascii="Calibri" w:hAnsi="Calibri" w:cs="Calibri"/>
                <w:b/>
                <w:bCs/>
                <w:sz w:val="20"/>
                <w:szCs w:val="20"/>
              </w:rPr>
              <w:t>O</w:t>
            </w:r>
            <w:r w:rsidRPr="00640EDF">
              <w:rPr>
                <w:rFonts w:ascii="Calibri" w:hAnsi="Calibri" w:cs="Calibri"/>
                <w:sz w:val="20"/>
                <w:szCs w:val="20"/>
              </w:rPr>
              <w:t xml:space="preserve"> specific to the question of interest</w:t>
            </w:r>
          </w:p>
        </w:tc>
      </w:tr>
      <w:tr w:rsidR="00463C49" w:rsidRPr="00640EDF" w14:paraId="0BD6AC7A" w14:textId="77777777" w:rsidTr="00B8203A">
        <w:tc>
          <w:tcPr>
            <w:tcW w:w="2772" w:type="dxa"/>
            <w:vMerge/>
          </w:tcPr>
          <w:p w14:paraId="22176292" w14:textId="77777777" w:rsidR="00463C49" w:rsidRPr="00640EDF" w:rsidRDefault="00463C49" w:rsidP="00B8203A">
            <w:pPr>
              <w:spacing w:before="40" w:after="40"/>
              <w:rPr>
                <w:rFonts w:ascii="Calibri" w:hAnsi="Calibri" w:cs="Calibri"/>
                <w:sz w:val="20"/>
                <w:szCs w:val="20"/>
              </w:rPr>
            </w:pPr>
          </w:p>
        </w:tc>
        <w:tc>
          <w:tcPr>
            <w:tcW w:w="5579" w:type="dxa"/>
            <w:vAlign w:val="center"/>
          </w:tcPr>
          <w:p w14:paraId="762D3D7F" w14:textId="77777777" w:rsidR="00463C49" w:rsidRPr="00640EDF" w:rsidRDefault="00463C49" w:rsidP="00B8203A">
            <w:pPr>
              <w:spacing w:before="40" w:after="40"/>
              <w:ind w:left="89" w:firstLine="51"/>
              <w:jc w:val="right"/>
              <w:rPr>
                <w:rFonts w:ascii="Calibri" w:hAnsi="Calibri" w:cs="Calibri"/>
                <w:b/>
                <w:bCs/>
                <w:sz w:val="20"/>
                <w:szCs w:val="20"/>
              </w:rPr>
            </w:pPr>
            <w:r w:rsidRPr="00640EDF">
              <w:rPr>
                <w:rFonts w:ascii="Calibri" w:hAnsi="Calibri" w:cs="Calibri"/>
                <w:b/>
                <w:bCs/>
                <w:sz w:val="20"/>
                <w:szCs w:val="20"/>
                <w:lang w:val="en-GB"/>
              </w:rPr>
              <w:t>Rating for domain</w:t>
            </w:r>
          </w:p>
        </w:tc>
        <w:tc>
          <w:tcPr>
            <w:tcW w:w="1850" w:type="dxa"/>
          </w:tcPr>
          <w:p w14:paraId="409D35C3"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6A2440CB"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0 or 1 = POOR; 2 or 3 = FAIR; 4 = GOOD</w:t>
            </w:r>
          </w:p>
        </w:tc>
      </w:tr>
    </w:tbl>
    <w:p w14:paraId="45A37A0B" w14:textId="77777777" w:rsidR="00463C49" w:rsidRPr="00640EDF" w:rsidRDefault="00463C49" w:rsidP="00463C49">
      <w:pPr>
        <w:rPr>
          <w:rFonts w:ascii="Calibri" w:hAnsi="Calibri" w:cs="Calibri"/>
          <w:b/>
          <w:bCs/>
        </w:rPr>
      </w:pPr>
    </w:p>
    <w:p w14:paraId="2B8DDAE7" w14:textId="77777777" w:rsidR="00463C49" w:rsidRPr="00640EDF" w:rsidRDefault="00463C49" w:rsidP="00463C49">
      <w:pPr>
        <w:shd w:val="clear" w:color="auto" w:fill="FBE4D5" w:themeFill="accent2" w:themeFillTint="33"/>
        <w:rPr>
          <w:rFonts w:ascii="Calibri" w:hAnsi="Calibri" w:cs="Calibri"/>
          <w:sz w:val="22"/>
          <w:szCs w:val="22"/>
        </w:rPr>
      </w:pPr>
      <w:r w:rsidRPr="00640EDF">
        <w:rPr>
          <w:rFonts w:ascii="Calibri" w:hAnsi="Calibri" w:cs="Calibri"/>
          <w:b/>
          <w:bCs/>
          <w:sz w:val="22"/>
          <w:szCs w:val="22"/>
        </w:rPr>
        <w:t xml:space="preserve">Level of certainty: </w:t>
      </w:r>
      <w:r w:rsidRPr="00640EDF">
        <w:rPr>
          <w:rFonts w:ascii="Calibri" w:hAnsi="Calibri" w:cs="Calibri"/>
          <w:sz w:val="22"/>
          <w:szCs w:val="22"/>
        </w:rPr>
        <w:t xml:space="preserve">LOW. We have limited confidence that the outputs from the model are reliable for decision-making </w:t>
      </w:r>
      <w:r w:rsidRPr="00640EDF">
        <w:rPr>
          <w:rFonts w:ascii="Calibri" w:hAnsi="Calibri" w:cs="Calibri"/>
          <w:sz w:val="22"/>
          <w:szCs w:val="22"/>
        </w:rPr>
        <w:br w:type="page"/>
      </w:r>
    </w:p>
    <w:p w14:paraId="7C13A0C3" w14:textId="77777777" w:rsidR="00463C49" w:rsidRPr="00640EDF" w:rsidRDefault="00463C49" w:rsidP="00463C49">
      <w:pPr>
        <w:spacing w:line="360" w:lineRule="auto"/>
        <w:rPr>
          <w:rFonts w:ascii="Calibri" w:hAnsi="Calibri" w:cs="Calibri"/>
          <w:b/>
          <w:bCs/>
        </w:rPr>
      </w:pPr>
      <w:proofErr w:type="spellStart"/>
      <w:r w:rsidRPr="00640EDF">
        <w:rPr>
          <w:rFonts w:ascii="Calibri" w:hAnsi="Calibri" w:cs="Calibri"/>
          <w:b/>
          <w:bCs/>
        </w:rPr>
        <w:lastRenderedPageBreak/>
        <w:t>Goryakin</w:t>
      </w:r>
      <w:proofErr w:type="spellEnd"/>
      <w:r w:rsidRPr="00640EDF">
        <w:rPr>
          <w:rFonts w:ascii="Calibri" w:hAnsi="Calibri" w:cs="Calibri"/>
          <w:b/>
          <w:bCs/>
        </w:rPr>
        <w:t xml:space="preserve"> (2019): </w:t>
      </w:r>
      <w:r w:rsidRPr="00640EDF">
        <w:rPr>
          <w:rFonts w:ascii="Calibri" w:hAnsi="Calibri" w:cs="Calibri"/>
        </w:rPr>
        <w:t>Quality assessment and level of certainty for WHO decision-making</w:t>
      </w:r>
    </w:p>
    <w:tbl>
      <w:tblPr>
        <w:tblStyle w:val="TableGrid"/>
        <w:tblW w:w="13887" w:type="dxa"/>
        <w:tblLook w:val="04A0" w:firstRow="1" w:lastRow="0" w:firstColumn="1" w:lastColumn="0" w:noHBand="0" w:noVBand="1"/>
      </w:tblPr>
      <w:tblGrid>
        <w:gridCol w:w="2772"/>
        <w:gridCol w:w="5579"/>
        <w:gridCol w:w="1850"/>
        <w:gridCol w:w="3686"/>
      </w:tblGrid>
      <w:tr w:rsidR="00463C49" w:rsidRPr="00640EDF" w14:paraId="66BFD93D" w14:textId="77777777" w:rsidTr="00B8203A">
        <w:trPr>
          <w:tblHeader/>
        </w:trPr>
        <w:tc>
          <w:tcPr>
            <w:tcW w:w="2772" w:type="dxa"/>
            <w:shd w:val="clear" w:color="auto" w:fill="E7E6E6" w:themeFill="background2"/>
          </w:tcPr>
          <w:p w14:paraId="180B58AC" w14:textId="77777777" w:rsidR="00463C49" w:rsidRPr="00640EDF" w:rsidRDefault="00463C49" w:rsidP="00B8203A">
            <w:pPr>
              <w:spacing w:before="40" w:after="40" w:line="259" w:lineRule="auto"/>
              <w:rPr>
                <w:rFonts w:ascii="Calibri" w:hAnsi="Calibri" w:cs="Calibri"/>
                <w:b/>
                <w:bCs/>
                <w:sz w:val="20"/>
                <w:szCs w:val="20"/>
              </w:rPr>
            </w:pPr>
            <w:r w:rsidRPr="00640EDF">
              <w:rPr>
                <w:rFonts w:ascii="Calibri" w:hAnsi="Calibri" w:cs="Calibri"/>
                <w:b/>
                <w:bCs/>
                <w:sz w:val="20"/>
                <w:szCs w:val="20"/>
              </w:rPr>
              <w:t>Domain</w:t>
            </w:r>
          </w:p>
        </w:tc>
        <w:tc>
          <w:tcPr>
            <w:tcW w:w="5579" w:type="dxa"/>
            <w:shd w:val="clear" w:color="auto" w:fill="E7E6E6" w:themeFill="background2"/>
          </w:tcPr>
          <w:p w14:paraId="06556D78" w14:textId="77777777" w:rsidR="00463C49" w:rsidRPr="00640EDF" w:rsidRDefault="00463C49" w:rsidP="00B8203A">
            <w:pPr>
              <w:spacing w:before="40" w:after="40" w:line="259" w:lineRule="auto"/>
              <w:rPr>
                <w:rFonts w:ascii="Calibri" w:hAnsi="Calibri" w:cs="Calibri"/>
                <w:b/>
                <w:bCs/>
                <w:sz w:val="20"/>
                <w:szCs w:val="20"/>
              </w:rPr>
            </w:pPr>
            <w:r w:rsidRPr="00640EDF">
              <w:rPr>
                <w:rFonts w:ascii="Calibri" w:hAnsi="Calibri" w:cs="Calibri"/>
                <w:b/>
                <w:bCs/>
                <w:sz w:val="20"/>
                <w:szCs w:val="20"/>
              </w:rPr>
              <w:t>Questions and sub-questions</w:t>
            </w:r>
          </w:p>
        </w:tc>
        <w:tc>
          <w:tcPr>
            <w:tcW w:w="1850" w:type="dxa"/>
            <w:shd w:val="clear" w:color="auto" w:fill="E7E6E6" w:themeFill="background2"/>
          </w:tcPr>
          <w:p w14:paraId="165543CD" w14:textId="77777777" w:rsidR="00463C49" w:rsidRPr="00640EDF" w:rsidRDefault="00463C49" w:rsidP="00B8203A">
            <w:pPr>
              <w:spacing w:before="40" w:after="40" w:line="259" w:lineRule="auto"/>
              <w:jc w:val="center"/>
              <w:rPr>
                <w:rFonts w:ascii="Calibri" w:hAnsi="Calibri" w:cs="Calibri"/>
                <w:b/>
                <w:bCs/>
                <w:sz w:val="20"/>
                <w:szCs w:val="20"/>
              </w:rPr>
            </w:pPr>
            <w:r w:rsidRPr="00640EDF">
              <w:rPr>
                <w:rFonts w:ascii="Calibri" w:hAnsi="Calibri" w:cs="Calibri"/>
                <w:b/>
                <w:bCs/>
                <w:sz w:val="20"/>
                <w:szCs w:val="20"/>
              </w:rPr>
              <w:t>Response</w:t>
            </w:r>
          </w:p>
        </w:tc>
        <w:tc>
          <w:tcPr>
            <w:tcW w:w="3686" w:type="dxa"/>
            <w:shd w:val="clear" w:color="auto" w:fill="E7E6E6" w:themeFill="background2"/>
          </w:tcPr>
          <w:p w14:paraId="6016D395"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Notes</w:t>
            </w:r>
          </w:p>
        </w:tc>
      </w:tr>
      <w:tr w:rsidR="00463C49" w:rsidRPr="00640EDF" w14:paraId="34B20423" w14:textId="77777777" w:rsidTr="00B8203A">
        <w:tc>
          <w:tcPr>
            <w:tcW w:w="2772" w:type="dxa"/>
            <w:vMerge w:val="restart"/>
          </w:tcPr>
          <w:p w14:paraId="68FDD864" w14:textId="77777777" w:rsidR="00463C49" w:rsidRPr="00640EDF" w:rsidRDefault="00463C49" w:rsidP="00B8203A">
            <w:pPr>
              <w:spacing w:before="40" w:after="40"/>
              <w:ind w:left="27"/>
              <w:rPr>
                <w:rFonts w:ascii="Calibri" w:hAnsi="Calibri" w:cs="Calibri"/>
                <w:b/>
                <w:bCs/>
                <w:sz w:val="20"/>
                <w:szCs w:val="20"/>
              </w:rPr>
            </w:pPr>
            <w:r w:rsidRPr="00640EDF">
              <w:rPr>
                <w:rFonts w:ascii="Calibri" w:hAnsi="Calibri" w:cs="Calibri"/>
                <w:b/>
                <w:bCs/>
                <w:sz w:val="20"/>
                <w:szCs w:val="20"/>
              </w:rPr>
              <w:t>A. Quality of model reporting</w:t>
            </w:r>
          </w:p>
        </w:tc>
        <w:tc>
          <w:tcPr>
            <w:tcW w:w="5579" w:type="dxa"/>
          </w:tcPr>
          <w:p w14:paraId="6D636F5C" w14:textId="77777777" w:rsidR="00463C49" w:rsidRPr="00640EDF" w:rsidRDefault="00463C49" w:rsidP="00B8203A">
            <w:pPr>
              <w:spacing w:before="40" w:after="40"/>
              <w:ind w:left="89"/>
              <w:rPr>
                <w:rFonts w:ascii="Calibri" w:hAnsi="Calibri" w:cs="Calibri"/>
                <w:sz w:val="20"/>
                <w:szCs w:val="20"/>
              </w:rPr>
            </w:pPr>
            <w:r w:rsidRPr="00640EDF">
              <w:rPr>
                <w:rFonts w:ascii="Calibri" w:hAnsi="Calibri" w:cs="Calibri"/>
                <w:sz w:val="20"/>
                <w:szCs w:val="20"/>
              </w:rPr>
              <w:t>Is there a clear and comprehensive description of the model?</w:t>
            </w:r>
          </w:p>
        </w:tc>
        <w:tc>
          <w:tcPr>
            <w:tcW w:w="1850" w:type="dxa"/>
          </w:tcPr>
          <w:p w14:paraId="1AB40001" w14:textId="77777777" w:rsidR="00463C49" w:rsidRPr="00640EDF" w:rsidRDefault="00463C49" w:rsidP="00B8203A">
            <w:pPr>
              <w:spacing w:before="40" w:after="40"/>
              <w:jc w:val="center"/>
              <w:rPr>
                <w:rFonts w:ascii="Calibri" w:hAnsi="Calibri" w:cs="Calibri"/>
                <w:sz w:val="20"/>
                <w:szCs w:val="20"/>
              </w:rPr>
            </w:pPr>
          </w:p>
        </w:tc>
        <w:tc>
          <w:tcPr>
            <w:tcW w:w="3686" w:type="dxa"/>
          </w:tcPr>
          <w:p w14:paraId="0670E947" w14:textId="77777777" w:rsidR="00463C49" w:rsidRPr="00640EDF" w:rsidRDefault="00463C49" w:rsidP="00B8203A">
            <w:pPr>
              <w:spacing w:before="40" w:after="40"/>
              <w:rPr>
                <w:rFonts w:ascii="Calibri" w:hAnsi="Calibri" w:cs="Calibri"/>
                <w:sz w:val="20"/>
                <w:szCs w:val="20"/>
              </w:rPr>
            </w:pPr>
          </w:p>
        </w:tc>
      </w:tr>
      <w:tr w:rsidR="00463C49" w:rsidRPr="00640EDF" w14:paraId="093C9E10" w14:textId="77777777" w:rsidTr="00B8203A">
        <w:tc>
          <w:tcPr>
            <w:tcW w:w="2772" w:type="dxa"/>
            <w:vMerge/>
          </w:tcPr>
          <w:p w14:paraId="2C558729" w14:textId="77777777" w:rsidR="00463C49" w:rsidRPr="00640EDF" w:rsidRDefault="00463C49" w:rsidP="00B8203A">
            <w:pPr>
              <w:spacing w:before="40" w:after="40"/>
              <w:ind w:left="27"/>
              <w:rPr>
                <w:rFonts w:ascii="Calibri" w:hAnsi="Calibri" w:cs="Calibri"/>
                <w:sz w:val="20"/>
                <w:szCs w:val="20"/>
              </w:rPr>
            </w:pPr>
          </w:p>
        </w:tc>
        <w:tc>
          <w:tcPr>
            <w:tcW w:w="5579" w:type="dxa"/>
          </w:tcPr>
          <w:p w14:paraId="682EFE91" w14:textId="77777777" w:rsidR="00463C49" w:rsidRPr="00640EDF" w:rsidRDefault="00463C49" w:rsidP="00B8203A">
            <w:pPr>
              <w:pStyle w:val="ListParagraph"/>
              <w:numPr>
                <w:ilvl w:val="0"/>
                <w:numId w:val="34"/>
              </w:numPr>
              <w:spacing w:before="40" w:after="40"/>
              <w:rPr>
                <w:rFonts w:ascii="Calibri" w:hAnsi="Calibri" w:cs="Calibri"/>
                <w:sz w:val="20"/>
                <w:szCs w:val="20"/>
              </w:rPr>
            </w:pPr>
            <w:r w:rsidRPr="00640EDF">
              <w:rPr>
                <w:rFonts w:ascii="Calibri" w:hAnsi="Calibri" w:cs="Calibri"/>
                <w:sz w:val="20"/>
                <w:szCs w:val="20"/>
                <w:lang w:val="en-GB"/>
              </w:rPr>
              <w:t>Is the study population clearly described?</w:t>
            </w:r>
          </w:p>
        </w:tc>
        <w:tc>
          <w:tcPr>
            <w:tcW w:w="1850" w:type="dxa"/>
          </w:tcPr>
          <w:p w14:paraId="6DE8F63C"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1D3B5BC7"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w:t>
            </w:r>
          </w:p>
        </w:tc>
      </w:tr>
      <w:tr w:rsidR="00463C49" w:rsidRPr="00640EDF" w14:paraId="0A672DAD" w14:textId="77777777" w:rsidTr="00B8203A">
        <w:tc>
          <w:tcPr>
            <w:tcW w:w="2772" w:type="dxa"/>
            <w:vMerge/>
          </w:tcPr>
          <w:p w14:paraId="75888B33" w14:textId="77777777" w:rsidR="00463C49" w:rsidRPr="00640EDF" w:rsidRDefault="00463C49" w:rsidP="00B8203A">
            <w:pPr>
              <w:spacing w:before="40" w:after="40"/>
              <w:ind w:left="27"/>
              <w:rPr>
                <w:rFonts w:ascii="Calibri" w:hAnsi="Calibri" w:cs="Calibri"/>
                <w:sz w:val="20"/>
                <w:szCs w:val="20"/>
              </w:rPr>
            </w:pPr>
          </w:p>
        </w:tc>
        <w:tc>
          <w:tcPr>
            <w:tcW w:w="5579" w:type="dxa"/>
          </w:tcPr>
          <w:p w14:paraId="125116FF" w14:textId="77777777" w:rsidR="00463C49" w:rsidRPr="00640EDF" w:rsidRDefault="00463C49" w:rsidP="00B8203A">
            <w:pPr>
              <w:pStyle w:val="ListParagraph"/>
              <w:numPr>
                <w:ilvl w:val="0"/>
                <w:numId w:val="34"/>
              </w:numPr>
              <w:spacing w:before="40" w:after="40"/>
              <w:rPr>
                <w:rFonts w:ascii="Calibri" w:hAnsi="Calibri" w:cs="Calibri"/>
                <w:sz w:val="20"/>
                <w:szCs w:val="20"/>
              </w:rPr>
            </w:pPr>
            <w:r w:rsidRPr="00640EDF">
              <w:rPr>
                <w:rFonts w:ascii="Calibri" w:hAnsi="Calibri" w:cs="Calibri"/>
                <w:sz w:val="20"/>
                <w:szCs w:val="20"/>
                <w:lang w:val="en-GB"/>
              </w:rPr>
              <w:t xml:space="preserve">Are competing alternatives clearly described? </w:t>
            </w:r>
          </w:p>
        </w:tc>
        <w:tc>
          <w:tcPr>
            <w:tcW w:w="1850" w:type="dxa"/>
          </w:tcPr>
          <w:p w14:paraId="4BEBE4A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3B03828"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Q2</w:t>
            </w:r>
          </w:p>
        </w:tc>
      </w:tr>
      <w:tr w:rsidR="00463C49" w:rsidRPr="00640EDF" w14:paraId="179A1853" w14:textId="77777777" w:rsidTr="00B8203A">
        <w:tc>
          <w:tcPr>
            <w:tcW w:w="2772" w:type="dxa"/>
            <w:vMerge/>
          </w:tcPr>
          <w:p w14:paraId="335002D7" w14:textId="77777777" w:rsidR="00463C49" w:rsidRPr="00640EDF" w:rsidRDefault="00463C49" w:rsidP="00B8203A">
            <w:pPr>
              <w:spacing w:before="40" w:after="40"/>
              <w:ind w:left="27"/>
              <w:rPr>
                <w:rFonts w:ascii="Calibri" w:hAnsi="Calibri" w:cs="Calibri"/>
                <w:sz w:val="20"/>
                <w:szCs w:val="20"/>
              </w:rPr>
            </w:pPr>
          </w:p>
        </w:tc>
        <w:tc>
          <w:tcPr>
            <w:tcW w:w="5579" w:type="dxa"/>
          </w:tcPr>
          <w:p w14:paraId="1F89C667" w14:textId="77777777" w:rsidR="00463C49" w:rsidRPr="00640EDF" w:rsidRDefault="00463C49" w:rsidP="00B8203A">
            <w:pPr>
              <w:pStyle w:val="ListParagraph"/>
              <w:numPr>
                <w:ilvl w:val="0"/>
                <w:numId w:val="34"/>
              </w:numPr>
              <w:spacing w:before="40" w:after="40"/>
              <w:rPr>
                <w:rFonts w:ascii="Calibri" w:hAnsi="Calibri" w:cs="Calibri"/>
                <w:sz w:val="20"/>
                <w:szCs w:val="20"/>
              </w:rPr>
            </w:pPr>
            <w:r w:rsidRPr="00640EDF">
              <w:rPr>
                <w:rFonts w:ascii="Calibri" w:hAnsi="Calibri" w:cs="Calibri"/>
                <w:sz w:val="20"/>
                <w:szCs w:val="20"/>
                <w:lang w:val="en-GB"/>
              </w:rPr>
              <w:t xml:space="preserve">Is a well-defined research question posed in answerable form? </w:t>
            </w:r>
          </w:p>
        </w:tc>
        <w:tc>
          <w:tcPr>
            <w:tcW w:w="1850" w:type="dxa"/>
          </w:tcPr>
          <w:p w14:paraId="038D1E29"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57CABBF9"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Q3</w:t>
            </w:r>
          </w:p>
        </w:tc>
      </w:tr>
      <w:tr w:rsidR="00463C49" w:rsidRPr="00640EDF" w14:paraId="320FCABB" w14:textId="77777777" w:rsidTr="00B8203A">
        <w:tc>
          <w:tcPr>
            <w:tcW w:w="2772" w:type="dxa"/>
            <w:vMerge/>
          </w:tcPr>
          <w:p w14:paraId="0DA3EBF7" w14:textId="77777777" w:rsidR="00463C49" w:rsidRPr="00640EDF" w:rsidRDefault="00463C49" w:rsidP="00B8203A">
            <w:pPr>
              <w:spacing w:before="40" w:after="40"/>
              <w:ind w:left="27"/>
              <w:rPr>
                <w:rFonts w:ascii="Calibri" w:hAnsi="Calibri" w:cs="Calibri"/>
                <w:sz w:val="20"/>
                <w:szCs w:val="20"/>
              </w:rPr>
            </w:pPr>
          </w:p>
        </w:tc>
        <w:tc>
          <w:tcPr>
            <w:tcW w:w="5579" w:type="dxa"/>
          </w:tcPr>
          <w:p w14:paraId="64A024F7" w14:textId="77777777" w:rsidR="00463C49" w:rsidRPr="00640EDF" w:rsidRDefault="00463C49" w:rsidP="00B8203A">
            <w:pPr>
              <w:pStyle w:val="ListParagraph"/>
              <w:numPr>
                <w:ilvl w:val="0"/>
                <w:numId w:val="34"/>
              </w:numPr>
              <w:jc w:val="both"/>
              <w:rPr>
                <w:rFonts w:ascii="Calibri" w:eastAsiaTheme="minorEastAsia" w:hAnsi="Calibri" w:cs="Calibri"/>
                <w:sz w:val="20"/>
                <w:szCs w:val="20"/>
                <w:lang w:val="en-GB"/>
              </w:rPr>
            </w:pPr>
            <w:r w:rsidRPr="00640EDF">
              <w:rPr>
                <w:rFonts w:ascii="Calibri" w:eastAsiaTheme="minorEastAsia" w:hAnsi="Calibri" w:cs="Calibri"/>
                <w:sz w:val="20"/>
                <w:szCs w:val="20"/>
                <w:lang w:val="en-GB"/>
              </w:rPr>
              <w:t>Are the structural assumptions and the validation methods of the model properly reported?</w:t>
            </w:r>
          </w:p>
        </w:tc>
        <w:tc>
          <w:tcPr>
            <w:tcW w:w="1850" w:type="dxa"/>
          </w:tcPr>
          <w:p w14:paraId="6EB70772"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7EA599F2"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Q5</w:t>
            </w:r>
          </w:p>
        </w:tc>
      </w:tr>
      <w:tr w:rsidR="00463C49" w:rsidRPr="00640EDF" w14:paraId="43CCA71D" w14:textId="77777777" w:rsidTr="00B8203A">
        <w:tc>
          <w:tcPr>
            <w:tcW w:w="2772" w:type="dxa"/>
            <w:vMerge/>
          </w:tcPr>
          <w:p w14:paraId="22E13E7A" w14:textId="77777777" w:rsidR="00463C49" w:rsidRPr="00640EDF" w:rsidRDefault="00463C49" w:rsidP="00B8203A">
            <w:pPr>
              <w:spacing w:before="40" w:after="40"/>
              <w:ind w:left="27"/>
              <w:rPr>
                <w:rFonts w:ascii="Calibri" w:hAnsi="Calibri" w:cs="Calibri"/>
                <w:sz w:val="20"/>
                <w:szCs w:val="20"/>
              </w:rPr>
            </w:pPr>
          </w:p>
        </w:tc>
        <w:tc>
          <w:tcPr>
            <w:tcW w:w="5579" w:type="dxa"/>
          </w:tcPr>
          <w:p w14:paraId="3626A04B" w14:textId="77777777" w:rsidR="00463C49" w:rsidRPr="00640EDF" w:rsidRDefault="00463C49" w:rsidP="00B8203A">
            <w:pPr>
              <w:pStyle w:val="ListParagraph"/>
              <w:numPr>
                <w:ilvl w:val="0"/>
                <w:numId w:val="34"/>
              </w:numPr>
              <w:jc w:val="both"/>
              <w:rPr>
                <w:rFonts w:ascii="Calibri" w:eastAsiaTheme="minorEastAsia" w:hAnsi="Calibri" w:cs="Calibri"/>
                <w:sz w:val="20"/>
                <w:szCs w:val="20"/>
                <w:lang w:val="en-GB"/>
              </w:rPr>
            </w:pPr>
            <w:r w:rsidRPr="00640EDF">
              <w:rPr>
                <w:rFonts w:ascii="Calibri" w:hAnsi="Calibri" w:cs="Calibri"/>
                <w:sz w:val="20"/>
                <w:szCs w:val="20"/>
                <w:lang w:val="en-GB"/>
              </w:rPr>
              <w:t>Does the article indicate that there is no potential conflict of interest of study researcher(s) and funder(s)?</w:t>
            </w:r>
          </w:p>
        </w:tc>
        <w:tc>
          <w:tcPr>
            <w:tcW w:w="1850" w:type="dxa"/>
          </w:tcPr>
          <w:p w14:paraId="02E02C2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6D0A6B8B"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Q19</w:t>
            </w:r>
          </w:p>
        </w:tc>
      </w:tr>
      <w:tr w:rsidR="00463C49" w:rsidRPr="00640EDF" w14:paraId="7C4623B7" w14:textId="77777777" w:rsidTr="00B8203A">
        <w:tc>
          <w:tcPr>
            <w:tcW w:w="2772" w:type="dxa"/>
            <w:vMerge/>
          </w:tcPr>
          <w:p w14:paraId="1D33D86E" w14:textId="77777777" w:rsidR="00463C49" w:rsidRPr="00640EDF" w:rsidRDefault="00463C49" w:rsidP="00B8203A">
            <w:pPr>
              <w:spacing w:before="40" w:after="40"/>
              <w:ind w:left="27"/>
              <w:rPr>
                <w:rFonts w:ascii="Calibri" w:hAnsi="Calibri" w:cs="Calibri"/>
                <w:sz w:val="20"/>
                <w:szCs w:val="20"/>
              </w:rPr>
            </w:pPr>
          </w:p>
        </w:tc>
        <w:tc>
          <w:tcPr>
            <w:tcW w:w="5579" w:type="dxa"/>
            <w:vAlign w:val="center"/>
          </w:tcPr>
          <w:p w14:paraId="6902C615" w14:textId="77777777" w:rsidR="00463C49" w:rsidRPr="00640EDF" w:rsidRDefault="00463C49" w:rsidP="00B8203A">
            <w:pPr>
              <w:ind w:left="360"/>
              <w:jc w:val="right"/>
              <w:rPr>
                <w:rFonts w:ascii="Calibri" w:hAnsi="Calibri" w:cs="Calibri"/>
                <w:b/>
                <w:bCs/>
                <w:sz w:val="20"/>
                <w:szCs w:val="20"/>
                <w:lang w:val="en-GB"/>
              </w:rPr>
            </w:pPr>
            <w:r w:rsidRPr="00640EDF">
              <w:rPr>
                <w:rFonts w:ascii="Calibri" w:hAnsi="Calibri" w:cs="Calibri"/>
                <w:b/>
                <w:bCs/>
                <w:sz w:val="20"/>
                <w:szCs w:val="20"/>
                <w:lang w:val="en-GB"/>
              </w:rPr>
              <w:t>Rating for domain</w:t>
            </w:r>
          </w:p>
        </w:tc>
        <w:tc>
          <w:tcPr>
            <w:tcW w:w="1850" w:type="dxa"/>
          </w:tcPr>
          <w:p w14:paraId="2A75F077"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0996E119"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to 2 = POOR; 3 or 4 = FAIR; 5 = GOOD</w:t>
            </w:r>
          </w:p>
        </w:tc>
      </w:tr>
      <w:tr w:rsidR="00463C49" w:rsidRPr="00640EDF" w14:paraId="685D74FD" w14:textId="77777777" w:rsidTr="00B8203A">
        <w:tc>
          <w:tcPr>
            <w:tcW w:w="2772" w:type="dxa"/>
            <w:vMerge w:val="restart"/>
          </w:tcPr>
          <w:p w14:paraId="29D5270E" w14:textId="77777777" w:rsidR="00463C49" w:rsidRPr="00640EDF" w:rsidRDefault="00463C49" w:rsidP="00B8203A">
            <w:pPr>
              <w:spacing w:before="40" w:after="40"/>
              <w:ind w:left="27"/>
              <w:rPr>
                <w:rFonts w:ascii="Calibri" w:hAnsi="Calibri" w:cs="Calibri"/>
                <w:b/>
                <w:bCs/>
                <w:sz w:val="20"/>
                <w:szCs w:val="20"/>
              </w:rPr>
            </w:pPr>
            <w:r w:rsidRPr="00640EDF">
              <w:rPr>
                <w:rFonts w:ascii="Calibri" w:hAnsi="Calibri" w:cs="Calibri"/>
                <w:b/>
                <w:bCs/>
                <w:sz w:val="20"/>
                <w:szCs w:val="20"/>
              </w:rPr>
              <w:t>B. Certainty of model inputs</w:t>
            </w:r>
          </w:p>
        </w:tc>
        <w:tc>
          <w:tcPr>
            <w:tcW w:w="5579" w:type="dxa"/>
          </w:tcPr>
          <w:p w14:paraId="71481C6C" w14:textId="77777777" w:rsidR="00463C49" w:rsidRPr="00640EDF" w:rsidRDefault="00463C49" w:rsidP="00B8203A">
            <w:pPr>
              <w:spacing w:before="40" w:after="40" w:line="259" w:lineRule="auto"/>
              <w:ind w:left="89"/>
              <w:rPr>
                <w:rFonts w:ascii="Calibri" w:hAnsi="Calibri" w:cs="Calibri"/>
                <w:sz w:val="20"/>
                <w:szCs w:val="20"/>
              </w:rPr>
            </w:pPr>
            <w:r w:rsidRPr="00640EDF">
              <w:rPr>
                <w:rFonts w:ascii="Calibri" w:hAnsi="Calibri" w:cs="Calibri"/>
                <w:sz w:val="20"/>
                <w:szCs w:val="20"/>
              </w:rPr>
              <w:t>Has the model used</w:t>
            </w:r>
            <w:r w:rsidRPr="00640EDF">
              <w:rPr>
                <w:rFonts w:ascii="Calibri" w:hAnsi="Calibri" w:cs="Calibri"/>
                <w:b/>
                <w:bCs/>
                <w:sz w:val="20"/>
                <w:szCs w:val="20"/>
              </w:rPr>
              <w:t xml:space="preserve"> </w:t>
            </w:r>
            <w:r w:rsidRPr="00640EDF">
              <w:rPr>
                <w:rFonts w:ascii="Calibri" w:hAnsi="Calibri" w:cs="Calibri"/>
                <w:sz w:val="20"/>
                <w:szCs w:val="20"/>
              </w:rPr>
              <w:t>appropriate and reliable inputs?</w:t>
            </w:r>
            <w:r w:rsidRPr="00640EDF">
              <w:rPr>
                <w:rFonts w:ascii="Calibri" w:hAnsi="Calibri" w:cs="Calibri"/>
                <w:b/>
                <w:bCs/>
                <w:sz w:val="20"/>
                <w:szCs w:val="20"/>
              </w:rPr>
              <w:t xml:space="preserve"> </w:t>
            </w:r>
          </w:p>
        </w:tc>
        <w:tc>
          <w:tcPr>
            <w:tcW w:w="1850" w:type="dxa"/>
          </w:tcPr>
          <w:p w14:paraId="7677615A" w14:textId="77777777" w:rsidR="00463C49" w:rsidRPr="00640EDF" w:rsidRDefault="00463C49" w:rsidP="00B8203A">
            <w:pPr>
              <w:spacing w:before="40" w:after="40" w:line="259" w:lineRule="auto"/>
              <w:jc w:val="center"/>
              <w:rPr>
                <w:rFonts w:ascii="Calibri" w:hAnsi="Calibri" w:cs="Calibri"/>
                <w:sz w:val="20"/>
                <w:szCs w:val="20"/>
              </w:rPr>
            </w:pPr>
          </w:p>
        </w:tc>
        <w:tc>
          <w:tcPr>
            <w:tcW w:w="3686" w:type="dxa"/>
          </w:tcPr>
          <w:p w14:paraId="5CDEBF4B" w14:textId="77777777" w:rsidR="00463C49" w:rsidRPr="00640EDF" w:rsidRDefault="00463C49" w:rsidP="00B8203A">
            <w:pPr>
              <w:spacing w:before="40" w:after="40"/>
              <w:rPr>
                <w:rFonts w:ascii="Calibri" w:hAnsi="Calibri" w:cs="Calibri"/>
                <w:sz w:val="20"/>
                <w:szCs w:val="20"/>
              </w:rPr>
            </w:pPr>
          </w:p>
        </w:tc>
      </w:tr>
      <w:tr w:rsidR="00463C49" w:rsidRPr="00640EDF" w14:paraId="77585DBB" w14:textId="77777777" w:rsidTr="00B8203A">
        <w:tc>
          <w:tcPr>
            <w:tcW w:w="2772" w:type="dxa"/>
            <w:vMerge/>
          </w:tcPr>
          <w:p w14:paraId="645DF875"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04118596" w14:textId="77777777" w:rsidR="00463C49" w:rsidRPr="00640EDF" w:rsidRDefault="00463C49" w:rsidP="00B8203A">
            <w:pPr>
              <w:pStyle w:val="ListParagraph"/>
              <w:numPr>
                <w:ilvl w:val="0"/>
                <w:numId w:val="35"/>
              </w:numPr>
              <w:spacing w:before="40" w:after="40"/>
              <w:rPr>
                <w:rFonts w:ascii="Calibri" w:hAnsi="Calibri" w:cs="Calibri"/>
                <w:b/>
                <w:bCs/>
                <w:sz w:val="20"/>
                <w:szCs w:val="20"/>
              </w:rPr>
            </w:pPr>
            <w:r w:rsidRPr="00640EDF">
              <w:rPr>
                <w:rFonts w:ascii="Calibri" w:hAnsi="Calibri" w:cs="Calibri"/>
                <w:sz w:val="20"/>
                <w:szCs w:val="20"/>
                <w:lang w:val="en-GB"/>
              </w:rPr>
              <w:t>Are all important and relevant outcomes for each alternative identified using systematic methods?</w:t>
            </w:r>
          </w:p>
        </w:tc>
        <w:tc>
          <w:tcPr>
            <w:tcW w:w="1850" w:type="dxa"/>
          </w:tcPr>
          <w:p w14:paraId="2F3E803E"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0BCA9F92"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Q11</w:t>
            </w:r>
          </w:p>
        </w:tc>
      </w:tr>
      <w:tr w:rsidR="00463C49" w:rsidRPr="00640EDF" w14:paraId="3695EBA5" w14:textId="77777777" w:rsidTr="00B8203A">
        <w:tc>
          <w:tcPr>
            <w:tcW w:w="2772" w:type="dxa"/>
            <w:vMerge/>
          </w:tcPr>
          <w:p w14:paraId="1410C9E5"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631E0C83" w14:textId="77777777" w:rsidR="00463C49" w:rsidRPr="00640EDF" w:rsidRDefault="00463C49" w:rsidP="00B8203A">
            <w:pPr>
              <w:pStyle w:val="ListParagraph"/>
              <w:numPr>
                <w:ilvl w:val="0"/>
                <w:numId w:val="35"/>
              </w:numPr>
              <w:spacing w:before="40" w:after="40"/>
              <w:rPr>
                <w:rFonts w:ascii="Calibri" w:hAnsi="Calibri" w:cs="Calibri"/>
                <w:sz w:val="20"/>
                <w:szCs w:val="20"/>
                <w:lang w:val="en-GB"/>
              </w:rPr>
            </w:pPr>
            <w:r w:rsidRPr="00640EDF">
              <w:rPr>
                <w:rFonts w:ascii="Calibri" w:hAnsi="Calibri" w:cs="Calibri"/>
                <w:sz w:val="20"/>
                <w:szCs w:val="20"/>
                <w:lang w:val="en-GB"/>
              </w:rPr>
              <w:t>Are all health outcomes selected and measured appropriately and have the sources of clinical evidence been critically appraised?</w:t>
            </w:r>
          </w:p>
        </w:tc>
        <w:tc>
          <w:tcPr>
            <w:tcW w:w="1850" w:type="dxa"/>
          </w:tcPr>
          <w:p w14:paraId="12D2F1E2"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41961AFB"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Q12, Additional question 1</w:t>
            </w:r>
          </w:p>
        </w:tc>
      </w:tr>
      <w:tr w:rsidR="00463C49" w:rsidRPr="00640EDF" w14:paraId="4B571D28" w14:textId="77777777" w:rsidTr="00B8203A">
        <w:tc>
          <w:tcPr>
            <w:tcW w:w="2772" w:type="dxa"/>
            <w:vMerge/>
          </w:tcPr>
          <w:p w14:paraId="307DF854"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6BAC6AC1" w14:textId="77777777" w:rsidR="00463C49" w:rsidRPr="00640EDF" w:rsidRDefault="00463C49" w:rsidP="00B8203A">
            <w:pPr>
              <w:pStyle w:val="ListParagraph"/>
              <w:numPr>
                <w:ilvl w:val="0"/>
                <w:numId w:val="35"/>
              </w:numPr>
              <w:spacing w:before="40" w:after="40"/>
              <w:rPr>
                <w:rFonts w:ascii="Calibri" w:hAnsi="Calibri" w:cs="Calibri"/>
                <w:sz w:val="20"/>
                <w:szCs w:val="20"/>
                <w:lang w:val="en-GB"/>
              </w:rPr>
            </w:pPr>
            <w:r w:rsidRPr="00640EDF">
              <w:rPr>
                <w:rFonts w:ascii="Calibri" w:hAnsi="Calibri" w:cs="Calibri"/>
                <w:sz w:val="20"/>
                <w:szCs w:val="20"/>
                <w:lang w:val="en-GB"/>
              </w:rPr>
              <w:t>Has the duration of effect been applied appropriately?</w:t>
            </w:r>
          </w:p>
        </w:tc>
        <w:tc>
          <w:tcPr>
            <w:tcW w:w="1850" w:type="dxa"/>
          </w:tcPr>
          <w:p w14:paraId="50886FD0"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1D366897"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Additional question 2</w:t>
            </w:r>
          </w:p>
        </w:tc>
      </w:tr>
      <w:tr w:rsidR="00463C49" w:rsidRPr="00640EDF" w14:paraId="08FA7BAC" w14:textId="77777777" w:rsidTr="00B8203A">
        <w:tc>
          <w:tcPr>
            <w:tcW w:w="2772" w:type="dxa"/>
            <w:vMerge/>
          </w:tcPr>
          <w:p w14:paraId="68065920"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56961969" w14:textId="77777777" w:rsidR="00463C49" w:rsidRPr="00640EDF" w:rsidRDefault="00463C49" w:rsidP="00B8203A">
            <w:pPr>
              <w:pStyle w:val="ListParagraph"/>
              <w:numPr>
                <w:ilvl w:val="0"/>
                <w:numId w:val="35"/>
              </w:numPr>
              <w:spacing w:before="40" w:after="40"/>
              <w:rPr>
                <w:rFonts w:ascii="Calibri" w:hAnsi="Calibri" w:cs="Calibri"/>
                <w:sz w:val="20"/>
                <w:szCs w:val="20"/>
                <w:lang w:val="en-GB"/>
              </w:rPr>
            </w:pPr>
            <w:r w:rsidRPr="00640EDF">
              <w:rPr>
                <w:rFonts w:ascii="Calibri" w:hAnsi="Calibri" w:cs="Calibri"/>
                <w:sz w:val="20"/>
                <w:szCs w:val="20"/>
                <w:lang w:val="en-GB"/>
              </w:rPr>
              <w:t>Are outcomes valued appropriately?</w:t>
            </w:r>
          </w:p>
        </w:tc>
        <w:tc>
          <w:tcPr>
            <w:tcW w:w="1850" w:type="dxa"/>
          </w:tcPr>
          <w:p w14:paraId="5759A37D"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24E1E427"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Q13</w:t>
            </w:r>
          </w:p>
        </w:tc>
      </w:tr>
      <w:tr w:rsidR="00463C49" w:rsidRPr="00640EDF" w14:paraId="37F52B83" w14:textId="77777777" w:rsidTr="00B8203A">
        <w:tc>
          <w:tcPr>
            <w:tcW w:w="2772" w:type="dxa"/>
            <w:vMerge/>
          </w:tcPr>
          <w:p w14:paraId="0C671E40" w14:textId="77777777" w:rsidR="00463C49" w:rsidRPr="00640EDF" w:rsidRDefault="00463C49" w:rsidP="00B8203A">
            <w:pPr>
              <w:spacing w:before="40" w:after="40"/>
              <w:ind w:left="311" w:hanging="284"/>
              <w:rPr>
                <w:rFonts w:ascii="Calibri" w:hAnsi="Calibri" w:cs="Calibri"/>
                <w:sz w:val="20"/>
                <w:szCs w:val="20"/>
              </w:rPr>
            </w:pPr>
          </w:p>
        </w:tc>
        <w:tc>
          <w:tcPr>
            <w:tcW w:w="5579" w:type="dxa"/>
            <w:vAlign w:val="center"/>
          </w:tcPr>
          <w:p w14:paraId="6B002988" w14:textId="77777777" w:rsidR="00463C49" w:rsidRPr="00640EDF" w:rsidRDefault="00463C49" w:rsidP="00B8203A">
            <w:pPr>
              <w:spacing w:before="40" w:after="40"/>
              <w:ind w:left="360"/>
              <w:jc w:val="right"/>
              <w:rPr>
                <w:rFonts w:ascii="Calibri" w:hAnsi="Calibri" w:cs="Calibri"/>
                <w:b/>
                <w:bCs/>
                <w:sz w:val="20"/>
                <w:szCs w:val="20"/>
                <w:lang w:val="en-GB"/>
              </w:rPr>
            </w:pPr>
            <w:r w:rsidRPr="00640EDF">
              <w:rPr>
                <w:rFonts w:ascii="Calibri" w:hAnsi="Calibri" w:cs="Calibri"/>
                <w:b/>
                <w:bCs/>
                <w:sz w:val="20"/>
                <w:szCs w:val="20"/>
                <w:lang w:val="en-GB"/>
              </w:rPr>
              <w:t>Rating for domain</w:t>
            </w:r>
          </w:p>
        </w:tc>
        <w:tc>
          <w:tcPr>
            <w:tcW w:w="1850" w:type="dxa"/>
          </w:tcPr>
          <w:p w14:paraId="00462DA9"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1F526B90"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0 or 1 = POOR; 2 or 3 = FAIR; 4 = GOOD</w:t>
            </w:r>
          </w:p>
        </w:tc>
      </w:tr>
      <w:tr w:rsidR="00463C49" w:rsidRPr="00640EDF" w14:paraId="24E533F8" w14:textId="77777777" w:rsidTr="00B8203A">
        <w:tc>
          <w:tcPr>
            <w:tcW w:w="2772" w:type="dxa"/>
            <w:vMerge w:val="restart"/>
          </w:tcPr>
          <w:p w14:paraId="53930B4B"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C. Credibility of model</w:t>
            </w:r>
          </w:p>
        </w:tc>
        <w:tc>
          <w:tcPr>
            <w:tcW w:w="5579" w:type="dxa"/>
          </w:tcPr>
          <w:p w14:paraId="4B2519C2" w14:textId="77777777" w:rsidR="00463C49" w:rsidRPr="00640EDF" w:rsidRDefault="00463C49" w:rsidP="00B8203A">
            <w:pPr>
              <w:spacing w:before="40" w:after="40" w:line="259" w:lineRule="auto"/>
              <w:ind w:left="89"/>
              <w:rPr>
                <w:rFonts w:ascii="Calibri" w:hAnsi="Calibri" w:cs="Calibri"/>
                <w:sz w:val="20"/>
                <w:szCs w:val="20"/>
              </w:rPr>
            </w:pPr>
            <w:r w:rsidRPr="00640EDF">
              <w:rPr>
                <w:rFonts w:ascii="Calibri" w:hAnsi="Calibri" w:cs="Calibri"/>
                <w:sz w:val="20"/>
                <w:szCs w:val="20"/>
              </w:rPr>
              <w:t>Has an appropriate approach been taken for the modelling and has the validity of this approach been explored?</w:t>
            </w:r>
          </w:p>
        </w:tc>
        <w:tc>
          <w:tcPr>
            <w:tcW w:w="1850" w:type="dxa"/>
          </w:tcPr>
          <w:p w14:paraId="6959F553" w14:textId="77777777" w:rsidR="00463C49" w:rsidRPr="00640EDF" w:rsidRDefault="00463C49" w:rsidP="00B8203A">
            <w:pPr>
              <w:spacing w:before="40" w:after="40" w:line="259" w:lineRule="auto"/>
              <w:jc w:val="center"/>
              <w:rPr>
                <w:rFonts w:ascii="Calibri" w:hAnsi="Calibri" w:cs="Calibri"/>
                <w:sz w:val="20"/>
                <w:szCs w:val="20"/>
              </w:rPr>
            </w:pPr>
          </w:p>
        </w:tc>
        <w:tc>
          <w:tcPr>
            <w:tcW w:w="3686" w:type="dxa"/>
          </w:tcPr>
          <w:p w14:paraId="3B2566CA" w14:textId="77777777" w:rsidR="00463C49" w:rsidRPr="00640EDF" w:rsidRDefault="00463C49" w:rsidP="00B8203A">
            <w:pPr>
              <w:spacing w:before="40" w:after="40"/>
              <w:rPr>
                <w:rFonts w:ascii="Calibri" w:hAnsi="Calibri" w:cs="Calibri"/>
                <w:sz w:val="20"/>
                <w:szCs w:val="20"/>
              </w:rPr>
            </w:pPr>
          </w:p>
        </w:tc>
      </w:tr>
      <w:tr w:rsidR="00463C49" w:rsidRPr="00640EDF" w14:paraId="7C6E345A" w14:textId="77777777" w:rsidTr="00B8203A">
        <w:tc>
          <w:tcPr>
            <w:tcW w:w="2772" w:type="dxa"/>
            <w:vMerge/>
          </w:tcPr>
          <w:p w14:paraId="080769BE"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1F705DCA" w14:textId="77777777" w:rsidR="00463C49" w:rsidRPr="00640EDF" w:rsidRDefault="00463C49" w:rsidP="00B8203A">
            <w:pPr>
              <w:pStyle w:val="ListParagraph"/>
              <w:numPr>
                <w:ilvl w:val="0"/>
                <w:numId w:val="36"/>
              </w:numPr>
              <w:rPr>
                <w:rFonts w:ascii="Calibri" w:hAnsi="Calibri" w:cs="Calibri"/>
                <w:sz w:val="20"/>
                <w:szCs w:val="20"/>
                <w:lang w:val="en-GB"/>
              </w:rPr>
            </w:pPr>
            <w:r w:rsidRPr="00640EDF">
              <w:rPr>
                <w:rFonts w:ascii="Calibri" w:hAnsi="Calibri" w:cs="Calibri"/>
                <w:sz w:val="20"/>
                <w:szCs w:val="20"/>
                <w:lang w:val="en-GB"/>
              </w:rPr>
              <w:t>Is the economic study design appropriate to the stated objective?</w:t>
            </w:r>
          </w:p>
        </w:tc>
        <w:tc>
          <w:tcPr>
            <w:tcW w:w="1850" w:type="dxa"/>
          </w:tcPr>
          <w:p w14:paraId="34CAD7F7"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4CBE071"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Q4</w:t>
            </w:r>
          </w:p>
        </w:tc>
      </w:tr>
      <w:tr w:rsidR="00463C49" w:rsidRPr="00640EDF" w14:paraId="6CC18CF8" w14:textId="77777777" w:rsidTr="00B8203A">
        <w:tc>
          <w:tcPr>
            <w:tcW w:w="2772" w:type="dxa"/>
            <w:vMerge/>
          </w:tcPr>
          <w:p w14:paraId="2ADB50B7"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3AB4453D" w14:textId="77777777" w:rsidR="00463C49" w:rsidRPr="00640EDF" w:rsidRDefault="00463C49" w:rsidP="00B8203A">
            <w:pPr>
              <w:pStyle w:val="ListParagraph"/>
              <w:numPr>
                <w:ilvl w:val="0"/>
                <w:numId w:val="36"/>
              </w:numPr>
              <w:rPr>
                <w:rFonts w:ascii="Calibri" w:hAnsi="Calibri" w:cs="Calibri"/>
                <w:sz w:val="20"/>
                <w:szCs w:val="20"/>
                <w:lang w:val="en-GB"/>
              </w:rPr>
            </w:pPr>
            <w:r w:rsidRPr="00640EDF">
              <w:rPr>
                <w:rFonts w:ascii="Calibri" w:hAnsi="Calibri" w:cs="Calibri"/>
                <w:sz w:val="20"/>
                <w:szCs w:val="20"/>
                <w:lang w:val="en-GB"/>
              </w:rPr>
              <w:t xml:space="preserve">Is the chosen time horizon appropriate </w:t>
            </w:r>
            <w:proofErr w:type="gramStart"/>
            <w:r w:rsidRPr="00640EDF">
              <w:rPr>
                <w:rFonts w:ascii="Calibri" w:hAnsi="Calibri" w:cs="Calibri"/>
                <w:sz w:val="20"/>
                <w:szCs w:val="20"/>
                <w:lang w:val="en-GB"/>
              </w:rPr>
              <w:t>in order to</w:t>
            </w:r>
            <w:proofErr w:type="gramEnd"/>
            <w:r w:rsidRPr="00640EDF">
              <w:rPr>
                <w:rFonts w:ascii="Calibri" w:hAnsi="Calibri" w:cs="Calibri"/>
                <w:sz w:val="20"/>
                <w:szCs w:val="20"/>
                <w:lang w:val="en-GB"/>
              </w:rPr>
              <w:t xml:space="preserve"> include relevant costs and consequences?</w:t>
            </w:r>
          </w:p>
        </w:tc>
        <w:tc>
          <w:tcPr>
            <w:tcW w:w="1850" w:type="dxa"/>
          </w:tcPr>
          <w:p w14:paraId="30D0F6F3"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5B9E8E2F"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Q6</w:t>
            </w:r>
          </w:p>
        </w:tc>
      </w:tr>
      <w:tr w:rsidR="00463C49" w:rsidRPr="00640EDF" w14:paraId="435BE45E" w14:textId="77777777" w:rsidTr="00B8203A">
        <w:tc>
          <w:tcPr>
            <w:tcW w:w="2772" w:type="dxa"/>
            <w:vMerge/>
          </w:tcPr>
          <w:p w14:paraId="5849F583"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285C8054" w14:textId="77777777" w:rsidR="00463C49" w:rsidRPr="00640EDF" w:rsidRDefault="00463C49" w:rsidP="00B8203A">
            <w:pPr>
              <w:pStyle w:val="ListParagraph"/>
              <w:numPr>
                <w:ilvl w:val="0"/>
                <w:numId w:val="36"/>
              </w:numPr>
              <w:rPr>
                <w:rFonts w:ascii="Calibri" w:hAnsi="Calibri" w:cs="Calibri"/>
                <w:sz w:val="20"/>
                <w:szCs w:val="20"/>
                <w:lang w:val="en-GB"/>
              </w:rPr>
            </w:pPr>
            <w:proofErr w:type="gramStart"/>
            <w:r w:rsidRPr="00640EDF">
              <w:rPr>
                <w:rFonts w:ascii="Calibri" w:hAnsi="Calibri" w:cs="Calibri"/>
                <w:sz w:val="20"/>
                <w:szCs w:val="20"/>
                <w:lang w:val="en-GB"/>
              </w:rPr>
              <w:t>Is</w:t>
            </w:r>
            <w:proofErr w:type="gramEnd"/>
            <w:r w:rsidRPr="00640EDF">
              <w:rPr>
                <w:rFonts w:ascii="Calibri" w:hAnsi="Calibri" w:cs="Calibri"/>
                <w:sz w:val="20"/>
                <w:szCs w:val="20"/>
                <w:lang w:val="en-GB"/>
              </w:rPr>
              <w:t xml:space="preserve"> the actual perspective chosen appropriate?</w:t>
            </w:r>
          </w:p>
        </w:tc>
        <w:tc>
          <w:tcPr>
            <w:tcW w:w="1850" w:type="dxa"/>
          </w:tcPr>
          <w:p w14:paraId="7FB3D2E7"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0AEF78F"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Q7</w:t>
            </w:r>
          </w:p>
        </w:tc>
      </w:tr>
      <w:tr w:rsidR="00463C49" w:rsidRPr="00640EDF" w14:paraId="28B4C600" w14:textId="77777777" w:rsidTr="00B8203A">
        <w:tc>
          <w:tcPr>
            <w:tcW w:w="2772" w:type="dxa"/>
            <w:vMerge/>
          </w:tcPr>
          <w:p w14:paraId="3754C590"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4A2BEFDE" w14:textId="77777777" w:rsidR="00463C49" w:rsidRPr="00640EDF" w:rsidRDefault="00463C49" w:rsidP="00B8203A">
            <w:pPr>
              <w:pStyle w:val="ListParagraph"/>
              <w:numPr>
                <w:ilvl w:val="0"/>
                <w:numId w:val="36"/>
              </w:numPr>
              <w:rPr>
                <w:rFonts w:ascii="Calibri" w:hAnsi="Calibri" w:cs="Calibri"/>
                <w:sz w:val="20"/>
                <w:szCs w:val="20"/>
                <w:lang w:val="en-GB"/>
              </w:rPr>
            </w:pPr>
            <w:r w:rsidRPr="00640EDF">
              <w:rPr>
                <w:rFonts w:ascii="Calibri" w:hAnsi="Calibri" w:cs="Calibri"/>
                <w:sz w:val="20"/>
                <w:szCs w:val="20"/>
                <w:lang w:val="en-GB"/>
              </w:rPr>
              <w:t>Are all important and relevant costs for each alternative identified?</w:t>
            </w:r>
          </w:p>
        </w:tc>
        <w:tc>
          <w:tcPr>
            <w:tcW w:w="1850" w:type="dxa"/>
          </w:tcPr>
          <w:p w14:paraId="129DE73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4EBC4BCD"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Q8</w:t>
            </w:r>
          </w:p>
        </w:tc>
      </w:tr>
      <w:tr w:rsidR="00463C49" w:rsidRPr="00640EDF" w14:paraId="3689E511" w14:textId="77777777" w:rsidTr="00B8203A">
        <w:tc>
          <w:tcPr>
            <w:tcW w:w="2772" w:type="dxa"/>
            <w:vMerge/>
          </w:tcPr>
          <w:p w14:paraId="3A1CAF43"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797C7F31" w14:textId="77777777" w:rsidR="00463C49" w:rsidRPr="00640EDF" w:rsidRDefault="00463C49" w:rsidP="00B8203A">
            <w:pPr>
              <w:pStyle w:val="ListParagraph"/>
              <w:numPr>
                <w:ilvl w:val="0"/>
                <w:numId w:val="36"/>
              </w:numPr>
              <w:rPr>
                <w:rFonts w:ascii="Calibri" w:hAnsi="Calibri" w:cs="Calibri"/>
                <w:sz w:val="20"/>
                <w:szCs w:val="20"/>
                <w:lang w:val="en-GB"/>
              </w:rPr>
            </w:pPr>
            <w:r w:rsidRPr="00640EDF">
              <w:rPr>
                <w:rFonts w:ascii="Calibri" w:hAnsi="Calibri" w:cs="Calibri"/>
                <w:sz w:val="20"/>
                <w:szCs w:val="20"/>
                <w:lang w:val="en-GB"/>
              </w:rPr>
              <w:t>Are all costs measured appropriately in physical units?</w:t>
            </w:r>
          </w:p>
        </w:tc>
        <w:tc>
          <w:tcPr>
            <w:tcW w:w="1850" w:type="dxa"/>
          </w:tcPr>
          <w:p w14:paraId="3828838C"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054B585F"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Q9</w:t>
            </w:r>
          </w:p>
        </w:tc>
      </w:tr>
      <w:tr w:rsidR="00463C49" w:rsidRPr="00640EDF" w14:paraId="04C754E1" w14:textId="77777777" w:rsidTr="00B8203A">
        <w:tc>
          <w:tcPr>
            <w:tcW w:w="2772" w:type="dxa"/>
            <w:vMerge/>
          </w:tcPr>
          <w:p w14:paraId="63258BA0"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326A59C9" w14:textId="77777777" w:rsidR="00463C49" w:rsidRPr="00640EDF" w:rsidRDefault="00463C49" w:rsidP="00B8203A">
            <w:pPr>
              <w:pStyle w:val="ListParagraph"/>
              <w:numPr>
                <w:ilvl w:val="0"/>
                <w:numId w:val="36"/>
              </w:numPr>
              <w:rPr>
                <w:rFonts w:ascii="Calibri" w:hAnsi="Calibri" w:cs="Calibri"/>
                <w:sz w:val="20"/>
                <w:szCs w:val="20"/>
                <w:lang w:val="en-GB"/>
              </w:rPr>
            </w:pPr>
            <w:r w:rsidRPr="00640EDF">
              <w:rPr>
                <w:rFonts w:ascii="Calibri" w:hAnsi="Calibri" w:cs="Calibri"/>
                <w:sz w:val="20"/>
                <w:szCs w:val="20"/>
                <w:lang w:val="en-GB"/>
              </w:rPr>
              <w:t>Are costs valued appropriately?</w:t>
            </w:r>
          </w:p>
        </w:tc>
        <w:tc>
          <w:tcPr>
            <w:tcW w:w="1850" w:type="dxa"/>
          </w:tcPr>
          <w:p w14:paraId="350333A2"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56E0AFDB"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Q10</w:t>
            </w:r>
          </w:p>
        </w:tc>
      </w:tr>
      <w:tr w:rsidR="00463C49" w:rsidRPr="00640EDF" w14:paraId="31175321" w14:textId="77777777" w:rsidTr="00B8203A">
        <w:tc>
          <w:tcPr>
            <w:tcW w:w="2772" w:type="dxa"/>
            <w:vMerge/>
          </w:tcPr>
          <w:p w14:paraId="6E0FF9ED"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75F3F028" w14:textId="77777777" w:rsidR="00463C49" w:rsidRPr="00640EDF" w:rsidRDefault="00463C49" w:rsidP="00B8203A">
            <w:pPr>
              <w:pStyle w:val="ListParagraph"/>
              <w:numPr>
                <w:ilvl w:val="0"/>
                <w:numId w:val="36"/>
              </w:numPr>
              <w:rPr>
                <w:rFonts w:ascii="Calibri" w:hAnsi="Calibri" w:cs="Calibri"/>
                <w:sz w:val="20"/>
                <w:szCs w:val="20"/>
                <w:lang w:val="en-GB"/>
              </w:rPr>
            </w:pPr>
            <w:r w:rsidRPr="00640EDF">
              <w:rPr>
                <w:rFonts w:ascii="Calibri" w:hAnsi="Calibri" w:cs="Calibri"/>
                <w:sz w:val="20"/>
                <w:szCs w:val="20"/>
                <w:lang w:val="en-GB"/>
              </w:rPr>
              <w:t>Is an incremental analysis of costs and outcomes of alternatives performed?</w:t>
            </w:r>
          </w:p>
        </w:tc>
        <w:tc>
          <w:tcPr>
            <w:tcW w:w="1850" w:type="dxa"/>
          </w:tcPr>
          <w:p w14:paraId="2A512080"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05588C9F"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Q14</w:t>
            </w:r>
          </w:p>
        </w:tc>
      </w:tr>
      <w:tr w:rsidR="00463C49" w:rsidRPr="00640EDF" w14:paraId="1F776F98" w14:textId="77777777" w:rsidTr="00B8203A">
        <w:tc>
          <w:tcPr>
            <w:tcW w:w="2772" w:type="dxa"/>
            <w:vMerge/>
          </w:tcPr>
          <w:p w14:paraId="66DCE8A3"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43D59247" w14:textId="77777777" w:rsidR="00463C49" w:rsidRPr="00640EDF" w:rsidRDefault="00463C49" w:rsidP="00B8203A">
            <w:pPr>
              <w:pStyle w:val="ListParagraph"/>
              <w:numPr>
                <w:ilvl w:val="0"/>
                <w:numId w:val="36"/>
              </w:numPr>
              <w:rPr>
                <w:rFonts w:ascii="Calibri" w:hAnsi="Calibri" w:cs="Calibri"/>
                <w:sz w:val="20"/>
                <w:szCs w:val="20"/>
                <w:lang w:val="en-GB"/>
              </w:rPr>
            </w:pPr>
            <w:r w:rsidRPr="00640EDF">
              <w:rPr>
                <w:rFonts w:ascii="Calibri" w:hAnsi="Calibri" w:cs="Calibri"/>
                <w:sz w:val="20"/>
                <w:szCs w:val="20"/>
                <w:lang w:val="en-GB"/>
              </w:rPr>
              <w:t>Are all future costs and outcomes discounted appropriately?</w:t>
            </w:r>
          </w:p>
        </w:tc>
        <w:tc>
          <w:tcPr>
            <w:tcW w:w="1850" w:type="dxa"/>
          </w:tcPr>
          <w:p w14:paraId="73597832"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4A64FE2A"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Q15</w:t>
            </w:r>
          </w:p>
        </w:tc>
      </w:tr>
      <w:tr w:rsidR="00463C49" w:rsidRPr="00640EDF" w14:paraId="4D86259C" w14:textId="77777777" w:rsidTr="00B8203A">
        <w:tc>
          <w:tcPr>
            <w:tcW w:w="2772" w:type="dxa"/>
            <w:vMerge/>
          </w:tcPr>
          <w:p w14:paraId="4400E7FF"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71D0E9F1" w14:textId="77777777" w:rsidR="00463C49" w:rsidRPr="00640EDF" w:rsidRDefault="00463C49" w:rsidP="00B8203A">
            <w:pPr>
              <w:pStyle w:val="ListParagraph"/>
              <w:numPr>
                <w:ilvl w:val="0"/>
                <w:numId w:val="36"/>
              </w:numPr>
              <w:rPr>
                <w:rFonts w:ascii="Calibri" w:hAnsi="Calibri" w:cs="Calibri"/>
                <w:sz w:val="20"/>
                <w:szCs w:val="20"/>
                <w:lang w:val="en-GB"/>
              </w:rPr>
            </w:pPr>
            <w:r w:rsidRPr="00640EDF">
              <w:rPr>
                <w:rFonts w:ascii="Calibri" w:hAnsi="Calibri" w:cs="Calibri"/>
                <w:sz w:val="20"/>
                <w:szCs w:val="20"/>
                <w:lang w:val="en-GB"/>
              </w:rPr>
              <w:t>Are all important variables, whose values are uncertain, appropriately subjected to sensitivity analysis?</w:t>
            </w:r>
          </w:p>
        </w:tc>
        <w:tc>
          <w:tcPr>
            <w:tcW w:w="1850" w:type="dxa"/>
          </w:tcPr>
          <w:p w14:paraId="76ABA740"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23C4740"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Q16</w:t>
            </w:r>
          </w:p>
        </w:tc>
      </w:tr>
      <w:tr w:rsidR="00463C49" w:rsidRPr="00640EDF" w14:paraId="0D8E1272" w14:textId="77777777" w:rsidTr="00B8203A">
        <w:tc>
          <w:tcPr>
            <w:tcW w:w="2772" w:type="dxa"/>
            <w:vMerge/>
          </w:tcPr>
          <w:p w14:paraId="2E5DB6D4"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vAlign w:val="center"/>
          </w:tcPr>
          <w:p w14:paraId="5C3B9EBB" w14:textId="77777777" w:rsidR="00463C49" w:rsidRPr="00640EDF" w:rsidRDefault="00463C49" w:rsidP="00B8203A">
            <w:pPr>
              <w:jc w:val="right"/>
              <w:rPr>
                <w:rFonts w:ascii="Calibri" w:hAnsi="Calibri" w:cs="Calibri"/>
                <w:sz w:val="20"/>
                <w:szCs w:val="20"/>
                <w:lang w:val="en-GB"/>
              </w:rPr>
            </w:pPr>
            <w:r w:rsidRPr="00640EDF">
              <w:rPr>
                <w:rFonts w:ascii="Calibri" w:hAnsi="Calibri" w:cs="Calibri"/>
                <w:b/>
                <w:bCs/>
                <w:sz w:val="20"/>
                <w:szCs w:val="20"/>
                <w:lang w:val="en-GB"/>
              </w:rPr>
              <w:t>Rating for domain</w:t>
            </w:r>
          </w:p>
        </w:tc>
        <w:tc>
          <w:tcPr>
            <w:tcW w:w="1850" w:type="dxa"/>
          </w:tcPr>
          <w:p w14:paraId="76456337"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5EFC3BC6"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to 3 = POOR; 4 to 8 = FAIR; 9 = GOOD</w:t>
            </w:r>
          </w:p>
        </w:tc>
      </w:tr>
      <w:tr w:rsidR="00463C49" w:rsidRPr="00640EDF" w14:paraId="0A9DBA56" w14:textId="77777777" w:rsidTr="00B8203A">
        <w:tc>
          <w:tcPr>
            <w:tcW w:w="2772" w:type="dxa"/>
            <w:vMerge w:val="restart"/>
          </w:tcPr>
          <w:p w14:paraId="1E664807"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D. Certainty of model outputs</w:t>
            </w:r>
          </w:p>
        </w:tc>
        <w:tc>
          <w:tcPr>
            <w:tcW w:w="5579" w:type="dxa"/>
          </w:tcPr>
          <w:p w14:paraId="54E5F940" w14:textId="77777777" w:rsidR="00463C49" w:rsidRPr="00640EDF" w:rsidRDefault="00463C49" w:rsidP="00B8203A">
            <w:pPr>
              <w:spacing w:before="40" w:after="40"/>
              <w:ind w:left="89" w:firstLine="51"/>
              <w:rPr>
                <w:rFonts w:ascii="Calibri" w:hAnsi="Calibri" w:cs="Calibri"/>
                <w:sz w:val="20"/>
                <w:szCs w:val="20"/>
              </w:rPr>
            </w:pPr>
            <w:r w:rsidRPr="00640EDF">
              <w:rPr>
                <w:rFonts w:ascii="Calibri" w:hAnsi="Calibri" w:cs="Calibri"/>
                <w:sz w:val="20"/>
                <w:szCs w:val="20"/>
              </w:rPr>
              <w:t>Has the model generated meaningful outputs?</w:t>
            </w:r>
          </w:p>
        </w:tc>
        <w:tc>
          <w:tcPr>
            <w:tcW w:w="1850" w:type="dxa"/>
          </w:tcPr>
          <w:p w14:paraId="1597FBBF" w14:textId="77777777" w:rsidR="00463C49" w:rsidRPr="00640EDF" w:rsidRDefault="00463C49" w:rsidP="00B8203A">
            <w:pPr>
              <w:spacing w:before="40" w:after="40"/>
              <w:jc w:val="center"/>
              <w:rPr>
                <w:rFonts w:ascii="Calibri" w:hAnsi="Calibri" w:cs="Calibri"/>
                <w:sz w:val="20"/>
                <w:szCs w:val="20"/>
              </w:rPr>
            </w:pPr>
          </w:p>
        </w:tc>
        <w:tc>
          <w:tcPr>
            <w:tcW w:w="3686" w:type="dxa"/>
          </w:tcPr>
          <w:p w14:paraId="02A18CA8" w14:textId="77777777" w:rsidR="00463C49" w:rsidRPr="00640EDF" w:rsidRDefault="00463C49" w:rsidP="00B8203A">
            <w:pPr>
              <w:spacing w:before="40" w:after="40"/>
              <w:rPr>
                <w:rFonts w:ascii="Calibri" w:hAnsi="Calibri" w:cs="Calibri"/>
                <w:sz w:val="20"/>
                <w:szCs w:val="20"/>
              </w:rPr>
            </w:pPr>
          </w:p>
        </w:tc>
      </w:tr>
      <w:tr w:rsidR="00463C49" w:rsidRPr="00640EDF" w14:paraId="71599995" w14:textId="77777777" w:rsidTr="00B8203A">
        <w:tc>
          <w:tcPr>
            <w:tcW w:w="2772" w:type="dxa"/>
            <w:vMerge/>
          </w:tcPr>
          <w:p w14:paraId="60023CA6" w14:textId="77777777" w:rsidR="00463C49" w:rsidRPr="00640EDF" w:rsidRDefault="00463C49" w:rsidP="00B8203A">
            <w:pPr>
              <w:spacing w:before="40" w:after="40"/>
              <w:rPr>
                <w:rFonts w:ascii="Calibri" w:hAnsi="Calibri" w:cs="Calibri"/>
                <w:b/>
                <w:bCs/>
                <w:sz w:val="20"/>
                <w:szCs w:val="20"/>
              </w:rPr>
            </w:pPr>
          </w:p>
        </w:tc>
        <w:tc>
          <w:tcPr>
            <w:tcW w:w="5579" w:type="dxa"/>
          </w:tcPr>
          <w:p w14:paraId="50DDA11C" w14:textId="77777777" w:rsidR="00463C49" w:rsidRPr="00640EDF" w:rsidRDefault="00463C49" w:rsidP="00B8203A">
            <w:pPr>
              <w:pStyle w:val="ListParagraph"/>
              <w:numPr>
                <w:ilvl w:val="0"/>
                <w:numId w:val="37"/>
              </w:numPr>
              <w:spacing w:before="40" w:after="40"/>
              <w:rPr>
                <w:rFonts w:ascii="Calibri" w:hAnsi="Calibri" w:cs="Calibri"/>
                <w:sz w:val="20"/>
                <w:szCs w:val="20"/>
              </w:rPr>
            </w:pPr>
            <w:r w:rsidRPr="00640EDF">
              <w:rPr>
                <w:rFonts w:ascii="Calibri" w:hAnsi="Calibri" w:cs="Calibri"/>
                <w:sz w:val="20"/>
                <w:szCs w:val="20"/>
              </w:rPr>
              <w:t>Do the authors critically discuss their results including the impact of uncertainty, model design, and limitations of the evidence?</w:t>
            </w:r>
          </w:p>
        </w:tc>
        <w:tc>
          <w:tcPr>
            <w:tcW w:w="1850" w:type="dxa"/>
          </w:tcPr>
          <w:p w14:paraId="617A808B"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3A23860"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Q17</w:t>
            </w:r>
          </w:p>
        </w:tc>
      </w:tr>
      <w:tr w:rsidR="00463C49" w:rsidRPr="00640EDF" w14:paraId="072C134A" w14:textId="77777777" w:rsidTr="00B8203A">
        <w:tc>
          <w:tcPr>
            <w:tcW w:w="2772" w:type="dxa"/>
            <w:vMerge/>
          </w:tcPr>
          <w:p w14:paraId="1565D9C0" w14:textId="77777777" w:rsidR="00463C49" w:rsidRPr="00640EDF" w:rsidRDefault="00463C49" w:rsidP="00B8203A">
            <w:pPr>
              <w:spacing w:before="40" w:after="40"/>
              <w:rPr>
                <w:rFonts w:ascii="Calibri" w:hAnsi="Calibri" w:cs="Calibri"/>
                <w:b/>
                <w:bCs/>
                <w:sz w:val="20"/>
                <w:szCs w:val="20"/>
              </w:rPr>
            </w:pPr>
          </w:p>
        </w:tc>
        <w:tc>
          <w:tcPr>
            <w:tcW w:w="5579" w:type="dxa"/>
          </w:tcPr>
          <w:p w14:paraId="7F5F4E86" w14:textId="77777777" w:rsidR="00463C49" w:rsidRPr="00640EDF" w:rsidRDefault="00463C49" w:rsidP="00B8203A">
            <w:pPr>
              <w:pStyle w:val="ListParagraph"/>
              <w:numPr>
                <w:ilvl w:val="0"/>
                <w:numId w:val="37"/>
              </w:numPr>
              <w:spacing w:before="40" w:after="40"/>
              <w:rPr>
                <w:rFonts w:ascii="Calibri" w:hAnsi="Calibri" w:cs="Calibri"/>
                <w:sz w:val="20"/>
                <w:szCs w:val="20"/>
              </w:rPr>
            </w:pPr>
            <w:r w:rsidRPr="00640EDF">
              <w:rPr>
                <w:rFonts w:ascii="Calibri" w:hAnsi="Calibri" w:cs="Calibri"/>
                <w:sz w:val="20"/>
                <w:szCs w:val="20"/>
              </w:rPr>
              <w:t xml:space="preserve">Does the study use a “stepped approach” to report the results of each step of the model to allow understanding of the impact of each step on the overall results? </w:t>
            </w:r>
          </w:p>
        </w:tc>
        <w:tc>
          <w:tcPr>
            <w:tcW w:w="1850" w:type="dxa"/>
          </w:tcPr>
          <w:p w14:paraId="0654583B"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6CC9721F"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Additional question 3</w:t>
            </w:r>
          </w:p>
        </w:tc>
      </w:tr>
      <w:tr w:rsidR="00463C49" w:rsidRPr="00640EDF" w14:paraId="1004AD24" w14:textId="77777777" w:rsidTr="00B8203A">
        <w:tc>
          <w:tcPr>
            <w:tcW w:w="2772" w:type="dxa"/>
            <w:vMerge/>
          </w:tcPr>
          <w:p w14:paraId="40ECB375" w14:textId="77777777" w:rsidR="00463C49" w:rsidRPr="00640EDF" w:rsidRDefault="00463C49" w:rsidP="00B8203A">
            <w:pPr>
              <w:spacing w:before="40" w:after="40"/>
              <w:rPr>
                <w:rFonts w:ascii="Calibri" w:hAnsi="Calibri" w:cs="Calibri"/>
                <w:b/>
                <w:bCs/>
                <w:sz w:val="20"/>
                <w:szCs w:val="20"/>
              </w:rPr>
            </w:pPr>
          </w:p>
        </w:tc>
        <w:tc>
          <w:tcPr>
            <w:tcW w:w="5579" w:type="dxa"/>
          </w:tcPr>
          <w:p w14:paraId="53AD6479" w14:textId="77777777" w:rsidR="00463C49" w:rsidRPr="00640EDF" w:rsidRDefault="00463C49" w:rsidP="00B8203A">
            <w:pPr>
              <w:pStyle w:val="ListParagraph"/>
              <w:numPr>
                <w:ilvl w:val="0"/>
                <w:numId w:val="37"/>
              </w:numPr>
              <w:spacing w:before="40" w:after="40"/>
              <w:rPr>
                <w:rFonts w:ascii="Calibri" w:hAnsi="Calibri" w:cs="Calibri"/>
                <w:sz w:val="20"/>
                <w:szCs w:val="20"/>
                <w:lang w:val="en-GB"/>
              </w:rPr>
            </w:pPr>
            <w:r w:rsidRPr="00640EDF">
              <w:rPr>
                <w:rFonts w:ascii="Calibri" w:hAnsi="Calibri" w:cs="Calibri"/>
                <w:sz w:val="20"/>
                <w:szCs w:val="20"/>
                <w:lang w:val="en-GB"/>
              </w:rPr>
              <w:t>Does the study discuss the generalizability of the results to other settings and patient/client groups?</w:t>
            </w:r>
          </w:p>
        </w:tc>
        <w:tc>
          <w:tcPr>
            <w:tcW w:w="1850" w:type="dxa"/>
          </w:tcPr>
          <w:p w14:paraId="3DF44F0C"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60895813"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Q18</w:t>
            </w:r>
          </w:p>
        </w:tc>
      </w:tr>
      <w:tr w:rsidR="00463C49" w:rsidRPr="00640EDF" w14:paraId="76FDEBE8" w14:textId="77777777" w:rsidTr="00B8203A">
        <w:tc>
          <w:tcPr>
            <w:tcW w:w="2772" w:type="dxa"/>
            <w:vMerge/>
          </w:tcPr>
          <w:p w14:paraId="1E73088F" w14:textId="77777777" w:rsidR="00463C49" w:rsidRPr="00640EDF" w:rsidRDefault="00463C49" w:rsidP="00B8203A">
            <w:pPr>
              <w:spacing w:before="40" w:after="40"/>
              <w:rPr>
                <w:rFonts w:ascii="Calibri" w:hAnsi="Calibri" w:cs="Calibri"/>
                <w:b/>
                <w:bCs/>
                <w:sz w:val="20"/>
                <w:szCs w:val="20"/>
              </w:rPr>
            </w:pPr>
          </w:p>
        </w:tc>
        <w:tc>
          <w:tcPr>
            <w:tcW w:w="5579" w:type="dxa"/>
          </w:tcPr>
          <w:p w14:paraId="3E1C1E8E" w14:textId="77777777" w:rsidR="00463C49" w:rsidRPr="00640EDF" w:rsidRDefault="00463C49" w:rsidP="00B8203A">
            <w:pPr>
              <w:pStyle w:val="ListParagraph"/>
              <w:numPr>
                <w:ilvl w:val="0"/>
                <w:numId w:val="37"/>
              </w:numPr>
              <w:spacing w:before="40" w:after="40"/>
              <w:rPr>
                <w:rFonts w:ascii="Calibri" w:hAnsi="Calibri" w:cs="Calibri"/>
                <w:sz w:val="20"/>
                <w:szCs w:val="20"/>
                <w:lang w:val="en-GB"/>
              </w:rPr>
            </w:pPr>
            <w:r w:rsidRPr="00640EDF">
              <w:rPr>
                <w:rFonts w:ascii="Calibri" w:hAnsi="Calibri" w:cs="Calibri"/>
                <w:sz w:val="20"/>
                <w:szCs w:val="20"/>
                <w:lang w:val="en-GB"/>
              </w:rPr>
              <w:t>Are ethical and distributional issues discussed appropriately?</w:t>
            </w:r>
          </w:p>
        </w:tc>
        <w:tc>
          <w:tcPr>
            <w:tcW w:w="1850" w:type="dxa"/>
          </w:tcPr>
          <w:p w14:paraId="57CD07CC"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6FB1119F"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Q20</w:t>
            </w:r>
          </w:p>
        </w:tc>
      </w:tr>
      <w:tr w:rsidR="00463C49" w:rsidRPr="00640EDF" w14:paraId="0668CBE8" w14:textId="77777777" w:rsidTr="00B8203A">
        <w:tc>
          <w:tcPr>
            <w:tcW w:w="2772" w:type="dxa"/>
            <w:vMerge/>
          </w:tcPr>
          <w:p w14:paraId="065019E6" w14:textId="77777777" w:rsidR="00463C49" w:rsidRPr="00640EDF" w:rsidRDefault="00463C49" w:rsidP="00B8203A">
            <w:pPr>
              <w:spacing w:before="40" w:after="40"/>
              <w:rPr>
                <w:rFonts w:ascii="Calibri" w:hAnsi="Calibri" w:cs="Calibri"/>
                <w:b/>
                <w:bCs/>
                <w:sz w:val="20"/>
                <w:szCs w:val="20"/>
              </w:rPr>
            </w:pPr>
          </w:p>
        </w:tc>
        <w:tc>
          <w:tcPr>
            <w:tcW w:w="5579" w:type="dxa"/>
            <w:vAlign w:val="center"/>
          </w:tcPr>
          <w:p w14:paraId="49FE2E59" w14:textId="77777777" w:rsidR="00463C49" w:rsidRPr="00640EDF" w:rsidRDefault="00463C49" w:rsidP="00B8203A">
            <w:pPr>
              <w:spacing w:before="40" w:after="40"/>
              <w:jc w:val="right"/>
              <w:rPr>
                <w:rFonts w:ascii="Calibri" w:hAnsi="Calibri" w:cs="Calibri"/>
                <w:sz w:val="20"/>
                <w:szCs w:val="20"/>
                <w:lang w:val="en-GB"/>
              </w:rPr>
            </w:pPr>
            <w:r w:rsidRPr="00640EDF">
              <w:rPr>
                <w:rFonts w:ascii="Calibri" w:hAnsi="Calibri" w:cs="Calibri"/>
                <w:b/>
                <w:bCs/>
                <w:sz w:val="20"/>
                <w:szCs w:val="20"/>
                <w:lang w:val="en-GB"/>
              </w:rPr>
              <w:t>Rating for domain</w:t>
            </w:r>
          </w:p>
        </w:tc>
        <w:tc>
          <w:tcPr>
            <w:tcW w:w="1850" w:type="dxa"/>
          </w:tcPr>
          <w:p w14:paraId="3744E31A"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POOR</w:t>
            </w:r>
          </w:p>
        </w:tc>
        <w:tc>
          <w:tcPr>
            <w:tcW w:w="3686" w:type="dxa"/>
          </w:tcPr>
          <w:p w14:paraId="68C91CF5"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or 1 = POOR; 2 or 3 = FAIR; 4 = GOOD</w:t>
            </w:r>
          </w:p>
        </w:tc>
      </w:tr>
      <w:tr w:rsidR="00463C49" w:rsidRPr="00640EDF" w14:paraId="1EA8C4F4" w14:textId="77777777" w:rsidTr="00B8203A">
        <w:tc>
          <w:tcPr>
            <w:tcW w:w="2772" w:type="dxa"/>
            <w:vMerge w:val="restart"/>
          </w:tcPr>
          <w:p w14:paraId="7D634225"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E. Directness of model</w:t>
            </w:r>
          </w:p>
        </w:tc>
        <w:tc>
          <w:tcPr>
            <w:tcW w:w="5579" w:type="dxa"/>
          </w:tcPr>
          <w:p w14:paraId="63ED6E7D" w14:textId="77777777" w:rsidR="00463C49" w:rsidRPr="00640EDF" w:rsidRDefault="00463C49" w:rsidP="00B8203A">
            <w:pPr>
              <w:pStyle w:val="ListParagraph"/>
              <w:numPr>
                <w:ilvl w:val="0"/>
                <w:numId w:val="38"/>
              </w:numPr>
              <w:spacing w:before="40" w:after="40"/>
              <w:rPr>
                <w:rFonts w:ascii="Calibri" w:hAnsi="Calibri" w:cs="Calibri"/>
                <w:sz w:val="20"/>
                <w:szCs w:val="20"/>
                <w:lang w:val="en-GB"/>
              </w:rPr>
            </w:pPr>
            <w:r w:rsidRPr="00640EDF">
              <w:rPr>
                <w:rFonts w:ascii="Calibri" w:hAnsi="Calibri" w:cs="Calibri"/>
                <w:sz w:val="20"/>
                <w:szCs w:val="20"/>
                <w:lang w:val="en-GB"/>
              </w:rPr>
              <w:t xml:space="preserve">Are the sociodemographic characteristics of the modelled population </w:t>
            </w:r>
            <w:proofErr w:type="gramStart"/>
            <w:r w:rsidRPr="00640EDF">
              <w:rPr>
                <w:rFonts w:ascii="Calibri" w:hAnsi="Calibri" w:cs="Calibri"/>
                <w:sz w:val="20"/>
                <w:szCs w:val="20"/>
                <w:lang w:val="en-GB"/>
              </w:rPr>
              <w:t>similar to</w:t>
            </w:r>
            <w:proofErr w:type="gramEnd"/>
            <w:r w:rsidRPr="00640EDF">
              <w:rPr>
                <w:rFonts w:ascii="Calibri" w:hAnsi="Calibri" w:cs="Calibri"/>
                <w:sz w:val="20"/>
                <w:szCs w:val="20"/>
                <w:lang w:val="en-GB"/>
              </w:rPr>
              <w:t xml:space="preserve"> the population of interest?</w:t>
            </w:r>
          </w:p>
        </w:tc>
        <w:tc>
          <w:tcPr>
            <w:tcW w:w="1850" w:type="dxa"/>
          </w:tcPr>
          <w:p w14:paraId="26B4A4BA" w14:textId="77777777" w:rsidR="00463C49" w:rsidRPr="00640EDF" w:rsidRDefault="00463C49" w:rsidP="00B8203A">
            <w:pPr>
              <w:spacing w:before="40" w:after="40" w:line="259" w:lineRule="auto"/>
              <w:jc w:val="center"/>
              <w:rPr>
                <w:rFonts w:ascii="Calibri" w:hAnsi="Calibri" w:cs="Calibri"/>
                <w:sz w:val="20"/>
                <w:szCs w:val="20"/>
              </w:rPr>
            </w:pPr>
            <w:r w:rsidRPr="00640EDF">
              <w:rPr>
                <w:rFonts w:ascii="Calibri" w:hAnsi="Calibri" w:cs="Calibri"/>
                <w:sz w:val="20"/>
                <w:szCs w:val="20"/>
              </w:rPr>
              <w:t>No = 1</w:t>
            </w:r>
          </w:p>
        </w:tc>
        <w:tc>
          <w:tcPr>
            <w:tcW w:w="3686" w:type="dxa"/>
          </w:tcPr>
          <w:p w14:paraId="7B203BF3"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 xml:space="preserve">Based on </w:t>
            </w:r>
            <w:r w:rsidRPr="00640EDF">
              <w:rPr>
                <w:rFonts w:ascii="Calibri" w:hAnsi="Calibri" w:cs="Calibri"/>
                <w:b/>
                <w:bCs/>
                <w:sz w:val="20"/>
                <w:szCs w:val="20"/>
              </w:rPr>
              <w:t>P</w:t>
            </w:r>
            <w:r w:rsidRPr="00640EDF">
              <w:rPr>
                <w:rFonts w:ascii="Calibri" w:hAnsi="Calibri" w:cs="Calibri"/>
                <w:sz w:val="20"/>
                <w:szCs w:val="20"/>
              </w:rPr>
              <w:t>ICO specific to the question of interest</w:t>
            </w:r>
          </w:p>
        </w:tc>
      </w:tr>
      <w:tr w:rsidR="00463C49" w:rsidRPr="00640EDF" w14:paraId="552ADAE1" w14:textId="77777777" w:rsidTr="00B8203A">
        <w:tc>
          <w:tcPr>
            <w:tcW w:w="2772" w:type="dxa"/>
            <w:vMerge/>
          </w:tcPr>
          <w:p w14:paraId="4B9878DE" w14:textId="77777777" w:rsidR="00463C49" w:rsidRPr="00640EDF" w:rsidRDefault="00463C49" w:rsidP="00B8203A">
            <w:pPr>
              <w:spacing w:before="40" w:after="40"/>
              <w:rPr>
                <w:rFonts w:ascii="Calibri" w:hAnsi="Calibri" w:cs="Calibri"/>
                <w:sz w:val="20"/>
                <w:szCs w:val="20"/>
              </w:rPr>
            </w:pPr>
          </w:p>
        </w:tc>
        <w:tc>
          <w:tcPr>
            <w:tcW w:w="5579" w:type="dxa"/>
          </w:tcPr>
          <w:p w14:paraId="3361A747" w14:textId="77777777" w:rsidR="00463C49" w:rsidRPr="00640EDF" w:rsidRDefault="00463C49" w:rsidP="00B8203A">
            <w:pPr>
              <w:pStyle w:val="ListParagraph"/>
              <w:numPr>
                <w:ilvl w:val="0"/>
                <w:numId w:val="38"/>
              </w:numPr>
              <w:spacing w:before="40" w:after="40"/>
              <w:rPr>
                <w:rFonts w:ascii="Calibri" w:hAnsi="Calibri" w:cs="Calibri"/>
                <w:sz w:val="20"/>
                <w:szCs w:val="20"/>
                <w:lang w:val="en-GB"/>
              </w:rPr>
            </w:pPr>
            <w:r w:rsidRPr="00640EDF">
              <w:rPr>
                <w:rFonts w:ascii="Calibri" w:hAnsi="Calibri" w:cs="Calibri"/>
                <w:sz w:val="20"/>
                <w:szCs w:val="20"/>
                <w:lang w:val="en-GB"/>
              </w:rPr>
              <w:t xml:space="preserve">Is the modelled intervention </w:t>
            </w:r>
            <w:proofErr w:type="gramStart"/>
            <w:r w:rsidRPr="00640EDF">
              <w:rPr>
                <w:rFonts w:ascii="Calibri" w:hAnsi="Calibri" w:cs="Calibri"/>
                <w:sz w:val="20"/>
                <w:szCs w:val="20"/>
                <w:lang w:val="en-GB"/>
              </w:rPr>
              <w:t>similar to</w:t>
            </w:r>
            <w:proofErr w:type="gramEnd"/>
            <w:r w:rsidRPr="00640EDF">
              <w:rPr>
                <w:rFonts w:ascii="Calibri" w:hAnsi="Calibri" w:cs="Calibri"/>
                <w:sz w:val="20"/>
                <w:szCs w:val="20"/>
                <w:lang w:val="en-GB"/>
              </w:rPr>
              <w:t xml:space="preserve"> the intervention(s) of interest? </w:t>
            </w:r>
          </w:p>
        </w:tc>
        <w:tc>
          <w:tcPr>
            <w:tcW w:w="1850" w:type="dxa"/>
          </w:tcPr>
          <w:p w14:paraId="445B255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77B42636"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w:t>
            </w:r>
            <w:r w:rsidRPr="00640EDF">
              <w:rPr>
                <w:rFonts w:ascii="Calibri" w:hAnsi="Calibri" w:cs="Calibri"/>
                <w:b/>
                <w:bCs/>
                <w:sz w:val="20"/>
                <w:szCs w:val="20"/>
              </w:rPr>
              <w:t>I</w:t>
            </w:r>
            <w:r w:rsidRPr="00640EDF">
              <w:rPr>
                <w:rFonts w:ascii="Calibri" w:hAnsi="Calibri" w:cs="Calibri"/>
                <w:sz w:val="20"/>
                <w:szCs w:val="20"/>
              </w:rPr>
              <w:t>CO specific to the question of interest</w:t>
            </w:r>
          </w:p>
        </w:tc>
      </w:tr>
      <w:tr w:rsidR="00463C49" w:rsidRPr="00640EDF" w14:paraId="79E39F72" w14:textId="77777777" w:rsidTr="00B8203A">
        <w:tc>
          <w:tcPr>
            <w:tcW w:w="2772" w:type="dxa"/>
            <w:vMerge/>
          </w:tcPr>
          <w:p w14:paraId="681BCDEA" w14:textId="77777777" w:rsidR="00463C49" w:rsidRPr="00640EDF" w:rsidRDefault="00463C49" w:rsidP="00B8203A">
            <w:pPr>
              <w:spacing w:before="40" w:after="40"/>
              <w:rPr>
                <w:rFonts w:ascii="Calibri" w:hAnsi="Calibri" w:cs="Calibri"/>
                <w:sz w:val="20"/>
                <w:szCs w:val="20"/>
              </w:rPr>
            </w:pPr>
          </w:p>
        </w:tc>
        <w:tc>
          <w:tcPr>
            <w:tcW w:w="5579" w:type="dxa"/>
          </w:tcPr>
          <w:p w14:paraId="0DB78498" w14:textId="77777777" w:rsidR="00463C49" w:rsidRPr="00640EDF" w:rsidRDefault="00463C49" w:rsidP="00B8203A">
            <w:pPr>
              <w:pStyle w:val="ListParagraph"/>
              <w:numPr>
                <w:ilvl w:val="0"/>
                <w:numId w:val="38"/>
              </w:numPr>
              <w:spacing w:before="40" w:after="40"/>
              <w:rPr>
                <w:rFonts w:ascii="Calibri" w:hAnsi="Calibri" w:cs="Calibri"/>
                <w:sz w:val="20"/>
                <w:szCs w:val="20"/>
                <w:lang w:val="en-GB"/>
              </w:rPr>
            </w:pPr>
            <w:r w:rsidRPr="00640EDF">
              <w:rPr>
                <w:rFonts w:ascii="Calibri" w:hAnsi="Calibri" w:cs="Calibri"/>
                <w:sz w:val="20"/>
                <w:szCs w:val="20"/>
                <w:lang w:val="en-GB"/>
              </w:rPr>
              <w:t>Does the comparator in the model represent a world without the intervention?</w:t>
            </w:r>
          </w:p>
        </w:tc>
        <w:tc>
          <w:tcPr>
            <w:tcW w:w="1850" w:type="dxa"/>
          </w:tcPr>
          <w:p w14:paraId="546674FD"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79A2E978"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PI</w:t>
            </w:r>
            <w:r w:rsidRPr="00640EDF">
              <w:rPr>
                <w:rFonts w:ascii="Calibri" w:hAnsi="Calibri" w:cs="Calibri"/>
                <w:b/>
                <w:bCs/>
                <w:sz w:val="20"/>
                <w:szCs w:val="20"/>
              </w:rPr>
              <w:t>C</w:t>
            </w:r>
            <w:r w:rsidRPr="00640EDF">
              <w:rPr>
                <w:rFonts w:ascii="Calibri" w:hAnsi="Calibri" w:cs="Calibri"/>
                <w:sz w:val="20"/>
                <w:szCs w:val="20"/>
              </w:rPr>
              <w:t>O specific to the question of interest</w:t>
            </w:r>
          </w:p>
        </w:tc>
      </w:tr>
      <w:tr w:rsidR="00463C49" w:rsidRPr="00640EDF" w14:paraId="6892151E" w14:textId="77777777" w:rsidTr="00B8203A">
        <w:tc>
          <w:tcPr>
            <w:tcW w:w="2772" w:type="dxa"/>
            <w:vMerge/>
          </w:tcPr>
          <w:p w14:paraId="2C68C62F" w14:textId="77777777" w:rsidR="00463C49" w:rsidRPr="00640EDF" w:rsidRDefault="00463C49" w:rsidP="00B8203A">
            <w:pPr>
              <w:spacing w:before="40" w:after="40"/>
              <w:rPr>
                <w:rFonts w:ascii="Calibri" w:hAnsi="Calibri" w:cs="Calibri"/>
                <w:sz w:val="20"/>
                <w:szCs w:val="20"/>
              </w:rPr>
            </w:pPr>
          </w:p>
        </w:tc>
        <w:tc>
          <w:tcPr>
            <w:tcW w:w="5579" w:type="dxa"/>
          </w:tcPr>
          <w:p w14:paraId="4A87D6F6" w14:textId="77777777" w:rsidR="00463C49" w:rsidRPr="00640EDF" w:rsidRDefault="00463C49" w:rsidP="00B8203A">
            <w:pPr>
              <w:pStyle w:val="ListParagraph"/>
              <w:numPr>
                <w:ilvl w:val="0"/>
                <w:numId w:val="38"/>
              </w:numPr>
              <w:spacing w:before="40" w:after="40"/>
              <w:rPr>
                <w:rFonts w:ascii="Calibri" w:hAnsi="Calibri" w:cs="Calibri"/>
                <w:sz w:val="20"/>
                <w:szCs w:val="20"/>
              </w:rPr>
            </w:pPr>
            <w:r w:rsidRPr="00640EDF">
              <w:rPr>
                <w:rFonts w:ascii="Calibri" w:hAnsi="Calibri" w:cs="Calibri"/>
                <w:sz w:val="20"/>
                <w:szCs w:val="20"/>
              </w:rPr>
              <w:t>Does the model rely on observed changes in physical activity or antecedents of changes in physical activity?</w:t>
            </w:r>
          </w:p>
        </w:tc>
        <w:tc>
          <w:tcPr>
            <w:tcW w:w="1850" w:type="dxa"/>
          </w:tcPr>
          <w:p w14:paraId="584E65B2"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1</w:t>
            </w:r>
          </w:p>
        </w:tc>
        <w:tc>
          <w:tcPr>
            <w:tcW w:w="3686" w:type="dxa"/>
          </w:tcPr>
          <w:p w14:paraId="52A03EB2"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PIC</w:t>
            </w:r>
            <w:r w:rsidRPr="00640EDF">
              <w:rPr>
                <w:rFonts w:ascii="Calibri" w:hAnsi="Calibri" w:cs="Calibri"/>
                <w:b/>
                <w:bCs/>
                <w:sz w:val="20"/>
                <w:szCs w:val="20"/>
              </w:rPr>
              <w:t>O</w:t>
            </w:r>
            <w:r w:rsidRPr="00640EDF">
              <w:rPr>
                <w:rFonts w:ascii="Calibri" w:hAnsi="Calibri" w:cs="Calibri"/>
                <w:sz w:val="20"/>
                <w:szCs w:val="20"/>
              </w:rPr>
              <w:t xml:space="preserve"> specific to the question of interest</w:t>
            </w:r>
          </w:p>
        </w:tc>
      </w:tr>
      <w:tr w:rsidR="00463C49" w:rsidRPr="00640EDF" w14:paraId="345E52AC" w14:textId="77777777" w:rsidTr="00B8203A">
        <w:tc>
          <w:tcPr>
            <w:tcW w:w="2772" w:type="dxa"/>
            <w:vMerge/>
          </w:tcPr>
          <w:p w14:paraId="474113AA" w14:textId="77777777" w:rsidR="00463C49" w:rsidRPr="00640EDF" w:rsidRDefault="00463C49" w:rsidP="00B8203A">
            <w:pPr>
              <w:spacing w:before="40" w:after="40"/>
              <w:rPr>
                <w:rFonts w:ascii="Calibri" w:hAnsi="Calibri" w:cs="Calibri"/>
                <w:sz w:val="20"/>
                <w:szCs w:val="20"/>
              </w:rPr>
            </w:pPr>
          </w:p>
        </w:tc>
        <w:tc>
          <w:tcPr>
            <w:tcW w:w="5579" w:type="dxa"/>
            <w:vAlign w:val="center"/>
          </w:tcPr>
          <w:p w14:paraId="269C2C96" w14:textId="77777777" w:rsidR="00463C49" w:rsidRPr="00640EDF" w:rsidRDefault="00463C49" w:rsidP="00B8203A">
            <w:pPr>
              <w:spacing w:before="40" w:after="40"/>
              <w:ind w:left="89" w:firstLine="51"/>
              <w:jc w:val="right"/>
              <w:rPr>
                <w:rFonts w:ascii="Calibri" w:hAnsi="Calibri" w:cs="Calibri"/>
                <w:b/>
                <w:bCs/>
                <w:sz w:val="20"/>
                <w:szCs w:val="20"/>
              </w:rPr>
            </w:pPr>
            <w:r w:rsidRPr="00640EDF">
              <w:rPr>
                <w:rFonts w:ascii="Calibri" w:hAnsi="Calibri" w:cs="Calibri"/>
                <w:b/>
                <w:bCs/>
                <w:sz w:val="20"/>
                <w:szCs w:val="20"/>
                <w:lang w:val="en-GB"/>
              </w:rPr>
              <w:t>Rating for domain</w:t>
            </w:r>
          </w:p>
        </w:tc>
        <w:tc>
          <w:tcPr>
            <w:tcW w:w="1850" w:type="dxa"/>
          </w:tcPr>
          <w:p w14:paraId="50674970"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POOR</w:t>
            </w:r>
          </w:p>
        </w:tc>
        <w:tc>
          <w:tcPr>
            <w:tcW w:w="3686" w:type="dxa"/>
          </w:tcPr>
          <w:p w14:paraId="25792A73"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0 to 1 = POOR; 2 or 3 = FAIR; 4 = GOOD</w:t>
            </w:r>
          </w:p>
        </w:tc>
      </w:tr>
    </w:tbl>
    <w:p w14:paraId="2196629C" w14:textId="77777777" w:rsidR="00463C49" w:rsidRPr="00640EDF" w:rsidRDefault="00463C49" w:rsidP="00463C49">
      <w:pPr>
        <w:rPr>
          <w:rFonts w:ascii="Calibri" w:hAnsi="Calibri" w:cs="Calibri"/>
        </w:rPr>
      </w:pPr>
    </w:p>
    <w:p w14:paraId="2151B126" w14:textId="77777777" w:rsidR="00463C49" w:rsidRPr="00640EDF" w:rsidRDefault="00463C49" w:rsidP="00463C49">
      <w:pPr>
        <w:shd w:val="clear" w:color="auto" w:fill="FBE4D5" w:themeFill="accent2" w:themeFillTint="33"/>
        <w:rPr>
          <w:rFonts w:ascii="Calibri" w:hAnsi="Calibri" w:cs="Calibri"/>
        </w:rPr>
      </w:pPr>
      <w:r w:rsidRPr="00640EDF">
        <w:rPr>
          <w:rFonts w:ascii="Calibri" w:hAnsi="Calibri" w:cs="Calibri"/>
          <w:b/>
          <w:bCs/>
        </w:rPr>
        <w:t xml:space="preserve">Level of certainty: </w:t>
      </w:r>
      <w:r w:rsidRPr="00640EDF">
        <w:rPr>
          <w:rFonts w:ascii="Calibri" w:hAnsi="Calibri" w:cs="Calibri"/>
        </w:rPr>
        <w:t>VERY LOW. We have very little confidence that the outputs from the model are reliable for decision-making</w:t>
      </w:r>
    </w:p>
    <w:p w14:paraId="5605B44D" w14:textId="77777777" w:rsidR="00463C49" w:rsidRPr="00640EDF" w:rsidRDefault="00463C49" w:rsidP="00463C49">
      <w:pPr>
        <w:rPr>
          <w:rFonts w:ascii="Calibri" w:hAnsi="Calibri" w:cs="Calibri"/>
        </w:rPr>
      </w:pPr>
      <w:r w:rsidRPr="00640EDF">
        <w:rPr>
          <w:rFonts w:ascii="Calibri" w:hAnsi="Calibri" w:cs="Calibri"/>
        </w:rPr>
        <w:br w:type="page"/>
      </w:r>
    </w:p>
    <w:p w14:paraId="33E2E256" w14:textId="77777777" w:rsidR="00463C49" w:rsidRPr="00640EDF" w:rsidRDefault="00463C49" w:rsidP="00463C49">
      <w:pPr>
        <w:spacing w:line="360" w:lineRule="auto"/>
        <w:rPr>
          <w:rFonts w:ascii="Calibri" w:hAnsi="Calibri" w:cs="Calibri"/>
        </w:rPr>
      </w:pPr>
      <w:proofErr w:type="spellStart"/>
      <w:r w:rsidRPr="00640EDF">
        <w:rPr>
          <w:rFonts w:ascii="Calibri" w:hAnsi="Calibri" w:cs="Calibri"/>
          <w:b/>
          <w:bCs/>
        </w:rPr>
        <w:lastRenderedPageBreak/>
        <w:t>Mizdrak</w:t>
      </w:r>
      <w:proofErr w:type="spellEnd"/>
      <w:r w:rsidRPr="00640EDF">
        <w:rPr>
          <w:rFonts w:ascii="Calibri" w:hAnsi="Calibri" w:cs="Calibri"/>
          <w:b/>
          <w:bCs/>
        </w:rPr>
        <w:t xml:space="preserve"> (2020): </w:t>
      </w:r>
      <w:r w:rsidRPr="00640EDF">
        <w:rPr>
          <w:rFonts w:ascii="Calibri" w:hAnsi="Calibri" w:cs="Calibri"/>
        </w:rPr>
        <w:t>Quality assessment and level of certainty for WHO decision-making</w:t>
      </w:r>
    </w:p>
    <w:tbl>
      <w:tblPr>
        <w:tblStyle w:val="TableGrid"/>
        <w:tblW w:w="13887" w:type="dxa"/>
        <w:tblLook w:val="04A0" w:firstRow="1" w:lastRow="0" w:firstColumn="1" w:lastColumn="0" w:noHBand="0" w:noVBand="1"/>
      </w:tblPr>
      <w:tblGrid>
        <w:gridCol w:w="2772"/>
        <w:gridCol w:w="5579"/>
        <w:gridCol w:w="1850"/>
        <w:gridCol w:w="3686"/>
      </w:tblGrid>
      <w:tr w:rsidR="00463C49" w:rsidRPr="00640EDF" w14:paraId="2DD43573" w14:textId="77777777" w:rsidTr="00B8203A">
        <w:trPr>
          <w:tblHeader/>
        </w:trPr>
        <w:tc>
          <w:tcPr>
            <w:tcW w:w="2772" w:type="dxa"/>
            <w:shd w:val="clear" w:color="auto" w:fill="E7E6E6" w:themeFill="background2"/>
          </w:tcPr>
          <w:p w14:paraId="2211DA75" w14:textId="77777777" w:rsidR="00463C49" w:rsidRPr="00640EDF" w:rsidRDefault="00463C49" w:rsidP="00B8203A">
            <w:pPr>
              <w:spacing w:before="40" w:after="40" w:line="259" w:lineRule="auto"/>
              <w:rPr>
                <w:rFonts w:ascii="Calibri" w:hAnsi="Calibri" w:cs="Calibri"/>
                <w:b/>
                <w:bCs/>
                <w:sz w:val="20"/>
                <w:szCs w:val="20"/>
              </w:rPr>
            </w:pPr>
            <w:r w:rsidRPr="00640EDF">
              <w:rPr>
                <w:rFonts w:ascii="Calibri" w:hAnsi="Calibri" w:cs="Calibri"/>
                <w:b/>
                <w:bCs/>
                <w:sz w:val="20"/>
                <w:szCs w:val="20"/>
              </w:rPr>
              <w:t>Domain</w:t>
            </w:r>
          </w:p>
        </w:tc>
        <w:tc>
          <w:tcPr>
            <w:tcW w:w="5579" w:type="dxa"/>
            <w:shd w:val="clear" w:color="auto" w:fill="E7E6E6" w:themeFill="background2"/>
          </w:tcPr>
          <w:p w14:paraId="21F66C7C" w14:textId="77777777" w:rsidR="00463C49" w:rsidRPr="00640EDF" w:rsidRDefault="00463C49" w:rsidP="00B8203A">
            <w:pPr>
              <w:spacing w:before="40" w:after="40" w:line="259" w:lineRule="auto"/>
              <w:rPr>
                <w:rFonts w:ascii="Calibri" w:hAnsi="Calibri" w:cs="Calibri"/>
                <w:b/>
                <w:bCs/>
                <w:sz w:val="20"/>
                <w:szCs w:val="20"/>
              </w:rPr>
            </w:pPr>
            <w:r w:rsidRPr="00640EDF">
              <w:rPr>
                <w:rFonts w:ascii="Calibri" w:hAnsi="Calibri" w:cs="Calibri"/>
                <w:b/>
                <w:bCs/>
                <w:sz w:val="20"/>
                <w:szCs w:val="20"/>
              </w:rPr>
              <w:t>Questions and sub-questions</w:t>
            </w:r>
          </w:p>
        </w:tc>
        <w:tc>
          <w:tcPr>
            <w:tcW w:w="1850" w:type="dxa"/>
            <w:shd w:val="clear" w:color="auto" w:fill="E7E6E6" w:themeFill="background2"/>
          </w:tcPr>
          <w:p w14:paraId="05AC8A72" w14:textId="77777777" w:rsidR="00463C49" w:rsidRPr="00640EDF" w:rsidRDefault="00463C49" w:rsidP="00B8203A">
            <w:pPr>
              <w:spacing w:before="40" w:after="40" w:line="259" w:lineRule="auto"/>
              <w:jc w:val="center"/>
              <w:rPr>
                <w:rFonts w:ascii="Calibri" w:hAnsi="Calibri" w:cs="Calibri"/>
                <w:b/>
                <w:bCs/>
                <w:sz w:val="20"/>
                <w:szCs w:val="20"/>
              </w:rPr>
            </w:pPr>
            <w:r w:rsidRPr="00640EDF">
              <w:rPr>
                <w:rFonts w:ascii="Calibri" w:hAnsi="Calibri" w:cs="Calibri"/>
                <w:b/>
                <w:bCs/>
                <w:sz w:val="20"/>
                <w:szCs w:val="20"/>
              </w:rPr>
              <w:t>Response</w:t>
            </w:r>
          </w:p>
        </w:tc>
        <w:tc>
          <w:tcPr>
            <w:tcW w:w="3686" w:type="dxa"/>
            <w:shd w:val="clear" w:color="auto" w:fill="E7E6E6" w:themeFill="background2"/>
          </w:tcPr>
          <w:p w14:paraId="4747F022"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Notes</w:t>
            </w:r>
          </w:p>
        </w:tc>
      </w:tr>
      <w:tr w:rsidR="00463C49" w:rsidRPr="00640EDF" w14:paraId="70D2C352" w14:textId="77777777" w:rsidTr="00B8203A">
        <w:tc>
          <w:tcPr>
            <w:tcW w:w="2772" w:type="dxa"/>
            <w:vMerge w:val="restart"/>
          </w:tcPr>
          <w:p w14:paraId="4113423C" w14:textId="77777777" w:rsidR="00463C49" w:rsidRPr="00640EDF" w:rsidRDefault="00463C49" w:rsidP="00B8203A">
            <w:pPr>
              <w:spacing w:before="40" w:after="40"/>
              <w:ind w:left="27"/>
              <w:rPr>
                <w:rFonts w:ascii="Calibri" w:hAnsi="Calibri" w:cs="Calibri"/>
                <w:b/>
                <w:bCs/>
                <w:sz w:val="20"/>
                <w:szCs w:val="20"/>
              </w:rPr>
            </w:pPr>
            <w:r w:rsidRPr="00640EDF">
              <w:rPr>
                <w:rFonts w:ascii="Calibri" w:hAnsi="Calibri" w:cs="Calibri"/>
                <w:b/>
                <w:bCs/>
                <w:sz w:val="20"/>
                <w:szCs w:val="20"/>
              </w:rPr>
              <w:t>A. Quality of model reporting</w:t>
            </w:r>
          </w:p>
        </w:tc>
        <w:tc>
          <w:tcPr>
            <w:tcW w:w="5579" w:type="dxa"/>
          </w:tcPr>
          <w:p w14:paraId="1AE0E040" w14:textId="77777777" w:rsidR="00463C49" w:rsidRPr="00640EDF" w:rsidRDefault="00463C49" w:rsidP="00B8203A">
            <w:pPr>
              <w:spacing w:before="40" w:after="40"/>
              <w:ind w:left="89"/>
              <w:rPr>
                <w:rFonts w:ascii="Calibri" w:hAnsi="Calibri" w:cs="Calibri"/>
                <w:sz w:val="20"/>
                <w:szCs w:val="20"/>
              </w:rPr>
            </w:pPr>
            <w:r w:rsidRPr="00640EDF">
              <w:rPr>
                <w:rFonts w:ascii="Calibri" w:hAnsi="Calibri" w:cs="Calibri"/>
                <w:sz w:val="20"/>
                <w:szCs w:val="20"/>
              </w:rPr>
              <w:t>Is there a clear and comprehensive description of the model?</w:t>
            </w:r>
          </w:p>
        </w:tc>
        <w:tc>
          <w:tcPr>
            <w:tcW w:w="1850" w:type="dxa"/>
          </w:tcPr>
          <w:p w14:paraId="4007B2AB" w14:textId="77777777" w:rsidR="00463C49" w:rsidRPr="00640EDF" w:rsidRDefault="00463C49" w:rsidP="00B8203A">
            <w:pPr>
              <w:spacing w:before="40" w:after="40"/>
              <w:jc w:val="center"/>
              <w:rPr>
                <w:rFonts w:ascii="Calibri" w:hAnsi="Calibri" w:cs="Calibri"/>
                <w:sz w:val="20"/>
                <w:szCs w:val="20"/>
              </w:rPr>
            </w:pPr>
          </w:p>
        </w:tc>
        <w:tc>
          <w:tcPr>
            <w:tcW w:w="3686" w:type="dxa"/>
          </w:tcPr>
          <w:p w14:paraId="025E258A" w14:textId="77777777" w:rsidR="00463C49" w:rsidRPr="00640EDF" w:rsidRDefault="00463C49" w:rsidP="00B8203A">
            <w:pPr>
              <w:spacing w:before="40" w:after="40"/>
              <w:rPr>
                <w:rFonts w:ascii="Calibri" w:hAnsi="Calibri" w:cs="Calibri"/>
                <w:sz w:val="20"/>
                <w:szCs w:val="20"/>
              </w:rPr>
            </w:pPr>
          </w:p>
        </w:tc>
      </w:tr>
      <w:tr w:rsidR="00463C49" w:rsidRPr="00640EDF" w14:paraId="2B8EACF7" w14:textId="77777777" w:rsidTr="00B8203A">
        <w:tc>
          <w:tcPr>
            <w:tcW w:w="2772" w:type="dxa"/>
            <w:vMerge/>
          </w:tcPr>
          <w:p w14:paraId="609C16BA" w14:textId="77777777" w:rsidR="00463C49" w:rsidRPr="00640EDF" w:rsidRDefault="00463C49" w:rsidP="00B8203A">
            <w:pPr>
              <w:spacing w:before="40" w:after="40"/>
              <w:ind w:left="27"/>
              <w:rPr>
                <w:rFonts w:ascii="Calibri" w:hAnsi="Calibri" w:cs="Calibri"/>
                <w:sz w:val="20"/>
                <w:szCs w:val="20"/>
              </w:rPr>
            </w:pPr>
          </w:p>
        </w:tc>
        <w:tc>
          <w:tcPr>
            <w:tcW w:w="5579" w:type="dxa"/>
          </w:tcPr>
          <w:p w14:paraId="5F20CABD" w14:textId="77777777" w:rsidR="00463C49" w:rsidRPr="00640EDF" w:rsidRDefault="00463C49" w:rsidP="00B8203A">
            <w:pPr>
              <w:pStyle w:val="ListParagraph"/>
              <w:numPr>
                <w:ilvl w:val="0"/>
                <w:numId w:val="39"/>
              </w:numPr>
              <w:spacing w:before="40" w:after="40"/>
              <w:rPr>
                <w:rFonts w:ascii="Calibri" w:hAnsi="Calibri" w:cs="Calibri"/>
                <w:sz w:val="20"/>
                <w:szCs w:val="20"/>
              </w:rPr>
            </w:pPr>
            <w:r w:rsidRPr="00640EDF">
              <w:rPr>
                <w:rFonts w:ascii="Calibri" w:hAnsi="Calibri" w:cs="Calibri"/>
                <w:sz w:val="20"/>
                <w:szCs w:val="20"/>
                <w:lang w:val="en-GB"/>
              </w:rPr>
              <w:t>Is the study population clearly described?</w:t>
            </w:r>
          </w:p>
        </w:tc>
        <w:tc>
          <w:tcPr>
            <w:tcW w:w="1850" w:type="dxa"/>
          </w:tcPr>
          <w:p w14:paraId="080EA774"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53ACB1B"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w:t>
            </w:r>
          </w:p>
        </w:tc>
      </w:tr>
      <w:tr w:rsidR="00463C49" w:rsidRPr="00640EDF" w14:paraId="647F4D4C" w14:textId="77777777" w:rsidTr="00B8203A">
        <w:tc>
          <w:tcPr>
            <w:tcW w:w="2772" w:type="dxa"/>
            <w:vMerge/>
          </w:tcPr>
          <w:p w14:paraId="1B8E57A0" w14:textId="77777777" w:rsidR="00463C49" w:rsidRPr="00640EDF" w:rsidRDefault="00463C49" w:rsidP="00B8203A">
            <w:pPr>
              <w:spacing w:before="40" w:after="40"/>
              <w:ind w:left="27"/>
              <w:rPr>
                <w:rFonts w:ascii="Calibri" w:hAnsi="Calibri" w:cs="Calibri"/>
                <w:sz w:val="20"/>
                <w:szCs w:val="20"/>
              </w:rPr>
            </w:pPr>
          </w:p>
        </w:tc>
        <w:tc>
          <w:tcPr>
            <w:tcW w:w="5579" w:type="dxa"/>
          </w:tcPr>
          <w:p w14:paraId="3EC44B13" w14:textId="77777777" w:rsidR="00463C49" w:rsidRPr="00640EDF" w:rsidRDefault="00463C49" w:rsidP="00B8203A">
            <w:pPr>
              <w:pStyle w:val="ListParagraph"/>
              <w:numPr>
                <w:ilvl w:val="0"/>
                <w:numId w:val="39"/>
              </w:numPr>
              <w:spacing w:before="40" w:after="40"/>
              <w:rPr>
                <w:rFonts w:ascii="Calibri" w:hAnsi="Calibri" w:cs="Calibri"/>
                <w:sz w:val="20"/>
                <w:szCs w:val="20"/>
              </w:rPr>
            </w:pPr>
            <w:r w:rsidRPr="00640EDF">
              <w:rPr>
                <w:rFonts w:ascii="Calibri" w:hAnsi="Calibri" w:cs="Calibri"/>
                <w:sz w:val="20"/>
                <w:szCs w:val="20"/>
                <w:lang w:val="en-GB"/>
              </w:rPr>
              <w:t xml:space="preserve">Are competing alternatives clearly described? </w:t>
            </w:r>
          </w:p>
        </w:tc>
        <w:tc>
          <w:tcPr>
            <w:tcW w:w="1850" w:type="dxa"/>
          </w:tcPr>
          <w:p w14:paraId="0B80E95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B84E62D"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Q2</w:t>
            </w:r>
          </w:p>
        </w:tc>
      </w:tr>
      <w:tr w:rsidR="00463C49" w:rsidRPr="00640EDF" w14:paraId="16554C46" w14:textId="77777777" w:rsidTr="00B8203A">
        <w:tc>
          <w:tcPr>
            <w:tcW w:w="2772" w:type="dxa"/>
            <w:vMerge/>
          </w:tcPr>
          <w:p w14:paraId="02C54DAE" w14:textId="77777777" w:rsidR="00463C49" w:rsidRPr="00640EDF" w:rsidRDefault="00463C49" w:rsidP="00B8203A">
            <w:pPr>
              <w:spacing w:before="40" w:after="40"/>
              <w:ind w:left="27"/>
              <w:rPr>
                <w:rFonts w:ascii="Calibri" w:hAnsi="Calibri" w:cs="Calibri"/>
                <w:sz w:val="20"/>
                <w:szCs w:val="20"/>
              </w:rPr>
            </w:pPr>
          </w:p>
        </w:tc>
        <w:tc>
          <w:tcPr>
            <w:tcW w:w="5579" w:type="dxa"/>
          </w:tcPr>
          <w:p w14:paraId="6641C35B" w14:textId="77777777" w:rsidR="00463C49" w:rsidRPr="00640EDF" w:rsidRDefault="00463C49" w:rsidP="00B8203A">
            <w:pPr>
              <w:pStyle w:val="ListParagraph"/>
              <w:numPr>
                <w:ilvl w:val="0"/>
                <w:numId w:val="39"/>
              </w:numPr>
              <w:spacing w:before="40" w:after="40"/>
              <w:rPr>
                <w:rFonts w:ascii="Calibri" w:hAnsi="Calibri" w:cs="Calibri"/>
                <w:sz w:val="20"/>
                <w:szCs w:val="20"/>
              </w:rPr>
            </w:pPr>
            <w:r w:rsidRPr="00640EDF">
              <w:rPr>
                <w:rFonts w:ascii="Calibri" w:hAnsi="Calibri" w:cs="Calibri"/>
                <w:sz w:val="20"/>
                <w:szCs w:val="20"/>
                <w:lang w:val="en-GB"/>
              </w:rPr>
              <w:t xml:space="preserve">Is a well-defined research question posed in answerable form? </w:t>
            </w:r>
          </w:p>
        </w:tc>
        <w:tc>
          <w:tcPr>
            <w:tcW w:w="1850" w:type="dxa"/>
          </w:tcPr>
          <w:p w14:paraId="03F06E47"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9C359B5"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Q3</w:t>
            </w:r>
          </w:p>
        </w:tc>
      </w:tr>
      <w:tr w:rsidR="00463C49" w:rsidRPr="00640EDF" w14:paraId="6EFB3D9F" w14:textId="77777777" w:rsidTr="00B8203A">
        <w:tc>
          <w:tcPr>
            <w:tcW w:w="2772" w:type="dxa"/>
            <w:vMerge/>
          </w:tcPr>
          <w:p w14:paraId="615BD2E6" w14:textId="77777777" w:rsidR="00463C49" w:rsidRPr="00640EDF" w:rsidRDefault="00463C49" w:rsidP="00B8203A">
            <w:pPr>
              <w:spacing w:before="40" w:after="40"/>
              <w:ind w:left="27"/>
              <w:rPr>
                <w:rFonts w:ascii="Calibri" w:hAnsi="Calibri" w:cs="Calibri"/>
                <w:sz w:val="20"/>
                <w:szCs w:val="20"/>
              </w:rPr>
            </w:pPr>
          </w:p>
        </w:tc>
        <w:tc>
          <w:tcPr>
            <w:tcW w:w="5579" w:type="dxa"/>
          </w:tcPr>
          <w:p w14:paraId="1AB6A79C" w14:textId="77777777" w:rsidR="00463C49" w:rsidRPr="00640EDF" w:rsidRDefault="00463C49" w:rsidP="00B8203A">
            <w:pPr>
              <w:pStyle w:val="ListParagraph"/>
              <w:numPr>
                <w:ilvl w:val="0"/>
                <w:numId w:val="39"/>
              </w:numPr>
              <w:jc w:val="both"/>
              <w:rPr>
                <w:rFonts w:ascii="Calibri" w:eastAsiaTheme="minorEastAsia" w:hAnsi="Calibri" w:cs="Calibri"/>
                <w:sz w:val="20"/>
                <w:szCs w:val="20"/>
                <w:lang w:val="en-GB"/>
              </w:rPr>
            </w:pPr>
            <w:r w:rsidRPr="00640EDF">
              <w:rPr>
                <w:rFonts w:ascii="Calibri" w:eastAsiaTheme="minorEastAsia" w:hAnsi="Calibri" w:cs="Calibri"/>
                <w:sz w:val="20"/>
                <w:szCs w:val="20"/>
                <w:lang w:val="en-GB"/>
              </w:rPr>
              <w:t>Are the structural assumptions and the validation methods of the model properly reported?</w:t>
            </w:r>
          </w:p>
        </w:tc>
        <w:tc>
          <w:tcPr>
            <w:tcW w:w="1850" w:type="dxa"/>
          </w:tcPr>
          <w:p w14:paraId="6C48CE48"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401E8C5A"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Q5</w:t>
            </w:r>
          </w:p>
        </w:tc>
      </w:tr>
      <w:tr w:rsidR="00463C49" w:rsidRPr="00640EDF" w14:paraId="18DBA866" w14:textId="77777777" w:rsidTr="00B8203A">
        <w:tc>
          <w:tcPr>
            <w:tcW w:w="2772" w:type="dxa"/>
            <w:vMerge/>
          </w:tcPr>
          <w:p w14:paraId="3777F04D" w14:textId="77777777" w:rsidR="00463C49" w:rsidRPr="00640EDF" w:rsidRDefault="00463C49" w:rsidP="00B8203A">
            <w:pPr>
              <w:spacing w:before="40" w:after="40"/>
              <w:ind w:left="27"/>
              <w:rPr>
                <w:rFonts w:ascii="Calibri" w:hAnsi="Calibri" w:cs="Calibri"/>
                <w:sz w:val="20"/>
                <w:szCs w:val="20"/>
              </w:rPr>
            </w:pPr>
          </w:p>
        </w:tc>
        <w:tc>
          <w:tcPr>
            <w:tcW w:w="5579" w:type="dxa"/>
          </w:tcPr>
          <w:p w14:paraId="0F4A9769" w14:textId="77777777" w:rsidR="00463C49" w:rsidRPr="00640EDF" w:rsidRDefault="00463C49" w:rsidP="00B8203A">
            <w:pPr>
              <w:pStyle w:val="ListParagraph"/>
              <w:numPr>
                <w:ilvl w:val="0"/>
                <w:numId w:val="39"/>
              </w:numPr>
              <w:jc w:val="both"/>
              <w:rPr>
                <w:rFonts w:ascii="Calibri" w:eastAsiaTheme="minorEastAsia" w:hAnsi="Calibri" w:cs="Calibri"/>
                <w:sz w:val="20"/>
                <w:szCs w:val="20"/>
                <w:lang w:val="en-GB"/>
              </w:rPr>
            </w:pPr>
            <w:r w:rsidRPr="00640EDF">
              <w:rPr>
                <w:rFonts w:ascii="Calibri" w:hAnsi="Calibri" w:cs="Calibri"/>
                <w:sz w:val="20"/>
                <w:szCs w:val="20"/>
                <w:lang w:val="en-GB"/>
              </w:rPr>
              <w:t>Does the article indicate that there is no potential conflict of interest of study researcher(s) and funder(s)?</w:t>
            </w:r>
          </w:p>
        </w:tc>
        <w:tc>
          <w:tcPr>
            <w:tcW w:w="1850" w:type="dxa"/>
          </w:tcPr>
          <w:p w14:paraId="3B9F5E07"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BE705F0"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Q19</w:t>
            </w:r>
          </w:p>
        </w:tc>
      </w:tr>
      <w:tr w:rsidR="00463C49" w:rsidRPr="00640EDF" w14:paraId="1D645089" w14:textId="77777777" w:rsidTr="00B8203A">
        <w:tc>
          <w:tcPr>
            <w:tcW w:w="2772" w:type="dxa"/>
            <w:vMerge/>
          </w:tcPr>
          <w:p w14:paraId="3DD80D39" w14:textId="77777777" w:rsidR="00463C49" w:rsidRPr="00640EDF" w:rsidRDefault="00463C49" w:rsidP="00B8203A">
            <w:pPr>
              <w:spacing w:before="40" w:after="40"/>
              <w:ind w:left="27"/>
              <w:rPr>
                <w:rFonts w:ascii="Calibri" w:hAnsi="Calibri" w:cs="Calibri"/>
                <w:sz w:val="20"/>
                <w:szCs w:val="20"/>
              </w:rPr>
            </w:pPr>
          </w:p>
        </w:tc>
        <w:tc>
          <w:tcPr>
            <w:tcW w:w="5579" w:type="dxa"/>
            <w:vAlign w:val="center"/>
          </w:tcPr>
          <w:p w14:paraId="24801814" w14:textId="77777777" w:rsidR="00463C49" w:rsidRPr="00640EDF" w:rsidRDefault="00463C49" w:rsidP="00B8203A">
            <w:pPr>
              <w:ind w:left="360"/>
              <w:jc w:val="right"/>
              <w:rPr>
                <w:rFonts w:ascii="Calibri" w:hAnsi="Calibri" w:cs="Calibri"/>
                <w:b/>
                <w:bCs/>
                <w:sz w:val="20"/>
                <w:szCs w:val="20"/>
                <w:lang w:val="en-GB"/>
              </w:rPr>
            </w:pPr>
            <w:r w:rsidRPr="00640EDF">
              <w:rPr>
                <w:rFonts w:ascii="Calibri" w:hAnsi="Calibri" w:cs="Calibri"/>
                <w:b/>
                <w:bCs/>
                <w:sz w:val="20"/>
                <w:szCs w:val="20"/>
                <w:lang w:val="en-GB"/>
              </w:rPr>
              <w:t>Rating for domain</w:t>
            </w:r>
          </w:p>
        </w:tc>
        <w:tc>
          <w:tcPr>
            <w:tcW w:w="1850" w:type="dxa"/>
          </w:tcPr>
          <w:p w14:paraId="61287EF8"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699BE9C6"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to 2 = POOR; 3 or 4 = FAIR; 5 = GOOD</w:t>
            </w:r>
          </w:p>
        </w:tc>
      </w:tr>
      <w:tr w:rsidR="00463C49" w:rsidRPr="00640EDF" w14:paraId="42B9F23B" w14:textId="77777777" w:rsidTr="00B8203A">
        <w:tc>
          <w:tcPr>
            <w:tcW w:w="2772" w:type="dxa"/>
            <w:vMerge w:val="restart"/>
          </w:tcPr>
          <w:p w14:paraId="2C72580F" w14:textId="77777777" w:rsidR="00463C49" w:rsidRPr="00640EDF" w:rsidRDefault="00463C49" w:rsidP="00B8203A">
            <w:pPr>
              <w:spacing w:before="40" w:after="40"/>
              <w:ind w:left="27"/>
              <w:rPr>
                <w:rFonts w:ascii="Calibri" w:hAnsi="Calibri" w:cs="Calibri"/>
                <w:b/>
                <w:bCs/>
                <w:sz w:val="20"/>
                <w:szCs w:val="20"/>
              </w:rPr>
            </w:pPr>
            <w:r w:rsidRPr="00640EDF">
              <w:rPr>
                <w:rFonts w:ascii="Calibri" w:hAnsi="Calibri" w:cs="Calibri"/>
                <w:b/>
                <w:bCs/>
                <w:sz w:val="20"/>
                <w:szCs w:val="20"/>
              </w:rPr>
              <w:t>B. Certainty of model inputs</w:t>
            </w:r>
          </w:p>
        </w:tc>
        <w:tc>
          <w:tcPr>
            <w:tcW w:w="5579" w:type="dxa"/>
          </w:tcPr>
          <w:p w14:paraId="39A90B72" w14:textId="77777777" w:rsidR="00463C49" w:rsidRPr="00640EDF" w:rsidRDefault="00463C49" w:rsidP="00B8203A">
            <w:pPr>
              <w:spacing w:before="40" w:after="40" w:line="259" w:lineRule="auto"/>
              <w:ind w:left="89"/>
              <w:rPr>
                <w:rFonts w:ascii="Calibri" w:hAnsi="Calibri" w:cs="Calibri"/>
                <w:sz w:val="20"/>
                <w:szCs w:val="20"/>
              </w:rPr>
            </w:pPr>
            <w:r w:rsidRPr="00640EDF">
              <w:rPr>
                <w:rFonts w:ascii="Calibri" w:hAnsi="Calibri" w:cs="Calibri"/>
                <w:sz w:val="20"/>
                <w:szCs w:val="20"/>
              </w:rPr>
              <w:t>Has the model used</w:t>
            </w:r>
            <w:r w:rsidRPr="00640EDF">
              <w:rPr>
                <w:rFonts w:ascii="Calibri" w:hAnsi="Calibri" w:cs="Calibri"/>
                <w:b/>
                <w:bCs/>
                <w:sz w:val="20"/>
                <w:szCs w:val="20"/>
              </w:rPr>
              <w:t xml:space="preserve"> </w:t>
            </w:r>
            <w:r w:rsidRPr="00640EDF">
              <w:rPr>
                <w:rFonts w:ascii="Calibri" w:hAnsi="Calibri" w:cs="Calibri"/>
                <w:sz w:val="20"/>
                <w:szCs w:val="20"/>
              </w:rPr>
              <w:t>appropriate and reliable inputs?</w:t>
            </w:r>
            <w:r w:rsidRPr="00640EDF">
              <w:rPr>
                <w:rFonts w:ascii="Calibri" w:hAnsi="Calibri" w:cs="Calibri"/>
                <w:b/>
                <w:bCs/>
                <w:sz w:val="20"/>
                <w:szCs w:val="20"/>
              </w:rPr>
              <w:t xml:space="preserve"> </w:t>
            </w:r>
          </w:p>
        </w:tc>
        <w:tc>
          <w:tcPr>
            <w:tcW w:w="1850" w:type="dxa"/>
          </w:tcPr>
          <w:p w14:paraId="2528DFA5" w14:textId="77777777" w:rsidR="00463C49" w:rsidRPr="00640EDF" w:rsidRDefault="00463C49" w:rsidP="00B8203A">
            <w:pPr>
              <w:spacing w:before="40" w:after="40" w:line="259" w:lineRule="auto"/>
              <w:jc w:val="center"/>
              <w:rPr>
                <w:rFonts w:ascii="Calibri" w:hAnsi="Calibri" w:cs="Calibri"/>
                <w:sz w:val="20"/>
                <w:szCs w:val="20"/>
              </w:rPr>
            </w:pPr>
          </w:p>
        </w:tc>
        <w:tc>
          <w:tcPr>
            <w:tcW w:w="3686" w:type="dxa"/>
          </w:tcPr>
          <w:p w14:paraId="2C187E81" w14:textId="77777777" w:rsidR="00463C49" w:rsidRPr="00640EDF" w:rsidRDefault="00463C49" w:rsidP="00B8203A">
            <w:pPr>
              <w:spacing w:before="40" w:after="40"/>
              <w:rPr>
                <w:rFonts w:ascii="Calibri" w:hAnsi="Calibri" w:cs="Calibri"/>
                <w:sz w:val="20"/>
                <w:szCs w:val="20"/>
              </w:rPr>
            </w:pPr>
          </w:p>
        </w:tc>
      </w:tr>
      <w:tr w:rsidR="00463C49" w:rsidRPr="00640EDF" w14:paraId="64610FBB" w14:textId="77777777" w:rsidTr="00B8203A">
        <w:tc>
          <w:tcPr>
            <w:tcW w:w="2772" w:type="dxa"/>
            <w:vMerge/>
          </w:tcPr>
          <w:p w14:paraId="728E9354"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62B6EBCF" w14:textId="77777777" w:rsidR="00463C49" w:rsidRPr="00640EDF" w:rsidRDefault="00463C49" w:rsidP="00B8203A">
            <w:pPr>
              <w:pStyle w:val="ListParagraph"/>
              <w:numPr>
                <w:ilvl w:val="0"/>
                <w:numId w:val="40"/>
              </w:numPr>
              <w:spacing w:before="40" w:after="40"/>
              <w:rPr>
                <w:rFonts w:ascii="Calibri" w:hAnsi="Calibri" w:cs="Calibri"/>
                <w:b/>
                <w:bCs/>
                <w:sz w:val="20"/>
                <w:szCs w:val="20"/>
              </w:rPr>
            </w:pPr>
            <w:r w:rsidRPr="00640EDF">
              <w:rPr>
                <w:rFonts w:ascii="Calibri" w:hAnsi="Calibri" w:cs="Calibri"/>
                <w:sz w:val="20"/>
                <w:szCs w:val="20"/>
                <w:lang w:val="en-GB"/>
              </w:rPr>
              <w:t>Are all important and relevant outcomes for each alternative identified using systematic methods?</w:t>
            </w:r>
          </w:p>
        </w:tc>
        <w:tc>
          <w:tcPr>
            <w:tcW w:w="1850" w:type="dxa"/>
          </w:tcPr>
          <w:p w14:paraId="1E814C6D"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615DBE79"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Q11</w:t>
            </w:r>
          </w:p>
        </w:tc>
      </w:tr>
      <w:tr w:rsidR="00463C49" w:rsidRPr="00640EDF" w14:paraId="15B7755B" w14:textId="77777777" w:rsidTr="00B8203A">
        <w:tc>
          <w:tcPr>
            <w:tcW w:w="2772" w:type="dxa"/>
            <w:vMerge/>
          </w:tcPr>
          <w:p w14:paraId="7AA568B9"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36AF81B6" w14:textId="77777777" w:rsidR="00463C49" w:rsidRPr="00640EDF" w:rsidRDefault="00463C49" w:rsidP="00B8203A">
            <w:pPr>
              <w:pStyle w:val="ListParagraph"/>
              <w:numPr>
                <w:ilvl w:val="0"/>
                <w:numId w:val="40"/>
              </w:numPr>
              <w:spacing w:before="40" w:after="40"/>
              <w:rPr>
                <w:rFonts w:ascii="Calibri" w:hAnsi="Calibri" w:cs="Calibri"/>
                <w:sz w:val="20"/>
                <w:szCs w:val="20"/>
                <w:lang w:val="en-GB"/>
              </w:rPr>
            </w:pPr>
            <w:r w:rsidRPr="00640EDF">
              <w:rPr>
                <w:rFonts w:ascii="Calibri" w:hAnsi="Calibri" w:cs="Calibri"/>
                <w:sz w:val="20"/>
                <w:szCs w:val="20"/>
                <w:lang w:val="en-GB"/>
              </w:rPr>
              <w:t>Are all health outcomes selected and measured appropriately and have the sources of clinical evidence been critically appraised?</w:t>
            </w:r>
          </w:p>
        </w:tc>
        <w:tc>
          <w:tcPr>
            <w:tcW w:w="1850" w:type="dxa"/>
          </w:tcPr>
          <w:p w14:paraId="060FEA61"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2B9F34C0"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Q12, Additional question 1</w:t>
            </w:r>
          </w:p>
        </w:tc>
      </w:tr>
      <w:tr w:rsidR="00463C49" w:rsidRPr="00640EDF" w14:paraId="48A00393" w14:textId="77777777" w:rsidTr="00B8203A">
        <w:tc>
          <w:tcPr>
            <w:tcW w:w="2772" w:type="dxa"/>
            <w:vMerge/>
          </w:tcPr>
          <w:p w14:paraId="3A1DE21A"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2777C235" w14:textId="77777777" w:rsidR="00463C49" w:rsidRPr="00640EDF" w:rsidRDefault="00463C49" w:rsidP="00B8203A">
            <w:pPr>
              <w:pStyle w:val="ListParagraph"/>
              <w:numPr>
                <w:ilvl w:val="0"/>
                <w:numId w:val="40"/>
              </w:numPr>
              <w:spacing w:before="40" w:after="40"/>
              <w:rPr>
                <w:rFonts w:ascii="Calibri" w:hAnsi="Calibri" w:cs="Calibri"/>
                <w:sz w:val="20"/>
                <w:szCs w:val="20"/>
                <w:lang w:val="en-GB"/>
              </w:rPr>
            </w:pPr>
            <w:r w:rsidRPr="00640EDF">
              <w:rPr>
                <w:rFonts w:ascii="Calibri" w:hAnsi="Calibri" w:cs="Calibri"/>
                <w:sz w:val="20"/>
                <w:szCs w:val="20"/>
                <w:lang w:val="en-GB"/>
              </w:rPr>
              <w:t>Has the duration of effect been applied appropriately?</w:t>
            </w:r>
          </w:p>
        </w:tc>
        <w:tc>
          <w:tcPr>
            <w:tcW w:w="1850" w:type="dxa"/>
          </w:tcPr>
          <w:p w14:paraId="38623F0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2C18A5DE"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Additional question 2</w:t>
            </w:r>
          </w:p>
        </w:tc>
      </w:tr>
      <w:tr w:rsidR="00463C49" w:rsidRPr="00640EDF" w14:paraId="715C899A" w14:textId="77777777" w:rsidTr="00B8203A">
        <w:tc>
          <w:tcPr>
            <w:tcW w:w="2772" w:type="dxa"/>
            <w:vMerge/>
          </w:tcPr>
          <w:p w14:paraId="3DB5F4A5" w14:textId="77777777" w:rsidR="00463C49" w:rsidRPr="00640EDF" w:rsidRDefault="00463C49" w:rsidP="00B8203A">
            <w:pPr>
              <w:spacing w:before="40" w:after="40"/>
              <w:ind w:left="311" w:hanging="284"/>
              <w:rPr>
                <w:rFonts w:ascii="Calibri" w:hAnsi="Calibri" w:cs="Calibri"/>
                <w:sz w:val="20"/>
                <w:szCs w:val="20"/>
              </w:rPr>
            </w:pPr>
          </w:p>
        </w:tc>
        <w:tc>
          <w:tcPr>
            <w:tcW w:w="5579" w:type="dxa"/>
          </w:tcPr>
          <w:p w14:paraId="08773A68" w14:textId="77777777" w:rsidR="00463C49" w:rsidRPr="00640EDF" w:rsidRDefault="00463C49" w:rsidP="00B8203A">
            <w:pPr>
              <w:pStyle w:val="ListParagraph"/>
              <w:numPr>
                <w:ilvl w:val="0"/>
                <w:numId w:val="40"/>
              </w:numPr>
              <w:spacing w:before="40" w:after="40"/>
              <w:rPr>
                <w:rFonts w:ascii="Calibri" w:hAnsi="Calibri" w:cs="Calibri"/>
                <w:sz w:val="20"/>
                <w:szCs w:val="20"/>
                <w:lang w:val="en-GB"/>
              </w:rPr>
            </w:pPr>
            <w:r w:rsidRPr="00640EDF">
              <w:rPr>
                <w:rFonts w:ascii="Calibri" w:hAnsi="Calibri" w:cs="Calibri"/>
                <w:sz w:val="20"/>
                <w:szCs w:val="20"/>
                <w:lang w:val="en-GB"/>
              </w:rPr>
              <w:t>Are outcomes valued appropriately?</w:t>
            </w:r>
          </w:p>
        </w:tc>
        <w:tc>
          <w:tcPr>
            <w:tcW w:w="1850" w:type="dxa"/>
          </w:tcPr>
          <w:p w14:paraId="610860CD"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19767B15"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Q13</w:t>
            </w:r>
          </w:p>
        </w:tc>
      </w:tr>
      <w:tr w:rsidR="00463C49" w:rsidRPr="00640EDF" w14:paraId="4FE9A489" w14:textId="77777777" w:rsidTr="00B8203A">
        <w:tc>
          <w:tcPr>
            <w:tcW w:w="2772" w:type="dxa"/>
            <w:vMerge/>
          </w:tcPr>
          <w:p w14:paraId="0617C2E6" w14:textId="77777777" w:rsidR="00463C49" w:rsidRPr="00640EDF" w:rsidRDefault="00463C49" w:rsidP="00B8203A">
            <w:pPr>
              <w:spacing w:before="40" w:after="40"/>
              <w:ind w:left="311" w:hanging="284"/>
              <w:rPr>
                <w:rFonts w:ascii="Calibri" w:hAnsi="Calibri" w:cs="Calibri"/>
                <w:sz w:val="20"/>
                <w:szCs w:val="20"/>
              </w:rPr>
            </w:pPr>
          </w:p>
        </w:tc>
        <w:tc>
          <w:tcPr>
            <w:tcW w:w="5579" w:type="dxa"/>
            <w:vAlign w:val="center"/>
          </w:tcPr>
          <w:p w14:paraId="589C9F09" w14:textId="77777777" w:rsidR="00463C49" w:rsidRPr="00640EDF" w:rsidRDefault="00463C49" w:rsidP="00B8203A">
            <w:pPr>
              <w:spacing w:before="40" w:after="40"/>
              <w:ind w:left="360"/>
              <w:jc w:val="right"/>
              <w:rPr>
                <w:rFonts w:ascii="Calibri" w:hAnsi="Calibri" w:cs="Calibri"/>
                <w:b/>
                <w:bCs/>
                <w:sz w:val="20"/>
                <w:szCs w:val="20"/>
                <w:lang w:val="en-GB"/>
              </w:rPr>
            </w:pPr>
            <w:r w:rsidRPr="00640EDF">
              <w:rPr>
                <w:rFonts w:ascii="Calibri" w:hAnsi="Calibri" w:cs="Calibri"/>
                <w:b/>
                <w:bCs/>
                <w:sz w:val="20"/>
                <w:szCs w:val="20"/>
                <w:lang w:val="en-GB"/>
              </w:rPr>
              <w:t>Rating for domain</w:t>
            </w:r>
          </w:p>
        </w:tc>
        <w:tc>
          <w:tcPr>
            <w:tcW w:w="1850" w:type="dxa"/>
          </w:tcPr>
          <w:p w14:paraId="0B8DFFED"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POOR</w:t>
            </w:r>
          </w:p>
        </w:tc>
        <w:tc>
          <w:tcPr>
            <w:tcW w:w="3686" w:type="dxa"/>
          </w:tcPr>
          <w:p w14:paraId="619FF0E6"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to 1 = POOR; 2 or 3 = FAIR; 4 = GOOD</w:t>
            </w:r>
          </w:p>
        </w:tc>
      </w:tr>
      <w:tr w:rsidR="00463C49" w:rsidRPr="00640EDF" w14:paraId="0E8D95A3" w14:textId="77777777" w:rsidTr="00B8203A">
        <w:tc>
          <w:tcPr>
            <w:tcW w:w="2772" w:type="dxa"/>
            <w:vMerge w:val="restart"/>
          </w:tcPr>
          <w:p w14:paraId="5159F4B5"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C. Credibility of model</w:t>
            </w:r>
          </w:p>
        </w:tc>
        <w:tc>
          <w:tcPr>
            <w:tcW w:w="5579" w:type="dxa"/>
          </w:tcPr>
          <w:p w14:paraId="030DB4E6" w14:textId="77777777" w:rsidR="00463C49" w:rsidRPr="00640EDF" w:rsidRDefault="00463C49" w:rsidP="00B8203A">
            <w:pPr>
              <w:spacing w:before="40" w:after="40" w:line="259" w:lineRule="auto"/>
              <w:ind w:left="89"/>
              <w:rPr>
                <w:rFonts w:ascii="Calibri" w:hAnsi="Calibri" w:cs="Calibri"/>
                <w:sz w:val="20"/>
                <w:szCs w:val="20"/>
              </w:rPr>
            </w:pPr>
            <w:r w:rsidRPr="00640EDF">
              <w:rPr>
                <w:rFonts w:ascii="Calibri" w:hAnsi="Calibri" w:cs="Calibri"/>
                <w:sz w:val="20"/>
                <w:szCs w:val="20"/>
              </w:rPr>
              <w:t>Has an appropriate approach been taken for the modelling and has the validity of this approach been explored?</w:t>
            </w:r>
          </w:p>
        </w:tc>
        <w:tc>
          <w:tcPr>
            <w:tcW w:w="1850" w:type="dxa"/>
          </w:tcPr>
          <w:p w14:paraId="3FE199AC" w14:textId="77777777" w:rsidR="00463C49" w:rsidRPr="00640EDF" w:rsidRDefault="00463C49" w:rsidP="00B8203A">
            <w:pPr>
              <w:spacing w:before="40" w:after="40" w:line="259" w:lineRule="auto"/>
              <w:jc w:val="center"/>
              <w:rPr>
                <w:rFonts w:ascii="Calibri" w:hAnsi="Calibri" w:cs="Calibri"/>
                <w:sz w:val="20"/>
                <w:szCs w:val="20"/>
              </w:rPr>
            </w:pPr>
          </w:p>
        </w:tc>
        <w:tc>
          <w:tcPr>
            <w:tcW w:w="3686" w:type="dxa"/>
          </w:tcPr>
          <w:p w14:paraId="4CD12537" w14:textId="77777777" w:rsidR="00463C49" w:rsidRPr="00640EDF" w:rsidRDefault="00463C49" w:rsidP="00B8203A">
            <w:pPr>
              <w:spacing w:before="40" w:after="40"/>
              <w:rPr>
                <w:rFonts w:ascii="Calibri" w:hAnsi="Calibri" w:cs="Calibri"/>
                <w:sz w:val="20"/>
                <w:szCs w:val="20"/>
              </w:rPr>
            </w:pPr>
          </w:p>
        </w:tc>
      </w:tr>
      <w:tr w:rsidR="00463C49" w:rsidRPr="00640EDF" w14:paraId="73E8886B" w14:textId="77777777" w:rsidTr="00B8203A">
        <w:tc>
          <w:tcPr>
            <w:tcW w:w="2772" w:type="dxa"/>
            <w:vMerge/>
          </w:tcPr>
          <w:p w14:paraId="68B23BD8"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18AEBF10" w14:textId="77777777" w:rsidR="00463C49" w:rsidRPr="00640EDF" w:rsidRDefault="00463C49" w:rsidP="00B8203A">
            <w:pPr>
              <w:pStyle w:val="ListParagraph"/>
              <w:numPr>
                <w:ilvl w:val="0"/>
                <w:numId w:val="41"/>
              </w:numPr>
              <w:rPr>
                <w:rFonts w:ascii="Calibri" w:hAnsi="Calibri" w:cs="Calibri"/>
                <w:sz w:val="20"/>
                <w:szCs w:val="20"/>
                <w:lang w:val="en-GB"/>
              </w:rPr>
            </w:pPr>
            <w:r w:rsidRPr="00640EDF">
              <w:rPr>
                <w:rFonts w:ascii="Calibri" w:hAnsi="Calibri" w:cs="Calibri"/>
                <w:sz w:val="20"/>
                <w:szCs w:val="20"/>
                <w:lang w:val="en-GB"/>
              </w:rPr>
              <w:t>Is the economic study design appropriate to the stated objective?</w:t>
            </w:r>
          </w:p>
        </w:tc>
        <w:tc>
          <w:tcPr>
            <w:tcW w:w="1850" w:type="dxa"/>
          </w:tcPr>
          <w:p w14:paraId="02E48A61"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149D5C3F"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Q4</w:t>
            </w:r>
          </w:p>
        </w:tc>
      </w:tr>
      <w:tr w:rsidR="00463C49" w:rsidRPr="00640EDF" w14:paraId="2DBAC981" w14:textId="77777777" w:rsidTr="00B8203A">
        <w:tc>
          <w:tcPr>
            <w:tcW w:w="2772" w:type="dxa"/>
            <w:vMerge/>
          </w:tcPr>
          <w:p w14:paraId="3AC6762B"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6AB02EDA" w14:textId="77777777" w:rsidR="00463C49" w:rsidRPr="00640EDF" w:rsidRDefault="00463C49" w:rsidP="00B8203A">
            <w:pPr>
              <w:pStyle w:val="ListParagraph"/>
              <w:numPr>
                <w:ilvl w:val="0"/>
                <w:numId w:val="41"/>
              </w:numPr>
              <w:rPr>
                <w:rFonts w:ascii="Calibri" w:hAnsi="Calibri" w:cs="Calibri"/>
                <w:sz w:val="20"/>
                <w:szCs w:val="20"/>
                <w:lang w:val="en-GB"/>
              </w:rPr>
            </w:pPr>
            <w:r w:rsidRPr="00640EDF">
              <w:rPr>
                <w:rFonts w:ascii="Calibri" w:hAnsi="Calibri" w:cs="Calibri"/>
                <w:sz w:val="20"/>
                <w:szCs w:val="20"/>
                <w:lang w:val="en-GB"/>
              </w:rPr>
              <w:t xml:space="preserve">Is the chosen time horizon appropriate </w:t>
            </w:r>
            <w:proofErr w:type="gramStart"/>
            <w:r w:rsidRPr="00640EDF">
              <w:rPr>
                <w:rFonts w:ascii="Calibri" w:hAnsi="Calibri" w:cs="Calibri"/>
                <w:sz w:val="20"/>
                <w:szCs w:val="20"/>
                <w:lang w:val="en-GB"/>
              </w:rPr>
              <w:t>in order to</w:t>
            </w:r>
            <w:proofErr w:type="gramEnd"/>
            <w:r w:rsidRPr="00640EDF">
              <w:rPr>
                <w:rFonts w:ascii="Calibri" w:hAnsi="Calibri" w:cs="Calibri"/>
                <w:sz w:val="20"/>
                <w:szCs w:val="20"/>
                <w:lang w:val="en-GB"/>
              </w:rPr>
              <w:t xml:space="preserve"> include relevant costs and consequences?</w:t>
            </w:r>
          </w:p>
        </w:tc>
        <w:tc>
          <w:tcPr>
            <w:tcW w:w="1850" w:type="dxa"/>
          </w:tcPr>
          <w:p w14:paraId="04025C3B"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699900A6"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Q6</w:t>
            </w:r>
          </w:p>
        </w:tc>
      </w:tr>
      <w:tr w:rsidR="00463C49" w:rsidRPr="00640EDF" w14:paraId="1483F3DE" w14:textId="77777777" w:rsidTr="00B8203A">
        <w:tc>
          <w:tcPr>
            <w:tcW w:w="2772" w:type="dxa"/>
            <w:vMerge/>
          </w:tcPr>
          <w:p w14:paraId="71D13499"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01DBD084" w14:textId="77777777" w:rsidR="00463C49" w:rsidRPr="00640EDF" w:rsidRDefault="00463C49" w:rsidP="00B8203A">
            <w:pPr>
              <w:pStyle w:val="ListParagraph"/>
              <w:numPr>
                <w:ilvl w:val="0"/>
                <w:numId w:val="41"/>
              </w:numPr>
              <w:rPr>
                <w:rFonts w:ascii="Calibri" w:hAnsi="Calibri" w:cs="Calibri"/>
                <w:sz w:val="20"/>
                <w:szCs w:val="20"/>
                <w:lang w:val="en-GB"/>
              </w:rPr>
            </w:pPr>
            <w:proofErr w:type="gramStart"/>
            <w:r w:rsidRPr="00640EDF">
              <w:rPr>
                <w:rFonts w:ascii="Calibri" w:hAnsi="Calibri" w:cs="Calibri"/>
                <w:sz w:val="20"/>
                <w:szCs w:val="20"/>
                <w:lang w:val="en-GB"/>
              </w:rPr>
              <w:t>Is</w:t>
            </w:r>
            <w:proofErr w:type="gramEnd"/>
            <w:r w:rsidRPr="00640EDF">
              <w:rPr>
                <w:rFonts w:ascii="Calibri" w:hAnsi="Calibri" w:cs="Calibri"/>
                <w:sz w:val="20"/>
                <w:szCs w:val="20"/>
                <w:lang w:val="en-GB"/>
              </w:rPr>
              <w:t xml:space="preserve"> the actual perspective chosen appropriate?</w:t>
            </w:r>
          </w:p>
        </w:tc>
        <w:tc>
          <w:tcPr>
            <w:tcW w:w="1850" w:type="dxa"/>
          </w:tcPr>
          <w:p w14:paraId="68DB000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49D604B"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Q7</w:t>
            </w:r>
          </w:p>
        </w:tc>
      </w:tr>
      <w:tr w:rsidR="00463C49" w:rsidRPr="00640EDF" w14:paraId="22C29F66" w14:textId="77777777" w:rsidTr="00B8203A">
        <w:tc>
          <w:tcPr>
            <w:tcW w:w="2772" w:type="dxa"/>
            <w:vMerge/>
          </w:tcPr>
          <w:p w14:paraId="252F3E3A"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207301DA" w14:textId="77777777" w:rsidR="00463C49" w:rsidRPr="00640EDF" w:rsidRDefault="00463C49" w:rsidP="00B8203A">
            <w:pPr>
              <w:pStyle w:val="ListParagraph"/>
              <w:numPr>
                <w:ilvl w:val="0"/>
                <w:numId w:val="41"/>
              </w:numPr>
              <w:rPr>
                <w:rFonts w:ascii="Calibri" w:hAnsi="Calibri" w:cs="Calibri"/>
                <w:sz w:val="20"/>
                <w:szCs w:val="20"/>
                <w:lang w:val="en-GB"/>
              </w:rPr>
            </w:pPr>
            <w:r w:rsidRPr="00640EDF">
              <w:rPr>
                <w:rFonts w:ascii="Calibri" w:hAnsi="Calibri" w:cs="Calibri"/>
                <w:sz w:val="20"/>
                <w:szCs w:val="20"/>
                <w:lang w:val="en-GB"/>
              </w:rPr>
              <w:t>Are all important and relevant costs for each alternative identified?</w:t>
            </w:r>
          </w:p>
        </w:tc>
        <w:tc>
          <w:tcPr>
            <w:tcW w:w="1850" w:type="dxa"/>
          </w:tcPr>
          <w:p w14:paraId="771AC64F"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5936B4CA"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Q8</w:t>
            </w:r>
          </w:p>
        </w:tc>
      </w:tr>
      <w:tr w:rsidR="00463C49" w:rsidRPr="00640EDF" w14:paraId="63BD9198" w14:textId="77777777" w:rsidTr="00B8203A">
        <w:tc>
          <w:tcPr>
            <w:tcW w:w="2772" w:type="dxa"/>
            <w:vMerge/>
          </w:tcPr>
          <w:p w14:paraId="1F69C2C1"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37613085" w14:textId="77777777" w:rsidR="00463C49" w:rsidRPr="00640EDF" w:rsidRDefault="00463C49" w:rsidP="00B8203A">
            <w:pPr>
              <w:pStyle w:val="ListParagraph"/>
              <w:numPr>
                <w:ilvl w:val="0"/>
                <w:numId w:val="41"/>
              </w:numPr>
              <w:rPr>
                <w:rFonts w:ascii="Calibri" w:hAnsi="Calibri" w:cs="Calibri"/>
                <w:sz w:val="20"/>
                <w:szCs w:val="20"/>
                <w:lang w:val="en-GB"/>
              </w:rPr>
            </w:pPr>
            <w:r w:rsidRPr="00640EDF">
              <w:rPr>
                <w:rFonts w:ascii="Calibri" w:hAnsi="Calibri" w:cs="Calibri"/>
                <w:sz w:val="20"/>
                <w:szCs w:val="20"/>
                <w:lang w:val="en-GB"/>
              </w:rPr>
              <w:t>Are all costs measured appropriately in physical units?</w:t>
            </w:r>
          </w:p>
        </w:tc>
        <w:tc>
          <w:tcPr>
            <w:tcW w:w="1850" w:type="dxa"/>
          </w:tcPr>
          <w:p w14:paraId="268F1FF5"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5BC9B1F9"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Q9</w:t>
            </w:r>
          </w:p>
        </w:tc>
      </w:tr>
      <w:tr w:rsidR="00463C49" w:rsidRPr="00640EDF" w14:paraId="7D3CF285" w14:textId="77777777" w:rsidTr="00B8203A">
        <w:tc>
          <w:tcPr>
            <w:tcW w:w="2772" w:type="dxa"/>
            <w:vMerge/>
          </w:tcPr>
          <w:p w14:paraId="7A8762E2"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36E9832B" w14:textId="77777777" w:rsidR="00463C49" w:rsidRPr="00640EDF" w:rsidRDefault="00463C49" w:rsidP="00B8203A">
            <w:pPr>
              <w:pStyle w:val="ListParagraph"/>
              <w:numPr>
                <w:ilvl w:val="0"/>
                <w:numId w:val="41"/>
              </w:numPr>
              <w:rPr>
                <w:rFonts w:ascii="Calibri" w:hAnsi="Calibri" w:cs="Calibri"/>
                <w:sz w:val="20"/>
                <w:szCs w:val="20"/>
                <w:lang w:val="en-GB"/>
              </w:rPr>
            </w:pPr>
            <w:r w:rsidRPr="00640EDF">
              <w:rPr>
                <w:rFonts w:ascii="Calibri" w:hAnsi="Calibri" w:cs="Calibri"/>
                <w:sz w:val="20"/>
                <w:szCs w:val="20"/>
                <w:lang w:val="en-GB"/>
              </w:rPr>
              <w:t>Are costs valued appropriately?</w:t>
            </w:r>
          </w:p>
        </w:tc>
        <w:tc>
          <w:tcPr>
            <w:tcW w:w="1850" w:type="dxa"/>
          </w:tcPr>
          <w:p w14:paraId="3759E742"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0F099244"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Q10</w:t>
            </w:r>
          </w:p>
        </w:tc>
      </w:tr>
      <w:tr w:rsidR="00463C49" w:rsidRPr="00640EDF" w14:paraId="061D662B" w14:textId="77777777" w:rsidTr="00B8203A">
        <w:tc>
          <w:tcPr>
            <w:tcW w:w="2772" w:type="dxa"/>
            <w:vMerge/>
          </w:tcPr>
          <w:p w14:paraId="2630E4E2"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3CC982A6" w14:textId="77777777" w:rsidR="00463C49" w:rsidRPr="00640EDF" w:rsidRDefault="00463C49" w:rsidP="00B8203A">
            <w:pPr>
              <w:pStyle w:val="ListParagraph"/>
              <w:numPr>
                <w:ilvl w:val="0"/>
                <w:numId w:val="41"/>
              </w:numPr>
              <w:rPr>
                <w:rFonts w:ascii="Calibri" w:hAnsi="Calibri" w:cs="Calibri"/>
                <w:sz w:val="20"/>
                <w:szCs w:val="20"/>
                <w:lang w:val="en-GB"/>
              </w:rPr>
            </w:pPr>
            <w:r w:rsidRPr="00640EDF">
              <w:rPr>
                <w:rFonts w:ascii="Calibri" w:hAnsi="Calibri" w:cs="Calibri"/>
                <w:sz w:val="20"/>
                <w:szCs w:val="20"/>
                <w:lang w:val="en-GB"/>
              </w:rPr>
              <w:t>Is an incremental analysis of costs and outcomes of alternatives performed?</w:t>
            </w:r>
          </w:p>
        </w:tc>
        <w:tc>
          <w:tcPr>
            <w:tcW w:w="1850" w:type="dxa"/>
          </w:tcPr>
          <w:p w14:paraId="19A5FE43"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10180FA8"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Q14</w:t>
            </w:r>
          </w:p>
        </w:tc>
      </w:tr>
      <w:tr w:rsidR="00463C49" w:rsidRPr="00640EDF" w14:paraId="3FA8D00F" w14:textId="77777777" w:rsidTr="00B8203A">
        <w:tc>
          <w:tcPr>
            <w:tcW w:w="2772" w:type="dxa"/>
            <w:vMerge/>
          </w:tcPr>
          <w:p w14:paraId="30E533B3"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63FD16B8" w14:textId="77777777" w:rsidR="00463C49" w:rsidRPr="00640EDF" w:rsidRDefault="00463C49" w:rsidP="00B8203A">
            <w:pPr>
              <w:pStyle w:val="ListParagraph"/>
              <w:numPr>
                <w:ilvl w:val="0"/>
                <w:numId w:val="41"/>
              </w:numPr>
              <w:rPr>
                <w:rFonts w:ascii="Calibri" w:hAnsi="Calibri" w:cs="Calibri"/>
                <w:sz w:val="20"/>
                <w:szCs w:val="20"/>
                <w:lang w:val="en-GB"/>
              </w:rPr>
            </w:pPr>
            <w:r w:rsidRPr="00640EDF">
              <w:rPr>
                <w:rFonts w:ascii="Calibri" w:hAnsi="Calibri" w:cs="Calibri"/>
                <w:sz w:val="20"/>
                <w:szCs w:val="20"/>
                <w:lang w:val="en-GB"/>
              </w:rPr>
              <w:t>Are all future costs and outcomes discounted appropriately?</w:t>
            </w:r>
          </w:p>
        </w:tc>
        <w:tc>
          <w:tcPr>
            <w:tcW w:w="1850" w:type="dxa"/>
          </w:tcPr>
          <w:p w14:paraId="7F5D6FA0"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3E9044B6"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Q15</w:t>
            </w:r>
          </w:p>
        </w:tc>
      </w:tr>
      <w:tr w:rsidR="00463C49" w:rsidRPr="00640EDF" w14:paraId="591083C3" w14:textId="77777777" w:rsidTr="00B8203A">
        <w:tc>
          <w:tcPr>
            <w:tcW w:w="2772" w:type="dxa"/>
            <w:vMerge/>
          </w:tcPr>
          <w:p w14:paraId="4A42B666"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tcPr>
          <w:p w14:paraId="7C5C56EB" w14:textId="77777777" w:rsidR="00463C49" w:rsidRPr="00640EDF" w:rsidRDefault="00463C49" w:rsidP="00B8203A">
            <w:pPr>
              <w:pStyle w:val="ListParagraph"/>
              <w:numPr>
                <w:ilvl w:val="0"/>
                <w:numId w:val="41"/>
              </w:numPr>
              <w:rPr>
                <w:rFonts w:ascii="Calibri" w:hAnsi="Calibri" w:cs="Calibri"/>
                <w:sz w:val="20"/>
                <w:szCs w:val="20"/>
                <w:lang w:val="en-GB"/>
              </w:rPr>
            </w:pPr>
            <w:r w:rsidRPr="00640EDF">
              <w:rPr>
                <w:rFonts w:ascii="Calibri" w:hAnsi="Calibri" w:cs="Calibri"/>
                <w:sz w:val="20"/>
                <w:szCs w:val="20"/>
                <w:lang w:val="en-GB"/>
              </w:rPr>
              <w:t>Are all important variables, whose values are uncertain, appropriately subjected to sensitivity analysis?</w:t>
            </w:r>
          </w:p>
        </w:tc>
        <w:tc>
          <w:tcPr>
            <w:tcW w:w="1850" w:type="dxa"/>
          </w:tcPr>
          <w:p w14:paraId="7D7F7CD7"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1EE52D88"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Q16</w:t>
            </w:r>
          </w:p>
        </w:tc>
      </w:tr>
      <w:tr w:rsidR="00463C49" w:rsidRPr="00640EDF" w14:paraId="0883F7EA" w14:textId="77777777" w:rsidTr="00B8203A">
        <w:tc>
          <w:tcPr>
            <w:tcW w:w="2772" w:type="dxa"/>
            <w:vMerge/>
          </w:tcPr>
          <w:p w14:paraId="699BA302" w14:textId="77777777" w:rsidR="00463C49" w:rsidRPr="00640EDF" w:rsidRDefault="00463C49" w:rsidP="00B8203A">
            <w:pPr>
              <w:pStyle w:val="ListParagraph"/>
              <w:numPr>
                <w:ilvl w:val="0"/>
                <w:numId w:val="15"/>
              </w:numPr>
              <w:spacing w:before="40" w:after="40"/>
              <w:rPr>
                <w:rFonts w:ascii="Calibri" w:hAnsi="Calibri" w:cs="Calibri"/>
                <w:sz w:val="20"/>
                <w:szCs w:val="20"/>
              </w:rPr>
            </w:pPr>
          </w:p>
        </w:tc>
        <w:tc>
          <w:tcPr>
            <w:tcW w:w="5579" w:type="dxa"/>
            <w:vAlign w:val="center"/>
          </w:tcPr>
          <w:p w14:paraId="12C97565" w14:textId="77777777" w:rsidR="00463C49" w:rsidRPr="00640EDF" w:rsidRDefault="00463C49" w:rsidP="00B8203A">
            <w:pPr>
              <w:jc w:val="right"/>
              <w:rPr>
                <w:rFonts w:ascii="Calibri" w:hAnsi="Calibri" w:cs="Calibri"/>
                <w:sz w:val="20"/>
                <w:szCs w:val="20"/>
                <w:lang w:val="en-GB"/>
              </w:rPr>
            </w:pPr>
            <w:r w:rsidRPr="00640EDF">
              <w:rPr>
                <w:rFonts w:ascii="Calibri" w:hAnsi="Calibri" w:cs="Calibri"/>
                <w:b/>
                <w:bCs/>
                <w:sz w:val="20"/>
                <w:szCs w:val="20"/>
                <w:lang w:val="en-GB"/>
              </w:rPr>
              <w:t>Rating for domain</w:t>
            </w:r>
          </w:p>
        </w:tc>
        <w:tc>
          <w:tcPr>
            <w:tcW w:w="1850" w:type="dxa"/>
          </w:tcPr>
          <w:p w14:paraId="55A96C39"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5FA999F3"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to 3 = POOR; 4 to 8 = FAIR; 9 = GOOD</w:t>
            </w:r>
          </w:p>
        </w:tc>
      </w:tr>
      <w:tr w:rsidR="00463C49" w:rsidRPr="00640EDF" w14:paraId="7F724831" w14:textId="77777777" w:rsidTr="00B8203A">
        <w:tc>
          <w:tcPr>
            <w:tcW w:w="2772" w:type="dxa"/>
            <w:vMerge w:val="restart"/>
          </w:tcPr>
          <w:p w14:paraId="49CA906B"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D. Certainty of model outputs</w:t>
            </w:r>
          </w:p>
        </w:tc>
        <w:tc>
          <w:tcPr>
            <w:tcW w:w="5579" w:type="dxa"/>
          </w:tcPr>
          <w:p w14:paraId="7B132C7D" w14:textId="77777777" w:rsidR="00463C49" w:rsidRPr="00640EDF" w:rsidRDefault="00463C49" w:rsidP="00B8203A">
            <w:pPr>
              <w:spacing w:before="40" w:after="40"/>
              <w:ind w:left="89" w:firstLine="51"/>
              <w:rPr>
                <w:rFonts w:ascii="Calibri" w:hAnsi="Calibri" w:cs="Calibri"/>
                <w:sz w:val="20"/>
                <w:szCs w:val="20"/>
              </w:rPr>
            </w:pPr>
            <w:r w:rsidRPr="00640EDF">
              <w:rPr>
                <w:rFonts w:ascii="Calibri" w:hAnsi="Calibri" w:cs="Calibri"/>
                <w:sz w:val="20"/>
                <w:szCs w:val="20"/>
              </w:rPr>
              <w:t>Has the model generated meaningful outputs?</w:t>
            </w:r>
          </w:p>
        </w:tc>
        <w:tc>
          <w:tcPr>
            <w:tcW w:w="1850" w:type="dxa"/>
          </w:tcPr>
          <w:p w14:paraId="299EAC86" w14:textId="77777777" w:rsidR="00463C49" w:rsidRPr="00640EDF" w:rsidRDefault="00463C49" w:rsidP="00B8203A">
            <w:pPr>
              <w:spacing w:before="40" w:after="40"/>
              <w:jc w:val="center"/>
              <w:rPr>
                <w:rFonts w:ascii="Calibri" w:hAnsi="Calibri" w:cs="Calibri"/>
                <w:sz w:val="20"/>
                <w:szCs w:val="20"/>
              </w:rPr>
            </w:pPr>
          </w:p>
        </w:tc>
        <w:tc>
          <w:tcPr>
            <w:tcW w:w="3686" w:type="dxa"/>
          </w:tcPr>
          <w:p w14:paraId="474D66EC" w14:textId="77777777" w:rsidR="00463C49" w:rsidRPr="00640EDF" w:rsidRDefault="00463C49" w:rsidP="00B8203A">
            <w:pPr>
              <w:spacing w:before="40" w:after="40"/>
              <w:rPr>
                <w:rFonts w:ascii="Calibri" w:hAnsi="Calibri" w:cs="Calibri"/>
                <w:sz w:val="20"/>
                <w:szCs w:val="20"/>
              </w:rPr>
            </w:pPr>
          </w:p>
        </w:tc>
      </w:tr>
      <w:tr w:rsidR="00463C49" w:rsidRPr="00640EDF" w14:paraId="4B6FC806" w14:textId="77777777" w:rsidTr="00B8203A">
        <w:tc>
          <w:tcPr>
            <w:tcW w:w="2772" w:type="dxa"/>
            <w:vMerge/>
          </w:tcPr>
          <w:p w14:paraId="5E48858C" w14:textId="77777777" w:rsidR="00463C49" w:rsidRPr="00640EDF" w:rsidRDefault="00463C49" w:rsidP="00B8203A">
            <w:pPr>
              <w:spacing w:before="40" w:after="40"/>
              <w:rPr>
                <w:rFonts w:ascii="Calibri" w:hAnsi="Calibri" w:cs="Calibri"/>
                <w:b/>
                <w:bCs/>
                <w:sz w:val="20"/>
                <w:szCs w:val="20"/>
              </w:rPr>
            </w:pPr>
          </w:p>
        </w:tc>
        <w:tc>
          <w:tcPr>
            <w:tcW w:w="5579" w:type="dxa"/>
          </w:tcPr>
          <w:p w14:paraId="1F382E8B" w14:textId="77777777" w:rsidR="00463C49" w:rsidRPr="00640EDF" w:rsidRDefault="00463C49" w:rsidP="00B8203A">
            <w:pPr>
              <w:pStyle w:val="ListParagraph"/>
              <w:numPr>
                <w:ilvl w:val="0"/>
                <w:numId w:val="42"/>
              </w:numPr>
              <w:spacing w:before="40" w:after="40"/>
              <w:rPr>
                <w:rFonts w:ascii="Calibri" w:hAnsi="Calibri" w:cs="Calibri"/>
                <w:sz w:val="20"/>
                <w:szCs w:val="20"/>
              </w:rPr>
            </w:pPr>
            <w:r w:rsidRPr="00640EDF">
              <w:rPr>
                <w:rFonts w:ascii="Calibri" w:hAnsi="Calibri" w:cs="Calibri"/>
                <w:sz w:val="20"/>
                <w:szCs w:val="20"/>
              </w:rPr>
              <w:t>Do the authors critically discuss their results including the impact of uncertainty, model design, and limitations of the evidence?</w:t>
            </w:r>
          </w:p>
        </w:tc>
        <w:tc>
          <w:tcPr>
            <w:tcW w:w="1850" w:type="dxa"/>
          </w:tcPr>
          <w:p w14:paraId="495E4670"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40C11C84"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CHEC Q17</w:t>
            </w:r>
          </w:p>
        </w:tc>
      </w:tr>
      <w:tr w:rsidR="00463C49" w:rsidRPr="00640EDF" w14:paraId="73394E03" w14:textId="77777777" w:rsidTr="00B8203A">
        <w:tc>
          <w:tcPr>
            <w:tcW w:w="2772" w:type="dxa"/>
            <w:vMerge/>
          </w:tcPr>
          <w:p w14:paraId="1A596061" w14:textId="77777777" w:rsidR="00463C49" w:rsidRPr="00640EDF" w:rsidRDefault="00463C49" w:rsidP="00B8203A">
            <w:pPr>
              <w:spacing w:before="40" w:after="40"/>
              <w:rPr>
                <w:rFonts w:ascii="Calibri" w:hAnsi="Calibri" w:cs="Calibri"/>
                <w:b/>
                <w:bCs/>
                <w:sz w:val="20"/>
                <w:szCs w:val="20"/>
              </w:rPr>
            </w:pPr>
          </w:p>
        </w:tc>
        <w:tc>
          <w:tcPr>
            <w:tcW w:w="5579" w:type="dxa"/>
          </w:tcPr>
          <w:p w14:paraId="71D326AD" w14:textId="77777777" w:rsidR="00463C49" w:rsidRPr="00640EDF" w:rsidRDefault="00463C49" w:rsidP="00B8203A">
            <w:pPr>
              <w:pStyle w:val="ListParagraph"/>
              <w:numPr>
                <w:ilvl w:val="0"/>
                <w:numId w:val="42"/>
              </w:numPr>
              <w:spacing w:before="40" w:after="40"/>
              <w:rPr>
                <w:rFonts w:ascii="Calibri" w:hAnsi="Calibri" w:cs="Calibri"/>
                <w:sz w:val="20"/>
                <w:szCs w:val="20"/>
              </w:rPr>
            </w:pPr>
            <w:r w:rsidRPr="00640EDF">
              <w:rPr>
                <w:rFonts w:ascii="Calibri" w:hAnsi="Calibri" w:cs="Calibri"/>
                <w:sz w:val="20"/>
                <w:szCs w:val="20"/>
              </w:rPr>
              <w:t xml:space="preserve">Does the study use a “stepped approach” to report the results of each step of the model to allow understanding of the impact of each step on the overall results? </w:t>
            </w:r>
          </w:p>
        </w:tc>
        <w:tc>
          <w:tcPr>
            <w:tcW w:w="1850" w:type="dxa"/>
          </w:tcPr>
          <w:p w14:paraId="4C7FB8F4"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5AE73717"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Additional question 3</w:t>
            </w:r>
          </w:p>
        </w:tc>
      </w:tr>
      <w:tr w:rsidR="00463C49" w:rsidRPr="00640EDF" w14:paraId="5D9418DF" w14:textId="77777777" w:rsidTr="00B8203A">
        <w:tc>
          <w:tcPr>
            <w:tcW w:w="2772" w:type="dxa"/>
            <w:vMerge/>
          </w:tcPr>
          <w:p w14:paraId="7872AF10" w14:textId="77777777" w:rsidR="00463C49" w:rsidRPr="00640EDF" w:rsidRDefault="00463C49" w:rsidP="00B8203A">
            <w:pPr>
              <w:spacing w:before="40" w:after="40"/>
              <w:rPr>
                <w:rFonts w:ascii="Calibri" w:hAnsi="Calibri" w:cs="Calibri"/>
                <w:b/>
                <w:bCs/>
                <w:sz w:val="20"/>
                <w:szCs w:val="20"/>
              </w:rPr>
            </w:pPr>
          </w:p>
        </w:tc>
        <w:tc>
          <w:tcPr>
            <w:tcW w:w="5579" w:type="dxa"/>
          </w:tcPr>
          <w:p w14:paraId="62B30141" w14:textId="77777777" w:rsidR="00463C49" w:rsidRPr="00640EDF" w:rsidRDefault="00463C49" w:rsidP="00B8203A">
            <w:pPr>
              <w:pStyle w:val="ListParagraph"/>
              <w:numPr>
                <w:ilvl w:val="0"/>
                <w:numId w:val="42"/>
              </w:numPr>
              <w:spacing w:before="40" w:after="40"/>
              <w:rPr>
                <w:rFonts w:ascii="Calibri" w:hAnsi="Calibri" w:cs="Calibri"/>
                <w:sz w:val="20"/>
                <w:szCs w:val="20"/>
                <w:lang w:val="en-GB"/>
              </w:rPr>
            </w:pPr>
            <w:r w:rsidRPr="00640EDF">
              <w:rPr>
                <w:rFonts w:ascii="Calibri" w:hAnsi="Calibri" w:cs="Calibri"/>
                <w:sz w:val="20"/>
                <w:szCs w:val="20"/>
                <w:lang w:val="en-GB"/>
              </w:rPr>
              <w:t>Does the study discuss the generalizability of the results to other settings and patient/client groups?</w:t>
            </w:r>
          </w:p>
        </w:tc>
        <w:tc>
          <w:tcPr>
            <w:tcW w:w="1850" w:type="dxa"/>
          </w:tcPr>
          <w:p w14:paraId="084411F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367264DC"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Q18</w:t>
            </w:r>
          </w:p>
        </w:tc>
      </w:tr>
      <w:tr w:rsidR="00463C49" w:rsidRPr="00640EDF" w14:paraId="54132AB3" w14:textId="77777777" w:rsidTr="00B8203A">
        <w:tc>
          <w:tcPr>
            <w:tcW w:w="2772" w:type="dxa"/>
            <w:vMerge/>
          </w:tcPr>
          <w:p w14:paraId="158B11C2" w14:textId="77777777" w:rsidR="00463C49" w:rsidRPr="00640EDF" w:rsidRDefault="00463C49" w:rsidP="00B8203A">
            <w:pPr>
              <w:spacing w:before="40" w:after="40"/>
              <w:rPr>
                <w:rFonts w:ascii="Calibri" w:hAnsi="Calibri" w:cs="Calibri"/>
                <w:b/>
                <w:bCs/>
                <w:sz w:val="20"/>
                <w:szCs w:val="20"/>
              </w:rPr>
            </w:pPr>
          </w:p>
        </w:tc>
        <w:tc>
          <w:tcPr>
            <w:tcW w:w="5579" w:type="dxa"/>
          </w:tcPr>
          <w:p w14:paraId="133504CA" w14:textId="77777777" w:rsidR="00463C49" w:rsidRPr="00640EDF" w:rsidRDefault="00463C49" w:rsidP="00B8203A">
            <w:pPr>
              <w:pStyle w:val="ListParagraph"/>
              <w:numPr>
                <w:ilvl w:val="0"/>
                <w:numId w:val="42"/>
              </w:numPr>
              <w:spacing w:before="40" w:after="40"/>
              <w:rPr>
                <w:rFonts w:ascii="Calibri" w:hAnsi="Calibri" w:cs="Calibri"/>
                <w:sz w:val="20"/>
                <w:szCs w:val="20"/>
                <w:lang w:val="en-GB"/>
              </w:rPr>
            </w:pPr>
            <w:r w:rsidRPr="00640EDF">
              <w:rPr>
                <w:rFonts w:ascii="Calibri" w:hAnsi="Calibri" w:cs="Calibri"/>
                <w:sz w:val="20"/>
                <w:szCs w:val="20"/>
                <w:lang w:val="en-GB"/>
              </w:rPr>
              <w:t>Are ethical and distributional issues discussed appropriately?</w:t>
            </w:r>
          </w:p>
        </w:tc>
        <w:tc>
          <w:tcPr>
            <w:tcW w:w="1850" w:type="dxa"/>
          </w:tcPr>
          <w:p w14:paraId="74056D88"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0F47E46F"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CHEC Q20</w:t>
            </w:r>
          </w:p>
        </w:tc>
      </w:tr>
      <w:tr w:rsidR="00463C49" w:rsidRPr="00640EDF" w14:paraId="0F33C090" w14:textId="77777777" w:rsidTr="00B8203A">
        <w:tc>
          <w:tcPr>
            <w:tcW w:w="2772" w:type="dxa"/>
            <w:vMerge/>
          </w:tcPr>
          <w:p w14:paraId="7E59ED97" w14:textId="77777777" w:rsidR="00463C49" w:rsidRPr="00640EDF" w:rsidRDefault="00463C49" w:rsidP="00B8203A">
            <w:pPr>
              <w:spacing w:before="40" w:after="40"/>
              <w:rPr>
                <w:rFonts w:ascii="Calibri" w:hAnsi="Calibri" w:cs="Calibri"/>
                <w:b/>
                <w:bCs/>
                <w:sz w:val="20"/>
                <w:szCs w:val="20"/>
              </w:rPr>
            </w:pPr>
          </w:p>
        </w:tc>
        <w:tc>
          <w:tcPr>
            <w:tcW w:w="5579" w:type="dxa"/>
            <w:vAlign w:val="center"/>
          </w:tcPr>
          <w:p w14:paraId="5AFCAE84" w14:textId="77777777" w:rsidR="00463C49" w:rsidRPr="00640EDF" w:rsidRDefault="00463C49" w:rsidP="00B8203A">
            <w:pPr>
              <w:spacing w:before="40" w:after="40"/>
              <w:jc w:val="right"/>
              <w:rPr>
                <w:rFonts w:ascii="Calibri" w:hAnsi="Calibri" w:cs="Calibri"/>
                <w:sz w:val="20"/>
                <w:szCs w:val="20"/>
                <w:lang w:val="en-GB"/>
              </w:rPr>
            </w:pPr>
            <w:r w:rsidRPr="00640EDF">
              <w:rPr>
                <w:rFonts w:ascii="Calibri" w:hAnsi="Calibri" w:cs="Calibri"/>
                <w:b/>
                <w:bCs/>
                <w:sz w:val="20"/>
                <w:szCs w:val="20"/>
                <w:lang w:val="en-GB"/>
              </w:rPr>
              <w:t>Rating for domain</w:t>
            </w:r>
          </w:p>
        </w:tc>
        <w:tc>
          <w:tcPr>
            <w:tcW w:w="1850" w:type="dxa"/>
          </w:tcPr>
          <w:p w14:paraId="2ABFF71D"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POOR</w:t>
            </w:r>
          </w:p>
        </w:tc>
        <w:tc>
          <w:tcPr>
            <w:tcW w:w="3686" w:type="dxa"/>
          </w:tcPr>
          <w:p w14:paraId="2177E25D" w14:textId="77777777" w:rsidR="00463C49" w:rsidRPr="00640EDF" w:rsidRDefault="00463C49" w:rsidP="00B8203A">
            <w:pPr>
              <w:spacing w:before="40" w:after="40"/>
              <w:rPr>
                <w:rFonts w:ascii="Calibri" w:hAnsi="Calibri" w:cs="Calibri"/>
                <w:sz w:val="20"/>
                <w:szCs w:val="20"/>
                <w:lang w:val="en-GB"/>
              </w:rPr>
            </w:pPr>
            <w:r w:rsidRPr="00640EDF">
              <w:rPr>
                <w:rFonts w:ascii="Calibri" w:hAnsi="Calibri" w:cs="Calibri"/>
                <w:sz w:val="20"/>
                <w:szCs w:val="20"/>
                <w:lang w:val="en-GB"/>
              </w:rPr>
              <w:t>0 or 1 = POOR; 2 or 3 = FAIR; 4 = GOOD</w:t>
            </w:r>
          </w:p>
        </w:tc>
      </w:tr>
      <w:tr w:rsidR="00463C49" w:rsidRPr="00640EDF" w14:paraId="075CDFEB" w14:textId="77777777" w:rsidTr="00B8203A">
        <w:tc>
          <w:tcPr>
            <w:tcW w:w="2772" w:type="dxa"/>
            <w:vMerge w:val="restart"/>
          </w:tcPr>
          <w:p w14:paraId="4F6EFF52" w14:textId="77777777" w:rsidR="00463C49" w:rsidRPr="00640EDF" w:rsidRDefault="00463C49" w:rsidP="00B8203A">
            <w:pPr>
              <w:spacing w:before="40" w:after="40"/>
              <w:rPr>
                <w:rFonts w:ascii="Calibri" w:hAnsi="Calibri" w:cs="Calibri"/>
                <w:b/>
                <w:bCs/>
                <w:sz w:val="20"/>
                <w:szCs w:val="20"/>
              </w:rPr>
            </w:pPr>
            <w:r w:rsidRPr="00640EDF">
              <w:rPr>
                <w:rFonts w:ascii="Calibri" w:hAnsi="Calibri" w:cs="Calibri"/>
                <w:b/>
                <w:bCs/>
                <w:sz w:val="20"/>
                <w:szCs w:val="20"/>
              </w:rPr>
              <w:t>E. Directness of model</w:t>
            </w:r>
          </w:p>
        </w:tc>
        <w:tc>
          <w:tcPr>
            <w:tcW w:w="5579" w:type="dxa"/>
          </w:tcPr>
          <w:p w14:paraId="7045D0AA" w14:textId="77777777" w:rsidR="00463C49" w:rsidRPr="00640EDF" w:rsidRDefault="00463C49" w:rsidP="00B8203A">
            <w:pPr>
              <w:pStyle w:val="ListParagraph"/>
              <w:numPr>
                <w:ilvl w:val="0"/>
                <w:numId w:val="43"/>
              </w:numPr>
              <w:spacing w:before="40" w:after="40"/>
              <w:rPr>
                <w:rFonts w:ascii="Calibri" w:hAnsi="Calibri" w:cs="Calibri"/>
                <w:sz w:val="20"/>
                <w:szCs w:val="20"/>
                <w:lang w:val="en-GB"/>
              </w:rPr>
            </w:pPr>
            <w:r w:rsidRPr="00640EDF">
              <w:rPr>
                <w:rFonts w:ascii="Calibri" w:hAnsi="Calibri" w:cs="Calibri"/>
                <w:sz w:val="20"/>
                <w:szCs w:val="20"/>
                <w:lang w:val="en-GB"/>
              </w:rPr>
              <w:t xml:space="preserve">Are the sociodemographic characteristics of the modelled population </w:t>
            </w:r>
            <w:proofErr w:type="gramStart"/>
            <w:r w:rsidRPr="00640EDF">
              <w:rPr>
                <w:rFonts w:ascii="Calibri" w:hAnsi="Calibri" w:cs="Calibri"/>
                <w:sz w:val="20"/>
                <w:szCs w:val="20"/>
                <w:lang w:val="en-GB"/>
              </w:rPr>
              <w:t>similar to</w:t>
            </w:r>
            <w:proofErr w:type="gramEnd"/>
            <w:r w:rsidRPr="00640EDF">
              <w:rPr>
                <w:rFonts w:ascii="Calibri" w:hAnsi="Calibri" w:cs="Calibri"/>
                <w:sz w:val="20"/>
                <w:szCs w:val="20"/>
                <w:lang w:val="en-GB"/>
              </w:rPr>
              <w:t xml:space="preserve"> the population of interest?</w:t>
            </w:r>
          </w:p>
        </w:tc>
        <w:tc>
          <w:tcPr>
            <w:tcW w:w="1850" w:type="dxa"/>
          </w:tcPr>
          <w:p w14:paraId="41630ED5" w14:textId="77777777" w:rsidR="00463C49" w:rsidRPr="00640EDF" w:rsidRDefault="00463C49" w:rsidP="00B8203A">
            <w:pPr>
              <w:spacing w:before="40" w:after="40" w:line="259" w:lineRule="auto"/>
              <w:jc w:val="center"/>
              <w:rPr>
                <w:rFonts w:ascii="Calibri" w:hAnsi="Calibri" w:cs="Calibri"/>
                <w:sz w:val="20"/>
                <w:szCs w:val="20"/>
              </w:rPr>
            </w:pPr>
            <w:r w:rsidRPr="00640EDF">
              <w:rPr>
                <w:rFonts w:ascii="Calibri" w:hAnsi="Calibri" w:cs="Calibri"/>
                <w:sz w:val="20"/>
                <w:szCs w:val="20"/>
              </w:rPr>
              <w:t>Yes = 1</w:t>
            </w:r>
          </w:p>
        </w:tc>
        <w:tc>
          <w:tcPr>
            <w:tcW w:w="3686" w:type="dxa"/>
          </w:tcPr>
          <w:p w14:paraId="103CCBA3"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 xml:space="preserve">Based on </w:t>
            </w:r>
            <w:r w:rsidRPr="00640EDF">
              <w:rPr>
                <w:rFonts w:ascii="Calibri" w:hAnsi="Calibri" w:cs="Calibri"/>
                <w:b/>
                <w:bCs/>
                <w:sz w:val="20"/>
                <w:szCs w:val="20"/>
              </w:rPr>
              <w:t>P</w:t>
            </w:r>
            <w:r w:rsidRPr="00640EDF">
              <w:rPr>
                <w:rFonts w:ascii="Calibri" w:hAnsi="Calibri" w:cs="Calibri"/>
                <w:sz w:val="20"/>
                <w:szCs w:val="20"/>
              </w:rPr>
              <w:t>ICO specific to the question of interest</w:t>
            </w:r>
          </w:p>
        </w:tc>
      </w:tr>
      <w:tr w:rsidR="00463C49" w:rsidRPr="00640EDF" w14:paraId="371DD097" w14:textId="77777777" w:rsidTr="00B8203A">
        <w:tc>
          <w:tcPr>
            <w:tcW w:w="2772" w:type="dxa"/>
            <w:vMerge/>
          </w:tcPr>
          <w:p w14:paraId="1106FA96" w14:textId="77777777" w:rsidR="00463C49" w:rsidRPr="00640EDF" w:rsidRDefault="00463C49" w:rsidP="00B8203A">
            <w:pPr>
              <w:spacing w:before="40" w:after="40"/>
              <w:rPr>
                <w:rFonts w:ascii="Calibri" w:hAnsi="Calibri" w:cs="Calibri"/>
                <w:sz w:val="20"/>
                <w:szCs w:val="20"/>
              </w:rPr>
            </w:pPr>
          </w:p>
        </w:tc>
        <w:tc>
          <w:tcPr>
            <w:tcW w:w="5579" w:type="dxa"/>
          </w:tcPr>
          <w:p w14:paraId="53C81985" w14:textId="77777777" w:rsidR="00463C49" w:rsidRPr="00640EDF" w:rsidRDefault="00463C49" w:rsidP="00B8203A">
            <w:pPr>
              <w:pStyle w:val="ListParagraph"/>
              <w:numPr>
                <w:ilvl w:val="0"/>
                <w:numId w:val="43"/>
              </w:numPr>
              <w:spacing w:before="40" w:after="40"/>
              <w:rPr>
                <w:rFonts w:ascii="Calibri" w:hAnsi="Calibri" w:cs="Calibri"/>
                <w:sz w:val="20"/>
                <w:szCs w:val="20"/>
                <w:lang w:val="en-GB"/>
              </w:rPr>
            </w:pPr>
            <w:r w:rsidRPr="00640EDF">
              <w:rPr>
                <w:rFonts w:ascii="Calibri" w:hAnsi="Calibri" w:cs="Calibri"/>
                <w:sz w:val="20"/>
                <w:szCs w:val="20"/>
                <w:lang w:val="en-GB"/>
              </w:rPr>
              <w:t xml:space="preserve">Is the modelled intervention </w:t>
            </w:r>
            <w:proofErr w:type="gramStart"/>
            <w:r w:rsidRPr="00640EDF">
              <w:rPr>
                <w:rFonts w:ascii="Calibri" w:hAnsi="Calibri" w:cs="Calibri"/>
                <w:sz w:val="20"/>
                <w:szCs w:val="20"/>
                <w:lang w:val="en-GB"/>
              </w:rPr>
              <w:t>similar to</w:t>
            </w:r>
            <w:proofErr w:type="gramEnd"/>
            <w:r w:rsidRPr="00640EDF">
              <w:rPr>
                <w:rFonts w:ascii="Calibri" w:hAnsi="Calibri" w:cs="Calibri"/>
                <w:sz w:val="20"/>
                <w:szCs w:val="20"/>
                <w:lang w:val="en-GB"/>
              </w:rPr>
              <w:t xml:space="preserve"> the intervention(s) of interest? </w:t>
            </w:r>
          </w:p>
        </w:tc>
        <w:tc>
          <w:tcPr>
            <w:tcW w:w="1850" w:type="dxa"/>
          </w:tcPr>
          <w:p w14:paraId="3E87D2AA"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7BA9AB4E"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w:t>
            </w:r>
            <w:r w:rsidRPr="00640EDF">
              <w:rPr>
                <w:rFonts w:ascii="Calibri" w:hAnsi="Calibri" w:cs="Calibri"/>
                <w:b/>
                <w:bCs/>
                <w:sz w:val="20"/>
                <w:szCs w:val="20"/>
              </w:rPr>
              <w:t>I</w:t>
            </w:r>
            <w:r w:rsidRPr="00640EDF">
              <w:rPr>
                <w:rFonts w:ascii="Calibri" w:hAnsi="Calibri" w:cs="Calibri"/>
                <w:sz w:val="20"/>
                <w:szCs w:val="20"/>
              </w:rPr>
              <w:t>CO specific to the question of interest</w:t>
            </w:r>
          </w:p>
        </w:tc>
      </w:tr>
      <w:tr w:rsidR="00463C49" w:rsidRPr="00640EDF" w14:paraId="5E62EFD2" w14:textId="77777777" w:rsidTr="00B8203A">
        <w:tc>
          <w:tcPr>
            <w:tcW w:w="2772" w:type="dxa"/>
            <w:vMerge/>
          </w:tcPr>
          <w:p w14:paraId="0DD7F113" w14:textId="77777777" w:rsidR="00463C49" w:rsidRPr="00640EDF" w:rsidRDefault="00463C49" w:rsidP="00B8203A">
            <w:pPr>
              <w:spacing w:before="40" w:after="40"/>
              <w:rPr>
                <w:rFonts w:ascii="Calibri" w:hAnsi="Calibri" w:cs="Calibri"/>
                <w:sz w:val="20"/>
                <w:szCs w:val="20"/>
              </w:rPr>
            </w:pPr>
          </w:p>
        </w:tc>
        <w:tc>
          <w:tcPr>
            <w:tcW w:w="5579" w:type="dxa"/>
          </w:tcPr>
          <w:p w14:paraId="30480C91" w14:textId="77777777" w:rsidR="00463C49" w:rsidRPr="00640EDF" w:rsidRDefault="00463C49" w:rsidP="00B8203A">
            <w:pPr>
              <w:pStyle w:val="ListParagraph"/>
              <w:numPr>
                <w:ilvl w:val="0"/>
                <w:numId w:val="43"/>
              </w:numPr>
              <w:spacing w:before="40" w:after="40"/>
              <w:rPr>
                <w:rFonts w:ascii="Calibri" w:hAnsi="Calibri" w:cs="Calibri"/>
                <w:sz w:val="20"/>
                <w:szCs w:val="20"/>
                <w:lang w:val="en-GB"/>
              </w:rPr>
            </w:pPr>
            <w:r w:rsidRPr="00640EDF">
              <w:rPr>
                <w:rFonts w:ascii="Calibri" w:hAnsi="Calibri" w:cs="Calibri"/>
                <w:sz w:val="20"/>
                <w:szCs w:val="20"/>
                <w:lang w:val="en-GB"/>
              </w:rPr>
              <w:t>Does the comparator in the model represent a world without the intervention?</w:t>
            </w:r>
          </w:p>
        </w:tc>
        <w:tc>
          <w:tcPr>
            <w:tcW w:w="1850" w:type="dxa"/>
          </w:tcPr>
          <w:p w14:paraId="5716E606"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Yes = 1</w:t>
            </w:r>
          </w:p>
        </w:tc>
        <w:tc>
          <w:tcPr>
            <w:tcW w:w="3686" w:type="dxa"/>
          </w:tcPr>
          <w:p w14:paraId="24835BBC"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PI</w:t>
            </w:r>
            <w:r w:rsidRPr="00640EDF">
              <w:rPr>
                <w:rFonts w:ascii="Calibri" w:hAnsi="Calibri" w:cs="Calibri"/>
                <w:b/>
                <w:bCs/>
                <w:sz w:val="20"/>
                <w:szCs w:val="20"/>
              </w:rPr>
              <w:t>C</w:t>
            </w:r>
            <w:r w:rsidRPr="00640EDF">
              <w:rPr>
                <w:rFonts w:ascii="Calibri" w:hAnsi="Calibri" w:cs="Calibri"/>
                <w:sz w:val="20"/>
                <w:szCs w:val="20"/>
              </w:rPr>
              <w:t>O specific to the question of interest</w:t>
            </w:r>
          </w:p>
        </w:tc>
      </w:tr>
      <w:tr w:rsidR="00463C49" w:rsidRPr="00640EDF" w14:paraId="6C7812FF" w14:textId="77777777" w:rsidTr="00B8203A">
        <w:tc>
          <w:tcPr>
            <w:tcW w:w="2772" w:type="dxa"/>
            <w:vMerge/>
          </w:tcPr>
          <w:p w14:paraId="149731CB" w14:textId="77777777" w:rsidR="00463C49" w:rsidRPr="00640EDF" w:rsidRDefault="00463C49" w:rsidP="00B8203A">
            <w:pPr>
              <w:spacing w:before="40" w:after="40"/>
              <w:rPr>
                <w:rFonts w:ascii="Calibri" w:hAnsi="Calibri" w:cs="Calibri"/>
                <w:sz w:val="20"/>
                <w:szCs w:val="20"/>
              </w:rPr>
            </w:pPr>
          </w:p>
        </w:tc>
        <w:tc>
          <w:tcPr>
            <w:tcW w:w="5579" w:type="dxa"/>
          </w:tcPr>
          <w:p w14:paraId="075DFECF" w14:textId="77777777" w:rsidR="00463C49" w:rsidRPr="00640EDF" w:rsidRDefault="00463C49" w:rsidP="00B8203A">
            <w:pPr>
              <w:pStyle w:val="ListParagraph"/>
              <w:numPr>
                <w:ilvl w:val="0"/>
                <w:numId w:val="43"/>
              </w:numPr>
              <w:spacing w:before="40" w:after="40"/>
              <w:rPr>
                <w:rFonts w:ascii="Calibri" w:hAnsi="Calibri" w:cs="Calibri"/>
                <w:sz w:val="20"/>
                <w:szCs w:val="20"/>
              </w:rPr>
            </w:pPr>
            <w:r w:rsidRPr="00640EDF">
              <w:rPr>
                <w:rFonts w:ascii="Calibri" w:hAnsi="Calibri" w:cs="Calibri"/>
                <w:sz w:val="20"/>
                <w:szCs w:val="20"/>
              </w:rPr>
              <w:t>Does the model rely on observed changes in physical activity or antecedents of changes in physical activity?</w:t>
            </w:r>
          </w:p>
        </w:tc>
        <w:tc>
          <w:tcPr>
            <w:tcW w:w="1850" w:type="dxa"/>
          </w:tcPr>
          <w:p w14:paraId="3C04F84E" w14:textId="77777777" w:rsidR="00463C49" w:rsidRPr="00640EDF" w:rsidRDefault="00463C49" w:rsidP="00B8203A">
            <w:pPr>
              <w:spacing w:before="40" w:after="40"/>
              <w:jc w:val="center"/>
              <w:rPr>
                <w:rFonts w:ascii="Calibri" w:hAnsi="Calibri" w:cs="Calibri"/>
                <w:sz w:val="20"/>
                <w:szCs w:val="20"/>
              </w:rPr>
            </w:pPr>
            <w:r w:rsidRPr="00640EDF">
              <w:rPr>
                <w:rFonts w:ascii="Calibri" w:hAnsi="Calibri" w:cs="Calibri"/>
                <w:sz w:val="20"/>
                <w:szCs w:val="20"/>
              </w:rPr>
              <w:t>No = 0</w:t>
            </w:r>
          </w:p>
        </w:tc>
        <w:tc>
          <w:tcPr>
            <w:tcW w:w="3686" w:type="dxa"/>
          </w:tcPr>
          <w:p w14:paraId="25B6AF84"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rPr>
              <w:t>Based on PIC</w:t>
            </w:r>
            <w:r w:rsidRPr="00640EDF">
              <w:rPr>
                <w:rFonts w:ascii="Calibri" w:hAnsi="Calibri" w:cs="Calibri"/>
                <w:b/>
                <w:bCs/>
                <w:sz w:val="20"/>
                <w:szCs w:val="20"/>
              </w:rPr>
              <w:t>O</w:t>
            </w:r>
            <w:r w:rsidRPr="00640EDF">
              <w:rPr>
                <w:rFonts w:ascii="Calibri" w:hAnsi="Calibri" w:cs="Calibri"/>
                <w:sz w:val="20"/>
                <w:szCs w:val="20"/>
              </w:rPr>
              <w:t xml:space="preserve"> specific to the question of interest</w:t>
            </w:r>
          </w:p>
        </w:tc>
      </w:tr>
      <w:tr w:rsidR="00463C49" w:rsidRPr="00640EDF" w14:paraId="73885A55" w14:textId="77777777" w:rsidTr="00B8203A">
        <w:tc>
          <w:tcPr>
            <w:tcW w:w="2772" w:type="dxa"/>
            <w:vMerge/>
          </w:tcPr>
          <w:p w14:paraId="557DBBBE" w14:textId="77777777" w:rsidR="00463C49" w:rsidRPr="00640EDF" w:rsidRDefault="00463C49" w:rsidP="00B8203A">
            <w:pPr>
              <w:spacing w:before="40" w:after="40"/>
              <w:rPr>
                <w:rFonts w:ascii="Calibri" w:hAnsi="Calibri" w:cs="Calibri"/>
                <w:sz w:val="20"/>
                <w:szCs w:val="20"/>
              </w:rPr>
            </w:pPr>
          </w:p>
        </w:tc>
        <w:tc>
          <w:tcPr>
            <w:tcW w:w="5579" w:type="dxa"/>
            <w:vAlign w:val="center"/>
          </w:tcPr>
          <w:p w14:paraId="539852A5" w14:textId="77777777" w:rsidR="00463C49" w:rsidRPr="00640EDF" w:rsidRDefault="00463C49" w:rsidP="00B8203A">
            <w:pPr>
              <w:spacing w:before="40" w:after="40"/>
              <w:ind w:left="89" w:firstLine="51"/>
              <w:jc w:val="right"/>
              <w:rPr>
                <w:rFonts w:ascii="Calibri" w:hAnsi="Calibri" w:cs="Calibri"/>
                <w:b/>
                <w:bCs/>
                <w:sz w:val="20"/>
                <w:szCs w:val="20"/>
              </w:rPr>
            </w:pPr>
            <w:r w:rsidRPr="00640EDF">
              <w:rPr>
                <w:rFonts w:ascii="Calibri" w:hAnsi="Calibri" w:cs="Calibri"/>
                <w:b/>
                <w:bCs/>
                <w:sz w:val="20"/>
                <w:szCs w:val="20"/>
                <w:lang w:val="en-GB"/>
              </w:rPr>
              <w:t>Rating for domain</w:t>
            </w:r>
          </w:p>
        </w:tc>
        <w:tc>
          <w:tcPr>
            <w:tcW w:w="1850" w:type="dxa"/>
          </w:tcPr>
          <w:p w14:paraId="15A76FFE" w14:textId="77777777" w:rsidR="00463C49" w:rsidRPr="00640EDF" w:rsidRDefault="00463C49" w:rsidP="00B8203A">
            <w:pPr>
              <w:spacing w:before="40" w:after="40"/>
              <w:jc w:val="center"/>
              <w:rPr>
                <w:rFonts w:ascii="Calibri" w:hAnsi="Calibri" w:cs="Calibri"/>
                <w:b/>
                <w:bCs/>
                <w:sz w:val="20"/>
                <w:szCs w:val="20"/>
              </w:rPr>
            </w:pPr>
            <w:r w:rsidRPr="00640EDF">
              <w:rPr>
                <w:rFonts w:ascii="Calibri" w:hAnsi="Calibri" w:cs="Calibri"/>
                <w:b/>
                <w:bCs/>
                <w:sz w:val="20"/>
                <w:szCs w:val="20"/>
              </w:rPr>
              <w:t>FAIR</w:t>
            </w:r>
          </w:p>
        </w:tc>
        <w:tc>
          <w:tcPr>
            <w:tcW w:w="3686" w:type="dxa"/>
          </w:tcPr>
          <w:p w14:paraId="538013E7" w14:textId="77777777" w:rsidR="00463C49" w:rsidRPr="00640EDF" w:rsidRDefault="00463C49" w:rsidP="00B8203A">
            <w:pPr>
              <w:spacing w:before="40" w:after="40"/>
              <w:rPr>
                <w:rFonts w:ascii="Calibri" w:hAnsi="Calibri" w:cs="Calibri"/>
                <w:sz w:val="20"/>
                <w:szCs w:val="20"/>
              </w:rPr>
            </w:pPr>
            <w:r w:rsidRPr="00640EDF">
              <w:rPr>
                <w:rFonts w:ascii="Calibri" w:hAnsi="Calibri" w:cs="Calibri"/>
                <w:sz w:val="20"/>
                <w:szCs w:val="20"/>
                <w:lang w:val="en-GB"/>
              </w:rPr>
              <w:t>0 to 1 = POOR; 2 or 3 = FAIR; 4 = GOOD</w:t>
            </w:r>
          </w:p>
        </w:tc>
      </w:tr>
    </w:tbl>
    <w:p w14:paraId="50FE71C7" w14:textId="77777777" w:rsidR="00463C49" w:rsidRPr="00640EDF" w:rsidRDefault="00463C49" w:rsidP="00463C49">
      <w:pPr>
        <w:rPr>
          <w:rFonts w:ascii="Calibri" w:hAnsi="Calibri" w:cs="Calibri"/>
          <w:b/>
          <w:bCs/>
        </w:rPr>
      </w:pPr>
    </w:p>
    <w:p w14:paraId="4C5FC5B8" w14:textId="77777777" w:rsidR="00463C49" w:rsidRDefault="00463C49" w:rsidP="00463C49">
      <w:pPr>
        <w:shd w:val="clear" w:color="auto" w:fill="FBE4D5" w:themeFill="accent2" w:themeFillTint="33"/>
        <w:rPr>
          <w:rFonts w:ascii="Calibri" w:hAnsi="Calibri" w:cs="Calibri"/>
        </w:rPr>
        <w:sectPr w:rsidR="00463C49" w:rsidSect="00960541">
          <w:pgSz w:w="16840" w:h="11900" w:orient="landscape"/>
          <w:pgMar w:top="1080" w:right="1440" w:bottom="1080" w:left="1440" w:header="708" w:footer="708" w:gutter="0"/>
          <w:cols w:space="708"/>
          <w:titlePg/>
          <w:docGrid w:linePitch="360"/>
        </w:sectPr>
      </w:pPr>
      <w:r w:rsidRPr="00640EDF">
        <w:rPr>
          <w:rFonts w:ascii="Calibri" w:hAnsi="Calibri" w:cs="Calibri"/>
          <w:b/>
          <w:bCs/>
        </w:rPr>
        <w:t xml:space="preserve">Level of certainty: </w:t>
      </w:r>
      <w:r w:rsidRPr="00640EDF">
        <w:rPr>
          <w:rFonts w:ascii="Calibri" w:hAnsi="Calibri" w:cs="Calibri"/>
        </w:rPr>
        <w:t>VERY LOW. We have very little confidence that the outputs from the model are reliable for decision-makin</w:t>
      </w:r>
      <w:r>
        <w:rPr>
          <w:rFonts w:ascii="Calibri" w:hAnsi="Calibri" w:cs="Calibri"/>
        </w:rPr>
        <w:t>g</w:t>
      </w:r>
    </w:p>
    <w:p w14:paraId="1131094D" w14:textId="35303E83" w:rsidR="00463C49" w:rsidRPr="00D82EEB" w:rsidRDefault="00463C49" w:rsidP="00685EF4">
      <w:pPr>
        <w:pStyle w:val="Heading1"/>
      </w:pPr>
      <w:bookmarkStart w:id="27" w:name="_Toc91082743"/>
      <w:bookmarkStart w:id="28" w:name="_Toc108000852"/>
      <w:r w:rsidRPr="00D82EEB">
        <w:lastRenderedPageBreak/>
        <w:t xml:space="preserve">Appendix </w:t>
      </w:r>
      <w:r>
        <w:t>1</w:t>
      </w:r>
      <w:r w:rsidR="00356CA1">
        <w:t>2</w:t>
      </w:r>
      <w:r w:rsidRPr="00D82EEB">
        <w:t>. Additional resources on Agita São Paulo campaign</w:t>
      </w:r>
      <w:bookmarkEnd w:id="27"/>
      <w:bookmarkEnd w:id="28"/>
    </w:p>
    <w:p w14:paraId="213E8034" w14:textId="77777777" w:rsidR="00463C49" w:rsidRPr="00D82EEB" w:rsidRDefault="00463C49" w:rsidP="00463C49">
      <w:pPr>
        <w:spacing w:line="360" w:lineRule="auto"/>
        <w:jc w:val="both"/>
        <w:rPr>
          <w:rFonts w:ascii="Calibri" w:hAnsi="Calibri" w:cs="Calibri"/>
          <w:b/>
          <w:bCs/>
        </w:rPr>
      </w:pPr>
    </w:p>
    <w:p w14:paraId="75C90B53" w14:textId="77777777" w:rsidR="00463C49" w:rsidRPr="00D82EEB" w:rsidRDefault="00463C49" w:rsidP="00463C49">
      <w:pPr>
        <w:spacing w:line="360" w:lineRule="auto"/>
        <w:jc w:val="both"/>
        <w:rPr>
          <w:rFonts w:ascii="Calibri" w:hAnsi="Calibri" w:cs="Calibri"/>
          <w:b/>
          <w:bCs/>
        </w:rPr>
      </w:pPr>
      <w:r w:rsidRPr="00D82EEB">
        <w:rPr>
          <w:rFonts w:ascii="Calibri" w:hAnsi="Calibri" w:cs="Calibri"/>
          <w:b/>
          <w:bCs/>
        </w:rPr>
        <w:t>SOURCE 1: PROGRAM WEBSITE</w:t>
      </w:r>
    </w:p>
    <w:p w14:paraId="3CC47773" w14:textId="77777777" w:rsidR="00463C49" w:rsidRDefault="00463C49" w:rsidP="00463C49">
      <w:pPr>
        <w:spacing w:line="360" w:lineRule="auto"/>
        <w:jc w:val="both"/>
        <w:rPr>
          <w:rFonts w:ascii="Calibri" w:hAnsi="Calibri" w:cs="Calibri"/>
          <w:b/>
          <w:bCs/>
        </w:rPr>
      </w:pPr>
    </w:p>
    <w:p w14:paraId="582739D6" w14:textId="77777777" w:rsidR="00463C49" w:rsidRPr="00D82EEB" w:rsidRDefault="00463C49" w:rsidP="00463C49">
      <w:pPr>
        <w:spacing w:line="360" w:lineRule="auto"/>
        <w:jc w:val="both"/>
        <w:rPr>
          <w:rFonts w:ascii="Calibri" w:hAnsi="Calibri" w:cs="Calibri"/>
          <w:b/>
          <w:bCs/>
        </w:rPr>
      </w:pPr>
      <w:r w:rsidRPr="00D82EEB">
        <w:rPr>
          <w:rFonts w:ascii="Calibri" w:hAnsi="Calibri" w:cs="Calibri"/>
          <w:b/>
          <w:bCs/>
        </w:rPr>
        <w:t>Intervention costs</w:t>
      </w:r>
    </w:p>
    <w:p w14:paraId="73E2B662" w14:textId="77777777" w:rsidR="00463C49" w:rsidRPr="00D82EEB" w:rsidRDefault="00463C49" w:rsidP="00463C49">
      <w:pPr>
        <w:spacing w:line="360" w:lineRule="auto"/>
        <w:jc w:val="both"/>
        <w:rPr>
          <w:rFonts w:ascii="Calibri" w:hAnsi="Calibri" w:cs="Calibri"/>
        </w:rPr>
      </w:pPr>
      <w:r w:rsidRPr="00D82EEB">
        <w:rPr>
          <w:rFonts w:ascii="Calibri" w:hAnsi="Calibri" w:cs="Calibri"/>
          <w:u w:val="single"/>
        </w:rPr>
        <w:t>Budget</w:t>
      </w:r>
      <w:r w:rsidRPr="00D82EEB">
        <w:rPr>
          <w:rFonts w:ascii="Calibri" w:hAnsi="Calibri" w:cs="Calibri"/>
          <w:b/>
          <w:bCs/>
        </w:rPr>
        <w:t>:</w:t>
      </w:r>
      <w:r w:rsidRPr="00D82EEB">
        <w:rPr>
          <w:rFonts w:ascii="Calibri" w:hAnsi="Calibri" w:cs="Calibri"/>
        </w:rPr>
        <w:t xml:space="preserve"> US$150,000 to US$400,000 per year. </w:t>
      </w:r>
      <w:r>
        <w:rPr>
          <w:rFonts w:ascii="Calibri" w:hAnsi="Calibri" w:cs="Calibri"/>
        </w:rPr>
        <w:t xml:space="preserve">This is an estimated budget by the project team in the initial years of the Agita program, when it was maximally using comprehensive strategies including mass media. It </w:t>
      </w:r>
      <w:r w:rsidRPr="00D82EEB">
        <w:rPr>
          <w:rFonts w:ascii="Calibri" w:hAnsi="Calibri" w:cs="Calibri"/>
        </w:rPr>
        <w:t>represents an investment of approximately less than US$0.01 per state inhabitant per year. In contrast, the estimated costs of illness related to a sedentary lifestyle in the state are about US$1.00 per person per year.</w:t>
      </w:r>
    </w:p>
    <w:p w14:paraId="5B7BC02A" w14:textId="77777777" w:rsidR="00463C49" w:rsidRPr="00D82EEB" w:rsidRDefault="00463C49" w:rsidP="00463C49">
      <w:pPr>
        <w:spacing w:line="360" w:lineRule="auto"/>
        <w:jc w:val="both"/>
        <w:rPr>
          <w:rFonts w:ascii="Calibri" w:hAnsi="Calibri" w:cs="Calibri"/>
          <w:b/>
          <w:bCs/>
        </w:rPr>
      </w:pPr>
      <w:r w:rsidRPr="00D82EEB">
        <w:rPr>
          <w:rFonts w:ascii="Calibri" w:hAnsi="Calibri" w:cs="Calibri"/>
          <w:u w:val="single"/>
        </w:rPr>
        <w:t>Costs breakdown</w:t>
      </w:r>
      <w:r w:rsidRPr="00D82EEB">
        <w:rPr>
          <w:rFonts w:ascii="Calibri" w:hAnsi="Calibri" w:cs="Calibri"/>
          <w:b/>
          <w:bCs/>
        </w:rPr>
        <w:t>:</w:t>
      </w:r>
    </w:p>
    <w:p w14:paraId="3588011F" w14:textId="77777777" w:rsidR="00463C49" w:rsidRPr="00D82EEB" w:rsidRDefault="00463C49" w:rsidP="00463C49">
      <w:pPr>
        <w:pStyle w:val="ListParagraph"/>
        <w:numPr>
          <w:ilvl w:val="0"/>
          <w:numId w:val="44"/>
        </w:numPr>
        <w:spacing w:line="360" w:lineRule="auto"/>
        <w:jc w:val="both"/>
        <w:rPr>
          <w:rFonts w:ascii="Calibri" w:hAnsi="Calibri" w:cs="Calibri"/>
        </w:rPr>
      </w:pPr>
      <w:r w:rsidRPr="00D82EEB">
        <w:rPr>
          <w:rFonts w:ascii="Calibri" w:hAnsi="Calibri" w:cs="Calibri"/>
          <w:u w:val="single"/>
        </w:rPr>
        <w:t>Education and marketing material</w:t>
      </w:r>
      <w:r w:rsidRPr="00D82EEB">
        <w:rPr>
          <w:rFonts w:ascii="Calibri" w:hAnsi="Calibri" w:cs="Calibri"/>
        </w:rPr>
        <w:t>: 40%</w:t>
      </w:r>
    </w:p>
    <w:p w14:paraId="3D9FD163" w14:textId="77777777" w:rsidR="00463C49" w:rsidRPr="00D82EEB" w:rsidRDefault="00463C49" w:rsidP="00463C49">
      <w:pPr>
        <w:pStyle w:val="ListParagraph"/>
        <w:numPr>
          <w:ilvl w:val="0"/>
          <w:numId w:val="44"/>
        </w:numPr>
        <w:spacing w:line="360" w:lineRule="auto"/>
        <w:jc w:val="both"/>
        <w:rPr>
          <w:rFonts w:ascii="Calibri" w:hAnsi="Calibri" w:cs="Calibri"/>
        </w:rPr>
      </w:pPr>
      <w:r w:rsidRPr="00D82EEB">
        <w:rPr>
          <w:rFonts w:ascii="Calibri" w:hAnsi="Calibri" w:cs="Calibri"/>
          <w:u w:val="single"/>
        </w:rPr>
        <w:t>Human resources</w:t>
      </w:r>
      <w:r w:rsidRPr="00D82EEB">
        <w:rPr>
          <w:rFonts w:ascii="Calibri" w:hAnsi="Calibri" w:cs="Calibri"/>
        </w:rPr>
        <w:t xml:space="preserve">: 35% </w:t>
      </w:r>
    </w:p>
    <w:p w14:paraId="3730959D" w14:textId="77777777" w:rsidR="00463C49" w:rsidRPr="00D82EEB" w:rsidRDefault="00463C49" w:rsidP="00463C49">
      <w:pPr>
        <w:pStyle w:val="ListParagraph"/>
        <w:numPr>
          <w:ilvl w:val="0"/>
          <w:numId w:val="44"/>
        </w:numPr>
        <w:spacing w:line="360" w:lineRule="auto"/>
        <w:jc w:val="both"/>
        <w:rPr>
          <w:rFonts w:ascii="Calibri" w:hAnsi="Calibri" w:cs="Calibri"/>
        </w:rPr>
      </w:pPr>
      <w:r w:rsidRPr="00D82EEB">
        <w:rPr>
          <w:rFonts w:ascii="Calibri" w:hAnsi="Calibri" w:cs="Calibri"/>
          <w:u w:val="single"/>
        </w:rPr>
        <w:t>Research</w:t>
      </w:r>
      <w:r w:rsidRPr="00D82EEB">
        <w:rPr>
          <w:rFonts w:ascii="Calibri" w:hAnsi="Calibri" w:cs="Calibri"/>
        </w:rPr>
        <w:t>: 14%</w:t>
      </w:r>
    </w:p>
    <w:p w14:paraId="5DE868EC" w14:textId="77777777" w:rsidR="00463C49" w:rsidRPr="00D82EEB" w:rsidRDefault="00463C49" w:rsidP="00463C49">
      <w:pPr>
        <w:pStyle w:val="ListParagraph"/>
        <w:numPr>
          <w:ilvl w:val="0"/>
          <w:numId w:val="44"/>
        </w:numPr>
        <w:spacing w:line="360" w:lineRule="auto"/>
        <w:jc w:val="both"/>
        <w:rPr>
          <w:rFonts w:ascii="Calibri" w:hAnsi="Calibri" w:cs="Calibri"/>
        </w:rPr>
      </w:pPr>
      <w:r w:rsidRPr="00D82EEB">
        <w:rPr>
          <w:rFonts w:ascii="Calibri" w:hAnsi="Calibri" w:cs="Calibri"/>
          <w:u w:val="single"/>
        </w:rPr>
        <w:t>Logistics materials and services</w:t>
      </w:r>
      <w:r w:rsidRPr="00D82EEB">
        <w:rPr>
          <w:rFonts w:ascii="Calibri" w:hAnsi="Calibri" w:cs="Calibri"/>
        </w:rPr>
        <w:t xml:space="preserve"> (</w:t>
      </w:r>
      <w:proofErr w:type="spellStart"/>
      <w:r w:rsidRPr="00D82EEB">
        <w:rPr>
          <w:rFonts w:ascii="Calibri" w:hAnsi="Calibri" w:cs="Calibri"/>
        </w:rPr>
        <w:t>eg.</w:t>
      </w:r>
      <w:proofErr w:type="spellEnd"/>
      <w:r w:rsidRPr="00D82EEB">
        <w:rPr>
          <w:rFonts w:ascii="Calibri" w:hAnsi="Calibri" w:cs="Calibri"/>
        </w:rPr>
        <w:t xml:space="preserve"> postage, </w:t>
      </w:r>
      <w:proofErr w:type="gramStart"/>
      <w:r w:rsidRPr="00D82EEB">
        <w:rPr>
          <w:rFonts w:ascii="Calibri" w:hAnsi="Calibri" w:cs="Calibri"/>
        </w:rPr>
        <w:t>photocopying</w:t>
      </w:r>
      <w:proofErr w:type="gramEnd"/>
      <w:r w:rsidRPr="00D82EEB">
        <w:rPr>
          <w:rFonts w:ascii="Calibri" w:hAnsi="Calibri" w:cs="Calibri"/>
        </w:rPr>
        <w:t xml:space="preserve"> and printing): 11%</w:t>
      </w:r>
    </w:p>
    <w:p w14:paraId="380E0B1D" w14:textId="77777777" w:rsidR="00463C49" w:rsidRPr="00D82EEB" w:rsidRDefault="00463C49" w:rsidP="00463C49">
      <w:pPr>
        <w:pStyle w:val="ListParagraph"/>
        <w:numPr>
          <w:ilvl w:val="0"/>
          <w:numId w:val="44"/>
        </w:numPr>
        <w:spacing w:line="360" w:lineRule="auto"/>
        <w:jc w:val="both"/>
        <w:rPr>
          <w:rFonts w:ascii="Calibri" w:hAnsi="Calibri" w:cs="Calibri"/>
        </w:rPr>
      </w:pPr>
      <w:r w:rsidRPr="00D82EEB">
        <w:rPr>
          <w:rFonts w:ascii="Calibri" w:hAnsi="Calibri" w:cs="Calibri"/>
          <w:u w:val="single"/>
        </w:rPr>
        <w:t>Volunteering</w:t>
      </w:r>
      <w:r w:rsidRPr="00D82EEB">
        <w:rPr>
          <w:rFonts w:ascii="Calibri" w:hAnsi="Calibri" w:cs="Calibri"/>
        </w:rPr>
        <w:t xml:space="preserve">: There is also a large volunteering component, with academics and professionals donating their time to the research and organisation </w:t>
      </w:r>
      <w:r>
        <w:rPr>
          <w:rFonts w:ascii="Calibri" w:hAnsi="Calibri" w:cs="Calibri"/>
        </w:rPr>
        <w:t xml:space="preserve">and management </w:t>
      </w:r>
      <w:r w:rsidRPr="00D82EEB">
        <w:rPr>
          <w:rFonts w:ascii="Calibri" w:hAnsi="Calibri" w:cs="Calibri"/>
        </w:rPr>
        <w:t xml:space="preserve">of </w:t>
      </w:r>
      <w:r>
        <w:rPr>
          <w:rFonts w:ascii="Calibri" w:hAnsi="Calibri" w:cs="Calibri"/>
        </w:rPr>
        <w:t xml:space="preserve">media and community programmatic </w:t>
      </w:r>
      <w:r w:rsidRPr="00D82EEB">
        <w:rPr>
          <w:rFonts w:ascii="Calibri" w:hAnsi="Calibri" w:cs="Calibri"/>
        </w:rPr>
        <w:t>activities.</w:t>
      </w:r>
    </w:p>
    <w:p w14:paraId="0DCD2829" w14:textId="77777777" w:rsidR="00463C49" w:rsidRPr="00D82EEB" w:rsidRDefault="00463C49" w:rsidP="00463C49">
      <w:pPr>
        <w:pStyle w:val="ListParagraph"/>
        <w:numPr>
          <w:ilvl w:val="0"/>
          <w:numId w:val="44"/>
        </w:numPr>
        <w:spacing w:line="360" w:lineRule="auto"/>
        <w:jc w:val="both"/>
        <w:rPr>
          <w:rFonts w:ascii="Calibri" w:hAnsi="Calibri" w:cs="Calibri"/>
          <w:u w:val="single"/>
        </w:rPr>
      </w:pPr>
      <w:r w:rsidRPr="00D82EEB">
        <w:rPr>
          <w:rFonts w:ascii="Calibri" w:hAnsi="Calibri" w:cs="Calibri"/>
          <w:u w:val="single"/>
        </w:rPr>
        <w:t>Partner institutions</w:t>
      </w:r>
      <w:r w:rsidRPr="00D82EEB">
        <w:rPr>
          <w:rFonts w:ascii="Calibri" w:hAnsi="Calibri" w:cs="Calibri"/>
        </w:rPr>
        <w:t xml:space="preserve">: the program has </w:t>
      </w:r>
      <w:r>
        <w:rPr>
          <w:rFonts w:ascii="Calibri" w:hAnsi="Calibri" w:cs="Calibri"/>
        </w:rPr>
        <w:t xml:space="preserve">acquired </w:t>
      </w:r>
      <w:r w:rsidRPr="00D82EEB">
        <w:rPr>
          <w:rFonts w:ascii="Calibri" w:hAnsi="Calibri" w:cs="Calibri"/>
        </w:rPr>
        <w:t xml:space="preserve">more than 300 partner institutions. The partners can carry out activities that require direct financial investment as well as ones that do not require investment. Partners can pay </w:t>
      </w:r>
      <w:r>
        <w:rPr>
          <w:rFonts w:ascii="Calibri" w:hAnsi="Calibri" w:cs="Calibri"/>
        </w:rPr>
        <w:t>to produce</w:t>
      </w:r>
      <w:r w:rsidRPr="00D82EEB">
        <w:rPr>
          <w:rFonts w:ascii="Calibri" w:hAnsi="Calibri" w:cs="Calibri"/>
        </w:rPr>
        <w:t xml:space="preserve"> special educational materials such as flyers, posters, </w:t>
      </w:r>
      <w:proofErr w:type="gramStart"/>
      <w:r w:rsidRPr="00D82EEB">
        <w:rPr>
          <w:rFonts w:ascii="Calibri" w:hAnsi="Calibri" w:cs="Calibri"/>
        </w:rPr>
        <w:t>videos</w:t>
      </w:r>
      <w:proofErr w:type="gramEnd"/>
      <w:r w:rsidRPr="00D82EEB">
        <w:rPr>
          <w:rFonts w:ascii="Calibri" w:hAnsi="Calibri" w:cs="Calibri"/>
        </w:rPr>
        <w:t xml:space="preserve"> and T-shirts that contain ‘Agita’ and the institution’s insignia, to use with their own employees or for events that they organise in the community. Other partner activities carry no additional cost, such as printing the message of ‘accumulate 30 minutes of physical activity every day’ on the institution’s letterhead, employee pay stubs, or magazine or newsletter. Partners can also </w:t>
      </w:r>
      <w:proofErr w:type="gramStart"/>
      <w:r w:rsidRPr="00D82EEB">
        <w:rPr>
          <w:rFonts w:ascii="Calibri" w:hAnsi="Calibri" w:cs="Calibri"/>
        </w:rPr>
        <w:t>put up</w:t>
      </w:r>
      <w:proofErr w:type="gramEnd"/>
      <w:r w:rsidRPr="00D82EEB">
        <w:rPr>
          <w:rFonts w:ascii="Calibri" w:hAnsi="Calibri" w:cs="Calibri"/>
        </w:rPr>
        <w:t xml:space="preserve"> posters or distribute flyers among their employees and organise lectures or workshops about physical activity and health.</w:t>
      </w:r>
    </w:p>
    <w:p w14:paraId="128A7175" w14:textId="77777777" w:rsidR="00463C49" w:rsidRPr="00D82EEB" w:rsidRDefault="00463C49" w:rsidP="00463C49">
      <w:pPr>
        <w:pStyle w:val="ListParagraph"/>
        <w:numPr>
          <w:ilvl w:val="0"/>
          <w:numId w:val="44"/>
        </w:numPr>
        <w:spacing w:line="360" w:lineRule="auto"/>
        <w:jc w:val="both"/>
        <w:rPr>
          <w:rFonts w:ascii="Calibri" w:hAnsi="Calibri" w:cs="Calibri"/>
        </w:rPr>
      </w:pPr>
      <w:r w:rsidRPr="00D82EEB">
        <w:rPr>
          <w:rFonts w:ascii="Calibri" w:hAnsi="Calibri" w:cs="Calibri"/>
          <w:u w:val="single"/>
        </w:rPr>
        <w:t>Non-paid media and other communication channels</w:t>
      </w:r>
      <w:r w:rsidRPr="00D82EEB">
        <w:rPr>
          <w:rFonts w:ascii="Calibri" w:hAnsi="Calibri" w:cs="Calibri"/>
        </w:rPr>
        <w:t xml:space="preserve"> (e.g. putting the Agita São Paulo message on electricity company bills, in the football stadium and at metro stations): no costs available for these and these are achieved via collaboration with partner organisation. </w:t>
      </w:r>
    </w:p>
    <w:p w14:paraId="642F50B2" w14:textId="77777777" w:rsidR="00463C49" w:rsidRPr="00D82EEB" w:rsidRDefault="00463C49" w:rsidP="00463C49">
      <w:pPr>
        <w:pStyle w:val="ListParagraph"/>
        <w:numPr>
          <w:ilvl w:val="0"/>
          <w:numId w:val="44"/>
        </w:numPr>
        <w:spacing w:line="360" w:lineRule="auto"/>
        <w:jc w:val="both"/>
        <w:rPr>
          <w:rFonts w:ascii="Calibri" w:hAnsi="Calibri" w:cs="Calibri"/>
        </w:rPr>
      </w:pPr>
      <w:r w:rsidRPr="00D82EEB">
        <w:rPr>
          <w:rFonts w:ascii="Calibri" w:hAnsi="Calibri" w:cs="Calibri"/>
          <w:u w:val="single"/>
        </w:rPr>
        <w:lastRenderedPageBreak/>
        <w:t>Mega events</w:t>
      </w:r>
      <w:r w:rsidRPr="00D82EEB">
        <w:rPr>
          <w:rFonts w:ascii="Calibri" w:hAnsi="Calibri" w:cs="Calibri"/>
        </w:rPr>
        <w:t xml:space="preserve">: costs not available for these. </w:t>
      </w:r>
      <w:r>
        <w:rPr>
          <w:rFonts w:ascii="Calibri" w:hAnsi="Calibri" w:cs="Calibri"/>
        </w:rPr>
        <w:t xml:space="preserve">These, especially the annual mass walking events in Sao Paulo, were an important component of the communications of the message, and they also attracted substantial earned media, but the potential cost of these mega events was not costed. </w:t>
      </w:r>
      <w:r w:rsidRPr="00D82EEB">
        <w:rPr>
          <w:rFonts w:ascii="Calibri" w:hAnsi="Calibri" w:cs="Calibri"/>
        </w:rPr>
        <w:t>Unsure if they are included in the annual budge</w:t>
      </w:r>
      <w:r>
        <w:rPr>
          <w:rFonts w:ascii="Calibri" w:hAnsi="Calibri" w:cs="Calibri"/>
        </w:rPr>
        <w:t>t</w:t>
      </w:r>
      <w:r w:rsidRPr="00D82EEB">
        <w:rPr>
          <w:rFonts w:ascii="Calibri" w:hAnsi="Calibri" w:cs="Calibri"/>
        </w:rPr>
        <w:t xml:space="preserve"> and how much the partners contribute. </w:t>
      </w:r>
    </w:p>
    <w:p w14:paraId="0637A98A" w14:textId="77777777" w:rsidR="00463C49" w:rsidRPr="00D82EEB" w:rsidRDefault="00463C49" w:rsidP="00463C49">
      <w:pPr>
        <w:spacing w:line="360" w:lineRule="auto"/>
        <w:jc w:val="both"/>
        <w:rPr>
          <w:rFonts w:ascii="Calibri" w:hAnsi="Calibri" w:cs="Calibri"/>
          <w:b/>
          <w:bCs/>
        </w:rPr>
      </w:pPr>
    </w:p>
    <w:p w14:paraId="206FC3B0" w14:textId="77777777" w:rsidR="00463C49" w:rsidRPr="00D82EEB" w:rsidRDefault="00463C49" w:rsidP="00463C49">
      <w:pPr>
        <w:spacing w:line="360" w:lineRule="auto"/>
        <w:jc w:val="both"/>
        <w:rPr>
          <w:rFonts w:ascii="Calibri" w:hAnsi="Calibri" w:cs="Calibri"/>
          <w:b/>
          <w:bCs/>
        </w:rPr>
      </w:pPr>
      <w:r w:rsidRPr="00D82EEB">
        <w:rPr>
          <w:rFonts w:ascii="Calibri" w:hAnsi="Calibri" w:cs="Calibri"/>
          <w:b/>
          <w:bCs/>
        </w:rPr>
        <w:t xml:space="preserve">Model developed to assess the cost-effectiveness (supported by World Bank, CDC and CELAFISCS) </w:t>
      </w:r>
    </w:p>
    <w:p w14:paraId="7AB30562" w14:textId="77777777" w:rsidR="00463C49" w:rsidRPr="00D82EEB" w:rsidRDefault="00463C49" w:rsidP="00463C49">
      <w:pPr>
        <w:spacing w:line="360" w:lineRule="auto"/>
        <w:jc w:val="both"/>
        <w:rPr>
          <w:rFonts w:ascii="Calibri" w:hAnsi="Calibri" w:cs="Calibri"/>
          <w:b/>
          <w:bCs/>
        </w:rPr>
      </w:pPr>
      <w:r w:rsidRPr="00D82EEB">
        <w:rPr>
          <w:rFonts w:ascii="Calibri" w:hAnsi="Calibri" w:cs="Calibri"/>
          <w:b/>
          <w:bCs/>
        </w:rPr>
        <w:t xml:space="preserve">Model inputs: </w:t>
      </w:r>
    </w:p>
    <w:p w14:paraId="40E2879F" w14:textId="77777777" w:rsidR="00463C49" w:rsidRPr="00D82EEB" w:rsidRDefault="00463C49" w:rsidP="00463C49">
      <w:pPr>
        <w:pStyle w:val="ListParagraph"/>
        <w:numPr>
          <w:ilvl w:val="0"/>
          <w:numId w:val="45"/>
        </w:numPr>
        <w:spacing w:line="360" w:lineRule="auto"/>
        <w:jc w:val="both"/>
        <w:rPr>
          <w:rFonts w:ascii="Calibri" w:hAnsi="Calibri" w:cs="Calibri"/>
          <w:b/>
          <w:bCs/>
        </w:rPr>
      </w:pPr>
      <w:r w:rsidRPr="00D82EEB">
        <w:rPr>
          <w:rFonts w:ascii="Calibri" w:hAnsi="Calibri" w:cs="Calibri"/>
        </w:rPr>
        <w:t xml:space="preserve">Programme </w:t>
      </w:r>
      <w:proofErr w:type="gramStart"/>
      <w:r w:rsidRPr="00D82EEB">
        <w:rPr>
          <w:rFonts w:ascii="Calibri" w:hAnsi="Calibri" w:cs="Calibri"/>
        </w:rPr>
        <w:t>costs;</w:t>
      </w:r>
      <w:proofErr w:type="gramEnd"/>
      <w:r w:rsidRPr="00D82EEB">
        <w:rPr>
          <w:rFonts w:ascii="Calibri" w:hAnsi="Calibri" w:cs="Calibri"/>
        </w:rPr>
        <w:t xml:space="preserve"> </w:t>
      </w:r>
    </w:p>
    <w:p w14:paraId="4D79C4E3" w14:textId="77777777" w:rsidR="00463C49" w:rsidRPr="00D82EEB" w:rsidRDefault="00463C49" w:rsidP="00463C49">
      <w:pPr>
        <w:pStyle w:val="ListParagraph"/>
        <w:numPr>
          <w:ilvl w:val="0"/>
          <w:numId w:val="45"/>
        </w:numPr>
        <w:spacing w:line="360" w:lineRule="auto"/>
        <w:jc w:val="both"/>
        <w:rPr>
          <w:rFonts w:ascii="Calibri" w:hAnsi="Calibri" w:cs="Calibri"/>
          <w:b/>
          <w:bCs/>
        </w:rPr>
      </w:pPr>
      <w:r w:rsidRPr="00D82EEB">
        <w:rPr>
          <w:rFonts w:ascii="Calibri" w:hAnsi="Calibri" w:cs="Calibri"/>
        </w:rPr>
        <w:t xml:space="preserve">State-wide physical activity surveys carried out from 1999 to </w:t>
      </w:r>
      <w:proofErr w:type="gramStart"/>
      <w:r w:rsidRPr="00D82EEB">
        <w:rPr>
          <w:rFonts w:ascii="Calibri" w:hAnsi="Calibri" w:cs="Calibri"/>
        </w:rPr>
        <w:t>2003;</w:t>
      </w:r>
      <w:proofErr w:type="gramEnd"/>
      <w:r w:rsidRPr="00D82EEB">
        <w:rPr>
          <w:rFonts w:ascii="Calibri" w:hAnsi="Calibri" w:cs="Calibri"/>
        </w:rPr>
        <w:t xml:space="preserve"> </w:t>
      </w:r>
    </w:p>
    <w:p w14:paraId="53832868" w14:textId="77777777" w:rsidR="00463C49" w:rsidRPr="00D82EEB" w:rsidRDefault="00463C49" w:rsidP="00463C49">
      <w:pPr>
        <w:pStyle w:val="ListParagraph"/>
        <w:numPr>
          <w:ilvl w:val="0"/>
          <w:numId w:val="45"/>
        </w:numPr>
        <w:spacing w:line="360" w:lineRule="auto"/>
        <w:jc w:val="both"/>
        <w:rPr>
          <w:rFonts w:ascii="Calibri" w:hAnsi="Calibri" w:cs="Calibri"/>
          <w:b/>
          <w:bCs/>
        </w:rPr>
      </w:pPr>
      <w:r w:rsidRPr="00D82EEB">
        <w:rPr>
          <w:rFonts w:ascii="Calibri" w:hAnsi="Calibri" w:cs="Calibri"/>
        </w:rPr>
        <w:t xml:space="preserve">Medical costs from São Paulo and Brazilian national data </w:t>
      </w:r>
      <w:proofErr w:type="gramStart"/>
      <w:r w:rsidRPr="00D82EEB">
        <w:rPr>
          <w:rFonts w:ascii="Calibri" w:hAnsi="Calibri" w:cs="Calibri"/>
        </w:rPr>
        <w:t>sets;</w:t>
      </w:r>
      <w:proofErr w:type="gramEnd"/>
    </w:p>
    <w:p w14:paraId="69B205DB" w14:textId="77777777" w:rsidR="00463C49" w:rsidRPr="00D82EEB" w:rsidRDefault="00463C49" w:rsidP="00463C49">
      <w:pPr>
        <w:pStyle w:val="ListParagraph"/>
        <w:numPr>
          <w:ilvl w:val="0"/>
          <w:numId w:val="45"/>
        </w:numPr>
        <w:spacing w:line="360" w:lineRule="auto"/>
        <w:jc w:val="both"/>
        <w:rPr>
          <w:rFonts w:ascii="Calibri" w:hAnsi="Calibri" w:cs="Calibri"/>
          <w:b/>
          <w:bCs/>
        </w:rPr>
      </w:pPr>
      <w:r w:rsidRPr="00D82EEB">
        <w:rPr>
          <w:rFonts w:ascii="Calibri" w:hAnsi="Calibri" w:cs="Calibri"/>
        </w:rPr>
        <w:t>Relative risks and incidence of disease from the international scientific literature.</w:t>
      </w:r>
    </w:p>
    <w:p w14:paraId="6D9787DC" w14:textId="77777777" w:rsidR="00463C49" w:rsidRPr="00D82EEB" w:rsidRDefault="00463C49" w:rsidP="00463C49">
      <w:pPr>
        <w:spacing w:line="360" w:lineRule="auto"/>
        <w:jc w:val="both"/>
        <w:rPr>
          <w:rFonts w:ascii="Calibri" w:hAnsi="Calibri" w:cs="Calibri"/>
          <w:u w:val="single"/>
        </w:rPr>
      </w:pPr>
    </w:p>
    <w:p w14:paraId="6943F2F0" w14:textId="77777777" w:rsidR="00463C49" w:rsidRPr="00D82EEB" w:rsidRDefault="00463C49" w:rsidP="00463C49">
      <w:pPr>
        <w:spacing w:line="360" w:lineRule="auto"/>
        <w:jc w:val="both"/>
        <w:rPr>
          <w:rFonts w:ascii="Calibri" w:hAnsi="Calibri" w:cs="Calibri"/>
          <w:b/>
          <w:bCs/>
        </w:rPr>
      </w:pPr>
      <w:r w:rsidRPr="00D82EEB">
        <w:rPr>
          <w:rFonts w:ascii="Calibri" w:hAnsi="Calibri" w:cs="Calibri"/>
          <w:b/>
          <w:bCs/>
        </w:rPr>
        <w:t xml:space="preserve">Results </w:t>
      </w:r>
    </w:p>
    <w:p w14:paraId="6ECBD04E" w14:textId="77777777" w:rsidR="00463C49" w:rsidRPr="00D82EEB" w:rsidRDefault="00463C49" w:rsidP="00463C49">
      <w:pPr>
        <w:spacing w:line="360" w:lineRule="auto"/>
        <w:jc w:val="both"/>
        <w:rPr>
          <w:rFonts w:ascii="Calibri" w:hAnsi="Calibri" w:cs="Calibri"/>
        </w:rPr>
      </w:pPr>
      <w:r w:rsidRPr="00D82EEB">
        <w:rPr>
          <w:rFonts w:ascii="Calibri" w:hAnsi="Calibri" w:cs="Calibri"/>
          <w:u w:val="single"/>
        </w:rPr>
        <w:t>Intervention costs (cost/person/year)</w:t>
      </w:r>
      <w:r w:rsidRPr="00D82EEB">
        <w:rPr>
          <w:rFonts w:ascii="Calibri" w:hAnsi="Calibri" w:cs="Calibri"/>
          <w:b/>
          <w:bCs/>
        </w:rPr>
        <w:t>:</w:t>
      </w:r>
      <w:r w:rsidRPr="00D82EEB">
        <w:rPr>
          <w:rFonts w:ascii="Calibri" w:hAnsi="Calibri" w:cs="Calibri"/>
        </w:rPr>
        <w:t xml:space="preserve"> R$640 (currency year 2013). </w:t>
      </w:r>
    </w:p>
    <w:p w14:paraId="1C03287D" w14:textId="77777777" w:rsidR="00463C49" w:rsidRPr="00D82EEB" w:rsidRDefault="00463C49" w:rsidP="00463C49">
      <w:pPr>
        <w:spacing w:line="360" w:lineRule="auto"/>
        <w:jc w:val="both"/>
        <w:rPr>
          <w:rFonts w:ascii="Calibri" w:hAnsi="Calibri" w:cs="Calibri"/>
        </w:rPr>
      </w:pPr>
      <w:r w:rsidRPr="00D82EEB">
        <w:rPr>
          <w:rFonts w:ascii="Calibri" w:hAnsi="Calibri" w:cs="Calibri"/>
          <w:u w:val="single"/>
        </w:rPr>
        <w:t>Impact on physical activity</w:t>
      </w:r>
      <w:r w:rsidRPr="00D82EEB">
        <w:rPr>
          <w:rFonts w:ascii="Calibri" w:hAnsi="Calibri" w:cs="Calibri"/>
        </w:rPr>
        <w:t>: 132 metabolic equivalent of task (MET) minutes per week, per person, for each year of the programme’s delivery.</w:t>
      </w:r>
    </w:p>
    <w:p w14:paraId="40350978" w14:textId="77777777" w:rsidR="00463C49" w:rsidRPr="00D82EEB" w:rsidRDefault="00463C49" w:rsidP="00463C49">
      <w:pPr>
        <w:spacing w:line="360" w:lineRule="auto"/>
        <w:jc w:val="both"/>
        <w:rPr>
          <w:rFonts w:ascii="Calibri" w:hAnsi="Calibri" w:cs="Calibri"/>
        </w:rPr>
      </w:pPr>
      <w:r w:rsidRPr="00D82EEB">
        <w:rPr>
          <w:rFonts w:ascii="Calibri" w:hAnsi="Calibri" w:cs="Calibri"/>
          <w:u w:val="single"/>
        </w:rPr>
        <w:t>Cost-effectiveness</w:t>
      </w:r>
      <w:r w:rsidRPr="00D82EEB">
        <w:rPr>
          <w:rFonts w:ascii="Calibri" w:hAnsi="Calibri" w:cs="Calibri"/>
        </w:rPr>
        <w:t>: incremental cost-effectiveness ration (ICER) &lt; R$50,000/QALY (Quality Adjusted Life Year), which is a rate many accept as demonstrating a cost-effective public health intervention.</w:t>
      </w:r>
    </w:p>
    <w:p w14:paraId="4DB91410" w14:textId="77777777" w:rsidR="00463C49" w:rsidRPr="00D82EEB" w:rsidRDefault="00463C49" w:rsidP="00463C49">
      <w:pPr>
        <w:spacing w:line="360" w:lineRule="auto"/>
        <w:jc w:val="both"/>
        <w:rPr>
          <w:rFonts w:ascii="Calibri" w:hAnsi="Calibri" w:cs="Calibri"/>
        </w:rPr>
      </w:pPr>
    </w:p>
    <w:p w14:paraId="504390FD" w14:textId="77777777" w:rsidR="00463C49" w:rsidRPr="00D82EEB" w:rsidRDefault="00463C49" w:rsidP="00463C49">
      <w:pPr>
        <w:spacing w:line="360" w:lineRule="auto"/>
        <w:jc w:val="both"/>
        <w:rPr>
          <w:rFonts w:ascii="Calibri" w:hAnsi="Calibri" w:cs="Calibri"/>
        </w:rPr>
      </w:pPr>
      <w:r w:rsidRPr="00D82EEB">
        <w:rPr>
          <w:rFonts w:ascii="Calibri" w:hAnsi="Calibri" w:cs="Calibri"/>
          <w:b/>
          <w:bCs/>
        </w:rPr>
        <w:t>Review authors comments</w:t>
      </w:r>
      <w:r w:rsidRPr="00D82EEB">
        <w:rPr>
          <w:rFonts w:ascii="Calibri" w:hAnsi="Calibri" w:cs="Calibri"/>
        </w:rPr>
        <w:t xml:space="preserve">: we were unable to find peer-reviewed publications with additional information on intervention costs and cost-effectiveness. </w:t>
      </w:r>
    </w:p>
    <w:p w14:paraId="4B1E1852" w14:textId="77777777" w:rsidR="00463C49" w:rsidRPr="00D82EEB" w:rsidRDefault="00463C49" w:rsidP="00463C49">
      <w:pPr>
        <w:pStyle w:val="ListParagraph"/>
        <w:spacing w:line="360" w:lineRule="auto"/>
        <w:jc w:val="both"/>
        <w:rPr>
          <w:rFonts w:ascii="Calibri" w:hAnsi="Calibri" w:cs="Calibri"/>
        </w:rPr>
      </w:pPr>
    </w:p>
    <w:p w14:paraId="5C97D688" w14:textId="77777777" w:rsidR="00463C49" w:rsidRPr="00D82EEB" w:rsidRDefault="00463C49" w:rsidP="00463C49">
      <w:pPr>
        <w:spacing w:line="360" w:lineRule="auto"/>
        <w:jc w:val="both"/>
        <w:rPr>
          <w:rFonts w:ascii="Calibri" w:hAnsi="Calibri" w:cs="Calibri"/>
        </w:rPr>
      </w:pPr>
      <w:r w:rsidRPr="00D82EEB">
        <w:rPr>
          <w:rFonts w:ascii="Calibri" w:hAnsi="Calibri" w:cs="Calibri"/>
          <w:b/>
          <w:bCs/>
        </w:rPr>
        <w:t>Reference:</w:t>
      </w:r>
      <w:r w:rsidRPr="00D82EEB">
        <w:rPr>
          <w:rFonts w:ascii="Calibri" w:hAnsi="Calibri" w:cs="Calibri"/>
        </w:rPr>
        <w:t xml:space="preserve"> </w:t>
      </w:r>
      <w:hyperlink r:id="rId16" w:history="1">
        <w:r w:rsidRPr="00D82EEB">
          <w:rPr>
            <w:rStyle w:val="Hyperlink"/>
            <w:rFonts w:ascii="Calibri" w:hAnsi="Calibri" w:cs="Calibri"/>
          </w:rPr>
          <w:t>https://thensmc.com/resources/showcase/agita-s%C3%A3o-paulo</w:t>
        </w:r>
      </w:hyperlink>
      <w:r w:rsidRPr="00D82EEB">
        <w:rPr>
          <w:rFonts w:ascii="Calibri" w:hAnsi="Calibri" w:cs="Calibri"/>
        </w:rPr>
        <w:t xml:space="preserve">, Access date: 11 October 2021. </w:t>
      </w:r>
    </w:p>
    <w:p w14:paraId="480E09F4" w14:textId="77777777" w:rsidR="00463C49" w:rsidRPr="00D82EEB" w:rsidRDefault="00463C49" w:rsidP="00463C49">
      <w:pPr>
        <w:spacing w:line="360" w:lineRule="auto"/>
        <w:rPr>
          <w:rFonts w:ascii="Calibri" w:hAnsi="Calibri" w:cs="Calibri"/>
        </w:rPr>
      </w:pPr>
      <w:r w:rsidRPr="00D82EEB">
        <w:rPr>
          <w:rFonts w:ascii="Calibri" w:hAnsi="Calibri" w:cs="Calibri"/>
        </w:rPr>
        <w:br w:type="page"/>
      </w:r>
    </w:p>
    <w:p w14:paraId="5DA0BAB8" w14:textId="77777777" w:rsidR="00463C49" w:rsidRPr="00D82EEB" w:rsidRDefault="00463C49" w:rsidP="00463C49">
      <w:pPr>
        <w:spacing w:line="360" w:lineRule="auto"/>
        <w:jc w:val="both"/>
        <w:rPr>
          <w:rFonts w:ascii="Calibri" w:hAnsi="Calibri" w:cs="Calibri"/>
          <w:b/>
          <w:bCs/>
        </w:rPr>
      </w:pPr>
      <w:r w:rsidRPr="00D82EEB">
        <w:rPr>
          <w:rFonts w:ascii="Calibri" w:hAnsi="Calibri" w:cs="Calibri"/>
          <w:b/>
          <w:bCs/>
        </w:rPr>
        <w:lastRenderedPageBreak/>
        <w:t>SOURCE 2: WORLD BANK REPORT 2005 - MODEL-BASED ANALYSIS OF AGITA S</w:t>
      </w:r>
      <w:r>
        <w:rPr>
          <w:rFonts w:ascii="Calibri" w:hAnsi="Calibri" w:cs="Calibri"/>
          <w:b/>
          <w:bCs/>
        </w:rPr>
        <w:t>Ã</w:t>
      </w:r>
      <w:r w:rsidRPr="00D82EEB">
        <w:rPr>
          <w:rFonts w:ascii="Calibri" w:hAnsi="Calibri" w:cs="Calibri"/>
          <w:b/>
          <w:bCs/>
        </w:rPr>
        <w:t>O PAULO</w:t>
      </w:r>
    </w:p>
    <w:p w14:paraId="7A27FFF4" w14:textId="77777777" w:rsidR="00463C49" w:rsidRDefault="00463C49" w:rsidP="00463C49">
      <w:pPr>
        <w:spacing w:line="360" w:lineRule="auto"/>
        <w:jc w:val="both"/>
        <w:rPr>
          <w:rFonts w:ascii="Calibri" w:hAnsi="Calibri" w:cs="Calibri"/>
          <w:u w:val="single"/>
        </w:rPr>
      </w:pPr>
    </w:p>
    <w:p w14:paraId="6B932F0C" w14:textId="77777777" w:rsidR="00463C49" w:rsidRPr="00D82EEB" w:rsidRDefault="00463C49" w:rsidP="00463C49">
      <w:pPr>
        <w:spacing w:line="360" w:lineRule="auto"/>
        <w:jc w:val="both"/>
        <w:rPr>
          <w:rFonts w:ascii="Calibri" w:hAnsi="Calibri" w:cs="Calibri"/>
        </w:rPr>
      </w:pPr>
      <w:r w:rsidRPr="00D82EEB">
        <w:rPr>
          <w:rFonts w:ascii="Calibri" w:hAnsi="Calibri" w:cs="Calibri"/>
          <w:u w:val="single"/>
        </w:rPr>
        <w:t>Study type</w:t>
      </w:r>
      <w:r w:rsidRPr="00D82EEB">
        <w:rPr>
          <w:rFonts w:ascii="Calibri" w:hAnsi="Calibri" w:cs="Calibri"/>
        </w:rPr>
        <w:t>: unclear. Cost-consequence analysis and cost-effectiveness analysis (classified by authors)</w:t>
      </w:r>
    </w:p>
    <w:p w14:paraId="0880BF7F" w14:textId="77777777" w:rsidR="00463C49" w:rsidRPr="00D82EEB" w:rsidRDefault="00463C49" w:rsidP="00463C49">
      <w:pPr>
        <w:spacing w:line="360" w:lineRule="auto"/>
        <w:jc w:val="both"/>
        <w:rPr>
          <w:rFonts w:ascii="Calibri" w:hAnsi="Calibri" w:cs="Calibri"/>
          <w:b/>
          <w:bCs/>
        </w:rPr>
      </w:pPr>
      <w:r w:rsidRPr="00D82EEB">
        <w:rPr>
          <w:rFonts w:ascii="Calibri" w:hAnsi="Calibri" w:cs="Calibri"/>
          <w:b/>
          <w:bCs/>
        </w:rPr>
        <w:t>Model parameters</w:t>
      </w:r>
    </w:p>
    <w:p w14:paraId="4E3F2069" w14:textId="77777777" w:rsidR="00463C49" w:rsidRPr="00D82EEB" w:rsidRDefault="00463C49" w:rsidP="00463C49">
      <w:pPr>
        <w:spacing w:line="360" w:lineRule="auto"/>
        <w:jc w:val="both"/>
        <w:rPr>
          <w:rFonts w:ascii="Calibri" w:hAnsi="Calibri" w:cs="Calibri"/>
        </w:rPr>
      </w:pPr>
      <w:r w:rsidRPr="00D82EEB">
        <w:rPr>
          <w:rFonts w:ascii="Calibri" w:hAnsi="Calibri" w:cs="Calibri"/>
          <w:u w:val="single"/>
        </w:rPr>
        <w:t>Time horizon</w:t>
      </w:r>
      <w:r w:rsidRPr="00D82EEB">
        <w:rPr>
          <w:rFonts w:ascii="Calibri" w:hAnsi="Calibri" w:cs="Calibri"/>
        </w:rPr>
        <w:t>: 5 years (2005 to 2009) disease incidence. Long-term impact in DALYs</w:t>
      </w:r>
    </w:p>
    <w:p w14:paraId="66CB3B9A" w14:textId="77777777" w:rsidR="00463C49" w:rsidRPr="00D82EEB" w:rsidRDefault="00463C49" w:rsidP="00463C49">
      <w:pPr>
        <w:spacing w:line="360" w:lineRule="auto"/>
        <w:jc w:val="both"/>
        <w:rPr>
          <w:rFonts w:ascii="Calibri" w:hAnsi="Calibri" w:cs="Calibri"/>
        </w:rPr>
      </w:pPr>
      <w:r w:rsidRPr="00D82EEB">
        <w:rPr>
          <w:rFonts w:ascii="Calibri" w:hAnsi="Calibri" w:cs="Calibri"/>
          <w:u w:val="single"/>
        </w:rPr>
        <w:t>Perspective</w:t>
      </w:r>
      <w:r w:rsidRPr="00D82EEB">
        <w:rPr>
          <w:rFonts w:ascii="Calibri" w:hAnsi="Calibri" w:cs="Calibri"/>
        </w:rPr>
        <w:t xml:space="preserve">: societal (assumed). </w:t>
      </w:r>
    </w:p>
    <w:p w14:paraId="1DBA6C86" w14:textId="77777777" w:rsidR="00463C49" w:rsidRPr="00D82EEB" w:rsidRDefault="00463C49" w:rsidP="00463C49">
      <w:pPr>
        <w:spacing w:line="360" w:lineRule="auto"/>
        <w:jc w:val="both"/>
        <w:rPr>
          <w:rFonts w:ascii="Calibri" w:hAnsi="Calibri" w:cs="Calibri"/>
        </w:rPr>
      </w:pPr>
      <w:r w:rsidRPr="00D82EEB">
        <w:rPr>
          <w:rFonts w:ascii="Calibri" w:hAnsi="Calibri" w:cs="Calibri"/>
          <w:u w:val="single"/>
        </w:rPr>
        <w:t>Physical activity impact estimate source and assumptions</w:t>
      </w:r>
      <w:r w:rsidRPr="00D82EEB">
        <w:rPr>
          <w:rFonts w:ascii="Calibri" w:hAnsi="Calibri" w:cs="Calibri"/>
        </w:rPr>
        <w:t xml:space="preserve">: review conducted for the report (details not available and not published). Agita Sao Paulo effectiveness estimate retrieved from a CDC report (ref 46): 3.2% reduction in reducing physical inactivity. </w:t>
      </w:r>
    </w:p>
    <w:p w14:paraId="13E20189" w14:textId="77777777" w:rsidR="00463C49" w:rsidRPr="00D82EEB" w:rsidRDefault="00463C49" w:rsidP="00463C49">
      <w:pPr>
        <w:spacing w:line="360" w:lineRule="auto"/>
        <w:jc w:val="both"/>
        <w:rPr>
          <w:rFonts w:ascii="Calibri" w:hAnsi="Calibri" w:cs="Calibri"/>
        </w:rPr>
      </w:pPr>
      <w:r w:rsidRPr="00D82EEB">
        <w:rPr>
          <w:rFonts w:ascii="Calibri" w:hAnsi="Calibri" w:cs="Calibri"/>
          <w:u w:val="single"/>
        </w:rPr>
        <w:t>Future health benefits of physical activity</w:t>
      </w:r>
      <w:r w:rsidRPr="00D82EEB">
        <w:rPr>
          <w:rFonts w:ascii="Calibri" w:hAnsi="Calibri" w:cs="Calibri"/>
        </w:rPr>
        <w:t xml:space="preserve">: Diabetes Mellitus, ischaemic stroke, ischaemic heart disease. </w:t>
      </w:r>
    </w:p>
    <w:p w14:paraId="6061A8BA" w14:textId="77777777" w:rsidR="00463C49" w:rsidRPr="00D82EEB" w:rsidRDefault="00463C49" w:rsidP="00463C49">
      <w:pPr>
        <w:spacing w:line="360" w:lineRule="auto"/>
        <w:jc w:val="both"/>
        <w:rPr>
          <w:rFonts w:ascii="Calibri" w:hAnsi="Calibri" w:cs="Calibri"/>
        </w:rPr>
      </w:pPr>
      <w:r w:rsidRPr="00D82EEB">
        <w:rPr>
          <w:rFonts w:ascii="Calibri" w:hAnsi="Calibri" w:cs="Calibri"/>
          <w:u w:val="single"/>
        </w:rPr>
        <w:t>Costs considered</w:t>
      </w:r>
      <w:r w:rsidRPr="00D82EEB">
        <w:rPr>
          <w:rFonts w:ascii="Calibri" w:hAnsi="Calibri" w:cs="Calibri"/>
        </w:rPr>
        <w:t xml:space="preserve">: </w:t>
      </w:r>
    </w:p>
    <w:p w14:paraId="1D92DE1C" w14:textId="77777777" w:rsidR="00463C49" w:rsidRPr="00D82EEB" w:rsidRDefault="00463C49" w:rsidP="00463C49">
      <w:pPr>
        <w:spacing w:line="360" w:lineRule="auto"/>
        <w:jc w:val="both"/>
        <w:rPr>
          <w:rFonts w:ascii="Calibri" w:hAnsi="Calibri" w:cs="Calibri"/>
        </w:rPr>
      </w:pPr>
      <w:r w:rsidRPr="00D82EEB">
        <w:rPr>
          <w:rFonts w:ascii="Calibri" w:hAnsi="Calibri" w:cs="Calibri"/>
        </w:rPr>
        <w:tab/>
        <w:t>-Intervention costs</w:t>
      </w:r>
    </w:p>
    <w:p w14:paraId="265F9949" w14:textId="77777777" w:rsidR="00463C49" w:rsidRPr="00D82EEB" w:rsidRDefault="00463C49" w:rsidP="00463C49">
      <w:pPr>
        <w:spacing w:line="360" w:lineRule="auto"/>
        <w:jc w:val="both"/>
        <w:rPr>
          <w:rFonts w:ascii="Calibri" w:hAnsi="Calibri" w:cs="Calibri"/>
        </w:rPr>
      </w:pPr>
      <w:r w:rsidRPr="00D82EEB">
        <w:rPr>
          <w:rFonts w:ascii="Calibri" w:hAnsi="Calibri" w:cs="Calibri"/>
        </w:rPr>
        <w:tab/>
        <w:t xml:space="preserve">-Cost of treating patients with non-communicable diseases. </w:t>
      </w:r>
    </w:p>
    <w:p w14:paraId="3C885971" w14:textId="77777777" w:rsidR="00463C49" w:rsidRPr="00D82EEB" w:rsidRDefault="00463C49" w:rsidP="00463C49">
      <w:pPr>
        <w:spacing w:line="360" w:lineRule="auto"/>
        <w:ind w:firstLine="720"/>
        <w:jc w:val="both"/>
        <w:rPr>
          <w:rFonts w:ascii="Calibri" w:hAnsi="Calibri" w:cs="Calibri"/>
          <w:u w:val="single"/>
        </w:rPr>
      </w:pPr>
      <w:r w:rsidRPr="00D82EEB">
        <w:rPr>
          <w:rFonts w:ascii="Calibri" w:hAnsi="Calibri" w:cs="Calibri"/>
        </w:rPr>
        <w:t>-Productivity losses due to non-communicable diseases.</w:t>
      </w:r>
    </w:p>
    <w:p w14:paraId="55DC084F" w14:textId="77777777" w:rsidR="00463C49" w:rsidRPr="00D82EEB" w:rsidRDefault="00463C49" w:rsidP="00463C49">
      <w:pPr>
        <w:spacing w:line="360" w:lineRule="auto"/>
        <w:jc w:val="both"/>
        <w:rPr>
          <w:rFonts w:ascii="Calibri" w:hAnsi="Calibri" w:cs="Calibri"/>
        </w:rPr>
      </w:pPr>
      <w:r w:rsidRPr="00D82EEB">
        <w:rPr>
          <w:rFonts w:ascii="Calibri" w:hAnsi="Calibri" w:cs="Calibri"/>
          <w:u w:val="single"/>
        </w:rPr>
        <w:t>Parameters</w:t>
      </w:r>
      <w:r w:rsidRPr="00D82EEB">
        <w:rPr>
          <w:rFonts w:ascii="Calibri" w:hAnsi="Calibri" w:cs="Calibri"/>
        </w:rPr>
        <w:t xml:space="preserve">: </w:t>
      </w:r>
    </w:p>
    <w:p w14:paraId="7537AABE" w14:textId="77777777" w:rsidR="00463C49" w:rsidRPr="00D82EEB" w:rsidRDefault="00463C49" w:rsidP="00463C49">
      <w:pPr>
        <w:pStyle w:val="ListParagraph"/>
        <w:numPr>
          <w:ilvl w:val="0"/>
          <w:numId w:val="46"/>
        </w:numPr>
        <w:spacing w:line="360" w:lineRule="auto"/>
        <w:jc w:val="both"/>
        <w:rPr>
          <w:rFonts w:ascii="Calibri" w:hAnsi="Calibri" w:cs="Calibri"/>
        </w:rPr>
      </w:pPr>
      <w:r w:rsidRPr="00D82EEB">
        <w:rPr>
          <w:rFonts w:ascii="Calibri" w:hAnsi="Calibri" w:cs="Calibri"/>
        </w:rPr>
        <w:t>Future burden of disease: based on the country-specific findings of Global Burden of Disease Study (GBDS) and adjusted according to estimates used on the “</w:t>
      </w:r>
      <w:proofErr w:type="spellStart"/>
      <w:r w:rsidRPr="00D82EEB">
        <w:rPr>
          <w:rFonts w:ascii="Calibri" w:hAnsi="Calibri" w:cs="Calibri"/>
        </w:rPr>
        <w:t>Projeto</w:t>
      </w:r>
      <w:proofErr w:type="spellEnd"/>
      <w:r w:rsidRPr="00D82EEB">
        <w:rPr>
          <w:rFonts w:ascii="Calibri" w:hAnsi="Calibri" w:cs="Calibri"/>
        </w:rPr>
        <w:t xml:space="preserve"> de </w:t>
      </w:r>
      <w:proofErr w:type="spellStart"/>
      <w:r w:rsidRPr="00D82EEB">
        <w:rPr>
          <w:rFonts w:ascii="Calibri" w:hAnsi="Calibri" w:cs="Calibri"/>
        </w:rPr>
        <w:t>Carga</w:t>
      </w:r>
      <w:proofErr w:type="spellEnd"/>
      <w:r w:rsidRPr="00D82EEB">
        <w:rPr>
          <w:rFonts w:ascii="Calibri" w:hAnsi="Calibri" w:cs="Calibri"/>
        </w:rPr>
        <w:t xml:space="preserve"> de </w:t>
      </w:r>
      <w:proofErr w:type="spellStart"/>
      <w:r w:rsidRPr="00D82EEB">
        <w:rPr>
          <w:rFonts w:ascii="Calibri" w:hAnsi="Calibri" w:cs="Calibri"/>
        </w:rPr>
        <w:t>Doença</w:t>
      </w:r>
      <w:proofErr w:type="spellEnd"/>
      <w:r w:rsidRPr="00D82EEB">
        <w:rPr>
          <w:rFonts w:ascii="Calibri" w:hAnsi="Calibri" w:cs="Calibri"/>
        </w:rPr>
        <w:t xml:space="preserve"> do </w:t>
      </w:r>
      <w:proofErr w:type="spellStart"/>
      <w:r w:rsidRPr="00D82EEB">
        <w:rPr>
          <w:rFonts w:ascii="Calibri" w:hAnsi="Calibri" w:cs="Calibri"/>
        </w:rPr>
        <w:t>Brasil</w:t>
      </w:r>
      <w:proofErr w:type="spellEnd"/>
      <w:r w:rsidRPr="00D82EEB">
        <w:rPr>
          <w:rFonts w:ascii="Calibri" w:hAnsi="Calibri" w:cs="Calibri"/>
        </w:rPr>
        <w:t>” (PCDB).</w:t>
      </w:r>
    </w:p>
    <w:p w14:paraId="739E3860" w14:textId="77777777" w:rsidR="00463C49" w:rsidRPr="00D82EEB" w:rsidRDefault="00463C49" w:rsidP="00463C49">
      <w:pPr>
        <w:pStyle w:val="ListParagraph"/>
        <w:numPr>
          <w:ilvl w:val="0"/>
          <w:numId w:val="46"/>
        </w:numPr>
        <w:spacing w:line="360" w:lineRule="auto"/>
        <w:jc w:val="both"/>
        <w:rPr>
          <w:rFonts w:ascii="Calibri" w:hAnsi="Calibri" w:cs="Calibri"/>
        </w:rPr>
      </w:pPr>
      <w:r w:rsidRPr="00D82EEB">
        <w:rPr>
          <w:rFonts w:ascii="Calibri" w:hAnsi="Calibri" w:cs="Calibri"/>
        </w:rPr>
        <w:t>Productivity loss: GBDS and human capital approach assuming productivity losses per year of life lost and per year of inability to work as per capita GDP.</w:t>
      </w:r>
    </w:p>
    <w:p w14:paraId="17E5B6BC" w14:textId="77777777" w:rsidR="00463C49" w:rsidRPr="00D82EEB" w:rsidRDefault="00463C49" w:rsidP="00463C49">
      <w:pPr>
        <w:pStyle w:val="ListParagraph"/>
        <w:numPr>
          <w:ilvl w:val="0"/>
          <w:numId w:val="46"/>
        </w:numPr>
        <w:spacing w:line="360" w:lineRule="auto"/>
        <w:jc w:val="both"/>
        <w:rPr>
          <w:rFonts w:ascii="Calibri" w:hAnsi="Calibri" w:cs="Calibri"/>
        </w:rPr>
      </w:pPr>
      <w:r w:rsidRPr="00D82EEB">
        <w:rPr>
          <w:rFonts w:ascii="Calibri" w:hAnsi="Calibri" w:cs="Calibri"/>
        </w:rPr>
        <w:t>Financial costs were based on information about the average length of life with a certain disease retrieved from the GBDS and PCDB and average annual treatment costs for individual diseases.</w:t>
      </w:r>
    </w:p>
    <w:p w14:paraId="62A00783" w14:textId="77777777" w:rsidR="00463C49" w:rsidRPr="00D82EEB" w:rsidRDefault="00463C49" w:rsidP="00463C49">
      <w:pPr>
        <w:pStyle w:val="ListParagraph"/>
        <w:numPr>
          <w:ilvl w:val="0"/>
          <w:numId w:val="46"/>
        </w:numPr>
        <w:spacing w:line="360" w:lineRule="auto"/>
        <w:jc w:val="both"/>
        <w:rPr>
          <w:rFonts w:ascii="Calibri" w:hAnsi="Calibri" w:cs="Calibri"/>
        </w:rPr>
      </w:pPr>
      <w:r w:rsidRPr="00D82EEB">
        <w:rPr>
          <w:rFonts w:ascii="Calibri" w:hAnsi="Calibri" w:cs="Calibri"/>
        </w:rPr>
        <w:t>Currency (year): US dollar (2000)</w:t>
      </w:r>
    </w:p>
    <w:p w14:paraId="304D15CA" w14:textId="77777777" w:rsidR="00463C49" w:rsidRPr="00D82EEB" w:rsidRDefault="00463C49" w:rsidP="00463C49">
      <w:pPr>
        <w:pStyle w:val="ListParagraph"/>
        <w:numPr>
          <w:ilvl w:val="0"/>
          <w:numId w:val="46"/>
        </w:numPr>
        <w:spacing w:line="360" w:lineRule="auto"/>
        <w:jc w:val="both"/>
        <w:rPr>
          <w:rFonts w:ascii="Calibri" w:hAnsi="Calibri" w:cs="Calibri"/>
        </w:rPr>
      </w:pPr>
      <w:r w:rsidRPr="00D82EEB">
        <w:rPr>
          <w:rFonts w:ascii="Calibri" w:hAnsi="Calibri" w:cs="Calibri"/>
        </w:rPr>
        <w:t>Discount: 3%</w:t>
      </w:r>
    </w:p>
    <w:p w14:paraId="1849C120" w14:textId="77777777" w:rsidR="00463C49" w:rsidRPr="00D82EEB" w:rsidRDefault="00463C49" w:rsidP="00463C49">
      <w:pPr>
        <w:pStyle w:val="ListParagraph"/>
        <w:numPr>
          <w:ilvl w:val="0"/>
          <w:numId w:val="46"/>
        </w:numPr>
        <w:spacing w:line="360" w:lineRule="auto"/>
        <w:jc w:val="both"/>
        <w:rPr>
          <w:rFonts w:ascii="Calibri" w:hAnsi="Calibri" w:cs="Calibri"/>
        </w:rPr>
      </w:pPr>
      <w:r w:rsidRPr="00D82EEB">
        <w:rPr>
          <w:rFonts w:ascii="Calibri" w:hAnsi="Calibri" w:cs="Calibri"/>
        </w:rPr>
        <w:t xml:space="preserve">Target population: unclear (25% of the whole Brazilian population assumed). </w:t>
      </w:r>
    </w:p>
    <w:p w14:paraId="60829AD3" w14:textId="77777777" w:rsidR="00463C49" w:rsidRPr="00D82EEB" w:rsidRDefault="00463C49" w:rsidP="00463C49">
      <w:pPr>
        <w:spacing w:line="360" w:lineRule="auto"/>
        <w:jc w:val="both"/>
        <w:rPr>
          <w:rFonts w:ascii="Calibri" w:hAnsi="Calibri" w:cs="Calibri"/>
        </w:rPr>
      </w:pPr>
    </w:p>
    <w:p w14:paraId="0D7A8552" w14:textId="77777777" w:rsidR="00463C49" w:rsidRPr="00D82EEB" w:rsidRDefault="00463C49" w:rsidP="00463C49">
      <w:pPr>
        <w:spacing w:line="360" w:lineRule="auto"/>
        <w:jc w:val="both"/>
        <w:rPr>
          <w:rFonts w:ascii="Calibri" w:hAnsi="Calibri" w:cs="Calibri"/>
        </w:rPr>
      </w:pPr>
      <w:r w:rsidRPr="00D82EEB">
        <w:rPr>
          <w:rFonts w:ascii="Calibri" w:hAnsi="Calibri" w:cs="Calibri"/>
          <w:b/>
          <w:bCs/>
        </w:rPr>
        <w:t>Intervention costs</w:t>
      </w:r>
      <w:r w:rsidRPr="00D82EEB">
        <w:rPr>
          <w:rFonts w:ascii="Calibri" w:hAnsi="Calibri" w:cs="Calibri"/>
        </w:rPr>
        <w:t xml:space="preserve"> </w:t>
      </w:r>
    </w:p>
    <w:p w14:paraId="30594726" w14:textId="77777777" w:rsidR="00463C49" w:rsidRPr="00D82EEB" w:rsidRDefault="00463C49" w:rsidP="00463C49">
      <w:pPr>
        <w:pStyle w:val="ListParagraph"/>
        <w:numPr>
          <w:ilvl w:val="0"/>
          <w:numId w:val="47"/>
        </w:numPr>
        <w:spacing w:line="360" w:lineRule="auto"/>
        <w:jc w:val="both"/>
        <w:rPr>
          <w:rFonts w:ascii="Calibri" w:hAnsi="Calibri" w:cs="Calibri"/>
        </w:rPr>
      </w:pPr>
      <w:r w:rsidRPr="00D82EEB">
        <w:rPr>
          <w:rFonts w:ascii="Calibri" w:hAnsi="Calibri" w:cs="Calibri"/>
        </w:rPr>
        <w:t xml:space="preserve">Cost/person: US$0.004 per person; US$0.06 per person including voluntary contributions of organizations and individuals (source: report prepared for the World Bank, not published). </w:t>
      </w:r>
    </w:p>
    <w:p w14:paraId="6C0B44A9" w14:textId="77777777" w:rsidR="00463C49" w:rsidRPr="00D82EEB" w:rsidRDefault="00463C49" w:rsidP="00463C49">
      <w:pPr>
        <w:pStyle w:val="ListParagraph"/>
        <w:numPr>
          <w:ilvl w:val="0"/>
          <w:numId w:val="47"/>
        </w:numPr>
        <w:spacing w:line="360" w:lineRule="auto"/>
        <w:jc w:val="both"/>
        <w:rPr>
          <w:rFonts w:ascii="Calibri" w:hAnsi="Calibri" w:cs="Calibri"/>
        </w:rPr>
      </w:pPr>
      <w:r w:rsidRPr="00D82EEB">
        <w:rPr>
          <w:rFonts w:ascii="Calibri" w:hAnsi="Calibri" w:cs="Calibri"/>
        </w:rPr>
        <w:lastRenderedPageBreak/>
        <w:t xml:space="preserve">Total cost for scaling up the intervention: $33,485,000 ($4,186,000 to $62,784,000). </w:t>
      </w:r>
    </w:p>
    <w:p w14:paraId="0755E8A8" w14:textId="77777777" w:rsidR="00463C49" w:rsidRPr="00D82EEB" w:rsidRDefault="00463C49" w:rsidP="00463C49">
      <w:pPr>
        <w:spacing w:line="360" w:lineRule="auto"/>
        <w:jc w:val="both"/>
        <w:rPr>
          <w:rFonts w:ascii="Calibri" w:hAnsi="Calibri" w:cs="Calibri"/>
        </w:rPr>
      </w:pPr>
      <w:r w:rsidRPr="00D82EEB">
        <w:rPr>
          <w:rFonts w:ascii="Calibri" w:hAnsi="Calibri" w:cs="Calibri"/>
          <w:b/>
          <w:bCs/>
        </w:rPr>
        <w:t>Net cost-savings</w:t>
      </w:r>
      <w:r w:rsidRPr="00D82EEB">
        <w:rPr>
          <w:rFonts w:ascii="Calibri" w:hAnsi="Calibri" w:cs="Calibri"/>
        </w:rPr>
        <w:t>: $314,340,000 (241,560,000 to 387,120,000)</w:t>
      </w:r>
    </w:p>
    <w:p w14:paraId="05CB1FD2" w14:textId="77777777" w:rsidR="00463C49" w:rsidRPr="00D82EEB" w:rsidRDefault="00463C49" w:rsidP="00463C49">
      <w:pPr>
        <w:spacing w:line="360" w:lineRule="auto"/>
        <w:jc w:val="both"/>
        <w:rPr>
          <w:rFonts w:ascii="Calibri" w:hAnsi="Calibri" w:cs="Calibri"/>
        </w:rPr>
      </w:pPr>
    </w:p>
    <w:p w14:paraId="5C9063E6" w14:textId="77777777" w:rsidR="00463C49" w:rsidRPr="00D82EEB" w:rsidRDefault="00463C49" w:rsidP="00463C49">
      <w:pPr>
        <w:spacing w:line="360" w:lineRule="auto"/>
        <w:jc w:val="both"/>
        <w:rPr>
          <w:rFonts w:ascii="Calibri" w:hAnsi="Calibri" w:cs="Calibri"/>
        </w:rPr>
      </w:pPr>
      <w:r w:rsidRPr="00D82EEB">
        <w:rPr>
          <w:rFonts w:ascii="Calibri" w:hAnsi="Calibri" w:cs="Calibri"/>
          <w:b/>
          <w:bCs/>
        </w:rPr>
        <w:t>Key findings</w:t>
      </w:r>
      <w:r w:rsidRPr="00D82EEB">
        <w:rPr>
          <w:rFonts w:ascii="Calibri" w:hAnsi="Calibri" w:cs="Calibri"/>
        </w:rPr>
        <w:t>: “Scaling up comprehensive community campaigns to promote physical activity</w:t>
      </w:r>
    </w:p>
    <w:p w14:paraId="2A5559A1" w14:textId="77777777" w:rsidR="00463C49" w:rsidRPr="00D82EEB" w:rsidRDefault="00463C49" w:rsidP="00463C49">
      <w:pPr>
        <w:spacing w:line="360" w:lineRule="auto"/>
        <w:jc w:val="both"/>
        <w:rPr>
          <w:rFonts w:ascii="Calibri" w:hAnsi="Calibri" w:cs="Calibri"/>
        </w:rPr>
      </w:pPr>
      <w:r w:rsidRPr="00D82EEB">
        <w:rPr>
          <w:rFonts w:ascii="Calibri" w:hAnsi="Calibri" w:cs="Calibri"/>
        </w:rPr>
        <w:t>would generate the second largest impact on both disease burden and costs. It would</w:t>
      </w:r>
    </w:p>
    <w:p w14:paraId="275C3E9F" w14:textId="77777777" w:rsidR="00463C49" w:rsidRPr="00D82EEB" w:rsidRDefault="00463C49" w:rsidP="00463C49">
      <w:pPr>
        <w:spacing w:line="360" w:lineRule="auto"/>
        <w:jc w:val="both"/>
        <w:rPr>
          <w:rFonts w:ascii="Calibri" w:hAnsi="Calibri" w:cs="Calibri"/>
        </w:rPr>
      </w:pPr>
      <w:r w:rsidRPr="00D82EEB">
        <w:rPr>
          <w:rFonts w:ascii="Calibri" w:hAnsi="Calibri" w:cs="Calibri"/>
        </w:rPr>
        <w:t>result in a reduction of the non-communicable disease burden by approximately 135,000</w:t>
      </w:r>
    </w:p>
    <w:p w14:paraId="18DB1808" w14:textId="77777777" w:rsidR="00463C49" w:rsidRPr="00D82EEB" w:rsidRDefault="00463C49" w:rsidP="00463C49">
      <w:pPr>
        <w:spacing w:line="360" w:lineRule="auto"/>
        <w:jc w:val="both"/>
        <w:rPr>
          <w:rFonts w:ascii="Calibri" w:hAnsi="Calibri" w:cs="Calibri"/>
        </w:rPr>
      </w:pPr>
      <w:r w:rsidRPr="00D82EEB">
        <w:rPr>
          <w:rFonts w:ascii="Calibri" w:hAnsi="Calibri" w:cs="Calibri"/>
        </w:rPr>
        <w:t>DALYs. I t would reduce treatment costs for non-communicable diseases by US$ 348</w:t>
      </w:r>
    </w:p>
    <w:p w14:paraId="28359C36" w14:textId="77777777" w:rsidR="00463C49" w:rsidRPr="00D82EEB" w:rsidRDefault="00463C49" w:rsidP="00463C49">
      <w:pPr>
        <w:spacing w:line="360" w:lineRule="auto"/>
        <w:jc w:val="both"/>
        <w:rPr>
          <w:rFonts w:ascii="Calibri" w:hAnsi="Calibri" w:cs="Calibri"/>
        </w:rPr>
      </w:pPr>
      <w:r w:rsidRPr="00D82EEB">
        <w:rPr>
          <w:rFonts w:ascii="Calibri" w:hAnsi="Calibri" w:cs="Calibri"/>
        </w:rPr>
        <w:t>million and avoid financial and economic losses of US$622 million.”</w:t>
      </w:r>
    </w:p>
    <w:p w14:paraId="2BB68B07" w14:textId="77777777" w:rsidR="00463C49" w:rsidRPr="00D82EEB" w:rsidRDefault="00463C49" w:rsidP="00463C49">
      <w:pPr>
        <w:spacing w:line="360" w:lineRule="auto"/>
        <w:jc w:val="both"/>
        <w:rPr>
          <w:rFonts w:ascii="Calibri" w:hAnsi="Calibri" w:cs="Calibri"/>
        </w:rPr>
      </w:pPr>
    </w:p>
    <w:p w14:paraId="150042FE" w14:textId="77777777" w:rsidR="00463C49" w:rsidRPr="00D82EEB" w:rsidRDefault="00463C49" w:rsidP="00463C49">
      <w:pPr>
        <w:spacing w:line="360" w:lineRule="auto"/>
        <w:jc w:val="both"/>
        <w:rPr>
          <w:rFonts w:ascii="Calibri" w:hAnsi="Calibri" w:cs="Calibri"/>
        </w:rPr>
      </w:pPr>
      <w:r w:rsidRPr="00D82EEB">
        <w:rPr>
          <w:rFonts w:ascii="Calibri" w:hAnsi="Calibri" w:cs="Calibri"/>
          <w:b/>
          <w:bCs/>
        </w:rPr>
        <w:t>Benefit cost-ratio</w:t>
      </w:r>
      <w:r w:rsidRPr="00D82EEB">
        <w:rPr>
          <w:rFonts w:ascii="Calibri" w:hAnsi="Calibri" w:cs="Calibri"/>
        </w:rPr>
        <w:t xml:space="preserve"> (savings of economic costs over the costs of scaling up the intervention): 18.6 (range 8.7 to &gt;100)</w:t>
      </w:r>
    </w:p>
    <w:p w14:paraId="4616CDA2" w14:textId="77777777" w:rsidR="00463C49" w:rsidRPr="00D82EEB" w:rsidRDefault="00463C49" w:rsidP="00463C49">
      <w:pPr>
        <w:spacing w:line="360" w:lineRule="auto"/>
        <w:jc w:val="both"/>
        <w:rPr>
          <w:rFonts w:ascii="Calibri" w:hAnsi="Calibri" w:cs="Calibri"/>
        </w:rPr>
      </w:pPr>
    </w:p>
    <w:p w14:paraId="73DBA500" w14:textId="77777777" w:rsidR="00463C49" w:rsidRPr="00D82EEB" w:rsidRDefault="00463C49" w:rsidP="00463C49">
      <w:pPr>
        <w:spacing w:line="360" w:lineRule="auto"/>
        <w:jc w:val="both"/>
        <w:rPr>
          <w:rFonts w:ascii="Calibri" w:hAnsi="Calibri" w:cs="Calibri"/>
        </w:rPr>
      </w:pPr>
      <w:r w:rsidRPr="00D82EEB">
        <w:rPr>
          <w:rFonts w:ascii="Calibri" w:hAnsi="Calibri" w:cs="Calibri"/>
          <w:b/>
          <w:bCs/>
        </w:rPr>
        <w:t>Cost-effectiveness ratio</w:t>
      </w:r>
      <w:r w:rsidRPr="00D82EEB">
        <w:rPr>
          <w:rFonts w:ascii="Calibri" w:hAnsi="Calibri" w:cs="Calibri"/>
        </w:rPr>
        <w:t xml:space="preserve"> (total intervention costs / DALY averted): $247 (range $27 to $528) </w:t>
      </w:r>
    </w:p>
    <w:p w14:paraId="4C55F972" w14:textId="77777777" w:rsidR="00463C49" w:rsidRPr="00D82EEB" w:rsidRDefault="00463C49" w:rsidP="00463C49">
      <w:pPr>
        <w:spacing w:line="360" w:lineRule="auto"/>
        <w:jc w:val="both"/>
        <w:rPr>
          <w:rFonts w:ascii="Calibri" w:hAnsi="Calibri" w:cs="Calibri"/>
        </w:rPr>
      </w:pPr>
    </w:p>
    <w:p w14:paraId="194F5B6A" w14:textId="77777777" w:rsidR="00463C49" w:rsidRPr="00D82EEB" w:rsidRDefault="00463C49" w:rsidP="00463C49">
      <w:pPr>
        <w:spacing w:line="360" w:lineRule="auto"/>
        <w:jc w:val="both"/>
        <w:rPr>
          <w:rFonts w:ascii="Calibri" w:hAnsi="Calibri" w:cs="Calibri"/>
        </w:rPr>
      </w:pPr>
      <w:r w:rsidRPr="00D82EEB">
        <w:rPr>
          <w:rFonts w:ascii="Calibri" w:hAnsi="Calibri" w:cs="Calibri"/>
          <w:b/>
          <w:bCs/>
        </w:rPr>
        <w:t>Review authors comments:</w:t>
      </w:r>
      <w:r w:rsidRPr="00D82EEB">
        <w:rPr>
          <w:rFonts w:ascii="Calibri" w:hAnsi="Calibri" w:cs="Calibri"/>
        </w:rPr>
        <w:t xml:space="preserve"> we were unable to find peer-reviewed publication reporting the data provided. The overall approach to the model is described in the main report and in Annex 2, however no details are provided on assumptions and sources of parameters. The lack of details on the model makes it hard to interpret the results, assess the quality of the model and the certainty of the evidence. </w:t>
      </w:r>
    </w:p>
    <w:p w14:paraId="1472B28C" w14:textId="77777777" w:rsidR="00463C49" w:rsidRPr="00D82EEB" w:rsidRDefault="00463C49" w:rsidP="00463C49">
      <w:pPr>
        <w:spacing w:line="360" w:lineRule="auto"/>
        <w:jc w:val="both"/>
        <w:rPr>
          <w:rFonts w:ascii="Calibri" w:hAnsi="Calibri" w:cs="Calibri"/>
        </w:rPr>
      </w:pPr>
    </w:p>
    <w:p w14:paraId="0F3871D0" w14:textId="77777777" w:rsidR="00463C49" w:rsidRPr="00427EBF" w:rsidRDefault="00463C49" w:rsidP="00463C49">
      <w:pPr>
        <w:spacing w:line="360" w:lineRule="auto"/>
        <w:rPr>
          <w:rFonts w:ascii="Calibri" w:hAnsi="Calibri" w:cs="Calibri"/>
        </w:rPr>
      </w:pPr>
      <w:r w:rsidRPr="00D82EEB">
        <w:rPr>
          <w:rFonts w:ascii="Calibri" w:hAnsi="Calibri" w:cs="Calibri"/>
          <w:b/>
          <w:bCs/>
          <w:shd w:val="clear" w:color="auto" w:fill="FFFFFF"/>
        </w:rPr>
        <w:t>Reference</w:t>
      </w:r>
      <w:r w:rsidRPr="00D82EEB">
        <w:rPr>
          <w:rFonts w:ascii="Calibri" w:hAnsi="Calibri" w:cs="Calibri"/>
          <w:i/>
          <w:iCs/>
          <w:shd w:val="clear" w:color="auto" w:fill="FFFFFF"/>
        </w:rPr>
        <w:t xml:space="preserve">: </w:t>
      </w:r>
      <w:r w:rsidRPr="00427EBF">
        <w:rPr>
          <w:rFonts w:ascii="Calibri" w:hAnsi="Calibri" w:cs="Calibri"/>
          <w:shd w:val="clear" w:color="auto" w:fill="FFFFFF"/>
        </w:rPr>
        <w:t>“World Bank. 2005. Brazil: Addressing the Challenge of Non-Communicable Diseases in Brazil. Washington, DC. © World Bank. https://openknowledge.worldbank.org/handle/10986/8334 License: CC BY 3.0 IGO.”</w:t>
      </w:r>
    </w:p>
    <w:p w14:paraId="037300F2" w14:textId="77777777" w:rsidR="00463C49" w:rsidRPr="00D82EEB" w:rsidRDefault="00463C49" w:rsidP="00463C49">
      <w:pPr>
        <w:spacing w:line="360" w:lineRule="auto"/>
        <w:jc w:val="both"/>
        <w:rPr>
          <w:rFonts w:ascii="Calibri" w:hAnsi="Calibri" w:cs="Calibri"/>
        </w:rPr>
      </w:pPr>
    </w:p>
    <w:p w14:paraId="6DF80938" w14:textId="77777777" w:rsidR="00463C49" w:rsidRPr="00D82EEB" w:rsidRDefault="00463C49" w:rsidP="00463C49">
      <w:pPr>
        <w:spacing w:line="360" w:lineRule="auto"/>
        <w:rPr>
          <w:rFonts w:ascii="Calibri" w:hAnsi="Calibri" w:cs="Calibri"/>
        </w:rPr>
      </w:pPr>
      <w:r w:rsidRPr="00D82EEB">
        <w:rPr>
          <w:rFonts w:ascii="Calibri" w:hAnsi="Calibri" w:cs="Calibri"/>
        </w:rPr>
        <w:br w:type="page"/>
      </w:r>
    </w:p>
    <w:p w14:paraId="6BB651BB" w14:textId="77777777" w:rsidR="00686B0E" w:rsidRDefault="00686B0E" w:rsidP="00685EF4">
      <w:pPr>
        <w:pStyle w:val="Heading1"/>
        <w:sectPr w:rsidR="00686B0E" w:rsidSect="00686B0E">
          <w:pgSz w:w="11900" w:h="16840"/>
          <w:pgMar w:top="1080" w:right="1440" w:bottom="1080" w:left="1440" w:header="709" w:footer="709" w:gutter="0"/>
          <w:cols w:space="708"/>
          <w:docGrid w:linePitch="360"/>
        </w:sectPr>
      </w:pPr>
      <w:bookmarkStart w:id="29" w:name="_Toc91081611"/>
    </w:p>
    <w:p w14:paraId="6E87AC2A" w14:textId="2B8BBAA6" w:rsidR="005C0D96" w:rsidRPr="00E76765" w:rsidRDefault="005C0D96" w:rsidP="00685EF4">
      <w:pPr>
        <w:pStyle w:val="Heading1"/>
      </w:pPr>
      <w:bookmarkStart w:id="30" w:name="_Toc108000853"/>
      <w:r>
        <w:lastRenderedPageBreak/>
        <w:t>Appendix t</w:t>
      </w:r>
      <w:r w:rsidRPr="00E76765">
        <w:t>able 1</w:t>
      </w:r>
      <w:r>
        <w:t>.</w:t>
      </w:r>
      <w:r w:rsidRPr="00E76765">
        <w:t xml:space="preserve"> Characteristics of studies </w:t>
      </w:r>
      <w:r>
        <w:t xml:space="preserve">included in this review according to study type: </w:t>
      </w:r>
      <w:r w:rsidRPr="00E76765">
        <w:t xml:space="preserve"> model-based</w:t>
      </w:r>
      <w:r>
        <w:t xml:space="preserve"> analyses </w:t>
      </w:r>
      <w:r w:rsidRPr="00E76765">
        <w:t xml:space="preserve">and </w:t>
      </w:r>
      <w:r>
        <w:t>costing studies</w:t>
      </w:r>
      <w:bookmarkEnd w:id="29"/>
      <w:bookmarkEnd w:id="30"/>
    </w:p>
    <w:tbl>
      <w:tblPr>
        <w:tblStyle w:val="TableGrid"/>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130"/>
        <w:gridCol w:w="3540"/>
        <w:gridCol w:w="3402"/>
        <w:gridCol w:w="1418"/>
        <w:gridCol w:w="2551"/>
      </w:tblGrid>
      <w:tr w:rsidR="005C0D96" w:rsidRPr="00EA22D1" w14:paraId="70F70188" w14:textId="77777777" w:rsidTr="00177640">
        <w:trPr>
          <w:cantSplit/>
          <w:tblHeader/>
          <w:jc w:val="center"/>
        </w:trPr>
        <w:tc>
          <w:tcPr>
            <w:tcW w:w="1701" w:type="dxa"/>
            <w:tcBorders>
              <w:top w:val="single" w:sz="4" w:space="0" w:color="auto"/>
              <w:bottom w:val="single" w:sz="4" w:space="0" w:color="auto"/>
            </w:tcBorders>
            <w:shd w:val="clear" w:color="auto" w:fill="D9D9D9" w:themeFill="background1" w:themeFillShade="D9"/>
          </w:tcPr>
          <w:p w14:paraId="65E4B5ED"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Author (Year), Income / Type of </w:t>
            </w:r>
            <w:r>
              <w:rPr>
                <w:rFonts w:asciiTheme="minorHAnsi" w:hAnsiTheme="minorHAnsi" w:cs="Calibri"/>
                <w:b/>
                <w:bCs/>
                <w:sz w:val="18"/>
                <w:szCs w:val="18"/>
              </w:rPr>
              <w:t>study</w:t>
            </w:r>
          </w:p>
        </w:tc>
        <w:tc>
          <w:tcPr>
            <w:tcW w:w="2130" w:type="dxa"/>
            <w:tcBorders>
              <w:top w:val="single" w:sz="4" w:space="0" w:color="auto"/>
              <w:bottom w:val="single" w:sz="4" w:space="0" w:color="auto"/>
            </w:tcBorders>
            <w:shd w:val="clear" w:color="auto" w:fill="D9D9D9" w:themeFill="background1" w:themeFillShade="D9"/>
          </w:tcPr>
          <w:p w14:paraId="122429E1"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Campaign name / Location / Classification</w:t>
            </w:r>
          </w:p>
        </w:tc>
        <w:tc>
          <w:tcPr>
            <w:tcW w:w="3540" w:type="dxa"/>
            <w:tcBorders>
              <w:top w:val="single" w:sz="4" w:space="0" w:color="auto"/>
              <w:bottom w:val="single" w:sz="4" w:space="0" w:color="auto"/>
            </w:tcBorders>
            <w:shd w:val="clear" w:color="auto" w:fill="D9D9D9" w:themeFill="background1" w:themeFillShade="D9"/>
          </w:tcPr>
          <w:p w14:paraId="10675BFB"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Media channels / Messages / Duration</w:t>
            </w:r>
          </w:p>
        </w:tc>
        <w:tc>
          <w:tcPr>
            <w:tcW w:w="3402" w:type="dxa"/>
            <w:tcBorders>
              <w:top w:val="single" w:sz="4" w:space="0" w:color="auto"/>
              <w:bottom w:val="single" w:sz="4" w:space="0" w:color="auto"/>
            </w:tcBorders>
            <w:shd w:val="clear" w:color="auto" w:fill="D9D9D9" w:themeFill="background1" w:themeFillShade="D9"/>
          </w:tcPr>
          <w:p w14:paraId="68406B59"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Study sample / Target population</w:t>
            </w:r>
          </w:p>
        </w:tc>
        <w:tc>
          <w:tcPr>
            <w:tcW w:w="1418" w:type="dxa"/>
            <w:tcBorders>
              <w:top w:val="single" w:sz="4" w:space="0" w:color="auto"/>
              <w:bottom w:val="single" w:sz="4" w:space="0" w:color="auto"/>
            </w:tcBorders>
            <w:shd w:val="clear" w:color="auto" w:fill="D9D9D9" w:themeFill="background1" w:themeFillShade="D9"/>
          </w:tcPr>
          <w:p w14:paraId="0A6313E5"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Comparator </w:t>
            </w:r>
          </w:p>
        </w:tc>
        <w:tc>
          <w:tcPr>
            <w:tcW w:w="2551" w:type="dxa"/>
            <w:tcBorders>
              <w:top w:val="single" w:sz="4" w:space="0" w:color="auto"/>
              <w:bottom w:val="single" w:sz="4" w:space="0" w:color="auto"/>
            </w:tcBorders>
            <w:shd w:val="clear" w:color="auto" w:fill="D9D9D9" w:themeFill="background1" w:themeFillShade="D9"/>
          </w:tcPr>
          <w:p w14:paraId="15FEF483" w14:textId="77777777" w:rsidR="005C0D96" w:rsidRPr="00D8693D" w:rsidRDefault="005C0D96" w:rsidP="00177640">
            <w:pPr>
              <w:spacing w:beforeLines="40" w:before="96" w:afterLines="40" w:after="96"/>
              <w:rPr>
                <w:rFonts w:asciiTheme="minorHAnsi" w:hAnsiTheme="minorHAnsi" w:cs="Calibri"/>
                <w:b/>
                <w:bCs/>
                <w:sz w:val="18"/>
                <w:szCs w:val="18"/>
                <w:vertAlign w:val="superscript"/>
              </w:rPr>
            </w:pPr>
            <w:r w:rsidRPr="00EA22D1">
              <w:rPr>
                <w:rFonts w:asciiTheme="minorHAnsi" w:hAnsiTheme="minorHAnsi" w:cs="Calibri"/>
                <w:b/>
                <w:bCs/>
                <w:sz w:val="18"/>
                <w:szCs w:val="18"/>
              </w:rPr>
              <w:t xml:space="preserve">Impact on physical activity / Economic analysis </w:t>
            </w:r>
            <w:proofErr w:type="spellStart"/>
            <w:r w:rsidRPr="00EA22D1">
              <w:rPr>
                <w:rFonts w:asciiTheme="minorHAnsi" w:hAnsiTheme="minorHAnsi" w:cs="Calibri"/>
                <w:b/>
                <w:bCs/>
                <w:sz w:val="18"/>
                <w:szCs w:val="18"/>
              </w:rPr>
              <w:t>outcome</w:t>
            </w:r>
            <w:r>
              <w:rPr>
                <w:rFonts w:asciiTheme="minorHAnsi" w:hAnsiTheme="minorHAnsi" w:cs="Calibri"/>
                <w:b/>
                <w:bCs/>
                <w:sz w:val="18"/>
                <w:szCs w:val="18"/>
                <w:vertAlign w:val="superscript"/>
              </w:rPr>
              <w:t>a</w:t>
            </w:r>
            <w:proofErr w:type="spellEnd"/>
          </w:p>
        </w:tc>
      </w:tr>
      <w:tr w:rsidR="005C0D96" w:rsidRPr="00EA22D1" w14:paraId="00E07206" w14:textId="77777777" w:rsidTr="00177640">
        <w:trPr>
          <w:cantSplit/>
          <w:jc w:val="center"/>
        </w:trPr>
        <w:tc>
          <w:tcPr>
            <w:tcW w:w="1701" w:type="dxa"/>
            <w:tcBorders>
              <w:top w:val="single" w:sz="4" w:space="0" w:color="auto"/>
              <w:bottom w:val="single" w:sz="4" w:space="0" w:color="auto"/>
            </w:tcBorders>
            <w:shd w:val="clear" w:color="auto" w:fill="F2F2F2" w:themeFill="background1" w:themeFillShade="F2"/>
          </w:tcPr>
          <w:p w14:paraId="4F02A43C"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Model-based</w:t>
            </w:r>
          </w:p>
        </w:tc>
        <w:tc>
          <w:tcPr>
            <w:tcW w:w="2130" w:type="dxa"/>
            <w:tcBorders>
              <w:top w:val="single" w:sz="4" w:space="0" w:color="auto"/>
              <w:bottom w:val="single" w:sz="4" w:space="0" w:color="auto"/>
            </w:tcBorders>
            <w:shd w:val="clear" w:color="auto" w:fill="F2F2F2" w:themeFill="background1" w:themeFillShade="F2"/>
          </w:tcPr>
          <w:p w14:paraId="336365F1" w14:textId="77777777" w:rsidR="005C0D96" w:rsidRPr="00EA22D1" w:rsidRDefault="005C0D96" w:rsidP="00177640">
            <w:pPr>
              <w:spacing w:beforeLines="40" w:before="96" w:afterLines="40" w:after="96"/>
              <w:rPr>
                <w:rFonts w:asciiTheme="minorHAnsi" w:hAnsiTheme="minorHAnsi" w:cs="Calibri"/>
                <w:sz w:val="18"/>
                <w:szCs w:val="18"/>
              </w:rPr>
            </w:pPr>
          </w:p>
        </w:tc>
        <w:tc>
          <w:tcPr>
            <w:tcW w:w="3540" w:type="dxa"/>
            <w:tcBorders>
              <w:top w:val="single" w:sz="4" w:space="0" w:color="auto"/>
              <w:bottom w:val="single" w:sz="4" w:space="0" w:color="auto"/>
            </w:tcBorders>
            <w:shd w:val="clear" w:color="auto" w:fill="F2F2F2" w:themeFill="background1" w:themeFillShade="F2"/>
          </w:tcPr>
          <w:p w14:paraId="074AA7B8" w14:textId="77777777" w:rsidR="005C0D96" w:rsidRPr="00EA22D1" w:rsidRDefault="005C0D96" w:rsidP="00177640">
            <w:pPr>
              <w:spacing w:beforeLines="40" w:before="96" w:afterLines="40" w:after="96"/>
              <w:rPr>
                <w:rFonts w:asciiTheme="minorHAnsi" w:hAnsiTheme="minorHAnsi" w:cs="Calibri"/>
                <w:sz w:val="18"/>
                <w:szCs w:val="18"/>
              </w:rPr>
            </w:pPr>
          </w:p>
        </w:tc>
        <w:tc>
          <w:tcPr>
            <w:tcW w:w="3402" w:type="dxa"/>
            <w:tcBorders>
              <w:top w:val="single" w:sz="4" w:space="0" w:color="auto"/>
              <w:bottom w:val="single" w:sz="4" w:space="0" w:color="auto"/>
            </w:tcBorders>
            <w:shd w:val="clear" w:color="auto" w:fill="F2F2F2" w:themeFill="background1" w:themeFillShade="F2"/>
          </w:tcPr>
          <w:p w14:paraId="5610F72A" w14:textId="77777777" w:rsidR="005C0D96" w:rsidRPr="00EA22D1" w:rsidRDefault="005C0D96" w:rsidP="00177640">
            <w:pPr>
              <w:spacing w:beforeLines="40" w:before="96" w:afterLines="40" w:after="96"/>
              <w:rPr>
                <w:rFonts w:asciiTheme="minorHAnsi" w:hAnsiTheme="minorHAnsi" w:cs="Calibri"/>
                <w:sz w:val="18"/>
                <w:szCs w:val="18"/>
              </w:rPr>
            </w:pPr>
          </w:p>
        </w:tc>
        <w:tc>
          <w:tcPr>
            <w:tcW w:w="1418" w:type="dxa"/>
            <w:tcBorders>
              <w:top w:val="single" w:sz="4" w:space="0" w:color="auto"/>
              <w:bottom w:val="single" w:sz="4" w:space="0" w:color="auto"/>
            </w:tcBorders>
            <w:shd w:val="clear" w:color="auto" w:fill="F2F2F2" w:themeFill="background1" w:themeFillShade="F2"/>
          </w:tcPr>
          <w:p w14:paraId="63E6DE5F" w14:textId="77777777" w:rsidR="005C0D96" w:rsidRPr="00EA22D1" w:rsidRDefault="005C0D96" w:rsidP="00177640">
            <w:pPr>
              <w:spacing w:beforeLines="40" w:before="96" w:afterLines="40" w:after="96"/>
              <w:rPr>
                <w:rFonts w:asciiTheme="minorHAnsi" w:hAnsiTheme="minorHAnsi" w:cs="Calibri"/>
                <w:sz w:val="18"/>
                <w:szCs w:val="18"/>
              </w:rPr>
            </w:pPr>
          </w:p>
        </w:tc>
        <w:tc>
          <w:tcPr>
            <w:tcW w:w="2551" w:type="dxa"/>
            <w:tcBorders>
              <w:top w:val="single" w:sz="4" w:space="0" w:color="auto"/>
              <w:bottom w:val="single" w:sz="4" w:space="0" w:color="auto"/>
            </w:tcBorders>
            <w:shd w:val="clear" w:color="auto" w:fill="F2F2F2" w:themeFill="background1" w:themeFillShade="F2"/>
          </w:tcPr>
          <w:p w14:paraId="2AEDD3BB" w14:textId="77777777" w:rsidR="005C0D96" w:rsidRPr="00EA22D1" w:rsidRDefault="005C0D96" w:rsidP="00177640">
            <w:pPr>
              <w:spacing w:beforeLines="40" w:before="96" w:afterLines="40" w:after="96"/>
              <w:rPr>
                <w:rFonts w:asciiTheme="minorHAnsi" w:hAnsiTheme="minorHAnsi" w:cs="Calibri"/>
                <w:sz w:val="18"/>
                <w:szCs w:val="18"/>
              </w:rPr>
            </w:pPr>
          </w:p>
        </w:tc>
      </w:tr>
      <w:tr w:rsidR="005C0D96" w:rsidRPr="00EA22D1" w14:paraId="474879F5" w14:textId="77777777" w:rsidTr="00177640">
        <w:trPr>
          <w:cantSplit/>
          <w:jc w:val="center"/>
        </w:trPr>
        <w:tc>
          <w:tcPr>
            <w:tcW w:w="1701" w:type="dxa"/>
            <w:tcBorders>
              <w:top w:val="single" w:sz="4" w:space="0" w:color="auto"/>
              <w:bottom w:val="single" w:sz="4" w:space="0" w:color="auto"/>
            </w:tcBorders>
          </w:tcPr>
          <w:p w14:paraId="3D82EF6D"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9D201E">
              <w:rPr>
                <w:rFonts w:asciiTheme="minorHAnsi" w:eastAsia="Calibri" w:hAnsiTheme="minorHAnsi" w:cs="Calibri"/>
                <w:sz w:val="18"/>
                <w:szCs w:val="18"/>
              </w:rPr>
              <w:t>Roux (2008)</w:t>
            </w:r>
            <w:r>
              <w:rPr>
                <w:rFonts w:asciiTheme="minorHAnsi" w:hAnsiTheme="minorHAnsi" w:cstheme="minorHAnsi"/>
                <w:sz w:val="16"/>
                <w:szCs w:val="16"/>
                <w:vertAlign w:val="superscript"/>
              </w:rPr>
              <w:t xml:space="preserve"> b</w:t>
            </w:r>
            <w:r w:rsidRPr="009D201E">
              <w:rPr>
                <w:rFonts w:asciiTheme="minorHAnsi" w:eastAsia="Calibri" w:hAnsiTheme="minorHAnsi" w:cs="Calibri"/>
                <w:sz w:val="18"/>
                <w:szCs w:val="18"/>
              </w:rPr>
              <w:t>,</w:t>
            </w:r>
            <w:r w:rsidRPr="00EA22D1">
              <w:rPr>
                <w:rFonts w:asciiTheme="minorHAnsi" w:eastAsia="Calibri" w:hAnsiTheme="minorHAnsi" w:cs="Calibri"/>
                <w:sz w:val="18"/>
                <w:szCs w:val="18"/>
              </w:rPr>
              <w:t xml:space="preserve">       </w:t>
            </w:r>
          </w:p>
          <w:p w14:paraId="6327F89F"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0F79D0C5"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u w:val="single"/>
              </w:rPr>
              <w:t>Effectiveness study</w:t>
            </w:r>
            <w:r w:rsidRPr="00EA22D1">
              <w:rPr>
                <w:rFonts w:asciiTheme="minorHAnsi" w:eastAsia="Calibri" w:hAnsiTheme="minorHAnsi" w:cs="Calibri"/>
                <w:sz w:val="18"/>
                <w:szCs w:val="18"/>
              </w:rPr>
              <w:t xml:space="preserve">: </w:t>
            </w:r>
            <w:proofErr w:type="spellStart"/>
            <w:r w:rsidRPr="00EA22D1">
              <w:rPr>
                <w:rFonts w:asciiTheme="minorHAnsi" w:eastAsia="Calibri" w:hAnsiTheme="minorHAnsi" w:cs="Calibri"/>
                <w:sz w:val="18"/>
                <w:szCs w:val="18"/>
              </w:rPr>
              <w:t>Reger</w:t>
            </w:r>
            <w:proofErr w:type="spellEnd"/>
            <w:r w:rsidRPr="00EA22D1">
              <w:rPr>
                <w:rFonts w:asciiTheme="minorHAnsi" w:eastAsia="Calibri" w:hAnsiTheme="minorHAnsi" w:cs="Calibri"/>
                <w:sz w:val="18"/>
                <w:szCs w:val="18"/>
              </w:rPr>
              <w:t xml:space="preserve"> (2002)</w:t>
            </w:r>
            <w:r>
              <w:rPr>
                <w:rStyle w:val="FootnoteReference"/>
                <w:rFonts w:asciiTheme="minorHAnsi" w:eastAsia="Calibri" w:hAnsiTheme="minorHAnsi" w:cs="Calibri"/>
                <w:sz w:val="18"/>
                <w:szCs w:val="18"/>
              </w:rPr>
              <w:footnoteReference w:id="2"/>
            </w:r>
          </w:p>
          <w:p w14:paraId="4F4AC359" w14:textId="77777777" w:rsidR="005C0D96" w:rsidRPr="00AE1636"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sz w:val="18"/>
                <w:szCs w:val="18"/>
              </w:rPr>
              <w:t>Quasi-experimental</w:t>
            </w:r>
          </w:p>
          <w:p w14:paraId="02350680"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u w:val="single"/>
              </w:rPr>
              <w:t>Model name</w:t>
            </w:r>
            <w:r w:rsidRPr="00EA22D1">
              <w:rPr>
                <w:rFonts w:asciiTheme="minorHAnsi" w:eastAsia="Calibri" w:hAnsiTheme="minorHAnsi" w:cs="Calibri"/>
                <w:sz w:val="18"/>
                <w:szCs w:val="18"/>
              </w:rPr>
              <w:t>: CDC MOVE PA policy model (Markov model 40 years)</w:t>
            </w:r>
          </w:p>
        </w:tc>
        <w:tc>
          <w:tcPr>
            <w:tcW w:w="2130" w:type="dxa"/>
            <w:tcBorders>
              <w:top w:val="single" w:sz="4" w:space="0" w:color="auto"/>
              <w:bottom w:val="single" w:sz="4" w:space="0" w:color="auto"/>
            </w:tcBorders>
          </w:tcPr>
          <w:p w14:paraId="474715D2"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hAnsiTheme="minorHAnsi" w:cs="Calibri"/>
                <w:b/>
                <w:bCs/>
                <w:sz w:val="18"/>
                <w:szCs w:val="18"/>
              </w:rPr>
              <w:t>Name:</w:t>
            </w:r>
            <w:r w:rsidRPr="00EA22D1">
              <w:rPr>
                <w:rFonts w:asciiTheme="minorHAnsi" w:hAnsiTheme="minorHAnsi" w:cs="Calibri"/>
                <w:sz w:val="18"/>
                <w:szCs w:val="18"/>
              </w:rPr>
              <w:t xml:space="preserve"> Wheeling Walks</w:t>
            </w:r>
          </w:p>
          <w:p w14:paraId="0D1CF169"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Location:</w:t>
            </w:r>
            <w:r w:rsidRPr="00EA22D1">
              <w:rPr>
                <w:rFonts w:asciiTheme="minorHAnsi" w:hAnsiTheme="minorHAnsi" w:cs="Calibri"/>
                <w:sz w:val="18"/>
                <w:szCs w:val="18"/>
              </w:rPr>
              <w:t xml:space="preserve"> US</w:t>
            </w:r>
          </w:p>
          <w:p w14:paraId="2A6604A4"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Effectiveness study:</w:t>
            </w:r>
            <w:r w:rsidRPr="00EA22D1">
              <w:rPr>
                <w:rFonts w:asciiTheme="minorHAnsi" w:hAnsiTheme="minorHAnsi" w:cs="Calibri"/>
                <w:sz w:val="18"/>
                <w:szCs w:val="18"/>
              </w:rPr>
              <w:t xml:space="preserve"> Single community in West Virginia, US</w:t>
            </w:r>
          </w:p>
          <w:p w14:paraId="26CCC399"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Classification:</w:t>
            </w:r>
            <w:r w:rsidRPr="00EA22D1">
              <w:rPr>
                <w:rFonts w:asciiTheme="minorHAnsi" w:hAnsiTheme="minorHAnsi" w:cs="Calibri"/>
                <w:sz w:val="18"/>
                <w:szCs w:val="18"/>
              </w:rPr>
              <w:t xml:space="preserve"> </w:t>
            </w:r>
            <w:r>
              <w:rPr>
                <w:rFonts w:asciiTheme="minorHAnsi" w:hAnsiTheme="minorHAnsi" w:cs="Calibri"/>
                <w:sz w:val="18"/>
                <w:szCs w:val="18"/>
              </w:rPr>
              <w:t>CWI with MMC</w:t>
            </w:r>
          </w:p>
        </w:tc>
        <w:tc>
          <w:tcPr>
            <w:tcW w:w="3540" w:type="dxa"/>
            <w:tcBorders>
              <w:top w:val="single" w:sz="4" w:space="0" w:color="auto"/>
              <w:bottom w:val="single" w:sz="4" w:space="0" w:color="auto"/>
            </w:tcBorders>
          </w:tcPr>
          <w:p w14:paraId="18788B04"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Channels: </w:t>
            </w:r>
            <w:r w:rsidRPr="00EA22D1">
              <w:rPr>
                <w:rFonts w:asciiTheme="minorHAnsi" w:hAnsiTheme="minorHAnsi" w:cs="Calibri"/>
                <w:sz w:val="18"/>
                <w:szCs w:val="18"/>
              </w:rPr>
              <w:t>TV ads (n=2, aired 683 times, 5104 GRPs), radio ads (aired 1,988 times on 12 stations, 3461 GRPs), newspaper ads (n=14), public relations</w:t>
            </w:r>
          </w:p>
          <w:p w14:paraId="6379E866" w14:textId="77777777" w:rsidR="005C0D96"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 xml:space="preserve">Messages: </w:t>
            </w:r>
            <w:r>
              <w:rPr>
                <w:rFonts w:asciiTheme="minorHAnsi" w:hAnsiTheme="minorHAnsi" w:cs="Calibri"/>
                <w:b/>
                <w:bCs/>
                <w:sz w:val="18"/>
                <w:szCs w:val="18"/>
              </w:rPr>
              <w:t>M</w:t>
            </w:r>
            <w:r w:rsidRPr="00EA22D1">
              <w:rPr>
                <w:rFonts w:asciiTheme="minorHAnsi" w:hAnsiTheme="minorHAnsi" w:cs="Calibri"/>
                <w:sz w:val="18"/>
                <w:szCs w:val="18"/>
              </w:rPr>
              <w:t>essages were designed to produce perceived control belief change regarding walking for exercise</w:t>
            </w:r>
          </w:p>
          <w:p w14:paraId="56D589FD" w14:textId="77777777" w:rsidR="005C0D96" w:rsidRPr="00EA22D1" w:rsidRDefault="005C0D96" w:rsidP="00177640">
            <w:pPr>
              <w:spacing w:beforeLines="40" w:before="96" w:afterLines="40" w:after="96"/>
              <w:rPr>
                <w:rFonts w:asciiTheme="minorHAnsi" w:hAnsiTheme="minorHAnsi" w:cs="Calibri"/>
                <w:b/>
                <w:bCs/>
                <w:sz w:val="18"/>
                <w:szCs w:val="18"/>
              </w:rPr>
            </w:pPr>
            <w:r w:rsidRPr="00696557">
              <w:rPr>
                <w:rFonts w:asciiTheme="minorHAnsi" w:hAnsiTheme="minorHAnsi" w:cs="Calibri"/>
                <w:b/>
                <w:bCs/>
                <w:sz w:val="18"/>
                <w:szCs w:val="18"/>
              </w:rPr>
              <w:t>Additional components</w:t>
            </w:r>
            <w:r w:rsidRPr="00696557">
              <w:rPr>
                <w:rFonts w:asciiTheme="minorHAnsi" w:hAnsiTheme="minorHAnsi" w:cs="Calibri"/>
                <w:sz w:val="18"/>
                <w:szCs w:val="18"/>
              </w:rPr>
              <w:t>:</w:t>
            </w:r>
            <w:r>
              <w:rPr>
                <w:rFonts w:asciiTheme="minorHAnsi" w:hAnsiTheme="minorHAnsi" w:cs="Calibri"/>
                <w:sz w:val="18"/>
                <w:szCs w:val="18"/>
              </w:rPr>
              <w:t xml:space="preserve"> Primary care initiatives; community programs; cross sectoral initiatives; website resources; worksites.</w:t>
            </w:r>
          </w:p>
          <w:p w14:paraId="591B8F31"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Duration: </w:t>
            </w:r>
            <w:r w:rsidRPr="00EA22D1">
              <w:rPr>
                <w:rFonts w:asciiTheme="minorHAnsi" w:hAnsiTheme="minorHAnsi" w:cs="Calibri"/>
                <w:sz w:val="18"/>
                <w:szCs w:val="18"/>
              </w:rPr>
              <w:t xml:space="preserve">8 </w:t>
            </w:r>
            <w:proofErr w:type="spellStart"/>
            <w:r w:rsidRPr="00EA22D1">
              <w:rPr>
                <w:rFonts w:asciiTheme="minorHAnsi" w:hAnsiTheme="minorHAnsi" w:cs="Calibri"/>
                <w:sz w:val="18"/>
                <w:szCs w:val="18"/>
              </w:rPr>
              <w:t>wks</w:t>
            </w:r>
            <w:proofErr w:type="spellEnd"/>
            <w:r>
              <w:rPr>
                <w:rFonts w:asciiTheme="minorHAnsi" w:hAnsiTheme="minorHAnsi" w:cs="Calibri"/>
                <w:sz w:val="18"/>
                <w:szCs w:val="18"/>
              </w:rPr>
              <w:t xml:space="preserve">, one off </w:t>
            </w:r>
            <w:r w:rsidRPr="00EA22D1">
              <w:rPr>
                <w:rFonts w:asciiTheme="minorHAnsi" w:hAnsiTheme="minorHAnsi" w:cs="Calibri"/>
                <w:sz w:val="18"/>
                <w:szCs w:val="18"/>
              </w:rPr>
              <w:t>(same as effectiveness study: April 2001 to June 2001)</w:t>
            </w:r>
          </w:p>
          <w:p w14:paraId="1151344E"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 xml:space="preserve">Horizon: </w:t>
            </w:r>
            <w:r w:rsidRPr="008B4456">
              <w:rPr>
                <w:rFonts w:asciiTheme="minorHAnsi" w:eastAsia="Calibri" w:hAnsiTheme="minorHAnsi" w:cs="Calibri"/>
                <w:sz w:val="18"/>
                <w:szCs w:val="18"/>
              </w:rPr>
              <w:t>40 years</w:t>
            </w:r>
          </w:p>
          <w:p w14:paraId="73503E38" w14:textId="77777777" w:rsidR="005C0D96" w:rsidRPr="00EA22D1" w:rsidRDefault="005C0D96" w:rsidP="00177640">
            <w:pPr>
              <w:spacing w:beforeLines="40" w:before="96" w:afterLines="40" w:after="96"/>
              <w:rPr>
                <w:rFonts w:asciiTheme="minorHAnsi" w:hAnsiTheme="minorHAnsi" w:cs="Calibri"/>
                <w:b/>
                <w:bCs/>
                <w:sz w:val="18"/>
                <w:szCs w:val="18"/>
              </w:rPr>
            </w:pPr>
          </w:p>
        </w:tc>
        <w:tc>
          <w:tcPr>
            <w:tcW w:w="3402" w:type="dxa"/>
            <w:tcBorders>
              <w:top w:val="single" w:sz="4" w:space="0" w:color="auto"/>
              <w:bottom w:val="single" w:sz="4" w:space="0" w:color="auto"/>
            </w:tcBorders>
            <w:shd w:val="clear" w:color="auto" w:fill="auto"/>
          </w:tcPr>
          <w:p w14:paraId="686FD8C9" w14:textId="77777777" w:rsidR="005C0D96" w:rsidRPr="00F55911" w:rsidRDefault="005C0D96" w:rsidP="00177640">
            <w:pPr>
              <w:spacing w:beforeLines="40" w:before="96" w:afterLines="40" w:after="96"/>
              <w:rPr>
                <w:rFonts w:asciiTheme="minorHAnsi" w:hAnsiTheme="minorHAnsi" w:cs="Calibri"/>
                <w:b/>
                <w:bCs/>
                <w:sz w:val="18"/>
                <w:szCs w:val="18"/>
              </w:rPr>
            </w:pPr>
            <w:r w:rsidRPr="00F55911">
              <w:rPr>
                <w:rFonts w:asciiTheme="minorHAnsi" w:hAnsiTheme="minorHAnsi" w:cs="Calibri"/>
                <w:b/>
                <w:bCs/>
                <w:sz w:val="18"/>
                <w:szCs w:val="18"/>
              </w:rPr>
              <w:t xml:space="preserve">n: </w:t>
            </w:r>
            <w:r w:rsidRPr="00F55911">
              <w:rPr>
                <w:rFonts w:asciiTheme="minorHAnsi" w:hAnsiTheme="minorHAnsi" w:cs="Calibri"/>
                <w:sz w:val="18"/>
                <w:szCs w:val="18"/>
              </w:rPr>
              <w:t xml:space="preserve">US population </w:t>
            </w:r>
          </w:p>
          <w:p w14:paraId="25DC8D55" w14:textId="77777777" w:rsidR="005C0D96" w:rsidRPr="00F55911" w:rsidRDefault="005C0D96" w:rsidP="00177640">
            <w:pPr>
              <w:spacing w:beforeLines="40" w:before="96" w:afterLines="40" w:after="96"/>
              <w:rPr>
                <w:rFonts w:asciiTheme="minorHAnsi" w:hAnsiTheme="minorHAnsi" w:cs="Calibri"/>
                <w:b/>
                <w:bCs/>
                <w:sz w:val="18"/>
                <w:szCs w:val="18"/>
              </w:rPr>
            </w:pPr>
            <w:r w:rsidRPr="00F55911">
              <w:rPr>
                <w:rFonts w:asciiTheme="minorHAnsi" w:hAnsiTheme="minorHAnsi" w:cs="Calibri"/>
                <w:b/>
                <w:bCs/>
                <w:sz w:val="18"/>
                <w:szCs w:val="18"/>
              </w:rPr>
              <w:t xml:space="preserve">Age: </w:t>
            </w:r>
            <w:r w:rsidRPr="00DB7A33">
              <w:rPr>
                <w:rFonts w:asciiTheme="minorHAnsi" w:hAnsiTheme="minorHAnsi" w:cs="Calibri"/>
                <w:sz w:val="18"/>
                <w:szCs w:val="18"/>
              </w:rPr>
              <w:t>Adults aged</w:t>
            </w:r>
            <w:r>
              <w:rPr>
                <w:rFonts w:asciiTheme="minorHAnsi" w:hAnsiTheme="minorHAnsi" w:cs="Calibri"/>
                <w:b/>
                <w:bCs/>
                <w:sz w:val="18"/>
                <w:szCs w:val="18"/>
              </w:rPr>
              <w:t xml:space="preserve"> </w:t>
            </w:r>
            <w:r w:rsidRPr="00F55911">
              <w:rPr>
                <w:rFonts w:asciiTheme="minorHAnsi" w:hAnsiTheme="minorHAnsi" w:cs="Calibri"/>
                <w:sz w:val="18"/>
                <w:szCs w:val="18"/>
              </w:rPr>
              <w:t>25-64 years</w:t>
            </w:r>
          </w:p>
          <w:p w14:paraId="1926C874" w14:textId="77777777" w:rsidR="005C0D96" w:rsidRPr="00F55911" w:rsidRDefault="005C0D96" w:rsidP="00177640">
            <w:pPr>
              <w:spacing w:beforeLines="40" w:before="96" w:afterLines="40" w:after="96"/>
              <w:rPr>
                <w:rFonts w:asciiTheme="minorHAnsi" w:hAnsiTheme="minorHAnsi" w:cs="Calibri"/>
                <w:b/>
                <w:bCs/>
                <w:sz w:val="18"/>
                <w:szCs w:val="18"/>
              </w:rPr>
            </w:pPr>
            <w:r w:rsidRPr="00F55911">
              <w:rPr>
                <w:rFonts w:asciiTheme="minorHAnsi" w:hAnsiTheme="minorHAnsi" w:cs="Calibri"/>
                <w:b/>
                <w:bCs/>
                <w:sz w:val="18"/>
                <w:szCs w:val="18"/>
              </w:rPr>
              <w:t>% female:</w:t>
            </w:r>
            <w:r w:rsidRPr="00F55911">
              <w:rPr>
                <w:rFonts w:asciiTheme="minorHAnsi" w:hAnsiTheme="minorHAnsi" w:cs="Calibri"/>
                <w:sz w:val="18"/>
                <w:szCs w:val="18"/>
              </w:rPr>
              <w:t xml:space="preserve"> NR</w:t>
            </w:r>
          </w:p>
          <w:p w14:paraId="7FE4C40E" w14:textId="77777777" w:rsidR="005C0D96" w:rsidRPr="00F55911" w:rsidRDefault="005C0D96" w:rsidP="00177640">
            <w:pPr>
              <w:spacing w:beforeLines="40" w:before="96" w:afterLines="40" w:after="96"/>
              <w:rPr>
                <w:rFonts w:asciiTheme="minorHAnsi" w:hAnsiTheme="minorHAnsi" w:cs="Calibri"/>
                <w:sz w:val="18"/>
                <w:szCs w:val="18"/>
              </w:rPr>
            </w:pPr>
            <w:r w:rsidRPr="00F55911">
              <w:rPr>
                <w:rFonts w:asciiTheme="minorHAnsi" w:hAnsiTheme="minorHAnsi" w:cs="Calibri"/>
                <w:b/>
                <w:bCs/>
                <w:sz w:val="18"/>
                <w:szCs w:val="18"/>
              </w:rPr>
              <w:t xml:space="preserve">Target: </w:t>
            </w:r>
            <w:r w:rsidRPr="00F55911">
              <w:rPr>
                <w:rFonts w:asciiTheme="minorHAnsi" w:hAnsiTheme="minorHAnsi" w:cs="Calibri"/>
                <w:sz w:val="18"/>
                <w:szCs w:val="18"/>
              </w:rPr>
              <w:t>Adults</w:t>
            </w:r>
            <w:r>
              <w:rPr>
                <w:rFonts w:asciiTheme="minorHAnsi" w:hAnsiTheme="minorHAnsi" w:cs="Calibri"/>
                <w:sz w:val="18"/>
                <w:szCs w:val="18"/>
              </w:rPr>
              <w:t xml:space="preserve"> (25-64 years)</w:t>
            </w:r>
          </w:p>
          <w:p w14:paraId="06425CF4" w14:textId="77777777" w:rsidR="005C0D96" w:rsidRPr="00F55911" w:rsidRDefault="005C0D96" w:rsidP="00177640">
            <w:pPr>
              <w:spacing w:beforeLines="40" w:before="96" w:afterLines="40" w:after="96"/>
              <w:rPr>
                <w:rFonts w:asciiTheme="minorHAnsi" w:hAnsiTheme="minorHAnsi" w:cs="Calibri"/>
                <w:b/>
                <w:bCs/>
                <w:sz w:val="18"/>
                <w:szCs w:val="18"/>
              </w:rPr>
            </w:pPr>
            <w:r w:rsidRPr="00F55911">
              <w:rPr>
                <w:rFonts w:asciiTheme="minorHAnsi" w:hAnsiTheme="minorHAnsi" w:cs="Calibri"/>
                <w:b/>
                <w:bCs/>
                <w:sz w:val="18"/>
                <w:szCs w:val="18"/>
              </w:rPr>
              <w:t xml:space="preserve">Baseline PA level: </w:t>
            </w:r>
            <w:r w:rsidRPr="00F55911">
              <w:rPr>
                <w:rFonts w:asciiTheme="minorHAnsi" w:hAnsiTheme="minorHAnsi" w:cs="Calibri"/>
                <w:sz w:val="18"/>
                <w:szCs w:val="18"/>
              </w:rPr>
              <w:t>PA levels in the US population (MET-min/</w:t>
            </w:r>
            <w:proofErr w:type="spellStart"/>
            <w:r w:rsidRPr="00F55911">
              <w:rPr>
                <w:rFonts w:asciiTheme="minorHAnsi" w:hAnsiTheme="minorHAnsi" w:cs="Calibri"/>
                <w:sz w:val="18"/>
                <w:szCs w:val="18"/>
              </w:rPr>
              <w:t>wk</w:t>
            </w:r>
            <w:proofErr w:type="spellEnd"/>
            <w:r w:rsidRPr="00F55911">
              <w:rPr>
                <w:rFonts w:asciiTheme="minorHAnsi" w:hAnsiTheme="minorHAnsi" w:cs="Calibri"/>
                <w:sz w:val="18"/>
                <w:szCs w:val="18"/>
              </w:rPr>
              <w:t xml:space="preserve"> range): 20% inactive (0-150), Irregularly active 33.6% (151-855), 26.5% Meets guideline (856-2280) and 19.9% highly active (&gt;2280). The intervention-specific </w:t>
            </w:r>
            <w:proofErr w:type="spellStart"/>
            <w:r w:rsidRPr="00F55911">
              <w:rPr>
                <w:rFonts w:asciiTheme="minorHAnsi" w:hAnsiTheme="minorHAnsi" w:cs="Calibri"/>
                <w:sz w:val="18"/>
                <w:szCs w:val="18"/>
              </w:rPr>
              <w:t>METminutes</w:t>
            </w:r>
            <w:proofErr w:type="spellEnd"/>
            <w:r w:rsidRPr="00F55911">
              <w:rPr>
                <w:rFonts w:asciiTheme="minorHAnsi" w:hAnsiTheme="minorHAnsi" w:cs="Calibri"/>
                <w:sz w:val="18"/>
                <w:szCs w:val="18"/>
              </w:rPr>
              <w:t xml:space="preserve"> was added to current levels, and the </w:t>
            </w:r>
            <w:r>
              <w:rPr>
                <w:rFonts w:asciiTheme="minorHAnsi" w:hAnsiTheme="minorHAnsi" w:cs="Calibri"/>
                <w:sz w:val="18"/>
                <w:szCs w:val="18"/>
              </w:rPr>
              <w:t>%</w:t>
            </w:r>
            <w:r w:rsidRPr="00F55911">
              <w:rPr>
                <w:rFonts w:asciiTheme="minorHAnsi" w:hAnsiTheme="minorHAnsi" w:cs="Calibri"/>
                <w:sz w:val="18"/>
                <w:szCs w:val="18"/>
              </w:rPr>
              <w:t xml:space="preserve"> of the cohort that moved to another </w:t>
            </w:r>
            <w:r>
              <w:rPr>
                <w:rFonts w:asciiTheme="minorHAnsi" w:hAnsiTheme="minorHAnsi" w:cs="Calibri"/>
                <w:sz w:val="18"/>
                <w:szCs w:val="18"/>
              </w:rPr>
              <w:t xml:space="preserve">PA level </w:t>
            </w:r>
            <w:r w:rsidRPr="00F55911">
              <w:rPr>
                <w:rFonts w:asciiTheme="minorHAnsi" w:hAnsiTheme="minorHAnsi" w:cs="Calibri"/>
                <w:sz w:val="18"/>
                <w:szCs w:val="18"/>
              </w:rPr>
              <w:t>as a result of the intervention was noted. This percentage was then used as a transition probability</w:t>
            </w:r>
          </w:p>
        </w:tc>
        <w:tc>
          <w:tcPr>
            <w:tcW w:w="1418" w:type="dxa"/>
            <w:tcBorders>
              <w:top w:val="single" w:sz="4" w:space="0" w:color="auto"/>
              <w:bottom w:val="single" w:sz="4" w:space="0" w:color="auto"/>
            </w:tcBorders>
            <w:shd w:val="clear" w:color="auto" w:fill="auto"/>
          </w:tcPr>
          <w:p w14:paraId="3AF4A687" w14:textId="77777777" w:rsidR="005C0D96" w:rsidRPr="00F55911" w:rsidRDefault="005C0D96" w:rsidP="00177640">
            <w:pPr>
              <w:spacing w:beforeLines="40" w:before="96" w:afterLines="40" w:after="96"/>
              <w:rPr>
                <w:rFonts w:asciiTheme="minorHAnsi" w:hAnsiTheme="minorHAnsi" w:cs="Calibri"/>
                <w:sz w:val="18"/>
                <w:szCs w:val="18"/>
              </w:rPr>
            </w:pPr>
            <w:r w:rsidRPr="00F55911">
              <w:rPr>
                <w:rFonts w:asciiTheme="minorHAnsi" w:hAnsiTheme="minorHAnsi" w:cs="Calibri"/>
                <w:sz w:val="18"/>
                <w:szCs w:val="18"/>
              </w:rPr>
              <w:t>No intervention</w:t>
            </w:r>
          </w:p>
          <w:p w14:paraId="56A5511F" w14:textId="77777777" w:rsidR="005C0D96" w:rsidRPr="00F55911" w:rsidRDefault="005C0D96" w:rsidP="00177640">
            <w:pPr>
              <w:spacing w:beforeLines="40" w:before="96" w:afterLines="40" w:after="96"/>
              <w:rPr>
                <w:rFonts w:asciiTheme="minorHAnsi" w:hAnsiTheme="minorHAnsi" w:cs="Calibri"/>
                <w:sz w:val="18"/>
                <w:szCs w:val="18"/>
              </w:rPr>
            </w:pPr>
            <w:r w:rsidRPr="00F55911">
              <w:rPr>
                <w:rFonts w:asciiTheme="minorHAnsi" w:hAnsiTheme="minorHAnsi" w:cs="Calibri"/>
                <w:sz w:val="18"/>
                <w:szCs w:val="18"/>
                <w:u w:val="single"/>
              </w:rPr>
              <w:t>Effectiveness study</w:t>
            </w:r>
            <w:r w:rsidRPr="00F55911">
              <w:rPr>
                <w:rFonts w:asciiTheme="minorHAnsi" w:hAnsiTheme="minorHAnsi" w:cs="Calibri"/>
                <w:sz w:val="18"/>
                <w:szCs w:val="18"/>
              </w:rPr>
              <w:t>: control city (Parkersburg)</w:t>
            </w:r>
          </w:p>
        </w:tc>
        <w:tc>
          <w:tcPr>
            <w:tcW w:w="2551" w:type="dxa"/>
            <w:tcBorders>
              <w:top w:val="single" w:sz="4" w:space="0" w:color="auto"/>
              <w:bottom w:val="single" w:sz="4" w:space="0" w:color="auto"/>
            </w:tcBorders>
          </w:tcPr>
          <w:p w14:paraId="1F26086D"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Impact on PA:</w:t>
            </w:r>
            <w:r w:rsidRPr="00EA22D1">
              <w:rPr>
                <w:rFonts w:asciiTheme="minorHAnsi" w:hAnsiTheme="minorHAnsi" w:cs="Calibri"/>
                <w:sz w:val="18"/>
                <w:szCs w:val="18"/>
              </w:rPr>
              <w:t xml:space="preserve"> </w:t>
            </w:r>
            <w:r>
              <w:rPr>
                <w:rFonts w:asciiTheme="minorHAnsi" w:hAnsiTheme="minorHAnsi" w:cs="Calibri"/>
                <w:sz w:val="18"/>
                <w:szCs w:val="18"/>
              </w:rPr>
              <w:t xml:space="preserve">PA behaviour - </w:t>
            </w:r>
            <w:r w:rsidRPr="00EA22D1">
              <w:rPr>
                <w:rFonts w:asciiTheme="minorHAnsi" w:hAnsiTheme="minorHAnsi" w:cs="Calibri"/>
                <w:sz w:val="18"/>
                <w:szCs w:val="18"/>
              </w:rPr>
              <w:t>316 MET-min/</w:t>
            </w:r>
            <w:proofErr w:type="spellStart"/>
            <w:r w:rsidRPr="00EA22D1">
              <w:rPr>
                <w:rFonts w:asciiTheme="minorHAnsi" w:hAnsiTheme="minorHAnsi" w:cs="Calibri"/>
                <w:sz w:val="18"/>
                <w:szCs w:val="18"/>
              </w:rPr>
              <w:t>wk</w:t>
            </w:r>
            <w:proofErr w:type="spellEnd"/>
            <w:r w:rsidRPr="00EA22D1">
              <w:rPr>
                <w:rFonts w:asciiTheme="minorHAnsi" w:hAnsiTheme="minorHAnsi" w:cs="Calibri"/>
                <w:sz w:val="18"/>
                <w:szCs w:val="18"/>
              </w:rPr>
              <w:t xml:space="preserve"> at 1 year (estimated by authors based on effectiveness study) </w:t>
            </w:r>
          </w:p>
          <w:p w14:paraId="111E023C" w14:textId="77777777" w:rsidR="005C0D96" w:rsidRPr="00EA22D1" w:rsidRDefault="005C0D96" w:rsidP="00177640">
            <w:pPr>
              <w:spacing w:beforeLines="40" w:before="96" w:afterLines="40" w:after="96"/>
              <w:rPr>
                <w:rFonts w:asciiTheme="minorHAnsi" w:hAnsiTheme="minorHAnsi" w:cs="Calibri"/>
                <w:b/>
                <w:bCs/>
                <w:sz w:val="18"/>
                <w:szCs w:val="18"/>
              </w:rPr>
            </w:pPr>
            <w:r w:rsidRPr="4539518C">
              <w:rPr>
                <w:rFonts w:asciiTheme="minorHAnsi" w:hAnsiTheme="minorHAnsi" w:cs="Calibri"/>
                <w:b/>
                <w:bCs/>
                <w:sz w:val="18"/>
                <w:szCs w:val="18"/>
              </w:rPr>
              <w:t xml:space="preserve">Economic analysis outcome: </w:t>
            </w:r>
            <w:r w:rsidRPr="4539518C">
              <w:rPr>
                <w:rFonts w:asciiTheme="minorHAnsi" w:hAnsiTheme="minorHAnsi" w:cs="Calibri"/>
                <w:sz w:val="18"/>
                <w:szCs w:val="18"/>
              </w:rPr>
              <w:t>Average</w:t>
            </w:r>
            <w:r w:rsidRPr="4539518C">
              <w:rPr>
                <w:rFonts w:asciiTheme="minorHAnsi" w:hAnsiTheme="minorHAnsi" w:cs="Calibri"/>
                <w:b/>
                <w:bCs/>
                <w:sz w:val="18"/>
                <w:szCs w:val="18"/>
              </w:rPr>
              <w:t xml:space="preserve"> </w:t>
            </w:r>
            <w:r w:rsidRPr="4539518C">
              <w:rPr>
                <w:rFonts w:asciiTheme="minorHAnsi" w:hAnsiTheme="minorHAnsi" w:cs="Calibri"/>
                <w:sz w:val="18"/>
                <w:szCs w:val="18"/>
              </w:rPr>
              <w:t>0.031 LY gained and 0.049 QALY gained at 40 years</w:t>
            </w:r>
          </w:p>
        </w:tc>
      </w:tr>
      <w:tr w:rsidR="005C0D96" w:rsidRPr="00EA22D1" w14:paraId="65FA381C" w14:textId="77777777" w:rsidTr="00177640">
        <w:trPr>
          <w:cantSplit/>
          <w:jc w:val="center"/>
        </w:trPr>
        <w:tc>
          <w:tcPr>
            <w:tcW w:w="1701" w:type="dxa"/>
            <w:tcBorders>
              <w:top w:val="single" w:sz="4" w:space="0" w:color="auto"/>
              <w:bottom w:val="single" w:sz="4" w:space="0" w:color="auto"/>
            </w:tcBorders>
          </w:tcPr>
          <w:p w14:paraId="427B94C1" w14:textId="77777777" w:rsidR="005C0D96" w:rsidRPr="00EA22D1" w:rsidRDefault="005C0D96" w:rsidP="00177640">
            <w:pPr>
              <w:spacing w:beforeLines="40" w:before="96" w:afterLines="40" w:after="96"/>
              <w:rPr>
                <w:rFonts w:asciiTheme="minorHAnsi" w:eastAsia="Calibri" w:hAnsiTheme="minorHAnsi" w:cs="Calibri"/>
                <w:b/>
                <w:bCs/>
                <w:sz w:val="18"/>
                <w:szCs w:val="18"/>
              </w:rPr>
            </w:pPr>
            <w:proofErr w:type="spellStart"/>
            <w:r w:rsidRPr="004578FE">
              <w:rPr>
                <w:rFonts w:asciiTheme="minorHAnsi" w:eastAsia="Calibri" w:hAnsiTheme="minorHAnsi" w:cs="Calibri"/>
                <w:sz w:val="18"/>
                <w:szCs w:val="18"/>
              </w:rPr>
              <w:lastRenderedPageBreak/>
              <w:t>Cobiac</w:t>
            </w:r>
            <w:proofErr w:type="spellEnd"/>
            <w:r w:rsidRPr="004578FE">
              <w:rPr>
                <w:rFonts w:asciiTheme="minorHAnsi" w:eastAsia="Calibri" w:hAnsiTheme="minorHAnsi" w:cs="Calibri"/>
                <w:sz w:val="18"/>
                <w:szCs w:val="18"/>
              </w:rPr>
              <w:t xml:space="preserve"> (2009)</w:t>
            </w:r>
            <w:r>
              <w:rPr>
                <w:rFonts w:asciiTheme="minorHAnsi" w:hAnsiTheme="minorHAnsi" w:cstheme="minorHAnsi"/>
                <w:sz w:val="16"/>
                <w:szCs w:val="16"/>
                <w:vertAlign w:val="superscript"/>
              </w:rPr>
              <w:t xml:space="preserve"> b</w:t>
            </w:r>
            <w:r w:rsidRPr="004578FE">
              <w:rPr>
                <w:rFonts w:asciiTheme="minorHAnsi" w:eastAsia="Calibri" w:hAnsiTheme="minorHAnsi" w:cs="Calibri"/>
                <w:sz w:val="18"/>
                <w:szCs w:val="18"/>
              </w:rPr>
              <w:t>,</w:t>
            </w:r>
            <w:r w:rsidRPr="00EA22D1">
              <w:rPr>
                <w:rFonts w:asciiTheme="minorHAnsi" w:eastAsia="Calibri" w:hAnsiTheme="minorHAnsi" w:cs="Calibri"/>
                <w:b/>
                <w:bCs/>
                <w:sz w:val="18"/>
                <w:szCs w:val="18"/>
              </w:rPr>
              <w:t xml:space="preserve"> </w:t>
            </w:r>
          </w:p>
          <w:p w14:paraId="1A068768"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w:t>
            </w:r>
            <w:r w:rsidRPr="00EA22D1">
              <w:rPr>
                <w:rFonts w:asciiTheme="minorHAnsi" w:eastAsia="Calibri" w:hAnsiTheme="minorHAnsi" w:cs="Calibri"/>
                <w:sz w:val="18"/>
                <w:szCs w:val="18"/>
              </w:rPr>
              <w:t>High income”</w:t>
            </w:r>
          </w:p>
          <w:p w14:paraId="07856BB7" w14:textId="77777777" w:rsidR="005C0D96" w:rsidRPr="00EA22D1" w:rsidRDefault="005C0D96" w:rsidP="00177640">
            <w:pPr>
              <w:spacing w:beforeLines="40" w:before="96" w:afterLines="40" w:after="96"/>
              <w:rPr>
                <w:rFonts w:asciiTheme="minorHAnsi" w:eastAsia="Calibri" w:hAnsiTheme="minorHAnsi"/>
                <w:sz w:val="18"/>
                <w:szCs w:val="18"/>
              </w:rPr>
            </w:pPr>
            <w:r w:rsidRPr="00B02128">
              <w:rPr>
                <w:rFonts w:asciiTheme="minorHAnsi" w:eastAsia="Calibri" w:hAnsiTheme="minorHAnsi" w:cs="Calibri"/>
                <w:sz w:val="18"/>
                <w:szCs w:val="18"/>
                <w:u w:val="single"/>
              </w:rPr>
              <w:t>Effectiveness study</w:t>
            </w:r>
            <w:r w:rsidRPr="00EA22D1">
              <w:rPr>
                <w:rFonts w:asciiTheme="minorHAnsi" w:eastAsia="Calibri" w:hAnsiTheme="minorHAnsi" w:cs="Calibri"/>
                <w:sz w:val="18"/>
                <w:szCs w:val="18"/>
              </w:rPr>
              <w:t>: Bauman (2001)</w:t>
            </w:r>
            <w:r>
              <w:rPr>
                <w:rStyle w:val="FootnoteReference"/>
                <w:rFonts w:asciiTheme="minorHAnsi" w:eastAsia="Calibri" w:hAnsiTheme="minorHAnsi" w:cs="Calibri"/>
                <w:sz w:val="18"/>
                <w:szCs w:val="18"/>
              </w:rPr>
              <w:footnoteReference w:id="3"/>
            </w:r>
          </w:p>
          <w:p w14:paraId="2481F12C" w14:textId="77777777" w:rsidR="005C0D96" w:rsidRDefault="005C0D96" w:rsidP="00177640">
            <w:pPr>
              <w:spacing w:beforeLines="40" w:before="96" w:afterLines="40" w:after="96"/>
              <w:rPr>
                <w:rFonts w:asciiTheme="minorHAnsi" w:eastAsia="Calibri" w:hAnsiTheme="minorHAnsi" w:cs="Calibri"/>
                <w:sz w:val="18"/>
                <w:szCs w:val="18"/>
              </w:rPr>
            </w:pPr>
            <w:r w:rsidRPr="64B43E2F">
              <w:rPr>
                <w:rFonts w:asciiTheme="minorHAnsi" w:eastAsia="Calibri" w:hAnsiTheme="minorHAnsi" w:cs="Calibri"/>
                <w:sz w:val="18"/>
                <w:szCs w:val="18"/>
              </w:rPr>
              <w:t>Quasi-experimental</w:t>
            </w:r>
          </w:p>
          <w:p w14:paraId="280DE679" w14:textId="77777777" w:rsidR="005C0D96" w:rsidRPr="00EA22D1" w:rsidRDefault="005C0D96" w:rsidP="00177640">
            <w:pPr>
              <w:spacing w:beforeLines="40" w:before="96" w:afterLines="40" w:after="96"/>
              <w:rPr>
                <w:rFonts w:asciiTheme="minorHAnsi" w:hAnsiTheme="minorHAnsi" w:cs="Calibri"/>
                <w:sz w:val="18"/>
                <w:szCs w:val="18"/>
              </w:rPr>
            </w:pPr>
            <w:r w:rsidRPr="00967E6F">
              <w:rPr>
                <w:rFonts w:asciiTheme="minorHAnsi" w:hAnsiTheme="minorHAnsi" w:cs="Calibri"/>
                <w:sz w:val="18"/>
                <w:szCs w:val="18"/>
              </w:rPr>
              <w:t>Mod</w:t>
            </w:r>
            <w:r>
              <w:rPr>
                <w:rFonts w:asciiTheme="minorHAnsi" w:hAnsiTheme="minorHAnsi" w:cs="Calibri"/>
                <w:sz w:val="18"/>
                <w:szCs w:val="18"/>
              </w:rPr>
              <w:t>el details not provided</w:t>
            </w:r>
          </w:p>
        </w:tc>
        <w:tc>
          <w:tcPr>
            <w:tcW w:w="2130" w:type="dxa"/>
            <w:tcBorders>
              <w:top w:val="single" w:sz="4" w:space="0" w:color="auto"/>
              <w:bottom w:val="single" w:sz="4" w:space="0" w:color="auto"/>
            </w:tcBorders>
          </w:tcPr>
          <w:p w14:paraId="384F805B" w14:textId="77777777" w:rsidR="005C0D96" w:rsidRPr="00EA22D1" w:rsidRDefault="005C0D96" w:rsidP="00177640">
            <w:pPr>
              <w:spacing w:beforeLines="40" w:before="96" w:afterLines="40" w:after="96"/>
              <w:rPr>
                <w:rFonts w:asciiTheme="minorHAnsi" w:eastAsia="Calibri" w:hAnsiTheme="minorHAnsi"/>
                <w:b/>
                <w:bCs/>
                <w:sz w:val="18"/>
                <w:szCs w:val="18"/>
              </w:rPr>
            </w:pPr>
            <w:r w:rsidRPr="00EA22D1">
              <w:rPr>
                <w:rFonts w:asciiTheme="minorHAnsi" w:hAnsiTheme="minorHAnsi" w:cs="Calibri"/>
                <w:b/>
                <w:bCs/>
                <w:sz w:val="18"/>
                <w:szCs w:val="18"/>
              </w:rPr>
              <w:t xml:space="preserve">Name: </w:t>
            </w:r>
            <w:r w:rsidRPr="00EA22D1">
              <w:rPr>
                <w:rFonts w:asciiTheme="minorHAnsi" w:hAnsiTheme="minorHAnsi" w:cs="Calibri"/>
                <w:sz w:val="18"/>
                <w:szCs w:val="18"/>
              </w:rPr>
              <w:t>Exercise, you</w:t>
            </w:r>
            <w:r>
              <w:rPr>
                <w:rFonts w:asciiTheme="minorHAnsi" w:hAnsiTheme="minorHAnsi" w:cs="Calibri"/>
                <w:sz w:val="18"/>
                <w:szCs w:val="18"/>
              </w:rPr>
              <w:t xml:space="preserve"> only</w:t>
            </w:r>
            <w:r w:rsidRPr="00EA22D1">
              <w:rPr>
                <w:rFonts w:asciiTheme="minorHAnsi" w:hAnsiTheme="minorHAnsi" w:cs="Calibri"/>
                <w:sz w:val="18"/>
                <w:szCs w:val="18"/>
              </w:rPr>
              <w:t xml:space="preserve"> have to take it regularly not seriously</w:t>
            </w:r>
          </w:p>
          <w:p w14:paraId="5CFBF913"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Location: </w:t>
            </w:r>
            <w:r w:rsidRPr="00EA22D1">
              <w:rPr>
                <w:rFonts w:asciiTheme="minorHAnsi" w:hAnsiTheme="minorHAnsi" w:cs="Calibri"/>
                <w:sz w:val="18"/>
                <w:szCs w:val="18"/>
              </w:rPr>
              <w:t>Australia</w:t>
            </w:r>
          </w:p>
          <w:p w14:paraId="498F3BD2"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Classification: </w:t>
            </w:r>
            <w:r w:rsidRPr="004578FE">
              <w:rPr>
                <w:rFonts w:asciiTheme="minorHAnsi" w:hAnsiTheme="minorHAnsi" w:cs="Calibri"/>
                <w:sz w:val="18"/>
                <w:szCs w:val="18"/>
              </w:rPr>
              <w:t>mostly MM</w:t>
            </w:r>
          </w:p>
        </w:tc>
        <w:tc>
          <w:tcPr>
            <w:tcW w:w="3540" w:type="dxa"/>
            <w:tcBorders>
              <w:top w:val="single" w:sz="4" w:space="0" w:color="auto"/>
              <w:bottom w:val="single" w:sz="4" w:space="0" w:color="auto"/>
            </w:tcBorders>
          </w:tcPr>
          <w:p w14:paraId="16F6D30A"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Channels: </w:t>
            </w:r>
            <w:r w:rsidRPr="00EA22D1">
              <w:rPr>
                <w:rFonts w:asciiTheme="minorHAnsi" w:hAnsiTheme="minorHAnsi" w:cs="Calibri"/>
                <w:sz w:val="18"/>
                <w:szCs w:val="18"/>
              </w:rPr>
              <w:t xml:space="preserve">Television, radio, newspaper, magazines  </w:t>
            </w:r>
            <w:r w:rsidRPr="00EA22D1">
              <w:rPr>
                <w:rFonts w:asciiTheme="minorHAnsi" w:hAnsiTheme="minorHAnsi" w:cs="Calibri"/>
                <w:b/>
                <w:bCs/>
                <w:sz w:val="18"/>
                <w:szCs w:val="18"/>
              </w:rPr>
              <w:t xml:space="preserve">    </w:t>
            </w:r>
          </w:p>
          <w:p w14:paraId="160AE1C1"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Messages: </w:t>
            </w:r>
            <w:r w:rsidRPr="00EA22D1">
              <w:rPr>
                <w:rFonts w:asciiTheme="minorHAnsi" w:hAnsiTheme="minorHAnsi" w:cs="Calibri"/>
                <w:sz w:val="18"/>
                <w:szCs w:val="18"/>
              </w:rPr>
              <w:t>"Moderate 30 min/day", "3 times 20 minutes each of vigorous activity daily necessary for health", "exercise, you</w:t>
            </w:r>
            <w:r>
              <w:rPr>
                <w:rFonts w:asciiTheme="minorHAnsi" w:hAnsiTheme="minorHAnsi" w:cs="Calibri"/>
                <w:sz w:val="18"/>
                <w:szCs w:val="18"/>
              </w:rPr>
              <w:t xml:space="preserve"> only</w:t>
            </w:r>
            <w:r w:rsidRPr="00EA22D1">
              <w:rPr>
                <w:rFonts w:asciiTheme="minorHAnsi" w:hAnsiTheme="minorHAnsi" w:cs="Calibri"/>
                <w:sz w:val="18"/>
                <w:szCs w:val="18"/>
              </w:rPr>
              <w:t xml:space="preserve"> have to take it regularly, not seriously"</w:t>
            </w:r>
          </w:p>
          <w:p w14:paraId="3A8368A7" w14:textId="77777777" w:rsidR="005C0D96" w:rsidRDefault="005C0D96" w:rsidP="00177640">
            <w:pPr>
              <w:spacing w:beforeLines="40" w:before="96" w:afterLines="40" w:after="96"/>
              <w:rPr>
                <w:rFonts w:asciiTheme="minorHAnsi" w:hAnsiTheme="minorHAnsi" w:cs="Calibri"/>
                <w:b/>
                <w:bCs/>
                <w:sz w:val="18"/>
                <w:szCs w:val="18"/>
              </w:rPr>
            </w:pPr>
            <w:r w:rsidRPr="009D798A">
              <w:rPr>
                <w:rFonts w:asciiTheme="minorHAnsi" w:hAnsiTheme="minorHAnsi" w:cs="Calibri"/>
                <w:b/>
                <w:bCs/>
                <w:sz w:val="18"/>
                <w:szCs w:val="18"/>
              </w:rPr>
              <w:t>Additional components:</w:t>
            </w:r>
            <w:r>
              <w:rPr>
                <w:rFonts w:asciiTheme="minorHAnsi" w:hAnsiTheme="minorHAnsi" w:cs="Calibri"/>
                <w:b/>
                <w:bCs/>
                <w:sz w:val="18"/>
                <w:szCs w:val="18"/>
              </w:rPr>
              <w:t xml:space="preserve"> </w:t>
            </w:r>
            <w:r w:rsidRPr="00132443">
              <w:rPr>
                <w:rFonts w:asciiTheme="minorHAnsi" w:hAnsiTheme="minorHAnsi" w:cs="Calibri"/>
                <w:sz w:val="18"/>
                <w:szCs w:val="18"/>
              </w:rPr>
              <w:t>Targeted material to primary care doctors; sport helpline; community programs and merchandise</w:t>
            </w:r>
          </w:p>
          <w:p w14:paraId="5E52A9B4"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Duration:</w:t>
            </w:r>
            <w:r>
              <w:rPr>
                <w:rFonts w:asciiTheme="minorHAnsi" w:hAnsiTheme="minorHAnsi" w:cs="Calibri"/>
                <w:b/>
                <w:bCs/>
                <w:sz w:val="18"/>
                <w:szCs w:val="18"/>
              </w:rPr>
              <w:t xml:space="preserve"> </w:t>
            </w:r>
            <w:r w:rsidRPr="00EA22D1">
              <w:rPr>
                <w:rFonts w:asciiTheme="minorHAnsi" w:hAnsiTheme="minorHAnsi" w:cs="Calibri"/>
                <w:sz w:val="18"/>
                <w:szCs w:val="18"/>
              </w:rPr>
              <w:t xml:space="preserve">6 </w:t>
            </w:r>
            <w:proofErr w:type="spellStart"/>
            <w:r w:rsidRPr="00A86ECD">
              <w:rPr>
                <w:rFonts w:asciiTheme="minorHAnsi" w:hAnsiTheme="minorHAnsi" w:cs="Calibri"/>
                <w:sz w:val="18"/>
                <w:szCs w:val="18"/>
              </w:rPr>
              <w:t>wks</w:t>
            </w:r>
            <w:proofErr w:type="spellEnd"/>
            <w:r w:rsidRPr="00A86ECD">
              <w:rPr>
                <w:rFonts w:asciiTheme="minorHAnsi" w:hAnsiTheme="minorHAnsi" w:cs="Calibri"/>
                <w:sz w:val="18"/>
                <w:szCs w:val="18"/>
              </w:rPr>
              <w:t>, one-off (same as</w:t>
            </w:r>
            <w:r w:rsidRPr="00EA22D1">
              <w:rPr>
                <w:rFonts w:asciiTheme="minorHAnsi" w:hAnsiTheme="minorHAnsi" w:cs="Calibri"/>
                <w:sz w:val="18"/>
                <w:szCs w:val="18"/>
              </w:rPr>
              <w:t xml:space="preserve"> effectiveness study February to March 1998)</w:t>
            </w:r>
          </w:p>
          <w:p w14:paraId="244552D5"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eastAsia="Calibri" w:hAnsiTheme="minorHAnsi" w:cs="Calibri"/>
                <w:b/>
                <w:sz w:val="18"/>
                <w:szCs w:val="18"/>
              </w:rPr>
              <w:t>Horizon</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Lifetime of the Australian population in a baseline year of 2003</w:t>
            </w:r>
          </w:p>
        </w:tc>
        <w:tc>
          <w:tcPr>
            <w:tcW w:w="3402" w:type="dxa"/>
            <w:tcBorders>
              <w:top w:val="single" w:sz="4" w:space="0" w:color="auto"/>
              <w:bottom w:val="single" w:sz="4" w:space="0" w:color="auto"/>
            </w:tcBorders>
          </w:tcPr>
          <w:p w14:paraId="12877333" w14:textId="77777777" w:rsidR="005C0D96" w:rsidRPr="00EA22D1" w:rsidRDefault="005C0D96" w:rsidP="00177640">
            <w:pPr>
              <w:spacing w:beforeLines="40" w:before="96" w:afterLines="40" w:after="96"/>
              <w:rPr>
                <w:rFonts w:asciiTheme="minorHAnsi" w:hAnsiTheme="minorHAnsi" w:cs="Calibri"/>
                <w:b/>
                <w:bCs/>
                <w:sz w:val="18"/>
                <w:szCs w:val="18"/>
              </w:rPr>
            </w:pPr>
            <w:r w:rsidRPr="00F55911">
              <w:rPr>
                <w:rFonts w:asciiTheme="minorHAnsi" w:hAnsiTheme="minorHAnsi" w:cs="Calibri"/>
                <w:b/>
                <w:bCs/>
                <w:sz w:val="18"/>
                <w:szCs w:val="18"/>
              </w:rPr>
              <w:t xml:space="preserve">n: </w:t>
            </w:r>
            <w:r w:rsidRPr="00F55911">
              <w:rPr>
                <w:rFonts w:asciiTheme="minorHAnsi" w:hAnsiTheme="minorHAnsi" w:cs="Calibri"/>
                <w:sz w:val="18"/>
                <w:szCs w:val="18"/>
              </w:rPr>
              <w:t>9.74 mi (Australian population aged 25-60 years)</w:t>
            </w:r>
          </w:p>
          <w:p w14:paraId="715B1961"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Age: </w:t>
            </w:r>
            <w:r w:rsidRPr="00EA22D1">
              <w:rPr>
                <w:rFonts w:asciiTheme="minorHAnsi" w:hAnsiTheme="minorHAnsi" w:cs="Calibri"/>
                <w:sz w:val="18"/>
                <w:szCs w:val="18"/>
              </w:rPr>
              <w:t>25 to 60 years old</w:t>
            </w:r>
          </w:p>
          <w:p w14:paraId="4EE9A4BC"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 female: </w:t>
            </w:r>
            <w:r w:rsidRPr="00EA22D1">
              <w:rPr>
                <w:rFonts w:asciiTheme="minorHAnsi" w:hAnsiTheme="minorHAnsi" w:cs="Calibri"/>
                <w:sz w:val="18"/>
                <w:szCs w:val="18"/>
              </w:rPr>
              <w:t>NR</w:t>
            </w:r>
          </w:p>
          <w:p w14:paraId="74619BEE" w14:textId="77777777" w:rsidR="005C0D96"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 xml:space="preserve">Target: </w:t>
            </w:r>
            <w:r w:rsidRPr="00EA22D1">
              <w:rPr>
                <w:rFonts w:asciiTheme="minorHAnsi" w:hAnsiTheme="minorHAnsi" w:cs="Calibri"/>
                <w:sz w:val="18"/>
                <w:szCs w:val="18"/>
              </w:rPr>
              <w:t>Adults</w:t>
            </w:r>
            <w:r>
              <w:rPr>
                <w:rFonts w:asciiTheme="minorHAnsi" w:hAnsiTheme="minorHAnsi" w:cs="Calibri"/>
                <w:sz w:val="18"/>
                <w:szCs w:val="18"/>
              </w:rPr>
              <w:t xml:space="preserve"> (age not specified)</w:t>
            </w:r>
          </w:p>
          <w:p w14:paraId="5FA7FF48" w14:textId="77777777" w:rsidR="005C0D96" w:rsidRPr="00EA22D1" w:rsidRDefault="005C0D96" w:rsidP="00177640">
            <w:pPr>
              <w:spacing w:beforeLines="40" w:before="96" w:afterLines="40" w:after="96"/>
              <w:rPr>
                <w:rFonts w:asciiTheme="minorHAnsi" w:hAnsiTheme="minorHAnsi" w:cs="Calibri"/>
                <w:b/>
                <w:bCs/>
                <w:sz w:val="18"/>
                <w:szCs w:val="18"/>
              </w:rPr>
            </w:pPr>
            <w:r w:rsidRPr="00E64142">
              <w:rPr>
                <w:rFonts w:asciiTheme="minorHAnsi" w:hAnsiTheme="minorHAnsi" w:cs="Calibri"/>
                <w:b/>
                <w:bCs/>
                <w:sz w:val="18"/>
                <w:szCs w:val="18"/>
              </w:rPr>
              <w:t>Baseline PA level</w:t>
            </w:r>
            <w:r w:rsidRPr="00E64142">
              <w:rPr>
                <w:rFonts w:asciiTheme="minorHAnsi" w:hAnsiTheme="minorHAnsi" w:cs="Calibri"/>
                <w:sz w:val="18"/>
                <w:szCs w:val="18"/>
              </w:rPr>
              <w:t>: National PA level data (collected via surveys) according to age and 15 age groups was used.</w:t>
            </w:r>
          </w:p>
        </w:tc>
        <w:tc>
          <w:tcPr>
            <w:tcW w:w="1418" w:type="dxa"/>
            <w:tcBorders>
              <w:top w:val="single" w:sz="4" w:space="0" w:color="auto"/>
              <w:bottom w:val="single" w:sz="4" w:space="0" w:color="auto"/>
            </w:tcBorders>
          </w:tcPr>
          <w:p w14:paraId="4AF956E1"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sz w:val="18"/>
                <w:szCs w:val="18"/>
              </w:rPr>
              <w:t>No intervention</w:t>
            </w:r>
          </w:p>
          <w:p w14:paraId="5A86DAE4"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u w:val="single"/>
              </w:rPr>
              <w:t>Effectiveness study</w:t>
            </w:r>
            <w:r w:rsidRPr="00EA22D1">
              <w:rPr>
                <w:rFonts w:asciiTheme="minorHAnsi" w:hAnsiTheme="minorHAnsi" w:cs="Calibri"/>
                <w:sz w:val="18"/>
                <w:szCs w:val="18"/>
              </w:rPr>
              <w:t xml:space="preserve">: control cities </w:t>
            </w:r>
          </w:p>
        </w:tc>
        <w:tc>
          <w:tcPr>
            <w:tcW w:w="2551" w:type="dxa"/>
            <w:tcBorders>
              <w:top w:val="single" w:sz="4" w:space="0" w:color="auto"/>
              <w:bottom w:val="single" w:sz="4" w:space="0" w:color="auto"/>
            </w:tcBorders>
          </w:tcPr>
          <w:p w14:paraId="02883EEA"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 xml:space="preserve">Impact on PA: </w:t>
            </w:r>
            <w:r>
              <w:rPr>
                <w:rFonts w:asciiTheme="minorHAnsi" w:hAnsiTheme="minorHAnsi" w:cs="Calibri"/>
                <w:sz w:val="18"/>
                <w:szCs w:val="18"/>
              </w:rPr>
              <w:t xml:space="preserve">PA behaviour - </w:t>
            </w:r>
            <w:r w:rsidRPr="00EA22D1">
              <w:rPr>
                <w:rFonts w:asciiTheme="minorHAnsi" w:hAnsiTheme="minorHAnsi" w:cs="Calibri"/>
                <w:sz w:val="18"/>
                <w:szCs w:val="18"/>
              </w:rPr>
              <w:t>148 MET-min/</w:t>
            </w:r>
            <w:proofErr w:type="spellStart"/>
            <w:r w:rsidRPr="00EA22D1">
              <w:rPr>
                <w:rFonts w:asciiTheme="minorHAnsi" w:hAnsiTheme="minorHAnsi" w:cs="Calibri"/>
                <w:sz w:val="18"/>
                <w:szCs w:val="18"/>
              </w:rPr>
              <w:t>wk</w:t>
            </w:r>
            <w:proofErr w:type="spellEnd"/>
            <w:r w:rsidRPr="00EA22D1">
              <w:rPr>
                <w:rFonts w:asciiTheme="minorHAnsi" w:hAnsiTheme="minorHAnsi" w:cs="Calibri"/>
                <w:sz w:val="18"/>
                <w:szCs w:val="18"/>
              </w:rPr>
              <w:t xml:space="preserve"> at 1 year (estimated by authors based on effectiveness study)</w:t>
            </w:r>
          </w:p>
          <w:p w14:paraId="3FE24191"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Economic analysis outcome: </w:t>
            </w:r>
            <w:r w:rsidRPr="00D90AB9">
              <w:rPr>
                <w:rFonts w:asciiTheme="minorHAnsi" w:hAnsiTheme="minorHAnsi" w:cs="Calibri"/>
                <w:sz w:val="18"/>
                <w:szCs w:val="18"/>
              </w:rPr>
              <w:t>Total</w:t>
            </w:r>
            <w:r>
              <w:rPr>
                <w:rFonts w:asciiTheme="minorHAnsi" w:hAnsiTheme="minorHAnsi" w:cs="Calibri"/>
                <w:b/>
                <w:bCs/>
                <w:sz w:val="18"/>
                <w:szCs w:val="18"/>
              </w:rPr>
              <w:t xml:space="preserve"> </w:t>
            </w:r>
            <w:r w:rsidRPr="00EA22D1">
              <w:rPr>
                <w:rFonts w:asciiTheme="minorHAnsi" w:hAnsiTheme="minorHAnsi" w:cs="Calibri"/>
                <w:sz w:val="18"/>
                <w:szCs w:val="18"/>
              </w:rPr>
              <w:t>23,000 (</w:t>
            </w:r>
            <w:r>
              <w:rPr>
                <w:rFonts w:asciiTheme="minorHAnsi" w:hAnsiTheme="minorHAnsi" w:cs="Calibri"/>
                <w:sz w:val="18"/>
                <w:szCs w:val="18"/>
              </w:rPr>
              <w:t xml:space="preserve">95% UI: </w:t>
            </w:r>
            <w:r w:rsidRPr="00EA22D1">
              <w:rPr>
                <w:rFonts w:asciiTheme="minorHAnsi" w:hAnsiTheme="minorHAnsi" w:cs="Calibri"/>
                <w:sz w:val="18"/>
                <w:szCs w:val="18"/>
              </w:rPr>
              <w:t xml:space="preserve">7,600 to 40,000) DALYs averted over the lifetime of the population </w:t>
            </w:r>
          </w:p>
        </w:tc>
      </w:tr>
      <w:tr w:rsidR="005C0D96" w:rsidRPr="00EA22D1" w14:paraId="1F8B67E5" w14:textId="77777777" w:rsidTr="00177640">
        <w:trPr>
          <w:cantSplit/>
          <w:jc w:val="center"/>
        </w:trPr>
        <w:tc>
          <w:tcPr>
            <w:tcW w:w="1701" w:type="dxa"/>
            <w:tcBorders>
              <w:top w:val="single" w:sz="4" w:space="0" w:color="auto"/>
              <w:bottom w:val="single" w:sz="4" w:space="0" w:color="auto"/>
            </w:tcBorders>
          </w:tcPr>
          <w:p w14:paraId="4B47723F" w14:textId="77777777" w:rsidR="005C0D96" w:rsidRPr="00EA22D1" w:rsidRDefault="005C0D96" w:rsidP="00177640">
            <w:pPr>
              <w:spacing w:beforeLines="40" w:before="96" w:afterLines="40" w:after="96"/>
              <w:rPr>
                <w:rFonts w:asciiTheme="minorHAnsi" w:hAnsiTheme="minorHAnsi" w:cs="Calibri"/>
                <w:sz w:val="18"/>
                <w:szCs w:val="18"/>
              </w:rPr>
            </w:pPr>
            <w:r w:rsidRPr="001458B5">
              <w:rPr>
                <w:rFonts w:asciiTheme="minorHAnsi" w:hAnsiTheme="minorHAnsi" w:cs="Calibri"/>
                <w:sz w:val="18"/>
                <w:szCs w:val="18"/>
              </w:rPr>
              <w:lastRenderedPageBreak/>
              <w:t xml:space="preserve">De </w:t>
            </w:r>
            <w:proofErr w:type="spellStart"/>
            <w:r w:rsidRPr="001458B5">
              <w:rPr>
                <w:rFonts w:asciiTheme="minorHAnsi" w:hAnsiTheme="minorHAnsi" w:cs="Calibri"/>
                <w:sz w:val="18"/>
                <w:szCs w:val="18"/>
              </w:rPr>
              <w:t>Smedt</w:t>
            </w:r>
            <w:proofErr w:type="spellEnd"/>
            <w:r w:rsidRPr="001458B5">
              <w:rPr>
                <w:rFonts w:asciiTheme="minorHAnsi" w:hAnsiTheme="minorHAnsi" w:cs="Calibri"/>
                <w:sz w:val="18"/>
                <w:szCs w:val="18"/>
              </w:rPr>
              <w:t xml:space="preserve"> (2011</w:t>
            </w:r>
            <w:r w:rsidRPr="00EA22D1">
              <w:rPr>
                <w:rFonts w:asciiTheme="minorHAnsi" w:hAnsiTheme="minorHAnsi" w:cs="Calibri"/>
                <w:sz w:val="18"/>
                <w:szCs w:val="18"/>
              </w:rPr>
              <w:t xml:space="preserve">), </w:t>
            </w:r>
          </w:p>
          <w:p w14:paraId="0EF6C031"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t>“High income”</w:t>
            </w:r>
          </w:p>
          <w:p w14:paraId="2B37E175"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u w:val="single"/>
              </w:rPr>
              <w:t>Effectiveness study</w:t>
            </w:r>
            <w:r w:rsidRPr="00EA22D1">
              <w:rPr>
                <w:rFonts w:asciiTheme="minorHAnsi" w:hAnsiTheme="minorHAnsi" w:cs="Calibri"/>
                <w:sz w:val="18"/>
                <w:szCs w:val="18"/>
              </w:rPr>
              <w:t>: De Cocker (2007)</w:t>
            </w:r>
            <w:r>
              <w:rPr>
                <w:rStyle w:val="FootnoteReference"/>
                <w:rFonts w:asciiTheme="minorHAnsi" w:hAnsiTheme="minorHAnsi" w:cs="Calibri"/>
                <w:sz w:val="18"/>
                <w:szCs w:val="18"/>
              </w:rPr>
              <w:footnoteReference w:id="4"/>
            </w:r>
          </w:p>
          <w:p w14:paraId="19D10E30" w14:textId="77777777" w:rsidR="005C0D96" w:rsidRDefault="005C0D96" w:rsidP="00177640">
            <w:pPr>
              <w:spacing w:beforeLines="40" w:before="96" w:afterLines="40" w:after="96"/>
              <w:rPr>
                <w:rFonts w:asciiTheme="minorHAnsi" w:hAnsiTheme="minorHAnsi" w:cs="Calibri"/>
                <w:sz w:val="18"/>
                <w:szCs w:val="18"/>
              </w:rPr>
            </w:pPr>
            <w:r>
              <w:rPr>
                <w:rFonts w:asciiTheme="minorHAnsi" w:hAnsiTheme="minorHAnsi" w:cs="Calibri"/>
                <w:sz w:val="18"/>
                <w:szCs w:val="18"/>
              </w:rPr>
              <w:t>Pre-post design</w:t>
            </w:r>
          </w:p>
          <w:p w14:paraId="041A0243"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t>Markov model (20 years)</w:t>
            </w:r>
          </w:p>
          <w:p w14:paraId="74D56801" w14:textId="77777777" w:rsidR="005C0D96" w:rsidRPr="00EA22D1" w:rsidRDefault="005C0D96" w:rsidP="00177640">
            <w:pPr>
              <w:spacing w:beforeLines="40" w:before="96" w:afterLines="40" w:after="96"/>
              <w:rPr>
                <w:rFonts w:asciiTheme="minorHAnsi" w:hAnsiTheme="minorHAnsi" w:cs="Calibri"/>
                <w:sz w:val="18"/>
                <w:szCs w:val="18"/>
              </w:rPr>
            </w:pPr>
          </w:p>
        </w:tc>
        <w:tc>
          <w:tcPr>
            <w:tcW w:w="2130" w:type="dxa"/>
            <w:tcBorders>
              <w:top w:val="single" w:sz="4" w:space="0" w:color="auto"/>
              <w:bottom w:val="single" w:sz="4" w:space="0" w:color="auto"/>
            </w:tcBorders>
          </w:tcPr>
          <w:p w14:paraId="3A03D9E3"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Name:</w:t>
            </w:r>
            <w:r w:rsidRPr="00EA22D1">
              <w:rPr>
                <w:rFonts w:asciiTheme="minorHAnsi" w:hAnsiTheme="minorHAnsi" w:cs="Calibri"/>
                <w:sz w:val="18"/>
                <w:szCs w:val="18"/>
              </w:rPr>
              <w:t xml:space="preserve"> 10,000 Steps Ghent</w:t>
            </w:r>
          </w:p>
          <w:p w14:paraId="40CAA61E"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Location:</w:t>
            </w:r>
            <w:r w:rsidRPr="00EA22D1">
              <w:rPr>
                <w:rFonts w:asciiTheme="minorHAnsi" w:hAnsiTheme="minorHAnsi" w:cs="Calibri"/>
                <w:sz w:val="18"/>
                <w:szCs w:val="18"/>
              </w:rPr>
              <w:t xml:space="preserve"> Ghent, Belgium</w:t>
            </w:r>
          </w:p>
          <w:p w14:paraId="39539FC5" w14:textId="77777777" w:rsidR="005C0D96" w:rsidRPr="00EA22D1" w:rsidRDefault="005C0D96" w:rsidP="00177640">
            <w:pPr>
              <w:spacing w:beforeLines="40" w:before="96" w:afterLines="40" w:after="96"/>
              <w:rPr>
                <w:rFonts w:asciiTheme="minorHAnsi" w:hAnsiTheme="minorHAnsi" w:cs="Calibri"/>
                <w:sz w:val="18"/>
                <w:szCs w:val="18"/>
                <w:u w:val="single"/>
              </w:rPr>
            </w:pPr>
            <w:r w:rsidRPr="00EA22D1">
              <w:rPr>
                <w:rFonts w:asciiTheme="minorHAnsi" w:hAnsiTheme="minorHAnsi" w:cs="Calibri"/>
                <w:b/>
                <w:bCs/>
                <w:sz w:val="18"/>
                <w:szCs w:val="18"/>
              </w:rPr>
              <w:t>Classification:</w:t>
            </w:r>
            <w:r w:rsidRPr="00EA22D1">
              <w:rPr>
                <w:rFonts w:asciiTheme="minorHAnsi" w:hAnsiTheme="minorHAnsi" w:cs="Calibri"/>
                <w:sz w:val="18"/>
                <w:szCs w:val="18"/>
              </w:rPr>
              <w:t xml:space="preserve"> </w:t>
            </w:r>
            <w:r>
              <w:rPr>
                <w:rFonts w:asciiTheme="minorHAnsi" w:hAnsiTheme="minorHAnsi" w:cs="Calibri"/>
                <w:sz w:val="18"/>
                <w:szCs w:val="18"/>
              </w:rPr>
              <w:t>CWI with MMC</w:t>
            </w:r>
          </w:p>
        </w:tc>
        <w:tc>
          <w:tcPr>
            <w:tcW w:w="3540" w:type="dxa"/>
            <w:tcBorders>
              <w:top w:val="single" w:sz="4" w:space="0" w:color="auto"/>
              <w:bottom w:val="single" w:sz="4" w:space="0" w:color="auto"/>
            </w:tcBorders>
          </w:tcPr>
          <w:p w14:paraId="58251E5C"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Channels</w:t>
            </w:r>
            <w:r w:rsidRPr="00EA22D1">
              <w:rPr>
                <w:rFonts w:asciiTheme="minorHAnsi" w:hAnsiTheme="minorHAnsi" w:cs="Calibri"/>
                <w:sz w:val="18"/>
                <w:szCs w:val="18"/>
              </w:rPr>
              <w:t xml:space="preserve">: Press conferences (n=7), newspapers, local magazine (n=1), periodical delivered to every household (n=1), local newscasts (n=6), billboards (n=20) </w:t>
            </w:r>
          </w:p>
          <w:p w14:paraId="230A8870" w14:textId="77777777" w:rsidR="005C0D96"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Messages:</w:t>
            </w:r>
            <w:r w:rsidRPr="00EA22D1">
              <w:rPr>
                <w:rFonts w:asciiTheme="minorHAnsi" w:hAnsiTheme="minorHAnsi" w:cs="Calibri"/>
                <w:sz w:val="18"/>
                <w:szCs w:val="18"/>
              </w:rPr>
              <w:t xml:space="preserve"> 10,000 steps/day, at least 30min of moderate-intensity PA most days of the </w:t>
            </w:r>
            <w:proofErr w:type="spellStart"/>
            <w:r w:rsidRPr="00EA22D1">
              <w:rPr>
                <w:rFonts w:asciiTheme="minorHAnsi" w:hAnsiTheme="minorHAnsi" w:cs="Calibri"/>
                <w:sz w:val="18"/>
                <w:szCs w:val="18"/>
              </w:rPr>
              <w:t>wk</w:t>
            </w:r>
            <w:proofErr w:type="spellEnd"/>
            <w:r w:rsidRPr="00EA22D1">
              <w:rPr>
                <w:rFonts w:asciiTheme="minorHAnsi" w:hAnsiTheme="minorHAnsi" w:cs="Calibri"/>
                <w:sz w:val="18"/>
                <w:szCs w:val="18"/>
              </w:rPr>
              <w:t>; more-vigorous activity or sport for a minimum of 20 min 3 days/</w:t>
            </w:r>
            <w:proofErr w:type="spellStart"/>
            <w:r w:rsidRPr="00EA22D1">
              <w:rPr>
                <w:rFonts w:asciiTheme="minorHAnsi" w:hAnsiTheme="minorHAnsi" w:cs="Calibri"/>
                <w:sz w:val="18"/>
                <w:szCs w:val="18"/>
              </w:rPr>
              <w:t>wk</w:t>
            </w:r>
            <w:proofErr w:type="spellEnd"/>
            <w:r w:rsidRPr="00EA22D1">
              <w:rPr>
                <w:rFonts w:asciiTheme="minorHAnsi" w:hAnsiTheme="minorHAnsi" w:cs="Calibri"/>
                <w:sz w:val="18"/>
                <w:szCs w:val="18"/>
              </w:rPr>
              <w:t xml:space="preserve"> </w:t>
            </w:r>
          </w:p>
          <w:p w14:paraId="6621026F" w14:textId="77777777" w:rsidR="005C0D96" w:rsidRPr="00EA22D1" w:rsidRDefault="005C0D96" w:rsidP="00177640">
            <w:pPr>
              <w:spacing w:beforeLines="40" w:before="96" w:afterLines="40" w:after="96"/>
              <w:rPr>
                <w:rFonts w:asciiTheme="minorHAnsi" w:hAnsiTheme="minorHAnsi" w:cs="Calibri"/>
                <w:sz w:val="18"/>
                <w:szCs w:val="18"/>
              </w:rPr>
            </w:pPr>
            <w:r w:rsidRPr="009D798A">
              <w:rPr>
                <w:rFonts w:asciiTheme="minorHAnsi" w:hAnsiTheme="minorHAnsi" w:cs="Calibri"/>
                <w:b/>
                <w:bCs/>
                <w:sz w:val="18"/>
                <w:szCs w:val="18"/>
              </w:rPr>
              <w:t>Additional components</w:t>
            </w:r>
            <w:r w:rsidRPr="009D798A">
              <w:rPr>
                <w:rFonts w:asciiTheme="minorHAnsi" w:hAnsiTheme="minorHAnsi" w:cs="Calibri"/>
                <w:sz w:val="18"/>
                <w:szCs w:val="18"/>
              </w:rPr>
              <w:t>:</w:t>
            </w:r>
            <w:r>
              <w:rPr>
                <w:rFonts w:asciiTheme="minorHAnsi" w:hAnsiTheme="minorHAnsi" w:cs="Calibri"/>
                <w:sz w:val="18"/>
                <w:szCs w:val="18"/>
              </w:rPr>
              <w:t xml:space="preserve"> Website; signage, </w:t>
            </w:r>
            <w:proofErr w:type="gramStart"/>
            <w:r>
              <w:rPr>
                <w:rFonts w:asciiTheme="minorHAnsi" w:hAnsiTheme="minorHAnsi" w:cs="Calibri"/>
                <w:sz w:val="18"/>
                <w:szCs w:val="18"/>
              </w:rPr>
              <w:t>sale</w:t>
            </w:r>
            <w:proofErr w:type="gramEnd"/>
            <w:r>
              <w:rPr>
                <w:rFonts w:asciiTheme="minorHAnsi" w:hAnsiTheme="minorHAnsi" w:cs="Calibri"/>
                <w:sz w:val="18"/>
                <w:szCs w:val="18"/>
              </w:rPr>
              <w:t xml:space="preserve"> and loan of pedometers; workplace projects; promotion materials sent to older people, schools, GPs, dieticians and physical therapists.</w:t>
            </w:r>
          </w:p>
          <w:p w14:paraId="1B673CAF"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Duration:</w:t>
            </w:r>
            <w:r w:rsidRPr="00EA22D1">
              <w:rPr>
                <w:rFonts w:asciiTheme="minorHAnsi" w:hAnsiTheme="minorHAnsi" w:cs="Calibri"/>
                <w:sz w:val="18"/>
                <w:szCs w:val="18"/>
              </w:rPr>
              <w:t xml:space="preserve"> 20 years - Intervention implemented every year and pedometer every 5 years for 1 year (effectiveness study March 2005 to March 2006)</w:t>
            </w:r>
          </w:p>
          <w:p w14:paraId="628FCFAD" w14:textId="77777777" w:rsidR="005C0D96" w:rsidRPr="00EA22D1" w:rsidRDefault="005C0D96" w:rsidP="00177640">
            <w:pPr>
              <w:spacing w:beforeLines="40" w:before="96" w:afterLines="40" w:after="96"/>
              <w:rPr>
                <w:rFonts w:asciiTheme="minorHAnsi" w:eastAsia="Calibri" w:hAnsiTheme="minorHAnsi" w:cs="Arial"/>
                <w:sz w:val="18"/>
                <w:szCs w:val="18"/>
              </w:rPr>
            </w:pPr>
            <w:r w:rsidRPr="00EA22D1">
              <w:rPr>
                <w:rFonts w:asciiTheme="minorHAnsi" w:eastAsia="Calibri" w:hAnsiTheme="minorHAnsi" w:cs="Calibri"/>
                <w:b/>
                <w:sz w:val="18"/>
                <w:szCs w:val="18"/>
              </w:rPr>
              <w:t>Horizon:</w:t>
            </w:r>
            <w:r w:rsidRPr="00EA22D1">
              <w:rPr>
                <w:rFonts w:asciiTheme="minorHAnsi" w:eastAsia="Calibri" w:hAnsiTheme="minorHAnsi" w:cs="Calibri"/>
                <w:sz w:val="18"/>
                <w:szCs w:val="18"/>
              </w:rPr>
              <w:t xml:space="preserve"> 20 years</w:t>
            </w:r>
          </w:p>
        </w:tc>
        <w:tc>
          <w:tcPr>
            <w:tcW w:w="3402" w:type="dxa"/>
            <w:tcBorders>
              <w:top w:val="single" w:sz="4" w:space="0" w:color="auto"/>
              <w:bottom w:val="single" w:sz="4" w:space="0" w:color="auto"/>
            </w:tcBorders>
          </w:tcPr>
          <w:p w14:paraId="421F1257"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n:</w:t>
            </w:r>
            <w:r w:rsidRPr="00EA22D1">
              <w:rPr>
                <w:rFonts w:asciiTheme="minorHAnsi" w:hAnsiTheme="minorHAnsi" w:cs="Calibri"/>
                <w:sz w:val="18"/>
                <w:szCs w:val="18"/>
              </w:rPr>
              <w:t xml:space="preserve"> 245,000 (Ghent adult population)</w:t>
            </w:r>
          </w:p>
          <w:p w14:paraId="3D0F5C10"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Age:</w:t>
            </w:r>
            <w:r w:rsidRPr="00EA22D1">
              <w:rPr>
                <w:rFonts w:asciiTheme="minorHAnsi" w:hAnsiTheme="minorHAnsi" w:cs="Calibri"/>
                <w:sz w:val="18"/>
                <w:szCs w:val="18"/>
              </w:rPr>
              <w:t xml:space="preserve"> 25-75 (mean 48, SD 11) years old</w:t>
            </w:r>
          </w:p>
          <w:p w14:paraId="114B9E18"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 female:</w:t>
            </w:r>
            <w:r w:rsidRPr="00EA22D1">
              <w:rPr>
                <w:rFonts w:asciiTheme="minorHAnsi" w:hAnsiTheme="minorHAnsi" w:cs="Calibri"/>
                <w:sz w:val="18"/>
                <w:szCs w:val="18"/>
              </w:rPr>
              <w:t xml:space="preserve"> 54</w:t>
            </w:r>
          </w:p>
          <w:p w14:paraId="1CFCAEC0" w14:textId="77777777" w:rsidR="005C0D96"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Target:</w:t>
            </w:r>
            <w:r w:rsidRPr="00EA22D1">
              <w:rPr>
                <w:rFonts w:asciiTheme="minorHAnsi" w:hAnsiTheme="minorHAnsi" w:cs="Calibri"/>
                <w:sz w:val="18"/>
                <w:szCs w:val="18"/>
              </w:rPr>
              <w:t xml:space="preserve"> Adults (25-75 years)</w:t>
            </w:r>
          </w:p>
          <w:p w14:paraId="24C8BFC9" w14:textId="77777777" w:rsidR="005C0D96" w:rsidRPr="002509DE" w:rsidRDefault="005C0D96" w:rsidP="00177640">
            <w:pPr>
              <w:spacing w:beforeLines="40" w:before="96" w:afterLines="40" w:after="96"/>
              <w:rPr>
                <w:rFonts w:asciiTheme="minorHAnsi" w:hAnsiTheme="minorHAnsi" w:cs="Calibri"/>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Pr>
                <w:rFonts w:asciiTheme="minorHAnsi" w:hAnsiTheme="minorHAnsi" w:cs="Calibri"/>
                <w:sz w:val="18"/>
                <w:szCs w:val="18"/>
              </w:rPr>
              <w:t>Unclear</w:t>
            </w:r>
          </w:p>
        </w:tc>
        <w:tc>
          <w:tcPr>
            <w:tcW w:w="1418" w:type="dxa"/>
            <w:tcBorders>
              <w:top w:val="single" w:sz="4" w:space="0" w:color="auto"/>
              <w:bottom w:val="single" w:sz="4" w:space="0" w:color="auto"/>
            </w:tcBorders>
          </w:tcPr>
          <w:p w14:paraId="44725929"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t xml:space="preserve">No intervention </w:t>
            </w:r>
          </w:p>
          <w:p w14:paraId="71D35D3F"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u w:val="single"/>
              </w:rPr>
              <w:t>Effectiveness study</w:t>
            </w:r>
            <w:r w:rsidRPr="00EA22D1">
              <w:rPr>
                <w:rFonts w:asciiTheme="minorHAnsi" w:hAnsiTheme="minorHAnsi" w:cs="Calibri"/>
                <w:sz w:val="18"/>
                <w:szCs w:val="18"/>
              </w:rPr>
              <w:t>: control city (population of 77,000)</w:t>
            </w:r>
          </w:p>
        </w:tc>
        <w:tc>
          <w:tcPr>
            <w:tcW w:w="2551" w:type="dxa"/>
            <w:tcBorders>
              <w:top w:val="single" w:sz="4" w:space="0" w:color="auto"/>
              <w:bottom w:val="single" w:sz="4" w:space="0" w:color="auto"/>
            </w:tcBorders>
          </w:tcPr>
          <w:p w14:paraId="54AD348B"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 xml:space="preserve">Impact on PA: </w:t>
            </w:r>
            <w:r>
              <w:rPr>
                <w:rFonts w:asciiTheme="minorHAnsi" w:hAnsiTheme="minorHAnsi" w:cs="Calibri"/>
                <w:sz w:val="18"/>
                <w:szCs w:val="18"/>
              </w:rPr>
              <w:t xml:space="preserve">PA behaviour - </w:t>
            </w:r>
            <w:r w:rsidRPr="00EA22D1">
              <w:rPr>
                <w:rFonts w:asciiTheme="minorHAnsi" w:hAnsiTheme="minorHAnsi" w:cs="Calibri"/>
                <w:sz w:val="18"/>
                <w:szCs w:val="18"/>
              </w:rPr>
              <w:t>Walking min/</w:t>
            </w:r>
            <w:proofErr w:type="spellStart"/>
            <w:r w:rsidRPr="00EA22D1">
              <w:rPr>
                <w:rFonts w:asciiTheme="minorHAnsi" w:hAnsiTheme="minorHAnsi" w:cs="Calibri"/>
                <w:sz w:val="18"/>
                <w:szCs w:val="18"/>
              </w:rPr>
              <w:t>wk</w:t>
            </w:r>
            <w:proofErr w:type="spellEnd"/>
            <w:r w:rsidRPr="00EA22D1">
              <w:rPr>
                <w:rFonts w:asciiTheme="minorHAnsi" w:hAnsiTheme="minorHAnsi" w:cs="Calibri"/>
                <w:sz w:val="18"/>
                <w:szCs w:val="18"/>
              </w:rPr>
              <w:t xml:space="preserve"> mean difference: 66 (95% CI: 28 to 104) (effectiveness study)</w:t>
            </w:r>
          </w:p>
          <w:p w14:paraId="13C59FAD"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 xml:space="preserve">Economic analysis outcome: </w:t>
            </w:r>
            <w:r>
              <w:rPr>
                <w:rFonts w:asciiTheme="minorHAnsi" w:hAnsiTheme="minorHAnsi" w:cs="Calibri"/>
                <w:sz w:val="18"/>
                <w:szCs w:val="18"/>
              </w:rPr>
              <w:t>A</w:t>
            </w:r>
            <w:r w:rsidRPr="00EA22D1">
              <w:rPr>
                <w:rFonts w:asciiTheme="minorHAnsi" w:hAnsiTheme="minorHAnsi" w:cs="Calibri"/>
                <w:sz w:val="18"/>
                <w:szCs w:val="18"/>
              </w:rPr>
              <w:t>verage QALY gained: 0.16 (men) and 0.11 (women) at 20 years</w:t>
            </w:r>
          </w:p>
        </w:tc>
      </w:tr>
      <w:tr w:rsidR="005C0D96" w:rsidRPr="00EA22D1" w14:paraId="4A018C66" w14:textId="77777777" w:rsidTr="00177640">
        <w:trPr>
          <w:cantSplit/>
          <w:jc w:val="center"/>
        </w:trPr>
        <w:tc>
          <w:tcPr>
            <w:tcW w:w="1701" w:type="dxa"/>
            <w:tcBorders>
              <w:top w:val="single" w:sz="4" w:space="0" w:color="auto"/>
              <w:bottom w:val="single" w:sz="4" w:space="0" w:color="auto"/>
            </w:tcBorders>
          </w:tcPr>
          <w:p w14:paraId="421D90EF" w14:textId="77777777" w:rsidR="005C0D96" w:rsidRPr="00EA22D1" w:rsidRDefault="005C0D96" w:rsidP="00177640">
            <w:pPr>
              <w:spacing w:beforeLines="40" w:before="96" w:afterLines="40" w:after="96"/>
              <w:rPr>
                <w:rFonts w:asciiTheme="minorHAnsi" w:eastAsia="Calibri" w:hAnsiTheme="minorHAnsi" w:cs="Calibri"/>
                <w:sz w:val="18"/>
                <w:szCs w:val="18"/>
              </w:rPr>
            </w:pPr>
            <w:proofErr w:type="spellStart"/>
            <w:r w:rsidRPr="001458B5">
              <w:rPr>
                <w:rFonts w:asciiTheme="minorHAnsi" w:eastAsia="Calibri" w:hAnsiTheme="minorHAnsi" w:cs="Calibri"/>
                <w:sz w:val="18"/>
                <w:szCs w:val="18"/>
              </w:rPr>
              <w:lastRenderedPageBreak/>
              <w:t>Goryakin</w:t>
            </w:r>
            <w:proofErr w:type="spellEnd"/>
            <w:r w:rsidRPr="001458B5">
              <w:rPr>
                <w:rFonts w:asciiTheme="minorHAnsi" w:eastAsia="Calibri" w:hAnsiTheme="minorHAnsi" w:cs="Calibri"/>
                <w:sz w:val="18"/>
                <w:szCs w:val="18"/>
              </w:rPr>
              <w:t xml:space="preserve"> (2019)</w:t>
            </w:r>
            <w:r>
              <w:rPr>
                <w:rFonts w:asciiTheme="minorHAnsi" w:hAnsiTheme="minorHAnsi" w:cstheme="minorHAnsi"/>
                <w:sz w:val="16"/>
                <w:szCs w:val="16"/>
                <w:vertAlign w:val="superscript"/>
              </w:rPr>
              <w:t xml:space="preserve"> b</w:t>
            </w:r>
            <w:r w:rsidRPr="001458B5">
              <w:rPr>
                <w:rFonts w:asciiTheme="minorHAnsi" w:eastAsia="Calibri" w:hAnsiTheme="minorHAnsi" w:cs="Calibri"/>
                <w:sz w:val="18"/>
                <w:szCs w:val="18"/>
              </w:rPr>
              <w:t>,</w:t>
            </w:r>
            <w:r w:rsidRPr="00EA22D1">
              <w:rPr>
                <w:rFonts w:asciiTheme="minorHAnsi" w:eastAsia="Calibri" w:hAnsiTheme="minorHAnsi" w:cs="Calibri"/>
                <w:sz w:val="18"/>
                <w:szCs w:val="18"/>
              </w:rPr>
              <w:t xml:space="preserve"> </w:t>
            </w:r>
          </w:p>
          <w:p w14:paraId="034E0B60"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64172097" w14:textId="77777777" w:rsidR="005C0D96" w:rsidRDefault="005C0D96" w:rsidP="00177640">
            <w:pPr>
              <w:spacing w:beforeLines="40" w:before="96" w:afterLines="40" w:after="96"/>
              <w:rPr>
                <w:rFonts w:asciiTheme="minorHAnsi" w:eastAsia="Calibri" w:hAnsiTheme="minorHAnsi" w:cs="Calibri"/>
                <w:sz w:val="18"/>
                <w:szCs w:val="18"/>
              </w:rPr>
            </w:pPr>
          </w:p>
          <w:p w14:paraId="664A1BF8" w14:textId="77777777" w:rsidR="005C0D96" w:rsidRDefault="005C0D96" w:rsidP="00177640">
            <w:pPr>
              <w:spacing w:beforeLines="40" w:before="96" w:afterLines="40" w:after="96"/>
              <w:rPr>
                <w:rFonts w:asciiTheme="minorHAnsi" w:eastAsia="Calibri" w:hAnsiTheme="minorHAnsi" w:cs="Calibri"/>
                <w:sz w:val="18"/>
                <w:szCs w:val="18"/>
              </w:rPr>
            </w:pPr>
            <w:r w:rsidRPr="00B02128">
              <w:rPr>
                <w:rFonts w:asciiTheme="minorHAnsi" w:eastAsia="Calibri" w:hAnsiTheme="minorHAnsi" w:cs="Calibri"/>
                <w:sz w:val="18"/>
                <w:szCs w:val="18"/>
                <w:u w:val="single"/>
              </w:rPr>
              <w:t>Effectiveness estimate source</w:t>
            </w:r>
            <w:r>
              <w:rPr>
                <w:rFonts w:asciiTheme="minorHAnsi" w:eastAsia="Calibri" w:hAnsiTheme="minorHAnsi" w:cs="Calibri"/>
                <w:sz w:val="18"/>
                <w:szCs w:val="18"/>
              </w:rPr>
              <w:t xml:space="preserve">: </w:t>
            </w:r>
            <w:proofErr w:type="spellStart"/>
            <w:r>
              <w:rPr>
                <w:rFonts w:asciiTheme="minorHAnsi" w:eastAsia="Calibri" w:hAnsiTheme="minorHAnsi" w:cs="Calibri"/>
                <w:sz w:val="18"/>
                <w:szCs w:val="18"/>
              </w:rPr>
              <w:t>Goryakin</w:t>
            </w:r>
            <w:proofErr w:type="spellEnd"/>
            <w:r>
              <w:rPr>
                <w:rFonts w:asciiTheme="minorHAnsi" w:eastAsia="Calibri" w:hAnsiTheme="minorHAnsi" w:cs="Calibri"/>
                <w:sz w:val="18"/>
                <w:szCs w:val="18"/>
              </w:rPr>
              <w:t xml:space="preserve"> (2017)</w:t>
            </w:r>
            <w:r>
              <w:rPr>
                <w:rStyle w:val="FootnoteReference"/>
                <w:rFonts w:asciiTheme="minorHAnsi" w:eastAsia="Calibri" w:hAnsiTheme="minorHAnsi" w:cs="Calibri"/>
                <w:sz w:val="18"/>
                <w:szCs w:val="18"/>
              </w:rPr>
              <w:footnoteReference w:id="5"/>
            </w:r>
          </w:p>
          <w:p w14:paraId="441FE524" w14:textId="77777777" w:rsidR="005C0D96" w:rsidRPr="00EA22D1" w:rsidRDefault="005C0D96" w:rsidP="00177640">
            <w:pPr>
              <w:spacing w:beforeLines="40" w:before="96" w:afterLines="40" w:after="96"/>
              <w:rPr>
                <w:rFonts w:asciiTheme="minorHAnsi" w:eastAsia="Calibri" w:hAnsiTheme="minorHAnsi"/>
                <w:sz w:val="18"/>
                <w:szCs w:val="18"/>
              </w:rPr>
            </w:pPr>
            <w:r>
              <w:rPr>
                <w:rFonts w:asciiTheme="minorHAnsi" w:eastAsia="Calibri" w:hAnsiTheme="minorHAnsi"/>
                <w:sz w:val="18"/>
                <w:szCs w:val="18"/>
              </w:rPr>
              <w:t>Report</w:t>
            </w:r>
          </w:p>
          <w:p w14:paraId="16A66D13" w14:textId="77777777" w:rsidR="005C0D96" w:rsidRPr="00EA22D1" w:rsidRDefault="005C0D96" w:rsidP="00177640">
            <w:pPr>
              <w:spacing w:beforeLines="40" w:before="96" w:afterLines="40" w:after="96"/>
              <w:rPr>
                <w:rFonts w:asciiTheme="minorHAnsi" w:eastAsia="Calibri" w:hAnsiTheme="minorHAnsi" w:cs="Calibri"/>
                <w:color w:val="FF0000"/>
                <w:sz w:val="18"/>
                <w:szCs w:val="18"/>
              </w:rPr>
            </w:pPr>
            <w:r w:rsidRPr="00EA22D1">
              <w:rPr>
                <w:rFonts w:asciiTheme="minorHAnsi" w:eastAsia="Calibri" w:hAnsiTheme="minorHAnsi" w:cs="Calibri"/>
                <w:sz w:val="18"/>
                <w:szCs w:val="18"/>
                <w:u w:val="single"/>
              </w:rPr>
              <w:t>Model name</w:t>
            </w:r>
            <w:r w:rsidRPr="00EA22D1">
              <w:rPr>
                <w:rFonts w:asciiTheme="minorHAnsi" w:eastAsia="Calibri" w:hAnsiTheme="minorHAnsi" w:cs="Calibri"/>
                <w:sz w:val="18"/>
                <w:szCs w:val="18"/>
              </w:rPr>
              <w:t xml:space="preserve">: OECD </w:t>
            </w:r>
            <w:proofErr w:type="spellStart"/>
            <w:r w:rsidRPr="00EA22D1">
              <w:rPr>
                <w:rFonts w:asciiTheme="minorHAnsi" w:eastAsia="Calibri" w:hAnsiTheme="minorHAnsi" w:cs="Calibri"/>
                <w:sz w:val="18"/>
                <w:szCs w:val="18"/>
              </w:rPr>
              <w:t>SHPeP</w:t>
            </w:r>
            <w:proofErr w:type="spellEnd"/>
            <w:r w:rsidRPr="00EA22D1">
              <w:rPr>
                <w:rFonts w:asciiTheme="minorHAnsi" w:eastAsia="Calibri" w:hAnsiTheme="minorHAnsi" w:cs="Calibri"/>
                <w:sz w:val="18"/>
                <w:szCs w:val="18"/>
              </w:rPr>
              <w:t>-NCD</w:t>
            </w:r>
            <w:r>
              <w:rPr>
                <w:rStyle w:val="FootnoteReference"/>
                <w:rFonts w:asciiTheme="minorHAnsi" w:eastAsia="Calibri" w:hAnsiTheme="minorHAnsi" w:cs="Calibri"/>
                <w:sz w:val="18"/>
                <w:szCs w:val="18"/>
              </w:rPr>
              <w:footnoteReference w:id="6"/>
            </w:r>
            <w:r>
              <w:rPr>
                <w:rFonts w:asciiTheme="minorHAnsi" w:eastAsia="Calibri" w:hAnsiTheme="minorHAnsi" w:cs="Calibri"/>
                <w:sz w:val="18"/>
                <w:szCs w:val="18"/>
                <w:vertAlign w:val="superscript"/>
              </w:rPr>
              <w:t>,</w:t>
            </w:r>
            <w:r>
              <w:rPr>
                <w:rStyle w:val="FootnoteReference"/>
                <w:rFonts w:asciiTheme="minorHAnsi" w:eastAsia="Calibri" w:hAnsiTheme="minorHAnsi" w:cs="Calibri"/>
                <w:sz w:val="18"/>
                <w:szCs w:val="18"/>
              </w:rPr>
              <w:footnoteReference w:id="7"/>
            </w:r>
            <w:r w:rsidRPr="00EA22D1">
              <w:rPr>
                <w:rFonts w:asciiTheme="minorHAnsi" w:eastAsia="Calibri" w:hAnsiTheme="minorHAnsi" w:cs="Calibri"/>
                <w:sz w:val="18"/>
                <w:szCs w:val="18"/>
              </w:rPr>
              <w:t xml:space="preserve"> (microsimulation 31 </w:t>
            </w:r>
            <w:r w:rsidRPr="00EA22D1">
              <w:rPr>
                <w:rFonts w:asciiTheme="minorHAnsi" w:eastAsia="Calibri" w:hAnsiTheme="minorHAnsi" w:cs="Calibri"/>
                <w:color w:val="000000" w:themeColor="text1"/>
                <w:sz w:val="18"/>
                <w:szCs w:val="18"/>
              </w:rPr>
              <w:t>years)</w:t>
            </w:r>
          </w:p>
          <w:p w14:paraId="09B320F6" w14:textId="77777777" w:rsidR="005C0D96" w:rsidRPr="00EA22D1" w:rsidRDefault="005C0D96" w:rsidP="00177640">
            <w:pPr>
              <w:spacing w:beforeLines="40" w:before="96" w:afterLines="40" w:after="96"/>
              <w:rPr>
                <w:rFonts w:asciiTheme="minorHAnsi" w:eastAsia="Calibri" w:hAnsiTheme="minorHAnsi"/>
                <w:sz w:val="18"/>
                <w:szCs w:val="18"/>
              </w:rPr>
            </w:pPr>
          </w:p>
        </w:tc>
        <w:tc>
          <w:tcPr>
            <w:tcW w:w="2130" w:type="dxa"/>
            <w:tcBorders>
              <w:top w:val="single" w:sz="4" w:space="0" w:color="auto"/>
              <w:bottom w:val="single" w:sz="4" w:space="0" w:color="auto"/>
            </w:tcBorders>
          </w:tcPr>
          <w:p w14:paraId="3804338B"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Name:</w:t>
            </w:r>
            <w:r w:rsidRPr="00EA22D1">
              <w:rPr>
                <w:rFonts w:asciiTheme="minorHAnsi" w:eastAsia="Calibri" w:hAnsiTheme="minorHAnsi" w:cs="Calibri"/>
                <w:sz w:val="18"/>
                <w:szCs w:val="18"/>
              </w:rPr>
              <w:t xml:space="preserve"> NR Hypothetical campaign (campaign components and effectiveness extracted from previous campaigns reported on 12 papers)</w:t>
            </w:r>
          </w:p>
          <w:p w14:paraId="143A1B7D"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Location:</w:t>
            </w:r>
            <w:r w:rsidRPr="00EA22D1">
              <w:rPr>
                <w:rFonts w:asciiTheme="minorHAnsi" w:eastAsia="Calibri" w:hAnsiTheme="minorHAnsi" w:cs="Calibri"/>
                <w:sz w:val="18"/>
                <w:szCs w:val="18"/>
              </w:rPr>
              <w:t xml:space="preserve"> Italy</w:t>
            </w:r>
          </w:p>
          <w:p w14:paraId="143D4289"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sidRPr="001458B5">
              <w:rPr>
                <w:rFonts w:asciiTheme="minorHAnsi" w:eastAsia="Calibri" w:hAnsiTheme="minorHAnsi" w:cs="Calibri"/>
                <w:sz w:val="18"/>
                <w:szCs w:val="18"/>
              </w:rPr>
              <w:t>mostly MM</w:t>
            </w:r>
          </w:p>
        </w:tc>
        <w:tc>
          <w:tcPr>
            <w:tcW w:w="3540" w:type="dxa"/>
            <w:tcBorders>
              <w:top w:val="single" w:sz="4" w:space="0" w:color="auto"/>
              <w:bottom w:val="single" w:sz="4" w:space="0" w:color="auto"/>
            </w:tcBorders>
          </w:tcPr>
          <w:p w14:paraId="0D2E371F" w14:textId="77777777" w:rsidR="005C0D96" w:rsidRPr="00482EBB" w:rsidRDefault="005C0D96" w:rsidP="00177640">
            <w:pPr>
              <w:spacing w:beforeLines="40" w:before="96" w:afterLines="40" w:after="96"/>
              <w:rPr>
                <w:rFonts w:asciiTheme="minorHAnsi" w:hAnsiTheme="minorHAnsi"/>
                <w:sz w:val="18"/>
                <w:szCs w:val="18"/>
                <w:highlight w:val="yellow"/>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Radio, </w:t>
            </w:r>
            <w:proofErr w:type="gramStart"/>
            <w:r w:rsidRPr="00EA22D1">
              <w:rPr>
                <w:rFonts w:asciiTheme="minorHAnsi" w:eastAsia="Calibri" w:hAnsiTheme="minorHAnsi" w:cs="Calibri"/>
                <w:sz w:val="18"/>
                <w:szCs w:val="18"/>
              </w:rPr>
              <w:t>television</w:t>
            </w:r>
            <w:proofErr w:type="gramEnd"/>
            <w:r w:rsidRPr="00EA22D1">
              <w:rPr>
                <w:rFonts w:asciiTheme="minorHAnsi" w:eastAsia="Calibri" w:hAnsiTheme="minorHAnsi" w:cs="Calibri"/>
                <w:sz w:val="18"/>
                <w:szCs w:val="18"/>
              </w:rPr>
              <w:t xml:space="preserve"> and newspapers/magazines. Two 15-second television paid commercials (Bauman </w:t>
            </w:r>
            <w:r>
              <w:rPr>
                <w:rFonts w:asciiTheme="minorHAnsi" w:eastAsia="Calibri" w:hAnsiTheme="minorHAnsi" w:cs="Calibri"/>
                <w:sz w:val="18"/>
                <w:szCs w:val="18"/>
              </w:rPr>
              <w:t xml:space="preserve">et al. </w:t>
            </w:r>
            <w:r w:rsidRPr="00EA22D1">
              <w:rPr>
                <w:rFonts w:asciiTheme="minorHAnsi" w:eastAsia="Calibri" w:hAnsiTheme="minorHAnsi" w:cs="Calibri"/>
                <w:sz w:val="18"/>
                <w:szCs w:val="18"/>
              </w:rPr>
              <w:t>2001)</w:t>
            </w:r>
            <w:r>
              <w:rPr>
                <w:rStyle w:val="FootnoteReference"/>
                <w:rFonts w:asciiTheme="minorHAnsi" w:eastAsia="Calibri" w:hAnsiTheme="minorHAnsi" w:cs="Calibri"/>
                <w:sz w:val="18"/>
                <w:szCs w:val="18"/>
              </w:rPr>
              <w:footnoteReference w:id="8"/>
            </w:r>
            <w:r w:rsidRPr="00EA22D1">
              <w:rPr>
                <w:rFonts w:asciiTheme="minorHAnsi" w:eastAsia="Calibri" w:hAnsiTheme="minorHAnsi" w:cs="Calibri"/>
                <w:sz w:val="18"/>
                <w:szCs w:val="18"/>
              </w:rPr>
              <w:t xml:space="preserve"> combined with some other resources, such as advertisements in printed media, posters, leaflets, postcards, web sites and public relations events</w:t>
            </w:r>
            <w:r>
              <w:rPr>
                <w:rFonts w:asciiTheme="minorHAnsi" w:eastAsia="Calibri" w:hAnsiTheme="minorHAnsi" w:cs="Calibri"/>
                <w:sz w:val="18"/>
                <w:szCs w:val="18"/>
                <w:vertAlign w:val="superscript"/>
              </w:rPr>
              <w:t>1,</w:t>
            </w:r>
            <w:r>
              <w:rPr>
                <w:rStyle w:val="FootnoteReference"/>
                <w:rFonts w:asciiTheme="minorHAnsi" w:eastAsia="Calibri" w:hAnsiTheme="minorHAnsi" w:cs="Calibri"/>
                <w:sz w:val="18"/>
                <w:szCs w:val="18"/>
              </w:rPr>
              <w:t xml:space="preserve"> </w:t>
            </w:r>
            <w:r>
              <w:rPr>
                <w:rStyle w:val="FootnoteReference"/>
                <w:rFonts w:asciiTheme="minorHAnsi" w:eastAsia="Calibri" w:hAnsiTheme="minorHAnsi" w:cs="Calibri"/>
                <w:sz w:val="18"/>
                <w:szCs w:val="18"/>
              </w:rPr>
              <w:footnoteReference w:id="9"/>
            </w:r>
            <w:r>
              <w:t xml:space="preserve">, </w:t>
            </w:r>
            <w:r w:rsidRPr="00EA22D1">
              <w:rPr>
                <w:rFonts w:asciiTheme="minorHAnsi" w:eastAsia="Calibri" w:hAnsiTheme="minorHAnsi" w:cs="Calibri"/>
                <w:sz w:val="18"/>
                <w:szCs w:val="18"/>
              </w:rPr>
              <w:t xml:space="preserve">as in the Active For Life campaign in </w:t>
            </w:r>
            <w:proofErr w:type="spellStart"/>
            <w:r w:rsidRPr="00EA22D1">
              <w:rPr>
                <w:rFonts w:asciiTheme="minorHAnsi" w:eastAsia="Calibri" w:hAnsiTheme="minorHAnsi" w:cs="Calibri"/>
                <w:sz w:val="18"/>
                <w:szCs w:val="18"/>
              </w:rPr>
              <w:t>Hillsdon</w:t>
            </w:r>
            <w:proofErr w:type="spellEnd"/>
            <w:r w:rsidRPr="00EA22D1">
              <w:rPr>
                <w:rFonts w:asciiTheme="minorHAnsi" w:eastAsia="Calibri" w:hAnsiTheme="minorHAnsi" w:cs="Calibri"/>
                <w:sz w:val="18"/>
                <w:szCs w:val="18"/>
              </w:rPr>
              <w:t xml:space="preserve"> et al., 2001</w:t>
            </w:r>
            <w:r>
              <w:rPr>
                <w:rStyle w:val="FootnoteReference"/>
                <w:rFonts w:asciiTheme="minorHAnsi" w:eastAsia="Calibri" w:hAnsiTheme="minorHAnsi" w:cs="Calibri"/>
                <w:sz w:val="18"/>
                <w:szCs w:val="18"/>
              </w:rPr>
              <w:footnoteReference w:id="10"/>
            </w:r>
          </w:p>
          <w:p w14:paraId="41056053"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Messages:</w:t>
            </w:r>
            <w:r w:rsidRPr="00EA22D1">
              <w:rPr>
                <w:rFonts w:asciiTheme="minorHAnsi" w:eastAsia="Calibri" w:hAnsiTheme="minorHAnsi" w:cs="Calibri"/>
                <w:sz w:val="18"/>
                <w:szCs w:val="18"/>
              </w:rPr>
              <w:t xml:space="preserve"> Promotion of active lifestyle (details NR)</w:t>
            </w:r>
          </w:p>
          <w:p w14:paraId="064D359C" w14:textId="77777777" w:rsidR="005C0D96" w:rsidRPr="00B67B09" w:rsidRDefault="005C0D96" w:rsidP="00177640">
            <w:pPr>
              <w:spacing w:beforeLines="40" w:before="96" w:afterLines="40" w:after="96"/>
              <w:rPr>
                <w:rFonts w:asciiTheme="minorHAnsi" w:hAnsiTheme="minorHAnsi" w:cs="Calibri"/>
                <w:sz w:val="18"/>
                <w:szCs w:val="18"/>
              </w:rPr>
            </w:pPr>
            <w:r w:rsidRPr="00954E8C">
              <w:rPr>
                <w:rFonts w:asciiTheme="minorHAnsi" w:hAnsiTheme="minorHAnsi" w:cs="Calibri"/>
                <w:b/>
                <w:bCs/>
                <w:sz w:val="18"/>
                <w:szCs w:val="18"/>
              </w:rPr>
              <w:t>Additional components</w:t>
            </w:r>
            <w:r w:rsidRPr="00954E8C">
              <w:rPr>
                <w:rFonts w:asciiTheme="minorHAnsi" w:hAnsiTheme="minorHAnsi" w:cs="Calibri"/>
                <w:sz w:val="18"/>
                <w:szCs w:val="18"/>
              </w:rPr>
              <w:t>:</w:t>
            </w:r>
            <w:r>
              <w:rPr>
                <w:rFonts w:asciiTheme="minorHAnsi" w:hAnsiTheme="minorHAnsi" w:cs="Calibri"/>
                <w:sz w:val="18"/>
                <w:szCs w:val="18"/>
              </w:rPr>
              <w:t xml:space="preserve"> Unclear</w:t>
            </w:r>
          </w:p>
          <w:p w14:paraId="5B0E52E6"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6 segments of three years each in 31 years (2019-2050)</w:t>
            </w:r>
            <w:r>
              <w:rPr>
                <w:rFonts w:asciiTheme="minorHAnsi" w:eastAsia="Calibri" w:hAnsiTheme="minorHAnsi" w:cs="Calibri"/>
                <w:sz w:val="18"/>
                <w:szCs w:val="18"/>
                <w:vertAlign w:val="superscript"/>
              </w:rPr>
              <w:t>2</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 xml:space="preserve">The intervention was made available at the beginning of the 3-year period (assumed by review authors) </w:t>
            </w:r>
          </w:p>
          <w:p w14:paraId="4F8F285B" w14:textId="77777777" w:rsidR="005C0D96" w:rsidRPr="00EA22D1" w:rsidRDefault="005C0D96" w:rsidP="00177640">
            <w:pPr>
              <w:spacing w:beforeLines="40" w:before="96" w:afterLines="40" w:after="96"/>
              <w:rPr>
                <w:rFonts w:asciiTheme="minorHAnsi" w:eastAsia="Calibri" w:hAnsiTheme="minorHAnsi" w:cs="Arial"/>
                <w:sz w:val="18"/>
                <w:szCs w:val="18"/>
              </w:rPr>
            </w:pPr>
            <w:r w:rsidRPr="00EA22D1">
              <w:rPr>
                <w:rFonts w:asciiTheme="minorHAnsi" w:eastAsia="Calibri" w:hAnsiTheme="minorHAnsi" w:cs="Calibri"/>
                <w:b/>
                <w:bCs/>
                <w:sz w:val="18"/>
                <w:szCs w:val="18"/>
              </w:rPr>
              <w:t>Media</w:t>
            </w:r>
            <w:r>
              <w:rPr>
                <w:rFonts w:asciiTheme="minorHAnsi" w:eastAsia="Calibri" w:hAnsiTheme="minorHAnsi" w:cs="Calibri"/>
                <w:b/>
                <w:bCs/>
                <w:sz w:val="18"/>
                <w:szCs w:val="18"/>
              </w:rPr>
              <w:t>n</w:t>
            </w:r>
            <w:r w:rsidRPr="00EA22D1">
              <w:rPr>
                <w:rFonts w:asciiTheme="minorHAnsi" w:eastAsia="Calibri" w:hAnsiTheme="minorHAnsi" w:cs="Calibri"/>
                <w:b/>
                <w:bCs/>
                <w:sz w:val="18"/>
                <w:szCs w:val="18"/>
              </w:rPr>
              <w:t xml:space="preserve"> duration</w:t>
            </w:r>
            <w:r w:rsidRPr="00EA22D1">
              <w:rPr>
                <w:rFonts w:asciiTheme="minorHAnsi" w:eastAsia="Calibri" w:hAnsiTheme="minorHAnsi" w:cs="Calibri"/>
                <w:sz w:val="18"/>
                <w:szCs w:val="18"/>
              </w:rPr>
              <w:t xml:space="preserve"> of the interventions used to create hypothetical intervention: 18 </w:t>
            </w:r>
            <w:proofErr w:type="spellStart"/>
            <w:r w:rsidRPr="00EA22D1">
              <w:rPr>
                <w:rFonts w:asciiTheme="minorHAnsi" w:eastAsia="Calibri" w:hAnsiTheme="minorHAnsi" w:cs="Calibri"/>
                <w:sz w:val="18"/>
                <w:szCs w:val="18"/>
              </w:rPr>
              <w:t>wks</w:t>
            </w:r>
            <w:proofErr w:type="spellEnd"/>
            <w:r w:rsidRPr="00EA22D1">
              <w:rPr>
                <w:rFonts w:asciiTheme="minorHAnsi" w:eastAsia="Calibri" w:hAnsiTheme="minorHAnsi" w:cs="Calibri"/>
                <w:sz w:val="18"/>
                <w:szCs w:val="18"/>
              </w:rPr>
              <w:t xml:space="preserve"> </w:t>
            </w:r>
          </w:p>
          <w:p w14:paraId="420C0CFD" w14:textId="77777777" w:rsidR="005C0D96" w:rsidRPr="00EA22D1" w:rsidRDefault="005C0D96" w:rsidP="00177640">
            <w:pPr>
              <w:spacing w:beforeLines="40" w:before="96" w:afterLines="40" w:after="96"/>
              <w:rPr>
                <w:rFonts w:asciiTheme="minorHAnsi" w:eastAsia="Calibri" w:hAnsiTheme="minorHAnsi" w:cs="Arial"/>
                <w:sz w:val="18"/>
                <w:szCs w:val="18"/>
              </w:rPr>
            </w:pPr>
            <w:r w:rsidRPr="00EA22D1">
              <w:rPr>
                <w:rFonts w:asciiTheme="minorHAnsi" w:eastAsia="Calibri" w:hAnsiTheme="minorHAnsi" w:cs="Calibri"/>
                <w:b/>
                <w:sz w:val="18"/>
                <w:szCs w:val="18"/>
              </w:rPr>
              <w:t>Horizon:</w:t>
            </w:r>
            <w:r w:rsidRPr="00EA22D1">
              <w:rPr>
                <w:rFonts w:asciiTheme="minorHAnsi" w:eastAsia="Calibri" w:hAnsiTheme="minorHAnsi" w:cs="Calibri"/>
                <w:sz w:val="18"/>
                <w:szCs w:val="18"/>
              </w:rPr>
              <w:t xml:space="preserve"> 31 years</w:t>
            </w:r>
          </w:p>
        </w:tc>
        <w:tc>
          <w:tcPr>
            <w:tcW w:w="3402" w:type="dxa"/>
            <w:tcBorders>
              <w:top w:val="single" w:sz="4" w:space="0" w:color="auto"/>
              <w:bottom w:val="single" w:sz="4" w:space="0" w:color="auto"/>
            </w:tcBorders>
          </w:tcPr>
          <w:p w14:paraId="635B2F42"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Italy adult population (details NR)</w:t>
            </w:r>
          </w:p>
          <w:p w14:paraId="3C30DFA7"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 xml:space="preserve">Age: </w:t>
            </w:r>
            <w:r w:rsidRPr="00EA22D1">
              <w:rPr>
                <w:rFonts w:asciiTheme="minorHAnsi" w:hAnsiTheme="minorHAnsi" w:cs="Calibri"/>
                <w:sz w:val="18"/>
                <w:szCs w:val="18"/>
              </w:rPr>
              <w:t>NR</w:t>
            </w:r>
          </w:p>
          <w:p w14:paraId="3A00D9FE"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 female:</w:t>
            </w:r>
            <w:r w:rsidRPr="00EA22D1">
              <w:rPr>
                <w:rFonts w:asciiTheme="minorHAnsi" w:hAnsiTheme="minorHAnsi" w:cs="Calibri"/>
                <w:sz w:val="18"/>
                <w:szCs w:val="18"/>
              </w:rPr>
              <w:t xml:space="preserve"> NR</w:t>
            </w:r>
          </w:p>
          <w:p w14:paraId="4DB7B453" w14:textId="77777777" w:rsidR="005C0D96"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Target:</w:t>
            </w:r>
            <w:r w:rsidRPr="00EA22D1">
              <w:rPr>
                <w:rFonts w:asciiTheme="minorHAnsi" w:hAnsiTheme="minorHAnsi" w:cs="Calibri"/>
                <w:sz w:val="18"/>
                <w:szCs w:val="18"/>
              </w:rPr>
              <w:t xml:space="preserve"> adults (&gt; 18 years)</w:t>
            </w:r>
          </w:p>
          <w:p w14:paraId="1B8D9FD5" w14:textId="77777777" w:rsidR="005C0D96" w:rsidRPr="004306FC" w:rsidRDefault="005C0D96" w:rsidP="00177640">
            <w:pPr>
              <w:spacing w:beforeLines="40" w:before="96" w:afterLines="40" w:after="96"/>
              <w:rPr>
                <w:rFonts w:asciiTheme="minorHAnsi" w:hAnsiTheme="minorHAnsi" w:cs="Calibri"/>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sidRPr="006E0138">
              <w:rPr>
                <w:rFonts w:asciiTheme="minorHAnsi" w:hAnsiTheme="minorHAnsi" w:cs="Calibri"/>
                <w:sz w:val="18"/>
                <w:szCs w:val="18"/>
              </w:rPr>
              <w:t>Exact proportion of people who were considered “active” and the definition of active are unclear</w:t>
            </w:r>
          </w:p>
        </w:tc>
        <w:tc>
          <w:tcPr>
            <w:tcW w:w="1418" w:type="dxa"/>
            <w:tcBorders>
              <w:top w:val="single" w:sz="4" w:space="0" w:color="auto"/>
              <w:bottom w:val="single" w:sz="4" w:space="0" w:color="auto"/>
            </w:tcBorders>
          </w:tcPr>
          <w:p w14:paraId="23397364"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t>No intervention</w:t>
            </w:r>
          </w:p>
        </w:tc>
        <w:tc>
          <w:tcPr>
            <w:tcW w:w="2551" w:type="dxa"/>
            <w:tcBorders>
              <w:top w:val="single" w:sz="4" w:space="0" w:color="auto"/>
              <w:bottom w:val="single" w:sz="4" w:space="0" w:color="auto"/>
            </w:tcBorders>
          </w:tcPr>
          <w:p w14:paraId="6E0C81F7" w14:textId="77777777" w:rsidR="005C0D96" w:rsidRPr="00D60C23" w:rsidRDefault="005C0D96" w:rsidP="00177640">
            <w:pPr>
              <w:spacing w:beforeLines="40" w:before="96" w:afterLines="40" w:after="96"/>
              <w:rPr>
                <w:vertAlign w:val="superscript"/>
              </w:rPr>
            </w:pPr>
            <w:r w:rsidRPr="00EA22D1">
              <w:rPr>
                <w:rFonts w:asciiTheme="minorHAnsi" w:hAnsiTheme="minorHAnsi" w:cs="Calibri"/>
                <w:b/>
                <w:bCs/>
                <w:sz w:val="18"/>
                <w:szCs w:val="18"/>
              </w:rPr>
              <w:t>Impact on PA:</w:t>
            </w:r>
            <w:r w:rsidRPr="00EA22D1">
              <w:rPr>
                <w:rFonts w:asciiTheme="minorHAnsi" w:hAnsiTheme="minorHAnsi" w:cs="Calibri"/>
                <w:sz w:val="18"/>
                <w:szCs w:val="18"/>
              </w:rPr>
              <w:t xml:space="preserve"> </w:t>
            </w:r>
            <w:r>
              <w:rPr>
                <w:rFonts w:asciiTheme="minorHAnsi" w:hAnsiTheme="minorHAnsi" w:cs="Calibri"/>
                <w:sz w:val="18"/>
                <w:szCs w:val="18"/>
              </w:rPr>
              <w:t xml:space="preserve">PA behaviour - </w:t>
            </w:r>
            <w:r w:rsidRPr="00EA22D1">
              <w:rPr>
                <w:rFonts w:asciiTheme="minorHAnsi" w:eastAsia="Calibri" w:hAnsiTheme="minorHAnsi" w:cs="Calibri"/>
                <w:sz w:val="18"/>
                <w:szCs w:val="18"/>
              </w:rPr>
              <w:t xml:space="preserve">35.55% increase in people who are considered </w:t>
            </w:r>
            <w:r>
              <w:rPr>
                <w:rFonts w:asciiTheme="minorHAnsi" w:eastAsia="Calibri" w:hAnsiTheme="minorHAnsi" w:cs="Calibri"/>
                <w:sz w:val="18"/>
                <w:szCs w:val="18"/>
              </w:rPr>
              <w:t>at least moderately</w:t>
            </w:r>
            <w:r w:rsidRPr="00EA22D1">
              <w:rPr>
                <w:rFonts w:asciiTheme="minorHAnsi" w:eastAsia="Calibri" w:hAnsiTheme="minorHAnsi" w:cs="Calibri"/>
                <w:sz w:val="18"/>
                <w:szCs w:val="18"/>
              </w:rPr>
              <w:t xml:space="preserve"> active </w:t>
            </w:r>
            <w:r w:rsidRPr="00C44265">
              <w:rPr>
                <w:rFonts w:asciiTheme="minorHAnsi" w:eastAsia="Calibri" w:hAnsiTheme="minorHAnsi" w:cs="Calibri"/>
                <w:sz w:val="18"/>
                <w:szCs w:val="18"/>
              </w:rPr>
              <w:t xml:space="preserve">in relation to the proportion of people who were at least moderately active at the beginning of the intervention </w:t>
            </w:r>
            <w:r w:rsidRPr="00EA22D1">
              <w:rPr>
                <w:rFonts w:asciiTheme="minorHAnsi" w:eastAsia="Calibri" w:hAnsiTheme="minorHAnsi" w:cs="Calibri"/>
                <w:sz w:val="18"/>
                <w:szCs w:val="18"/>
              </w:rPr>
              <w:t>(based on literature review</w:t>
            </w:r>
            <w:r w:rsidRPr="00A26E46">
              <w:rPr>
                <w:rFonts w:asciiTheme="minorHAnsi" w:eastAsia="Calibri" w:hAnsiTheme="minorHAnsi" w:cs="Calibri"/>
                <w:sz w:val="18"/>
                <w:szCs w:val="18"/>
              </w:rPr>
              <w:t>)</w:t>
            </w:r>
            <w:r>
              <w:rPr>
                <w:rFonts w:asciiTheme="minorHAnsi" w:eastAsia="Calibri" w:hAnsiTheme="minorHAnsi" w:cs="Calibri"/>
                <w:sz w:val="18"/>
                <w:szCs w:val="18"/>
                <w:vertAlign w:val="superscript"/>
              </w:rPr>
              <w:t>1</w:t>
            </w:r>
          </w:p>
          <w:p w14:paraId="70E2DB3C"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hAnsiTheme="minorHAnsi" w:cs="Calibri"/>
                <w:b/>
                <w:bCs/>
                <w:sz w:val="18"/>
                <w:szCs w:val="18"/>
              </w:rPr>
              <w:t>Economic analysis outcome:</w:t>
            </w:r>
            <w:r w:rsidRPr="00EA22D1">
              <w:rPr>
                <w:rFonts w:asciiTheme="minorHAnsi" w:hAnsiTheme="minorHAnsi" w:cs="Calibri"/>
                <w:b/>
                <w:sz w:val="18"/>
                <w:szCs w:val="18"/>
              </w:rPr>
              <w:t xml:space="preserve"> </w:t>
            </w:r>
            <w:r w:rsidRPr="00EA22D1">
              <w:rPr>
                <w:rFonts w:asciiTheme="minorHAnsi" w:hAnsiTheme="minorHAnsi" w:cs="Calibri"/>
                <w:sz w:val="18"/>
                <w:szCs w:val="18"/>
              </w:rPr>
              <w:t>Cumulative DALYs gained 86,000 at 31 years</w:t>
            </w:r>
          </w:p>
        </w:tc>
      </w:tr>
      <w:tr w:rsidR="005C0D96" w:rsidRPr="00EA22D1" w14:paraId="450E3AA5" w14:textId="77777777" w:rsidTr="00177640">
        <w:trPr>
          <w:cantSplit/>
          <w:jc w:val="center"/>
        </w:trPr>
        <w:tc>
          <w:tcPr>
            <w:tcW w:w="1701" w:type="dxa"/>
            <w:tcBorders>
              <w:top w:val="single" w:sz="4" w:space="0" w:color="auto"/>
              <w:bottom w:val="single" w:sz="4" w:space="0" w:color="auto"/>
            </w:tcBorders>
          </w:tcPr>
          <w:p w14:paraId="38740BC8" w14:textId="77777777" w:rsidR="005C0D96" w:rsidRPr="003378EF" w:rsidRDefault="005C0D96" w:rsidP="00177640">
            <w:pPr>
              <w:spacing w:beforeLines="40" w:before="96" w:afterLines="40" w:after="96"/>
              <w:rPr>
                <w:rFonts w:asciiTheme="minorHAnsi" w:eastAsia="Calibri" w:hAnsiTheme="minorHAnsi" w:cs="Calibri"/>
                <w:sz w:val="18"/>
                <w:szCs w:val="18"/>
              </w:rPr>
            </w:pPr>
            <w:proofErr w:type="spellStart"/>
            <w:r w:rsidRPr="003378EF">
              <w:rPr>
                <w:rFonts w:asciiTheme="minorHAnsi" w:eastAsia="Calibri" w:hAnsiTheme="minorHAnsi" w:cs="Calibri"/>
                <w:sz w:val="18"/>
                <w:szCs w:val="18"/>
              </w:rPr>
              <w:lastRenderedPageBreak/>
              <w:t>Mizdrak</w:t>
            </w:r>
            <w:proofErr w:type="spellEnd"/>
            <w:r w:rsidRPr="003378EF">
              <w:rPr>
                <w:rFonts w:asciiTheme="minorHAnsi" w:eastAsia="Calibri" w:hAnsiTheme="minorHAnsi" w:cs="Calibri"/>
                <w:sz w:val="18"/>
                <w:szCs w:val="18"/>
              </w:rPr>
              <w:t xml:space="preserve"> (2020), </w:t>
            </w:r>
          </w:p>
          <w:p w14:paraId="56F4D29E" w14:textId="77777777" w:rsidR="005C0D96" w:rsidRPr="003378EF" w:rsidRDefault="005C0D96" w:rsidP="00177640">
            <w:pPr>
              <w:spacing w:beforeLines="40" w:before="96" w:afterLines="40" w:after="96"/>
              <w:rPr>
                <w:rFonts w:asciiTheme="minorHAnsi" w:eastAsia="Calibri" w:hAnsiTheme="minorHAnsi" w:cs="Calibri"/>
                <w:sz w:val="18"/>
                <w:szCs w:val="18"/>
              </w:rPr>
            </w:pPr>
            <w:r w:rsidRPr="003378EF">
              <w:rPr>
                <w:rFonts w:asciiTheme="minorHAnsi" w:eastAsia="Calibri" w:hAnsiTheme="minorHAnsi" w:cs="Calibri"/>
                <w:sz w:val="18"/>
                <w:szCs w:val="18"/>
              </w:rPr>
              <w:t>“High income”</w:t>
            </w:r>
          </w:p>
          <w:p w14:paraId="0940E4DF" w14:textId="77777777" w:rsidR="005C0D96" w:rsidRPr="003378EF" w:rsidRDefault="005C0D96" w:rsidP="00177640">
            <w:pPr>
              <w:spacing w:beforeLines="40" w:before="96" w:afterLines="40" w:after="96"/>
              <w:rPr>
                <w:rFonts w:asciiTheme="minorHAnsi" w:eastAsia="Calibri" w:hAnsiTheme="minorHAnsi" w:cs="Calibri"/>
                <w:sz w:val="18"/>
                <w:szCs w:val="18"/>
                <w:u w:val="single"/>
              </w:rPr>
            </w:pPr>
            <w:r w:rsidRPr="003378EF">
              <w:rPr>
                <w:rFonts w:asciiTheme="minorHAnsi" w:eastAsia="Calibri" w:hAnsiTheme="minorHAnsi" w:cs="Calibri"/>
                <w:sz w:val="18"/>
                <w:szCs w:val="18"/>
                <w:u w:val="single"/>
              </w:rPr>
              <w:t xml:space="preserve">Effectiveness estimate source: </w:t>
            </w:r>
            <w:r w:rsidRPr="003378EF">
              <w:rPr>
                <w:rFonts w:asciiTheme="minorHAnsi" w:eastAsia="Calibri" w:hAnsiTheme="minorHAnsi" w:cs="Calibri"/>
                <w:sz w:val="18"/>
                <w:szCs w:val="18"/>
              </w:rPr>
              <w:t>Gal (2018)</w:t>
            </w:r>
            <w:r w:rsidRPr="003378EF">
              <w:rPr>
                <w:rStyle w:val="FootnoteReference"/>
                <w:rFonts w:asciiTheme="minorHAnsi" w:eastAsia="Calibri" w:hAnsiTheme="minorHAnsi" w:cs="Calibri"/>
                <w:sz w:val="18"/>
                <w:szCs w:val="18"/>
              </w:rPr>
              <w:footnoteReference w:id="11"/>
            </w:r>
          </w:p>
          <w:p w14:paraId="199900F4" w14:textId="77777777" w:rsidR="005C0D96" w:rsidRPr="003378EF" w:rsidRDefault="005C0D96" w:rsidP="00177640">
            <w:pPr>
              <w:spacing w:beforeLines="40" w:before="96" w:afterLines="40" w:after="96"/>
              <w:rPr>
                <w:rFonts w:asciiTheme="minorHAnsi" w:eastAsia="Calibri" w:hAnsiTheme="minorHAnsi" w:cs="Calibri"/>
                <w:sz w:val="18"/>
                <w:szCs w:val="18"/>
              </w:rPr>
            </w:pPr>
            <w:r w:rsidRPr="003378EF">
              <w:rPr>
                <w:rFonts w:asciiTheme="minorHAnsi" w:eastAsia="Calibri" w:hAnsiTheme="minorHAnsi" w:cs="Calibri"/>
                <w:sz w:val="18"/>
                <w:szCs w:val="18"/>
              </w:rPr>
              <w:t xml:space="preserve">Multistate </w:t>
            </w:r>
            <w:proofErr w:type="spellStart"/>
            <w:r w:rsidRPr="003378EF">
              <w:rPr>
                <w:rFonts w:asciiTheme="minorHAnsi" w:eastAsia="Calibri" w:hAnsiTheme="minorHAnsi" w:cs="Calibri"/>
                <w:sz w:val="18"/>
                <w:szCs w:val="18"/>
              </w:rPr>
              <w:t>lifestate</w:t>
            </w:r>
            <w:proofErr w:type="spellEnd"/>
            <w:r w:rsidRPr="003378EF">
              <w:rPr>
                <w:rFonts w:asciiTheme="minorHAnsi" w:eastAsia="Calibri" w:hAnsiTheme="minorHAnsi" w:cs="Calibri"/>
                <w:sz w:val="18"/>
                <w:szCs w:val="18"/>
              </w:rPr>
              <w:t xml:space="preserve"> model</w:t>
            </w:r>
          </w:p>
        </w:tc>
        <w:tc>
          <w:tcPr>
            <w:tcW w:w="2130" w:type="dxa"/>
            <w:tcBorders>
              <w:top w:val="single" w:sz="4" w:space="0" w:color="auto"/>
              <w:bottom w:val="single" w:sz="4" w:space="0" w:color="auto"/>
            </w:tcBorders>
          </w:tcPr>
          <w:p w14:paraId="1DC63E20" w14:textId="77777777" w:rsidR="005C0D96" w:rsidRPr="003378EF" w:rsidRDefault="005C0D96" w:rsidP="00177640">
            <w:pPr>
              <w:spacing w:beforeLines="40" w:before="96" w:afterLines="40" w:after="96"/>
              <w:rPr>
                <w:rFonts w:asciiTheme="minorHAnsi" w:hAnsiTheme="minorHAnsi" w:cs="Calibri"/>
                <w:b/>
                <w:bCs/>
                <w:sz w:val="18"/>
                <w:szCs w:val="18"/>
              </w:rPr>
            </w:pPr>
            <w:r w:rsidRPr="003378EF">
              <w:rPr>
                <w:rFonts w:asciiTheme="minorHAnsi" w:hAnsiTheme="minorHAnsi" w:cs="Calibri"/>
                <w:b/>
                <w:bCs/>
                <w:sz w:val="18"/>
                <w:szCs w:val="18"/>
              </w:rPr>
              <w:t xml:space="preserve">Name: </w:t>
            </w:r>
            <w:r w:rsidRPr="003378EF">
              <w:rPr>
                <w:rFonts w:asciiTheme="minorHAnsi" w:hAnsiTheme="minorHAnsi" w:cs="Calibri"/>
                <w:sz w:val="18"/>
                <w:szCs w:val="18"/>
              </w:rPr>
              <w:t>Hypothetical one-off national mass media campaign to promote the use of PA apps (campaign features created by authors)</w:t>
            </w:r>
          </w:p>
          <w:p w14:paraId="594A0EEA" w14:textId="77777777" w:rsidR="005C0D96" w:rsidRPr="003378EF" w:rsidRDefault="005C0D96" w:rsidP="00177640">
            <w:pPr>
              <w:spacing w:beforeLines="40" w:before="96" w:afterLines="40" w:after="96"/>
              <w:rPr>
                <w:rFonts w:asciiTheme="minorHAnsi" w:eastAsia="Calibri" w:hAnsiTheme="minorHAnsi" w:cs="Arial"/>
                <w:sz w:val="18"/>
                <w:szCs w:val="18"/>
              </w:rPr>
            </w:pPr>
            <w:r w:rsidRPr="003378EF">
              <w:rPr>
                <w:rFonts w:asciiTheme="minorHAnsi" w:eastAsia="Calibri" w:hAnsiTheme="minorHAnsi" w:cs="Calibri"/>
                <w:b/>
                <w:sz w:val="18"/>
                <w:szCs w:val="18"/>
              </w:rPr>
              <w:t>Location:</w:t>
            </w:r>
            <w:r w:rsidRPr="003378EF">
              <w:rPr>
                <w:rFonts w:asciiTheme="minorHAnsi" w:eastAsia="Calibri" w:hAnsiTheme="minorHAnsi" w:cs="Calibri"/>
                <w:sz w:val="18"/>
                <w:szCs w:val="18"/>
              </w:rPr>
              <w:t xml:space="preserve"> New Zealand</w:t>
            </w:r>
          </w:p>
          <w:p w14:paraId="092B172E" w14:textId="77777777" w:rsidR="005C0D96" w:rsidRPr="003378EF" w:rsidRDefault="005C0D96" w:rsidP="00177640">
            <w:pPr>
              <w:spacing w:beforeLines="40" w:before="96" w:afterLines="40" w:after="96"/>
              <w:rPr>
                <w:rFonts w:asciiTheme="minorHAnsi" w:eastAsia="Calibri" w:hAnsiTheme="minorHAnsi" w:cs="Calibri"/>
                <w:sz w:val="18"/>
                <w:szCs w:val="18"/>
              </w:rPr>
            </w:pPr>
            <w:r w:rsidRPr="003378EF">
              <w:rPr>
                <w:rFonts w:asciiTheme="minorHAnsi" w:eastAsia="Calibri" w:hAnsiTheme="minorHAnsi" w:cs="Calibri"/>
                <w:b/>
                <w:bCs/>
                <w:sz w:val="18"/>
                <w:szCs w:val="18"/>
              </w:rPr>
              <w:t>Classification</w:t>
            </w:r>
            <w:r w:rsidRPr="003378EF">
              <w:rPr>
                <w:rFonts w:asciiTheme="minorHAnsi" w:eastAsia="Calibri" w:hAnsiTheme="minorHAnsi" w:cs="Calibri"/>
                <w:sz w:val="18"/>
                <w:szCs w:val="18"/>
              </w:rPr>
              <w:t>: Mass media to support the use of PA apps, Primary PA</w:t>
            </w:r>
          </w:p>
          <w:p w14:paraId="5524EFF7" w14:textId="77777777" w:rsidR="005C0D96" w:rsidRPr="003378EF" w:rsidRDefault="005C0D96" w:rsidP="00177640">
            <w:pPr>
              <w:spacing w:beforeLines="40" w:before="96" w:afterLines="40" w:after="96"/>
              <w:rPr>
                <w:rFonts w:asciiTheme="minorHAnsi" w:eastAsia="Calibri" w:hAnsiTheme="minorHAnsi" w:cs="Calibri"/>
                <w:sz w:val="18"/>
                <w:szCs w:val="18"/>
              </w:rPr>
            </w:pPr>
          </w:p>
          <w:p w14:paraId="0516AFAD" w14:textId="77777777" w:rsidR="005C0D96" w:rsidRPr="003378EF" w:rsidRDefault="005C0D96" w:rsidP="00177640">
            <w:pPr>
              <w:spacing w:beforeLines="40" w:before="96" w:afterLines="40" w:after="96"/>
              <w:rPr>
                <w:rFonts w:asciiTheme="minorHAnsi" w:eastAsia="Calibri" w:hAnsiTheme="minorHAnsi" w:cs="Calibri"/>
                <w:sz w:val="18"/>
                <w:szCs w:val="18"/>
              </w:rPr>
            </w:pPr>
          </w:p>
        </w:tc>
        <w:tc>
          <w:tcPr>
            <w:tcW w:w="3540" w:type="dxa"/>
            <w:tcBorders>
              <w:top w:val="single" w:sz="4" w:space="0" w:color="auto"/>
              <w:bottom w:val="single" w:sz="4" w:space="0" w:color="auto"/>
            </w:tcBorders>
          </w:tcPr>
          <w:p w14:paraId="525E2443" w14:textId="77777777" w:rsidR="005C0D96" w:rsidRPr="003378EF" w:rsidRDefault="005C0D96" w:rsidP="00177640">
            <w:pPr>
              <w:spacing w:beforeLines="40" w:before="96" w:afterLines="40" w:after="96"/>
              <w:rPr>
                <w:rFonts w:asciiTheme="minorHAnsi" w:hAnsiTheme="minorHAnsi" w:cs="Calibri"/>
                <w:b/>
                <w:bCs/>
                <w:sz w:val="18"/>
                <w:szCs w:val="18"/>
              </w:rPr>
            </w:pPr>
            <w:r w:rsidRPr="003378EF">
              <w:rPr>
                <w:rFonts w:asciiTheme="minorHAnsi" w:hAnsiTheme="minorHAnsi" w:cs="Calibri"/>
                <w:b/>
                <w:bCs/>
                <w:sz w:val="18"/>
                <w:szCs w:val="18"/>
              </w:rPr>
              <w:t xml:space="preserve">Channels: </w:t>
            </w:r>
            <w:r w:rsidRPr="003378EF">
              <w:rPr>
                <w:rFonts w:asciiTheme="minorHAnsi" w:hAnsiTheme="minorHAnsi" w:cs="Calibri"/>
                <w:sz w:val="18"/>
                <w:szCs w:val="18"/>
              </w:rPr>
              <w:t>Not reported</w:t>
            </w:r>
          </w:p>
          <w:p w14:paraId="00A202D3" w14:textId="77777777" w:rsidR="005C0D96" w:rsidRPr="003378EF" w:rsidRDefault="005C0D96" w:rsidP="00177640">
            <w:pPr>
              <w:spacing w:beforeLines="40" w:before="96" w:afterLines="40" w:after="96"/>
              <w:rPr>
                <w:rFonts w:asciiTheme="minorHAnsi" w:hAnsiTheme="minorHAnsi" w:cs="Calibri"/>
                <w:sz w:val="18"/>
                <w:szCs w:val="18"/>
              </w:rPr>
            </w:pPr>
            <w:r w:rsidRPr="003378EF">
              <w:rPr>
                <w:rFonts w:asciiTheme="minorHAnsi" w:hAnsiTheme="minorHAnsi" w:cs="Calibri"/>
                <w:b/>
                <w:bCs/>
                <w:sz w:val="18"/>
                <w:szCs w:val="18"/>
              </w:rPr>
              <w:t xml:space="preserve">Messages: </w:t>
            </w:r>
            <w:r w:rsidRPr="003378EF">
              <w:rPr>
                <w:rFonts w:asciiTheme="minorHAnsi" w:hAnsiTheme="minorHAnsi" w:cs="Calibri"/>
                <w:sz w:val="18"/>
                <w:szCs w:val="18"/>
              </w:rPr>
              <w:t>Promotion of PA apps</w:t>
            </w:r>
          </w:p>
          <w:p w14:paraId="6252FC04" w14:textId="77777777" w:rsidR="005C0D96" w:rsidRPr="003378EF" w:rsidRDefault="005C0D96" w:rsidP="00177640">
            <w:pPr>
              <w:spacing w:beforeLines="40" w:before="96" w:afterLines="40" w:after="96"/>
              <w:rPr>
                <w:rFonts w:asciiTheme="minorHAnsi" w:hAnsiTheme="minorHAnsi" w:cs="Calibri"/>
                <w:sz w:val="18"/>
                <w:szCs w:val="18"/>
              </w:rPr>
            </w:pPr>
            <w:r w:rsidRPr="003378EF">
              <w:rPr>
                <w:rFonts w:asciiTheme="minorHAnsi" w:hAnsiTheme="minorHAnsi" w:cs="Calibri"/>
                <w:b/>
                <w:bCs/>
                <w:sz w:val="18"/>
                <w:szCs w:val="18"/>
              </w:rPr>
              <w:t>Additional components</w:t>
            </w:r>
            <w:r w:rsidRPr="003378EF">
              <w:rPr>
                <w:rFonts w:asciiTheme="minorHAnsi" w:hAnsiTheme="minorHAnsi" w:cs="Calibri"/>
                <w:sz w:val="18"/>
                <w:szCs w:val="18"/>
              </w:rPr>
              <w:t>: Unclear</w:t>
            </w:r>
          </w:p>
          <w:p w14:paraId="249B1B78" w14:textId="77777777" w:rsidR="005C0D96" w:rsidRPr="003378EF" w:rsidRDefault="005C0D96" w:rsidP="00177640">
            <w:pPr>
              <w:spacing w:beforeLines="40" w:before="96" w:afterLines="40" w:after="96"/>
              <w:rPr>
                <w:rFonts w:asciiTheme="minorHAnsi" w:hAnsiTheme="minorHAnsi" w:cs="Calibri"/>
                <w:b/>
                <w:bCs/>
                <w:sz w:val="18"/>
                <w:szCs w:val="18"/>
              </w:rPr>
            </w:pPr>
            <w:r w:rsidRPr="003378EF">
              <w:rPr>
                <w:rFonts w:asciiTheme="minorHAnsi" w:hAnsiTheme="minorHAnsi" w:cs="Calibri"/>
                <w:b/>
                <w:bCs/>
                <w:sz w:val="18"/>
                <w:szCs w:val="18"/>
              </w:rPr>
              <w:t xml:space="preserve">Duration: </w:t>
            </w:r>
            <w:r w:rsidRPr="003378EF">
              <w:rPr>
                <w:rFonts w:asciiTheme="minorHAnsi" w:hAnsiTheme="minorHAnsi" w:cs="Calibri"/>
                <w:sz w:val="18"/>
                <w:szCs w:val="18"/>
              </w:rPr>
              <w:t>1 year, one-off (assumed by reviewers)</w:t>
            </w:r>
          </w:p>
          <w:p w14:paraId="6D798CC1" w14:textId="77777777" w:rsidR="005C0D96" w:rsidRPr="003378EF" w:rsidRDefault="005C0D96" w:rsidP="00177640">
            <w:pPr>
              <w:spacing w:beforeLines="40" w:before="96" w:afterLines="40" w:after="96"/>
              <w:rPr>
                <w:rFonts w:asciiTheme="minorHAnsi" w:eastAsia="Calibri" w:hAnsiTheme="minorHAnsi" w:cs="Arial"/>
                <w:b/>
                <w:bCs/>
                <w:sz w:val="18"/>
                <w:szCs w:val="18"/>
              </w:rPr>
            </w:pPr>
            <w:r w:rsidRPr="003378EF">
              <w:rPr>
                <w:rFonts w:asciiTheme="minorHAnsi" w:eastAsia="Calibri" w:hAnsiTheme="minorHAnsi" w:cs="Calibri"/>
                <w:b/>
                <w:sz w:val="18"/>
                <w:szCs w:val="18"/>
              </w:rPr>
              <w:t>Horizon:</w:t>
            </w:r>
            <w:r w:rsidRPr="003378EF">
              <w:rPr>
                <w:rFonts w:asciiTheme="minorHAnsi" w:eastAsia="Calibri" w:hAnsiTheme="minorHAnsi" w:cs="Calibri"/>
                <w:sz w:val="18"/>
                <w:szCs w:val="18"/>
              </w:rPr>
              <w:t xml:space="preserve"> Lifetime of the New Zealand population in a baseline year of 2011</w:t>
            </w:r>
          </w:p>
        </w:tc>
        <w:tc>
          <w:tcPr>
            <w:tcW w:w="3402" w:type="dxa"/>
            <w:tcBorders>
              <w:top w:val="single" w:sz="4" w:space="0" w:color="auto"/>
              <w:bottom w:val="single" w:sz="4" w:space="0" w:color="auto"/>
            </w:tcBorders>
          </w:tcPr>
          <w:p w14:paraId="6B19B0DC" w14:textId="77777777" w:rsidR="005C0D96" w:rsidRPr="00CC5966" w:rsidRDefault="005C0D96" w:rsidP="00177640">
            <w:pPr>
              <w:spacing w:beforeLines="40" w:before="96" w:afterLines="40" w:after="96"/>
              <w:rPr>
                <w:rFonts w:asciiTheme="minorHAnsi" w:hAnsiTheme="minorHAnsi" w:cs="Calibri"/>
                <w:b/>
                <w:bCs/>
                <w:sz w:val="18"/>
                <w:szCs w:val="18"/>
              </w:rPr>
            </w:pPr>
            <w:r w:rsidRPr="00CC5966">
              <w:rPr>
                <w:rFonts w:asciiTheme="minorHAnsi" w:hAnsiTheme="minorHAnsi" w:cs="Calibri"/>
                <w:b/>
                <w:bCs/>
                <w:sz w:val="18"/>
                <w:szCs w:val="18"/>
              </w:rPr>
              <w:t xml:space="preserve">n: </w:t>
            </w:r>
            <w:r w:rsidRPr="00CC5966">
              <w:rPr>
                <w:rFonts w:asciiTheme="minorHAnsi" w:hAnsiTheme="minorHAnsi" w:cs="Calibri"/>
                <w:sz w:val="18"/>
                <w:szCs w:val="18"/>
              </w:rPr>
              <w:t>NZ population</w:t>
            </w:r>
            <w:r>
              <w:rPr>
                <w:rFonts w:asciiTheme="minorHAnsi" w:hAnsiTheme="minorHAnsi" w:cs="Calibri"/>
                <w:sz w:val="18"/>
                <w:szCs w:val="18"/>
              </w:rPr>
              <w:t xml:space="preserve"> (15-79 years)</w:t>
            </w:r>
          </w:p>
          <w:p w14:paraId="53A2E5BA" w14:textId="77777777" w:rsidR="005C0D96" w:rsidRPr="00CC5966" w:rsidRDefault="005C0D96" w:rsidP="00177640">
            <w:pPr>
              <w:spacing w:beforeLines="40" w:before="96" w:afterLines="40" w:after="96"/>
              <w:rPr>
                <w:rFonts w:asciiTheme="minorHAnsi" w:hAnsiTheme="minorHAnsi" w:cs="Calibri"/>
                <w:b/>
                <w:bCs/>
                <w:sz w:val="18"/>
                <w:szCs w:val="18"/>
              </w:rPr>
            </w:pPr>
            <w:r w:rsidRPr="00CC5966">
              <w:rPr>
                <w:rFonts w:asciiTheme="minorHAnsi" w:hAnsiTheme="minorHAnsi" w:cs="Calibri"/>
                <w:b/>
                <w:bCs/>
                <w:sz w:val="18"/>
                <w:szCs w:val="18"/>
              </w:rPr>
              <w:t xml:space="preserve">Age: </w:t>
            </w:r>
            <w:r w:rsidRPr="00CC5966">
              <w:rPr>
                <w:rFonts w:asciiTheme="minorHAnsi" w:hAnsiTheme="minorHAnsi" w:cs="Calibri"/>
                <w:sz w:val="18"/>
                <w:szCs w:val="18"/>
              </w:rPr>
              <w:t>15-79 years</w:t>
            </w:r>
          </w:p>
          <w:p w14:paraId="2B53E983" w14:textId="77777777" w:rsidR="005C0D96" w:rsidRPr="00CC5966" w:rsidRDefault="005C0D96" w:rsidP="00177640">
            <w:pPr>
              <w:spacing w:beforeLines="40" w:before="96" w:afterLines="40" w:after="96"/>
              <w:rPr>
                <w:rFonts w:asciiTheme="minorHAnsi" w:hAnsiTheme="minorHAnsi" w:cs="Calibri"/>
                <w:b/>
                <w:bCs/>
                <w:sz w:val="18"/>
                <w:szCs w:val="18"/>
              </w:rPr>
            </w:pPr>
            <w:r w:rsidRPr="00CC5966">
              <w:rPr>
                <w:rFonts w:asciiTheme="minorHAnsi" w:hAnsiTheme="minorHAnsi" w:cs="Calibri"/>
                <w:b/>
                <w:bCs/>
                <w:sz w:val="18"/>
                <w:szCs w:val="18"/>
              </w:rPr>
              <w:t xml:space="preserve">% female: </w:t>
            </w:r>
            <w:r w:rsidRPr="00CC5966">
              <w:rPr>
                <w:rFonts w:asciiTheme="minorHAnsi" w:hAnsiTheme="minorHAnsi" w:cs="Calibri"/>
                <w:sz w:val="18"/>
                <w:szCs w:val="18"/>
              </w:rPr>
              <w:t>NR</w:t>
            </w:r>
          </w:p>
          <w:p w14:paraId="4D32115E" w14:textId="77777777" w:rsidR="005C0D96" w:rsidRDefault="005C0D96" w:rsidP="00177640">
            <w:pPr>
              <w:spacing w:beforeLines="40" w:before="96" w:afterLines="40" w:after="96"/>
              <w:rPr>
                <w:rFonts w:asciiTheme="minorHAnsi" w:hAnsiTheme="minorHAnsi" w:cs="Calibri"/>
                <w:sz w:val="18"/>
                <w:szCs w:val="18"/>
              </w:rPr>
            </w:pPr>
            <w:r w:rsidRPr="00CC5966">
              <w:rPr>
                <w:rFonts w:asciiTheme="minorHAnsi" w:hAnsiTheme="minorHAnsi" w:cs="Calibri"/>
                <w:b/>
                <w:bCs/>
                <w:sz w:val="18"/>
                <w:szCs w:val="18"/>
              </w:rPr>
              <w:t xml:space="preserve">Target: </w:t>
            </w:r>
            <w:r w:rsidRPr="00CC5966">
              <w:rPr>
                <w:rFonts w:asciiTheme="minorHAnsi" w:hAnsiTheme="minorHAnsi" w:cs="Calibri"/>
                <w:sz w:val="18"/>
                <w:szCs w:val="18"/>
              </w:rPr>
              <w:t>Adults</w:t>
            </w:r>
          </w:p>
          <w:p w14:paraId="14D127A1" w14:textId="77777777" w:rsidR="005C0D96" w:rsidRPr="003B4522" w:rsidRDefault="005C0D96" w:rsidP="00177640">
            <w:pPr>
              <w:spacing w:beforeLines="40" w:before="96" w:afterLines="40" w:after="96"/>
              <w:rPr>
                <w:rFonts w:asciiTheme="minorHAnsi" w:hAnsiTheme="minorHAnsi" w:cs="Calibri"/>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sidRPr="009120A4">
              <w:rPr>
                <w:rFonts w:asciiTheme="minorHAnsi" w:hAnsiTheme="minorHAnsi" w:cs="Calibri"/>
                <w:sz w:val="18"/>
                <w:szCs w:val="18"/>
              </w:rPr>
              <w:t xml:space="preserve">The </w:t>
            </w:r>
            <w:r>
              <w:rPr>
                <w:rFonts w:asciiTheme="minorHAnsi" w:hAnsiTheme="minorHAnsi" w:cs="Calibri"/>
                <w:sz w:val="18"/>
                <w:szCs w:val="18"/>
              </w:rPr>
              <w:t>PA</w:t>
            </w:r>
            <w:r w:rsidRPr="009120A4">
              <w:rPr>
                <w:rFonts w:asciiTheme="minorHAnsi" w:hAnsiTheme="minorHAnsi" w:cs="Calibri"/>
                <w:sz w:val="18"/>
                <w:szCs w:val="18"/>
              </w:rPr>
              <w:t xml:space="preserve"> distribution of the New Zealand</w:t>
            </w:r>
            <w:r>
              <w:rPr>
                <w:rFonts w:asciiTheme="minorHAnsi" w:hAnsiTheme="minorHAnsi" w:cs="Calibri"/>
                <w:sz w:val="18"/>
                <w:szCs w:val="18"/>
              </w:rPr>
              <w:t xml:space="preserve"> (NZ)</w:t>
            </w:r>
            <w:r w:rsidRPr="009120A4">
              <w:rPr>
                <w:rFonts w:asciiTheme="minorHAnsi" w:hAnsiTheme="minorHAnsi" w:cs="Calibri"/>
                <w:sz w:val="18"/>
                <w:szCs w:val="18"/>
              </w:rPr>
              <w:t xml:space="preserve"> adult</w:t>
            </w:r>
            <w:r>
              <w:rPr>
                <w:rFonts w:asciiTheme="minorHAnsi" w:hAnsiTheme="minorHAnsi" w:cs="Calibri"/>
                <w:sz w:val="18"/>
                <w:szCs w:val="18"/>
              </w:rPr>
              <w:t xml:space="preserve"> </w:t>
            </w:r>
            <w:r w:rsidRPr="009120A4">
              <w:rPr>
                <w:rFonts w:asciiTheme="minorHAnsi" w:hAnsiTheme="minorHAnsi" w:cs="Calibri"/>
                <w:sz w:val="18"/>
                <w:szCs w:val="18"/>
              </w:rPr>
              <w:t xml:space="preserve">population was estimated by converting responses to the </w:t>
            </w:r>
            <w:r>
              <w:rPr>
                <w:rFonts w:asciiTheme="minorHAnsi" w:hAnsiTheme="minorHAnsi" w:cs="Calibri"/>
                <w:sz w:val="18"/>
                <w:szCs w:val="18"/>
              </w:rPr>
              <w:t>NZ</w:t>
            </w:r>
            <w:r w:rsidRPr="009120A4">
              <w:rPr>
                <w:rFonts w:asciiTheme="minorHAnsi" w:hAnsiTheme="minorHAnsi" w:cs="Calibri"/>
                <w:sz w:val="18"/>
                <w:szCs w:val="18"/>
              </w:rPr>
              <w:t xml:space="preserve"> </w:t>
            </w:r>
            <w:r>
              <w:rPr>
                <w:rFonts w:asciiTheme="minorHAnsi" w:hAnsiTheme="minorHAnsi" w:cs="Calibri"/>
                <w:sz w:val="18"/>
                <w:szCs w:val="18"/>
              </w:rPr>
              <w:t>PA</w:t>
            </w:r>
            <w:r w:rsidRPr="009120A4">
              <w:rPr>
                <w:rFonts w:asciiTheme="minorHAnsi" w:hAnsiTheme="minorHAnsi" w:cs="Calibri"/>
                <w:sz w:val="18"/>
                <w:szCs w:val="18"/>
              </w:rPr>
              <w:t xml:space="preserve"> Questionnaire Short Form in the </w:t>
            </w:r>
            <w:r>
              <w:rPr>
                <w:rFonts w:asciiTheme="minorHAnsi" w:hAnsiTheme="minorHAnsi" w:cs="Calibri"/>
                <w:sz w:val="18"/>
                <w:szCs w:val="18"/>
              </w:rPr>
              <w:t>NZ</w:t>
            </w:r>
            <w:r w:rsidRPr="009120A4">
              <w:rPr>
                <w:rFonts w:asciiTheme="minorHAnsi" w:hAnsiTheme="minorHAnsi" w:cs="Calibri"/>
                <w:sz w:val="18"/>
                <w:szCs w:val="18"/>
              </w:rPr>
              <w:t xml:space="preserve"> Health Survey to MET minutes per week of moderate</w:t>
            </w:r>
            <w:r>
              <w:rPr>
                <w:rFonts w:asciiTheme="minorHAnsi" w:hAnsiTheme="minorHAnsi" w:cs="Calibri"/>
                <w:sz w:val="18"/>
                <w:szCs w:val="18"/>
              </w:rPr>
              <w:t xml:space="preserve"> </w:t>
            </w:r>
            <w:r w:rsidRPr="009120A4">
              <w:rPr>
                <w:rFonts w:asciiTheme="minorHAnsi" w:hAnsiTheme="minorHAnsi" w:cs="Calibri"/>
                <w:sz w:val="18"/>
                <w:szCs w:val="18"/>
              </w:rPr>
              <w:t>and vigorous physical activit</w:t>
            </w:r>
            <w:r>
              <w:rPr>
                <w:rFonts w:asciiTheme="minorHAnsi" w:hAnsiTheme="minorHAnsi" w:cs="Calibri"/>
                <w:sz w:val="18"/>
                <w:szCs w:val="18"/>
              </w:rPr>
              <w:t>y</w:t>
            </w:r>
          </w:p>
        </w:tc>
        <w:tc>
          <w:tcPr>
            <w:tcW w:w="1418" w:type="dxa"/>
            <w:tcBorders>
              <w:top w:val="single" w:sz="4" w:space="0" w:color="auto"/>
              <w:bottom w:val="single" w:sz="4" w:space="0" w:color="auto"/>
            </w:tcBorders>
          </w:tcPr>
          <w:p w14:paraId="36EA1538" w14:textId="77777777" w:rsidR="005C0D96" w:rsidRPr="007E5A04" w:rsidRDefault="005C0D96" w:rsidP="00177640">
            <w:pPr>
              <w:spacing w:beforeLines="40" w:before="96" w:afterLines="40" w:after="96" w:line="259" w:lineRule="auto"/>
              <w:rPr>
                <w:rFonts w:asciiTheme="minorHAnsi" w:eastAsia="Calibri" w:hAnsiTheme="minorHAnsi" w:cs="Arial"/>
                <w:bCs/>
                <w:sz w:val="18"/>
                <w:szCs w:val="18"/>
              </w:rPr>
            </w:pPr>
            <w:r w:rsidRPr="007E5A04">
              <w:rPr>
                <w:rFonts w:asciiTheme="minorHAnsi" w:hAnsiTheme="minorHAnsi" w:cs="Calibri"/>
                <w:bCs/>
                <w:sz w:val="18"/>
                <w:szCs w:val="18"/>
              </w:rPr>
              <w:t>No intervention</w:t>
            </w:r>
          </w:p>
        </w:tc>
        <w:tc>
          <w:tcPr>
            <w:tcW w:w="2551" w:type="dxa"/>
            <w:tcBorders>
              <w:top w:val="single" w:sz="4" w:space="0" w:color="auto"/>
              <w:bottom w:val="single" w:sz="4" w:space="0" w:color="auto"/>
            </w:tcBorders>
          </w:tcPr>
          <w:p w14:paraId="4D3CD4FE" w14:textId="77777777" w:rsidR="005C0D96" w:rsidRPr="007E5A04" w:rsidRDefault="005C0D96" w:rsidP="00177640">
            <w:pPr>
              <w:spacing w:beforeLines="40" w:before="96" w:afterLines="40" w:after="96"/>
              <w:rPr>
                <w:rFonts w:asciiTheme="minorHAnsi" w:hAnsiTheme="minorHAnsi" w:cs="Calibri"/>
                <w:sz w:val="18"/>
                <w:szCs w:val="18"/>
              </w:rPr>
            </w:pPr>
            <w:r w:rsidRPr="007E5A04">
              <w:rPr>
                <w:rFonts w:asciiTheme="minorHAnsi" w:hAnsiTheme="minorHAnsi" w:cs="Calibri"/>
                <w:b/>
                <w:bCs/>
                <w:sz w:val="18"/>
                <w:szCs w:val="18"/>
              </w:rPr>
              <w:t>Impact on PA:</w:t>
            </w:r>
            <w:r w:rsidRPr="007E5A04">
              <w:rPr>
                <w:rFonts w:asciiTheme="minorHAnsi" w:hAnsiTheme="minorHAnsi" w:cs="Calibri"/>
                <w:sz w:val="18"/>
                <w:szCs w:val="18"/>
              </w:rPr>
              <w:t xml:space="preserve"> PA behaviour - 285 (SD 43) MVPA MET-min/</w:t>
            </w:r>
            <w:proofErr w:type="spellStart"/>
            <w:r w:rsidRPr="007E5A04">
              <w:rPr>
                <w:rFonts w:asciiTheme="minorHAnsi" w:hAnsiTheme="minorHAnsi" w:cs="Calibri"/>
                <w:sz w:val="18"/>
                <w:szCs w:val="18"/>
              </w:rPr>
              <w:t>wk</w:t>
            </w:r>
            <w:proofErr w:type="spellEnd"/>
            <w:r w:rsidRPr="007E5A04">
              <w:rPr>
                <w:rFonts w:asciiTheme="minorHAnsi" w:hAnsiTheme="minorHAnsi" w:cs="Calibri"/>
                <w:sz w:val="18"/>
                <w:szCs w:val="18"/>
              </w:rPr>
              <w:t xml:space="preserve"> for those who adhered to the app (estimated by authors based on a previous review)</w:t>
            </w:r>
          </w:p>
          <w:p w14:paraId="31C3F156" w14:textId="77777777" w:rsidR="005C0D96" w:rsidRPr="007E5A04" w:rsidRDefault="005C0D96" w:rsidP="00177640">
            <w:pPr>
              <w:spacing w:beforeLines="40" w:before="96" w:afterLines="40" w:after="96"/>
              <w:rPr>
                <w:rFonts w:asciiTheme="minorHAnsi" w:eastAsia="Calibri" w:hAnsiTheme="minorHAnsi"/>
                <w:sz w:val="18"/>
                <w:szCs w:val="18"/>
              </w:rPr>
            </w:pPr>
            <w:r w:rsidRPr="007E5A04">
              <w:rPr>
                <w:rFonts w:asciiTheme="minorHAnsi" w:hAnsiTheme="minorHAnsi" w:cs="Calibri"/>
                <w:b/>
                <w:bCs/>
                <w:sz w:val="18"/>
                <w:szCs w:val="18"/>
              </w:rPr>
              <w:t xml:space="preserve">Economic analysis outcome: </w:t>
            </w:r>
            <w:r w:rsidRPr="007E5A04">
              <w:rPr>
                <w:rFonts w:asciiTheme="minorHAnsi" w:hAnsiTheme="minorHAnsi" w:cs="Calibri"/>
                <w:sz w:val="18"/>
                <w:szCs w:val="18"/>
              </w:rPr>
              <w:t>Total</w:t>
            </w:r>
            <w:r w:rsidRPr="007E5A04">
              <w:rPr>
                <w:rFonts w:asciiTheme="minorHAnsi" w:hAnsiTheme="minorHAnsi" w:cs="Calibri"/>
                <w:b/>
                <w:bCs/>
                <w:sz w:val="18"/>
                <w:szCs w:val="18"/>
              </w:rPr>
              <w:t xml:space="preserve"> </w:t>
            </w:r>
            <w:r w:rsidRPr="007E5A04">
              <w:rPr>
                <w:rFonts w:asciiTheme="minorHAnsi" w:hAnsiTheme="minorHAnsi" w:cs="Calibri"/>
                <w:sz w:val="18"/>
                <w:szCs w:val="18"/>
              </w:rPr>
              <w:t>QALY</w:t>
            </w:r>
            <w:r w:rsidRPr="007E5A04">
              <w:rPr>
                <w:rFonts w:asciiTheme="minorHAnsi" w:hAnsiTheme="minorHAnsi"/>
                <w:sz w:val="18"/>
                <w:szCs w:val="18"/>
              </w:rPr>
              <w:t xml:space="preserve"> gained </w:t>
            </w:r>
            <w:r w:rsidRPr="007E5A04">
              <w:rPr>
                <w:rFonts w:asciiTheme="minorHAnsi" w:hAnsiTheme="minorHAnsi" w:cs="Calibri"/>
                <w:sz w:val="18"/>
                <w:szCs w:val="18"/>
              </w:rPr>
              <w:t>28 (95% UI 8-72) over the lifetime of the 2011 population, or 0.008 QALYs gained per 1000 people</w:t>
            </w:r>
          </w:p>
        </w:tc>
      </w:tr>
      <w:tr w:rsidR="005C0D96" w:rsidRPr="00EA22D1" w14:paraId="6DDB95F7" w14:textId="77777777" w:rsidTr="00177640">
        <w:trPr>
          <w:cantSplit/>
          <w:jc w:val="center"/>
        </w:trPr>
        <w:tc>
          <w:tcPr>
            <w:tcW w:w="1701" w:type="dxa"/>
            <w:tcBorders>
              <w:top w:val="single" w:sz="4" w:space="0" w:color="auto"/>
              <w:bottom w:val="single" w:sz="4" w:space="0" w:color="auto"/>
            </w:tcBorders>
            <w:shd w:val="clear" w:color="auto" w:fill="F2F2F2" w:themeFill="background1" w:themeFillShade="F2"/>
          </w:tcPr>
          <w:p w14:paraId="4DECB3F1" w14:textId="77777777" w:rsidR="005C0D96" w:rsidRPr="00EA22D1" w:rsidRDefault="005C0D96" w:rsidP="00177640">
            <w:pPr>
              <w:spacing w:beforeLines="40" w:before="96" w:afterLines="40" w:after="96" w:line="259" w:lineRule="auto"/>
              <w:rPr>
                <w:rFonts w:asciiTheme="minorHAnsi" w:eastAsia="Calibri" w:hAnsiTheme="minorHAnsi" w:cs="Arial"/>
                <w:b/>
                <w:sz w:val="18"/>
                <w:szCs w:val="18"/>
              </w:rPr>
            </w:pPr>
            <w:r w:rsidRPr="00EA22D1">
              <w:rPr>
                <w:rFonts w:asciiTheme="minorHAnsi" w:hAnsiTheme="minorHAnsi" w:cs="Calibri"/>
                <w:b/>
                <w:bCs/>
                <w:sz w:val="18"/>
                <w:szCs w:val="18"/>
              </w:rPr>
              <w:t>Costing studies</w:t>
            </w:r>
          </w:p>
        </w:tc>
        <w:tc>
          <w:tcPr>
            <w:tcW w:w="2130" w:type="dxa"/>
            <w:tcBorders>
              <w:top w:val="single" w:sz="4" w:space="0" w:color="auto"/>
              <w:bottom w:val="single" w:sz="4" w:space="0" w:color="auto"/>
            </w:tcBorders>
            <w:shd w:val="clear" w:color="auto" w:fill="F2F2F2" w:themeFill="background1" w:themeFillShade="F2"/>
          </w:tcPr>
          <w:p w14:paraId="0CC002E4" w14:textId="77777777" w:rsidR="005C0D96" w:rsidRPr="00EA22D1" w:rsidRDefault="005C0D96" w:rsidP="00177640">
            <w:pPr>
              <w:spacing w:beforeLines="40" w:before="96" w:afterLines="40" w:after="96"/>
              <w:rPr>
                <w:rFonts w:asciiTheme="minorHAnsi" w:hAnsiTheme="minorHAnsi" w:cs="Calibri"/>
                <w:b/>
                <w:bCs/>
                <w:sz w:val="18"/>
                <w:szCs w:val="18"/>
              </w:rPr>
            </w:pPr>
          </w:p>
        </w:tc>
        <w:tc>
          <w:tcPr>
            <w:tcW w:w="3540" w:type="dxa"/>
            <w:tcBorders>
              <w:top w:val="single" w:sz="4" w:space="0" w:color="auto"/>
              <w:bottom w:val="single" w:sz="4" w:space="0" w:color="auto"/>
            </w:tcBorders>
            <w:shd w:val="clear" w:color="auto" w:fill="F2F2F2" w:themeFill="background1" w:themeFillShade="F2"/>
          </w:tcPr>
          <w:p w14:paraId="3D3B8C3E" w14:textId="77777777" w:rsidR="005C0D96" w:rsidRPr="00EA22D1" w:rsidRDefault="005C0D96" w:rsidP="00177640">
            <w:pPr>
              <w:spacing w:beforeLines="40" w:before="96" w:afterLines="40" w:after="96"/>
              <w:rPr>
                <w:rFonts w:asciiTheme="minorHAnsi" w:hAnsiTheme="minorHAnsi" w:cs="Calibri"/>
                <w:b/>
                <w:bCs/>
                <w:sz w:val="18"/>
                <w:szCs w:val="18"/>
              </w:rPr>
            </w:pPr>
          </w:p>
        </w:tc>
        <w:tc>
          <w:tcPr>
            <w:tcW w:w="3402" w:type="dxa"/>
            <w:tcBorders>
              <w:top w:val="single" w:sz="4" w:space="0" w:color="auto"/>
              <w:bottom w:val="single" w:sz="4" w:space="0" w:color="auto"/>
            </w:tcBorders>
            <w:shd w:val="clear" w:color="auto" w:fill="F2F2F2" w:themeFill="background1" w:themeFillShade="F2"/>
          </w:tcPr>
          <w:p w14:paraId="307FEED5" w14:textId="77777777" w:rsidR="005C0D96" w:rsidRPr="00EA22D1" w:rsidRDefault="005C0D96" w:rsidP="00177640">
            <w:pPr>
              <w:spacing w:beforeLines="40" w:before="96" w:afterLines="40" w:after="96"/>
              <w:rPr>
                <w:rFonts w:asciiTheme="minorHAnsi" w:hAnsiTheme="minorHAnsi" w:cs="Calibri"/>
                <w:b/>
                <w:bCs/>
                <w:sz w:val="18"/>
                <w:szCs w:val="18"/>
              </w:rPr>
            </w:pPr>
          </w:p>
        </w:tc>
        <w:tc>
          <w:tcPr>
            <w:tcW w:w="1418" w:type="dxa"/>
            <w:tcBorders>
              <w:top w:val="single" w:sz="4" w:space="0" w:color="auto"/>
              <w:bottom w:val="single" w:sz="4" w:space="0" w:color="auto"/>
            </w:tcBorders>
            <w:shd w:val="clear" w:color="auto" w:fill="F2F2F2" w:themeFill="background1" w:themeFillShade="F2"/>
          </w:tcPr>
          <w:p w14:paraId="36FA1FB8" w14:textId="77777777" w:rsidR="005C0D96" w:rsidRPr="00EA22D1" w:rsidRDefault="005C0D96" w:rsidP="00177640">
            <w:pPr>
              <w:spacing w:beforeLines="40" w:before="96" w:afterLines="40" w:after="96"/>
              <w:rPr>
                <w:rFonts w:asciiTheme="minorHAnsi" w:hAnsiTheme="minorHAnsi" w:cs="Calibri"/>
                <w:b/>
                <w:bCs/>
                <w:sz w:val="18"/>
                <w:szCs w:val="18"/>
              </w:rPr>
            </w:pPr>
          </w:p>
        </w:tc>
        <w:tc>
          <w:tcPr>
            <w:tcW w:w="2551" w:type="dxa"/>
            <w:tcBorders>
              <w:top w:val="single" w:sz="4" w:space="0" w:color="auto"/>
              <w:bottom w:val="single" w:sz="4" w:space="0" w:color="auto"/>
            </w:tcBorders>
            <w:shd w:val="clear" w:color="auto" w:fill="F2F2F2" w:themeFill="background1" w:themeFillShade="F2"/>
          </w:tcPr>
          <w:p w14:paraId="349FB47B" w14:textId="77777777" w:rsidR="005C0D96" w:rsidRPr="00EA22D1" w:rsidRDefault="005C0D96" w:rsidP="00177640">
            <w:pPr>
              <w:spacing w:beforeLines="40" w:before="96" w:afterLines="40" w:after="96"/>
              <w:rPr>
                <w:rFonts w:asciiTheme="minorHAnsi" w:hAnsiTheme="minorHAnsi" w:cs="Calibri"/>
                <w:b/>
                <w:bCs/>
                <w:sz w:val="18"/>
                <w:szCs w:val="18"/>
              </w:rPr>
            </w:pPr>
          </w:p>
        </w:tc>
      </w:tr>
      <w:tr w:rsidR="005C0D96" w:rsidRPr="00EA22D1" w14:paraId="7FBD6908" w14:textId="77777777" w:rsidTr="00177640">
        <w:trPr>
          <w:cantSplit/>
          <w:jc w:val="center"/>
        </w:trPr>
        <w:tc>
          <w:tcPr>
            <w:tcW w:w="1701" w:type="dxa"/>
            <w:tcBorders>
              <w:top w:val="single" w:sz="4" w:space="0" w:color="auto"/>
              <w:bottom w:val="single" w:sz="4" w:space="0" w:color="auto"/>
            </w:tcBorders>
          </w:tcPr>
          <w:p w14:paraId="1C152948" w14:textId="77777777" w:rsidR="005C0D96" w:rsidRDefault="005C0D96" w:rsidP="00177640">
            <w:pPr>
              <w:spacing w:beforeLines="40" w:before="96" w:afterLines="40" w:after="96"/>
              <w:rPr>
                <w:rFonts w:asciiTheme="minorHAnsi" w:eastAsia="Calibri" w:hAnsiTheme="minorHAnsi" w:cs="Calibri"/>
                <w:sz w:val="18"/>
                <w:szCs w:val="18"/>
              </w:rPr>
            </w:pPr>
            <w:proofErr w:type="spellStart"/>
            <w:r>
              <w:rPr>
                <w:rFonts w:asciiTheme="minorHAnsi" w:eastAsia="Calibri" w:hAnsiTheme="minorHAnsi" w:cs="Calibri"/>
                <w:sz w:val="18"/>
                <w:szCs w:val="18"/>
              </w:rPr>
              <w:lastRenderedPageBreak/>
              <w:t>Hillsdon</w:t>
            </w:r>
            <w:proofErr w:type="spellEnd"/>
            <w:r>
              <w:rPr>
                <w:rFonts w:asciiTheme="minorHAnsi" w:eastAsia="Calibri" w:hAnsiTheme="minorHAnsi" w:cs="Calibri"/>
                <w:sz w:val="18"/>
                <w:szCs w:val="18"/>
              </w:rPr>
              <w:t xml:space="preserve"> (2001)</w:t>
            </w:r>
          </w:p>
          <w:p w14:paraId="72DD6F11" w14:textId="77777777" w:rsidR="005C0D96"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sz w:val="18"/>
                <w:szCs w:val="18"/>
              </w:rPr>
              <w:t>“High income”</w:t>
            </w:r>
          </w:p>
          <w:p w14:paraId="33FADD0E" w14:textId="77777777" w:rsidR="005C0D96" w:rsidRPr="001A4AD3" w:rsidRDefault="005C0D96" w:rsidP="00177640">
            <w:pPr>
              <w:pStyle w:val="CommentText"/>
              <w:rPr>
                <w:rFonts w:asciiTheme="minorHAnsi" w:hAnsiTheme="minorHAnsi" w:cstheme="minorHAnsi"/>
                <w:sz w:val="18"/>
                <w:szCs w:val="18"/>
              </w:rPr>
            </w:pPr>
            <w:r w:rsidRPr="001A4AD3">
              <w:rPr>
                <w:rFonts w:asciiTheme="minorHAnsi" w:hAnsiTheme="minorHAnsi" w:cstheme="minorHAnsi"/>
                <w:sz w:val="18"/>
                <w:szCs w:val="18"/>
              </w:rPr>
              <w:t>Before and after study (</w:t>
            </w:r>
            <w:r>
              <w:rPr>
                <w:rFonts w:asciiTheme="minorHAnsi" w:hAnsiTheme="minorHAnsi" w:cstheme="minorHAnsi"/>
                <w:sz w:val="18"/>
                <w:szCs w:val="18"/>
              </w:rPr>
              <w:t>3</w:t>
            </w:r>
            <w:r w:rsidRPr="001A4AD3">
              <w:rPr>
                <w:rFonts w:asciiTheme="minorHAnsi" w:hAnsiTheme="minorHAnsi" w:cstheme="minorHAnsi"/>
                <w:sz w:val="18"/>
                <w:szCs w:val="18"/>
              </w:rPr>
              <w:t xml:space="preserve"> cross-sectional annual surveys)</w:t>
            </w:r>
          </w:p>
          <w:p w14:paraId="39FF41EB" w14:textId="77777777" w:rsidR="005C0D96" w:rsidRPr="00EA22D1" w:rsidRDefault="005C0D96" w:rsidP="00177640">
            <w:pPr>
              <w:spacing w:beforeLines="40" w:before="96" w:afterLines="40" w:after="96"/>
              <w:rPr>
                <w:rFonts w:asciiTheme="minorHAnsi" w:eastAsia="Calibri" w:hAnsiTheme="minorHAnsi" w:cs="Calibri"/>
                <w:sz w:val="18"/>
                <w:szCs w:val="18"/>
              </w:rPr>
            </w:pPr>
          </w:p>
        </w:tc>
        <w:tc>
          <w:tcPr>
            <w:tcW w:w="2130" w:type="dxa"/>
            <w:tcBorders>
              <w:top w:val="single" w:sz="4" w:space="0" w:color="auto"/>
              <w:bottom w:val="single" w:sz="4" w:space="0" w:color="auto"/>
            </w:tcBorders>
          </w:tcPr>
          <w:p w14:paraId="1090BA6D" w14:textId="77777777" w:rsidR="005C0D96"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b/>
                <w:bCs/>
                <w:sz w:val="18"/>
                <w:szCs w:val="18"/>
              </w:rPr>
              <w:t xml:space="preserve">Name: </w:t>
            </w:r>
            <w:r>
              <w:rPr>
                <w:rFonts w:asciiTheme="minorHAnsi" w:eastAsia="Calibri" w:hAnsiTheme="minorHAnsi" w:cs="Calibri"/>
                <w:sz w:val="18"/>
                <w:szCs w:val="18"/>
              </w:rPr>
              <w:t>ACTIVE for LIFE</w:t>
            </w:r>
          </w:p>
          <w:p w14:paraId="1B4CAA36" w14:textId="77777777" w:rsidR="005C0D96" w:rsidRDefault="005C0D96" w:rsidP="00177640">
            <w:pPr>
              <w:spacing w:beforeLines="40" w:before="96" w:afterLines="40" w:after="96"/>
              <w:rPr>
                <w:rFonts w:asciiTheme="minorHAnsi" w:eastAsia="Calibri" w:hAnsiTheme="minorHAnsi" w:cs="Calibri"/>
                <w:sz w:val="18"/>
                <w:szCs w:val="18"/>
              </w:rPr>
            </w:pPr>
            <w:r w:rsidRPr="0038660F">
              <w:rPr>
                <w:rFonts w:asciiTheme="minorHAnsi" w:eastAsia="Calibri" w:hAnsiTheme="minorHAnsi" w:cs="Calibri"/>
                <w:b/>
                <w:bCs/>
                <w:sz w:val="18"/>
                <w:szCs w:val="18"/>
              </w:rPr>
              <w:t>Location:</w:t>
            </w:r>
            <w:r>
              <w:rPr>
                <w:rFonts w:asciiTheme="minorHAnsi" w:eastAsia="Calibri" w:hAnsiTheme="minorHAnsi" w:cs="Calibri"/>
                <w:sz w:val="18"/>
                <w:szCs w:val="18"/>
              </w:rPr>
              <w:t xml:space="preserve"> UK</w:t>
            </w:r>
          </w:p>
          <w:p w14:paraId="672A9F73" w14:textId="77777777" w:rsidR="005C0D96" w:rsidRPr="002905F5" w:rsidRDefault="005C0D96" w:rsidP="00177640">
            <w:pPr>
              <w:spacing w:beforeLines="40" w:before="96" w:afterLines="40" w:after="96"/>
              <w:rPr>
                <w:rFonts w:asciiTheme="minorHAnsi" w:eastAsia="Calibri" w:hAnsiTheme="minorHAnsi" w:cs="Calibri"/>
                <w:b/>
                <w:bCs/>
                <w:sz w:val="18"/>
                <w:szCs w:val="18"/>
              </w:rPr>
            </w:pPr>
            <w:r w:rsidRPr="0038660F">
              <w:rPr>
                <w:rFonts w:asciiTheme="minorHAnsi" w:eastAsia="Calibri" w:hAnsiTheme="minorHAnsi" w:cs="Calibri"/>
                <w:b/>
                <w:bCs/>
                <w:sz w:val="18"/>
                <w:szCs w:val="18"/>
              </w:rPr>
              <w:t xml:space="preserve">Classification: </w:t>
            </w:r>
            <w:r>
              <w:rPr>
                <w:rFonts w:asciiTheme="minorHAnsi" w:eastAsia="Calibri" w:hAnsiTheme="minorHAnsi" w:cs="Calibri"/>
                <w:sz w:val="18"/>
                <w:szCs w:val="18"/>
              </w:rPr>
              <w:t>mostly MM</w:t>
            </w:r>
          </w:p>
        </w:tc>
        <w:tc>
          <w:tcPr>
            <w:tcW w:w="3540" w:type="dxa"/>
            <w:tcBorders>
              <w:top w:val="single" w:sz="4" w:space="0" w:color="auto"/>
              <w:bottom w:val="single" w:sz="4" w:space="0" w:color="auto"/>
            </w:tcBorders>
          </w:tcPr>
          <w:p w14:paraId="6933E3B4" w14:textId="77777777" w:rsidR="005C0D96"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b/>
                <w:bCs/>
                <w:sz w:val="18"/>
                <w:szCs w:val="18"/>
              </w:rPr>
              <w:t xml:space="preserve">Channels: </w:t>
            </w:r>
            <w:r>
              <w:rPr>
                <w:rFonts w:asciiTheme="minorHAnsi" w:eastAsia="Calibri" w:hAnsiTheme="minorHAnsi" w:cs="Calibri"/>
                <w:sz w:val="18"/>
                <w:szCs w:val="18"/>
              </w:rPr>
              <w:t>Television, magazines</w:t>
            </w:r>
          </w:p>
          <w:p w14:paraId="06B363EF" w14:textId="77777777" w:rsidR="005C0D96"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b/>
                <w:bCs/>
                <w:sz w:val="18"/>
                <w:szCs w:val="18"/>
              </w:rPr>
              <w:t xml:space="preserve">Messages: </w:t>
            </w:r>
            <w:r>
              <w:rPr>
                <w:rFonts w:asciiTheme="minorHAnsi" w:eastAsia="Calibri" w:hAnsiTheme="minorHAnsi" w:cs="Calibri"/>
                <w:sz w:val="18"/>
                <w:szCs w:val="18"/>
              </w:rPr>
              <w:t>Adults should aim to take part in at least 5 sessions of 30 minutes of moderate intensity PA per week.</w:t>
            </w:r>
          </w:p>
          <w:p w14:paraId="2B0D7EC0" w14:textId="77777777" w:rsidR="005C0D96"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b/>
                <w:bCs/>
                <w:sz w:val="18"/>
                <w:szCs w:val="18"/>
              </w:rPr>
              <w:t xml:space="preserve">Additional components: </w:t>
            </w:r>
            <w:r>
              <w:rPr>
                <w:rFonts w:asciiTheme="minorHAnsi" w:eastAsia="Calibri" w:hAnsiTheme="minorHAnsi" w:cs="Calibri"/>
                <w:sz w:val="18"/>
                <w:szCs w:val="18"/>
              </w:rPr>
              <w:t>A network to encourage 8500 professionals to promote PA, which provided support with information, fact sheets, newsletters, research results and seminars; Public relations and promotions including media advocacy, national press launches, national roadshows, competitions, workplace promotions and co-promotions with major retailers and manufacturers.</w:t>
            </w:r>
          </w:p>
          <w:p w14:paraId="3FC444B2" w14:textId="77777777" w:rsidR="005C0D96" w:rsidRPr="00C9541A" w:rsidRDefault="005C0D96" w:rsidP="00177640">
            <w:pPr>
              <w:spacing w:beforeLines="40" w:before="96" w:afterLines="40" w:after="96"/>
              <w:rPr>
                <w:rFonts w:asciiTheme="minorHAnsi" w:eastAsia="Calibri" w:hAnsiTheme="minorHAnsi" w:cs="Calibri"/>
                <w:b/>
                <w:bCs/>
                <w:sz w:val="18"/>
                <w:szCs w:val="18"/>
              </w:rPr>
            </w:pPr>
            <w:r w:rsidRPr="00C9541A">
              <w:rPr>
                <w:rFonts w:asciiTheme="minorHAnsi" w:eastAsia="Calibri" w:hAnsiTheme="minorHAnsi" w:cs="Calibri"/>
                <w:b/>
                <w:bCs/>
                <w:sz w:val="18"/>
                <w:szCs w:val="18"/>
              </w:rPr>
              <w:t xml:space="preserve">Duration: </w:t>
            </w:r>
            <w:r w:rsidRPr="005970A9">
              <w:rPr>
                <w:rFonts w:asciiTheme="minorHAnsi" w:eastAsia="Calibri" w:hAnsiTheme="minorHAnsi" w:cs="Calibri"/>
                <w:sz w:val="18"/>
                <w:szCs w:val="18"/>
              </w:rPr>
              <w:t>1996-1998 (one-off)</w:t>
            </w:r>
            <w:r>
              <w:rPr>
                <w:rFonts w:asciiTheme="minorHAnsi" w:eastAsia="Calibri" w:hAnsiTheme="minorHAnsi" w:cs="Calibri"/>
                <w:sz w:val="18"/>
                <w:szCs w:val="18"/>
              </w:rPr>
              <w:t>. Advertisement was aired over a six-week period in 1996. The duration of advertisements between 1997 and 1998 and the duration of the additional components are unclear.</w:t>
            </w:r>
          </w:p>
        </w:tc>
        <w:tc>
          <w:tcPr>
            <w:tcW w:w="3402" w:type="dxa"/>
            <w:tcBorders>
              <w:top w:val="single" w:sz="4" w:space="0" w:color="auto"/>
              <w:bottom w:val="single" w:sz="4" w:space="0" w:color="auto"/>
            </w:tcBorders>
          </w:tcPr>
          <w:p w14:paraId="678C3C4D" w14:textId="77777777" w:rsidR="005C0D96"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b/>
                <w:bCs/>
                <w:sz w:val="18"/>
                <w:szCs w:val="18"/>
              </w:rPr>
              <w:t xml:space="preserve">n: </w:t>
            </w:r>
            <w:r>
              <w:rPr>
                <w:rFonts w:asciiTheme="minorHAnsi" w:eastAsia="Calibri" w:hAnsiTheme="minorHAnsi" w:cs="Calibri"/>
                <w:sz w:val="18"/>
                <w:szCs w:val="18"/>
              </w:rPr>
              <w:t>3,189</w:t>
            </w:r>
          </w:p>
          <w:p w14:paraId="09F2356F" w14:textId="77777777" w:rsidR="005C0D96" w:rsidRDefault="005C0D96" w:rsidP="00177640">
            <w:pPr>
              <w:spacing w:beforeLines="40" w:before="96" w:afterLines="40" w:after="96"/>
              <w:rPr>
                <w:rFonts w:asciiTheme="minorHAnsi" w:eastAsia="Calibri" w:hAnsiTheme="minorHAnsi" w:cs="Calibri"/>
                <w:sz w:val="18"/>
                <w:szCs w:val="18"/>
              </w:rPr>
            </w:pPr>
            <w:r w:rsidRPr="0038660F">
              <w:rPr>
                <w:rFonts w:asciiTheme="minorHAnsi" w:eastAsia="Calibri" w:hAnsiTheme="minorHAnsi" w:cs="Calibri"/>
                <w:b/>
                <w:bCs/>
                <w:sz w:val="18"/>
                <w:szCs w:val="18"/>
              </w:rPr>
              <w:t xml:space="preserve">Age: </w:t>
            </w:r>
            <w:r w:rsidRPr="0038660F">
              <w:rPr>
                <w:rFonts w:asciiTheme="minorHAnsi" w:eastAsia="Calibri" w:hAnsiTheme="minorHAnsi" w:cs="Calibri"/>
                <w:sz w:val="18"/>
                <w:szCs w:val="18"/>
              </w:rPr>
              <w:t>16-24</w:t>
            </w:r>
            <w:r>
              <w:rPr>
                <w:rFonts w:asciiTheme="minorHAnsi" w:eastAsia="Calibri" w:hAnsiTheme="minorHAnsi" w:cs="Calibri"/>
                <w:b/>
                <w:bCs/>
                <w:sz w:val="18"/>
                <w:szCs w:val="18"/>
              </w:rPr>
              <w:t xml:space="preserve"> </w:t>
            </w:r>
            <w:r w:rsidRPr="0038660F">
              <w:rPr>
                <w:rFonts w:asciiTheme="minorHAnsi" w:eastAsia="Calibri" w:hAnsiTheme="minorHAnsi" w:cs="Calibri"/>
                <w:sz w:val="18"/>
                <w:szCs w:val="18"/>
              </w:rPr>
              <w:t>– 7.5%</w:t>
            </w:r>
            <w:r>
              <w:rPr>
                <w:rFonts w:asciiTheme="minorHAnsi" w:eastAsia="Calibri" w:hAnsiTheme="minorHAnsi" w:cs="Calibri"/>
                <w:sz w:val="18"/>
                <w:szCs w:val="18"/>
              </w:rPr>
              <w:t>,</w:t>
            </w:r>
            <w:r>
              <w:rPr>
                <w:rFonts w:asciiTheme="minorHAnsi" w:eastAsia="Calibri" w:hAnsiTheme="minorHAnsi" w:cs="Calibri"/>
                <w:b/>
                <w:bCs/>
                <w:sz w:val="18"/>
                <w:szCs w:val="18"/>
              </w:rPr>
              <w:t xml:space="preserve"> </w:t>
            </w:r>
            <w:r>
              <w:rPr>
                <w:rFonts w:asciiTheme="minorHAnsi" w:eastAsia="Calibri" w:hAnsiTheme="minorHAnsi" w:cs="Calibri"/>
                <w:sz w:val="18"/>
                <w:szCs w:val="18"/>
              </w:rPr>
              <w:t xml:space="preserve">25-34 – 17.8%, 35-44 – 19.6%, 45-54 – 19.4%, 55-64 – 17.1% and </w:t>
            </w:r>
            <w:r>
              <w:rPr>
                <w:rFonts w:asciiTheme="minorHAnsi" w:eastAsia="Calibri" w:hAnsiTheme="minorHAnsi" w:cstheme="minorHAnsi"/>
                <w:sz w:val="18"/>
                <w:szCs w:val="18"/>
              </w:rPr>
              <w:t>≥</w:t>
            </w:r>
            <w:r>
              <w:rPr>
                <w:rFonts w:asciiTheme="minorHAnsi" w:eastAsia="Calibri" w:hAnsiTheme="minorHAnsi" w:cs="Calibri"/>
                <w:sz w:val="18"/>
                <w:szCs w:val="18"/>
              </w:rPr>
              <w:t>65 – 18.6%.</w:t>
            </w:r>
          </w:p>
          <w:p w14:paraId="2BF8A689" w14:textId="77777777" w:rsidR="005C0D96" w:rsidRDefault="005C0D96" w:rsidP="00177640">
            <w:pPr>
              <w:spacing w:beforeLines="40" w:before="96" w:afterLines="40" w:after="96"/>
              <w:rPr>
                <w:rFonts w:asciiTheme="minorHAnsi" w:eastAsia="Calibri" w:hAnsiTheme="minorHAnsi" w:cs="Calibri"/>
                <w:sz w:val="18"/>
                <w:szCs w:val="18"/>
              </w:rPr>
            </w:pPr>
            <w:r w:rsidRPr="0038660F">
              <w:rPr>
                <w:rFonts w:asciiTheme="minorHAnsi" w:eastAsia="Calibri" w:hAnsiTheme="minorHAnsi" w:cs="Calibri"/>
                <w:b/>
                <w:bCs/>
                <w:sz w:val="18"/>
                <w:szCs w:val="18"/>
              </w:rPr>
              <w:t>% female:</w:t>
            </w:r>
            <w:r>
              <w:rPr>
                <w:rFonts w:asciiTheme="minorHAnsi" w:eastAsia="Calibri" w:hAnsiTheme="minorHAnsi" w:cs="Calibri"/>
                <w:sz w:val="18"/>
                <w:szCs w:val="18"/>
              </w:rPr>
              <w:t xml:space="preserve"> 57.5%</w:t>
            </w:r>
          </w:p>
          <w:p w14:paraId="7D19ACFC" w14:textId="77777777" w:rsidR="005C0D96"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b/>
                <w:bCs/>
                <w:sz w:val="18"/>
                <w:szCs w:val="18"/>
              </w:rPr>
              <w:t xml:space="preserve">Target: </w:t>
            </w:r>
            <w:r>
              <w:rPr>
                <w:rFonts w:asciiTheme="minorHAnsi" w:eastAsia="Calibri" w:hAnsiTheme="minorHAnsi" w:cs="Calibri"/>
                <w:sz w:val="18"/>
                <w:szCs w:val="18"/>
              </w:rPr>
              <w:t xml:space="preserve">Adults aged 16-74 years, with a focus on women aged 16-24, men aged 45-55 and men and women aged </w:t>
            </w:r>
            <w:r>
              <w:rPr>
                <w:rFonts w:asciiTheme="minorHAnsi" w:eastAsia="Calibri" w:hAnsiTheme="minorHAnsi" w:cstheme="minorHAnsi"/>
                <w:sz w:val="18"/>
                <w:szCs w:val="18"/>
              </w:rPr>
              <w:t>&gt;</w:t>
            </w:r>
            <w:r>
              <w:rPr>
                <w:rFonts w:asciiTheme="minorHAnsi" w:eastAsia="Calibri" w:hAnsiTheme="minorHAnsi" w:cs="Calibri"/>
                <w:sz w:val="18"/>
                <w:szCs w:val="18"/>
              </w:rPr>
              <w:t>50</w:t>
            </w:r>
          </w:p>
          <w:p w14:paraId="5D0E29DE" w14:textId="77777777" w:rsidR="005C0D96" w:rsidRPr="00BB1FEF" w:rsidRDefault="005C0D96" w:rsidP="00177640">
            <w:pPr>
              <w:spacing w:beforeLines="40" w:before="96" w:afterLines="40" w:after="96"/>
              <w:rPr>
                <w:rFonts w:asciiTheme="minorHAnsi" w:eastAsia="Calibri" w:hAnsiTheme="minorHAnsi" w:cs="Calibri"/>
                <w:b/>
                <w:bCs/>
                <w:sz w:val="18"/>
                <w:szCs w:val="18"/>
              </w:rPr>
            </w:pPr>
            <w:r>
              <w:rPr>
                <w:rFonts w:asciiTheme="minorHAnsi" w:eastAsia="Calibri" w:hAnsiTheme="minorHAnsi" w:cs="Calibri"/>
                <w:b/>
                <w:bCs/>
                <w:sz w:val="18"/>
                <w:szCs w:val="18"/>
              </w:rPr>
              <w:t xml:space="preserve">Baseline PA level: </w:t>
            </w:r>
            <w:r>
              <w:rPr>
                <w:rFonts w:asciiTheme="minorHAnsi" w:eastAsia="Calibri" w:hAnsiTheme="minorHAnsi" w:cs="Calibri"/>
                <w:sz w:val="18"/>
                <w:szCs w:val="18"/>
              </w:rPr>
              <w:t xml:space="preserve">31.4% met guidelines for moderate (moderate intensity PA </w:t>
            </w:r>
            <w:r>
              <w:rPr>
                <w:rFonts w:asciiTheme="minorHAnsi" w:hAnsiTheme="minorHAnsi" w:cs="Calibri"/>
                <w:sz w:val="18"/>
                <w:szCs w:val="18"/>
              </w:rPr>
              <w:t xml:space="preserve">for at least 30 min, </w:t>
            </w:r>
            <w:r>
              <w:rPr>
                <w:rFonts w:asciiTheme="minorHAnsi" w:hAnsiTheme="minorHAnsi" w:cstheme="minorHAnsi"/>
                <w:sz w:val="18"/>
                <w:szCs w:val="18"/>
              </w:rPr>
              <w:t>≥</w:t>
            </w:r>
            <w:r>
              <w:rPr>
                <w:rFonts w:asciiTheme="minorHAnsi" w:hAnsiTheme="minorHAnsi" w:cs="Calibri"/>
                <w:sz w:val="18"/>
                <w:szCs w:val="18"/>
              </w:rPr>
              <w:t>5 days/</w:t>
            </w:r>
            <w:proofErr w:type="spellStart"/>
            <w:r>
              <w:rPr>
                <w:rFonts w:asciiTheme="minorHAnsi" w:hAnsiTheme="minorHAnsi" w:cs="Calibri"/>
                <w:sz w:val="18"/>
                <w:szCs w:val="18"/>
              </w:rPr>
              <w:t>wk</w:t>
            </w:r>
            <w:proofErr w:type="spellEnd"/>
            <w:r>
              <w:rPr>
                <w:rFonts w:asciiTheme="minorHAnsi" w:eastAsia="Calibri" w:hAnsiTheme="minorHAnsi" w:cs="Calibri"/>
                <w:sz w:val="18"/>
                <w:szCs w:val="18"/>
              </w:rPr>
              <w:t xml:space="preserve">) and/or vigorous PA (vigorous intensity PA for </w:t>
            </w:r>
            <w:r>
              <w:rPr>
                <w:rFonts w:asciiTheme="minorHAnsi" w:hAnsiTheme="minorHAnsi" w:cs="Calibri"/>
                <w:sz w:val="18"/>
                <w:szCs w:val="18"/>
              </w:rPr>
              <w:t xml:space="preserve">at least 20 min,  </w:t>
            </w:r>
            <w:r>
              <w:rPr>
                <w:rFonts w:asciiTheme="minorHAnsi" w:hAnsiTheme="minorHAnsi" w:cstheme="minorHAnsi"/>
                <w:sz w:val="18"/>
                <w:szCs w:val="18"/>
              </w:rPr>
              <w:t>≥</w:t>
            </w:r>
            <w:r>
              <w:rPr>
                <w:rFonts w:asciiTheme="minorHAnsi" w:hAnsiTheme="minorHAnsi" w:cs="Calibri"/>
                <w:sz w:val="18"/>
                <w:szCs w:val="18"/>
              </w:rPr>
              <w:t>3 days/</w:t>
            </w:r>
            <w:proofErr w:type="spellStart"/>
            <w:r>
              <w:rPr>
                <w:rFonts w:asciiTheme="minorHAnsi" w:hAnsiTheme="minorHAnsi" w:cs="Calibri"/>
                <w:sz w:val="18"/>
                <w:szCs w:val="18"/>
              </w:rPr>
              <w:t>wk</w:t>
            </w:r>
            <w:proofErr w:type="spellEnd"/>
            <w:r>
              <w:rPr>
                <w:rFonts w:asciiTheme="minorHAnsi" w:eastAsia="Calibri" w:hAnsiTheme="minorHAnsi" w:cs="Calibri"/>
                <w:sz w:val="18"/>
                <w:szCs w:val="18"/>
              </w:rPr>
              <w:t>)</w:t>
            </w:r>
          </w:p>
        </w:tc>
        <w:tc>
          <w:tcPr>
            <w:tcW w:w="1418" w:type="dxa"/>
            <w:tcBorders>
              <w:top w:val="single" w:sz="4" w:space="0" w:color="auto"/>
              <w:bottom w:val="single" w:sz="4" w:space="0" w:color="auto"/>
            </w:tcBorders>
          </w:tcPr>
          <w:p w14:paraId="03692044"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 xml:space="preserve">Annual cross-sectional data from population surveys between </w:t>
            </w:r>
            <w:r>
              <w:rPr>
                <w:rFonts w:asciiTheme="minorHAnsi" w:eastAsia="Calibri" w:hAnsiTheme="minorHAnsi" w:cs="Calibri"/>
                <w:sz w:val="18"/>
                <w:szCs w:val="18"/>
              </w:rPr>
              <w:t>1995 and 1997</w:t>
            </w:r>
          </w:p>
        </w:tc>
        <w:tc>
          <w:tcPr>
            <w:tcW w:w="2551" w:type="dxa"/>
            <w:tcBorders>
              <w:top w:val="single" w:sz="4" w:space="0" w:color="auto"/>
              <w:bottom w:val="single" w:sz="4" w:space="0" w:color="auto"/>
            </w:tcBorders>
          </w:tcPr>
          <w:p w14:paraId="7307726B" w14:textId="77777777" w:rsidR="005C0D96" w:rsidRPr="009E5B1E" w:rsidRDefault="005C0D96" w:rsidP="00177640">
            <w:pPr>
              <w:spacing w:beforeLines="40" w:before="96" w:afterLines="40" w:after="96"/>
              <w:rPr>
                <w:rFonts w:asciiTheme="minorHAnsi" w:hAnsiTheme="minorHAnsi" w:cs="Calibri"/>
                <w:sz w:val="18"/>
                <w:szCs w:val="18"/>
              </w:rPr>
            </w:pPr>
            <w:r>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Pr>
                <w:rFonts w:asciiTheme="minorHAnsi" w:hAnsiTheme="minorHAnsi" w:cs="Calibri"/>
                <w:b/>
                <w:bCs/>
                <w:sz w:val="18"/>
                <w:szCs w:val="18"/>
              </w:rPr>
              <w:t xml:space="preserve">: </w:t>
            </w:r>
            <w:r>
              <w:rPr>
                <w:rFonts w:asciiTheme="minorHAnsi" w:hAnsiTheme="minorHAnsi" w:cs="Calibri"/>
                <w:sz w:val="18"/>
                <w:szCs w:val="18"/>
              </w:rPr>
              <w:t>PA behaviour – The change in proportion of people who met guideline recommendations for moderate or vigorous PA between waves 1 and 3 was -9.8% (95% CI: -7.9% to -11.7%). There were significant differences in overall PA levels at waves 1 and 3 (</w:t>
            </w:r>
            <w:r w:rsidRPr="00EF286E">
              <w:rPr>
                <w:rFonts w:asciiTheme="minorHAnsi" w:hAnsiTheme="minorHAnsi" w:cs="Calibri"/>
                <w:i/>
                <w:iCs/>
                <w:sz w:val="18"/>
                <w:szCs w:val="18"/>
              </w:rPr>
              <w:t>p</w:t>
            </w:r>
            <w:r>
              <w:rPr>
                <w:rFonts w:asciiTheme="minorHAnsi" w:hAnsiTheme="minorHAnsi" w:cs="Calibri"/>
                <w:sz w:val="18"/>
                <w:szCs w:val="18"/>
              </w:rPr>
              <w:t>=0.0009), with 8.8% fewer people active at a vigorous level at wave 3 and 6.8% more people being classified as sedentary.</w:t>
            </w:r>
          </w:p>
        </w:tc>
      </w:tr>
      <w:tr w:rsidR="005C0D96" w:rsidRPr="00EA22D1" w14:paraId="0130991C" w14:textId="77777777" w:rsidTr="00177640">
        <w:trPr>
          <w:cantSplit/>
          <w:jc w:val="center"/>
        </w:trPr>
        <w:tc>
          <w:tcPr>
            <w:tcW w:w="1701" w:type="dxa"/>
            <w:tcBorders>
              <w:top w:val="single" w:sz="4" w:space="0" w:color="auto"/>
              <w:bottom w:val="single" w:sz="4" w:space="0" w:color="auto"/>
            </w:tcBorders>
          </w:tcPr>
          <w:p w14:paraId="207342FB"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lastRenderedPageBreak/>
              <w:t xml:space="preserve">Bauman (2003), </w:t>
            </w:r>
          </w:p>
          <w:p w14:paraId="00DD6065" w14:textId="77777777" w:rsidR="005C0D96" w:rsidRPr="001A4AD3" w:rsidRDefault="005C0D96" w:rsidP="00177640">
            <w:pPr>
              <w:spacing w:beforeLines="40" w:before="96" w:afterLines="40" w:after="96"/>
              <w:rPr>
                <w:rFonts w:asciiTheme="minorHAnsi" w:hAnsiTheme="minorHAnsi" w:cstheme="minorHAnsi"/>
                <w:sz w:val="18"/>
                <w:szCs w:val="18"/>
              </w:rPr>
            </w:pPr>
            <w:r w:rsidRPr="00EA22D1">
              <w:rPr>
                <w:rFonts w:asciiTheme="minorHAnsi" w:eastAsia="Calibri" w:hAnsiTheme="minorHAnsi" w:cs="Calibri"/>
                <w:sz w:val="18"/>
                <w:szCs w:val="18"/>
              </w:rPr>
              <w:t>“</w:t>
            </w:r>
            <w:r w:rsidRPr="001A4AD3">
              <w:rPr>
                <w:rFonts w:asciiTheme="minorHAnsi" w:eastAsia="Calibri" w:hAnsiTheme="minorHAnsi" w:cstheme="minorHAnsi"/>
                <w:sz w:val="18"/>
                <w:szCs w:val="18"/>
              </w:rPr>
              <w:t>High income”</w:t>
            </w:r>
          </w:p>
          <w:p w14:paraId="47C7A190" w14:textId="77777777" w:rsidR="005C0D96" w:rsidRPr="001A4AD3" w:rsidRDefault="005C0D96" w:rsidP="00177640">
            <w:pPr>
              <w:pStyle w:val="CommentText"/>
              <w:rPr>
                <w:rFonts w:asciiTheme="minorHAnsi" w:hAnsiTheme="minorHAnsi" w:cstheme="minorHAnsi"/>
                <w:sz w:val="18"/>
                <w:szCs w:val="18"/>
              </w:rPr>
            </w:pPr>
            <w:r w:rsidRPr="001A4AD3">
              <w:rPr>
                <w:rFonts w:asciiTheme="minorHAnsi" w:hAnsiTheme="minorHAnsi" w:cstheme="minorHAnsi"/>
                <w:sz w:val="18"/>
                <w:szCs w:val="18"/>
              </w:rPr>
              <w:t>Before and after study (4 cross-sectional annual surveys)</w:t>
            </w:r>
          </w:p>
          <w:p w14:paraId="508DE4DC" w14:textId="77777777" w:rsidR="005C0D96" w:rsidRPr="00EA22D1" w:rsidRDefault="005C0D96" w:rsidP="00177640">
            <w:pPr>
              <w:spacing w:beforeLines="40" w:before="96" w:afterLines="40" w:after="96"/>
              <w:rPr>
                <w:rFonts w:asciiTheme="minorHAnsi" w:hAnsiTheme="minorHAnsi"/>
                <w:sz w:val="18"/>
                <w:szCs w:val="18"/>
              </w:rPr>
            </w:pPr>
          </w:p>
        </w:tc>
        <w:tc>
          <w:tcPr>
            <w:tcW w:w="2130" w:type="dxa"/>
            <w:tcBorders>
              <w:top w:val="single" w:sz="4" w:space="0" w:color="auto"/>
              <w:bottom w:val="single" w:sz="4" w:space="0" w:color="auto"/>
            </w:tcBorders>
          </w:tcPr>
          <w:p w14:paraId="6E919F2A" w14:textId="77777777" w:rsidR="005C0D96" w:rsidRPr="00C2135A" w:rsidRDefault="005C0D96" w:rsidP="00177640">
            <w:pPr>
              <w:spacing w:beforeLines="40" w:before="96" w:afterLines="40" w:after="96"/>
              <w:rPr>
                <w:rFonts w:asciiTheme="minorHAnsi" w:eastAsia="Calibri" w:hAnsiTheme="minorHAnsi"/>
                <w:sz w:val="18"/>
                <w:szCs w:val="18"/>
              </w:rPr>
            </w:pPr>
            <w:r w:rsidRPr="00C2135A">
              <w:rPr>
                <w:rFonts w:asciiTheme="minorHAnsi" w:eastAsia="Calibri" w:hAnsiTheme="minorHAnsi" w:cs="Calibri"/>
                <w:b/>
                <w:bCs/>
                <w:sz w:val="18"/>
                <w:szCs w:val="18"/>
              </w:rPr>
              <w:t>Name:</w:t>
            </w:r>
            <w:r w:rsidRPr="00C2135A">
              <w:rPr>
                <w:rFonts w:asciiTheme="minorHAnsi" w:eastAsia="Calibri" w:hAnsiTheme="minorHAnsi" w:cs="Calibri"/>
                <w:sz w:val="18"/>
                <w:szCs w:val="18"/>
              </w:rPr>
              <w:t xml:space="preserve"> Push Play</w:t>
            </w:r>
          </w:p>
          <w:p w14:paraId="639406E4" w14:textId="77777777" w:rsidR="005C0D96" w:rsidRPr="00C2135A" w:rsidRDefault="005C0D96" w:rsidP="00177640">
            <w:pPr>
              <w:spacing w:beforeLines="40" w:before="96" w:afterLines="40" w:after="96"/>
              <w:rPr>
                <w:rFonts w:asciiTheme="minorHAnsi" w:hAnsiTheme="minorHAnsi"/>
                <w:sz w:val="18"/>
                <w:szCs w:val="18"/>
              </w:rPr>
            </w:pPr>
          </w:p>
          <w:p w14:paraId="40D943C0" w14:textId="77777777" w:rsidR="005C0D96" w:rsidRPr="00C2135A" w:rsidRDefault="005C0D96" w:rsidP="00177640">
            <w:pPr>
              <w:spacing w:beforeLines="40" w:before="96" w:afterLines="40" w:after="96"/>
              <w:rPr>
                <w:rFonts w:asciiTheme="minorHAnsi" w:hAnsiTheme="minorHAnsi"/>
                <w:sz w:val="18"/>
                <w:szCs w:val="18"/>
              </w:rPr>
            </w:pPr>
            <w:r w:rsidRPr="00C2135A">
              <w:rPr>
                <w:rFonts w:asciiTheme="minorHAnsi" w:eastAsia="Calibri" w:hAnsiTheme="minorHAnsi" w:cs="Calibri"/>
                <w:b/>
                <w:bCs/>
                <w:sz w:val="18"/>
                <w:szCs w:val="18"/>
              </w:rPr>
              <w:t>Location:</w:t>
            </w:r>
            <w:r w:rsidRPr="00C2135A">
              <w:rPr>
                <w:rFonts w:asciiTheme="minorHAnsi" w:eastAsia="Calibri" w:hAnsiTheme="minorHAnsi" w:cs="Calibri"/>
                <w:sz w:val="18"/>
                <w:szCs w:val="18"/>
              </w:rPr>
              <w:t xml:space="preserve"> New Zealand</w:t>
            </w:r>
          </w:p>
          <w:p w14:paraId="6A08FE4E" w14:textId="77777777" w:rsidR="005C0D96" w:rsidRPr="00C2135A" w:rsidRDefault="005C0D96" w:rsidP="00177640">
            <w:pPr>
              <w:spacing w:beforeLines="40" w:before="96" w:afterLines="40" w:after="96"/>
              <w:rPr>
                <w:rFonts w:asciiTheme="minorHAnsi" w:hAnsiTheme="minorHAnsi"/>
                <w:sz w:val="18"/>
                <w:szCs w:val="18"/>
              </w:rPr>
            </w:pPr>
            <w:r w:rsidRPr="00C2135A">
              <w:rPr>
                <w:rFonts w:asciiTheme="minorHAnsi" w:eastAsia="Calibri" w:hAnsiTheme="minorHAnsi" w:cs="Calibri"/>
                <w:b/>
                <w:bCs/>
                <w:sz w:val="18"/>
                <w:szCs w:val="18"/>
              </w:rPr>
              <w:t>Classification:</w:t>
            </w:r>
            <w:r w:rsidRPr="00C2135A">
              <w:rPr>
                <w:rFonts w:asciiTheme="minorHAnsi" w:eastAsia="Calibri" w:hAnsiTheme="minorHAnsi" w:cs="Calibri"/>
                <w:sz w:val="18"/>
                <w:szCs w:val="18"/>
              </w:rPr>
              <w:t xml:space="preserve"> </w:t>
            </w:r>
            <w:r>
              <w:rPr>
                <w:rFonts w:asciiTheme="minorHAnsi" w:eastAsia="Calibri" w:hAnsiTheme="minorHAnsi" w:cs="Calibri"/>
                <w:sz w:val="18"/>
                <w:szCs w:val="18"/>
              </w:rPr>
              <w:t>mostly MM</w:t>
            </w:r>
          </w:p>
        </w:tc>
        <w:tc>
          <w:tcPr>
            <w:tcW w:w="3540" w:type="dxa"/>
            <w:tcBorders>
              <w:top w:val="single" w:sz="4" w:space="0" w:color="auto"/>
              <w:bottom w:val="single" w:sz="4" w:space="0" w:color="auto"/>
            </w:tcBorders>
          </w:tcPr>
          <w:p w14:paraId="7610E334" w14:textId="77777777" w:rsidR="005C0D96" w:rsidRPr="00C2135A" w:rsidRDefault="005C0D96" w:rsidP="00177640">
            <w:pPr>
              <w:spacing w:beforeLines="40" w:before="96" w:afterLines="40" w:after="96"/>
              <w:rPr>
                <w:rFonts w:asciiTheme="minorHAnsi" w:hAnsiTheme="minorHAnsi"/>
                <w:sz w:val="18"/>
                <w:szCs w:val="18"/>
              </w:rPr>
            </w:pPr>
            <w:r w:rsidRPr="00C2135A">
              <w:rPr>
                <w:rFonts w:asciiTheme="minorHAnsi" w:eastAsia="Calibri" w:hAnsiTheme="minorHAnsi" w:cs="Calibri"/>
                <w:b/>
                <w:bCs/>
                <w:sz w:val="18"/>
                <w:szCs w:val="18"/>
              </w:rPr>
              <w:t>Channels:</w:t>
            </w:r>
            <w:r w:rsidRPr="00C2135A">
              <w:rPr>
                <w:rFonts w:asciiTheme="minorHAnsi" w:eastAsia="Calibri" w:hAnsiTheme="minorHAnsi" w:cs="Calibri"/>
                <w:sz w:val="18"/>
                <w:szCs w:val="18"/>
              </w:rPr>
              <w:t xml:space="preserve"> Television, radio, magazine, billboards, a national Push Play Day   </w:t>
            </w:r>
          </w:p>
          <w:p w14:paraId="00E93F2D" w14:textId="77777777" w:rsidR="005C0D96" w:rsidRPr="00C2135A" w:rsidRDefault="005C0D96" w:rsidP="00177640">
            <w:pPr>
              <w:spacing w:beforeLines="40" w:before="96" w:afterLines="40" w:after="96"/>
              <w:rPr>
                <w:rFonts w:asciiTheme="minorHAnsi" w:eastAsia="Calibri" w:hAnsiTheme="minorHAnsi" w:cstheme="minorHAnsi"/>
                <w:sz w:val="18"/>
                <w:szCs w:val="18"/>
              </w:rPr>
            </w:pPr>
            <w:r w:rsidRPr="00C2135A">
              <w:rPr>
                <w:rFonts w:asciiTheme="minorHAnsi" w:eastAsia="Calibri" w:hAnsiTheme="minorHAnsi" w:cs="Calibri"/>
                <w:b/>
                <w:bCs/>
                <w:sz w:val="18"/>
                <w:szCs w:val="18"/>
              </w:rPr>
              <w:t>Messages:</w:t>
            </w:r>
            <w:r w:rsidRPr="00C2135A">
              <w:rPr>
                <w:rFonts w:asciiTheme="minorHAnsi" w:eastAsia="Calibri" w:hAnsiTheme="minorHAnsi" w:cs="Calibri"/>
                <w:sz w:val="18"/>
                <w:szCs w:val="18"/>
              </w:rPr>
              <w:t xml:space="preserve"> Promotion of PA as part of daily </w:t>
            </w:r>
            <w:r w:rsidRPr="00C2135A">
              <w:rPr>
                <w:rFonts w:asciiTheme="minorHAnsi" w:eastAsia="Calibri" w:hAnsiTheme="minorHAnsi" w:cstheme="minorHAnsi"/>
                <w:sz w:val="18"/>
                <w:szCs w:val="18"/>
              </w:rPr>
              <w:t xml:space="preserve">life. </w:t>
            </w:r>
            <w:r w:rsidRPr="00C2135A">
              <w:rPr>
                <w:rFonts w:asciiTheme="minorHAnsi" w:hAnsiTheme="minorHAnsi" w:cstheme="minorHAnsi"/>
                <w:sz w:val="18"/>
                <w:szCs w:val="18"/>
                <w:lang w:val="en-GB"/>
              </w:rPr>
              <w:t>The campaign targeted all adults, particularly the middle aged, and males (30–54 year</w:t>
            </w:r>
            <w:r>
              <w:rPr>
                <w:rFonts w:asciiTheme="minorHAnsi" w:hAnsiTheme="minorHAnsi" w:cstheme="minorHAnsi"/>
                <w:sz w:val="18"/>
                <w:szCs w:val="18"/>
                <w:lang w:val="en-GB"/>
              </w:rPr>
              <w:t>s)</w:t>
            </w:r>
          </w:p>
          <w:p w14:paraId="0F294970" w14:textId="77777777" w:rsidR="005C0D96" w:rsidRPr="00C2135A" w:rsidRDefault="005C0D96" w:rsidP="00177640">
            <w:pPr>
              <w:spacing w:beforeLines="40" w:before="96" w:afterLines="40" w:after="96"/>
              <w:rPr>
                <w:rFonts w:asciiTheme="minorHAnsi" w:hAnsiTheme="minorHAnsi" w:cs="Calibri"/>
                <w:sz w:val="18"/>
                <w:szCs w:val="18"/>
              </w:rPr>
            </w:pPr>
            <w:r w:rsidRPr="00C2135A">
              <w:rPr>
                <w:rFonts w:asciiTheme="minorHAnsi" w:hAnsiTheme="minorHAnsi" w:cs="Calibri"/>
                <w:b/>
                <w:bCs/>
                <w:sz w:val="18"/>
                <w:szCs w:val="18"/>
              </w:rPr>
              <w:t>Additional components</w:t>
            </w:r>
            <w:r w:rsidRPr="00C2135A">
              <w:rPr>
                <w:rFonts w:asciiTheme="minorHAnsi" w:hAnsiTheme="minorHAnsi" w:cs="Calibri"/>
                <w:sz w:val="18"/>
                <w:szCs w:val="18"/>
              </w:rPr>
              <w:t>: Mail-out to inform primary care physicians about the new moderate-intensity PA message; PA counselling kits to family physicians; community-based walking and PA events</w:t>
            </w:r>
          </w:p>
          <w:p w14:paraId="3DF307FC" w14:textId="77777777" w:rsidR="005C0D96" w:rsidRPr="009E3036" w:rsidRDefault="005C0D96" w:rsidP="00177640">
            <w:pPr>
              <w:spacing w:beforeLines="40" w:before="96" w:afterLines="40" w:after="96"/>
              <w:rPr>
                <w:rFonts w:asciiTheme="minorHAnsi" w:eastAsia="Calibri" w:hAnsiTheme="minorHAnsi" w:cs="Calibri"/>
                <w:color w:val="000000" w:themeColor="text1"/>
                <w:sz w:val="18"/>
                <w:szCs w:val="18"/>
              </w:rPr>
            </w:pPr>
            <w:r w:rsidRPr="00C2135A">
              <w:rPr>
                <w:rFonts w:asciiTheme="minorHAnsi" w:eastAsia="Calibri" w:hAnsiTheme="minorHAnsi" w:cs="Calibri"/>
                <w:b/>
                <w:bCs/>
                <w:sz w:val="18"/>
                <w:szCs w:val="18"/>
              </w:rPr>
              <w:t>Duration:</w:t>
            </w:r>
            <w:r w:rsidRPr="00C2135A">
              <w:rPr>
                <w:rFonts w:asciiTheme="minorHAnsi" w:eastAsia="Calibri" w:hAnsiTheme="minorHAnsi" w:cs="Calibri"/>
                <w:sz w:val="18"/>
                <w:szCs w:val="18"/>
              </w:rPr>
              <w:t xml:space="preserve"> 1999-</w:t>
            </w:r>
            <w:r w:rsidRPr="00C2135A">
              <w:rPr>
                <w:rFonts w:asciiTheme="minorHAnsi" w:eastAsia="Calibri" w:hAnsiTheme="minorHAnsi" w:cs="Calibri"/>
                <w:color w:val="000000" w:themeColor="text1"/>
                <w:sz w:val="18"/>
                <w:szCs w:val="18"/>
              </w:rPr>
              <w:t>2002 (</w:t>
            </w:r>
            <w:r>
              <w:rPr>
                <w:rFonts w:asciiTheme="minorHAnsi" w:eastAsia="Calibri" w:hAnsiTheme="minorHAnsi" w:cs="Calibri"/>
                <w:color w:val="000000" w:themeColor="text1"/>
                <w:sz w:val="18"/>
                <w:szCs w:val="18"/>
              </w:rPr>
              <w:t>one-off). T</w:t>
            </w:r>
            <w:r w:rsidRPr="00C2135A">
              <w:rPr>
                <w:rFonts w:asciiTheme="minorHAnsi" w:eastAsia="Calibri" w:hAnsiTheme="minorHAnsi" w:cs="Calibri"/>
                <w:color w:val="000000" w:themeColor="text1"/>
                <w:sz w:val="18"/>
                <w:szCs w:val="18"/>
              </w:rPr>
              <w:t>his paper reports cross-sectional population data regarding the public awareness of the campaign from 1999-2002)</w:t>
            </w:r>
          </w:p>
        </w:tc>
        <w:tc>
          <w:tcPr>
            <w:tcW w:w="3402" w:type="dxa"/>
            <w:tcBorders>
              <w:top w:val="single" w:sz="4" w:space="0" w:color="auto"/>
              <w:bottom w:val="single" w:sz="4" w:space="0" w:color="auto"/>
            </w:tcBorders>
          </w:tcPr>
          <w:p w14:paraId="2F8619AA"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 xml:space="preserve">Range of participants in the 4 annual surveys: 504 to </w:t>
            </w:r>
            <w:r w:rsidRPr="00EA22D1">
              <w:rPr>
                <w:rFonts w:asciiTheme="minorHAnsi" w:eastAsia="Calibri" w:hAnsiTheme="minorHAnsi" w:cs="Calibri"/>
                <w:sz w:val="18"/>
                <w:szCs w:val="18"/>
              </w:rPr>
              <w:t>665</w:t>
            </w:r>
          </w:p>
          <w:p w14:paraId="4693591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 Aged &lt; 34 years:  31%, 33%, 34% and 34% in 1999, 2000, 2001 and 2002, respectively.</w:t>
            </w:r>
          </w:p>
          <w:p w14:paraId="1DCD820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54.1</w:t>
            </w:r>
          </w:p>
          <w:p w14:paraId="700202A2"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Adults</w:t>
            </w:r>
            <w:r>
              <w:rPr>
                <w:rFonts w:asciiTheme="minorHAnsi" w:eastAsia="Calibri" w:hAnsiTheme="minorHAnsi" w:cs="Calibri"/>
                <w:sz w:val="18"/>
                <w:szCs w:val="18"/>
              </w:rPr>
              <w:t>, but particularly the middle aged and males 30-54 years</w:t>
            </w:r>
          </w:p>
          <w:p w14:paraId="182BF49E" w14:textId="77777777" w:rsidR="005C0D96" w:rsidRPr="009F5CFA" w:rsidRDefault="005C0D96" w:rsidP="00177640">
            <w:pPr>
              <w:spacing w:beforeLines="40" w:before="96" w:afterLines="40" w:after="96"/>
              <w:rPr>
                <w:rFonts w:asciiTheme="minorHAnsi" w:hAnsiTheme="minorHAnsi"/>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Pr>
                <w:rFonts w:asciiTheme="minorHAnsi" w:hAnsiTheme="minorHAnsi" w:cs="Calibri"/>
                <w:sz w:val="18"/>
                <w:szCs w:val="18"/>
              </w:rPr>
              <w:t xml:space="preserve">38.6% reported being active for at least 30 min for </w:t>
            </w:r>
            <w:r>
              <w:rPr>
                <w:rFonts w:asciiTheme="minorHAnsi" w:hAnsiTheme="minorHAnsi" w:cstheme="minorHAnsi"/>
                <w:sz w:val="18"/>
                <w:szCs w:val="18"/>
              </w:rPr>
              <w:t>≥</w:t>
            </w:r>
            <w:r>
              <w:rPr>
                <w:rFonts w:asciiTheme="minorHAnsi" w:hAnsiTheme="minorHAnsi" w:cs="Calibri"/>
                <w:sz w:val="18"/>
                <w:szCs w:val="18"/>
              </w:rPr>
              <w:t>5 days/</w:t>
            </w:r>
            <w:proofErr w:type="spellStart"/>
            <w:r>
              <w:rPr>
                <w:rFonts w:asciiTheme="minorHAnsi" w:hAnsiTheme="minorHAnsi" w:cs="Calibri"/>
                <w:sz w:val="18"/>
                <w:szCs w:val="18"/>
              </w:rPr>
              <w:t>wk</w:t>
            </w:r>
            <w:proofErr w:type="spellEnd"/>
          </w:p>
        </w:tc>
        <w:tc>
          <w:tcPr>
            <w:tcW w:w="1418" w:type="dxa"/>
            <w:tcBorders>
              <w:top w:val="single" w:sz="4" w:space="0" w:color="auto"/>
              <w:bottom w:val="single" w:sz="4" w:space="0" w:color="auto"/>
            </w:tcBorders>
          </w:tcPr>
          <w:p w14:paraId="69541D4C"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Annual cross-sectional data from population surveys between 1999-2002</w:t>
            </w:r>
          </w:p>
        </w:tc>
        <w:tc>
          <w:tcPr>
            <w:tcW w:w="2551" w:type="dxa"/>
            <w:tcBorders>
              <w:top w:val="single" w:sz="4" w:space="0" w:color="auto"/>
              <w:bottom w:val="single" w:sz="4" w:space="0" w:color="auto"/>
            </w:tcBorders>
          </w:tcPr>
          <w:p w14:paraId="5AF4ECE3"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bCs/>
                <w:sz w:val="18"/>
                <w:szCs w:val="18"/>
              </w:rPr>
              <w:t>:</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 xml:space="preserve">PA behaviour - % of people who reported </w:t>
            </w:r>
            <w:r>
              <w:rPr>
                <w:rFonts w:asciiTheme="minorHAnsi" w:eastAsia="Calibri" w:hAnsiTheme="minorHAnsi" w:cs="Calibri"/>
                <w:sz w:val="18"/>
                <w:szCs w:val="18"/>
              </w:rPr>
              <w:t xml:space="preserve">being active for at least 30 min for </w:t>
            </w:r>
            <w:r>
              <w:rPr>
                <w:rFonts w:asciiTheme="minorHAnsi" w:eastAsia="Calibri" w:hAnsiTheme="minorHAnsi" w:cstheme="minorHAnsi"/>
                <w:sz w:val="18"/>
                <w:szCs w:val="18"/>
              </w:rPr>
              <w:t>≥</w:t>
            </w:r>
            <w:r w:rsidRPr="00EA22D1">
              <w:rPr>
                <w:rFonts w:asciiTheme="minorHAnsi" w:eastAsia="Calibri" w:hAnsiTheme="minorHAnsi" w:cs="Calibri"/>
                <w:sz w:val="18"/>
                <w:szCs w:val="18"/>
              </w:rPr>
              <w:t>5 day</w:t>
            </w:r>
            <w:r>
              <w:rPr>
                <w:rFonts w:asciiTheme="minorHAnsi" w:eastAsia="Calibri" w:hAnsiTheme="minorHAnsi" w:cs="Calibri"/>
                <w:sz w:val="18"/>
                <w:szCs w:val="18"/>
              </w:rPr>
              <w:t>s/</w:t>
            </w:r>
            <w:proofErr w:type="spellStart"/>
            <w:r w:rsidRPr="00EA22D1">
              <w:rPr>
                <w:rFonts w:asciiTheme="minorHAnsi" w:eastAsia="Calibri" w:hAnsiTheme="minorHAnsi" w:cs="Calibri"/>
                <w:sz w:val="18"/>
                <w:szCs w:val="18"/>
              </w:rPr>
              <w:t>wk</w:t>
            </w:r>
            <w:proofErr w:type="spellEnd"/>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w:t>
            </w:r>
            <w:r w:rsidRPr="00EA22D1">
              <w:rPr>
                <w:rFonts w:asciiTheme="minorHAnsi" w:eastAsia="Calibri" w:hAnsiTheme="minorHAnsi" w:cs="Calibri"/>
                <w:sz w:val="18"/>
                <w:szCs w:val="18"/>
              </w:rPr>
              <w:t>%, adjusted OR (95% CI): 44.5% 1.32 (1.05-1.68) from 1999 to 2000, 40.8% 1.10 (0.87-1.40) from 2000 to 2001, 8% 1.03 (0.81-1.31) from 2001 to 2002</w:t>
            </w:r>
            <w:r>
              <w:rPr>
                <w:rFonts w:asciiTheme="minorHAnsi" w:eastAsia="Calibri" w:hAnsiTheme="minorHAnsi" w:cs="Calibri"/>
                <w:sz w:val="18"/>
                <w:szCs w:val="18"/>
              </w:rPr>
              <w:t>.</w:t>
            </w:r>
          </w:p>
        </w:tc>
      </w:tr>
      <w:tr w:rsidR="005C0D96" w:rsidRPr="00EA22D1" w14:paraId="67D2C224" w14:textId="77777777" w:rsidTr="00177640">
        <w:trPr>
          <w:cantSplit/>
          <w:jc w:val="center"/>
        </w:trPr>
        <w:tc>
          <w:tcPr>
            <w:tcW w:w="1701" w:type="dxa"/>
            <w:tcBorders>
              <w:top w:val="single" w:sz="4" w:space="0" w:color="auto"/>
              <w:bottom w:val="single" w:sz="4" w:space="0" w:color="auto"/>
            </w:tcBorders>
          </w:tcPr>
          <w:p w14:paraId="406E7614" w14:textId="77777777" w:rsidR="005C0D96" w:rsidRPr="00EA22D1" w:rsidRDefault="005C0D96" w:rsidP="00177640">
            <w:pPr>
              <w:spacing w:beforeLines="40" w:before="96" w:afterLines="40" w:after="96"/>
              <w:rPr>
                <w:rFonts w:asciiTheme="minorHAnsi" w:hAnsiTheme="minorHAnsi"/>
                <w:sz w:val="18"/>
                <w:szCs w:val="18"/>
              </w:rPr>
            </w:pPr>
            <w:proofErr w:type="spellStart"/>
            <w:r w:rsidRPr="00EA22D1">
              <w:rPr>
                <w:rFonts w:asciiTheme="minorHAnsi" w:eastAsia="Calibri" w:hAnsiTheme="minorHAnsi" w:cs="Calibri"/>
                <w:sz w:val="18"/>
                <w:szCs w:val="18"/>
              </w:rPr>
              <w:t>MahechaMatsudo</w:t>
            </w:r>
            <w:proofErr w:type="spellEnd"/>
            <w:r w:rsidRPr="00EA22D1">
              <w:rPr>
                <w:rFonts w:asciiTheme="minorHAnsi" w:eastAsia="Calibri" w:hAnsiTheme="minorHAnsi" w:cs="Calibri"/>
                <w:sz w:val="18"/>
                <w:szCs w:val="18"/>
              </w:rPr>
              <w:t xml:space="preserve"> (2003),</w:t>
            </w:r>
          </w:p>
          <w:p w14:paraId="68B4ABDD"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 xml:space="preserve">“Upper </w:t>
            </w:r>
            <w:proofErr w:type="gramStart"/>
            <w:r w:rsidRPr="00EA22D1">
              <w:rPr>
                <w:rFonts w:asciiTheme="minorHAnsi" w:eastAsia="Calibri" w:hAnsiTheme="minorHAnsi" w:cs="Calibri"/>
                <w:sz w:val="18"/>
                <w:szCs w:val="18"/>
              </w:rPr>
              <w:t>middle income</w:t>
            </w:r>
            <w:proofErr w:type="gramEnd"/>
            <w:r w:rsidRPr="00EA22D1">
              <w:rPr>
                <w:rFonts w:asciiTheme="minorHAnsi" w:eastAsia="Calibri" w:hAnsiTheme="minorHAnsi" w:cs="Calibri"/>
                <w:sz w:val="18"/>
                <w:szCs w:val="18"/>
              </w:rPr>
              <w:t xml:space="preserve"> country”</w:t>
            </w:r>
          </w:p>
          <w:p w14:paraId="76323757" w14:textId="77777777" w:rsidR="005C0D96" w:rsidRPr="00B56649" w:rsidRDefault="005C0D96" w:rsidP="00177640">
            <w:pPr>
              <w:spacing w:beforeLines="40" w:before="96" w:afterLines="40" w:after="96"/>
              <w:rPr>
                <w:rFonts w:asciiTheme="minorHAnsi" w:eastAsia="Calibri" w:hAnsiTheme="minorHAnsi" w:cs="Calibri"/>
                <w:color w:val="000000" w:themeColor="text1"/>
                <w:sz w:val="18"/>
                <w:szCs w:val="18"/>
                <w:vertAlign w:val="superscript"/>
              </w:rPr>
            </w:pPr>
            <w:r>
              <w:rPr>
                <w:rFonts w:asciiTheme="minorHAnsi" w:eastAsia="Calibri" w:hAnsiTheme="minorHAnsi" w:cs="Calibri"/>
                <w:color w:val="000000" w:themeColor="text1"/>
                <w:sz w:val="18"/>
                <w:szCs w:val="18"/>
              </w:rPr>
              <w:t>Cross-sectional survey</w:t>
            </w:r>
            <w:r>
              <w:rPr>
                <w:rFonts w:asciiTheme="minorHAnsi" w:eastAsia="Calibri" w:hAnsiTheme="minorHAnsi" w:cs="Calibri"/>
                <w:color w:val="000000" w:themeColor="text1"/>
                <w:sz w:val="18"/>
                <w:szCs w:val="18"/>
                <w:vertAlign w:val="superscript"/>
              </w:rPr>
              <w:t>1</w:t>
            </w:r>
          </w:p>
        </w:tc>
        <w:tc>
          <w:tcPr>
            <w:tcW w:w="2130" w:type="dxa"/>
            <w:tcBorders>
              <w:top w:val="single" w:sz="4" w:space="0" w:color="auto"/>
              <w:bottom w:val="single" w:sz="4" w:space="0" w:color="auto"/>
            </w:tcBorders>
          </w:tcPr>
          <w:p w14:paraId="7F8200AF" w14:textId="77777777" w:rsidR="005C0D96" w:rsidRPr="00EA22D1" w:rsidRDefault="005C0D96" w:rsidP="00177640">
            <w:pPr>
              <w:spacing w:beforeLines="40" w:before="96" w:afterLines="40" w:after="96"/>
              <w:rPr>
                <w:rFonts w:asciiTheme="minorHAnsi" w:hAnsiTheme="minorHAnsi"/>
                <w:sz w:val="18"/>
                <w:szCs w:val="18"/>
                <w:lang w:val="pt-BR"/>
              </w:rPr>
            </w:pPr>
            <w:r w:rsidRPr="00EA22D1">
              <w:rPr>
                <w:rFonts w:asciiTheme="minorHAnsi" w:eastAsia="Calibri" w:hAnsiTheme="minorHAnsi" w:cs="Calibri"/>
                <w:b/>
                <w:bCs/>
                <w:sz w:val="18"/>
                <w:szCs w:val="18"/>
                <w:lang w:val="pt-BR"/>
              </w:rPr>
              <w:t>Name:</w:t>
            </w:r>
            <w:r w:rsidRPr="00EA22D1">
              <w:rPr>
                <w:rFonts w:asciiTheme="minorHAnsi" w:eastAsia="Calibri" w:hAnsiTheme="minorHAnsi" w:cs="Calibri"/>
                <w:sz w:val="18"/>
                <w:szCs w:val="18"/>
                <w:lang w:val="pt-BR"/>
              </w:rPr>
              <w:t xml:space="preserve"> Agita </w:t>
            </w:r>
            <w:r w:rsidRPr="00EA22D1">
              <w:rPr>
                <w:rFonts w:asciiTheme="minorHAnsi" w:eastAsia="Calibri" w:hAnsiTheme="minorHAnsi" w:cs="Calibri"/>
                <w:color w:val="000000" w:themeColor="text1"/>
                <w:sz w:val="18"/>
                <w:szCs w:val="18"/>
                <w:lang w:val="pt-BR"/>
              </w:rPr>
              <w:t>São Paulo</w:t>
            </w:r>
          </w:p>
          <w:p w14:paraId="396131FC" w14:textId="77777777" w:rsidR="005C0D96" w:rsidRPr="00EA22D1" w:rsidRDefault="005C0D96" w:rsidP="00177640">
            <w:pPr>
              <w:spacing w:beforeLines="40" w:before="96" w:afterLines="40" w:after="96"/>
              <w:rPr>
                <w:rFonts w:asciiTheme="minorHAnsi" w:hAnsiTheme="minorHAnsi"/>
                <w:sz w:val="18"/>
                <w:szCs w:val="18"/>
                <w:lang w:val="pt-BR"/>
              </w:rPr>
            </w:pPr>
            <w:r w:rsidRPr="00EA22D1">
              <w:rPr>
                <w:rFonts w:asciiTheme="minorHAnsi" w:eastAsia="Calibri" w:hAnsiTheme="minorHAnsi" w:cs="Calibri"/>
                <w:b/>
                <w:bCs/>
                <w:sz w:val="18"/>
                <w:szCs w:val="18"/>
                <w:lang w:val="pt-BR"/>
              </w:rPr>
              <w:t>Location:</w:t>
            </w:r>
            <w:r w:rsidRPr="00EA22D1">
              <w:rPr>
                <w:rFonts w:asciiTheme="minorHAnsi" w:eastAsia="Calibri" w:hAnsiTheme="minorHAnsi" w:cs="Calibri"/>
                <w:sz w:val="18"/>
                <w:szCs w:val="18"/>
                <w:lang w:val="pt-BR"/>
              </w:rPr>
              <w:t xml:space="preserve"> </w:t>
            </w:r>
            <w:r w:rsidRPr="00EA22D1">
              <w:rPr>
                <w:rFonts w:asciiTheme="minorHAnsi" w:eastAsia="Calibri" w:hAnsiTheme="minorHAnsi" w:cs="Calibri"/>
                <w:color w:val="000000" w:themeColor="text1"/>
                <w:sz w:val="18"/>
                <w:szCs w:val="18"/>
                <w:lang w:val="pt-BR"/>
              </w:rPr>
              <w:t>São Paulo, Brazil</w:t>
            </w:r>
          </w:p>
          <w:p w14:paraId="60C7667D"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CWI with MMC</w:t>
            </w:r>
          </w:p>
        </w:tc>
        <w:tc>
          <w:tcPr>
            <w:tcW w:w="3540" w:type="dxa"/>
            <w:tcBorders>
              <w:top w:val="single" w:sz="4" w:space="0" w:color="auto"/>
              <w:bottom w:val="single" w:sz="4" w:space="0" w:color="auto"/>
            </w:tcBorders>
          </w:tcPr>
          <w:p w14:paraId="5CB3B05C"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Mega-events, which attracted </w:t>
            </w:r>
            <w:r>
              <w:rPr>
                <w:rFonts w:asciiTheme="minorHAnsi" w:eastAsia="Calibri" w:hAnsiTheme="minorHAnsi" w:cs="Calibri"/>
                <w:color w:val="000000" w:themeColor="text1"/>
                <w:sz w:val="18"/>
                <w:szCs w:val="18"/>
              </w:rPr>
              <w:t>incidental</w:t>
            </w:r>
            <w:r w:rsidRPr="00EA22D1">
              <w:rPr>
                <w:rFonts w:asciiTheme="minorHAnsi" w:eastAsia="Calibri" w:hAnsiTheme="minorHAnsi" w:cs="Calibri"/>
                <w:color w:val="000000" w:themeColor="text1"/>
                <w:sz w:val="18"/>
                <w:szCs w:val="18"/>
              </w:rPr>
              <w:t xml:space="preserve"> media coverage (television, radio, magazines, </w:t>
            </w:r>
            <w:proofErr w:type="gramStart"/>
            <w:r w:rsidRPr="00EA22D1">
              <w:rPr>
                <w:rFonts w:asciiTheme="minorHAnsi" w:eastAsia="Calibri" w:hAnsiTheme="minorHAnsi" w:cs="Calibri"/>
                <w:color w:val="000000" w:themeColor="text1"/>
                <w:sz w:val="18"/>
                <w:szCs w:val="18"/>
              </w:rPr>
              <w:t>newspapers</w:t>
            </w:r>
            <w:proofErr w:type="gramEnd"/>
            <w:r w:rsidRPr="00EA22D1">
              <w:rPr>
                <w:rFonts w:asciiTheme="minorHAnsi" w:eastAsia="Calibri" w:hAnsiTheme="minorHAnsi" w:cs="Calibri"/>
                <w:color w:val="000000" w:themeColor="text1"/>
                <w:sz w:val="18"/>
                <w:szCs w:val="18"/>
              </w:rPr>
              <w:t xml:space="preserve"> and internet)</w:t>
            </w:r>
          </w:p>
          <w:p w14:paraId="7481A949"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xml:space="preserve">Messages: </w:t>
            </w:r>
            <w:r w:rsidRPr="00EA22D1">
              <w:rPr>
                <w:rFonts w:asciiTheme="minorHAnsi" w:eastAsia="Calibri" w:hAnsiTheme="minorHAnsi" w:cs="Calibri"/>
                <w:color w:val="000000" w:themeColor="text1"/>
                <w:sz w:val="18"/>
                <w:szCs w:val="18"/>
              </w:rPr>
              <w:t>Promotion of an active lifestyle by accumulating at least 30 minutes of mode</w:t>
            </w:r>
            <w:r w:rsidRPr="00EA22D1">
              <w:rPr>
                <w:rFonts w:asciiTheme="minorHAnsi" w:eastAsia="Calibri" w:hAnsiTheme="minorHAnsi" w:cs="Calibri"/>
                <w:sz w:val="18"/>
                <w:szCs w:val="18"/>
              </w:rPr>
              <w:t>rate PA per day, on most days of the w</w:t>
            </w:r>
            <w:r>
              <w:rPr>
                <w:rFonts w:asciiTheme="minorHAnsi" w:eastAsia="Calibri" w:hAnsiTheme="minorHAnsi" w:cs="Calibri"/>
                <w:sz w:val="18"/>
                <w:szCs w:val="18"/>
              </w:rPr>
              <w:t>ee</w:t>
            </w:r>
            <w:r w:rsidRPr="00EA22D1">
              <w:rPr>
                <w:rFonts w:asciiTheme="minorHAnsi" w:eastAsia="Calibri" w:hAnsiTheme="minorHAnsi" w:cs="Calibri"/>
                <w:sz w:val="18"/>
                <w:szCs w:val="18"/>
              </w:rPr>
              <w:t>k</w:t>
            </w:r>
          </w:p>
          <w:p w14:paraId="2D485CFE" w14:textId="77777777" w:rsidR="005C0D96" w:rsidRPr="00DC3938" w:rsidRDefault="005C0D96" w:rsidP="00177640">
            <w:pPr>
              <w:spacing w:beforeLines="40" w:before="96" w:afterLines="40" w:after="96"/>
              <w:rPr>
                <w:rFonts w:asciiTheme="minorHAnsi" w:hAnsiTheme="minorHAnsi" w:cs="Calibri"/>
                <w:sz w:val="18"/>
                <w:szCs w:val="18"/>
              </w:rPr>
            </w:pPr>
            <w:r w:rsidRPr="00DC3938">
              <w:rPr>
                <w:rFonts w:asciiTheme="minorHAnsi" w:hAnsiTheme="minorHAnsi" w:cs="Calibri"/>
                <w:b/>
                <w:bCs/>
                <w:sz w:val="18"/>
                <w:szCs w:val="18"/>
              </w:rPr>
              <w:t>Additional components</w:t>
            </w:r>
            <w:r w:rsidRPr="00DC3938">
              <w:rPr>
                <w:rFonts w:asciiTheme="minorHAnsi" w:hAnsiTheme="minorHAnsi" w:cs="Calibri"/>
                <w:sz w:val="18"/>
                <w:szCs w:val="18"/>
              </w:rPr>
              <w:t>:</w:t>
            </w:r>
            <w:r>
              <w:rPr>
                <w:rFonts w:asciiTheme="minorHAnsi" w:hAnsiTheme="minorHAnsi" w:cs="Calibri"/>
                <w:sz w:val="18"/>
                <w:szCs w:val="18"/>
              </w:rPr>
              <w:t xml:space="preserve"> Community programs (e.g. lectures or workshops about PA and health, school programs, workplace PA programs)</w:t>
            </w:r>
          </w:p>
          <w:p w14:paraId="4C243F55"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Multi-year campaign (</w:t>
            </w:r>
            <w:r w:rsidRPr="00EA22D1">
              <w:rPr>
                <w:rFonts w:asciiTheme="minorHAnsi" w:eastAsia="Calibri" w:hAnsiTheme="minorHAnsi" w:cs="Calibri"/>
                <w:sz w:val="18"/>
                <w:szCs w:val="18"/>
              </w:rPr>
              <w:t>5</w:t>
            </w:r>
            <w:r w:rsidRPr="00EA22D1">
              <w:rPr>
                <w:rFonts w:asciiTheme="minorHAnsi" w:eastAsia="Calibri" w:hAnsiTheme="minorHAnsi" w:cs="Calibri"/>
                <w:sz w:val="18"/>
                <w:szCs w:val="18"/>
                <w:vertAlign w:val="superscript"/>
              </w:rPr>
              <w:t>th</w:t>
            </w:r>
            <w:r w:rsidRPr="00EA22D1">
              <w:rPr>
                <w:rFonts w:asciiTheme="minorHAnsi" w:eastAsia="Calibri" w:hAnsiTheme="minorHAnsi" w:cs="Calibri"/>
                <w:sz w:val="18"/>
                <w:szCs w:val="18"/>
              </w:rPr>
              <w:t xml:space="preserve"> December in 1996 – ongoing</w:t>
            </w:r>
            <w:r>
              <w:rPr>
                <w:rFonts w:asciiTheme="minorHAnsi" w:eastAsia="Calibri" w:hAnsiTheme="minorHAnsi" w:cs="Calibri"/>
                <w:sz w:val="18"/>
                <w:szCs w:val="18"/>
              </w:rPr>
              <w:t>)</w:t>
            </w:r>
          </w:p>
          <w:p w14:paraId="259E8F86"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sz w:val="18"/>
                <w:szCs w:val="18"/>
              </w:rPr>
              <w:t xml:space="preserve"> </w:t>
            </w:r>
          </w:p>
        </w:tc>
        <w:tc>
          <w:tcPr>
            <w:tcW w:w="3402" w:type="dxa"/>
            <w:tcBorders>
              <w:top w:val="single" w:sz="4" w:space="0" w:color="auto"/>
              <w:bottom w:val="single" w:sz="4" w:space="0" w:color="auto"/>
            </w:tcBorders>
          </w:tcPr>
          <w:p w14:paraId="4EF4D3E2"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37 million people (State of S</w:t>
            </w:r>
            <w:r w:rsidRPr="00EA22D1">
              <w:rPr>
                <w:rFonts w:asciiTheme="minorHAnsi" w:eastAsia="Calibri" w:hAnsiTheme="minorHAnsi" w:cs="Calibri"/>
                <w:color w:val="000000" w:themeColor="text1"/>
                <w:sz w:val="18"/>
                <w:szCs w:val="18"/>
              </w:rPr>
              <w:t>ã</w:t>
            </w:r>
            <w:r w:rsidRPr="00EA22D1">
              <w:rPr>
                <w:rFonts w:asciiTheme="minorHAnsi" w:eastAsia="Calibri" w:hAnsiTheme="minorHAnsi" w:cs="Calibri"/>
                <w:sz w:val="18"/>
                <w:szCs w:val="18"/>
              </w:rPr>
              <w:t>o Paulo’s population)</w:t>
            </w:r>
          </w:p>
          <w:p w14:paraId="2171548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NR</w:t>
            </w:r>
          </w:p>
          <w:p w14:paraId="13C48734"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NR</w:t>
            </w:r>
          </w:p>
          <w:p w14:paraId="7583864B"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Students, </w:t>
            </w:r>
            <w:proofErr w:type="gramStart"/>
            <w:r w:rsidRPr="00EA22D1">
              <w:rPr>
                <w:rFonts w:asciiTheme="minorHAnsi" w:eastAsia="Calibri" w:hAnsiTheme="minorHAnsi" w:cs="Calibri"/>
                <w:sz w:val="18"/>
                <w:szCs w:val="18"/>
              </w:rPr>
              <w:t>workers</w:t>
            </w:r>
            <w:proofErr w:type="gramEnd"/>
            <w:r w:rsidRPr="00EA22D1">
              <w:rPr>
                <w:rFonts w:asciiTheme="minorHAnsi" w:eastAsia="Calibri" w:hAnsiTheme="minorHAnsi" w:cs="Calibri"/>
                <w:sz w:val="18"/>
                <w:szCs w:val="18"/>
              </w:rPr>
              <w:t xml:space="preserve"> and elderly</w:t>
            </w:r>
          </w:p>
          <w:p w14:paraId="51C3D21F"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sidRPr="00AE0111">
              <w:rPr>
                <w:rFonts w:asciiTheme="minorHAnsi" w:hAnsiTheme="minorHAnsi" w:cs="Calibri"/>
                <w:sz w:val="18"/>
                <w:szCs w:val="18"/>
              </w:rPr>
              <w:t>NR</w:t>
            </w:r>
          </w:p>
        </w:tc>
        <w:tc>
          <w:tcPr>
            <w:tcW w:w="1418" w:type="dxa"/>
            <w:tcBorders>
              <w:top w:val="single" w:sz="4" w:space="0" w:color="auto"/>
              <w:bottom w:val="single" w:sz="4" w:space="0" w:color="auto"/>
            </w:tcBorders>
          </w:tcPr>
          <w:p w14:paraId="6060D83C"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color w:val="000000" w:themeColor="text1"/>
                <w:sz w:val="18"/>
                <w:szCs w:val="18"/>
              </w:rPr>
              <w:t xml:space="preserve">Unexposed </w:t>
            </w:r>
            <w:proofErr w:type="gramStart"/>
            <w:r w:rsidRPr="00EA22D1">
              <w:rPr>
                <w:rFonts w:asciiTheme="minorHAnsi" w:eastAsia="Calibri" w:hAnsiTheme="minorHAnsi" w:cs="Calibri"/>
                <w:color w:val="000000" w:themeColor="text1"/>
                <w:sz w:val="18"/>
                <w:szCs w:val="18"/>
              </w:rPr>
              <w:t>respondents</w:t>
            </w:r>
            <w:proofErr w:type="gramEnd"/>
            <w:r w:rsidRPr="00EA22D1">
              <w:rPr>
                <w:rFonts w:asciiTheme="minorHAnsi" w:eastAsia="Calibri" w:hAnsiTheme="minorHAnsi" w:cs="Calibri"/>
                <w:color w:val="000000" w:themeColor="text1"/>
                <w:sz w:val="18"/>
                <w:szCs w:val="18"/>
              </w:rPr>
              <w:t xml:space="preserve"> vs exposed respondents</w:t>
            </w:r>
          </w:p>
        </w:tc>
        <w:tc>
          <w:tcPr>
            <w:tcW w:w="2551" w:type="dxa"/>
            <w:tcBorders>
              <w:top w:val="single" w:sz="4" w:space="0" w:color="auto"/>
              <w:bottom w:val="single" w:sz="4" w:space="0" w:color="auto"/>
            </w:tcBorders>
          </w:tcPr>
          <w:p w14:paraId="7E5461FD"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bCs/>
                <w:sz w:val="18"/>
                <w:szCs w:val="18"/>
              </w:rPr>
              <w:t>:</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 xml:space="preserve">PA behaviour – 54.2% of people who were familiar with the Program reported to be </w:t>
            </w:r>
            <w:r>
              <w:rPr>
                <w:rFonts w:asciiTheme="minorHAnsi" w:eastAsia="Calibri" w:hAnsiTheme="minorHAnsi" w:cs="Calibri"/>
                <w:sz w:val="18"/>
                <w:szCs w:val="18"/>
              </w:rPr>
              <w:t>very active (</w:t>
            </w:r>
            <w:r>
              <w:rPr>
                <w:rFonts w:asciiTheme="minorHAnsi" w:eastAsia="Calibri" w:hAnsiTheme="minorHAnsi" w:cstheme="minorHAnsi"/>
                <w:sz w:val="18"/>
                <w:szCs w:val="18"/>
              </w:rPr>
              <w:t>≥</w:t>
            </w:r>
            <w:r>
              <w:rPr>
                <w:rFonts w:asciiTheme="minorHAnsi" w:eastAsia="Calibri" w:hAnsiTheme="minorHAnsi" w:cs="Calibri"/>
                <w:sz w:val="18"/>
                <w:szCs w:val="18"/>
              </w:rPr>
              <w:t>5 days/</w:t>
            </w:r>
            <w:proofErr w:type="spellStart"/>
            <w:r>
              <w:rPr>
                <w:rFonts w:asciiTheme="minorHAnsi" w:eastAsia="Calibri" w:hAnsiTheme="minorHAnsi" w:cs="Calibri"/>
                <w:sz w:val="18"/>
                <w:szCs w:val="18"/>
              </w:rPr>
              <w:t>wk</w:t>
            </w:r>
            <w:proofErr w:type="spellEnd"/>
            <w:r>
              <w:rPr>
                <w:rFonts w:asciiTheme="minorHAnsi" w:eastAsia="Calibri" w:hAnsiTheme="minorHAnsi" w:cs="Calibri"/>
                <w:sz w:val="18"/>
                <w:szCs w:val="18"/>
              </w:rPr>
              <w:t xml:space="preserve"> and </w:t>
            </w:r>
            <w:r>
              <w:rPr>
                <w:rFonts w:asciiTheme="minorHAnsi" w:eastAsia="Calibri" w:hAnsiTheme="minorHAnsi" w:cstheme="minorHAnsi"/>
                <w:sz w:val="18"/>
                <w:szCs w:val="18"/>
              </w:rPr>
              <w:t>≥</w:t>
            </w:r>
            <w:r>
              <w:rPr>
                <w:rFonts w:asciiTheme="minorHAnsi" w:eastAsia="Calibri" w:hAnsiTheme="minorHAnsi" w:cs="Calibri"/>
                <w:sz w:val="18"/>
                <w:szCs w:val="18"/>
              </w:rPr>
              <w:t>30 min/session) or active (</w:t>
            </w:r>
            <w:r>
              <w:rPr>
                <w:rFonts w:asciiTheme="minorHAnsi" w:eastAsia="Calibri" w:hAnsiTheme="minorHAnsi" w:cstheme="minorHAnsi"/>
                <w:sz w:val="18"/>
                <w:szCs w:val="18"/>
              </w:rPr>
              <w:t>≥</w:t>
            </w:r>
            <w:r>
              <w:rPr>
                <w:rFonts w:asciiTheme="minorHAnsi" w:eastAsia="Calibri" w:hAnsiTheme="minorHAnsi" w:cs="Calibri"/>
                <w:sz w:val="18"/>
                <w:szCs w:val="18"/>
              </w:rPr>
              <w:t>3 days/</w:t>
            </w:r>
            <w:proofErr w:type="spellStart"/>
            <w:r>
              <w:rPr>
                <w:rFonts w:asciiTheme="minorHAnsi" w:eastAsia="Calibri" w:hAnsiTheme="minorHAnsi" w:cs="Calibri"/>
                <w:sz w:val="18"/>
                <w:szCs w:val="18"/>
              </w:rPr>
              <w:t>wk</w:t>
            </w:r>
            <w:proofErr w:type="spellEnd"/>
            <w:r>
              <w:rPr>
                <w:rFonts w:asciiTheme="minorHAnsi" w:eastAsia="Calibri" w:hAnsiTheme="minorHAnsi" w:cs="Calibri"/>
                <w:sz w:val="18"/>
                <w:szCs w:val="18"/>
              </w:rPr>
              <w:t xml:space="preserve"> and </w:t>
            </w:r>
            <w:r>
              <w:rPr>
                <w:rFonts w:asciiTheme="minorHAnsi" w:eastAsia="Calibri" w:hAnsiTheme="minorHAnsi" w:cstheme="minorHAnsi"/>
                <w:sz w:val="18"/>
                <w:szCs w:val="18"/>
              </w:rPr>
              <w:t>≥20min/session</w:t>
            </w:r>
            <w:r>
              <w:rPr>
                <w:rFonts w:asciiTheme="minorHAnsi" w:eastAsia="Calibri" w:hAnsiTheme="minorHAnsi" w:cs="Calibri"/>
                <w:sz w:val="18"/>
                <w:szCs w:val="18"/>
              </w:rPr>
              <w:t>)</w:t>
            </w:r>
            <w:r w:rsidRPr="00EA22D1">
              <w:rPr>
                <w:rFonts w:asciiTheme="minorHAnsi" w:eastAsia="Calibri" w:hAnsiTheme="minorHAnsi" w:cs="Calibri"/>
                <w:sz w:val="18"/>
                <w:szCs w:val="18"/>
              </w:rPr>
              <w:t>, versus 31.9% among those not familiar with the Program</w:t>
            </w:r>
            <w:r>
              <w:rPr>
                <w:rStyle w:val="FootnoteReference"/>
                <w:rFonts w:asciiTheme="minorHAnsi" w:eastAsia="Calibri" w:hAnsiTheme="minorHAnsi" w:cs="Calibri"/>
                <w:sz w:val="18"/>
                <w:szCs w:val="18"/>
              </w:rPr>
              <w:footnoteReference w:id="12"/>
            </w:r>
          </w:p>
          <w:p w14:paraId="06403235" w14:textId="77777777" w:rsidR="005C0D96" w:rsidRPr="00E25082" w:rsidRDefault="005C0D96" w:rsidP="00177640">
            <w:pPr>
              <w:spacing w:beforeLines="40" w:before="96" w:afterLines="40" w:after="96"/>
              <w:rPr>
                <w:rFonts w:asciiTheme="minorHAnsi" w:hAnsiTheme="minorHAnsi" w:cs="Calibri"/>
                <w:sz w:val="18"/>
                <w:szCs w:val="18"/>
              </w:rPr>
            </w:pPr>
            <w:r>
              <w:rPr>
                <w:rFonts w:asciiTheme="minorHAnsi" w:hAnsiTheme="minorHAnsi" w:cs="Calibri"/>
                <w:sz w:val="18"/>
                <w:szCs w:val="18"/>
              </w:rPr>
              <w:t>The impact of the program when delivered to specific and smaller groups were reported, but it is unclear if budget reported also cover the costs with these programs.</w:t>
            </w:r>
          </w:p>
        </w:tc>
      </w:tr>
      <w:tr w:rsidR="005C0D96" w:rsidRPr="00EA22D1" w14:paraId="7F4C740A" w14:textId="77777777" w:rsidTr="00177640">
        <w:trPr>
          <w:cantSplit/>
          <w:jc w:val="center"/>
        </w:trPr>
        <w:tc>
          <w:tcPr>
            <w:tcW w:w="1701" w:type="dxa"/>
            <w:tcBorders>
              <w:top w:val="single" w:sz="4" w:space="0" w:color="auto"/>
              <w:bottom w:val="single" w:sz="4" w:space="0" w:color="auto"/>
            </w:tcBorders>
          </w:tcPr>
          <w:p w14:paraId="1B6EC356" w14:textId="77777777" w:rsidR="005C0D96" w:rsidRPr="00515AB2" w:rsidRDefault="005C0D96" w:rsidP="00177640">
            <w:pPr>
              <w:spacing w:beforeLines="40" w:before="96" w:afterLines="40" w:after="96"/>
              <w:rPr>
                <w:rFonts w:asciiTheme="minorHAnsi" w:hAnsiTheme="minorHAnsi" w:cstheme="minorHAnsi"/>
                <w:sz w:val="18"/>
                <w:szCs w:val="18"/>
              </w:rPr>
            </w:pPr>
            <w:r w:rsidRPr="00515AB2">
              <w:rPr>
                <w:rFonts w:asciiTheme="minorHAnsi" w:eastAsia="Calibri" w:hAnsiTheme="minorHAnsi" w:cstheme="minorHAnsi"/>
                <w:sz w:val="18"/>
                <w:szCs w:val="18"/>
              </w:rPr>
              <w:lastRenderedPageBreak/>
              <w:t>Merom (2005),</w:t>
            </w:r>
          </w:p>
          <w:p w14:paraId="03486F12" w14:textId="77777777" w:rsidR="005C0D96" w:rsidRPr="00515AB2" w:rsidRDefault="005C0D96" w:rsidP="00177640">
            <w:pPr>
              <w:spacing w:beforeLines="40" w:before="96" w:afterLines="40" w:after="96"/>
              <w:rPr>
                <w:rFonts w:asciiTheme="minorHAnsi" w:hAnsiTheme="minorHAnsi" w:cstheme="minorHAnsi"/>
                <w:sz w:val="18"/>
                <w:szCs w:val="18"/>
              </w:rPr>
            </w:pPr>
            <w:r w:rsidRPr="00515AB2">
              <w:rPr>
                <w:rFonts w:asciiTheme="minorHAnsi" w:eastAsia="Calibri" w:hAnsiTheme="minorHAnsi" w:cstheme="minorHAnsi"/>
                <w:sz w:val="18"/>
                <w:szCs w:val="18"/>
              </w:rPr>
              <w:t>“High income”</w:t>
            </w:r>
          </w:p>
          <w:p w14:paraId="0CD9BB31" w14:textId="77777777" w:rsidR="005C0D96" w:rsidRPr="00515AB2" w:rsidRDefault="005C0D96" w:rsidP="00177640">
            <w:pPr>
              <w:pStyle w:val="CommentText"/>
              <w:rPr>
                <w:rFonts w:asciiTheme="minorHAnsi" w:hAnsiTheme="minorHAnsi" w:cstheme="minorHAnsi"/>
                <w:sz w:val="18"/>
                <w:szCs w:val="18"/>
              </w:rPr>
            </w:pPr>
            <w:r w:rsidRPr="00515AB2">
              <w:rPr>
                <w:rFonts w:asciiTheme="minorHAnsi" w:hAnsiTheme="minorHAnsi" w:cstheme="minorHAnsi"/>
                <w:sz w:val="18"/>
                <w:szCs w:val="18"/>
              </w:rPr>
              <w:t>Before and after study (population-based cohort data)</w:t>
            </w:r>
          </w:p>
          <w:p w14:paraId="17EEFC61" w14:textId="77777777" w:rsidR="005C0D96" w:rsidRPr="00515AB2" w:rsidRDefault="005C0D96" w:rsidP="00177640">
            <w:pPr>
              <w:spacing w:beforeLines="40" w:before="96" w:afterLines="40" w:after="96"/>
              <w:rPr>
                <w:rFonts w:asciiTheme="minorHAnsi" w:eastAsia="Calibri" w:hAnsiTheme="minorHAnsi" w:cstheme="minorHAnsi"/>
                <w:color w:val="000000" w:themeColor="text1"/>
                <w:sz w:val="18"/>
                <w:szCs w:val="18"/>
              </w:rPr>
            </w:pPr>
          </w:p>
        </w:tc>
        <w:tc>
          <w:tcPr>
            <w:tcW w:w="2130" w:type="dxa"/>
            <w:tcBorders>
              <w:top w:val="single" w:sz="4" w:space="0" w:color="auto"/>
              <w:bottom w:val="single" w:sz="4" w:space="0" w:color="auto"/>
            </w:tcBorders>
          </w:tcPr>
          <w:p w14:paraId="4654DAD6" w14:textId="77777777" w:rsidR="005C0D96" w:rsidRPr="00515AB2" w:rsidRDefault="005C0D96" w:rsidP="00177640">
            <w:pPr>
              <w:spacing w:beforeLines="40" w:before="96" w:afterLines="40" w:after="96"/>
              <w:rPr>
                <w:rFonts w:asciiTheme="minorHAnsi" w:hAnsiTheme="minorHAnsi" w:cstheme="minorHAnsi"/>
                <w:sz w:val="18"/>
                <w:szCs w:val="18"/>
              </w:rPr>
            </w:pPr>
            <w:r w:rsidRPr="00515AB2">
              <w:rPr>
                <w:rFonts w:asciiTheme="minorHAnsi" w:eastAsia="Calibri" w:hAnsiTheme="minorHAnsi" w:cstheme="minorHAnsi"/>
                <w:b/>
                <w:bCs/>
                <w:sz w:val="18"/>
                <w:szCs w:val="18"/>
              </w:rPr>
              <w:t>Name:</w:t>
            </w:r>
            <w:r w:rsidRPr="00515AB2">
              <w:rPr>
                <w:rFonts w:asciiTheme="minorHAnsi" w:eastAsia="Calibri" w:hAnsiTheme="minorHAnsi" w:cstheme="minorHAnsi"/>
                <w:sz w:val="18"/>
                <w:szCs w:val="18"/>
              </w:rPr>
              <w:t xml:space="preserve"> </w:t>
            </w:r>
            <w:r w:rsidRPr="00515AB2">
              <w:rPr>
                <w:rFonts w:asciiTheme="minorHAnsi" w:eastAsia="Calibri" w:hAnsiTheme="minorHAnsi" w:cstheme="minorHAnsi"/>
                <w:color w:val="000000" w:themeColor="text1"/>
                <w:sz w:val="18"/>
                <w:szCs w:val="18"/>
              </w:rPr>
              <w:t xml:space="preserve">Walk to </w:t>
            </w:r>
            <w:proofErr w:type="gramStart"/>
            <w:r w:rsidRPr="00515AB2">
              <w:rPr>
                <w:rFonts w:asciiTheme="minorHAnsi" w:eastAsia="Calibri" w:hAnsiTheme="minorHAnsi" w:cstheme="minorHAnsi"/>
                <w:color w:val="000000" w:themeColor="text1"/>
                <w:sz w:val="18"/>
                <w:szCs w:val="18"/>
              </w:rPr>
              <w:t>Work Day</w:t>
            </w:r>
            <w:proofErr w:type="gramEnd"/>
          </w:p>
          <w:p w14:paraId="405C2AE2" w14:textId="77777777" w:rsidR="005C0D96" w:rsidRPr="00515AB2" w:rsidRDefault="005C0D96" w:rsidP="00177640">
            <w:pPr>
              <w:spacing w:beforeLines="40" w:before="96" w:afterLines="40" w:after="96"/>
              <w:rPr>
                <w:rFonts w:asciiTheme="minorHAnsi" w:hAnsiTheme="minorHAnsi" w:cstheme="minorHAnsi"/>
                <w:sz w:val="18"/>
                <w:szCs w:val="18"/>
              </w:rPr>
            </w:pPr>
            <w:r w:rsidRPr="00515AB2">
              <w:rPr>
                <w:rFonts w:asciiTheme="minorHAnsi" w:eastAsia="Calibri" w:hAnsiTheme="minorHAnsi" w:cstheme="minorHAnsi"/>
                <w:sz w:val="18"/>
                <w:szCs w:val="18"/>
              </w:rPr>
              <w:t xml:space="preserve"> </w:t>
            </w:r>
          </w:p>
          <w:p w14:paraId="2AE5E7E2" w14:textId="77777777" w:rsidR="005C0D96" w:rsidRPr="00515AB2" w:rsidRDefault="005C0D96" w:rsidP="00177640">
            <w:pPr>
              <w:spacing w:beforeLines="40" w:before="96" w:afterLines="40" w:after="96"/>
              <w:rPr>
                <w:rFonts w:asciiTheme="minorHAnsi" w:hAnsiTheme="minorHAnsi" w:cstheme="minorHAnsi"/>
                <w:sz w:val="18"/>
                <w:szCs w:val="18"/>
              </w:rPr>
            </w:pPr>
            <w:r w:rsidRPr="00515AB2">
              <w:rPr>
                <w:rFonts w:asciiTheme="minorHAnsi" w:eastAsia="Calibri" w:hAnsiTheme="minorHAnsi" w:cstheme="minorHAnsi"/>
                <w:b/>
                <w:bCs/>
                <w:sz w:val="18"/>
                <w:szCs w:val="18"/>
              </w:rPr>
              <w:t>Location:</w:t>
            </w:r>
            <w:r w:rsidRPr="00515AB2">
              <w:rPr>
                <w:rFonts w:asciiTheme="minorHAnsi" w:eastAsia="Calibri" w:hAnsiTheme="minorHAnsi" w:cstheme="minorHAnsi"/>
                <w:sz w:val="18"/>
                <w:szCs w:val="18"/>
              </w:rPr>
              <w:t xml:space="preserve"> Australia</w:t>
            </w:r>
          </w:p>
          <w:p w14:paraId="50FDA364" w14:textId="77777777" w:rsidR="005C0D96" w:rsidRPr="00515AB2" w:rsidRDefault="005C0D96" w:rsidP="00177640">
            <w:pPr>
              <w:spacing w:beforeLines="40" w:before="96" w:afterLines="40" w:after="96"/>
              <w:rPr>
                <w:rFonts w:asciiTheme="minorHAnsi" w:hAnsiTheme="minorHAnsi" w:cstheme="minorHAnsi"/>
                <w:sz w:val="18"/>
                <w:szCs w:val="18"/>
              </w:rPr>
            </w:pPr>
            <w:r w:rsidRPr="00515AB2">
              <w:rPr>
                <w:rFonts w:asciiTheme="minorHAnsi" w:eastAsia="Calibri" w:hAnsiTheme="minorHAnsi" w:cstheme="minorHAnsi"/>
                <w:sz w:val="18"/>
                <w:szCs w:val="18"/>
              </w:rPr>
              <w:t xml:space="preserve"> </w:t>
            </w:r>
          </w:p>
          <w:p w14:paraId="2D720873" w14:textId="77777777" w:rsidR="005C0D96" w:rsidRPr="00515AB2" w:rsidRDefault="005C0D96" w:rsidP="00177640">
            <w:pPr>
              <w:spacing w:beforeLines="40" w:before="96" w:afterLines="40" w:after="96"/>
              <w:rPr>
                <w:rFonts w:asciiTheme="minorHAnsi" w:hAnsiTheme="minorHAnsi" w:cstheme="minorHAnsi"/>
                <w:sz w:val="18"/>
                <w:szCs w:val="18"/>
              </w:rPr>
            </w:pPr>
            <w:r w:rsidRPr="00515AB2">
              <w:rPr>
                <w:rFonts w:asciiTheme="minorHAnsi" w:eastAsia="Calibri" w:hAnsiTheme="minorHAnsi" w:cstheme="minorHAnsi"/>
                <w:b/>
                <w:bCs/>
                <w:sz w:val="18"/>
                <w:szCs w:val="18"/>
              </w:rPr>
              <w:t>Classification:</w:t>
            </w:r>
            <w:r w:rsidRPr="00515AB2">
              <w:rPr>
                <w:rFonts w:asciiTheme="minorHAnsi" w:eastAsia="Calibri" w:hAnsiTheme="minorHAnsi" w:cstheme="minorHAnsi"/>
                <w:sz w:val="18"/>
                <w:szCs w:val="18"/>
              </w:rPr>
              <w:t xml:space="preserve"> </w:t>
            </w:r>
            <w:r w:rsidRPr="006E56AD">
              <w:rPr>
                <w:rFonts w:asciiTheme="minorHAnsi" w:eastAsia="Calibri" w:hAnsiTheme="minorHAnsi" w:cstheme="minorHAnsi"/>
                <w:sz w:val="18"/>
                <w:szCs w:val="18"/>
              </w:rPr>
              <w:t>MM supporting events, "days"</w:t>
            </w:r>
          </w:p>
          <w:p w14:paraId="0ABAE472" w14:textId="77777777" w:rsidR="005C0D96" w:rsidRPr="00515AB2" w:rsidRDefault="005C0D96" w:rsidP="00177640">
            <w:pPr>
              <w:spacing w:beforeLines="40" w:before="96" w:afterLines="40" w:after="96"/>
              <w:rPr>
                <w:rFonts w:asciiTheme="minorHAnsi" w:eastAsia="Calibri" w:hAnsiTheme="minorHAnsi" w:cstheme="minorHAnsi"/>
                <w:b/>
                <w:bCs/>
                <w:sz w:val="18"/>
                <w:szCs w:val="18"/>
              </w:rPr>
            </w:pPr>
            <w:r w:rsidRPr="00515AB2">
              <w:rPr>
                <w:rFonts w:asciiTheme="minorHAnsi" w:eastAsia="Calibri" w:hAnsiTheme="minorHAnsi" w:cstheme="minorHAnsi"/>
                <w:sz w:val="18"/>
                <w:szCs w:val="18"/>
              </w:rPr>
              <w:t xml:space="preserve"> </w:t>
            </w:r>
          </w:p>
        </w:tc>
        <w:tc>
          <w:tcPr>
            <w:tcW w:w="3540" w:type="dxa"/>
            <w:tcBorders>
              <w:top w:val="single" w:sz="4" w:space="0" w:color="auto"/>
              <w:bottom w:val="single" w:sz="4" w:space="0" w:color="auto"/>
            </w:tcBorders>
          </w:tcPr>
          <w:p w14:paraId="3EDA938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Newspaper advertisements, community service announcements through the three major free-to-air television channels and radio stations nationally   </w:t>
            </w:r>
          </w:p>
          <w:p w14:paraId="625A58AA" w14:textId="77777777" w:rsidR="005C0D96" w:rsidRDefault="005C0D96" w:rsidP="00177640">
            <w:pPr>
              <w:spacing w:beforeLines="40" w:before="96" w:afterLines="40" w:after="96"/>
              <w:rPr>
                <w:rFonts w:asciiTheme="minorHAnsi" w:eastAsia="Calibri" w:hAnsiTheme="minorHAnsi" w:cs="Calibri"/>
                <w:color w:val="000000" w:themeColor="text1"/>
                <w:sz w:val="18"/>
                <w:szCs w:val="18"/>
              </w:rPr>
            </w:pPr>
            <w:r w:rsidRPr="00EA22D1">
              <w:rPr>
                <w:rFonts w:asciiTheme="minorHAnsi" w:eastAsia="Calibri" w:hAnsiTheme="minorHAnsi" w:cs="Calibri"/>
                <w:b/>
                <w:bCs/>
                <w:sz w:val="18"/>
                <w:szCs w:val="18"/>
              </w:rPr>
              <w:t>Messages: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Advertisement encouraged people to leave their cars at home and walk to work or take public transport and walk</w:t>
            </w:r>
          </w:p>
          <w:p w14:paraId="3F085B8F" w14:textId="77777777" w:rsidR="005C0D96" w:rsidRPr="00BE53C2" w:rsidRDefault="005C0D96" w:rsidP="00177640">
            <w:pPr>
              <w:spacing w:beforeLines="40" w:before="96" w:afterLines="40" w:after="96"/>
              <w:rPr>
                <w:rFonts w:asciiTheme="minorHAnsi" w:hAnsiTheme="minorHAnsi" w:cs="Calibri"/>
                <w:sz w:val="18"/>
                <w:szCs w:val="18"/>
              </w:rPr>
            </w:pPr>
            <w:r w:rsidRPr="00BE53C2">
              <w:rPr>
                <w:rFonts w:asciiTheme="minorHAnsi" w:hAnsiTheme="minorHAnsi" w:cs="Calibri"/>
                <w:b/>
                <w:bCs/>
                <w:sz w:val="18"/>
                <w:szCs w:val="18"/>
              </w:rPr>
              <w:t>Additional components</w:t>
            </w:r>
            <w:r w:rsidRPr="00BE53C2">
              <w:rPr>
                <w:rFonts w:asciiTheme="minorHAnsi" w:hAnsiTheme="minorHAnsi" w:cs="Calibri"/>
                <w:sz w:val="18"/>
                <w:szCs w:val="18"/>
              </w:rPr>
              <w:t>:</w:t>
            </w:r>
            <w:r>
              <w:rPr>
                <w:rFonts w:asciiTheme="minorHAnsi" w:hAnsiTheme="minorHAnsi" w:cs="Calibri"/>
                <w:sz w:val="18"/>
                <w:szCs w:val="18"/>
              </w:rPr>
              <w:t xml:space="preserve"> NA</w:t>
            </w:r>
          </w:p>
          <w:p w14:paraId="3EAD42B5"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Annual short-term campaign commenced on 15</w:t>
            </w:r>
            <w:r w:rsidRPr="00EA22D1">
              <w:rPr>
                <w:rFonts w:asciiTheme="minorHAnsi" w:eastAsia="Calibri" w:hAnsiTheme="minorHAnsi" w:cs="Calibri"/>
                <w:sz w:val="18"/>
                <w:szCs w:val="18"/>
                <w:vertAlign w:val="superscript"/>
              </w:rPr>
              <w:t>th</w:t>
            </w:r>
            <w:r w:rsidRPr="00EA22D1">
              <w:rPr>
                <w:rFonts w:asciiTheme="minorHAnsi" w:eastAsia="Calibri" w:hAnsiTheme="minorHAnsi" w:cs="Calibri"/>
                <w:sz w:val="18"/>
                <w:szCs w:val="18"/>
              </w:rPr>
              <w:t xml:space="preserve"> of September of 2003 and </w:t>
            </w:r>
            <w:r>
              <w:rPr>
                <w:rFonts w:asciiTheme="minorHAnsi" w:eastAsia="Calibri" w:hAnsiTheme="minorHAnsi" w:cs="Calibri"/>
                <w:sz w:val="18"/>
                <w:szCs w:val="18"/>
              </w:rPr>
              <w:t>was promoted up until the event day, on 3</w:t>
            </w:r>
            <w:r w:rsidRPr="00C95346">
              <w:rPr>
                <w:rFonts w:asciiTheme="minorHAnsi" w:eastAsia="Calibri" w:hAnsiTheme="minorHAnsi" w:cs="Calibri"/>
                <w:sz w:val="18"/>
                <w:szCs w:val="18"/>
                <w:vertAlign w:val="superscript"/>
              </w:rPr>
              <w:t>rd</w:t>
            </w:r>
            <w:r>
              <w:rPr>
                <w:rFonts w:asciiTheme="minorHAnsi" w:eastAsia="Calibri" w:hAnsiTheme="minorHAnsi" w:cs="Calibri"/>
                <w:sz w:val="18"/>
                <w:szCs w:val="18"/>
              </w:rPr>
              <w:t xml:space="preserve"> October of 2003. </w:t>
            </w:r>
          </w:p>
          <w:p w14:paraId="17E4F7B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 xml:space="preserve"> </w:t>
            </w:r>
          </w:p>
          <w:p w14:paraId="45FFF8C7"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sz w:val="18"/>
                <w:szCs w:val="18"/>
              </w:rPr>
              <w:t xml:space="preserve"> </w:t>
            </w:r>
          </w:p>
        </w:tc>
        <w:tc>
          <w:tcPr>
            <w:tcW w:w="3402" w:type="dxa"/>
            <w:tcBorders>
              <w:top w:val="single" w:sz="4" w:space="0" w:color="auto"/>
              <w:bottom w:val="single" w:sz="4" w:space="0" w:color="auto"/>
            </w:tcBorders>
          </w:tcPr>
          <w:p w14:paraId="07F7C735"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1100</w:t>
            </w:r>
          </w:p>
          <w:p w14:paraId="47A1F8B9"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NR</w:t>
            </w:r>
          </w:p>
          <w:p w14:paraId="2BCF9B1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NR</w:t>
            </w:r>
          </w:p>
          <w:p w14:paraId="567D7894"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Working-age adults (18-65 years)</w:t>
            </w:r>
          </w:p>
          <w:p w14:paraId="26879A96"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Pr>
                <w:rFonts w:asciiTheme="minorHAnsi" w:hAnsiTheme="minorHAnsi" w:cs="Calibri"/>
                <w:sz w:val="18"/>
                <w:szCs w:val="18"/>
              </w:rPr>
              <w:t>15.3% and 16.2% of employed and unemployed adults were inactive (</w:t>
            </w:r>
            <w:r>
              <w:rPr>
                <w:rFonts w:asciiTheme="minorHAnsi" w:hAnsiTheme="minorHAnsi" w:cstheme="minorHAnsi"/>
                <w:sz w:val="18"/>
                <w:szCs w:val="18"/>
              </w:rPr>
              <w:t>≤</w:t>
            </w:r>
            <w:r>
              <w:rPr>
                <w:rFonts w:asciiTheme="minorHAnsi" w:hAnsiTheme="minorHAnsi" w:cs="Calibri"/>
                <w:sz w:val="18"/>
                <w:szCs w:val="18"/>
              </w:rPr>
              <w:t>30 min/</w:t>
            </w:r>
            <w:proofErr w:type="spellStart"/>
            <w:r>
              <w:rPr>
                <w:rFonts w:asciiTheme="minorHAnsi" w:hAnsiTheme="minorHAnsi" w:cs="Calibri"/>
                <w:sz w:val="18"/>
                <w:szCs w:val="18"/>
              </w:rPr>
              <w:t>wk</w:t>
            </w:r>
            <w:proofErr w:type="spellEnd"/>
            <w:r>
              <w:rPr>
                <w:rFonts w:asciiTheme="minorHAnsi" w:hAnsiTheme="minorHAnsi" w:cs="Calibri"/>
                <w:sz w:val="18"/>
                <w:szCs w:val="18"/>
              </w:rPr>
              <w:t>), respectively; 52% and 53% of employed and unemployed adults were sufficiently active (</w:t>
            </w:r>
            <w:r>
              <w:rPr>
                <w:rFonts w:asciiTheme="minorHAnsi" w:hAnsiTheme="minorHAnsi" w:cstheme="minorHAnsi"/>
                <w:sz w:val="18"/>
                <w:szCs w:val="18"/>
              </w:rPr>
              <w:t>≥</w:t>
            </w:r>
            <w:r>
              <w:rPr>
                <w:rFonts w:asciiTheme="minorHAnsi" w:hAnsiTheme="minorHAnsi" w:cs="Calibri"/>
                <w:sz w:val="18"/>
                <w:szCs w:val="18"/>
              </w:rPr>
              <w:t>150 min/</w:t>
            </w:r>
            <w:proofErr w:type="spellStart"/>
            <w:r>
              <w:rPr>
                <w:rFonts w:asciiTheme="minorHAnsi" w:hAnsiTheme="minorHAnsi" w:cs="Calibri"/>
                <w:sz w:val="18"/>
                <w:szCs w:val="18"/>
              </w:rPr>
              <w:t>wk</w:t>
            </w:r>
            <w:proofErr w:type="spellEnd"/>
            <w:r>
              <w:rPr>
                <w:rFonts w:asciiTheme="minorHAnsi" w:hAnsiTheme="minorHAnsi" w:cs="Calibri"/>
                <w:sz w:val="18"/>
                <w:szCs w:val="18"/>
              </w:rPr>
              <w:t xml:space="preserve"> and 5 times/</w:t>
            </w:r>
            <w:proofErr w:type="spellStart"/>
            <w:r>
              <w:rPr>
                <w:rFonts w:asciiTheme="minorHAnsi" w:hAnsiTheme="minorHAnsi" w:cs="Calibri"/>
                <w:sz w:val="18"/>
                <w:szCs w:val="18"/>
              </w:rPr>
              <w:t>wk</w:t>
            </w:r>
            <w:proofErr w:type="spellEnd"/>
            <w:r>
              <w:rPr>
                <w:rFonts w:asciiTheme="minorHAnsi" w:hAnsiTheme="minorHAnsi" w:cs="Calibri"/>
                <w:sz w:val="18"/>
                <w:szCs w:val="18"/>
              </w:rPr>
              <w:t>), respectively</w:t>
            </w:r>
          </w:p>
        </w:tc>
        <w:tc>
          <w:tcPr>
            <w:tcW w:w="1418" w:type="dxa"/>
            <w:tcBorders>
              <w:top w:val="single" w:sz="4" w:space="0" w:color="auto"/>
              <w:bottom w:val="single" w:sz="4" w:space="0" w:color="auto"/>
            </w:tcBorders>
          </w:tcPr>
          <w:p w14:paraId="3B4237A5"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Pre and post campaign; NSW Metropolitan vs Other Metropolitan</w:t>
            </w:r>
          </w:p>
        </w:tc>
        <w:tc>
          <w:tcPr>
            <w:tcW w:w="2551" w:type="dxa"/>
            <w:tcBorders>
              <w:top w:val="single" w:sz="4" w:space="0" w:color="auto"/>
              <w:bottom w:val="single" w:sz="4" w:space="0" w:color="auto"/>
            </w:tcBorders>
          </w:tcPr>
          <w:p w14:paraId="765D95E5"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Impact on PA:</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PA behaviour Significant increase in trips that combined walking and public transport to work in both NSW (+9%; X</w:t>
            </w:r>
            <w:r w:rsidRPr="00EA22D1">
              <w:rPr>
                <w:rFonts w:asciiTheme="minorHAnsi" w:eastAsia="Calibri" w:hAnsiTheme="minorHAnsi" w:cs="Calibri"/>
                <w:sz w:val="18"/>
                <w:szCs w:val="18"/>
                <w:vertAlign w:val="superscript"/>
              </w:rPr>
              <w:t xml:space="preserve">2 </w:t>
            </w:r>
            <w:r w:rsidRPr="00EA22D1">
              <w:rPr>
                <w:rFonts w:asciiTheme="minorHAnsi" w:eastAsia="Calibri" w:hAnsiTheme="minorHAnsi" w:cs="Calibri"/>
                <w:sz w:val="18"/>
                <w:szCs w:val="18"/>
              </w:rPr>
              <w:t xml:space="preserve">(1) = 8.64, </w:t>
            </w:r>
            <w:r w:rsidRPr="00EA22D1">
              <w:rPr>
                <w:rFonts w:asciiTheme="minorHAnsi" w:eastAsia="Calibri" w:hAnsiTheme="minorHAnsi" w:cs="Calibri"/>
                <w:i/>
                <w:iCs/>
                <w:sz w:val="18"/>
                <w:szCs w:val="18"/>
              </w:rPr>
              <w:t>p</w:t>
            </w:r>
            <w:r w:rsidRPr="00EA22D1">
              <w:rPr>
                <w:rFonts w:asciiTheme="minorHAnsi" w:eastAsia="Calibri" w:hAnsiTheme="minorHAnsi" w:cs="Calibri"/>
                <w:sz w:val="18"/>
                <w:szCs w:val="18"/>
              </w:rPr>
              <w:t>&lt;.005) and other metropolitan areas (+3.2%; X</w:t>
            </w:r>
            <w:r w:rsidRPr="00EA22D1">
              <w:rPr>
                <w:rFonts w:asciiTheme="minorHAnsi" w:eastAsia="Calibri" w:hAnsiTheme="minorHAnsi" w:cs="Calibri"/>
                <w:sz w:val="18"/>
                <w:szCs w:val="18"/>
                <w:vertAlign w:val="superscript"/>
              </w:rPr>
              <w:t xml:space="preserve">2 </w:t>
            </w:r>
            <w:r w:rsidRPr="00EA22D1">
              <w:rPr>
                <w:rFonts w:asciiTheme="minorHAnsi" w:eastAsia="Calibri" w:hAnsiTheme="minorHAnsi" w:cs="Calibri"/>
                <w:sz w:val="18"/>
                <w:szCs w:val="18"/>
              </w:rPr>
              <w:t xml:space="preserve">(1) = 4.76, </w:t>
            </w:r>
            <w:r w:rsidRPr="00EA22D1">
              <w:rPr>
                <w:rFonts w:asciiTheme="minorHAnsi" w:eastAsia="Calibri" w:hAnsiTheme="minorHAnsi" w:cs="Calibri"/>
                <w:i/>
                <w:iCs/>
                <w:sz w:val="18"/>
                <w:szCs w:val="18"/>
              </w:rPr>
              <w:t>p</w:t>
            </w:r>
            <w:r w:rsidRPr="00EA22D1">
              <w:rPr>
                <w:rFonts w:asciiTheme="minorHAnsi" w:eastAsia="Calibri" w:hAnsiTheme="minorHAnsi" w:cs="Calibri"/>
                <w:sz w:val="18"/>
                <w:szCs w:val="18"/>
              </w:rPr>
              <w:t xml:space="preserve">&lt;.05). </w:t>
            </w:r>
            <w:r>
              <w:rPr>
                <w:rFonts w:asciiTheme="minorHAnsi" w:eastAsia="Calibri" w:hAnsiTheme="minorHAnsi" w:cs="Calibri"/>
                <w:sz w:val="18"/>
                <w:szCs w:val="18"/>
              </w:rPr>
              <w:t xml:space="preserve">The proportion of employed adults who were inactive decreased (-4.0%; </w:t>
            </w:r>
            <w:r w:rsidRPr="00EA22D1">
              <w:rPr>
                <w:rFonts w:asciiTheme="minorHAnsi" w:eastAsia="Calibri" w:hAnsiTheme="minorHAnsi" w:cs="Calibri"/>
                <w:sz w:val="18"/>
                <w:szCs w:val="18"/>
              </w:rPr>
              <w:t>X</w:t>
            </w:r>
            <w:r w:rsidRPr="00EA22D1">
              <w:rPr>
                <w:rFonts w:asciiTheme="minorHAnsi" w:eastAsia="Calibri" w:hAnsiTheme="minorHAnsi" w:cs="Calibri"/>
                <w:sz w:val="18"/>
                <w:szCs w:val="18"/>
                <w:vertAlign w:val="superscript"/>
              </w:rPr>
              <w:t>2</w:t>
            </w:r>
            <w:r w:rsidRPr="00EA22D1">
              <w:rPr>
                <w:rFonts w:asciiTheme="minorHAnsi" w:eastAsia="Calibri" w:hAnsiTheme="minorHAnsi" w:cs="Calibri"/>
                <w:sz w:val="18"/>
                <w:szCs w:val="18"/>
              </w:rPr>
              <w:t xml:space="preserve"> (1) = 6.1,</w:t>
            </w:r>
            <w:r w:rsidRPr="00EA22D1">
              <w:rPr>
                <w:rFonts w:asciiTheme="minorHAnsi" w:eastAsia="Calibri" w:hAnsiTheme="minorHAnsi" w:cs="Calibri"/>
                <w:i/>
                <w:iCs/>
                <w:sz w:val="18"/>
                <w:szCs w:val="18"/>
              </w:rPr>
              <w:t xml:space="preserve"> p</w:t>
            </w:r>
            <w:r w:rsidRPr="00EA22D1">
              <w:rPr>
                <w:rFonts w:asciiTheme="minorHAnsi" w:eastAsia="Calibri" w:hAnsiTheme="minorHAnsi" w:cs="Calibri"/>
                <w:sz w:val="18"/>
                <w:szCs w:val="18"/>
              </w:rPr>
              <w:t>&lt; .05)</w:t>
            </w:r>
            <w:r>
              <w:rPr>
                <w:rFonts w:asciiTheme="minorHAnsi" w:eastAsia="Calibri" w:hAnsiTheme="minorHAnsi" w:cs="Calibri"/>
                <w:sz w:val="18"/>
                <w:szCs w:val="18"/>
              </w:rPr>
              <w:t xml:space="preserve"> and the proportion of employed adults sufficiently active increased (+5.4%; </w:t>
            </w:r>
            <w:r w:rsidRPr="00EA22D1">
              <w:rPr>
                <w:rFonts w:asciiTheme="minorHAnsi" w:eastAsia="Calibri" w:hAnsiTheme="minorHAnsi" w:cs="Calibri"/>
                <w:sz w:val="18"/>
                <w:szCs w:val="18"/>
              </w:rPr>
              <w:t>X</w:t>
            </w:r>
            <w:r w:rsidRPr="00EA22D1">
              <w:rPr>
                <w:rFonts w:asciiTheme="minorHAnsi" w:eastAsia="Calibri" w:hAnsiTheme="minorHAnsi" w:cs="Calibri"/>
                <w:sz w:val="18"/>
                <w:szCs w:val="18"/>
                <w:vertAlign w:val="superscript"/>
              </w:rPr>
              <w:t>2</w:t>
            </w:r>
            <w:r w:rsidRPr="00EA22D1">
              <w:rPr>
                <w:rFonts w:asciiTheme="minorHAnsi" w:eastAsia="Calibri" w:hAnsiTheme="minorHAnsi" w:cs="Calibri"/>
                <w:sz w:val="18"/>
                <w:szCs w:val="18"/>
              </w:rPr>
              <w:t xml:space="preserve"> (1) = 6.</w:t>
            </w:r>
            <w:r>
              <w:rPr>
                <w:rFonts w:asciiTheme="minorHAnsi" w:eastAsia="Calibri" w:hAnsiTheme="minorHAnsi" w:cs="Calibri"/>
                <w:sz w:val="18"/>
                <w:szCs w:val="18"/>
              </w:rPr>
              <w:t>7</w:t>
            </w:r>
            <w:r w:rsidRPr="00EA22D1">
              <w:rPr>
                <w:rFonts w:asciiTheme="minorHAnsi" w:eastAsia="Calibri" w:hAnsiTheme="minorHAnsi" w:cs="Calibri"/>
                <w:sz w:val="18"/>
                <w:szCs w:val="18"/>
              </w:rPr>
              <w:t>,</w:t>
            </w:r>
            <w:r w:rsidRPr="00EA22D1">
              <w:rPr>
                <w:rFonts w:asciiTheme="minorHAnsi" w:eastAsia="Calibri" w:hAnsiTheme="minorHAnsi" w:cs="Calibri"/>
                <w:i/>
                <w:iCs/>
                <w:sz w:val="18"/>
                <w:szCs w:val="18"/>
              </w:rPr>
              <w:t xml:space="preserve"> p</w:t>
            </w:r>
            <w:r w:rsidRPr="00EA22D1">
              <w:rPr>
                <w:rFonts w:asciiTheme="minorHAnsi" w:eastAsia="Calibri" w:hAnsiTheme="minorHAnsi" w:cs="Calibri"/>
                <w:sz w:val="18"/>
                <w:szCs w:val="18"/>
              </w:rPr>
              <w:t>&lt; .</w:t>
            </w:r>
            <w:r>
              <w:rPr>
                <w:rFonts w:asciiTheme="minorHAnsi" w:eastAsia="Calibri" w:hAnsiTheme="minorHAnsi" w:cs="Calibri"/>
                <w:sz w:val="18"/>
                <w:szCs w:val="18"/>
              </w:rPr>
              <w:t>0</w:t>
            </w:r>
            <w:r w:rsidRPr="00EA22D1">
              <w:rPr>
                <w:rFonts w:asciiTheme="minorHAnsi" w:eastAsia="Calibri" w:hAnsiTheme="minorHAnsi" w:cs="Calibri"/>
                <w:sz w:val="18"/>
                <w:szCs w:val="18"/>
              </w:rPr>
              <w:t>05)</w:t>
            </w:r>
            <w:r>
              <w:rPr>
                <w:rFonts w:asciiTheme="minorHAnsi" w:eastAsia="Calibri" w:hAnsiTheme="minorHAnsi" w:cs="Calibri"/>
                <w:sz w:val="18"/>
                <w:szCs w:val="18"/>
              </w:rPr>
              <w:t>. There was no change in these proportions among participants who were not employed.</w:t>
            </w:r>
            <w:r w:rsidRPr="00EA22D1">
              <w:rPr>
                <w:rFonts w:asciiTheme="minorHAnsi" w:eastAsia="Calibri" w:hAnsiTheme="minorHAnsi" w:cs="Calibri"/>
                <w:sz w:val="18"/>
                <w:szCs w:val="18"/>
              </w:rPr>
              <w:t xml:space="preserve"> </w:t>
            </w:r>
          </w:p>
        </w:tc>
      </w:tr>
      <w:tr w:rsidR="005C0D96" w:rsidRPr="00EA22D1" w14:paraId="2FC0BBAF" w14:textId="77777777" w:rsidTr="00177640">
        <w:trPr>
          <w:cantSplit/>
          <w:jc w:val="center"/>
        </w:trPr>
        <w:tc>
          <w:tcPr>
            <w:tcW w:w="1701" w:type="dxa"/>
            <w:tcBorders>
              <w:top w:val="single" w:sz="4" w:space="0" w:color="auto"/>
              <w:bottom w:val="single" w:sz="4" w:space="0" w:color="auto"/>
            </w:tcBorders>
          </w:tcPr>
          <w:p w14:paraId="330C9B98"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Wray (2005),</w:t>
            </w:r>
          </w:p>
          <w:p w14:paraId="05B9E8B8"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48218DCB" w14:textId="77777777" w:rsidR="005C0D96" w:rsidRPr="00EA22D1" w:rsidRDefault="005C0D96" w:rsidP="00177640">
            <w:pPr>
              <w:spacing w:beforeLines="40" w:before="96" w:afterLines="40" w:after="96"/>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 xml:space="preserve">Post-campaign only </w:t>
            </w:r>
          </w:p>
        </w:tc>
        <w:tc>
          <w:tcPr>
            <w:tcW w:w="2130" w:type="dxa"/>
            <w:tcBorders>
              <w:top w:val="single" w:sz="4" w:space="0" w:color="auto"/>
              <w:bottom w:val="single" w:sz="4" w:space="0" w:color="auto"/>
            </w:tcBorders>
          </w:tcPr>
          <w:p w14:paraId="4A49925E"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Name:</w:t>
            </w:r>
            <w:r w:rsidRPr="00EA22D1">
              <w:rPr>
                <w:rFonts w:asciiTheme="minorHAnsi" w:eastAsia="Calibri" w:hAnsiTheme="minorHAnsi" w:cs="Calibri"/>
                <w:sz w:val="18"/>
                <w:szCs w:val="18"/>
              </w:rPr>
              <w:t xml:space="preserve"> Walk Missouri</w:t>
            </w:r>
          </w:p>
          <w:p w14:paraId="0380F00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Location:</w:t>
            </w:r>
            <w:r w:rsidRPr="00EA22D1">
              <w:rPr>
                <w:rFonts w:asciiTheme="minorHAnsi" w:eastAsia="Calibri" w:hAnsiTheme="minorHAnsi" w:cs="Calibri"/>
                <w:sz w:val="18"/>
                <w:szCs w:val="18"/>
              </w:rPr>
              <w:t xml:space="preserve"> St Joseph, Missouri, US</w:t>
            </w:r>
          </w:p>
          <w:p w14:paraId="0484E1C9"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CWI with MMC</w:t>
            </w:r>
          </w:p>
        </w:tc>
        <w:tc>
          <w:tcPr>
            <w:tcW w:w="3540" w:type="dxa"/>
            <w:tcBorders>
              <w:top w:val="single" w:sz="4" w:space="0" w:color="auto"/>
              <w:bottom w:val="single" w:sz="4" w:space="0" w:color="auto"/>
            </w:tcBorders>
          </w:tcPr>
          <w:p w14:paraId="78D69A0F" w14:textId="77777777" w:rsidR="005C0D96" w:rsidRPr="00ED7E55" w:rsidRDefault="005C0D96" w:rsidP="00177640">
            <w:pPr>
              <w:spacing w:beforeLines="40" w:before="96" w:afterLines="40" w:after="96"/>
              <w:rPr>
                <w:rFonts w:asciiTheme="minorHAnsi" w:hAnsiTheme="minorHAnsi"/>
                <w:sz w:val="18"/>
                <w:szCs w:val="18"/>
              </w:rPr>
            </w:pPr>
            <w:r w:rsidRPr="00ED7E55">
              <w:rPr>
                <w:rFonts w:asciiTheme="minorHAnsi" w:eastAsia="Calibri" w:hAnsiTheme="minorHAnsi" w:cs="Calibri"/>
                <w:b/>
                <w:bCs/>
                <w:sz w:val="18"/>
                <w:szCs w:val="18"/>
              </w:rPr>
              <w:t>Channels:</w:t>
            </w:r>
            <w:r w:rsidRPr="00ED7E55">
              <w:rPr>
                <w:rFonts w:asciiTheme="minorHAnsi" w:eastAsia="Calibri" w:hAnsiTheme="minorHAnsi" w:cs="Calibri"/>
                <w:sz w:val="18"/>
                <w:szCs w:val="18"/>
              </w:rPr>
              <w:t xml:space="preserve"> </w:t>
            </w:r>
            <w:r w:rsidRPr="00ED7E55">
              <w:rPr>
                <w:rFonts w:asciiTheme="minorHAnsi" w:eastAsia="Calibri" w:hAnsiTheme="minorHAnsi" w:cs="Calibri"/>
                <w:color w:val="000000" w:themeColor="text1"/>
                <w:sz w:val="18"/>
                <w:szCs w:val="18"/>
              </w:rPr>
              <w:t xml:space="preserve">Billboard, newspaper, </w:t>
            </w:r>
            <w:proofErr w:type="gramStart"/>
            <w:r w:rsidRPr="00ED7E55">
              <w:rPr>
                <w:rFonts w:asciiTheme="minorHAnsi" w:eastAsia="Calibri" w:hAnsiTheme="minorHAnsi" w:cs="Calibri"/>
                <w:color w:val="000000" w:themeColor="text1"/>
                <w:sz w:val="18"/>
                <w:szCs w:val="18"/>
              </w:rPr>
              <w:t>radio</w:t>
            </w:r>
            <w:proofErr w:type="gramEnd"/>
            <w:r w:rsidRPr="00ED7E55">
              <w:rPr>
                <w:rFonts w:asciiTheme="minorHAnsi" w:eastAsia="Calibri" w:hAnsiTheme="minorHAnsi" w:cs="Calibri"/>
                <w:color w:val="000000" w:themeColor="text1"/>
                <w:sz w:val="18"/>
                <w:szCs w:val="18"/>
              </w:rPr>
              <w:t xml:space="preserve"> and poster advertisements</w:t>
            </w:r>
          </w:p>
          <w:p w14:paraId="5BE11A92" w14:textId="77777777" w:rsidR="005C0D96" w:rsidRPr="00ED7E55" w:rsidRDefault="005C0D96" w:rsidP="00177640">
            <w:pPr>
              <w:spacing w:beforeLines="40" w:before="96" w:afterLines="40" w:after="96"/>
              <w:rPr>
                <w:rFonts w:asciiTheme="minorHAnsi" w:eastAsia="Calibri" w:hAnsiTheme="minorHAnsi" w:cs="Calibri"/>
                <w:color w:val="000000" w:themeColor="text1"/>
                <w:sz w:val="18"/>
                <w:szCs w:val="18"/>
              </w:rPr>
            </w:pPr>
            <w:r w:rsidRPr="00ED7E55">
              <w:rPr>
                <w:rFonts w:asciiTheme="minorHAnsi" w:eastAsia="Calibri" w:hAnsiTheme="minorHAnsi" w:cs="Calibri"/>
                <w:b/>
                <w:bCs/>
                <w:sz w:val="18"/>
                <w:szCs w:val="18"/>
              </w:rPr>
              <w:t>Messages:</w:t>
            </w:r>
            <w:r w:rsidRPr="00ED7E55">
              <w:rPr>
                <w:rFonts w:asciiTheme="minorHAnsi" w:eastAsia="Calibri" w:hAnsiTheme="minorHAnsi" w:cs="Calibri"/>
                <w:sz w:val="18"/>
                <w:szCs w:val="18"/>
              </w:rPr>
              <w:t xml:space="preserve"> </w:t>
            </w:r>
            <w:r w:rsidRPr="00ED7E55">
              <w:rPr>
                <w:rFonts w:asciiTheme="minorHAnsi" w:eastAsia="Calibri" w:hAnsiTheme="minorHAnsi" w:cs="Calibri"/>
                <w:color w:val="000000" w:themeColor="text1"/>
                <w:sz w:val="18"/>
                <w:szCs w:val="18"/>
              </w:rPr>
              <w:t>Promotion of the benefits of the health, social and pleasure benefits of walking, along with messages providing ideas on how to incorporate walking into a busy schedule</w:t>
            </w:r>
          </w:p>
          <w:p w14:paraId="65C54D3F" w14:textId="77777777" w:rsidR="005C0D96" w:rsidRPr="00776C3C" w:rsidRDefault="005C0D96" w:rsidP="00177640">
            <w:pPr>
              <w:spacing w:beforeLines="40" w:before="96" w:afterLines="40" w:after="96"/>
              <w:rPr>
                <w:rFonts w:asciiTheme="minorHAnsi" w:hAnsiTheme="minorHAnsi" w:cs="Calibri"/>
                <w:sz w:val="18"/>
                <w:szCs w:val="18"/>
              </w:rPr>
            </w:pPr>
            <w:r w:rsidRPr="00ED7E55">
              <w:rPr>
                <w:rFonts w:asciiTheme="minorHAnsi" w:hAnsiTheme="minorHAnsi" w:cs="Calibri"/>
                <w:b/>
                <w:bCs/>
                <w:sz w:val="18"/>
                <w:szCs w:val="18"/>
              </w:rPr>
              <w:t>Additional components</w:t>
            </w:r>
            <w:r w:rsidRPr="00ED7E55">
              <w:rPr>
                <w:rFonts w:asciiTheme="minorHAnsi" w:hAnsiTheme="minorHAnsi" w:cs="Calibri"/>
                <w:sz w:val="18"/>
                <w:szCs w:val="18"/>
              </w:rPr>
              <w:t xml:space="preserve">: </w:t>
            </w:r>
            <w:r>
              <w:rPr>
                <w:rFonts w:asciiTheme="minorHAnsi" w:hAnsiTheme="minorHAnsi" w:cs="Calibri"/>
                <w:sz w:val="18"/>
                <w:szCs w:val="18"/>
              </w:rPr>
              <w:t>Local community sponsored activities (e.g. scheduled walks and other wellness activities)</w:t>
            </w:r>
          </w:p>
          <w:p w14:paraId="5D314D8A" w14:textId="77777777" w:rsidR="005C0D96" w:rsidRPr="00ED7E55" w:rsidRDefault="005C0D96" w:rsidP="00177640">
            <w:pPr>
              <w:spacing w:beforeLines="40" w:before="96" w:afterLines="40" w:after="96"/>
              <w:rPr>
                <w:rFonts w:asciiTheme="minorHAnsi" w:hAnsiTheme="minorHAnsi"/>
                <w:sz w:val="18"/>
                <w:szCs w:val="18"/>
              </w:rPr>
            </w:pPr>
            <w:r w:rsidRPr="00ED7E55">
              <w:rPr>
                <w:rFonts w:asciiTheme="minorHAnsi" w:eastAsia="Calibri" w:hAnsiTheme="minorHAnsi" w:cs="Calibri"/>
                <w:b/>
                <w:bCs/>
                <w:sz w:val="18"/>
                <w:szCs w:val="18"/>
              </w:rPr>
              <w:t>Duration:</w:t>
            </w:r>
            <w:r w:rsidRPr="00ED7E55">
              <w:rPr>
                <w:rFonts w:asciiTheme="minorHAnsi" w:eastAsia="Calibri" w:hAnsiTheme="minorHAnsi" w:cs="Calibri"/>
                <w:sz w:val="18"/>
                <w:szCs w:val="18"/>
              </w:rPr>
              <w:t xml:space="preserve"> May-September 2003</w:t>
            </w:r>
            <w:r>
              <w:rPr>
                <w:rFonts w:asciiTheme="minorHAnsi" w:eastAsia="Calibri" w:hAnsiTheme="minorHAnsi" w:cs="Calibri"/>
                <w:sz w:val="18"/>
                <w:szCs w:val="18"/>
              </w:rPr>
              <w:t xml:space="preserve"> (one-off)</w:t>
            </w:r>
          </w:p>
          <w:p w14:paraId="4778974D"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D7E55">
              <w:rPr>
                <w:rFonts w:asciiTheme="minorHAnsi" w:eastAsia="Calibri" w:hAnsiTheme="minorHAnsi" w:cs="Calibri"/>
                <w:sz w:val="18"/>
                <w:szCs w:val="18"/>
              </w:rPr>
              <w:t xml:space="preserve"> </w:t>
            </w:r>
          </w:p>
        </w:tc>
        <w:tc>
          <w:tcPr>
            <w:tcW w:w="3402" w:type="dxa"/>
            <w:tcBorders>
              <w:top w:val="single" w:sz="4" w:space="0" w:color="auto"/>
              <w:bottom w:val="single" w:sz="4" w:space="0" w:color="auto"/>
            </w:tcBorders>
          </w:tcPr>
          <w:p w14:paraId="78513B9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297</w:t>
            </w:r>
          </w:p>
          <w:p w14:paraId="5F67E8CB"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47</w:t>
            </w:r>
          </w:p>
          <w:p w14:paraId="305AA4F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62</w:t>
            </w:r>
          </w:p>
          <w:p w14:paraId="20775CD1"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Adults</w:t>
            </w:r>
            <w:r>
              <w:rPr>
                <w:rFonts w:asciiTheme="minorHAnsi" w:eastAsia="Calibri" w:hAnsiTheme="minorHAnsi" w:cs="Calibri"/>
                <w:sz w:val="18"/>
                <w:szCs w:val="18"/>
              </w:rPr>
              <w:t xml:space="preserve"> ≥18 years</w:t>
            </w:r>
          </w:p>
          <w:p w14:paraId="1E308389"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Pr>
                <w:rFonts w:asciiTheme="minorHAnsi" w:hAnsiTheme="minorHAnsi" w:cs="Calibri"/>
                <w:sz w:val="18"/>
                <w:szCs w:val="18"/>
              </w:rPr>
              <w:t>NR</w:t>
            </w:r>
          </w:p>
        </w:tc>
        <w:tc>
          <w:tcPr>
            <w:tcW w:w="1418" w:type="dxa"/>
            <w:tcBorders>
              <w:top w:val="single" w:sz="4" w:space="0" w:color="auto"/>
              <w:bottom w:val="single" w:sz="4" w:space="0" w:color="auto"/>
            </w:tcBorders>
          </w:tcPr>
          <w:p w14:paraId="4632EECB"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color w:val="000000" w:themeColor="text1"/>
                <w:sz w:val="18"/>
                <w:szCs w:val="18"/>
              </w:rPr>
              <w:t>Unexposed vs exposed respondents; Low vs medium vs high exposure</w:t>
            </w:r>
          </w:p>
        </w:tc>
        <w:tc>
          <w:tcPr>
            <w:tcW w:w="2551" w:type="dxa"/>
            <w:tcBorders>
              <w:top w:val="single" w:sz="4" w:space="0" w:color="auto"/>
              <w:bottom w:val="single" w:sz="4" w:space="0" w:color="auto"/>
            </w:tcBorders>
          </w:tcPr>
          <w:p w14:paraId="2AFFBB49"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bCs/>
                <w:sz w:val="18"/>
                <w:szCs w:val="18"/>
              </w:rPr>
              <w:t>:</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 xml:space="preserve">PA behaviour - </w:t>
            </w:r>
            <w:r w:rsidRPr="00EA22D1">
              <w:rPr>
                <w:rFonts w:asciiTheme="minorHAnsi" w:eastAsia="Calibri" w:hAnsiTheme="minorHAnsi" w:cs="Calibri"/>
                <w:color w:val="000000" w:themeColor="text1"/>
                <w:sz w:val="18"/>
                <w:szCs w:val="18"/>
              </w:rPr>
              <w:t xml:space="preserve">% of people who walked at least 10 min at a time during usual </w:t>
            </w:r>
            <w:proofErr w:type="spellStart"/>
            <w:r w:rsidRPr="00EA22D1">
              <w:rPr>
                <w:rFonts w:asciiTheme="minorHAnsi" w:eastAsia="Calibri" w:hAnsiTheme="minorHAnsi" w:cs="Calibri"/>
                <w:color w:val="000000" w:themeColor="text1"/>
                <w:sz w:val="18"/>
                <w:szCs w:val="18"/>
              </w:rPr>
              <w:t>wk</w:t>
            </w:r>
            <w:proofErr w:type="spellEnd"/>
            <w:r w:rsidRPr="00EA22D1">
              <w:rPr>
                <w:rFonts w:asciiTheme="minorHAnsi" w:eastAsia="Calibri" w:hAnsiTheme="minorHAnsi" w:cs="Calibri"/>
                <w:color w:val="000000" w:themeColor="text1"/>
                <w:sz w:val="18"/>
                <w:szCs w:val="18"/>
              </w:rPr>
              <w:t xml:space="preserve"> unexposed vs exposed respondents (p value): 89% vs 88% (0.94), % of people who walked at least 10 min at a time during usual </w:t>
            </w:r>
            <w:proofErr w:type="spellStart"/>
            <w:r w:rsidRPr="00EA22D1">
              <w:rPr>
                <w:rFonts w:asciiTheme="minorHAnsi" w:eastAsia="Calibri" w:hAnsiTheme="minorHAnsi" w:cs="Calibri"/>
                <w:color w:val="000000" w:themeColor="text1"/>
                <w:sz w:val="18"/>
                <w:szCs w:val="18"/>
              </w:rPr>
              <w:t>wk</w:t>
            </w:r>
            <w:proofErr w:type="spellEnd"/>
            <w:r w:rsidRPr="00EA22D1">
              <w:rPr>
                <w:rFonts w:asciiTheme="minorHAnsi" w:eastAsia="Calibri" w:hAnsiTheme="minorHAnsi" w:cs="Calibri"/>
                <w:color w:val="000000" w:themeColor="text1"/>
                <w:sz w:val="18"/>
                <w:szCs w:val="18"/>
              </w:rPr>
              <w:t xml:space="preserve"> low vs medium vs high exposure (p value): 84% vs 90% vs 90% (0.93)</w:t>
            </w:r>
            <w:r>
              <w:rPr>
                <w:rFonts w:asciiTheme="minorHAnsi" w:eastAsia="Calibri" w:hAnsiTheme="minorHAnsi" w:cs="Calibri"/>
                <w:color w:val="000000" w:themeColor="text1"/>
                <w:sz w:val="18"/>
                <w:szCs w:val="18"/>
              </w:rPr>
              <w:t>.</w:t>
            </w:r>
          </w:p>
        </w:tc>
      </w:tr>
      <w:tr w:rsidR="005C0D96" w:rsidRPr="00EA22D1" w14:paraId="72AA313D" w14:textId="77777777" w:rsidTr="00177640">
        <w:trPr>
          <w:cantSplit/>
          <w:jc w:val="center"/>
        </w:trPr>
        <w:tc>
          <w:tcPr>
            <w:tcW w:w="1701" w:type="dxa"/>
            <w:tcBorders>
              <w:top w:val="single" w:sz="4" w:space="0" w:color="auto"/>
              <w:bottom w:val="single" w:sz="4" w:space="0" w:color="auto"/>
            </w:tcBorders>
          </w:tcPr>
          <w:p w14:paraId="0FECEC1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lastRenderedPageBreak/>
              <w:t>Brown (2006),</w:t>
            </w:r>
          </w:p>
          <w:p w14:paraId="0F29D4B9"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52D270AF" w14:textId="77777777" w:rsidR="005C0D96" w:rsidRPr="00EA22D1"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sz w:val="18"/>
                <w:szCs w:val="18"/>
              </w:rPr>
              <w:t>Quasi-experimental</w:t>
            </w:r>
          </w:p>
        </w:tc>
        <w:tc>
          <w:tcPr>
            <w:tcW w:w="2130" w:type="dxa"/>
            <w:tcBorders>
              <w:top w:val="single" w:sz="4" w:space="0" w:color="auto"/>
              <w:bottom w:val="single" w:sz="4" w:space="0" w:color="auto"/>
            </w:tcBorders>
          </w:tcPr>
          <w:p w14:paraId="6E39BB3E"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Name:</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10,000 Steps Rockhampton</w:t>
            </w:r>
          </w:p>
          <w:p w14:paraId="37D1394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Location:</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Rockhampton, Queensland, Australia</w:t>
            </w:r>
          </w:p>
          <w:p w14:paraId="708F271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CWI with MMC</w:t>
            </w:r>
          </w:p>
          <w:p w14:paraId="3EDB9671"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sz w:val="18"/>
                <w:szCs w:val="18"/>
              </w:rPr>
              <w:t xml:space="preserve"> </w:t>
            </w:r>
          </w:p>
        </w:tc>
        <w:tc>
          <w:tcPr>
            <w:tcW w:w="3540" w:type="dxa"/>
            <w:tcBorders>
              <w:top w:val="single" w:sz="4" w:space="0" w:color="auto"/>
              <w:bottom w:val="single" w:sz="4" w:space="0" w:color="auto"/>
            </w:tcBorders>
          </w:tcPr>
          <w:p w14:paraId="092734E9"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Television, </w:t>
            </w:r>
            <w:proofErr w:type="gramStart"/>
            <w:r w:rsidRPr="00EA22D1">
              <w:rPr>
                <w:rFonts w:asciiTheme="minorHAnsi" w:eastAsia="Calibri" w:hAnsiTheme="minorHAnsi" w:cs="Calibri"/>
                <w:color w:val="000000" w:themeColor="text1"/>
                <w:sz w:val="18"/>
                <w:szCs w:val="18"/>
              </w:rPr>
              <w:t>radio</w:t>
            </w:r>
            <w:proofErr w:type="gramEnd"/>
            <w:r w:rsidRPr="00EA22D1">
              <w:rPr>
                <w:rFonts w:asciiTheme="minorHAnsi" w:eastAsia="Calibri" w:hAnsiTheme="minorHAnsi" w:cs="Calibri"/>
                <w:color w:val="000000" w:themeColor="text1"/>
                <w:sz w:val="18"/>
                <w:szCs w:val="18"/>
              </w:rPr>
              <w:t xml:space="preserve"> and printed media</w:t>
            </w:r>
          </w:p>
          <w:p w14:paraId="4025898A" w14:textId="77777777" w:rsidR="005C0D96" w:rsidRDefault="005C0D96" w:rsidP="00177640">
            <w:pPr>
              <w:spacing w:beforeLines="40" w:before="96" w:afterLines="40" w:after="96"/>
              <w:rPr>
                <w:rFonts w:asciiTheme="minorHAnsi" w:eastAsia="Calibri" w:hAnsiTheme="minorHAnsi" w:cs="Calibri"/>
                <w:color w:val="000000" w:themeColor="text1"/>
                <w:sz w:val="18"/>
                <w:szCs w:val="18"/>
              </w:rPr>
            </w:pPr>
            <w:r w:rsidRPr="00EA22D1">
              <w:rPr>
                <w:rFonts w:asciiTheme="minorHAnsi" w:eastAsia="Calibri" w:hAnsiTheme="minorHAnsi" w:cs="Calibri"/>
                <w:b/>
                <w:bCs/>
                <w:sz w:val="18"/>
                <w:szCs w:val="18"/>
              </w:rPr>
              <w:t>Messages: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Promotion of walking 10000 steps a day and the general health benefits of PA</w:t>
            </w:r>
          </w:p>
          <w:p w14:paraId="7B1A4421" w14:textId="77777777" w:rsidR="005C0D96" w:rsidRPr="00111CA2" w:rsidRDefault="005C0D96" w:rsidP="00177640">
            <w:pPr>
              <w:spacing w:beforeLines="40" w:before="96" w:afterLines="40" w:after="96"/>
              <w:rPr>
                <w:rFonts w:asciiTheme="minorHAnsi" w:hAnsiTheme="minorHAnsi" w:cs="Calibri"/>
                <w:sz w:val="18"/>
                <w:szCs w:val="18"/>
              </w:rPr>
            </w:pPr>
            <w:r w:rsidRPr="00111CA2">
              <w:rPr>
                <w:rFonts w:asciiTheme="minorHAnsi" w:hAnsiTheme="minorHAnsi" w:cs="Calibri"/>
                <w:b/>
                <w:bCs/>
                <w:sz w:val="18"/>
                <w:szCs w:val="18"/>
              </w:rPr>
              <w:t>Additional components</w:t>
            </w:r>
            <w:r w:rsidRPr="00111CA2">
              <w:rPr>
                <w:rFonts w:asciiTheme="minorHAnsi" w:hAnsiTheme="minorHAnsi" w:cs="Calibri"/>
                <w:sz w:val="18"/>
                <w:szCs w:val="18"/>
              </w:rPr>
              <w:t>:</w:t>
            </w:r>
            <w:r>
              <w:rPr>
                <w:rFonts w:asciiTheme="minorHAnsi" w:hAnsiTheme="minorHAnsi" w:cs="Calibri"/>
                <w:sz w:val="18"/>
                <w:szCs w:val="18"/>
              </w:rPr>
              <w:t xml:space="preserve"> PA promotion materials and brief training in PA counselling for GPs; sale and loan pedometers and logbooks; encouragement of other health practitioners to promote PA to their clients; local environment changes (e.g. creating and repairing footpaths; promotion of responsible dog walking)</w:t>
            </w:r>
          </w:p>
          <w:p w14:paraId="39B48D64"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January</w:t>
            </w:r>
            <w:r>
              <w:rPr>
                <w:rFonts w:asciiTheme="minorHAnsi" w:eastAsia="Calibri" w:hAnsiTheme="minorHAnsi" w:cs="Calibri"/>
                <w:sz w:val="18"/>
                <w:szCs w:val="18"/>
              </w:rPr>
              <w:t xml:space="preserve">-March 2002 </w:t>
            </w:r>
            <w:r w:rsidRPr="00EA22D1">
              <w:rPr>
                <w:rFonts w:asciiTheme="minorHAnsi" w:eastAsia="Calibri" w:hAnsiTheme="minorHAnsi" w:cs="Calibri"/>
                <w:sz w:val="18"/>
                <w:szCs w:val="18"/>
              </w:rPr>
              <w:t>(</w:t>
            </w:r>
            <w:r w:rsidRPr="00EA22D1">
              <w:rPr>
                <w:rFonts w:asciiTheme="minorHAnsi" w:eastAsia="Calibri" w:hAnsiTheme="minorHAnsi" w:cs="Calibri"/>
                <w:color w:val="000000" w:themeColor="text1"/>
                <w:sz w:val="18"/>
                <w:szCs w:val="18"/>
              </w:rPr>
              <w:t>A dedicated print, radio, and TV media campaign was conducted in the first 3 months of the project, supported over the longer term by both paid and non-paid marketing efforts. Additional marketing, such as mailings by the local city council, newsletters, email, and other special events was used to maintain the 10,000 Steps message during the 2-year intervention period)</w:t>
            </w:r>
            <w:r>
              <w:rPr>
                <w:rFonts w:asciiTheme="minorHAnsi" w:eastAsia="Calibri" w:hAnsiTheme="minorHAnsi" w:cs="Calibri"/>
                <w:color w:val="000000" w:themeColor="text1"/>
                <w:sz w:val="18"/>
                <w:szCs w:val="18"/>
              </w:rPr>
              <w:t xml:space="preserve"> (one-off)</w:t>
            </w:r>
          </w:p>
        </w:tc>
        <w:tc>
          <w:tcPr>
            <w:tcW w:w="3402" w:type="dxa"/>
            <w:tcBorders>
              <w:top w:val="single" w:sz="4" w:space="0" w:color="auto"/>
              <w:bottom w:val="single" w:sz="4" w:space="0" w:color="auto"/>
            </w:tcBorders>
          </w:tcPr>
          <w:p w14:paraId="5EA10247"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Surveys 2001 and 2003</w:t>
            </w:r>
          </w:p>
          <w:p w14:paraId="61E14C89"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2339-2478</w:t>
            </w:r>
          </w:p>
          <w:p w14:paraId="1B420F72"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18-29 (19.7%-21.4%), 30-44 (33.4%-35%), 45-59 (20.6%-26%), 60-plus (19.2%-24.4%)  </w:t>
            </w:r>
          </w:p>
          <w:p w14:paraId="50573C90"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50.2-53.4</w:t>
            </w:r>
          </w:p>
          <w:p w14:paraId="3DBB4A56"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Adults</w:t>
            </w:r>
            <w:r>
              <w:rPr>
                <w:rFonts w:asciiTheme="minorHAnsi" w:eastAsia="Calibri" w:hAnsiTheme="minorHAnsi" w:cs="Calibri"/>
                <w:sz w:val="18"/>
                <w:szCs w:val="18"/>
              </w:rPr>
              <w:t xml:space="preserve"> ≥18 years</w:t>
            </w:r>
          </w:p>
          <w:p w14:paraId="551F9FE8" w14:textId="77777777" w:rsidR="005C0D96" w:rsidRPr="00FC40CD" w:rsidRDefault="005C0D96" w:rsidP="00177640">
            <w:pPr>
              <w:spacing w:beforeLines="40" w:before="96" w:afterLines="40" w:after="96"/>
              <w:rPr>
                <w:rFonts w:asciiTheme="minorHAnsi" w:hAnsiTheme="minorHAnsi"/>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sidRPr="00EA22D1">
              <w:rPr>
                <w:rFonts w:asciiTheme="minorHAnsi" w:eastAsia="Calibri" w:hAnsiTheme="minorHAnsi" w:cs="Calibri"/>
                <w:sz w:val="18"/>
                <w:szCs w:val="18"/>
              </w:rPr>
              <w:t xml:space="preserve">% of people who were categorised as “active” </w:t>
            </w:r>
            <w:r>
              <w:rPr>
                <w:rFonts w:asciiTheme="minorHAnsi" w:eastAsia="Calibri" w:hAnsiTheme="minorHAnsi" w:cs="Calibri"/>
                <w:sz w:val="18"/>
                <w:szCs w:val="18"/>
              </w:rPr>
              <w:t xml:space="preserve">(defined as </w:t>
            </w:r>
            <w:r>
              <w:rPr>
                <w:rFonts w:asciiTheme="minorHAnsi" w:eastAsia="Calibri" w:hAnsiTheme="minorHAnsi" w:cstheme="minorHAnsi"/>
                <w:sz w:val="18"/>
                <w:szCs w:val="18"/>
              </w:rPr>
              <w:t>≥</w:t>
            </w:r>
            <w:r>
              <w:rPr>
                <w:rFonts w:asciiTheme="minorHAnsi" w:eastAsia="Calibri" w:hAnsiTheme="minorHAnsi" w:cs="Calibri"/>
                <w:sz w:val="18"/>
                <w:szCs w:val="18"/>
              </w:rPr>
              <w:t xml:space="preserve">150min of PA in at least 5 separate sessions in the previous week) </w:t>
            </w:r>
            <w:r w:rsidRPr="00EA22D1">
              <w:rPr>
                <w:rFonts w:asciiTheme="minorHAnsi" w:eastAsia="Calibri" w:hAnsiTheme="minorHAnsi" w:cs="Calibri"/>
                <w:sz w:val="18"/>
                <w:szCs w:val="18"/>
              </w:rPr>
              <w:t>was higher in Mackay (48.3%) than in Rockhampton (41.9% (OR=0.77, CI: 0.65, 0.93)) in 2001.</w:t>
            </w:r>
          </w:p>
        </w:tc>
        <w:tc>
          <w:tcPr>
            <w:tcW w:w="1418" w:type="dxa"/>
            <w:tcBorders>
              <w:top w:val="single" w:sz="4" w:space="0" w:color="auto"/>
              <w:bottom w:val="single" w:sz="4" w:space="0" w:color="auto"/>
            </w:tcBorders>
          </w:tcPr>
          <w:p w14:paraId="394658E1"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Mackay</w:t>
            </w:r>
            <w:r>
              <w:rPr>
                <w:rFonts w:asciiTheme="minorHAnsi" w:eastAsia="Calibri" w:hAnsiTheme="minorHAnsi" w:cs="Calibri"/>
                <w:sz w:val="18"/>
                <w:szCs w:val="18"/>
              </w:rPr>
              <w:t xml:space="preserve"> regional community</w:t>
            </w:r>
          </w:p>
        </w:tc>
        <w:tc>
          <w:tcPr>
            <w:tcW w:w="2551" w:type="dxa"/>
            <w:tcBorders>
              <w:top w:val="single" w:sz="4" w:space="0" w:color="auto"/>
              <w:bottom w:val="single" w:sz="4" w:space="0" w:color="auto"/>
            </w:tcBorders>
          </w:tcPr>
          <w:p w14:paraId="5ACC8228"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bCs/>
                <w:sz w:val="18"/>
                <w:szCs w:val="18"/>
              </w:rPr>
              <w:t>:</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 xml:space="preserve">PA behaviour </w:t>
            </w:r>
            <w:r>
              <w:rPr>
                <w:rFonts w:asciiTheme="minorHAnsi" w:eastAsia="Calibri" w:hAnsiTheme="minorHAnsi" w:cs="Calibri"/>
                <w:sz w:val="18"/>
                <w:szCs w:val="18"/>
              </w:rPr>
              <w:t>–</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In 2003, the percentage</w:t>
            </w:r>
            <w:r w:rsidRPr="00EA22D1">
              <w:rPr>
                <w:rFonts w:asciiTheme="minorHAnsi" w:eastAsia="Calibri" w:hAnsiTheme="minorHAnsi" w:cs="Calibri"/>
                <w:sz w:val="18"/>
                <w:szCs w:val="18"/>
              </w:rPr>
              <w:t xml:space="preserve"> of people who </w:t>
            </w:r>
            <w:r>
              <w:rPr>
                <w:rFonts w:asciiTheme="minorHAnsi" w:eastAsia="Calibri" w:hAnsiTheme="minorHAnsi" w:cs="Calibri"/>
                <w:sz w:val="18"/>
                <w:szCs w:val="18"/>
              </w:rPr>
              <w:t xml:space="preserve">were “active” </w:t>
            </w:r>
            <w:r w:rsidRPr="00EA22D1">
              <w:rPr>
                <w:rFonts w:asciiTheme="minorHAnsi" w:eastAsia="Calibri" w:hAnsiTheme="minorHAnsi" w:cs="Calibri"/>
                <w:sz w:val="18"/>
                <w:szCs w:val="18"/>
              </w:rPr>
              <w:t>in Mackay decreased by 6.4% (95% CI:-10.6,-2.2) to 41.9%, while there was no change in Rockhampton (from 41.9% to 42.8%; difference=0.9%; 95% CI: -3.2, 5.0)</w:t>
            </w:r>
            <w:r>
              <w:rPr>
                <w:rFonts w:asciiTheme="minorHAnsi" w:eastAsia="Calibri" w:hAnsiTheme="minorHAnsi" w:cs="Calibri"/>
                <w:sz w:val="18"/>
                <w:szCs w:val="18"/>
              </w:rPr>
              <w:t>.</w:t>
            </w:r>
          </w:p>
        </w:tc>
      </w:tr>
      <w:tr w:rsidR="005C0D96" w:rsidRPr="00EA22D1" w14:paraId="4B68C1AE" w14:textId="77777777" w:rsidTr="00177640">
        <w:trPr>
          <w:cantSplit/>
          <w:jc w:val="center"/>
        </w:trPr>
        <w:tc>
          <w:tcPr>
            <w:tcW w:w="1701" w:type="dxa"/>
            <w:tcBorders>
              <w:top w:val="single" w:sz="4" w:space="0" w:color="auto"/>
              <w:bottom w:val="single" w:sz="4" w:space="0" w:color="auto"/>
            </w:tcBorders>
          </w:tcPr>
          <w:p w14:paraId="062FE2E8" w14:textId="77777777" w:rsidR="005C0D96" w:rsidRPr="00EA22D1" w:rsidRDefault="005C0D96" w:rsidP="00177640">
            <w:pPr>
              <w:spacing w:beforeLines="40" w:before="96" w:afterLines="40" w:after="96"/>
              <w:rPr>
                <w:rFonts w:asciiTheme="minorHAnsi" w:hAnsiTheme="minorHAnsi"/>
                <w:sz w:val="18"/>
                <w:szCs w:val="18"/>
              </w:rPr>
            </w:pPr>
            <w:proofErr w:type="spellStart"/>
            <w:r w:rsidRPr="00EA22D1">
              <w:rPr>
                <w:rFonts w:asciiTheme="minorHAnsi" w:eastAsia="Calibri" w:hAnsiTheme="minorHAnsi" w:cs="Calibri"/>
                <w:sz w:val="18"/>
                <w:szCs w:val="18"/>
              </w:rPr>
              <w:lastRenderedPageBreak/>
              <w:t>Reger</w:t>
            </w:r>
            <w:proofErr w:type="spellEnd"/>
            <w:r w:rsidRPr="00EA22D1">
              <w:rPr>
                <w:rFonts w:asciiTheme="minorHAnsi" w:eastAsia="Calibri" w:hAnsiTheme="minorHAnsi" w:cs="Calibri"/>
                <w:sz w:val="18"/>
                <w:szCs w:val="18"/>
              </w:rPr>
              <w:t>-Nash (2006),</w:t>
            </w:r>
          </w:p>
          <w:p w14:paraId="76208790"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58FDA2BC" w14:textId="77777777" w:rsidR="005C0D96" w:rsidRPr="00EA22D1" w:rsidRDefault="005C0D96" w:rsidP="00177640">
            <w:pPr>
              <w:spacing w:beforeLines="40" w:before="96" w:afterLines="40" w:after="96"/>
              <w:rPr>
                <w:rFonts w:asciiTheme="minorHAnsi" w:eastAsia="Calibri" w:hAnsiTheme="minorHAnsi" w:cs="Calibri"/>
                <w:color w:val="000000" w:themeColor="text1"/>
                <w:sz w:val="18"/>
                <w:szCs w:val="18"/>
              </w:rPr>
            </w:pPr>
            <w:r>
              <w:rPr>
                <w:rFonts w:asciiTheme="minorHAnsi" w:eastAsia="Calibri" w:hAnsiTheme="minorHAnsi" w:cs="Calibri"/>
                <w:sz w:val="18"/>
                <w:szCs w:val="18"/>
              </w:rPr>
              <w:t xml:space="preserve">Quasi-experimental </w:t>
            </w:r>
          </w:p>
        </w:tc>
        <w:tc>
          <w:tcPr>
            <w:tcW w:w="2130" w:type="dxa"/>
            <w:tcBorders>
              <w:top w:val="single" w:sz="4" w:space="0" w:color="auto"/>
              <w:bottom w:val="single" w:sz="4" w:space="0" w:color="auto"/>
            </w:tcBorders>
          </w:tcPr>
          <w:p w14:paraId="1558F73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Name:</w:t>
            </w:r>
            <w:r w:rsidRPr="00EA22D1">
              <w:rPr>
                <w:rFonts w:asciiTheme="minorHAnsi" w:eastAsia="Calibri" w:hAnsiTheme="minorHAnsi" w:cs="Calibri"/>
                <w:sz w:val="18"/>
                <w:szCs w:val="18"/>
              </w:rPr>
              <w:t xml:space="preserve"> BC Walks</w:t>
            </w:r>
          </w:p>
          <w:p w14:paraId="1110C88F"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xml:space="preserve">Location: </w:t>
            </w:r>
            <w:r w:rsidRPr="00EA22D1">
              <w:rPr>
                <w:rFonts w:asciiTheme="minorHAnsi" w:eastAsia="Calibri" w:hAnsiTheme="minorHAnsi" w:cs="Calibri"/>
                <w:sz w:val="18"/>
                <w:szCs w:val="18"/>
              </w:rPr>
              <w:t>Broome County, New York, US</w:t>
            </w:r>
          </w:p>
          <w:p w14:paraId="4BEAC5AE"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CWI with MMC</w:t>
            </w:r>
          </w:p>
        </w:tc>
        <w:tc>
          <w:tcPr>
            <w:tcW w:w="3540" w:type="dxa"/>
            <w:tcBorders>
              <w:top w:val="single" w:sz="4" w:space="0" w:color="auto"/>
              <w:bottom w:val="single" w:sz="4" w:space="0" w:color="auto"/>
            </w:tcBorders>
          </w:tcPr>
          <w:p w14:paraId="08AE72BD"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Television, </w:t>
            </w:r>
            <w:proofErr w:type="gramStart"/>
            <w:r w:rsidRPr="00EA22D1">
              <w:rPr>
                <w:rFonts w:asciiTheme="minorHAnsi" w:eastAsia="Calibri" w:hAnsiTheme="minorHAnsi" w:cs="Calibri"/>
                <w:color w:val="000000" w:themeColor="text1"/>
                <w:sz w:val="18"/>
                <w:szCs w:val="18"/>
              </w:rPr>
              <w:t>radio</w:t>
            </w:r>
            <w:proofErr w:type="gramEnd"/>
            <w:r w:rsidRPr="00EA22D1">
              <w:rPr>
                <w:rFonts w:asciiTheme="minorHAnsi" w:eastAsia="Calibri" w:hAnsiTheme="minorHAnsi" w:cs="Calibri"/>
                <w:color w:val="000000" w:themeColor="text1"/>
                <w:sz w:val="18"/>
                <w:szCs w:val="18"/>
              </w:rPr>
              <w:t xml:space="preserve"> and newspaper</w:t>
            </w:r>
          </w:p>
          <w:p w14:paraId="27747DED" w14:textId="77777777" w:rsidR="005C0D96" w:rsidRDefault="005C0D96" w:rsidP="00177640">
            <w:pPr>
              <w:spacing w:beforeLines="40" w:before="96" w:afterLines="40" w:after="96"/>
              <w:rPr>
                <w:rFonts w:asciiTheme="minorHAnsi" w:eastAsia="Calibri" w:hAnsiTheme="minorHAnsi" w:cs="Calibri"/>
                <w:color w:val="000000" w:themeColor="text1"/>
                <w:sz w:val="18"/>
                <w:szCs w:val="18"/>
              </w:rPr>
            </w:pPr>
            <w:r w:rsidRPr="00EA22D1">
              <w:rPr>
                <w:rFonts w:asciiTheme="minorHAnsi" w:eastAsia="Calibri" w:hAnsiTheme="minorHAnsi" w:cs="Calibri"/>
                <w:b/>
                <w:bCs/>
                <w:sz w:val="18"/>
                <w:szCs w:val="18"/>
              </w:rPr>
              <w:t>Messages:</w:t>
            </w:r>
            <w:r w:rsidRPr="00EA22D1">
              <w:rPr>
                <w:rFonts w:asciiTheme="minorHAnsi" w:eastAsia="Calibri" w:hAnsiTheme="minorHAnsi" w:cs="Calibri"/>
                <w:sz w:val="18"/>
                <w:szCs w:val="18"/>
              </w:rPr>
              <w:t xml:space="preserve"> Promotion of </w:t>
            </w:r>
            <w:r w:rsidRPr="00EA22D1">
              <w:rPr>
                <w:rFonts w:asciiTheme="minorHAnsi" w:eastAsia="Calibri" w:hAnsiTheme="minorHAnsi" w:cs="Calibri"/>
                <w:color w:val="000000" w:themeColor="text1"/>
                <w:sz w:val="18"/>
                <w:szCs w:val="18"/>
              </w:rPr>
              <w:t>30 minutes or more of daily moderate-intensity walking</w:t>
            </w:r>
          </w:p>
          <w:p w14:paraId="3B0FA897" w14:textId="77777777" w:rsidR="005C0D96" w:rsidRPr="00A41749" w:rsidRDefault="005C0D96" w:rsidP="00177640">
            <w:pPr>
              <w:spacing w:beforeLines="40" w:before="96" w:afterLines="40" w:after="96"/>
              <w:rPr>
                <w:rFonts w:asciiTheme="minorHAnsi" w:hAnsiTheme="minorHAnsi" w:cs="Calibri"/>
                <w:sz w:val="18"/>
                <w:szCs w:val="18"/>
              </w:rPr>
            </w:pPr>
            <w:r w:rsidRPr="00A41749">
              <w:rPr>
                <w:rFonts w:asciiTheme="minorHAnsi" w:hAnsiTheme="minorHAnsi" w:cs="Calibri"/>
                <w:b/>
                <w:bCs/>
                <w:sz w:val="18"/>
                <w:szCs w:val="18"/>
              </w:rPr>
              <w:t>Additional components</w:t>
            </w:r>
            <w:r w:rsidRPr="00A41749">
              <w:rPr>
                <w:rFonts w:asciiTheme="minorHAnsi" w:hAnsiTheme="minorHAnsi" w:cs="Calibri"/>
                <w:sz w:val="18"/>
                <w:szCs w:val="18"/>
              </w:rPr>
              <w:t>:</w:t>
            </w:r>
            <w:r>
              <w:rPr>
                <w:rFonts w:asciiTheme="minorHAnsi" w:hAnsiTheme="minorHAnsi" w:cs="Calibri"/>
                <w:sz w:val="18"/>
                <w:szCs w:val="18"/>
              </w:rPr>
              <w:t xml:space="preserve"> Community presentations; community programs (e.g. worksite walking programs and school walking programs) </w:t>
            </w:r>
          </w:p>
          <w:p w14:paraId="62C38B3C"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8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r>
              <w:rPr>
                <w:rFonts w:asciiTheme="minorHAnsi" w:eastAsia="Calibri" w:hAnsiTheme="minorHAnsi" w:cs="Calibri"/>
                <w:sz w:val="18"/>
                <w:szCs w:val="18"/>
              </w:rPr>
              <w:t xml:space="preserve"> one-off</w:t>
            </w:r>
          </w:p>
        </w:tc>
        <w:tc>
          <w:tcPr>
            <w:tcW w:w="3402" w:type="dxa"/>
            <w:tcBorders>
              <w:top w:val="single" w:sz="4" w:space="0" w:color="auto"/>
              <w:bottom w:val="single" w:sz="4" w:space="0" w:color="auto"/>
            </w:tcBorders>
          </w:tcPr>
          <w:p w14:paraId="02C16999"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600</w:t>
            </w:r>
          </w:p>
          <w:p w14:paraId="50FCBC2B"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52.3</w:t>
            </w:r>
          </w:p>
          <w:p w14:paraId="0ACB9033"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70</w:t>
            </w:r>
          </w:p>
          <w:p w14:paraId="3E679F16"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Adults aged 40-65 years</w:t>
            </w:r>
          </w:p>
          <w:p w14:paraId="284EEF6D"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Pr>
                <w:rFonts w:asciiTheme="minorHAnsi" w:hAnsiTheme="minorHAnsi" w:cs="Calibri"/>
                <w:sz w:val="18"/>
                <w:szCs w:val="18"/>
              </w:rPr>
              <w:t>NR</w:t>
            </w:r>
          </w:p>
        </w:tc>
        <w:tc>
          <w:tcPr>
            <w:tcW w:w="1418" w:type="dxa"/>
            <w:tcBorders>
              <w:top w:val="single" w:sz="4" w:space="0" w:color="auto"/>
              <w:bottom w:val="single" w:sz="4" w:space="0" w:color="auto"/>
            </w:tcBorders>
          </w:tcPr>
          <w:p w14:paraId="7743F9AB"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Chautauqua county</w:t>
            </w:r>
          </w:p>
        </w:tc>
        <w:tc>
          <w:tcPr>
            <w:tcW w:w="2551" w:type="dxa"/>
            <w:tcBorders>
              <w:top w:val="single" w:sz="4" w:space="0" w:color="auto"/>
              <w:bottom w:val="single" w:sz="4" w:space="0" w:color="auto"/>
            </w:tcBorders>
          </w:tcPr>
          <w:p w14:paraId="05CE037F"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sz w:val="18"/>
                <w:szCs w:val="18"/>
              </w:rPr>
              <w:t>:</w:t>
            </w:r>
            <w:r w:rsidRPr="00EA22D1">
              <w:rPr>
                <w:rFonts w:asciiTheme="minorHAnsi" w:eastAsia="Calibri" w:hAnsiTheme="minorHAnsi" w:cs="Calibri"/>
                <w:sz w:val="18"/>
                <w:szCs w:val="18"/>
              </w:rPr>
              <w:t xml:space="preserve"> PA behaviour - </w:t>
            </w:r>
            <w:r w:rsidRPr="00EA22D1">
              <w:rPr>
                <w:rFonts w:asciiTheme="minorHAnsi" w:eastAsia="Calibri" w:hAnsiTheme="minorHAnsi" w:cs="Calibri"/>
                <w:color w:val="000000" w:themeColor="text1"/>
                <w:sz w:val="18"/>
                <w:szCs w:val="18"/>
              </w:rPr>
              <w:t xml:space="preserve">% of people who showed any gain in minutes in walking time Broome vs Chautauqua, adjusted </w:t>
            </w:r>
            <w:r w:rsidRPr="00EA22D1">
              <w:rPr>
                <w:rFonts w:asciiTheme="minorHAnsi" w:eastAsia="Calibri" w:hAnsiTheme="minorHAnsi" w:cs="Calibri"/>
                <w:sz w:val="18"/>
                <w:szCs w:val="18"/>
              </w:rPr>
              <w:t xml:space="preserve">OR (95% CI): 47% vs 36% 1.66 (1.14-2.44); % of people who gained at least 30 minutes in weekly walking time </w:t>
            </w:r>
            <w:r w:rsidRPr="00EA22D1">
              <w:rPr>
                <w:rFonts w:asciiTheme="minorHAnsi" w:eastAsia="Calibri" w:hAnsiTheme="minorHAnsi" w:cs="Calibri"/>
                <w:color w:val="000000" w:themeColor="text1"/>
                <w:sz w:val="18"/>
                <w:szCs w:val="18"/>
              </w:rPr>
              <w:t xml:space="preserve">Broome vs Chautauqua, adjusted </w:t>
            </w:r>
            <w:r w:rsidRPr="00EA22D1">
              <w:rPr>
                <w:rFonts w:asciiTheme="minorHAnsi" w:eastAsia="Calibri" w:hAnsiTheme="minorHAnsi" w:cs="Calibri"/>
                <w:sz w:val="18"/>
                <w:szCs w:val="18"/>
              </w:rPr>
              <w:t xml:space="preserve">OR (95% CI): 41% vs 31% 1.56 (1.07-2.28); % of people who changed from nonactive to active walker </w:t>
            </w:r>
            <w:r w:rsidRPr="00EA22D1">
              <w:rPr>
                <w:rFonts w:asciiTheme="minorHAnsi" w:eastAsia="Calibri" w:hAnsiTheme="minorHAnsi" w:cs="Calibri"/>
                <w:color w:val="000000" w:themeColor="text1"/>
                <w:sz w:val="18"/>
                <w:szCs w:val="18"/>
              </w:rPr>
              <w:t xml:space="preserve">Broome vs Chautauqua, adjusted </w:t>
            </w:r>
            <w:r w:rsidRPr="00EA22D1">
              <w:rPr>
                <w:rFonts w:asciiTheme="minorHAnsi" w:eastAsia="Calibri" w:hAnsiTheme="minorHAnsi" w:cs="Calibri"/>
                <w:sz w:val="18"/>
                <w:szCs w:val="18"/>
              </w:rPr>
              <w:t>OR (95% CI): 16% vs 11% 1.71 (0.99-2.95)</w:t>
            </w:r>
          </w:p>
        </w:tc>
      </w:tr>
      <w:tr w:rsidR="005C0D96" w:rsidRPr="00EA22D1" w14:paraId="529454C1" w14:textId="77777777" w:rsidTr="00177640">
        <w:trPr>
          <w:cantSplit/>
          <w:jc w:val="center"/>
        </w:trPr>
        <w:tc>
          <w:tcPr>
            <w:tcW w:w="1701" w:type="dxa"/>
            <w:tcBorders>
              <w:top w:val="single" w:sz="4" w:space="0" w:color="auto"/>
              <w:bottom w:val="single" w:sz="4" w:space="0" w:color="auto"/>
            </w:tcBorders>
          </w:tcPr>
          <w:p w14:paraId="0CDAFFF0" w14:textId="77777777" w:rsidR="005C0D96" w:rsidRPr="00EA22D1" w:rsidRDefault="005C0D96" w:rsidP="00177640">
            <w:pPr>
              <w:spacing w:beforeLines="40" w:before="96" w:afterLines="40" w:after="96"/>
              <w:rPr>
                <w:rFonts w:asciiTheme="minorHAnsi" w:hAnsiTheme="minorHAnsi"/>
                <w:sz w:val="18"/>
                <w:szCs w:val="18"/>
              </w:rPr>
            </w:pPr>
            <w:proofErr w:type="spellStart"/>
            <w:r w:rsidRPr="00EA22D1">
              <w:rPr>
                <w:rFonts w:asciiTheme="minorHAnsi" w:eastAsia="Calibri" w:hAnsiTheme="minorHAnsi" w:cs="Calibri"/>
                <w:sz w:val="18"/>
                <w:szCs w:val="18"/>
              </w:rPr>
              <w:t>Stackpool</w:t>
            </w:r>
            <w:proofErr w:type="spellEnd"/>
            <w:r w:rsidRPr="00EA22D1">
              <w:rPr>
                <w:rFonts w:asciiTheme="minorHAnsi" w:eastAsia="Calibri" w:hAnsiTheme="minorHAnsi" w:cs="Calibri"/>
                <w:sz w:val="18"/>
                <w:szCs w:val="18"/>
              </w:rPr>
              <w:t xml:space="preserve"> (2006),</w:t>
            </w:r>
          </w:p>
          <w:p w14:paraId="489957DA"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3DCC32D7" w14:textId="77777777" w:rsidR="005C0D96" w:rsidRPr="00EA22D1" w:rsidRDefault="005C0D96" w:rsidP="00177640">
            <w:pPr>
              <w:spacing w:beforeLines="40" w:before="96" w:afterLines="40" w:after="96"/>
              <w:rPr>
                <w:rFonts w:asciiTheme="minorHAnsi" w:eastAsia="Calibri" w:hAnsiTheme="minorHAnsi" w:cs="Calibri"/>
                <w:color w:val="000000" w:themeColor="text1"/>
                <w:sz w:val="18"/>
                <w:szCs w:val="18"/>
              </w:rPr>
            </w:pPr>
            <w:r>
              <w:rPr>
                <w:rFonts w:asciiTheme="minorHAnsi" w:eastAsia="Calibri" w:hAnsiTheme="minorHAnsi" w:cs="Calibri"/>
                <w:sz w:val="18"/>
                <w:szCs w:val="18"/>
              </w:rPr>
              <w:t xml:space="preserve">Before and after study </w:t>
            </w:r>
          </w:p>
        </w:tc>
        <w:tc>
          <w:tcPr>
            <w:tcW w:w="2130" w:type="dxa"/>
            <w:tcBorders>
              <w:top w:val="single" w:sz="4" w:space="0" w:color="auto"/>
              <w:bottom w:val="single" w:sz="4" w:space="0" w:color="auto"/>
            </w:tcBorders>
          </w:tcPr>
          <w:p w14:paraId="5DC74A7B" w14:textId="77777777" w:rsidR="005C0D96" w:rsidRPr="00ED7E55" w:rsidRDefault="005C0D96" w:rsidP="00177640">
            <w:pPr>
              <w:spacing w:beforeLines="40" w:before="96" w:afterLines="40" w:after="96"/>
              <w:rPr>
                <w:rFonts w:asciiTheme="minorHAnsi" w:hAnsiTheme="minorHAnsi"/>
                <w:sz w:val="18"/>
                <w:szCs w:val="18"/>
              </w:rPr>
            </w:pPr>
            <w:r w:rsidRPr="00ED7E55">
              <w:rPr>
                <w:rFonts w:asciiTheme="minorHAnsi" w:eastAsia="Calibri" w:hAnsiTheme="minorHAnsi" w:cs="Calibri"/>
                <w:b/>
                <w:bCs/>
                <w:sz w:val="18"/>
                <w:szCs w:val="18"/>
              </w:rPr>
              <w:t>Name:</w:t>
            </w:r>
            <w:r w:rsidRPr="00ED7E55">
              <w:rPr>
                <w:rFonts w:asciiTheme="minorHAnsi" w:eastAsia="Calibri" w:hAnsiTheme="minorHAnsi" w:cs="Calibri"/>
                <w:sz w:val="18"/>
                <w:szCs w:val="18"/>
              </w:rPr>
              <w:t xml:space="preserve"> Make a move</w:t>
            </w:r>
          </w:p>
          <w:p w14:paraId="41812B7F" w14:textId="77777777" w:rsidR="005C0D96" w:rsidRPr="00ED7E55" w:rsidRDefault="005C0D96" w:rsidP="00177640">
            <w:pPr>
              <w:spacing w:beforeLines="40" w:before="96" w:afterLines="40" w:after="96"/>
              <w:rPr>
                <w:rFonts w:asciiTheme="minorHAnsi" w:hAnsiTheme="minorHAnsi"/>
                <w:sz w:val="18"/>
                <w:szCs w:val="18"/>
              </w:rPr>
            </w:pPr>
            <w:r w:rsidRPr="00ED7E55">
              <w:rPr>
                <w:rFonts w:asciiTheme="minorHAnsi" w:eastAsia="Calibri" w:hAnsiTheme="minorHAnsi" w:cs="Calibri"/>
                <w:b/>
                <w:bCs/>
                <w:sz w:val="18"/>
                <w:szCs w:val="18"/>
              </w:rPr>
              <w:t>Location:</w:t>
            </w:r>
            <w:r w:rsidRPr="00ED7E55">
              <w:rPr>
                <w:rFonts w:asciiTheme="minorHAnsi" w:eastAsia="Calibri" w:hAnsiTheme="minorHAnsi" w:cs="Calibri"/>
                <w:sz w:val="18"/>
                <w:szCs w:val="18"/>
              </w:rPr>
              <w:t xml:space="preserve"> </w:t>
            </w:r>
            <w:r w:rsidRPr="00ED7E55">
              <w:rPr>
                <w:rFonts w:asciiTheme="minorHAnsi" w:eastAsia="Calibri" w:hAnsiTheme="minorHAnsi" w:cs="Calibri"/>
                <w:color w:val="000000" w:themeColor="text1"/>
                <w:sz w:val="18"/>
                <w:szCs w:val="18"/>
              </w:rPr>
              <w:t>Sydney metropolitan area and central coast of NSW</w:t>
            </w:r>
          </w:p>
          <w:p w14:paraId="136E86AC"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D7E55">
              <w:rPr>
                <w:rFonts w:asciiTheme="minorHAnsi" w:eastAsia="Calibri" w:hAnsiTheme="minorHAnsi" w:cs="Calibri"/>
                <w:b/>
                <w:bCs/>
                <w:sz w:val="18"/>
                <w:szCs w:val="18"/>
              </w:rPr>
              <w:t>Classification:</w:t>
            </w:r>
            <w:r>
              <w:rPr>
                <w:rFonts w:asciiTheme="minorHAnsi" w:eastAsia="Calibri" w:hAnsiTheme="minorHAnsi" w:cs="Calibri"/>
                <w:sz w:val="18"/>
                <w:szCs w:val="18"/>
              </w:rPr>
              <w:t xml:space="preserve"> CWI with MMC</w:t>
            </w:r>
          </w:p>
        </w:tc>
        <w:tc>
          <w:tcPr>
            <w:tcW w:w="3540" w:type="dxa"/>
            <w:tcBorders>
              <w:top w:val="single" w:sz="4" w:space="0" w:color="auto"/>
              <w:bottom w:val="single" w:sz="4" w:space="0" w:color="auto"/>
            </w:tcBorders>
          </w:tcPr>
          <w:p w14:paraId="12313EAB" w14:textId="77777777" w:rsidR="005C0D96" w:rsidRPr="00ED7E55" w:rsidRDefault="005C0D96" w:rsidP="00177640">
            <w:pPr>
              <w:spacing w:beforeLines="40" w:before="96" w:afterLines="40" w:after="96"/>
              <w:rPr>
                <w:rFonts w:asciiTheme="minorHAnsi" w:hAnsiTheme="minorHAnsi"/>
                <w:sz w:val="18"/>
                <w:szCs w:val="18"/>
              </w:rPr>
            </w:pPr>
            <w:r w:rsidRPr="00ED7E55">
              <w:rPr>
                <w:rFonts w:asciiTheme="minorHAnsi" w:eastAsia="Calibri" w:hAnsiTheme="minorHAnsi" w:cs="Calibri"/>
                <w:b/>
                <w:bCs/>
                <w:sz w:val="18"/>
                <w:szCs w:val="18"/>
              </w:rPr>
              <w:t>Channels:</w:t>
            </w:r>
            <w:r w:rsidRPr="00ED7E55">
              <w:rPr>
                <w:rFonts w:asciiTheme="minorHAnsi" w:eastAsia="Calibri" w:hAnsiTheme="minorHAnsi" w:cs="Calibri"/>
                <w:sz w:val="18"/>
                <w:szCs w:val="18"/>
              </w:rPr>
              <w:t xml:space="preserve"> </w:t>
            </w:r>
            <w:r w:rsidRPr="00ED7E55">
              <w:rPr>
                <w:rFonts w:asciiTheme="minorHAnsi" w:eastAsia="Calibri" w:hAnsiTheme="minorHAnsi" w:cs="Calibri"/>
                <w:color w:val="000000" w:themeColor="text1"/>
                <w:sz w:val="18"/>
                <w:szCs w:val="18"/>
              </w:rPr>
              <w:t>Radio</w:t>
            </w:r>
            <w:r>
              <w:rPr>
                <w:rFonts w:asciiTheme="minorHAnsi" w:eastAsia="Calibri" w:hAnsiTheme="minorHAnsi" w:cs="Calibri"/>
                <w:color w:val="000000" w:themeColor="text1"/>
                <w:sz w:val="18"/>
                <w:szCs w:val="18"/>
              </w:rPr>
              <w:t xml:space="preserve"> and</w:t>
            </w:r>
            <w:r w:rsidRPr="00ED7E55">
              <w:rPr>
                <w:rFonts w:asciiTheme="minorHAnsi" w:eastAsia="Calibri" w:hAnsiTheme="minorHAnsi" w:cs="Calibri"/>
                <w:color w:val="000000" w:themeColor="text1"/>
                <w:sz w:val="18"/>
                <w:szCs w:val="18"/>
              </w:rPr>
              <w:t xml:space="preserve"> local print media</w:t>
            </w:r>
          </w:p>
          <w:p w14:paraId="063DD2DB" w14:textId="77777777" w:rsidR="005C0D96" w:rsidRPr="00ED7E55" w:rsidRDefault="005C0D96" w:rsidP="00177640">
            <w:pPr>
              <w:spacing w:beforeLines="40" w:before="96" w:afterLines="40" w:after="96"/>
              <w:rPr>
                <w:rFonts w:asciiTheme="minorHAnsi" w:eastAsia="Calibri" w:hAnsiTheme="minorHAnsi" w:cs="Calibri"/>
                <w:color w:val="000000" w:themeColor="text1"/>
                <w:sz w:val="18"/>
                <w:szCs w:val="18"/>
              </w:rPr>
            </w:pPr>
            <w:r w:rsidRPr="00ED7E55">
              <w:rPr>
                <w:rFonts w:asciiTheme="minorHAnsi" w:eastAsia="Calibri" w:hAnsiTheme="minorHAnsi" w:cs="Calibri"/>
                <w:b/>
                <w:bCs/>
                <w:sz w:val="18"/>
                <w:szCs w:val="18"/>
              </w:rPr>
              <w:t>Messages:</w:t>
            </w:r>
            <w:r w:rsidRPr="00ED7E55">
              <w:rPr>
                <w:rFonts w:asciiTheme="minorHAnsi" w:eastAsia="Calibri" w:hAnsiTheme="minorHAnsi" w:cs="Calibri"/>
                <w:sz w:val="18"/>
                <w:szCs w:val="18"/>
              </w:rPr>
              <w:t xml:space="preserve"> </w:t>
            </w:r>
            <w:r w:rsidRPr="00ED7E55">
              <w:rPr>
                <w:rFonts w:asciiTheme="minorHAnsi" w:eastAsia="Calibri" w:hAnsiTheme="minorHAnsi" w:cs="Calibri"/>
                <w:color w:val="000000" w:themeColor="text1"/>
                <w:sz w:val="18"/>
                <w:szCs w:val="18"/>
              </w:rPr>
              <w:t>Promotion of PA as a strategy to reduce risk of falls, information regarding the risk of falls. The idea that is never too late to start exercising was emphasised</w:t>
            </w:r>
          </w:p>
          <w:p w14:paraId="0CCEDFE6" w14:textId="77777777" w:rsidR="005C0D96" w:rsidRPr="001768D3" w:rsidRDefault="005C0D96" w:rsidP="00177640">
            <w:pPr>
              <w:spacing w:beforeLines="40" w:before="96" w:afterLines="40" w:after="96"/>
              <w:rPr>
                <w:rFonts w:asciiTheme="minorHAnsi" w:hAnsiTheme="minorHAnsi" w:cs="Calibri"/>
                <w:sz w:val="18"/>
                <w:szCs w:val="18"/>
              </w:rPr>
            </w:pPr>
            <w:r w:rsidRPr="00ED7E55">
              <w:rPr>
                <w:rFonts w:asciiTheme="minorHAnsi" w:hAnsiTheme="minorHAnsi" w:cs="Calibri"/>
                <w:b/>
                <w:bCs/>
                <w:sz w:val="18"/>
                <w:szCs w:val="18"/>
              </w:rPr>
              <w:t>Additional components</w:t>
            </w:r>
            <w:r w:rsidRPr="00ED7E55">
              <w:rPr>
                <w:rFonts w:asciiTheme="minorHAnsi" w:hAnsiTheme="minorHAnsi" w:cs="Calibri"/>
                <w:sz w:val="18"/>
                <w:szCs w:val="18"/>
              </w:rPr>
              <w:t xml:space="preserve">: </w:t>
            </w:r>
            <w:r>
              <w:rPr>
                <w:rFonts w:asciiTheme="minorHAnsi" w:hAnsiTheme="minorHAnsi" w:cs="Calibri"/>
                <w:sz w:val="18"/>
                <w:szCs w:val="18"/>
              </w:rPr>
              <w:t>Promotional drink coasters and carry bags; kits to older people from CALD communities; community PA programs; training and upskilling of fitness leaders; strengthening partnerships with providers and a physiotherapy referral project</w:t>
            </w:r>
          </w:p>
          <w:p w14:paraId="777020D7"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D7E55">
              <w:rPr>
                <w:rFonts w:asciiTheme="minorHAnsi" w:eastAsia="Calibri" w:hAnsiTheme="minorHAnsi" w:cs="Calibri"/>
                <w:b/>
                <w:bCs/>
                <w:sz w:val="18"/>
                <w:szCs w:val="18"/>
              </w:rPr>
              <w:t>Duration:</w:t>
            </w:r>
            <w:r w:rsidRPr="00ED7E55">
              <w:rPr>
                <w:rFonts w:asciiTheme="minorHAnsi" w:eastAsia="Calibri" w:hAnsiTheme="minorHAnsi" w:cs="Calibri"/>
                <w:sz w:val="18"/>
                <w:szCs w:val="18"/>
              </w:rPr>
              <w:t xml:space="preserve"> 2000-2003</w:t>
            </w:r>
            <w:r>
              <w:rPr>
                <w:rFonts w:asciiTheme="minorHAnsi" w:eastAsia="Calibri" w:hAnsiTheme="minorHAnsi" w:cs="Calibri"/>
                <w:sz w:val="18"/>
                <w:szCs w:val="18"/>
              </w:rPr>
              <w:t xml:space="preserve"> (one-off)</w:t>
            </w:r>
          </w:p>
        </w:tc>
        <w:tc>
          <w:tcPr>
            <w:tcW w:w="3402" w:type="dxa"/>
            <w:tcBorders>
              <w:top w:val="single" w:sz="4" w:space="0" w:color="auto"/>
              <w:bottom w:val="single" w:sz="4" w:space="0" w:color="auto"/>
            </w:tcBorders>
          </w:tcPr>
          <w:p w14:paraId="23A8D15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2815</w:t>
            </w:r>
          </w:p>
          <w:p w14:paraId="1E73CC8D"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48% were 65 years or older, 38% were aged between 50-64 years and 15% were younger than 50 years.</w:t>
            </w:r>
          </w:p>
          <w:p w14:paraId="5B7AFDCF"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85</w:t>
            </w:r>
          </w:p>
          <w:p w14:paraId="1867DE12"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Adults aged </w:t>
            </w:r>
            <w:r>
              <w:rPr>
                <w:rFonts w:asciiTheme="minorHAnsi" w:eastAsia="Calibri" w:hAnsiTheme="minorHAnsi" w:cs="Calibri"/>
                <w:sz w:val="18"/>
                <w:szCs w:val="18"/>
              </w:rPr>
              <w:t>≥</w:t>
            </w:r>
            <w:r w:rsidRPr="00EA22D1">
              <w:rPr>
                <w:rFonts w:asciiTheme="minorHAnsi" w:eastAsia="Calibri" w:hAnsiTheme="minorHAnsi" w:cs="Calibri"/>
                <w:sz w:val="18"/>
                <w:szCs w:val="18"/>
              </w:rPr>
              <w:t xml:space="preserve">65 years </w:t>
            </w:r>
          </w:p>
          <w:p w14:paraId="63BF1348"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Pr>
                <w:rFonts w:asciiTheme="minorHAnsi" w:hAnsiTheme="minorHAnsi" w:cs="Calibri"/>
                <w:sz w:val="18"/>
                <w:szCs w:val="18"/>
              </w:rPr>
              <w:t xml:space="preserve">Number of PA classes in </w:t>
            </w:r>
            <w:r w:rsidRPr="00EA22D1">
              <w:rPr>
                <w:rFonts w:asciiTheme="minorHAnsi" w:eastAsia="Calibri" w:hAnsiTheme="minorHAnsi" w:cs="Calibri"/>
                <w:sz w:val="18"/>
                <w:szCs w:val="18"/>
              </w:rPr>
              <w:t>Area Health Service (AHS)</w:t>
            </w:r>
            <w:r>
              <w:rPr>
                <w:rFonts w:asciiTheme="minorHAnsi" w:eastAsia="Calibri" w:hAnsiTheme="minorHAnsi" w:cs="Calibri"/>
                <w:sz w:val="18"/>
                <w:szCs w:val="18"/>
              </w:rPr>
              <w:t xml:space="preserve">-supported exercise programs for older people </w:t>
            </w:r>
            <w:r>
              <w:rPr>
                <w:rFonts w:asciiTheme="minorHAnsi" w:hAnsiTheme="minorHAnsi" w:cs="Calibri"/>
                <w:sz w:val="18"/>
                <w:szCs w:val="18"/>
              </w:rPr>
              <w:t>– 428; Number of participants in AHS-supported exercise programs – 5,305</w:t>
            </w:r>
          </w:p>
        </w:tc>
        <w:tc>
          <w:tcPr>
            <w:tcW w:w="1418" w:type="dxa"/>
            <w:tcBorders>
              <w:top w:val="single" w:sz="4" w:space="0" w:color="auto"/>
              <w:bottom w:val="single" w:sz="4" w:space="0" w:color="auto"/>
            </w:tcBorders>
          </w:tcPr>
          <w:p w14:paraId="34539A95"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Annual cross-sectional data from surveys conducted with hotline callers between 2001 and 2003, number of programs and program participants</w:t>
            </w:r>
          </w:p>
        </w:tc>
        <w:tc>
          <w:tcPr>
            <w:tcW w:w="2551" w:type="dxa"/>
            <w:tcBorders>
              <w:top w:val="single" w:sz="4" w:space="0" w:color="auto"/>
              <w:bottom w:val="single" w:sz="4" w:space="0" w:color="auto"/>
            </w:tcBorders>
          </w:tcPr>
          <w:p w14:paraId="065E0F6A"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bCs/>
                <w:sz w:val="18"/>
                <w:szCs w:val="18"/>
              </w:rPr>
              <w:t>:</w:t>
            </w:r>
            <w:r w:rsidRPr="00EA22D1">
              <w:rPr>
                <w:rFonts w:asciiTheme="minorHAnsi" w:eastAsia="Calibri" w:hAnsiTheme="minorHAnsi" w:cs="Calibri"/>
                <w:sz w:val="18"/>
                <w:szCs w:val="18"/>
              </w:rPr>
              <w:t xml:space="preserve"> PA behaviour – 14% of hotline callers enrolled in ongoing classes. AHS-supported exercise programs for older people increased </w:t>
            </w:r>
            <w:r>
              <w:rPr>
                <w:rFonts w:asciiTheme="minorHAnsi" w:eastAsia="Calibri" w:hAnsiTheme="minorHAnsi" w:cs="Calibri"/>
                <w:sz w:val="18"/>
                <w:szCs w:val="18"/>
              </w:rPr>
              <w:t xml:space="preserve">the number of classes </w:t>
            </w:r>
            <w:r w:rsidRPr="00EA22D1">
              <w:rPr>
                <w:rFonts w:asciiTheme="minorHAnsi" w:eastAsia="Calibri" w:hAnsiTheme="minorHAnsi" w:cs="Calibri"/>
                <w:sz w:val="18"/>
                <w:szCs w:val="18"/>
              </w:rPr>
              <w:t>by 19%</w:t>
            </w:r>
            <w:r>
              <w:rPr>
                <w:rFonts w:asciiTheme="minorHAnsi" w:eastAsia="Calibri" w:hAnsiTheme="minorHAnsi" w:cs="Calibri"/>
                <w:sz w:val="18"/>
                <w:szCs w:val="18"/>
              </w:rPr>
              <w:t xml:space="preserve"> (+81)</w:t>
            </w:r>
            <w:r w:rsidRPr="00EA22D1">
              <w:rPr>
                <w:rFonts w:asciiTheme="minorHAnsi" w:eastAsia="Calibri" w:hAnsiTheme="minorHAnsi" w:cs="Calibri"/>
                <w:sz w:val="18"/>
                <w:szCs w:val="18"/>
              </w:rPr>
              <w:t>; and the number of participants in AHS-supported exercise programs increased by 16%</w:t>
            </w:r>
            <w:r>
              <w:rPr>
                <w:rFonts w:asciiTheme="minorHAnsi" w:eastAsia="Calibri" w:hAnsiTheme="minorHAnsi" w:cs="Calibri"/>
                <w:sz w:val="18"/>
                <w:szCs w:val="18"/>
              </w:rPr>
              <w:t xml:space="preserve"> (+867)</w:t>
            </w:r>
          </w:p>
          <w:p w14:paraId="6181FB58" w14:textId="77777777" w:rsidR="005C0D96" w:rsidRPr="00EA22D1" w:rsidRDefault="005C0D96" w:rsidP="00177640">
            <w:pPr>
              <w:spacing w:beforeLines="40" w:before="96" w:afterLines="40" w:after="96"/>
              <w:rPr>
                <w:rFonts w:asciiTheme="minorHAnsi" w:hAnsiTheme="minorHAnsi" w:cs="Calibri"/>
                <w:b/>
                <w:bCs/>
                <w:sz w:val="18"/>
                <w:szCs w:val="18"/>
              </w:rPr>
            </w:pPr>
          </w:p>
        </w:tc>
      </w:tr>
      <w:tr w:rsidR="005C0D96" w:rsidRPr="00EA22D1" w14:paraId="6FB4A2DA" w14:textId="77777777" w:rsidTr="00177640">
        <w:trPr>
          <w:cantSplit/>
          <w:jc w:val="center"/>
        </w:trPr>
        <w:tc>
          <w:tcPr>
            <w:tcW w:w="1701" w:type="dxa"/>
            <w:tcBorders>
              <w:top w:val="single" w:sz="4" w:space="0" w:color="auto"/>
              <w:bottom w:val="single" w:sz="4" w:space="0" w:color="auto"/>
            </w:tcBorders>
          </w:tcPr>
          <w:p w14:paraId="1F845EA3"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lastRenderedPageBreak/>
              <w:t>John-Leader (2008),</w:t>
            </w:r>
          </w:p>
          <w:p w14:paraId="342F439F"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1441EB47" w14:textId="77777777" w:rsidR="005C0D96" w:rsidRPr="00EA22D1" w:rsidRDefault="005C0D96" w:rsidP="00177640">
            <w:pPr>
              <w:spacing w:beforeLines="40" w:before="96" w:afterLines="40" w:after="96"/>
              <w:rPr>
                <w:rFonts w:asciiTheme="minorHAnsi" w:eastAsia="Calibri" w:hAnsiTheme="minorHAnsi" w:cs="Calibri"/>
                <w:color w:val="000000" w:themeColor="text1"/>
                <w:sz w:val="18"/>
                <w:szCs w:val="18"/>
              </w:rPr>
            </w:pPr>
            <w:r>
              <w:rPr>
                <w:rFonts w:asciiTheme="minorHAnsi" w:eastAsia="Calibri" w:hAnsiTheme="minorHAnsi" w:cs="Calibri"/>
                <w:sz w:val="18"/>
                <w:szCs w:val="18"/>
              </w:rPr>
              <w:t>Cross-sectional survey</w:t>
            </w:r>
          </w:p>
        </w:tc>
        <w:tc>
          <w:tcPr>
            <w:tcW w:w="2130" w:type="dxa"/>
            <w:tcBorders>
              <w:top w:val="single" w:sz="4" w:space="0" w:color="auto"/>
              <w:bottom w:val="single" w:sz="4" w:space="0" w:color="auto"/>
            </w:tcBorders>
          </w:tcPr>
          <w:p w14:paraId="3FEBC554"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Name:</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To be young at heart - Stay active Stay independent</w:t>
            </w:r>
          </w:p>
          <w:p w14:paraId="52FE0CBE"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Location:</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Rural NSW, Australia</w:t>
            </w:r>
          </w:p>
          <w:p w14:paraId="773BBE12"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sidRPr="001D59A1">
              <w:rPr>
                <w:rFonts w:asciiTheme="minorHAnsi" w:eastAsia="Calibri" w:hAnsiTheme="minorHAnsi" w:cs="Calibri"/>
                <w:sz w:val="18"/>
                <w:szCs w:val="18"/>
              </w:rPr>
              <w:t>mostly CWI with MM support</w:t>
            </w:r>
          </w:p>
        </w:tc>
        <w:tc>
          <w:tcPr>
            <w:tcW w:w="3540" w:type="dxa"/>
            <w:tcBorders>
              <w:top w:val="single" w:sz="4" w:space="0" w:color="auto"/>
              <w:bottom w:val="single" w:sz="4" w:space="0" w:color="auto"/>
            </w:tcBorders>
          </w:tcPr>
          <w:p w14:paraId="49F7ABB4"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Television, newspapers, radio, poster, pamphlet, bus-back transit advertisements, internet    </w:t>
            </w:r>
          </w:p>
          <w:p w14:paraId="3D82F94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Messages:</w:t>
            </w:r>
            <w:r w:rsidRPr="00EA22D1">
              <w:rPr>
                <w:rFonts w:asciiTheme="minorHAnsi" w:eastAsia="Calibri" w:hAnsiTheme="minorHAnsi" w:cs="Calibri"/>
                <w:sz w:val="18"/>
                <w:szCs w:val="18"/>
              </w:rPr>
              <w:t xml:space="preserve"> Promotion of active aging, </w:t>
            </w:r>
            <w:proofErr w:type="gramStart"/>
            <w:r w:rsidRPr="00EA22D1">
              <w:rPr>
                <w:rFonts w:asciiTheme="minorHAnsi" w:eastAsia="Calibri" w:hAnsiTheme="minorHAnsi" w:cs="Calibri"/>
                <w:sz w:val="18"/>
                <w:szCs w:val="18"/>
              </w:rPr>
              <w:t>independence</w:t>
            </w:r>
            <w:proofErr w:type="gramEnd"/>
            <w:r w:rsidRPr="00EA22D1">
              <w:rPr>
                <w:rFonts w:asciiTheme="minorHAnsi" w:eastAsia="Calibri" w:hAnsiTheme="minorHAnsi" w:cs="Calibri"/>
                <w:sz w:val="18"/>
                <w:szCs w:val="18"/>
              </w:rPr>
              <w:t xml:space="preserve"> and incidental activity</w:t>
            </w:r>
          </w:p>
          <w:p w14:paraId="64A1C6F2" w14:textId="77777777" w:rsidR="005C0D96" w:rsidRPr="00B62E5E" w:rsidRDefault="005C0D96" w:rsidP="00177640">
            <w:pPr>
              <w:spacing w:beforeLines="40" w:before="96" w:afterLines="40" w:after="96"/>
              <w:rPr>
                <w:rFonts w:asciiTheme="minorHAnsi" w:hAnsiTheme="minorHAnsi" w:cs="Calibri"/>
                <w:sz w:val="18"/>
                <w:szCs w:val="18"/>
              </w:rPr>
            </w:pPr>
            <w:r w:rsidRPr="00FE2EE5">
              <w:rPr>
                <w:rFonts w:asciiTheme="minorHAnsi" w:hAnsiTheme="minorHAnsi" w:cs="Calibri"/>
                <w:b/>
                <w:bCs/>
                <w:sz w:val="18"/>
                <w:szCs w:val="18"/>
              </w:rPr>
              <w:t>Additional components</w:t>
            </w:r>
            <w:r w:rsidRPr="00FE2EE5">
              <w:rPr>
                <w:rFonts w:asciiTheme="minorHAnsi" w:hAnsiTheme="minorHAnsi" w:cs="Calibri"/>
                <w:sz w:val="18"/>
                <w:szCs w:val="18"/>
              </w:rPr>
              <w:t>:</w:t>
            </w:r>
            <w:r>
              <w:rPr>
                <w:rFonts w:asciiTheme="minorHAnsi" w:hAnsiTheme="minorHAnsi" w:cs="Calibri"/>
                <w:sz w:val="18"/>
                <w:szCs w:val="18"/>
              </w:rPr>
              <w:t xml:space="preserve"> Free-call number that provide information about PA; booklet of PA opportunities and venues</w:t>
            </w:r>
          </w:p>
          <w:p w14:paraId="2D5A2DEC"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18 months</w:t>
            </w:r>
            <w:r>
              <w:rPr>
                <w:rFonts w:asciiTheme="minorHAnsi" w:eastAsia="Calibri" w:hAnsiTheme="minorHAnsi" w:cs="Calibri"/>
                <w:sz w:val="18"/>
                <w:szCs w:val="18"/>
              </w:rPr>
              <w:t xml:space="preserve"> (one-off)</w:t>
            </w:r>
          </w:p>
        </w:tc>
        <w:tc>
          <w:tcPr>
            <w:tcW w:w="3402" w:type="dxa"/>
            <w:tcBorders>
              <w:top w:val="single" w:sz="4" w:space="0" w:color="auto"/>
              <w:bottom w:val="single" w:sz="4" w:space="0" w:color="auto"/>
            </w:tcBorders>
          </w:tcPr>
          <w:p w14:paraId="77A081CF"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639</w:t>
            </w:r>
          </w:p>
          <w:p w14:paraId="63A0E28D"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91% aged 60-plus years and 57% were aged 70-plus years.  </w:t>
            </w:r>
          </w:p>
          <w:p w14:paraId="2E201AE8"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63</w:t>
            </w:r>
          </w:p>
          <w:p w14:paraId="20B50E66"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Adults aged </w:t>
            </w:r>
            <w:r>
              <w:rPr>
                <w:rFonts w:asciiTheme="minorHAnsi" w:eastAsia="Calibri" w:hAnsiTheme="minorHAnsi" w:cs="Calibri"/>
                <w:sz w:val="18"/>
                <w:szCs w:val="18"/>
              </w:rPr>
              <w:t>≥</w:t>
            </w:r>
            <w:r w:rsidRPr="00EA22D1">
              <w:rPr>
                <w:rFonts w:asciiTheme="minorHAnsi" w:eastAsia="Calibri" w:hAnsiTheme="minorHAnsi" w:cs="Calibri"/>
                <w:sz w:val="18"/>
                <w:szCs w:val="18"/>
              </w:rPr>
              <w:t>50</w:t>
            </w:r>
            <w:r>
              <w:rPr>
                <w:rFonts w:asciiTheme="minorHAnsi" w:eastAsia="Calibri" w:hAnsiTheme="minorHAnsi" w:cs="Calibri"/>
                <w:sz w:val="18"/>
                <w:szCs w:val="18"/>
              </w:rPr>
              <w:t xml:space="preserve"> year</w:t>
            </w:r>
            <w:r w:rsidRPr="00EA22D1">
              <w:rPr>
                <w:rFonts w:asciiTheme="minorHAnsi" w:eastAsia="Calibri" w:hAnsiTheme="minorHAnsi" w:cs="Calibri"/>
                <w:sz w:val="18"/>
                <w:szCs w:val="18"/>
              </w:rPr>
              <w:t>s</w:t>
            </w:r>
          </w:p>
          <w:p w14:paraId="5CF629E8"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sidRPr="00D26D1B">
              <w:rPr>
                <w:rFonts w:asciiTheme="minorHAnsi" w:hAnsiTheme="minorHAnsi" w:cs="Calibri"/>
                <w:sz w:val="18"/>
                <w:szCs w:val="18"/>
              </w:rPr>
              <w:t>NR</w:t>
            </w:r>
          </w:p>
        </w:tc>
        <w:tc>
          <w:tcPr>
            <w:tcW w:w="1418" w:type="dxa"/>
            <w:tcBorders>
              <w:top w:val="single" w:sz="4" w:space="0" w:color="auto"/>
              <w:bottom w:val="single" w:sz="4" w:space="0" w:color="auto"/>
            </w:tcBorders>
          </w:tcPr>
          <w:p w14:paraId="6AB294BA"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color w:val="000000" w:themeColor="text1"/>
                <w:sz w:val="18"/>
                <w:szCs w:val="18"/>
              </w:rPr>
              <w:t>Intensive media coverage areas were compared to partial campaign delivery areas</w:t>
            </w:r>
          </w:p>
        </w:tc>
        <w:tc>
          <w:tcPr>
            <w:tcW w:w="2551" w:type="dxa"/>
            <w:tcBorders>
              <w:top w:val="single" w:sz="4" w:space="0" w:color="auto"/>
              <w:bottom w:val="single" w:sz="4" w:space="0" w:color="auto"/>
            </w:tcBorders>
          </w:tcPr>
          <w:p w14:paraId="60008F8A"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bCs/>
                <w:sz w:val="18"/>
                <w:szCs w:val="18"/>
              </w:rPr>
              <w:t>:</w:t>
            </w:r>
            <w:r w:rsidRPr="00EA22D1">
              <w:rPr>
                <w:rFonts w:asciiTheme="minorHAnsi" w:eastAsia="Calibri" w:hAnsiTheme="minorHAnsi" w:cs="Calibri"/>
                <w:sz w:val="18"/>
                <w:szCs w:val="18"/>
              </w:rPr>
              <w:t xml:space="preserve"> PA behaviour - </w:t>
            </w:r>
            <w:r w:rsidRPr="00EA22D1">
              <w:rPr>
                <w:rFonts w:asciiTheme="minorHAnsi" w:eastAsia="Calibri" w:hAnsiTheme="minorHAnsi" w:cs="Calibri"/>
                <w:color w:val="000000" w:themeColor="text1"/>
                <w:sz w:val="18"/>
                <w:szCs w:val="18"/>
              </w:rPr>
              <w:t>% of people who became more active</w:t>
            </w:r>
            <w:r>
              <w:rPr>
                <w:rFonts w:asciiTheme="minorHAnsi" w:eastAsia="Calibri" w:hAnsiTheme="minorHAnsi" w:cs="Calibri"/>
                <w:color w:val="000000" w:themeColor="text1"/>
                <w:sz w:val="18"/>
                <w:szCs w:val="18"/>
              </w:rPr>
              <w:t xml:space="preserve"> (self-reported)</w:t>
            </w:r>
            <w:r w:rsidRPr="00EA22D1">
              <w:rPr>
                <w:rFonts w:asciiTheme="minorHAnsi" w:eastAsia="Calibri" w:hAnsiTheme="minorHAnsi" w:cs="Calibri"/>
                <w:color w:val="000000" w:themeColor="text1"/>
                <w:sz w:val="18"/>
                <w:szCs w:val="18"/>
              </w:rPr>
              <w:t>: 7.7% (intensive media intensity) vs 4.6 (partial media intensity)</w:t>
            </w:r>
          </w:p>
          <w:p w14:paraId="108F9786"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eastAsia="Calibri" w:hAnsiTheme="minorHAnsi" w:cs="Calibri"/>
                <w:sz w:val="18"/>
                <w:szCs w:val="18"/>
              </w:rPr>
              <w:t xml:space="preserve"> </w:t>
            </w:r>
          </w:p>
        </w:tc>
      </w:tr>
      <w:tr w:rsidR="005C0D96" w:rsidRPr="00EA22D1" w14:paraId="1DCF92B2" w14:textId="77777777" w:rsidTr="00177640">
        <w:trPr>
          <w:cantSplit/>
          <w:jc w:val="center"/>
        </w:trPr>
        <w:tc>
          <w:tcPr>
            <w:tcW w:w="1701" w:type="dxa"/>
            <w:tcBorders>
              <w:top w:val="single" w:sz="4" w:space="0" w:color="auto"/>
              <w:bottom w:val="single" w:sz="4" w:space="0" w:color="auto"/>
            </w:tcBorders>
          </w:tcPr>
          <w:p w14:paraId="7FD887B8"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t xml:space="preserve">Peterson (2008), </w:t>
            </w:r>
          </w:p>
          <w:p w14:paraId="30DB87DE"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t>“High income”</w:t>
            </w:r>
          </w:p>
          <w:p w14:paraId="70F82A62" w14:textId="77777777" w:rsidR="005C0D96" w:rsidRPr="00AE3DCF" w:rsidRDefault="005C0D96" w:rsidP="00177640">
            <w:pPr>
              <w:pStyle w:val="CommentText"/>
              <w:rPr>
                <w:rFonts w:asciiTheme="minorHAnsi" w:hAnsiTheme="minorHAnsi" w:cstheme="minorHAnsi"/>
                <w:sz w:val="18"/>
                <w:szCs w:val="18"/>
              </w:rPr>
            </w:pPr>
            <w:r>
              <w:rPr>
                <w:rFonts w:asciiTheme="minorHAnsi" w:hAnsiTheme="minorHAnsi" w:cstheme="minorHAnsi"/>
                <w:sz w:val="18"/>
                <w:szCs w:val="18"/>
              </w:rPr>
              <w:t>B</w:t>
            </w:r>
            <w:r w:rsidRPr="00AE3DCF">
              <w:rPr>
                <w:rFonts w:asciiTheme="minorHAnsi" w:hAnsiTheme="minorHAnsi" w:cstheme="minorHAnsi"/>
                <w:sz w:val="18"/>
                <w:szCs w:val="18"/>
              </w:rPr>
              <w:t>efore and after</w:t>
            </w:r>
            <w:r>
              <w:rPr>
                <w:rFonts w:asciiTheme="minorHAnsi" w:hAnsiTheme="minorHAnsi" w:cstheme="minorHAnsi"/>
                <w:sz w:val="18"/>
                <w:szCs w:val="18"/>
              </w:rPr>
              <w:t xml:space="preserve"> study</w:t>
            </w:r>
            <w:r w:rsidRPr="00AE3DCF">
              <w:rPr>
                <w:rFonts w:asciiTheme="minorHAnsi" w:hAnsiTheme="minorHAnsi" w:cstheme="minorHAnsi"/>
                <w:sz w:val="18"/>
                <w:szCs w:val="18"/>
              </w:rPr>
              <w:t xml:space="preserve"> </w:t>
            </w:r>
          </w:p>
          <w:p w14:paraId="7B7EF087" w14:textId="77777777" w:rsidR="005C0D96" w:rsidRDefault="005C0D96" w:rsidP="00177640">
            <w:pPr>
              <w:spacing w:beforeLines="40" w:before="96" w:afterLines="40" w:after="96"/>
              <w:rPr>
                <w:rFonts w:asciiTheme="minorHAnsi" w:eastAsia="Calibri" w:hAnsiTheme="minorHAnsi" w:cs="Calibri"/>
                <w:sz w:val="18"/>
                <w:szCs w:val="18"/>
              </w:rPr>
            </w:pPr>
          </w:p>
          <w:p w14:paraId="4FDE5FDB" w14:textId="77777777" w:rsidR="005C0D96" w:rsidRPr="00AE3DCF" w:rsidRDefault="005C0D96" w:rsidP="00177640">
            <w:pPr>
              <w:spacing w:beforeLines="40" w:before="96" w:afterLines="40" w:after="96"/>
              <w:rPr>
                <w:rFonts w:asciiTheme="minorHAnsi" w:eastAsia="Calibri" w:hAnsiTheme="minorHAnsi" w:cs="Calibri"/>
                <w:strike/>
                <w:color w:val="000000" w:themeColor="text1"/>
                <w:sz w:val="18"/>
                <w:szCs w:val="18"/>
              </w:rPr>
            </w:pPr>
          </w:p>
        </w:tc>
        <w:tc>
          <w:tcPr>
            <w:tcW w:w="2130" w:type="dxa"/>
            <w:tcBorders>
              <w:top w:val="single" w:sz="4" w:space="0" w:color="auto"/>
              <w:bottom w:val="single" w:sz="4" w:space="0" w:color="auto"/>
            </w:tcBorders>
          </w:tcPr>
          <w:p w14:paraId="2110354B"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Name:</w:t>
            </w:r>
            <w:r w:rsidRPr="00EA22D1">
              <w:rPr>
                <w:rFonts w:asciiTheme="minorHAnsi" w:hAnsiTheme="minorHAnsi" w:cs="Calibri"/>
                <w:sz w:val="18"/>
                <w:szCs w:val="18"/>
              </w:rPr>
              <w:t xml:space="preserve"> "Get up and do something" </w:t>
            </w:r>
          </w:p>
          <w:p w14:paraId="05D944D5"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Location:</w:t>
            </w:r>
            <w:r w:rsidRPr="00EA22D1">
              <w:rPr>
                <w:rFonts w:asciiTheme="minorHAnsi" w:hAnsiTheme="minorHAnsi" w:cs="Calibri"/>
                <w:sz w:val="18"/>
                <w:szCs w:val="18"/>
              </w:rPr>
              <w:t xml:space="preserve"> Delaware, US</w:t>
            </w:r>
          </w:p>
          <w:p w14:paraId="7B3256E6"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hAnsiTheme="minorHAnsi" w:cs="Calibri"/>
                <w:b/>
                <w:bCs/>
                <w:sz w:val="18"/>
                <w:szCs w:val="18"/>
              </w:rPr>
              <w:t>Classification:</w:t>
            </w:r>
            <w:r w:rsidRPr="00EA22D1">
              <w:rPr>
                <w:rFonts w:asciiTheme="minorHAnsi" w:hAnsiTheme="minorHAnsi" w:cs="Calibri"/>
                <w:sz w:val="18"/>
                <w:szCs w:val="18"/>
              </w:rPr>
              <w:t xml:space="preserve"> </w:t>
            </w:r>
            <w:r>
              <w:rPr>
                <w:rFonts w:asciiTheme="minorHAnsi" w:hAnsiTheme="minorHAnsi" w:cs="Calibri"/>
                <w:sz w:val="18"/>
                <w:szCs w:val="18"/>
              </w:rPr>
              <w:t>CWI with MMC</w:t>
            </w:r>
          </w:p>
        </w:tc>
        <w:tc>
          <w:tcPr>
            <w:tcW w:w="3540" w:type="dxa"/>
            <w:tcBorders>
              <w:top w:val="single" w:sz="4" w:space="0" w:color="auto"/>
              <w:bottom w:val="single" w:sz="4" w:space="0" w:color="auto"/>
            </w:tcBorders>
          </w:tcPr>
          <w:p w14:paraId="553CA63F"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Channels:</w:t>
            </w:r>
            <w:r w:rsidRPr="00EA22D1">
              <w:rPr>
                <w:rFonts w:asciiTheme="minorHAnsi" w:hAnsiTheme="minorHAnsi" w:cs="Calibri"/>
                <w:sz w:val="18"/>
                <w:szCs w:val="18"/>
              </w:rPr>
              <w:t xml:space="preserve"> TV ads (n=2) and billboards (n=5) in high visibility areas across Delaware</w:t>
            </w:r>
          </w:p>
          <w:p w14:paraId="12C29FEC" w14:textId="77777777" w:rsidR="005C0D96" w:rsidRPr="00BE53C2"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Messages:</w:t>
            </w:r>
            <w:r w:rsidRPr="00EA22D1">
              <w:rPr>
                <w:rFonts w:asciiTheme="minorHAnsi" w:hAnsiTheme="minorHAnsi" w:cs="Calibri"/>
                <w:sz w:val="18"/>
                <w:szCs w:val="18"/>
              </w:rPr>
              <w:t xml:space="preserve"> The goal was to get the audience to consider being more active, to associate PA with things they already value, and to convey a </w:t>
            </w:r>
            <w:r>
              <w:rPr>
                <w:rFonts w:asciiTheme="minorHAnsi" w:hAnsiTheme="minorHAnsi" w:cs="Calibri"/>
                <w:sz w:val="18"/>
                <w:szCs w:val="18"/>
              </w:rPr>
              <w:t>negative</w:t>
            </w:r>
            <w:r w:rsidRPr="00EA22D1">
              <w:rPr>
                <w:rFonts w:asciiTheme="minorHAnsi" w:hAnsiTheme="minorHAnsi" w:cs="Calibri"/>
                <w:sz w:val="18"/>
                <w:szCs w:val="18"/>
              </w:rPr>
              <w:t xml:space="preserve"> association with common behaviours such as sitting around watching television, but in a nonthreatening, nonauthoritative, </w:t>
            </w:r>
            <w:r w:rsidRPr="00BE53C2">
              <w:rPr>
                <w:rFonts w:asciiTheme="minorHAnsi" w:hAnsiTheme="minorHAnsi" w:cs="Calibri"/>
                <w:sz w:val="18"/>
                <w:szCs w:val="18"/>
              </w:rPr>
              <w:t>motivational manner</w:t>
            </w:r>
          </w:p>
          <w:p w14:paraId="4F7DDCD4" w14:textId="77777777" w:rsidR="005C0D96" w:rsidRPr="00EA22D1" w:rsidRDefault="005C0D96" w:rsidP="00177640">
            <w:pPr>
              <w:spacing w:beforeLines="40" w:before="96" w:afterLines="40" w:after="96"/>
              <w:rPr>
                <w:rFonts w:asciiTheme="minorHAnsi" w:hAnsiTheme="minorHAnsi" w:cs="Calibri"/>
                <w:sz w:val="18"/>
                <w:szCs w:val="18"/>
              </w:rPr>
            </w:pPr>
            <w:r w:rsidRPr="00BE53C2">
              <w:rPr>
                <w:rFonts w:asciiTheme="minorHAnsi" w:hAnsiTheme="minorHAnsi" w:cs="Calibri"/>
                <w:b/>
                <w:bCs/>
                <w:sz w:val="18"/>
                <w:szCs w:val="18"/>
              </w:rPr>
              <w:t>Additional components</w:t>
            </w:r>
            <w:r w:rsidRPr="00BE53C2">
              <w:rPr>
                <w:rFonts w:asciiTheme="minorHAnsi" w:hAnsiTheme="minorHAnsi" w:cs="Calibri"/>
                <w:sz w:val="18"/>
                <w:szCs w:val="18"/>
              </w:rPr>
              <w:t>:</w:t>
            </w:r>
            <w:r>
              <w:rPr>
                <w:rFonts w:asciiTheme="minorHAnsi" w:hAnsiTheme="minorHAnsi" w:cs="Calibri"/>
                <w:sz w:val="18"/>
                <w:szCs w:val="18"/>
              </w:rPr>
              <w:t xml:space="preserve"> NA</w:t>
            </w:r>
          </w:p>
          <w:p w14:paraId="2A8D7E6B"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hAnsiTheme="minorHAnsi" w:cs="Calibri"/>
                <w:b/>
                <w:bCs/>
                <w:sz w:val="18"/>
                <w:szCs w:val="18"/>
              </w:rPr>
              <w:t>Duration</w:t>
            </w:r>
            <w:r w:rsidRPr="00EA22D1">
              <w:rPr>
                <w:rFonts w:asciiTheme="minorHAnsi" w:hAnsiTheme="minorHAnsi" w:cs="Calibri"/>
                <w:sz w:val="18"/>
                <w:szCs w:val="18"/>
              </w:rPr>
              <w:t>: 6 w</w:t>
            </w:r>
            <w:r>
              <w:rPr>
                <w:rFonts w:asciiTheme="minorHAnsi" w:hAnsiTheme="minorHAnsi" w:cs="Calibri"/>
                <w:sz w:val="18"/>
                <w:szCs w:val="18"/>
              </w:rPr>
              <w:t>ee</w:t>
            </w:r>
            <w:r w:rsidRPr="00EA22D1">
              <w:rPr>
                <w:rFonts w:asciiTheme="minorHAnsi" w:hAnsiTheme="minorHAnsi" w:cs="Calibri"/>
                <w:sz w:val="18"/>
                <w:szCs w:val="18"/>
              </w:rPr>
              <w:t xml:space="preserve">ks </w:t>
            </w:r>
            <w:r>
              <w:rPr>
                <w:rFonts w:asciiTheme="minorHAnsi" w:hAnsiTheme="minorHAnsi" w:cs="Calibri"/>
                <w:sz w:val="18"/>
                <w:szCs w:val="18"/>
              </w:rPr>
              <w:t xml:space="preserve">one-off </w:t>
            </w:r>
            <w:r w:rsidRPr="00EA22D1">
              <w:rPr>
                <w:rFonts w:asciiTheme="minorHAnsi" w:hAnsiTheme="minorHAnsi" w:cs="Calibri"/>
                <w:sz w:val="18"/>
                <w:szCs w:val="18"/>
              </w:rPr>
              <w:t>(February - March 2004)</w:t>
            </w:r>
          </w:p>
        </w:tc>
        <w:tc>
          <w:tcPr>
            <w:tcW w:w="3402" w:type="dxa"/>
            <w:tcBorders>
              <w:top w:val="single" w:sz="4" w:space="0" w:color="auto"/>
              <w:bottom w:val="single" w:sz="4" w:space="0" w:color="auto"/>
            </w:tcBorders>
          </w:tcPr>
          <w:p w14:paraId="11379AB4"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n</w:t>
            </w:r>
            <w:r w:rsidRPr="00EA22D1">
              <w:rPr>
                <w:rFonts w:asciiTheme="minorHAnsi" w:hAnsiTheme="minorHAnsi" w:cs="Calibri"/>
                <w:sz w:val="18"/>
                <w:szCs w:val="18"/>
              </w:rPr>
              <w:t xml:space="preserve">: 3,782 (completed survey) </w:t>
            </w:r>
          </w:p>
          <w:p w14:paraId="1D3697FA"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Age</w:t>
            </w:r>
            <w:r w:rsidRPr="00EA22D1">
              <w:rPr>
                <w:rFonts w:asciiTheme="minorHAnsi" w:hAnsiTheme="minorHAnsi" w:cs="Calibri"/>
                <w:sz w:val="18"/>
                <w:szCs w:val="18"/>
              </w:rPr>
              <w:t>: 12-19 years old</w:t>
            </w:r>
          </w:p>
          <w:p w14:paraId="52710838"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 female</w:t>
            </w:r>
            <w:r w:rsidRPr="00EA22D1">
              <w:rPr>
                <w:rFonts w:asciiTheme="minorHAnsi" w:hAnsiTheme="minorHAnsi" w:cs="Calibri"/>
                <w:sz w:val="18"/>
                <w:szCs w:val="18"/>
              </w:rPr>
              <w:t>: NR</w:t>
            </w:r>
          </w:p>
          <w:p w14:paraId="5555213D" w14:textId="77777777" w:rsidR="005C0D96"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Target</w:t>
            </w:r>
            <w:r w:rsidRPr="00EA22D1">
              <w:rPr>
                <w:rFonts w:asciiTheme="minorHAnsi" w:hAnsiTheme="minorHAnsi" w:cs="Calibri"/>
                <w:sz w:val="18"/>
                <w:szCs w:val="18"/>
              </w:rPr>
              <w:t xml:space="preserve">: </w:t>
            </w:r>
            <w:r>
              <w:rPr>
                <w:rFonts w:asciiTheme="minorHAnsi" w:hAnsiTheme="minorHAnsi" w:cs="Calibri"/>
                <w:sz w:val="18"/>
                <w:szCs w:val="18"/>
              </w:rPr>
              <w:t>A</w:t>
            </w:r>
            <w:r w:rsidRPr="00EA22D1">
              <w:rPr>
                <w:rFonts w:asciiTheme="minorHAnsi" w:hAnsiTheme="minorHAnsi" w:cs="Calibri"/>
                <w:sz w:val="18"/>
                <w:szCs w:val="18"/>
              </w:rPr>
              <w:t xml:space="preserve">dolescents </w:t>
            </w:r>
            <w:r>
              <w:rPr>
                <w:rFonts w:asciiTheme="minorHAnsi" w:hAnsiTheme="minorHAnsi" w:cs="Calibri"/>
                <w:sz w:val="18"/>
                <w:szCs w:val="18"/>
              </w:rPr>
              <w:t xml:space="preserve">aged 12-17 years </w:t>
            </w:r>
            <w:r w:rsidRPr="00EA22D1">
              <w:rPr>
                <w:rFonts w:asciiTheme="minorHAnsi" w:hAnsiTheme="minorHAnsi" w:cs="Calibri"/>
                <w:sz w:val="18"/>
                <w:szCs w:val="18"/>
              </w:rPr>
              <w:t>(n=110,906)</w:t>
            </w:r>
          </w:p>
          <w:p w14:paraId="3DE8F348"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Pr>
                <w:rFonts w:asciiTheme="minorHAnsi" w:hAnsiTheme="minorHAnsi" w:cs="Calibri"/>
                <w:sz w:val="18"/>
                <w:szCs w:val="18"/>
              </w:rPr>
              <w:t>NR</w:t>
            </w:r>
          </w:p>
        </w:tc>
        <w:tc>
          <w:tcPr>
            <w:tcW w:w="1418" w:type="dxa"/>
            <w:tcBorders>
              <w:top w:val="single" w:sz="4" w:space="0" w:color="auto"/>
              <w:bottom w:val="single" w:sz="4" w:space="0" w:color="auto"/>
            </w:tcBorders>
          </w:tcPr>
          <w:p w14:paraId="2CC9EDFE"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hAnsiTheme="minorHAnsi" w:cs="Calibri"/>
                <w:sz w:val="18"/>
                <w:szCs w:val="18"/>
              </w:rPr>
              <w:t>None</w:t>
            </w:r>
          </w:p>
        </w:tc>
        <w:tc>
          <w:tcPr>
            <w:tcW w:w="2551" w:type="dxa"/>
            <w:tcBorders>
              <w:top w:val="single" w:sz="4" w:space="0" w:color="auto"/>
              <w:bottom w:val="single" w:sz="4" w:space="0" w:color="auto"/>
            </w:tcBorders>
          </w:tcPr>
          <w:p w14:paraId="59BC0522"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b/>
                <w:bCs/>
                <w:sz w:val="18"/>
                <w:szCs w:val="18"/>
              </w:rPr>
              <w:t>Impact on PA:</w:t>
            </w:r>
            <w:r w:rsidRPr="00EA22D1">
              <w:rPr>
                <w:rFonts w:asciiTheme="minorHAnsi" w:hAnsiTheme="minorHAnsi" w:cs="Calibri"/>
                <w:sz w:val="18"/>
                <w:szCs w:val="18"/>
                <w:vertAlign w:val="superscript"/>
              </w:rPr>
              <w:t xml:space="preserve">* </w:t>
            </w:r>
            <w:r>
              <w:rPr>
                <w:rFonts w:asciiTheme="minorHAnsi" w:hAnsiTheme="minorHAnsi" w:cs="Calibri"/>
                <w:sz w:val="18"/>
                <w:szCs w:val="18"/>
              </w:rPr>
              <w:t xml:space="preserve">PA behaviour - </w:t>
            </w:r>
            <w:r w:rsidRPr="00EA22D1">
              <w:rPr>
                <w:rFonts w:asciiTheme="minorHAnsi" w:hAnsiTheme="minorHAnsi" w:cs="Calibri"/>
                <w:sz w:val="18"/>
                <w:szCs w:val="18"/>
              </w:rPr>
              <w:t>% of people who became more active</w:t>
            </w:r>
            <w:r>
              <w:rPr>
                <w:rFonts w:asciiTheme="minorHAnsi" w:hAnsiTheme="minorHAnsi" w:cs="Calibri"/>
                <w:sz w:val="18"/>
                <w:szCs w:val="18"/>
              </w:rPr>
              <w:t xml:space="preserve"> (self-reported)</w:t>
            </w:r>
            <w:r w:rsidRPr="00EA22D1">
              <w:rPr>
                <w:rFonts w:asciiTheme="minorHAnsi" w:hAnsiTheme="minorHAnsi" w:cs="Calibri"/>
                <w:sz w:val="18"/>
                <w:szCs w:val="18"/>
              </w:rPr>
              <w:t xml:space="preserve">: 45.21 at 6 </w:t>
            </w:r>
            <w:proofErr w:type="spellStart"/>
            <w:r w:rsidRPr="00EA22D1">
              <w:rPr>
                <w:rFonts w:asciiTheme="minorHAnsi" w:hAnsiTheme="minorHAnsi" w:cs="Calibri"/>
                <w:sz w:val="18"/>
                <w:szCs w:val="18"/>
              </w:rPr>
              <w:t>wks</w:t>
            </w:r>
            <w:proofErr w:type="spellEnd"/>
            <w:r w:rsidRPr="00EA22D1">
              <w:rPr>
                <w:rFonts w:asciiTheme="minorHAnsi" w:hAnsiTheme="minorHAnsi" w:cs="Calibri"/>
                <w:sz w:val="18"/>
                <w:szCs w:val="18"/>
              </w:rPr>
              <w:t xml:space="preserve"> </w:t>
            </w:r>
          </w:p>
          <w:p w14:paraId="1D1DDDB8" w14:textId="77777777" w:rsidR="005C0D96" w:rsidRPr="00EA22D1" w:rsidRDefault="005C0D96" w:rsidP="00177640">
            <w:pPr>
              <w:spacing w:beforeLines="40" w:before="96" w:afterLines="40" w:after="96"/>
              <w:rPr>
                <w:rFonts w:asciiTheme="minorHAnsi" w:hAnsiTheme="minorHAnsi" w:cs="Calibri"/>
                <w:b/>
                <w:bCs/>
                <w:sz w:val="18"/>
                <w:szCs w:val="18"/>
              </w:rPr>
            </w:pPr>
          </w:p>
        </w:tc>
      </w:tr>
      <w:tr w:rsidR="005C0D96" w:rsidRPr="00EA22D1" w14:paraId="08716603" w14:textId="77777777" w:rsidTr="00177640">
        <w:trPr>
          <w:cantSplit/>
          <w:jc w:val="center"/>
        </w:trPr>
        <w:tc>
          <w:tcPr>
            <w:tcW w:w="1701" w:type="dxa"/>
            <w:tcBorders>
              <w:top w:val="single" w:sz="4" w:space="0" w:color="auto"/>
              <w:bottom w:val="single" w:sz="4" w:space="0" w:color="auto"/>
            </w:tcBorders>
          </w:tcPr>
          <w:p w14:paraId="3F3B68A4" w14:textId="77777777" w:rsidR="005C0D96" w:rsidRPr="00EA22D1" w:rsidRDefault="005C0D96" w:rsidP="00177640">
            <w:pPr>
              <w:spacing w:beforeLines="40" w:before="96" w:afterLines="40" w:after="96"/>
              <w:rPr>
                <w:rFonts w:asciiTheme="minorHAnsi" w:hAnsiTheme="minorHAnsi"/>
                <w:sz w:val="18"/>
                <w:szCs w:val="18"/>
              </w:rPr>
            </w:pPr>
            <w:proofErr w:type="spellStart"/>
            <w:r w:rsidRPr="00EA22D1">
              <w:rPr>
                <w:rFonts w:asciiTheme="minorHAnsi" w:eastAsia="Calibri" w:hAnsiTheme="minorHAnsi" w:cs="Calibri"/>
                <w:sz w:val="18"/>
                <w:szCs w:val="18"/>
              </w:rPr>
              <w:lastRenderedPageBreak/>
              <w:t>Hu</w:t>
            </w:r>
            <w:r>
              <w:rPr>
                <w:rFonts w:asciiTheme="minorHAnsi" w:eastAsia="Calibri" w:hAnsiTheme="minorHAnsi" w:cs="Calibri"/>
                <w:sz w:val="18"/>
                <w:szCs w:val="18"/>
              </w:rPr>
              <w:t>h</w:t>
            </w:r>
            <w:r w:rsidRPr="00EA22D1">
              <w:rPr>
                <w:rFonts w:asciiTheme="minorHAnsi" w:eastAsia="Calibri" w:hAnsiTheme="minorHAnsi" w:cs="Calibri"/>
                <w:sz w:val="18"/>
                <w:szCs w:val="18"/>
              </w:rPr>
              <w:t>man</w:t>
            </w:r>
            <w:proofErr w:type="spellEnd"/>
            <w:r w:rsidRPr="00EA22D1">
              <w:rPr>
                <w:rFonts w:asciiTheme="minorHAnsi" w:eastAsia="Calibri" w:hAnsiTheme="minorHAnsi" w:cs="Calibri"/>
                <w:sz w:val="18"/>
                <w:szCs w:val="18"/>
              </w:rPr>
              <w:t xml:space="preserve"> (2010),</w:t>
            </w:r>
          </w:p>
          <w:p w14:paraId="652A3B5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20333154" w14:textId="77777777" w:rsidR="005C0D96"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sz w:val="18"/>
                <w:szCs w:val="18"/>
              </w:rPr>
              <w:t>Before and after study (5 annual surveys)</w:t>
            </w:r>
          </w:p>
          <w:p w14:paraId="66F82A3F" w14:textId="77777777" w:rsidR="005C0D96" w:rsidRPr="00EF736C" w:rsidRDefault="005C0D96" w:rsidP="00177640">
            <w:pPr>
              <w:spacing w:beforeLines="40" w:before="96" w:afterLines="40" w:after="96"/>
              <w:rPr>
                <w:rFonts w:asciiTheme="minorHAnsi" w:eastAsia="Calibri" w:hAnsiTheme="minorHAnsi" w:cs="Calibri"/>
                <w:strike/>
                <w:color w:val="000000" w:themeColor="text1"/>
                <w:sz w:val="18"/>
                <w:szCs w:val="18"/>
              </w:rPr>
            </w:pPr>
          </w:p>
        </w:tc>
        <w:tc>
          <w:tcPr>
            <w:tcW w:w="2130" w:type="dxa"/>
            <w:tcBorders>
              <w:top w:val="single" w:sz="4" w:space="0" w:color="auto"/>
              <w:bottom w:val="single" w:sz="4" w:space="0" w:color="auto"/>
            </w:tcBorders>
          </w:tcPr>
          <w:p w14:paraId="59799EB5" w14:textId="77777777" w:rsidR="005C0D96" w:rsidRPr="00AF4D8B" w:rsidRDefault="005C0D96" w:rsidP="00177640">
            <w:pPr>
              <w:spacing w:beforeLines="40" w:before="96" w:afterLines="40" w:after="96"/>
              <w:rPr>
                <w:rFonts w:asciiTheme="minorHAnsi" w:hAnsiTheme="minorHAnsi"/>
                <w:sz w:val="18"/>
                <w:szCs w:val="18"/>
              </w:rPr>
            </w:pPr>
            <w:r w:rsidRPr="00AF4D8B">
              <w:rPr>
                <w:rFonts w:asciiTheme="minorHAnsi" w:eastAsia="Calibri" w:hAnsiTheme="minorHAnsi" w:cs="Calibri"/>
                <w:b/>
                <w:bCs/>
                <w:sz w:val="18"/>
                <w:szCs w:val="18"/>
              </w:rPr>
              <w:t>Name:</w:t>
            </w:r>
            <w:r w:rsidRPr="00AF4D8B">
              <w:rPr>
                <w:rFonts w:asciiTheme="minorHAnsi" w:eastAsia="Calibri" w:hAnsiTheme="minorHAnsi" w:cs="Calibri"/>
                <w:sz w:val="18"/>
                <w:szCs w:val="18"/>
              </w:rPr>
              <w:t xml:space="preserve"> </w:t>
            </w:r>
            <w:r w:rsidRPr="00AF4D8B">
              <w:rPr>
                <w:rFonts w:asciiTheme="minorHAnsi" w:eastAsia="Calibri" w:hAnsiTheme="minorHAnsi" w:cs="Calibri"/>
                <w:color w:val="000000" w:themeColor="text1"/>
                <w:sz w:val="18"/>
                <w:szCs w:val="18"/>
              </w:rPr>
              <w:t>VERB campaign</w:t>
            </w:r>
          </w:p>
          <w:p w14:paraId="29CA6E35" w14:textId="77777777" w:rsidR="005C0D96" w:rsidRPr="00AF4D8B" w:rsidRDefault="005C0D96" w:rsidP="00177640">
            <w:pPr>
              <w:spacing w:beforeLines="40" w:before="96" w:afterLines="40" w:after="96"/>
              <w:rPr>
                <w:rFonts w:asciiTheme="minorHAnsi" w:hAnsiTheme="minorHAnsi"/>
                <w:sz w:val="18"/>
                <w:szCs w:val="18"/>
              </w:rPr>
            </w:pPr>
            <w:r w:rsidRPr="00AF4D8B">
              <w:rPr>
                <w:rFonts w:asciiTheme="minorHAnsi" w:eastAsia="Calibri" w:hAnsiTheme="minorHAnsi" w:cs="Calibri"/>
                <w:b/>
                <w:bCs/>
                <w:sz w:val="18"/>
                <w:szCs w:val="18"/>
              </w:rPr>
              <w:t>Location:</w:t>
            </w:r>
            <w:r w:rsidRPr="00AF4D8B">
              <w:rPr>
                <w:rFonts w:asciiTheme="minorHAnsi" w:eastAsia="Calibri" w:hAnsiTheme="minorHAnsi" w:cs="Calibri"/>
                <w:sz w:val="18"/>
                <w:szCs w:val="18"/>
              </w:rPr>
              <w:t xml:space="preserve"> United States</w:t>
            </w:r>
          </w:p>
          <w:p w14:paraId="55F2A2AC"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AF4D8B">
              <w:rPr>
                <w:rFonts w:asciiTheme="minorHAnsi" w:eastAsia="Calibri" w:hAnsiTheme="minorHAnsi" w:cs="Calibri"/>
                <w:b/>
                <w:bCs/>
                <w:sz w:val="18"/>
                <w:szCs w:val="18"/>
              </w:rPr>
              <w:t>Classification:</w:t>
            </w:r>
            <w:r w:rsidRPr="00AF4D8B">
              <w:rPr>
                <w:rFonts w:asciiTheme="minorHAnsi" w:eastAsia="Calibri" w:hAnsiTheme="minorHAnsi" w:cs="Calibri"/>
                <w:sz w:val="18"/>
                <w:szCs w:val="18"/>
              </w:rPr>
              <w:t xml:space="preserve"> </w:t>
            </w:r>
            <w:r w:rsidRPr="00E41C0C">
              <w:rPr>
                <w:rFonts w:asciiTheme="minorHAnsi" w:eastAsia="Calibri" w:hAnsiTheme="minorHAnsi" w:cs="Calibri"/>
                <w:sz w:val="18"/>
                <w:szCs w:val="18"/>
              </w:rPr>
              <w:t>mostly MM</w:t>
            </w:r>
          </w:p>
        </w:tc>
        <w:tc>
          <w:tcPr>
            <w:tcW w:w="3540" w:type="dxa"/>
            <w:tcBorders>
              <w:top w:val="single" w:sz="4" w:space="0" w:color="auto"/>
              <w:bottom w:val="single" w:sz="4" w:space="0" w:color="auto"/>
            </w:tcBorders>
          </w:tcPr>
          <w:p w14:paraId="58577BE5" w14:textId="77777777" w:rsidR="005C0D96" w:rsidRPr="00AF4D8B" w:rsidRDefault="005C0D96" w:rsidP="00177640">
            <w:pPr>
              <w:spacing w:beforeLines="40" w:before="96" w:afterLines="40" w:after="96"/>
              <w:rPr>
                <w:rFonts w:asciiTheme="minorHAnsi" w:hAnsiTheme="minorHAnsi"/>
                <w:sz w:val="18"/>
                <w:szCs w:val="18"/>
              </w:rPr>
            </w:pPr>
            <w:r w:rsidRPr="00AF4D8B">
              <w:rPr>
                <w:rFonts w:asciiTheme="minorHAnsi" w:eastAsia="Calibri" w:hAnsiTheme="minorHAnsi" w:cs="Calibri"/>
                <w:b/>
                <w:bCs/>
                <w:sz w:val="18"/>
                <w:szCs w:val="18"/>
              </w:rPr>
              <w:t>Channels:</w:t>
            </w:r>
            <w:r w:rsidRPr="00AF4D8B">
              <w:rPr>
                <w:rFonts w:asciiTheme="minorHAnsi" w:eastAsia="Calibri" w:hAnsiTheme="minorHAnsi" w:cs="Calibri"/>
                <w:sz w:val="18"/>
                <w:szCs w:val="18"/>
              </w:rPr>
              <w:t xml:space="preserve"> </w:t>
            </w:r>
            <w:r w:rsidRPr="00AF4D8B">
              <w:rPr>
                <w:rFonts w:asciiTheme="minorHAnsi" w:eastAsia="Calibri" w:hAnsiTheme="minorHAnsi" w:cs="Calibri"/>
                <w:color w:val="000000" w:themeColor="text1"/>
                <w:sz w:val="18"/>
                <w:szCs w:val="18"/>
              </w:rPr>
              <w:t xml:space="preserve">Television (mainly on cable channels popular with children aged 9 to 13 years), advertising in magazines targeted to this group (Sports illustrated for kids, game pro, </w:t>
            </w:r>
            <w:proofErr w:type="spellStart"/>
            <w:r w:rsidRPr="00AF4D8B">
              <w:rPr>
                <w:rFonts w:asciiTheme="minorHAnsi" w:eastAsia="Calibri" w:hAnsiTheme="minorHAnsi" w:cs="Calibri"/>
                <w:color w:val="000000" w:themeColor="text1"/>
                <w:sz w:val="18"/>
                <w:szCs w:val="18"/>
              </w:rPr>
              <w:t>ELLEgirl</w:t>
            </w:r>
            <w:proofErr w:type="spellEnd"/>
            <w:r w:rsidRPr="00AF4D8B">
              <w:rPr>
                <w:rFonts w:asciiTheme="minorHAnsi" w:eastAsia="Calibri" w:hAnsiTheme="minorHAnsi" w:cs="Calibri"/>
                <w:color w:val="000000" w:themeColor="text1"/>
                <w:sz w:val="18"/>
                <w:szCs w:val="18"/>
              </w:rPr>
              <w:t xml:space="preserve">)  </w:t>
            </w:r>
          </w:p>
          <w:p w14:paraId="2F38F11C" w14:textId="77777777" w:rsidR="005C0D96" w:rsidRPr="00AF4D8B" w:rsidRDefault="005C0D96" w:rsidP="00177640">
            <w:pPr>
              <w:spacing w:beforeLines="40" w:before="96" w:afterLines="40" w:after="96"/>
              <w:rPr>
                <w:rFonts w:asciiTheme="minorHAnsi" w:eastAsia="Calibri" w:hAnsiTheme="minorHAnsi" w:cs="Calibri"/>
                <w:sz w:val="18"/>
                <w:szCs w:val="18"/>
              </w:rPr>
            </w:pPr>
            <w:r w:rsidRPr="00AF4D8B">
              <w:rPr>
                <w:rFonts w:asciiTheme="minorHAnsi" w:eastAsia="Calibri" w:hAnsiTheme="minorHAnsi" w:cs="Calibri"/>
                <w:b/>
                <w:bCs/>
                <w:sz w:val="18"/>
                <w:szCs w:val="18"/>
              </w:rPr>
              <w:t>Messages:</w:t>
            </w:r>
            <w:r w:rsidRPr="00AF4D8B">
              <w:rPr>
                <w:rFonts w:asciiTheme="minorHAnsi" w:eastAsia="Calibri" w:hAnsiTheme="minorHAnsi" w:cs="Calibri"/>
                <w:sz w:val="18"/>
                <w:szCs w:val="18"/>
              </w:rPr>
              <w:t xml:space="preserve"> promotion of </w:t>
            </w:r>
            <w:r w:rsidRPr="00AF4D8B">
              <w:rPr>
                <w:rFonts w:asciiTheme="minorHAnsi" w:eastAsia="Calibri" w:hAnsiTheme="minorHAnsi" w:cs="Calibri"/>
                <w:color w:val="000000" w:themeColor="text1"/>
                <w:sz w:val="18"/>
                <w:szCs w:val="18"/>
              </w:rPr>
              <w:t>the benefits of PA (“it’s social, fun, and cool”), self-efficacy (“try new activities, you don’t have to be a pro to be active”), and social influences (many of your peers are</w:t>
            </w:r>
            <w:r w:rsidRPr="00AF4D8B">
              <w:rPr>
                <w:rFonts w:asciiTheme="minorHAnsi" w:eastAsia="Calibri" w:hAnsiTheme="minorHAnsi" w:cs="Calibri"/>
                <w:sz w:val="18"/>
                <w:szCs w:val="18"/>
              </w:rPr>
              <w:t xml:space="preserve"> having fun being active”)</w:t>
            </w:r>
          </w:p>
          <w:p w14:paraId="36868EBF" w14:textId="77777777" w:rsidR="005C0D96" w:rsidRPr="00AF4D8B" w:rsidRDefault="005C0D96" w:rsidP="00177640">
            <w:pPr>
              <w:spacing w:beforeLines="40" w:before="96" w:afterLines="40" w:after="96"/>
              <w:rPr>
                <w:rFonts w:asciiTheme="minorHAnsi" w:hAnsiTheme="minorHAnsi" w:cs="Calibri"/>
                <w:sz w:val="18"/>
                <w:szCs w:val="18"/>
              </w:rPr>
            </w:pPr>
            <w:r w:rsidRPr="00AF4D8B">
              <w:rPr>
                <w:rFonts w:asciiTheme="minorHAnsi" w:hAnsiTheme="minorHAnsi" w:cs="Calibri"/>
                <w:b/>
                <w:bCs/>
                <w:sz w:val="18"/>
                <w:szCs w:val="18"/>
              </w:rPr>
              <w:t>Additional components</w:t>
            </w:r>
            <w:r w:rsidRPr="00AF4D8B">
              <w:rPr>
                <w:rFonts w:asciiTheme="minorHAnsi" w:hAnsiTheme="minorHAnsi" w:cs="Calibri"/>
                <w:sz w:val="18"/>
                <w:szCs w:val="18"/>
              </w:rPr>
              <w:t xml:space="preserve">: </w:t>
            </w:r>
            <w:r>
              <w:rPr>
                <w:rFonts w:asciiTheme="minorHAnsi" w:hAnsiTheme="minorHAnsi" w:cs="Calibri"/>
                <w:sz w:val="18"/>
                <w:szCs w:val="18"/>
              </w:rPr>
              <w:t>School programs; vans with bright VERB logos canvassed US communities; website; environmental changes (e.g. setting up play areas communities’ recreational centres, camps, etc)</w:t>
            </w:r>
          </w:p>
          <w:p w14:paraId="631F0B7A"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AF4D8B">
              <w:rPr>
                <w:rFonts w:asciiTheme="minorHAnsi" w:eastAsia="Calibri" w:hAnsiTheme="minorHAnsi" w:cs="Calibri"/>
                <w:b/>
                <w:bCs/>
                <w:sz w:val="18"/>
                <w:szCs w:val="18"/>
              </w:rPr>
              <w:t>Duration:</w:t>
            </w:r>
            <w:r w:rsidRPr="00AF4D8B">
              <w:rPr>
                <w:rFonts w:asciiTheme="minorHAnsi" w:eastAsia="Calibri" w:hAnsiTheme="minorHAnsi" w:cs="Calibri"/>
                <w:sz w:val="18"/>
                <w:szCs w:val="18"/>
              </w:rPr>
              <w:t xml:space="preserve"> June 2002-September 2006</w:t>
            </w:r>
            <w:r>
              <w:rPr>
                <w:rFonts w:asciiTheme="minorHAnsi" w:eastAsia="Calibri" w:hAnsiTheme="minorHAnsi" w:cs="Calibri"/>
                <w:sz w:val="18"/>
                <w:szCs w:val="18"/>
              </w:rPr>
              <w:t xml:space="preserve"> (one-off)</w:t>
            </w:r>
          </w:p>
        </w:tc>
        <w:tc>
          <w:tcPr>
            <w:tcW w:w="3402" w:type="dxa"/>
            <w:tcBorders>
              <w:top w:val="single" w:sz="4" w:space="0" w:color="auto"/>
              <w:bottom w:val="single" w:sz="4" w:space="0" w:color="auto"/>
            </w:tcBorders>
          </w:tcPr>
          <w:p w14:paraId="39083C3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5</w:t>
            </w:r>
            <w:r w:rsidRPr="00EA22D1">
              <w:rPr>
                <w:rFonts w:asciiTheme="minorHAnsi" w:eastAsia="Calibri" w:hAnsiTheme="minorHAnsi" w:cs="Calibri"/>
                <w:sz w:val="18"/>
                <w:szCs w:val="18"/>
              </w:rPr>
              <w:t xml:space="preserve"> waves of data collection –</w:t>
            </w:r>
            <w:r>
              <w:rPr>
                <w:rFonts w:asciiTheme="minorHAnsi" w:eastAsia="Calibri" w:hAnsiTheme="minorHAnsi" w:cs="Calibri"/>
                <w:sz w:val="18"/>
                <w:szCs w:val="18"/>
              </w:rPr>
              <w:t xml:space="preserve">3114, </w:t>
            </w:r>
            <w:r w:rsidRPr="00EA22D1">
              <w:rPr>
                <w:rFonts w:asciiTheme="minorHAnsi" w:eastAsia="Calibri" w:hAnsiTheme="minorHAnsi" w:cs="Calibri"/>
                <w:sz w:val="18"/>
                <w:szCs w:val="18"/>
              </w:rPr>
              <w:t>2729, 2256, 1946 and 1623 parent child dyads in waves 1, 2, 3,</w:t>
            </w:r>
            <w:r>
              <w:rPr>
                <w:rFonts w:asciiTheme="minorHAnsi" w:eastAsia="Calibri" w:hAnsiTheme="minorHAnsi" w:cs="Calibri"/>
                <w:sz w:val="18"/>
                <w:szCs w:val="18"/>
              </w:rPr>
              <w:t xml:space="preserve"> </w:t>
            </w:r>
            <w:r w:rsidRPr="00EA22D1">
              <w:rPr>
                <w:rFonts w:asciiTheme="minorHAnsi" w:eastAsia="Calibri" w:hAnsiTheme="minorHAnsi" w:cs="Calibri"/>
                <w:sz w:val="18"/>
                <w:szCs w:val="18"/>
              </w:rPr>
              <w:t>4</w:t>
            </w:r>
            <w:r>
              <w:rPr>
                <w:rFonts w:asciiTheme="minorHAnsi" w:eastAsia="Calibri" w:hAnsiTheme="minorHAnsi" w:cs="Calibri"/>
                <w:sz w:val="18"/>
                <w:szCs w:val="18"/>
              </w:rPr>
              <w:t xml:space="preserve"> and 5</w:t>
            </w:r>
            <w:r w:rsidRPr="00EA22D1">
              <w:rPr>
                <w:rFonts w:asciiTheme="minorHAnsi" w:eastAsia="Calibri" w:hAnsiTheme="minorHAnsi" w:cs="Calibri"/>
                <w:sz w:val="18"/>
                <w:szCs w:val="18"/>
              </w:rPr>
              <w:t xml:space="preserve"> respectively</w:t>
            </w:r>
          </w:p>
          <w:p w14:paraId="0BFAA4E2"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NR</w:t>
            </w:r>
          </w:p>
          <w:p w14:paraId="29942D99"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NR</w:t>
            </w:r>
          </w:p>
          <w:p w14:paraId="34A6029A"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Children 9-13 years</w:t>
            </w:r>
          </w:p>
          <w:p w14:paraId="5FBE9460"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sidRPr="00A50E44">
              <w:rPr>
                <w:rFonts w:asciiTheme="minorHAnsi" w:hAnsiTheme="minorHAnsi" w:cs="Calibri"/>
                <w:sz w:val="18"/>
                <w:szCs w:val="18"/>
              </w:rPr>
              <w:t>NR</w:t>
            </w:r>
          </w:p>
        </w:tc>
        <w:tc>
          <w:tcPr>
            <w:tcW w:w="1418" w:type="dxa"/>
            <w:tcBorders>
              <w:top w:val="single" w:sz="4" w:space="0" w:color="auto"/>
              <w:bottom w:val="single" w:sz="4" w:space="0" w:color="auto"/>
            </w:tcBorders>
          </w:tcPr>
          <w:p w14:paraId="2D4F1D30"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Different frequencies of exposure between 2003 and 2006</w:t>
            </w:r>
          </w:p>
        </w:tc>
        <w:tc>
          <w:tcPr>
            <w:tcW w:w="2551" w:type="dxa"/>
            <w:tcBorders>
              <w:top w:val="single" w:sz="4" w:space="0" w:color="auto"/>
              <w:bottom w:val="single" w:sz="4" w:space="0" w:color="auto"/>
            </w:tcBorders>
          </w:tcPr>
          <w:p w14:paraId="4F1F8D02"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Impact on PA</w:t>
            </w:r>
            <w:r w:rsidRPr="00EA22D1">
              <w:rPr>
                <w:rFonts w:asciiTheme="minorHAnsi" w:hAnsiTheme="minorHAnsi" w:cs="Calibri"/>
                <w:b/>
                <w:sz w:val="18"/>
                <w:szCs w:val="18"/>
              </w:rPr>
              <w:t>:</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 xml:space="preserve">PA behaviour – Higher percentages of children were physically active </w:t>
            </w:r>
            <w:r>
              <w:rPr>
                <w:rFonts w:asciiTheme="minorHAnsi" w:eastAsia="Calibri" w:hAnsiTheme="minorHAnsi" w:cs="Calibri"/>
                <w:sz w:val="18"/>
                <w:szCs w:val="18"/>
              </w:rPr>
              <w:t xml:space="preserve">(self-reported) </w:t>
            </w:r>
            <w:r w:rsidRPr="00EA22D1">
              <w:rPr>
                <w:rFonts w:asciiTheme="minorHAnsi" w:eastAsia="Calibri" w:hAnsiTheme="minorHAnsi" w:cs="Calibri"/>
                <w:sz w:val="18"/>
                <w:szCs w:val="18"/>
              </w:rPr>
              <w:t xml:space="preserve">the day before the survey the more they saw the campaign, varying from 62.4% with no campaign exposure to 68.4% for those who saw it every day </w:t>
            </w:r>
            <w:r w:rsidRPr="000F4A11">
              <w:rPr>
                <w:rFonts w:asciiTheme="minorHAnsi" w:eastAsia="Calibri" w:hAnsiTheme="minorHAnsi" w:cs="Calibri"/>
                <w:sz w:val="18"/>
                <w:szCs w:val="18"/>
              </w:rPr>
              <w:t>(</w:t>
            </w:r>
            <w:r w:rsidRPr="000F4A11">
              <w:rPr>
                <w:rFonts w:asciiTheme="minorHAnsi" w:eastAsia="Calibri" w:hAnsiTheme="minorHAnsi" w:cs="Calibri"/>
                <w:i/>
                <w:sz w:val="18"/>
                <w:szCs w:val="18"/>
              </w:rPr>
              <w:t>y=</w:t>
            </w:r>
            <w:r w:rsidRPr="000F4A11">
              <w:rPr>
                <w:rFonts w:asciiTheme="minorHAnsi" w:eastAsia="Calibri" w:hAnsiTheme="minorHAnsi" w:cs="Calibri"/>
                <w:sz w:val="18"/>
                <w:szCs w:val="18"/>
              </w:rPr>
              <w:t xml:space="preserve">0.09; </w:t>
            </w:r>
            <w:r w:rsidRPr="000F4A11">
              <w:rPr>
                <w:rFonts w:asciiTheme="minorHAnsi" w:eastAsia="Calibri" w:hAnsiTheme="minorHAnsi" w:cs="Calibri"/>
                <w:i/>
                <w:sz w:val="18"/>
                <w:szCs w:val="18"/>
              </w:rPr>
              <w:t>p</w:t>
            </w:r>
            <w:r w:rsidRPr="000F4A11">
              <w:rPr>
                <w:rFonts w:asciiTheme="minorHAnsi" w:eastAsia="Calibri" w:hAnsiTheme="minorHAnsi" w:cs="Calibri"/>
                <w:sz w:val="18"/>
                <w:szCs w:val="18"/>
              </w:rPr>
              <w:t>&lt;.05)</w:t>
            </w:r>
            <w:r w:rsidRPr="00EA22D1">
              <w:rPr>
                <w:rFonts w:asciiTheme="minorHAnsi" w:eastAsia="Calibri" w:hAnsiTheme="minorHAnsi" w:cs="Calibri"/>
                <w:sz w:val="18"/>
                <w:szCs w:val="18"/>
              </w:rPr>
              <w:t>. Children’s reports of free-time PA showed significant associations with campaign exposure in 2004 and 2005, but not in 2006. Organized PA was not associated with campaign exposure</w:t>
            </w:r>
          </w:p>
        </w:tc>
      </w:tr>
      <w:tr w:rsidR="005C0D96" w:rsidRPr="00EA22D1" w14:paraId="5F73A4B8" w14:textId="77777777" w:rsidTr="00177640">
        <w:trPr>
          <w:cantSplit/>
          <w:jc w:val="center"/>
        </w:trPr>
        <w:tc>
          <w:tcPr>
            <w:tcW w:w="1701" w:type="dxa"/>
            <w:tcBorders>
              <w:top w:val="single" w:sz="4" w:space="0" w:color="auto"/>
              <w:bottom w:val="single" w:sz="4" w:space="0" w:color="auto"/>
            </w:tcBorders>
          </w:tcPr>
          <w:p w14:paraId="0163443B" w14:textId="77777777" w:rsidR="005C0D96" w:rsidRPr="00EA22D1" w:rsidRDefault="005C0D96" w:rsidP="00177640">
            <w:pPr>
              <w:spacing w:beforeLines="40" w:before="96" w:afterLines="40" w:after="96"/>
              <w:rPr>
                <w:rFonts w:asciiTheme="minorHAnsi" w:hAnsiTheme="minorHAnsi"/>
                <w:sz w:val="18"/>
                <w:szCs w:val="18"/>
              </w:rPr>
            </w:pPr>
            <w:proofErr w:type="spellStart"/>
            <w:r w:rsidRPr="00EA22D1">
              <w:rPr>
                <w:rFonts w:asciiTheme="minorHAnsi" w:eastAsia="Calibri" w:hAnsiTheme="minorHAnsi" w:cs="Calibri"/>
                <w:sz w:val="18"/>
                <w:szCs w:val="18"/>
              </w:rPr>
              <w:t>Huberty</w:t>
            </w:r>
            <w:proofErr w:type="spellEnd"/>
            <w:r w:rsidRPr="00EA22D1">
              <w:rPr>
                <w:rFonts w:asciiTheme="minorHAnsi" w:eastAsia="Calibri" w:hAnsiTheme="minorHAnsi" w:cs="Calibri"/>
                <w:sz w:val="18"/>
                <w:szCs w:val="18"/>
              </w:rPr>
              <w:t xml:space="preserve"> (2012),</w:t>
            </w:r>
          </w:p>
          <w:p w14:paraId="583D3551"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3F3352DF" w14:textId="77777777" w:rsidR="005C0D96" w:rsidRPr="00EA22D1" w:rsidRDefault="005C0D96" w:rsidP="00177640">
            <w:pPr>
              <w:spacing w:beforeLines="40" w:before="96" w:afterLines="40" w:after="96"/>
              <w:rPr>
                <w:rFonts w:asciiTheme="minorHAnsi" w:eastAsia="Calibri" w:hAnsiTheme="minorHAnsi" w:cs="Calibri"/>
                <w:color w:val="000000" w:themeColor="text1"/>
                <w:sz w:val="18"/>
                <w:szCs w:val="18"/>
              </w:rPr>
            </w:pPr>
            <w:r>
              <w:rPr>
                <w:rFonts w:asciiTheme="minorHAnsi" w:eastAsia="Calibri" w:hAnsiTheme="minorHAnsi" w:cs="Calibri"/>
                <w:sz w:val="18"/>
                <w:szCs w:val="18"/>
              </w:rPr>
              <w:t>Before and after study</w:t>
            </w:r>
          </w:p>
        </w:tc>
        <w:tc>
          <w:tcPr>
            <w:tcW w:w="2130" w:type="dxa"/>
            <w:tcBorders>
              <w:top w:val="single" w:sz="4" w:space="0" w:color="auto"/>
              <w:bottom w:val="single" w:sz="4" w:space="0" w:color="auto"/>
            </w:tcBorders>
          </w:tcPr>
          <w:p w14:paraId="2EFF1047" w14:textId="77777777" w:rsidR="005C0D96" w:rsidRPr="00AC3A14" w:rsidRDefault="005C0D96" w:rsidP="00177640">
            <w:pPr>
              <w:spacing w:beforeLines="40" w:before="96" w:afterLines="40" w:after="96"/>
              <w:rPr>
                <w:rFonts w:asciiTheme="minorHAnsi" w:hAnsiTheme="minorHAnsi"/>
                <w:sz w:val="18"/>
                <w:szCs w:val="18"/>
              </w:rPr>
            </w:pPr>
            <w:r w:rsidRPr="00AC3A14">
              <w:rPr>
                <w:rFonts w:asciiTheme="minorHAnsi" w:eastAsia="Calibri" w:hAnsiTheme="minorHAnsi" w:cs="Calibri"/>
                <w:b/>
                <w:bCs/>
                <w:sz w:val="18"/>
                <w:szCs w:val="18"/>
              </w:rPr>
              <w:t>Name:</w:t>
            </w:r>
            <w:r w:rsidRPr="00AC3A14">
              <w:rPr>
                <w:rFonts w:asciiTheme="minorHAnsi" w:eastAsia="Calibri" w:hAnsiTheme="minorHAnsi" w:cs="Calibri"/>
                <w:sz w:val="18"/>
                <w:szCs w:val="18"/>
              </w:rPr>
              <w:t xml:space="preserve"> </w:t>
            </w:r>
            <w:r w:rsidRPr="00AC3A14">
              <w:rPr>
                <w:rFonts w:asciiTheme="minorHAnsi" w:eastAsia="Calibri" w:hAnsiTheme="minorHAnsi" w:cs="Calibri"/>
                <w:color w:val="000000" w:themeColor="text1"/>
                <w:sz w:val="18"/>
                <w:szCs w:val="18"/>
              </w:rPr>
              <w:t>Activate Omaha</w:t>
            </w:r>
          </w:p>
          <w:p w14:paraId="0A20306A" w14:textId="77777777" w:rsidR="005C0D96" w:rsidRPr="00AC3A14" w:rsidRDefault="005C0D96" w:rsidP="00177640">
            <w:pPr>
              <w:spacing w:beforeLines="40" w:before="96" w:afterLines="40" w:after="96"/>
              <w:rPr>
                <w:rFonts w:asciiTheme="minorHAnsi" w:hAnsiTheme="minorHAnsi"/>
                <w:sz w:val="18"/>
                <w:szCs w:val="18"/>
              </w:rPr>
            </w:pPr>
            <w:r w:rsidRPr="00AC3A14">
              <w:rPr>
                <w:rFonts w:asciiTheme="minorHAnsi" w:eastAsia="Calibri" w:hAnsiTheme="minorHAnsi" w:cs="Calibri"/>
                <w:b/>
                <w:bCs/>
                <w:sz w:val="18"/>
                <w:szCs w:val="18"/>
              </w:rPr>
              <w:t>Location:</w:t>
            </w:r>
            <w:r w:rsidRPr="00AC3A14">
              <w:rPr>
                <w:rFonts w:asciiTheme="minorHAnsi" w:eastAsia="Calibri" w:hAnsiTheme="minorHAnsi" w:cs="Calibri"/>
                <w:sz w:val="18"/>
                <w:szCs w:val="18"/>
              </w:rPr>
              <w:t xml:space="preserve"> Omaha, Nebraska, US</w:t>
            </w:r>
          </w:p>
          <w:p w14:paraId="0FEE03F7"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AC3A14">
              <w:rPr>
                <w:rFonts w:asciiTheme="minorHAnsi" w:eastAsia="Calibri" w:hAnsiTheme="minorHAnsi" w:cs="Calibri"/>
                <w:b/>
                <w:bCs/>
                <w:sz w:val="18"/>
                <w:szCs w:val="18"/>
              </w:rPr>
              <w:t>Classification:</w:t>
            </w:r>
            <w:r w:rsidRPr="00AC3A14">
              <w:rPr>
                <w:rFonts w:asciiTheme="minorHAnsi" w:eastAsia="Calibri" w:hAnsiTheme="minorHAnsi" w:cs="Calibri"/>
                <w:sz w:val="18"/>
                <w:szCs w:val="18"/>
              </w:rPr>
              <w:t xml:space="preserve"> </w:t>
            </w:r>
            <w:r w:rsidRPr="00E41C0C">
              <w:rPr>
                <w:rFonts w:asciiTheme="minorHAnsi" w:eastAsia="Calibri" w:hAnsiTheme="minorHAnsi" w:cs="Calibri"/>
                <w:sz w:val="18"/>
                <w:szCs w:val="18"/>
              </w:rPr>
              <w:t>mostly CWI with MM support</w:t>
            </w:r>
          </w:p>
        </w:tc>
        <w:tc>
          <w:tcPr>
            <w:tcW w:w="3540" w:type="dxa"/>
            <w:tcBorders>
              <w:top w:val="single" w:sz="4" w:space="0" w:color="auto"/>
              <w:bottom w:val="single" w:sz="4" w:space="0" w:color="auto"/>
            </w:tcBorders>
          </w:tcPr>
          <w:p w14:paraId="391AC9B6" w14:textId="77777777" w:rsidR="005C0D96" w:rsidRPr="00AC3A14" w:rsidRDefault="005C0D96" w:rsidP="00177640">
            <w:pPr>
              <w:spacing w:beforeLines="40" w:before="96" w:afterLines="40" w:after="96"/>
              <w:rPr>
                <w:rFonts w:asciiTheme="minorHAnsi" w:hAnsiTheme="minorHAnsi"/>
                <w:sz w:val="18"/>
                <w:szCs w:val="18"/>
              </w:rPr>
            </w:pPr>
            <w:r w:rsidRPr="00AC3A14">
              <w:rPr>
                <w:rFonts w:asciiTheme="minorHAnsi" w:eastAsia="Calibri" w:hAnsiTheme="minorHAnsi" w:cs="Calibri"/>
                <w:b/>
                <w:bCs/>
                <w:sz w:val="18"/>
                <w:szCs w:val="18"/>
              </w:rPr>
              <w:t>Channels:</w:t>
            </w:r>
            <w:r w:rsidRPr="00AC3A14">
              <w:rPr>
                <w:rFonts w:asciiTheme="minorHAnsi" w:eastAsia="Calibri" w:hAnsiTheme="minorHAnsi" w:cs="Calibri"/>
                <w:sz w:val="18"/>
                <w:szCs w:val="18"/>
              </w:rPr>
              <w:t xml:space="preserve"> </w:t>
            </w:r>
            <w:r w:rsidRPr="00AC3A14">
              <w:rPr>
                <w:rFonts w:asciiTheme="minorHAnsi" w:eastAsia="Calibri" w:hAnsiTheme="minorHAnsi" w:cs="Calibri"/>
                <w:color w:val="000000" w:themeColor="text1"/>
                <w:sz w:val="18"/>
                <w:szCs w:val="18"/>
              </w:rPr>
              <w:t xml:space="preserve">Television, </w:t>
            </w:r>
            <w:proofErr w:type="gramStart"/>
            <w:r w:rsidRPr="00AC3A14">
              <w:rPr>
                <w:rFonts w:asciiTheme="minorHAnsi" w:eastAsia="Calibri" w:hAnsiTheme="minorHAnsi" w:cs="Calibri"/>
                <w:color w:val="000000" w:themeColor="text1"/>
                <w:sz w:val="18"/>
                <w:szCs w:val="18"/>
              </w:rPr>
              <w:t>radio</w:t>
            </w:r>
            <w:proofErr w:type="gramEnd"/>
            <w:r w:rsidRPr="00AC3A14">
              <w:rPr>
                <w:rFonts w:asciiTheme="minorHAnsi" w:eastAsia="Calibri" w:hAnsiTheme="minorHAnsi" w:cs="Calibri"/>
                <w:color w:val="000000" w:themeColor="text1"/>
                <w:sz w:val="18"/>
                <w:szCs w:val="18"/>
              </w:rPr>
              <w:t xml:space="preserve"> and billboards  </w:t>
            </w:r>
          </w:p>
          <w:p w14:paraId="53B920AF" w14:textId="77777777" w:rsidR="005C0D96" w:rsidRPr="00AC3A14" w:rsidRDefault="005C0D96" w:rsidP="00177640">
            <w:pPr>
              <w:spacing w:beforeLines="40" w:before="96" w:afterLines="40" w:after="96"/>
              <w:rPr>
                <w:rFonts w:asciiTheme="minorHAnsi" w:eastAsia="Calibri" w:hAnsiTheme="minorHAnsi" w:cs="Calibri"/>
                <w:sz w:val="18"/>
                <w:szCs w:val="18"/>
              </w:rPr>
            </w:pPr>
            <w:r w:rsidRPr="00AC3A14">
              <w:rPr>
                <w:rFonts w:asciiTheme="minorHAnsi" w:eastAsia="Calibri" w:hAnsiTheme="minorHAnsi" w:cs="Calibri"/>
                <w:b/>
                <w:bCs/>
                <w:sz w:val="18"/>
                <w:szCs w:val="18"/>
              </w:rPr>
              <w:t>Messages:</w:t>
            </w:r>
            <w:r w:rsidRPr="00AC3A14">
              <w:rPr>
                <w:rFonts w:asciiTheme="minorHAnsi" w:eastAsia="Calibri" w:hAnsiTheme="minorHAnsi" w:cs="Calibri"/>
                <w:sz w:val="18"/>
                <w:szCs w:val="18"/>
              </w:rPr>
              <w:t xml:space="preserve"> NR</w:t>
            </w:r>
          </w:p>
          <w:p w14:paraId="0027C40D" w14:textId="77777777" w:rsidR="005C0D96" w:rsidRPr="00AC3A14" w:rsidRDefault="005C0D96" w:rsidP="00177640">
            <w:pPr>
              <w:spacing w:beforeLines="40" w:before="96" w:afterLines="40" w:after="96"/>
              <w:rPr>
                <w:rFonts w:asciiTheme="minorHAnsi" w:hAnsiTheme="minorHAnsi" w:cs="Calibri"/>
                <w:sz w:val="18"/>
                <w:szCs w:val="18"/>
              </w:rPr>
            </w:pPr>
            <w:r w:rsidRPr="00AC3A14">
              <w:rPr>
                <w:rFonts w:asciiTheme="minorHAnsi" w:hAnsiTheme="minorHAnsi" w:cs="Calibri"/>
                <w:b/>
                <w:bCs/>
                <w:sz w:val="18"/>
                <w:szCs w:val="18"/>
              </w:rPr>
              <w:t xml:space="preserve">Additional </w:t>
            </w:r>
            <w:r w:rsidRPr="00197469">
              <w:rPr>
                <w:rFonts w:asciiTheme="minorHAnsi" w:hAnsiTheme="minorHAnsi" w:cs="Calibri"/>
                <w:b/>
                <w:bCs/>
                <w:sz w:val="18"/>
                <w:szCs w:val="18"/>
              </w:rPr>
              <w:t>components</w:t>
            </w:r>
            <w:r w:rsidRPr="00197469">
              <w:rPr>
                <w:rFonts w:asciiTheme="minorHAnsi" w:hAnsiTheme="minorHAnsi" w:cs="Calibri"/>
                <w:sz w:val="18"/>
                <w:szCs w:val="18"/>
              </w:rPr>
              <w:t>: Worksite toolkits</w:t>
            </w:r>
          </w:p>
          <w:p w14:paraId="1098DE79"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AC3A14">
              <w:rPr>
                <w:rFonts w:asciiTheme="minorHAnsi" w:eastAsia="Calibri" w:hAnsiTheme="minorHAnsi" w:cs="Calibri"/>
                <w:b/>
                <w:bCs/>
                <w:sz w:val="18"/>
                <w:szCs w:val="18"/>
              </w:rPr>
              <w:t>Duration:</w:t>
            </w:r>
            <w:r w:rsidRPr="00AC3A14">
              <w:rPr>
                <w:rFonts w:asciiTheme="minorHAnsi" w:eastAsia="Calibri" w:hAnsiTheme="minorHAnsi" w:cs="Calibri"/>
                <w:sz w:val="18"/>
                <w:szCs w:val="18"/>
              </w:rPr>
              <w:t xml:space="preserve"> 2005-2007</w:t>
            </w:r>
          </w:p>
        </w:tc>
        <w:tc>
          <w:tcPr>
            <w:tcW w:w="3402" w:type="dxa"/>
            <w:tcBorders>
              <w:top w:val="single" w:sz="4" w:space="0" w:color="auto"/>
              <w:bottom w:val="single" w:sz="4" w:space="0" w:color="auto"/>
            </w:tcBorders>
          </w:tcPr>
          <w:p w14:paraId="539B80D4"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252 telephone interviews in 2006 and 329 telephone interviews in 2008</w:t>
            </w:r>
          </w:p>
          <w:p w14:paraId="0FAA280E"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NR</w:t>
            </w:r>
          </w:p>
          <w:p w14:paraId="0DCF6161"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NR</w:t>
            </w:r>
          </w:p>
          <w:p w14:paraId="67D773DE"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Families and work</w:t>
            </w:r>
            <w:r>
              <w:rPr>
                <w:rFonts w:asciiTheme="minorHAnsi" w:eastAsia="Calibri" w:hAnsiTheme="minorHAnsi" w:cs="Calibri"/>
                <w:sz w:val="18"/>
                <w:szCs w:val="18"/>
              </w:rPr>
              <w:t>ers</w:t>
            </w:r>
          </w:p>
          <w:p w14:paraId="4F84FD3D"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sidRPr="007A03C3">
              <w:rPr>
                <w:rFonts w:asciiTheme="minorHAnsi" w:hAnsiTheme="minorHAnsi" w:cs="Calibri"/>
                <w:sz w:val="18"/>
                <w:szCs w:val="18"/>
              </w:rPr>
              <w:t>NR</w:t>
            </w:r>
          </w:p>
        </w:tc>
        <w:tc>
          <w:tcPr>
            <w:tcW w:w="1418" w:type="dxa"/>
            <w:tcBorders>
              <w:top w:val="single" w:sz="4" w:space="0" w:color="auto"/>
              <w:bottom w:val="single" w:sz="4" w:space="0" w:color="auto"/>
            </w:tcBorders>
          </w:tcPr>
          <w:p w14:paraId="3BF3F516"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Pre and post campaign</w:t>
            </w:r>
          </w:p>
        </w:tc>
        <w:tc>
          <w:tcPr>
            <w:tcW w:w="2551" w:type="dxa"/>
            <w:tcBorders>
              <w:top w:val="single" w:sz="4" w:space="0" w:color="auto"/>
              <w:bottom w:val="single" w:sz="4" w:space="0" w:color="auto"/>
            </w:tcBorders>
          </w:tcPr>
          <w:p w14:paraId="190E245C"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hAnsiTheme="minorHAnsi" w:cs="Calibri"/>
                <w:b/>
                <w:bCs/>
                <w:sz w:val="18"/>
                <w:szCs w:val="18"/>
              </w:rPr>
              <w:t>Impact on PA</w:t>
            </w:r>
            <w:r>
              <w:rPr>
                <w:rFonts w:asciiTheme="minorHAnsi" w:hAnsiTheme="minorHAnsi" w:cs="Calibri"/>
                <w:b/>
                <w:bCs/>
                <w:sz w:val="18"/>
                <w:szCs w:val="18"/>
              </w:rPr>
              <w:t>:</w:t>
            </w:r>
            <w:r w:rsidRPr="00EA22D1">
              <w:rPr>
                <w:rFonts w:asciiTheme="minorHAnsi" w:eastAsia="Calibri" w:hAnsiTheme="minorHAnsi" w:cs="Calibri"/>
                <w:sz w:val="18"/>
                <w:szCs w:val="18"/>
              </w:rPr>
              <w:t xml:space="preserve"> PA behaviour – 39% of respondents reported being “a little more active” and “much more active” </w:t>
            </w:r>
            <w:r>
              <w:rPr>
                <w:rFonts w:asciiTheme="minorHAnsi" w:eastAsia="Calibri" w:hAnsiTheme="minorHAnsi" w:cs="Calibri"/>
                <w:sz w:val="18"/>
                <w:szCs w:val="18"/>
              </w:rPr>
              <w:t xml:space="preserve">(self-reported) </w:t>
            </w:r>
            <w:r w:rsidRPr="00EA22D1">
              <w:rPr>
                <w:rFonts w:asciiTheme="minorHAnsi" w:eastAsia="Calibri" w:hAnsiTheme="minorHAnsi" w:cs="Calibri"/>
                <w:sz w:val="18"/>
                <w:szCs w:val="18"/>
              </w:rPr>
              <w:t>in 2008 than in the previous year. PA increased by 20% from 2005 to 2007</w:t>
            </w:r>
            <w:r>
              <w:rPr>
                <w:rFonts w:asciiTheme="minorHAnsi" w:eastAsia="Calibri" w:hAnsiTheme="minorHAnsi" w:cs="Calibri"/>
                <w:sz w:val="18"/>
                <w:szCs w:val="18"/>
              </w:rPr>
              <w:t xml:space="preserve"> (self-reported)</w:t>
            </w:r>
          </w:p>
          <w:p w14:paraId="4E95AF51"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eastAsia="Calibri" w:hAnsiTheme="minorHAnsi" w:cs="Calibri"/>
                <w:sz w:val="18"/>
                <w:szCs w:val="18"/>
              </w:rPr>
              <w:t xml:space="preserve"> </w:t>
            </w:r>
          </w:p>
        </w:tc>
      </w:tr>
      <w:tr w:rsidR="005C0D96" w:rsidRPr="00EA22D1" w14:paraId="42C7FC7D" w14:textId="77777777" w:rsidTr="00177640">
        <w:trPr>
          <w:cantSplit/>
          <w:jc w:val="center"/>
        </w:trPr>
        <w:tc>
          <w:tcPr>
            <w:tcW w:w="1701" w:type="dxa"/>
            <w:tcBorders>
              <w:top w:val="single" w:sz="4" w:space="0" w:color="auto"/>
              <w:bottom w:val="single" w:sz="4" w:space="0" w:color="auto"/>
            </w:tcBorders>
          </w:tcPr>
          <w:p w14:paraId="72830F11" w14:textId="77777777" w:rsidR="005C0D96" w:rsidRPr="00EA22D1" w:rsidRDefault="005C0D96" w:rsidP="00177640">
            <w:pPr>
              <w:spacing w:beforeLines="40" w:before="96" w:afterLines="40" w:after="96"/>
              <w:rPr>
                <w:rFonts w:asciiTheme="minorHAnsi" w:hAnsiTheme="minorHAnsi"/>
                <w:sz w:val="18"/>
                <w:szCs w:val="18"/>
              </w:rPr>
            </w:pPr>
            <w:r w:rsidRPr="00934110">
              <w:rPr>
                <w:rFonts w:asciiTheme="minorHAnsi" w:eastAsia="Calibri" w:hAnsiTheme="minorHAnsi" w:cs="Calibri"/>
                <w:sz w:val="18"/>
                <w:szCs w:val="18"/>
              </w:rPr>
              <w:lastRenderedPageBreak/>
              <w:t>Leavy (2013),</w:t>
            </w:r>
          </w:p>
          <w:p w14:paraId="28E5F26B"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1891B470" w14:textId="77777777" w:rsidR="005C0D96" w:rsidRPr="00EA22D1" w:rsidRDefault="005C0D96" w:rsidP="00177640">
            <w:pPr>
              <w:spacing w:beforeLines="40" w:before="96" w:afterLines="40" w:after="96"/>
              <w:rPr>
                <w:rFonts w:asciiTheme="minorHAnsi" w:eastAsia="Calibri" w:hAnsiTheme="minorHAnsi" w:cs="Calibri"/>
                <w:color w:val="000000" w:themeColor="text1"/>
                <w:sz w:val="18"/>
                <w:szCs w:val="18"/>
              </w:rPr>
            </w:pPr>
            <w:r>
              <w:rPr>
                <w:rFonts w:asciiTheme="minorHAnsi" w:eastAsia="Calibri" w:hAnsiTheme="minorHAnsi" w:cs="Calibri"/>
                <w:sz w:val="18"/>
                <w:szCs w:val="18"/>
              </w:rPr>
              <w:t>Before and after study (3 annual surveys)</w:t>
            </w:r>
          </w:p>
        </w:tc>
        <w:tc>
          <w:tcPr>
            <w:tcW w:w="2130" w:type="dxa"/>
            <w:tcBorders>
              <w:top w:val="single" w:sz="4" w:space="0" w:color="auto"/>
              <w:bottom w:val="single" w:sz="4" w:space="0" w:color="auto"/>
            </w:tcBorders>
          </w:tcPr>
          <w:p w14:paraId="28C3DDB1"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xml:space="preserve">Name: </w:t>
            </w:r>
            <w:r w:rsidRPr="00EA22D1">
              <w:rPr>
                <w:rFonts w:asciiTheme="minorHAnsi" w:eastAsia="Calibri" w:hAnsiTheme="minorHAnsi" w:cs="Calibri"/>
                <w:color w:val="000000" w:themeColor="text1"/>
                <w:sz w:val="18"/>
                <w:szCs w:val="18"/>
              </w:rPr>
              <w:t>Find Thirty every day</w:t>
            </w:r>
          </w:p>
          <w:p w14:paraId="7D1CA132"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Location:</w:t>
            </w:r>
            <w:r w:rsidRPr="00EA22D1">
              <w:rPr>
                <w:rFonts w:asciiTheme="minorHAnsi" w:eastAsia="Calibri" w:hAnsiTheme="minorHAnsi" w:cs="Calibri"/>
                <w:sz w:val="18"/>
                <w:szCs w:val="18"/>
              </w:rPr>
              <w:t xml:space="preserve"> Western Australia</w:t>
            </w:r>
          </w:p>
          <w:p w14:paraId="4E60E975"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sidRPr="00934110">
              <w:rPr>
                <w:rFonts w:asciiTheme="minorHAnsi" w:eastAsia="Calibri" w:hAnsiTheme="minorHAnsi" w:cs="Calibri"/>
                <w:sz w:val="18"/>
                <w:szCs w:val="18"/>
              </w:rPr>
              <w:t>mostly MM</w:t>
            </w:r>
          </w:p>
        </w:tc>
        <w:tc>
          <w:tcPr>
            <w:tcW w:w="3540" w:type="dxa"/>
            <w:tcBorders>
              <w:top w:val="single" w:sz="4" w:space="0" w:color="auto"/>
              <w:bottom w:val="single" w:sz="4" w:space="0" w:color="auto"/>
            </w:tcBorders>
          </w:tcPr>
          <w:p w14:paraId="76E915BA"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Television, radio, print advertising, billboards, website, online resources   </w:t>
            </w:r>
          </w:p>
          <w:p w14:paraId="66F373CF" w14:textId="77777777" w:rsidR="005C0D96" w:rsidRDefault="005C0D96" w:rsidP="00177640">
            <w:pPr>
              <w:spacing w:beforeLines="40" w:before="96" w:afterLines="40" w:after="96"/>
              <w:rPr>
                <w:rFonts w:asciiTheme="minorHAnsi" w:eastAsia="Calibri" w:hAnsiTheme="minorHAnsi" w:cs="Calibri"/>
                <w:color w:val="000000" w:themeColor="text1"/>
                <w:sz w:val="18"/>
                <w:szCs w:val="18"/>
              </w:rPr>
            </w:pPr>
            <w:r w:rsidRPr="00EA22D1">
              <w:rPr>
                <w:rFonts w:asciiTheme="minorHAnsi" w:eastAsia="Calibri" w:hAnsiTheme="minorHAnsi" w:cs="Calibri"/>
                <w:b/>
                <w:bCs/>
                <w:sz w:val="18"/>
                <w:szCs w:val="18"/>
              </w:rPr>
              <w:t>Messages: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Advertisements encouraged people to "find a way" to engage in PA while emphasising its health benefits (e.g. “Finding better health", "finding stronger bones", "finding a way to keep cholesterol down")</w:t>
            </w:r>
          </w:p>
          <w:p w14:paraId="24AEB420" w14:textId="77777777" w:rsidR="005C0D96" w:rsidRPr="00D6063F" w:rsidRDefault="005C0D96" w:rsidP="00177640">
            <w:pPr>
              <w:spacing w:beforeLines="40" w:before="96" w:afterLines="40" w:after="96"/>
              <w:rPr>
                <w:rFonts w:asciiTheme="minorHAnsi" w:hAnsiTheme="minorHAnsi" w:cs="Calibri"/>
                <w:sz w:val="18"/>
                <w:szCs w:val="18"/>
              </w:rPr>
            </w:pPr>
            <w:r w:rsidRPr="00215951">
              <w:rPr>
                <w:rFonts w:asciiTheme="minorHAnsi" w:hAnsiTheme="minorHAnsi" w:cs="Calibri"/>
                <w:b/>
                <w:bCs/>
                <w:sz w:val="18"/>
                <w:szCs w:val="18"/>
              </w:rPr>
              <w:t>Additional components</w:t>
            </w:r>
            <w:r w:rsidRPr="00215951">
              <w:rPr>
                <w:rFonts w:asciiTheme="minorHAnsi" w:hAnsiTheme="minorHAnsi" w:cs="Calibri"/>
                <w:sz w:val="18"/>
                <w:szCs w:val="18"/>
              </w:rPr>
              <w:t>:</w:t>
            </w:r>
            <w:r>
              <w:rPr>
                <w:rFonts w:asciiTheme="minorHAnsi" w:hAnsiTheme="minorHAnsi" w:cs="Calibri"/>
                <w:sz w:val="18"/>
                <w:szCs w:val="18"/>
              </w:rPr>
              <w:t xml:space="preserve"> Community-wide programs </w:t>
            </w:r>
          </w:p>
          <w:p w14:paraId="5D4106FD"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2007-2010</w:t>
            </w:r>
          </w:p>
          <w:p w14:paraId="22B6102C"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sz w:val="18"/>
                <w:szCs w:val="18"/>
              </w:rPr>
              <w:t xml:space="preserve"> </w:t>
            </w:r>
          </w:p>
        </w:tc>
        <w:tc>
          <w:tcPr>
            <w:tcW w:w="3402" w:type="dxa"/>
            <w:tcBorders>
              <w:top w:val="single" w:sz="4" w:space="0" w:color="auto"/>
              <w:bottom w:val="single" w:sz="4" w:space="0" w:color="auto"/>
            </w:tcBorders>
          </w:tcPr>
          <w:p w14:paraId="3D972FEA"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2847</w:t>
            </w:r>
          </w:p>
          <w:p w14:paraId="6C160C3B"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20-34 years (619), 35-45 years (1109), 46-54 years (1119)</w:t>
            </w:r>
          </w:p>
          <w:p w14:paraId="24E026AD"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49.2</w:t>
            </w:r>
          </w:p>
          <w:p w14:paraId="46387C69"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Adults aged 20-54 years</w:t>
            </w:r>
          </w:p>
          <w:p w14:paraId="00099F84"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Pr>
                <w:rFonts w:asciiTheme="minorHAnsi" w:hAnsiTheme="minorHAnsi" w:cs="Calibri"/>
                <w:sz w:val="18"/>
                <w:szCs w:val="18"/>
              </w:rPr>
              <w:t>Median Minutes (IQR) – total walking/</w:t>
            </w:r>
            <w:proofErr w:type="spellStart"/>
            <w:r>
              <w:rPr>
                <w:rFonts w:asciiTheme="minorHAnsi" w:hAnsiTheme="minorHAnsi" w:cs="Calibri"/>
                <w:sz w:val="18"/>
                <w:szCs w:val="18"/>
              </w:rPr>
              <w:t>wk</w:t>
            </w:r>
            <w:proofErr w:type="spellEnd"/>
            <w:r>
              <w:rPr>
                <w:rFonts w:asciiTheme="minorHAnsi" w:hAnsiTheme="minorHAnsi" w:cs="Calibri"/>
                <w:sz w:val="18"/>
                <w:szCs w:val="18"/>
              </w:rPr>
              <w:t xml:space="preserve"> 90 (40-240); Moderate PA 0 (0-0); Vigorous PA 0 (0-120); Total PA/</w:t>
            </w:r>
            <w:proofErr w:type="spellStart"/>
            <w:r>
              <w:rPr>
                <w:rFonts w:asciiTheme="minorHAnsi" w:hAnsiTheme="minorHAnsi" w:cs="Calibri"/>
                <w:sz w:val="18"/>
                <w:szCs w:val="18"/>
              </w:rPr>
              <w:t>wk</w:t>
            </w:r>
            <w:proofErr w:type="spellEnd"/>
            <w:r>
              <w:rPr>
                <w:rFonts w:asciiTheme="minorHAnsi" w:hAnsiTheme="minorHAnsi" w:cs="Calibri"/>
                <w:sz w:val="18"/>
                <w:szCs w:val="18"/>
              </w:rPr>
              <w:t xml:space="preserve"> 190 (80-420)</w:t>
            </w:r>
          </w:p>
        </w:tc>
        <w:tc>
          <w:tcPr>
            <w:tcW w:w="1418" w:type="dxa"/>
            <w:tcBorders>
              <w:top w:val="single" w:sz="4" w:space="0" w:color="auto"/>
              <w:bottom w:val="single" w:sz="4" w:space="0" w:color="auto"/>
            </w:tcBorders>
          </w:tcPr>
          <w:p w14:paraId="0C39367D"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 xml:space="preserve">Three different phases of the campaign </w:t>
            </w:r>
          </w:p>
        </w:tc>
        <w:tc>
          <w:tcPr>
            <w:tcW w:w="2551" w:type="dxa"/>
            <w:tcBorders>
              <w:top w:val="single" w:sz="4" w:space="0" w:color="auto"/>
              <w:bottom w:val="single" w:sz="4" w:space="0" w:color="auto"/>
            </w:tcBorders>
          </w:tcPr>
          <w:p w14:paraId="09EC2159"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bCs/>
                <w:sz w:val="18"/>
                <w:szCs w:val="18"/>
              </w:rPr>
              <w:t>:</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 xml:space="preserve">PA behaviour – When comparing media minutes from Phases 1 and 2, significant increases were seen in “Total walking per </w:t>
            </w:r>
            <w:proofErr w:type="spellStart"/>
            <w:r w:rsidRPr="00EA22D1">
              <w:rPr>
                <w:rFonts w:asciiTheme="minorHAnsi" w:eastAsia="Calibri" w:hAnsiTheme="minorHAnsi" w:cs="Calibri"/>
                <w:sz w:val="18"/>
                <w:szCs w:val="18"/>
              </w:rPr>
              <w:t>wk</w:t>
            </w:r>
            <w:proofErr w:type="spellEnd"/>
            <w:r w:rsidRPr="00EA22D1">
              <w:rPr>
                <w:rFonts w:asciiTheme="minorHAnsi" w:eastAsia="Calibri" w:hAnsiTheme="minorHAnsi" w:cs="Calibri"/>
                <w:sz w:val="18"/>
                <w:szCs w:val="18"/>
              </w:rPr>
              <w:t>” (30 minutes,</w:t>
            </w:r>
            <w:r w:rsidRPr="00EA22D1">
              <w:rPr>
                <w:rFonts w:asciiTheme="minorHAnsi" w:eastAsia="Calibri" w:hAnsiTheme="minorHAnsi" w:cs="Calibri"/>
                <w:i/>
                <w:iCs/>
                <w:sz w:val="18"/>
                <w:szCs w:val="18"/>
              </w:rPr>
              <w:t xml:space="preserve"> p</w:t>
            </w:r>
            <w:r w:rsidRPr="00EA22D1">
              <w:rPr>
                <w:rFonts w:asciiTheme="minorHAnsi" w:eastAsia="Calibri" w:hAnsiTheme="minorHAnsi" w:cs="Calibri"/>
                <w:sz w:val="18"/>
                <w:szCs w:val="18"/>
              </w:rPr>
              <w:t xml:space="preserve">=0.47), “Total vigorous PA per </w:t>
            </w:r>
            <w:proofErr w:type="spellStart"/>
            <w:r w:rsidRPr="00EA22D1">
              <w:rPr>
                <w:rFonts w:asciiTheme="minorHAnsi" w:eastAsia="Calibri" w:hAnsiTheme="minorHAnsi" w:cs="Calibri"/>
                <w:sz w:val="18"/>
                <w:szCs w:val="18"/>
              </w:rPr>
              <w:t>wk</w:t>
            </w:r>
            <w:proofErr w:type="spellEnd"/>
            <w:r w:rsidRPr="00EA22D1">
              <w:rPr>
                <w:rFonts w:asciiTheme="minorHAnsi" w:eastAsia="Calibri" w:hAnsiTheme="minorHAnsi" w:cs="Calibri"/>
                <w:sz w:val="18"/>
                <w:szCs w:val="18"/>
              </w:rPr>
              <w:t xml:space="preserve">” (20 minutes, </w:t>
            </w:r>
            <w:r w:rsidRPr="00EA22D1">
              <w:rPr>
                <w:rFonts w:asciiTheme="minorHAnsi" w:eastAsia="Calibri" w:hAnsiTheme="minorHAnsi" w:cs="Calibri"/>
                <w:i/>
                <w:iCs/>
                <w:sz w:val="18"/>
                <w:szCs w:val="18"/>
              </w:rPr>
              <w:t>p</w:t>
            </w:r>
            <w:r w:rsidRPr="00EA22D1">
              <w:rPr>
                <w:rFonts w:asciiTheme="minorHAnsi" w:eastAsia="Calibri" w:hAnsiTheme="minorHAnsi" w:cs="Calibri"/>
                <w:sz w:val="18"/>
                <w:szCs w:val="18"/>
              </w:rPr>
              <w:t xml:space="preserve">=0.22) and “Total PA per </w:t>
            </w:r>
            <w:proofErr w:type="spellStart"/>
            <w:r w:rsidRPr="00EA22D1">
              <w:rPr>
                <w:rFonts w:asciiTheme="minorHAnsi" w:eastAsia="Calibri" w:hAnsiTheme="minorHAnsi" w:cs="Calibri"/>
                <w:sz w:val="18"/>
                <w:szCs w:val="18"/>
              </w:rPr>
              <w:t>wk</w:t>
            </w:r>
            <w:proofErr w:type="spellEnd"/>
            <w:r w:rsidRPr="00EA22D1">
              <w:rPr>
                <w:rFonts w:asciiTheme="minorHAnsi" w:eastAsia="Calibri" w:hAnsiTheme="minorHAnsi" w:cs="Calibri"/>
                <w:sz w:val="18"/>
                <w:szCs w:val="18"/>
              </w:rPr>
              <w:t xml:space="preserve">” (50 minutes, </w:t>
            </w:r>
            <w:r w:rsidRPr="00EA22D1">
              <w:rPr>
                <w:rFonts w:asciiTheme="minorHAnsi" w:eastAsia="Calibri" w:hAnsiTheme="minorHAnsi" w:cs="Calibri"/>
                <w:i/>
                <w:iCs/>
                <w:sz w:val="18"/>
                <w:szCs w:val="18"/>
              </w:rPr>
              <w:t>p</w:t>
            </w:r>
            <w:r w:rsidRPr="00EA22D1">
              <w:rPr>
                <w:rFonts w:asciiTheme="minorHAnsi" w:eastAsia="Calibri" w:hAnsiTheme="minorHAnsi" w:cs="Calibri"/>
                <w:sz w:val="18"/>
                <w:szCs w:val="18"/>
              </w:rPr>
              <w:t xml:space="preserve">=0.004). Only one significant change was observed between Phases 2 and 3: “Total walking per </w:t>
            </w:r>
            <w:proofErr w:type="spellStart"/>
            <w:r w:rsidRPr="00EA22D1">
              <w:rPr>
                <w:rFonts w:asciiTheme="minorHAnsi" w:eastAsia="Calibri" w:hAnsiTheme="minorHAnsi" w:cs="Calibri"/>
                <w:sz w:val="18"/>
                <w:szCs w:val="18"/>
              </w:rPr>
              <w:t>wk</w:t>
            </w:r>
            <w:proofErr w:type="spellEnd"/>
            <w:r w:rsidRPr="00EA22D1">
              <w:rPr>
                <w:rFonts w:asciiTheme="minorHAnsi" w:eastAsia="Calibri" w:hAnsiTheme="minorHAnsi" w:cs="Calibri"/>
                <w:sz w:val="18"/>
                <w:szCs w:val="18"/>
              </w:rPr>
              <w:t>” (</w:t>
            </w:r>
            <w:r w:rsidRPr="00EA22D1">
              <w:rPr>
                <w:rFonts w:asciiTheme="minorHAnsi" w:eastAsia="Calibri" w:hAnsiTheme="minorHAnsi" w:cs="Calibri"/>
                <w:i/>
                <w:iCs/>
                <w:sz w:val="18"/>
                <w:szCs w:val="18"/>
              </w:rPr>
              <w:t>p</w:t>
            </w:r>
            <w:r w:rsidRPr="00EA22D1">
              <w:rPr>
                <w:rFonts w:asciiTheme="minorHAnsi" w:eastAsia="Calibri" w:hAnsiTheme="minorHAnsi" w:cs="Calibri"/>
                <w:sz w:val="18"/>
                <w:szCs w:val="18"/>
              </w:rPr>
              <w:t>=.034)</w:t>
            </w:r>
            <w:r>
              <w:rPr>
                <w:rFonts w:asciiTheme="minorHAnsi" w:eastAsia="Calibri" w:hAnsiTheme="minorHAnsi" w:cs="Calibri"/>
                <w:sz w:val="18"/>
                <w:szCs w:val="18"/>
              </w:rPr>
              <w:t>. Total moderate PA per week remained unchanged at 0 minutes for all three time points</w:t>
            </w:r>
          </w:p>
        </w:tc>
      </w:tr>
      <w:tr w:rsidR="005C0D96" w:rsidRPr="00EA22D1" w14:paraId="49397D77" w14:textId="77777777" w:rsidTr="00177640">
        <w:trPr>
          <w:cantSplit/>
          <w:jc w:val="center"/>
        </w:trPr>
        <w:tc>
          <w:tcPr>
            <w:tcW w:w="1701" w:type="dxa"/>
            <w:tcBorders>
              <w:top w:val="single" w:sz="4" w:space="0" w:color="auto"/>
              <w:bottom w:val="single" w:sz="4" w:space="0" w:color="auto"/>
            </w:tcBorders>
          </w:tcPr>
          <w:p w14:paraId="0D2E0EB0"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color w:val="000000" w:themeColor="text1"/>
                <w:sz w:val="18"/>
                <w:szCs w:val="18"/>
              </w:rPr>
              <w:t>Clark (2015),</w:t>
            </w:r>
          </w:p>
          <w:p w14:paraId="3AF63DF2"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13B335BF" w14:textId="77777777" w:rsidR="005C0D96" w:rsidRPr="00EA22D1"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sz w:val="18"/>
                <w:szCs w:val="18"/>
              </w:rPr>
              <w:t xml:space="preserve">Before and after study </w:t>
            </w:r>
          </w:p>
        </w:tc>
        <w:tc>
          <w:tcPr>
            <w:tcW w:w="2130" w:type="dxa"/>
            <w:tcBorders>
              <w:top w:val="single" w:sz="4" w:space="0" w:color="auto"/>
              <w:bottom w:val="single" w:sz="4" w:space="0" w:color="auto"/>
            </w:tcBorders>
          </w:tcPr>
          <w:p w14:paraId="5D21A924" w14:textId="77777777" w:rsidR="005C0D96" w:rsidRPr="00704007" w:rsidRDefault="005C0D96" w:rsidP="00177640">
            <w:pPr>
              <w:spacing w:beforeLines="40" w:before="96" w:afterLines="40" w:after="96"/>
              <w:rPr>
                <w:rFonts w:asciiTheme="minorHAnsi" w:hAnsiTheme="minorHAnsi"/>
                <w:sz w:val="18"/>
                <w:szCs w:val="18"/>
              </w:rPr>
            </w:pPr>
            <w:r w:rsidRPr="00704007">
              <w:rPr>
                <w:rFonts w:asciiTheme="minorHAnsi" w:eastAsia="Calibri" w:hAnsiTheme="minorHAnsi" w:cs="Calibri"/>
                <w:b/>
                <w:bCs/>
                <w:sz w:val="18"/>
                <w:szCs w:val="18"/>
              </w:rPr>
              <w:t>Name:</w:t>
            </w:r>
            <w:r w:rsidRPr="00704007">
              <w:rPr>
                <w:rFonts w:asciiTheme="minorHAnsi" w:eastAsia="Calibri" w:hAnsiTheme="minorHAnsi" w:cs="Calibri"/>
                <w:sz w:val="18"/>
                <w:szCs w:val="18"/>
              </w:rPr>
              <w:t xml:space="preserve"> Happy trails</w:t>
            </w:r>
          </w:p>
          <w:p w14:paraId="6F62B23A" w14:textId="77777777" w:rsidR="005C0D96" w:rsidRPr="00704007" w:rsidRDefault="005C0D96" w:rsidP="00177640">
            <w:pPr>
              <w:spacing w:beforeLines="40" w:before="96" w:afterLines="40" w:after="96"/>
              <w:rPr>
                <w:rFonts w:asciiTheme="minorHAnsi" w:hAnsiTheme="minorHAnsi"/>
                <w:sz w:val="18"/>
                <w:szCs w:val="18"/>
              </w:rPr>
            </w:pPr>
            <w:r w:rsidRPr="00704007">
              <w:rPr>
                <w:rFonts w:asciiTheme="minorHAnsi" w:eastAsia="Calibri" w:hAnsiTheme="minorHAnsi" w:cs="Calibri"/>
                <w:b/>
                <w:bCs/>
                <w:sz w:val="18"/>
                <w:szCs w:val="18"/>
              </w:rPr>
              <w:t>Location:</w:t>
            </w:r>
            <w:r w:rsidRPr="00704007">
              <w:rPr>
                <w:rFonts w:asciiTheme="minorHAnsi" w:eastAsia="Calibri" w:hAnsiTheme="minorHAnsi" w:cs="Calibri"/>
                <w:sz w:val="18"/>
                <w:szCs w:val="18"/>
              </w:rPr>
              <w:t xml:space="preserve"> Las Vegas, Nevada, US</w:t>
            </w:r>
          </w:p>
          <w:p w14:paraId="385C4758"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704007">
              <w:rPr>
                <w:rFonts w:asciiTheme="minorHAnsi" w:eastAsia="Calibri" w:hAnsiTheme="minorHAnsi" w:cs="Calibri"/>
                <w:b/>
                <w:bCs/>
                <w:sz w:val="18"/>
                <w:szCs w:val="18"/>
              </w:rPr>
              <w:t>Classification:</w:t>
            </w:r>
            <w:r w:rsidRPr="00704007">
              <w:rPr>
                <w:rFonts w:asciiTheme="minorHAnsi" w:eastAsia="Calibri" w:hAnsiTheme="minorHAnsi" w:cs="Calibri"/>
                <w:sz w:val="18"/>
                <w:szCs w:val="18"/>
              </w:rPr>
              <w:t xml:space="preserve"> </w:t>
            </w:r>
            <w:r w:rsidRPr="00E12762">
              <w:rPr>
                <w:rFonts w:asciiTheme="minorHAnsi" w:eastAsia="Calibri" w:hAnsiTheme="minorHAnsi" w:cs="Calibri"/>
                <w:sz w:val="18"/>
                <w:szCs w:val="18"/>
              </w:rPr>
              <w:t>MM supporting events, "days"</w:t>
            </w:r>
          </w:p>
        </w:tc>
        <w:tc>
          <w:tcPr>
            <w:tcW w:w="3540" w:type="dxa"/>
            <w:tcBorders>
              <w:top w:val="single" w:sz="4" w:space="0" w:color="auto"/>
              <w:bottom w:val="single" w:sz="4" w:space="0" w:color="auto"/>
            </w:tcBorders>
          </w:tcPr>
          <w:p w14:paraId="4729C094" w14:textId="77777777" w:rsidR="005C0D96" w:rsidRPr="00197469" w:rsidRDefault="005C0D96" w:rsidP="00177640">
            <w:pPr>
              <w:spacing w:beforeLines="40" w:before="96" w:afterLines="40" w:after="96"/>
              <w:rPr>
                <w:rFonts w:asciiTheme="minorHAnsi" w:hAnsiTheme="minorHAnsi"/>
                <w:sz w:val="18"/>
                <w:szCs w:val="18"/>
              </w:rPr>
            </w:pPr>
            <w:r w:rsidRPr="00197469">
              <w:rPr>
                <w:rFonts w:asciiTheme="minorHAnsi" w:eastAsia="Calibri" w:hAnsiTheme="minorHAnsi" w:cs="Calibri"/>
                <w:b/>
                <w:bCs/>
                <w:sz w:val="18"/>
                <w:szCs w:val="18"/>
              </w:rPr>
              <w:t>Channels:</w:t>
            </w:r>
            <w:r w:rsidRPr="00197469">
              <w:rPr>
                <w:rFonts w:asciiTheme="minorHAnsi" w:eastAsia="Calibri" w:hAnsiTheme="minorHAnsi" w:cs="Calibri"/>
                <w:sz w:val="18"/>
                <w:szCs w:val="18"/>
              </w:rPr>
              <w:t xml:space="preserve"> </w:t>
            </w:r>
            <w:r w:rsidRPr="00197469">
              <w:rPr>
                <w:rFonts w:asciiTheme="minorHAnsi" w:eastAsia="Calibri" w:hAnsiTheme="minorHAnsi" w:cs="Calibri"/>
                <w:color w:val="000000" w:themeColor="text1"/>
                <w:sz w:val="18"/>
                <w:szCs w:val="18"/>
              </w:rPr>
              <w:t xml:space="preserve">Print, online and radio ads, </w:t>
            </w:r>
            <w:proofErr w:type="gramStart"/>
            <w:r w:rsidRPr="00197469">
              <w:rPr>
                <w:rFonts w:asciiTheme="minorHAnsi" w:eastAsia="Calibri" w:hAnsiTheme="minorHAnsi" w:cs="Calibri"/>
                <w:color w:val="000000" w:themeColor="text1"/>
                <w:sz w:val="18"/>
                <w:szCs w:val="18"/>
              </w:rPr>
              <w:t>billboards</w:t>
            </w:r>
            <w:proofErr w:type="gramEnd"/>
            <w:r w:rsidRPr="00197469">
              <w:rPr>
                <w:rFonts w:asciiTheme="minorHAnsi" w:eastAsia="Calibri" w:hAnsiTheme="minorHAnsi" w:cs="Calibri"/>
                <w:color w:val="000000" w:themeColor="text1"/>
                <w:sz w:val="18"/>
                <w:szCs w:val="18"/>
              </w:rPr>
              <w:t xml:space="preserve"> and signage on gas pumps   </w:t>
            </w:r>
          </w:p>
          <w:p w14:paraId="27CDBDCA" w14:textId="77777777" w:rsidR="005C0D96" w:rsidRPr="00197469" w:rsidRDefault="005C0D96" w:rsidP="00177640">
            <w:pPr>
              <w:spacing w:beforeLines="40" w:before="96" w:afterLines="40" w:after="96"/>
              <w:rPr>
                <w:rFonts w:asciiTheme="minorHAnsi" w:eastAsia="Calibri" w:hAnsiTheme="minorHAnsi" w:cs="Calibri"/>
                <w:sz w:val="18"/>
                <w:szCs w:val="18"/>
              </w:rPr>
            </w:pPr>
            <w:r w:rsidRPr="00197469">
              <w:rPr>
                <w:rFonts w:asciiTheme="minorHAnsi" w:eastAsia="Calibri" w:hAnsiTheme="minorHAnsi" w:cs="Calibri"/>
                <w:b/>
                <w:bCs/>
                <w:sz w:val="18"/>
                <w:szCs w:val="18"/>
              </w:rPr>
              <w:t>Messages:</w:t>
            </w:r>
            <w:r w:rsidRPr="00197469">
              <w:rPr>
                <w:rFonts w:asciiTheme="minorHAnsi" w:eastAsia="Calibri" w:hAnsiTheme="minorHAnsi" w:cs="Calibri"/>
                <w:sz w:val="18"/>
                <w:szCs w:val="18"/>
              </w:rPr>
              <w:t xml:space="preserve"> Promotion of trail use</w:t>
            </w:r>
          </w:p>
          <w:p w14:paraId="1AF6C7ED" w14:textId="77777777" w:rsidR="005C0D96" w:rsidRPr="00197469" w:rsidRDefault="005C0D96" w:rsidP="00177640">
            <w:pPr>
              <w:spacing w:beforeLines="40" w:before="96" w:afterLines="40" w:after="96"/>
              <w:rPr>
                <w:rFonts w:asciiTheme="minorHAnsi" w:hAnsiTheme="minorHAnsi" w:cs="Calibri"/>
                <w:sz w:val="18"/>
                <w:szCs w:val="18"/>
              </w:rPr>
            </w:pPr>
            <w:r w:rsidRPr="00197469">
              <w:rPr>
                <w:rFonts w:asciiTheme="minorHAnsi" w:hAnsiTheme="minorHAnsi" w:cs="Calibri"/>
                <w:b/>
                <w:bCs/>
                <w:sz w:val="18"/>
                <w:szCs w:val="18"/>
              </w:rPr>
              <w:t>Additional components</w:t>
            </w:r>
            <w:r w:rsidRPr="00197469">
              <w:rPr>
                <w:rFonts w:asciiTheme="minorHAnsi" w:hAnsiTheme="minorHAnsi" w:cs="Calibri"/>
                <w:sz w:val="18"/>
                <w:szCs w:val="18"/>
              </w:rPr>
              <w:t>: NA</w:t>
            </w:r>
          </w:p>
          <w:p w14:paraId="086084E6" w14:textId="77777777" w:rsidR="005C0D96" w:rsidRPr="00197469" w:rsidRDefault="005C0D96" w:rsidP="00177640">
            <w:pPr>
              <w:spacing w:beforeLines="40" w:before="96" w:afterLines="40" w:after="96"/>
              <w:rPr>
                <w:rFonts w:asciiTheme="minorHAnsi" w:eastAsia="Calibri" w:hAnsiTheme="minorHAnsi" w:cs="Calibri"/>
                <w:b/>
                <w:bCs/>
                <w:sz w:val="18"/>
                <w:szCs w:val="18"/>
              </w:rPr>
            </w:pPr>
            <w:r w:rsidRPr="00197469">
              <w:rPr>
                <w:rFonts w:asciiTheme="minorHAnsi" w:eastAsia="Calibri" w:hAnsiTheme="minorHAnsi" w:cs="Calibri"/>
                <w:b/>
                <w:bCs/>
                <w:sz w:val="18"/>
                <w:szCs w:val="18"/>
              </w:rPr>
              <w:t>Duration:</w:t>
            </w:r>
            <w:r w:rsidRPr="00197469">
              <w:rPr>
                <w:rFonts w:asciiTheme="minorHAnsi" w:eastAsia="Calibri" w:hAnsiTheme="minorHAnsi" w:cs="Calibri"/>
                <w:sz w:val="18"/>
                <w:szCs w:val="18"/>
              </w:rPr>
              <w:t xml:space="preserve"> 8 w</w:t>
            </w:r>
            <w:r>
              <w:rPr>
                <w:rFonts w:asciiTheme="minorHAnsi" w:eastAsia="Calibri" w:hAnsiTheme="minorHAnsi" w:cs="Calibri"/>
                <w:sz w:val="18"/>
                <w:szCs w:val="18"/>
              </w:rPr>
              <w:t>ee</w:t>
            </w:r>
            <w:r w:rsidRPr="00197469">
              <w:rPr>
                <w:rFonts w:asciiTheme="minorHAnsi" w:eastAsia="Calibri" w:hAnsiTheme="minorHAnsi" w:cs="Calibri"/>
                <w:sz w:val="18"/>
                <w:szCs w:val="18"/>
              </w:rPr>
              <w:t>ks one-off (February-March 2012)</w:t>
            </w:r>
          </w:p>
        </w:tc>
        <w:tc>
          <w:tcPr>
            <w:tcW w:w="3402" w:type="dxa"/>
            <w:tcBorders>
              <w:top w:val="single" w:sz="4" w:space="0" w:color="auto"/>
              <w:bottom w:val="single" w:sz="4" w:space="0" w:color="auto"/>
            </w:tcBorders>
          </w:tcPr>
          <w:p w14:paraId="79D72F10" w14:textId="77777777" w:rsidR="005C0D96" w:rsidRPr="00197469" w:rsidRDefault="005C0D96" w:rsidP="00177640">
            <w:pPr>
              <w:spacing w:beforeLines="40" w:before="96" w:afterLines="40" w:after="96"/>
              <w:rPr>
                <w:rFonts w:asciiTheme="minorHAnsi" w:eastAsia="Calibri" w:hAnsiTheme="minorHAnsi" w:cs="Calibri"/>
                <w:color w:val="000000" w:themeColor="text1"/>
                <w:sz w:val="18"/>
                <w:szCs w:val="18"/>
              </w:rPr>
            </w:pPr>
            <w:r w:rsidRPr="00197469">
              <w:rPr>
                <w:rFonts w:asciiTheme="minorHAnsi" w:eastAsia="Calibri" w:hAnsiTheme="minorHAnsi" w:cs="Calibri"/>
                <w:color w:val="000000" w:themeColor="text1"/>
                <w:sz w:val="18"/>
                <w:szCs w:val="18"/>
              </w:rPr>
              <w:t>Infrared trail counters were used to determine whether the usage of trails had increased. Demographic data is not available</w:t>
            </w:r>
            <w:r>
              <w:rPr>
                <w:rFonts w:asciiTheme="minorHAnsi" w:eastAsia="Calibri" w:hAnsiTheme="minorHAnsi" w:cs="Calibri"/>
                <w:color w:val="000000" w:themeColor="text1"/>
                <w:sz w:val="18"/>
                <w:szCs w:val="18"/>
              </w:rPr>
              <w:t xml:space="preserve">. </w:t>
            </w:r>
          </w:p>
          <w:p w14:paraId="4F356BE7" w14:textId="77777777" w:rsidR="005C0D96" w:rsidRPr="00515A83" w:rsidRDefault="005C0D96" w:rsidP="00177640">
            <w:pPr>
              <w:spacing w:beforeLines="40" w:before="96" w:afterLines="40" w:after="96"/>
              <w:rPr>
                <w:rFonts w:asciiTheme="minorHAnsi" w:eastAsia="Calibri" w:hAnsiTheme="minorHAnsi" w:cs="Calibri"/>
                <w:color w:val="000000" w:themeColor="text1"/>
                <w:sz w:val="18"/>
                <w:szCs w:val="18"/>
              </w:rPr>
            </w:pPr>
            <w:r>
              <w:rPr>
                <w:rFonts w:asciiTheme="minorHAnsi" w:eastAsia="Calibri" w:hAnsiTheme="minorHAnsi" w:cs="Calibri"/>
                <w:b/>
                <w:bCs/>
                <w:color w:val="000000" w:themeColor="text1"/>
                <w:sz w:val="18"/>
                <w:szCs w:val="18"/>
              </w:rPr>
              <w:t xml:space="preserve">Target: </w:t>
            </w:r>
            <w:r>
              <w:rPr>
                <w:rFonts w:asciiTheme="minorHAnsi" w:eastAsia="Calibri" w:hAnsiTheme="minorHAnsi" w:cs="Calibri"/>
                <w:color w:val="000000" w:themeColor="text1"/>
                <w:sz w:val="18"/>
                <w:szCs w:val="18"/>
              </w:rPr>
              <w:t>Women ages 18-54 years and parents of children ages 8-15 years</w:t>
            </w:r>
          </w:p>
          <w:p w14:paraId="4F7956C2" w14:textId="77777777" w:rsidR="005C0D96" w:rsidRPr="00197469" w:rsidRDefault="005C0D96" w:rsidP="00177640">
            <w:pPr>
              <w:spacing w:beforeLines="40" w:before="96" w:afterLines="40" w:after="96"/>
              <w:rPr>
                <w:rFonts w:asciiTheme="minorHAnsi" w:eastAsia="Calibri" w:hAnsiTheme="minorHAnsi" w:cs="Calibri"/>
                <w:b/>
                <w:bCs/>
                <w:sz w:val="18"/>
                <w:szCs w:val="18"/>
              </w:rPr>
            </w:pPr>
            <w:r w:rsidRPr="00197469">
              <w:rPr>
                <w:rFonts w:asciiTheme="minorHAnsi" w:hAnsiTheme="minorHAnsi" w:cs="Calibri"/>
                <w:b/>
                <w:bCs/>
                <w:sz w:val="18"/>
                <w:szCs w:val="18"/>
              </w:rPr>
              <w:t xml:space="preserve">Baseline PA level: </w:t>
            </w:r>
            <w:r w:rsidRPr="00197469">
              <w:rPr>
                <w:rFonts w:asciiTheme="minorHAnsi" w:hAnsiTheme="minorHAnsi" w:cs="Calibri"/>
                <w:sz w:val="18"/>
                <w:szCs w:val="18"/>
              </w:rPr>
              <w:t>3.91 users per hour</w:t>
            </w:r>
          </w:p>
        </w:tc>
        <w:tc>
          <w:tcPr>
            <w:tcW w:w="1418" w:type="dxa"/>
            <w:tcBorders>
              <w:top w:val="single" w:sz="4" w:space="0" w:color="auto"/>
              <w:bottom w:val="single" w:sz="4" w:space="0" w:color="auto"/>
            </w:tcBorders>
          </w:tcPr>
          <w:p w14:paraId="7D022225"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Pre and post campaign</w:t>
            </w:r>
          </w:p>
        </w:tc>
        <w:tc>
          <w:tcPr>
            <w:tcW w:w="2551" w:type="dxa"/>
            <w:tcBorders>
              <w:top w:val="single" w:sz="4" w:space="0" w:color="auto"/>
              <w:bottom w:val="single" w:sz="4" w:space="0" w:color="auto"/>
            </w:tcBorders>
          </w:tcPr>
          <w:p w14:paraId="55E4E531"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Impact on PA</w:t>
            </w:r>
            <w:r w:rsidRPr="00EA22D1">
              <w:rPr>
                <w:rFonts w:asciiTheme="minorHAnsi" w:hAnsiTheme="minorHAnsi" w:cs="Calibri"/>
                <w:b/>
                <w:sz w:val="18"/>
                <w:szCs w:val="18"/>
              </w:rPr>
              <w:t>:</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PA behaviour – Tra</w:t>
            </w:r>
            <w:r>
              <w:rPr>
                <w:rFonts w:asciiTheme="minorHAnsi" w:eastAsia="Calibri" w:hAnsiTheme="minorHAnsi" w:cs="Calibri"/>
                <w:sz w:val="18"/>
                <w:szCs w:val="18"/>
              </w:rPr>
              <w:t>i</w:t>
            </w:r>
            <w:r w:rsidRPr="00EA22D1">
              <w:rPr>
                <w:rFonts w:asciiTheme="minorHAnsi" w:eastAsia="Calibri" w:hAnsiTheme="minorHAnsi" w:cs="Calibri"/>
                <w:sz w:val="18"/>
                <w:szCs w:val="18"/>
              </w:rPr>
              <w:t xml:space="preserve">l usage increased </w:t>
            </w:r>
            <w:r>
              <w:rPr>
                <w:rFonts w:asciiTheme="minorHAnsi" w:eastAsia="Calibri" w:hAnsiTheme="minorHAnsi" w:cs="Calibri"/>
                <w:sz w:val="18"/>
                <w:szCs w:val="18"/>
              </w:rPr>
              <w:t>by 52.17% (</w:t>
            </w:r>
            <w:r w:rsidRPr="00EA22D1">
              <w:rPr>
                <w:rFonts w:asciiTheme="minorHAnsi" w:eastAsia="Calibri" w:hAnsiTheme="minorHAnsi" w:cs="Calibri"/>
                <w:sz w:val="18"/>
                <w:szCs w:val="18"/>
              </w:rPr>
              <w:t>from 3.91 to 5.95 users per hour</w:t>
            </w:r>
            <w:r>
              <w:rPr>
                <w:rFonts w:asciiTheme="minorHAnsi" w:eastAsia="Calibri" w:hAnsiTheme="minorHAnsi" w:cs="Calibri"/>
                <w:sz w:val="18"/>
                <w:szCs w:val="18"/>
              </w:rPr>
              <w:t>)</w:t>
            </w:r>
            <w:r w:rsidRPr="00EA22D1">
              <w:rPr>
                <w:rFonts w:asciiTheme="minorHAnsi" w:eastAsia="Calibri" w:hAnsiTheme="minorHAnsi" w:cs="Calibri"/>
                <w:sz w:val="18"/>
                <w:szCs w:val="18"/>
              </w:rPr>
              <w:t xml:space="preserve">. Usage on 7 of the trails (out of 10) increased significantly </w:t>
            </w:r>
          </w:p>
        </w:tc>
      </w:tr>
      <w:tr w:rsidR="005C0D96" w:rsidRPr="00EA22D1" w14:paraId="7D049498" w14:textId="77777777" w:rsidTr="00177640">
        <w:trPr>
          <w:cantSplit/>
          <w:jc w:val="center"/>
        </w:trPr>
        <w:tc>
          <w:tcPr>
            <w:tcW w:w="1701" w:type="dxa"/>
            <w:tcBorders>
              <w:top w:val="single" w:sz="4" w:space="0" w:color="auto"/>
              <w:bottom w:val="single" w:sz="4" w:space="0" w:color="auto"/>
            </w:tcBorders>
          </w:tcPr>
          <w:p w14:paraId="3D8F10F4"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color w:val="000000" w:themeColor="text1"/>
                <w:sz w:val="18"/>
                <w:szCs w:val="18"/>
              </w:rPr>
              <w:lastRenderedPageBreak/>
              <w:t>Kite (2018),</w:t>
            </w:r>
          </w:p>
          <w:p w14:paraId="348A287F"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33407165" w14:textId="77777777" w:rsidR="005C0D96" w:rsidRPr="00EA22D1"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sz w:val="18"/>
                <w:szCs w:val="18"/>
              </w:rPr>
              <w:t>Before and after study (3 surveys)</w:t>
            </w:r>
          </w:p>
        </w:tc>
        <w:tc>
          <w:tcPr>
            <w:tcW w:w="2130" w:type="dxa"/>
            <w:tcBorders>
              <w:top w:val="single" w:sz="4" w:space="0" w:color="auto"/>
              <w:bottom w:val="single" w:sz="4" w:space="0" w:color="auto"/>
            </w:tcBorders>
          </w:tcPr>
          <w:p w14:paraId="4A4B00B0"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Name:</w:t>
            </w:r>
            <w:r w:rsidRPr="00EA22D1">
              <w:rPr>
                <w:rFonts w:asciiTheme="minorHAnsi" w:eastAsia="Calibri" w:hAnsiTheme="minorHAnsi" w:cs="Calibri"/>
                <w:sz w:val="18"/>
                <w:szCs w:val="18"/>
              </w:rPr>
              <w:t xml:space="preserve"> Make healthy normal</w:t>
            </w:r>
          </w:p>
          <w:p w14:paraId="3A66475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Location:</w:t>
            </w:r>
            <w:r w:rsidRPr="00EA22D1">
              <w:rPr>
                <w:rFonts w:asciiTheme="minorHAnsi" w:eastAsia="Calibri" w:hAnsiTheme="minorHAnsi" w:cs="Calibri"/>
                <w:sz w:val="18"/>
                <w:szCs w:val="18"/>
              </w:rPr>
              <w:t xml:space="preserve"> NSW, Australia</w:t>
            </w:r>
          </w:p>
          <w:p w14:paraId="00CBA190"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sidRPr="008F67CB">
              <w:rPr>
                <w:rFonts w:asciiTheme="minorHAnsi" w:eastAsia="Calibri" w:hAnsiTheme="minorHAnsi" w:cs="Calibri"/>
                <w:sz w:val="18"/>
                <w:szCs w:val="18"/>
              </w:rPr>
              <w:t>mostly MM</w:t>
            </w:r>
            <w:r w:rsidRPr="00EA22D1">
              <w:rPr>
                <w:rFonts w:asciiTheme="minorHAnsi" w:eastAsia="Calibri" w:hAnsiTheme="minorHAnsi" w:cs="Calibri"/>
                <w:sz w:val="18"/>
                <w:szCs w:val="18"/>
              </w:rPr>
              <w:t xml:space="preserve"> </w:t>
            </w:r>
          </w:p>
        </w:tc>
        <w:tc>
          <w:tcPr>
            <w:tcW w:w="3540" w:type="dxa"/>
            <w:tcBorders>
              <w:top w:val="single" w:sz="4" w:space="0" w:color="auto"/>
              <w:bottom w:val="single" w:sz="4" w:space="0" w:color="auto"/>
            </w:tcBorders>
          </w:tcPr>
          <w:p w14:paraId="1F01B355"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Television, out-of-home (billboards), online advertising, public relations, a </w:t>
            </w:r>
            <w:proofErr w:type="gramStart"/>
            <w:r w:rsidRPr="00EA22D1">
              <w:rPr>
                <w:rFonts w:asciiTheme="minorHAnsi" w:eastAsia="Calibri" w:hAnsiTheme="minorHAnsi" w:cs="Calibri"/>
                <w:color w:val="000000" w:themeColor="text1"/>
                <w:sz w:val="18"/>
                <w:szCs w:val="18"/>
              </w:rPr>
              <w:t>website</w:t>
            </w:r>
            <w:proofErr w:type="gramEnd"/>
            <w:r w:rsidRPr="00EA22D1">
              <w:rPr>
                <w:rFonts w:asciiTheme="minorHAnsi" w:eastAsia="Calibri" w:hAnsiTheme="minorHAnsi" w:cs="Calibri"/>
                <w:color w:val="000000" w:themeColor="text1"/>
                <w:sz w:val="18"/>
                <w:szCs w:val="18"/>
              </w:rPr>
              <w:t xml:space="preserve"> and social media</w:t>
            </w:r>
          </w:p>
          <w:p w14:paraId="1F498931" w14:textId="77777777" w:rsidR="005C0D96" w:rsidRDefault="005C0D96" w:rsidP="00177640">
            <w:pPr>
              <w:spacing w:beforeLines="40" w:before="96" w:afterLines="40" w:after="96"/>
              <w:rPr>
                <w:rFonts w:asciiTheme="minorHAnsi" w:eastAsia="Calibri" w:hAnsiTheme="minorHAnsi" w:cs="Calibri"/>
                <w:color w:val="000000" w:themeColor="text1"/>
                <w:sz w:val="18"/>
                <w:szCs w:val="18"/>
              </w:rPr>
            </w:pPr>
            <w:r w:rsidRPr="00EA22D1">
              <w:rPr>
                <w:rFonts w:asciiTheme="minorHAnsi" w:eastAsia="Calibri" w:hAnsiTheme="minorHAnsi" w:cs="Calibri"/>
                <w:b/>
                <w:bCs/>
                <w:sz w:val="18"/>
                <w:szCs w:val="18"/>
              </w:rPr>
              <w:t>Messages: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The messages were focused on changing social norms that normalise unhealthy behaviours</w:t>
            </w:r>
          </w:p>
          <w:p w14:paraId="6320DC73" w14:textId="77777777" w:rsidR="005C0D96" w:rsidRPr="00BE710B" w:rsidRDefault="005C0D96" w:rsidP="00177640">
            <w:pPr>
              <w:spacing w:beforeLines="40" w:before="96" w:afterLines="40" w:after="96"/>
              <w:rPr>
                <w:rFonts w:asciiTheme="minorHAnsi" w:hAnsiTheme="minorHAnsi" w:cs="Calibri"/>
                <w:sz w:val="18"/>
                <w:szCs w:val="18"/>
              </w:rPr>
            </w:pPr>
            <w:r w:rsidRPr="00640E46">
              <w:rPr>
                <w:rFonts w:asciiTheme="minorHAnsi" w:hAnsiTheme="minorHAnsi" w:cs="Calibri"/>
                <w:b/>
                <w:bCs/>
                <w:sz w:val="18"/>
                <w:szCs w:val="18"/>
              </w:rPr>
              <w:t>Additional components</w:t>
            </w:r>
            <w:r w:rsidRPr="00640E46">
              <w:rPr>
                <w:rFonts w:asciiTheme="minorHAnsi" w:hAnsiTheme="minorHAnsi" w:cs="Calibri"/>
                <w:sz w:val="18"/>
                <w:szCs w:val="18"/>
              </w:rPr>
              <w:t>:</w:t>
            </w:r>
            <w:r>
              <w:rPr>
                <w:rFonts w:asciiTheme="minorHAnsi" w:hAnsiTheme="minorHAnsi" w:cs="Calibri"/>
                <w:sz w:val="18"/>
                <w:szCs w:val="18"/>
              </w:rPr>
              <w:t xml:space="preserve"> Community events</w:t>
            </w:r>
          </w:p>
          <w:p w14:paraId="7EB62072"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June 2015-June 2016</w:t>
            </w:r>
          </w:p>
          <w:p w14:paraId="2C07B6E4"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sz w:val="18"/>
                <w:szCs w:val="18"/>
              </w:rPr>
              <w:t xml:space="preserve"> </w:t>
            </w:r>
          </w:p>
        </w:tc>
        <w:tc>
          <w:tcPr>
            <w:tcW w:w="3402" w:type="dxa"/>
            <w:tcBorders>
              <w:top w:val="single" w:sz="4" w:space="0" w:color="auto"/>
              <w:bottom w:val="single" w:sz="4" w:space="0" w:color="auto"/>
            </w:tcBorders>
          </w:tcPr>
          <w:p w14:paraId="3F001DDF" w14:textId="77777777" w:rsidR="005C0D96" w:rsidRPr="00EA22D1" w:rsidRDefault="005C0D96" w:rsidP="00177640">
            <w:pPr>
              <w:spacing w:beforeLines="40" w:before="96" w:afterLines="40" w:after="96"/>
              <w:rPr>
                <w:rFonts w:asciiTheme="minorHAnsi" w:hAnsiTheme="minorHAnsi"/>
                <w:b/>
                <w:bCs/>
                <w:sz w:val="18"/>
                <w:szCs w:val="18"/>
              </w:rPr>
            </w:pPr>
            <w:r w:rsidRPr="00EA22D1">
              <w:rPr>
                <w:rFonts w:asciiTheme="minorHAnsi" w:eastAsia="Calibri" w:hAnsiTheme="minorHAnsi" w:cs="Calibri"/>
                <w:b/>
                <w:bCs/>
                <w:sz w:val="18"/>
                <w:szCs w:val="18"/>
              </w:rPr>
              <w:t>Waves 1-3</w:t>
            </w:r>
          </w:p>
          <w:p w14:paraId="0286D413"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1113-2259</w:t>
            </w:r>
          </w:p>
          <w:p w14:paraId="09828B23"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18-39 years (23.2%-34.2%), 40 and over (65.8%-76.8%</w:t>
            </w:r>
          </w:p>
          <w:p w14:paraId="702073F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52.5-54.6</w:t>
            </w:r>
          </w:p>
          <w:p w14:paraId="280DA8AF"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Adults over 18 years</w:t>
            </w:r>
            <w:r>
              <w:rPr>
                <w:rFonts w:asciiTheme="minorHAnsi" w:eastAsia="Calibri" w:hAnsiTheme="minorHAnsi" w:cs="Calibri"/>
                <w:sz w:val="18"/>
                <w:szCs w:val="18"/>
              </w:rPr>
              <w:t>, particularly those who were overweight or obese and/or at risk of developing chronic disease</w:t>
            </w:r>
          </w:p>
          <w:p w14:paraId="2F0D03BD"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Pr>
                <w:rFonts w:asciiTheme="minorHAnsi" w:hAnsiTheme="minorHAnsi" w:cs="Calibri"/>
                <w:sz w:val="18"/>
                <w:szCs w:val="18"/>
              </w:rPr>
              <w:t>59.6 of respondents had tried to increase PA in the last six months and 61.8% were meeting PA recommendations (30 min of MVPA/day) at wave 1</w:t>
            </w:r>
          </w:p>
        </w:tc>
        <w:tc>
          <w:tcPr>
            <w:tcW w:w="1418" w:type="dxa"/>
            <w:tcBorders>
              <w:top w:val="single" w:sz="4" w:space="0" w:color="auto"/>
              <w:bottom w:val="single" w:sz="4" w:space="0" w:color="auto"/>
            </w:tcBorders>
          </w:tcPr>
          <w:p w14:paraId="21552C0C"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Pre, during and post campaign</w:t>
            </w:r>
          </w:p>
        </w:tc>
        <w:tc>
          <w:tcPr>
            <w:tcW w:w="2551" w:type="dxa"/>
            <w:tcBorders>
              <w:top w:val="single" w:sz="4" w:space="0" w:color="auto"/>
              <w:bottom w:val="single" w:sz="4" w:space="0" w:color="auto"/>
            </w:tcBorders>
          </w:tcPr>
          <w:p w14:paraId="5B879FA6" w14:textId="77777777" w:rsidR="005C0D96" w:rsidRPr="00AF4791" w:rsidRDefault="005C0D96" w:rsidP="00177640">
            <w:pPr>
              <w:spacing w:beforeLines="40" w:before="96" w:afterLines="40" w:after="96"/>
              <w:rPr>
                <w:rFonts w:asciiTheme="minorHAnsi" w:eastAsia="Calibri" w:hAnsiTheme="minorHAnsi" w:cs="Calibri"/>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bCs/>
                <w:sz w:val="18"/>
                <w:szCs w:val="18"/>
              </w:rPr>
              <w:t>:</w:t>
            </w:r>
            <w:r w:rsidRPr="00EA22D1">
              <w:rPr>
                <w:rFonts w:asciiTheme="minorHAnsi" w:eastAsia="Calibri" w:hAnsiTheme="minorHAnsi" w:cs="Calibri"/>
                <w:b/>
                <w:bCs/>
                <w:sz w:val="18"/>
                <w:szCs w:val="18"/>
              </w:rPr>
              <w:t xml:space="preserve"> </w:t>
            </w:r>
            <w:r>
              <w:rPr>
                <w:rFonts w:asciiTheme="minorHAnsi" w:hAnsiTheme="minorHAnsi" w:cs="Calibri"/>
                <w:sz w:val="18"/>
                <w:szCs w:val="18"/>
              </w:rPr>
              <w:t xml:space="preserve">PA behaviour - % of participants who tried to increase PA in the last six months decreased at wave 2 (53.3%, adjusted OR 0.86, 95% CI 0.75-0.98, p=0.024) and wave 3 (52.2%, OR 0.85, 95% CI 0.74-0.97, </w:t>
            </w:r>
            <w:r w:rsidRPr="00EF286E">
              <w:rPr>
                <w:rFonts w:asciiTheme="minorHAnsi" w:hAnsiTheme="minorHAnsi" w:cs="Calibri"/>
                <w:i/>
                <w:iCs/>
                <w:sz w:val="18"/>
                <w:szCs w:val="18"/>
              </w:rPr>
              <w:t>p</w:t>
            </w:r>
            <w:r>
              <w:rPr>
                <w:rFonts w:asciiTheme="minorHAnsi" w:hAnsiTheme="minorHAnsi" w:cs="Calibri"/>
                <w:sz w:val="18"/>
                <w:szCs w:val="18"/>
              </w:rPr>
              <w:t>=0.014). The proportion of participants meeting PA recommendations did not significantly change at waves 2 (60.9%) and 3 (59.6)</w:t>
            </w:r>
          </w:p>
        </w:tc>
      </w:tr>
      <w:tr w:rsidR="005C0D96" w:rsidRPr="00EA22D1" w14:paraId="4BC7172A" w14:textId="77777777" w:rsidTr="00177640">
        <w:trPr>
          <w:cantSplit/>
          <w:jc w:val="center"/>
        </w:trPr>
        <w:tc>
          <w:tcPr>
            <w:tcW w:w="1701" w:type="dxa"/>
            <w:tcBorders>
              <w:top w:val="single" w:sz="4" w:space="0" w:color="auto"/>
              <w:bottom w:val="single" w:sz="4" w:space="0" w:color="auto"/>
            </w:tcBorders>
          </w:tcPr>
          <w:p w14:paraId="33C57DA3"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color w:val="000000" w:themeColor="text1"/>
                <w:sz w:val="18"/>
                <w:szCs w:val="18"/>
              </w:rPr>
              <w:t>Kite (2020),</w:t>
            </w:r>
          </w:p>
          <w:p w14:paraId="3A7197C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32D884A9" w14:textId="77777777" w:rsidR="005C0D96" w:rsidRPr="00EA22D1"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sz w:val="18"/>
                <w:szCs w:val="18"/>
              </w:rPr>
              <w:t>Before and after study (3 surveys)</w:t>
            </w:r>
          </w:p>
        </w:tc>
        <w:tc>
          <w:tcPr>
            <w:tcW w:w="2130" w:type="dxa"/>
            <w:tcBorders>
              <w:top w:val="single" w:sz="4" w:space="0" w:color="auto"/>
              <w:bottom w:val="single" w:sz="4" w:space="0" w:color="auto"/>
            </w:tcBorders>
          </w:tcPr>
          <w:p w14:paraId="3766194B"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Name:</w:t>
            </w:r>
            <w:r w:rsidRPr="00EA22D1">
              <w:rPr>
                <w:rFonts w:asciiTheme="minorHAnsi" w:eastAsia="Calibri" w:hAnsiTheme="minorHAnsi" w:cs="Calibri"/>
                <w:sz w:val="18"/>
                <w:szCs w:val="18"/>
              </w:rPr>
              <w:t xml:space="preserve"> Make healthy normal</w:t>
            </w:r>
          </w:p>
          <w:p w14:paraId="62E51A2D"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Location:</w:t>
            </w:r>
            <w:r w:rsidRPr="00EA22D1">
              <w:rPr>
                <w:rFonts w:asciiTheme="minorHAnsi" w:eastAsia="Calibri" w:hAnsiTheme="minorHAnsi" w:cs="Calibri"/>
                <w:sz w:val="18"/>
                <w:szCs w:val="18"/>
              </w:rPr>
              <w:t xml:space="preserve"> NSW, Australia</w:t>
            </w:r>
          </w:p>
          <w:p w14:paraId="0A2A1894"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sidRPr="009F4CA9">
              <w:rPr>
                <w:rFonts w:asciiTheme="minorHAnsi" w:eastAsia="Calibri" w:hAnsiTheme="minorHAnsi" w:cs="Calibri"/>
                <w:sz w:val="18"/>
                <w:szCs w:val="18"/>
              </w:rPr>
              <w:t>mostly MM</w:t>
            </w:r>
            <w:r w:rsidRPr="00EA22D1">
              <w:rPr>
                <w:rFonts w:asciiTheme="minorHAnsi" w:eastAsia="Calibri" w:hAnsiTheme="minorHAnsi" w:cs="Calibri"/>
                <w:sz w:val="18"/>
                <w:szCs w:val="18"/>
              </w:rPr>
              <w:t xml:space="preserve"> </w:t>
            </w:r>
          </w:p>
        </w:tc>
        <w:tc>
          <w:tcPr>
            <w:tcW w:w="3540" w:type="dxa"/>
            <w:tcBorders>
              <w:top w:val="single" w:sz="4" w:space="0" w:color="auto"/>
              <w:bottom w:val="single" w:sz="4" w:space="0" w:color="auto"/>
            </w:tcBorders>
          </w:tcPr>
          <w:p w14:paraId="0BFD8C48"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Television, radio, out-of-home (billboards, bus sides, train stations) displays, social media, website </w:t>
            </w:r>
          </w:p>
          <w:p w14:paraId="18FB6792" w14:textId="77777777" w:rsidR="005C0D96" w:rsidRDefault="005C0D96" w:rsidP="00177640">
            <w:pPr>
              <w:spacing w:beforeLines="40" w:before="96" w:afterLines="40" w:after="96"/>
              <w:rPr>
                <w:rFonts w:asciiTheme="minorHAnsi" w:eastAsia="Calibri" w:hAnsiTheme="minorHAnsi" w:cs="Calibri"/>
                <w:color w:val="000000" w:themeColor="text1"/>
                <w:sz w:val="18"/>
                <w:szCs w:val="18"/>
              </w:rPr>
            </w:pPr>
            <w:r w:rsidRPr="00EA22D1">
              <w:rPr>
                <w:rFonts w:asciiTheme="minorHAnsi" w:eastAsia="Calibri" w:hAnsiTheme="minorHAnsi" w:cs="Calibri"/>
                <w:b/>
                <w:bCs/>
                <w:sz w:val="18"/>
                <w:szCs w:val="18"/>
              </w:rPr>
              <w:t>Messages: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Promotion of active travel, normalization of unhealthy behaviours and encouragement of individual behaviour change for PA</w:t>
            </w:r>
          </w:p>
          <w:p w14:paraId="7FC11577" w14:textId="77777777" w:rsidR="005C0D96" w:rsidRPr="00942294" w:rsidRDefault="005C0D96" w:rsidP="00177640">
            <w:pPr>
              <w:spacing w:beforeLines="40" w:before="96" w:afterLines="40" w:after="96"/>
              <w:rPr>
                <w:rFonts w:asciiTheme="minorHAnsi" w:hAnsiTheme="minorHAnsi" w:cs="Calibri"/>
                <w:sz w:val="18"/>
                <w:szCs w:val="18"/>
              </w:rPr>
            </w:pPr>
            <w:r w:rsidRPr="00E178BD">
              <w:rPr>
                <w:rFonts w:asciiTheme="minorHAnsi" w:hAnsiTheme="minorHAnsi" w:cs="Calibri"/>
                <w:b/>
                <w:bCs/>
                <w:sz w:val="18"/>
                <w:szCs w:val="18"/>
              </w:rPr>
              <w:t>Additional components</w:t>
            </w:r>
            <w:r w:rsidRPr="00E178BD">
              <w:rPr>
                <w:rFonts w:asciiTheme="minorHAnsi" w:hAnsiTheme="minorHAnsi" w:cs="Calibri"/>
                <w:sz w:val="18"/>
                <w:szCs w:val="18"/>
              </w:rPr>
              <w:t>:</w:t>
            </w:r>
            <w:r>
              <w:rPr>
                <w:rFonts w:asciiTheme="minorHAnsi" w:hAnsiTheme="minorHAnsi" w:cs="Calibri"/>
                <w:sz w:val="18"/>
                <w:szCs w:val="18"/>
              </w:rPr>
              <w:t xml:space="preserve"> NA</w:t>
            </w:r>
          </w:p>
          <w:p w14:paraId="2D6176BC"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May 2017-April 2018</w:t>
            </w:r>
          </w:p>
        </w:tc>
        <w:tc>
          <w:tcPr>
            <w:tcW w:w="3402" w:type="dxa"/>
            <w:tcBorders>
              <w:top w:val="single" w:sz="4" w:space="0" w:color="auto"/>
              <w:bottom w:val="single" w:sz="4" w:space="0" w:color="auto"/>
            </w:tcBorders>
          </w:tcPr>
          <w:p w14:paraId="0F14D18F" w14:textId="77777777" w:rsidR="005C0D96" w:rsidRPr="00EA22D1" w:rsidRDefault="005C0D96" w:rsidP="00177640">
            <w:pPr>
              <w:rPr>
                <w:rFonts w:asciiTheme="minorHAnsi" w:hAnsiTheme="minorHAnsi"/>
                <w:b/>
                <w:bCs/>
                <w:sz w:val="18"/>
                <w:szCs w:val="18"/>
              </w:rPr>
            </w:pPr>
            <w:r w:rsidRPr="00EA22D1">
              <w:rPr>
                <w:rFonts w:asciiTheme="minorHAnsi" w:eastAsia="Calibri" w:hAnsiTheme="minorHAnsi" w:cs="Calibri"/>
                <w:b/>
                <w:bCs/>
                <w:sz w:val="18"/>
                <w:szCs w:val="18"/>
              </w:rPr>
              <w:t>Surveys 1-3</w:t>
            </w:r>
          </w:p>
          <w:p w14:paraId="2CB80476" w14:textId="77777777" w:rsidR="005C0D96" w:rsidRPr="00EA22D1" w:rsidRDefault="005C0D96" w:rsidP="00177640">
            <w:pPr>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1214-1531</w:t>
            </w:r>
          </w:p>
          <w:p w14:paraId="2A8FEE79" w14:textId="77777777" w:rsidR="005C0D96" w:rsidRPr="00EA22D1" w:rsidRDefault="005C0D96" w:rsidP="00177640">
            <w:pPr>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18-34 years (31-38%), 35-54 years (62-69%)</w:t>
            </w:r>
          </w:p>
          <w:p w14:paraId="6EBC55FF" w14:textId="77777777" w:rsidR="005C0D96" w:rsidRPr="00EA22D1" w:rsidRDefault="005C0D96" w:rsidP="00177640">
            <w:pPr>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NR</w:t>
            </w:r>
          </w:p>
          <w:p w14:paraId="4A3C00C3" w14:textId="77777777" w:rsidR="005C0D96" w:rsidRPr="00EA22D1" w:rsidRDefault="005C0D96" w:rsidP="00177640">
            <w:pPr>
              <w:rPr>
                <w:rFonts w:asciiTheme="minorHAnsi" w:hAnsiTheme="minorHAnsi"/>
                <w:sz w:val="18"/>
                <w:szCs w:val="18"/>
              </w:rPr>
            </w:pPr>
            <w:r w:rsidRPr="00EA22D1">
              <w:rPr>
                <w:rFonts w:asciiTheme="minorHAnsi" w:eastAsia="Calibri" w:hAnsiTheme="minorHAnsi" w:cs="Calibri"/>
                <w:sz w:val="18"/>
                <w:szCs w:val="18"/>
              </w:rPr>
              <w:t xml:space="preserve"> </w:t>
            </w:r>
          </w:p>
          <w:p w14:paraId="7AF60CAE"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In Phase 2 the campaign the campaign narrowed its focus to men aged</w:t>
            </w:r>
            <w:r w:rsidRPr="00EA22D1">
              <w:rPr>
                <w:rFonts w:asciiTheme="minorHAnsi" w:hAnsiTheme="minorHAnsi"/>
                <w:sz w:val="18"/>
                <w:szCs w:val="18"/>
              </w:rPr>
              <w:t xml:space="preserve"> </w:t>
            </w:r>
            <w:r w:rsidRPr="00EA22D1">
              <w:rPr>
                <w:rFonts w:asciiTheme="minorHAnsi" w:eastAsia="Calibri" w:hAnsiTheme="minorHAnsi" w:cs="Calibri"/>
                <w:sz w:val="18"/>
                <w:szCs w:val="18"/>
              </w:rPr>
              <w:t>35–54 years and families with children aged 5–12 years</w:t>
            </w:r>
          </w:p>
          <w:p w14:paraId="4C51793A"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sidRPr="0000700C">
              <w:rPr>
                <w:rFonts w:asciiTheme="minorHAnsi" w:hAnsiTheme="minorHAnsi" w:cs="Calibri"/>
                <w:sz w:val="18"/>
                <w:szCs w:val="18"/>
              </w:rPr>
              <w:t>NR</w:t>
            </w:r>
          </w:p>
        </w:tc>
        <w:tc>
          <w:tcPr>
            <w:tcW w:w="1418" w:type="dxa"/>
            <w:tcBorders>
              <w:top w:val="single" w:sz="4" w:space="0" w:color="auto"/>
              <w:bottom w:val="single" w:sz="4" w:space="0" w:color="auto"/>
            </w:tcBorders>
          </w:tcPr>
          <w:p w14:paraId="6CA49663"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Cross-sectional survey data from three time points: baseline survey, after peak of Phase 2 and after conclusion of the television advertisement</w:t>
            </w:r>
          </w:p>
        </w:tc>
        <w:tc>
          <w:tcPr>
            <w:tcW w:w="2551" w:type="dxa"/>
            <w:tcBorders>
              <w:top w:val="single" w:sz="4" w:space="0" w:color="auto"/>
              <w:bottom w:val="single" w:sz="4" w:space="0" w:color="auto"/>
            </w:tcBorders>
          </w:tcPr>
          <w:p w14:paraId="012A3886"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eastAsia="Calibri" w:hAnsiTheme="minorHAnsi" w:cs="Calibri"/>
                <w:b/>
                <w:bCs/>
                <w:sz w:val="18"/>
                <w:szCs w:val="18"/>
              </w:rPr>
              <w:t>:</w:t>
            </w:r>
            <w:r w:rsidRPr="00EA22D1">
              <w:rPr>
                <w:rFonts w:asciiTheme="minorHAnsi" w:eastAsia="Calibri" w:hAnsiTheme="minorHAnsi" w:cs="Calibri"/>
                <w:sz w:val="18"/>
                <w:szCs w:val="18"/>
              </w:rPr>
              <w:t xml:space="preserve"> PA behaviour – Participants who recognised the campaign were more likely to be meeting PA guidelines</w:t>
            </w:r>
            <w:r>
              <w:rPr>
                <w:rFonts w:asciiTheme="minorHAnsi" w:eastAsia="Calibri" w:hAnsiTheme="minorHAnsi" w:cs="Calibri"/>
                <w:sz w:val="18"/>
                <w:szCs w:val="18"/>
              </w:rPr>
              <w:t>, i.e. 2.5-5hrs of moderate intensity PA and/or 1.25-2.5 hours of vigorous intensity PA</w:t>
            </w:r>
            <w:r w:rsidRPr="00EA22D1">
              <w:rPr>
                <w:rFonts w:asciiTheme="minorHAnsi" w:eastAsia="Calibri" w:hAnsiTheme="minorHAnsi" w:cs="Calibri"/>
                <w:sz w:val="18"/>
                <w:szCs w:val="18"/>
              </w:rPr>
              <w:t xml:space="preserve"> (adjusted OR 1.30 (1.10, 1.53). </w:t>
            </w:r>
          </w:p>
        </w:tc>
      </w:tr>
      <w:tr w:rsidR="005C0D96" w:rsidRPr="00EA22D1" w14:paraId="50304F37" w14:textId="77777777" w:rsidTr="00177640">
        <w:trPr>
          <w:cantSplit/>
          <w:jc w:val="center"/>
        </w:trPr>
        <w:tc>
          <w:tcPr>
            <w:tcW w:w="1701" w:type="dxa"/>
            <w:tcBorders>
              <w:top w:val="single" w:sz="4" w:space="0" w:color="auto"/>
              <w:bottom w:val="single" w:sz="4" w:space="0" w:color="auto"/>
            </w:tcBorders>
          </w:tcPr>
          <w:p w14:paraId="2FD07FBA"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color w:val="000000" w:themeColor="text1"/>
                <w:sz w:val="18"/>
                <w:szCs w:val="18"/>
              </w:rPr>
              <w:lastRenderedPageBreak/>
              <w:t>Berry (2020),</w:t>
            </w:r>
          </w:p>
          <w:p w14:paraId="6CC0BCDD"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391A5043" w14:textId="77777777" w:rsidR="005C0D96" w:rsidRPr="00EA22D1"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color w:val="000000" w:themeColor="text1"/>
                <w:sz w:val="18"/>
                <w:szCs w:val="18"/>
              </w:rPr>
              <w:t>Post-campaign cross-sectional survey</w:t>
            </w:r>
          </w:p>
        </w:tc>
        <w:tc>
          <w:tcPr>
            <w:tcW w:w="2130" w:type="dxa"/>
            <w:tcBorders>
              <w:top w:val="single" w:sz="4" w:space="0" w:color="auto"/>
              <w:bottom w:val="single" w:sz="4" w:space="0" w:color="auto"/>
            </w:tcBorders>
          </w:tcPr>
          <w:p w14:paraId="4185FC6C"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Name:</w:t>
            </w:r>
            <w:r w:rsidRPr="00EA22D1">
              <w:rPr>
                <w:rFonts w:asciiTheme="minorHAnsi" w:eastAsia="Calibri" w:hAnsiTheme="minorHAnsi" w:cs="Calibri"/>
                <w:sz w:val="18"/>
                <w:szCs w:val="18"/>
              </w:rPr>
              <w:t xml:space="preserve"> </w:t>
            </w:r>
            <w:proofErr w:type="spellStart"/>
            <w:r w:rsidRPr="00EA22D1">
              <w:rPr>
                <w:rFonts w:asciiTheme="minorHAnsi" w:eastAsia="Calibri" w:hAnsiTheme="minorHAnsi" w:cs="Calibri"/>
                <w:color w:val="000000" w:themeColor="text1"/>
                <w:sz w:val="18"/>
                <w:szCs w:val="18"/>
              </w:rPr>
              <w:t>ParticipACTION’s</w:t>
            </w:r>
            <w:proofErr w:type="spellEnd"/>
            <w:r w:rsidRPr="00EA22D1">
              <w:rPr>
                <w:rFonts w:asciiTheme="minorHAnsi" w:eastAsia="Calibri" w:hAnsiTheme="minorHAnsi" w:cs="Calibri"/>
                <w:color w:val="000000" w:themeColor="text1"/>
                <w:sz w:val="18"/>
                <w:szCs w:val="18"/>
              </w:rPr>
              <w:t xml:space="preserve"> 150 Play List</w:t>
            </w:r>
          </w:p>
          <w:p w14:paraId="4C318C28"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Location:</w:t>
            </w:r>
            <w:r w:rsidRPr="00EA22D1">
              <w:rPr>
                <w:rFonts w:asciiTheme="minorHAnsi" w:eastAsia="Calibri" w:hAnsiTheme="minorHAnsi" w:cs="Calibri"/>
                <w:sz w:val="18"/>
                <w:szCs w:val="18"/>
              </w:rPr>
              <w:t xml:space="preserve"> Canada</w:t>
            </w:r>
          </w:p>
          <w:p w14:paraId="23DABAF7"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sidRPr="006323D6">
              <w:rPr>
                <w:rFonts w:asciiTheme="minorHAnsi" w:eastAsia="Calibri" w:hAnsiTheme="minorHAnsi" w:cs="Calibri"/>
                <w:sz w:val="18"/>
                <w:szCs w:val="18"/>
              </w:rPr>
              <w:t>mostly MM</w:t>
            </w:r>
          </w:p>
        </w:tc>
        <w:tc>
          <w:tcPr>
            <w:tcW w:w="3540" w:type="dxa"/>
            <w:tcBorders>
              <w:top w:val="single" w:sz="4" w:space="0" w:color="auto"/>
              <w:bottom w:val="single" w:sz="4" w:space="0" w:color="auto"/>
            </w:tcBorders>
          </w:tcPr>
          <w:p w14:paraId="194366CE"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Television, billboards, </w:t>
            </w:r>
            <w:proofErr w:type="gramStart"/>
            <w:r w:rsidRPr="00EA22D1">
              <w:rPr>
                <w:rFonts w:asciiTheme="minorHAnsi" w:eastAsia="Calibri" w:hAnsiTheme="minorHAnsi" w:cs="Calibri"/>
                <w:color w:val="000000" w:themeColor="text1"/>
                <w:sz w:val="18"/>
                <w:szCs w:val="18"/>
              </w:rPr>
              <w:t>radio</w:t>
            </w:r>
            <w:proofErr w:type="gramEnd"/>
            <w:r w:rsidRPr="00EA22D1">
              <w:rPr>
                <w:rFonts w:asciiTheme="minorHAnsi" w:eastAsia="Calibri" w:hAnsiTheme="minorHAnsi" w:cs="Calibri"/>
                <w:color w:val="000000" w:themeColor="text1"/>
                <w:sz w:val="18"/>
                <w:szCs w:val="18"/>
              </w:rPr>
              <w:t xml:space="preserve"> and social media</w:t>
            </w:r>
          </w:p>
          <w:p w14:paraId="49CBB4D7" w14:textId="77777777" w:rsidR="005C0D96" w:rsidRDefault="005C0D96" w:rsidP="00177640">
            <w:pPr>
              <w:spacing w:beforeLines="40" w:before="96" w:afterLines="40" w:after="96"/>
              <w:rPr>
                <w:rFonts w:asciiTheme="minorHAnsi" w:eastAsia="Calibri" w:hAnsiTheme="minorHAnsi" w:cs="Calibri"/>
                <w:color w:val="000000" w:themeColor="text1"/>
                <w:sz w:val="18"/>
                <w:szCs w:val="18"/>
              </w:rPr>
            </w:pPr>
            <w:r w:rsidRPr="00EA22D1">
              <w:rPr>
                <w:rFonts w:asciiTheme="minorHAnsi" w:eastAsia="Calibri" w:hAnsiTheme="minorHAnsi" w:cs="Calibri"/>
                <w:b/>
                <w:bCs/>
                <w:sz w:val="18"/>
                <w:szCs w:val="18"/>
              </w:rPr>
              <w:t>Messages: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Key messages were: 1) being active is ‘part of who we are as Canadians’ and 2) PA is enjoyable</w:t>
            </w:r>
          </w:p>
          <w:p w14:paraId="26E58B4D" w14:textId="77777777" w:rsidR="005C0D96" w:rsidRPr="00EF7A66" w:rsidRDefault="005C0D96" w:rsidP="00177640">
            <w:pPr>
              <w:spacing w:beforeLines="40" w:before="96" w:afterLines="40" w:after="96"/>
              <w:rPr>
                <w:rFonts w:asciiTheme="minorHAnsi" w:hAnsiTheme="minorHAnsi" w:cs="Calibri"/>
                <w:sz w:val="18"/>
                <w:szCs w:val="18"/>
              </w:rPr>
            </w:pPr>
            <w:r w:rsidRPr="00DC55F6">
              <w:rPr>
                <w:rFonts w:asciiTheme="minorHAnsi" w:hAnsiTheme="minorHAnsi" w:cs="Calibri"/>
                <w:b/>
                <w:bCs/>
                <w:sz w:val="18"/>
                <w:szCs w:val="18"/>
              </w:rPr>
              <w:t>Additional components</w:t>
            </w:r>
            <w:r w:rsidRPr="00DC55F6">
              <w:rPr>
                <w:rFonts w:asciiTheme="minorHAnsi" w:hAnsiTheme="minorHAnsi" w:cs="Calibri"/>
                <w:sz w:val="18"/>
                <w:szCs w:val="18"/>
              </w:rPr>
              <w:t>:</w:t>
            </w:r>
            <w:r>
              <w:rPr>
                <w:rFonts w:asciiTheme="minorHAnsi" w:hAnsiTheme="minorHAnsi" w:cs="Calibri"/>
                <w:sz w:val="18"/>
                <w:szCs w:val="18"/>
              </w:rPr>
              <w:t xml:space="preserve"> Community events</w:t>
            </w:r>
          </w:p>
          <w:p w14:paraId="4F1DD1BA"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6th Jan 2017 until the end of 2017</w:t>
            </w:r>
          </w:p>
          <w:p w14:paraId="4603B4B8"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sz w:val="18"/>
                <w:szCs w:val="18"/>
              </w:rPr>
              <w:t xml:space="preserve"> </w:t>
            </w:r>
          </w:p>
        </w:tc>
        <w:tc>
          <w:tcPr>
            <w:tcW w:w="3402" w:type="dxa"/>
            <w:tcBorders>
              <w:top w:val="single" w:sz="4" w:space="0" w:color="auto"/>
              <w:bottom w:val="single" w:sz="4" w:space="0" w:color="auto"/>
            </w:tcBorders>
          </w:tcPr>
          <w:p w14:paraId="1738E31E"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1185</w:t>
            </w:r>
          </w:p>
          <w:p w14:paraId="7C6DBB6E"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38.7</w:t>
            </w:r>
          </w:p>
          <w:p w14:paraId="18BC5A62"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50.4</w:t>
            </w:r>
          </w:p>
          <w:p w14:paraId="0CE418FA" w14:textId="77777777" w:rsidR="005C0D96"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Individuals</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w:t>
            </w:r>
            <w:r w:rsidRPr="00EA22D1">
              <w:rPr>
                <w:rFonts w:asciiTheme="minorHAnsi" w:eastAsia="Calibri" w:hAnsiTheme="minorHAnsi" w:cs="Calibri"/>
                <w:sz w:val="18"/>
                <w:szCs w:val="18"/>
              </w:rPr>
              <w:t xml:space="preserve"> 1</w:t>
            </w:r>
            <w:r>
              <w:rPr>
                <w:rFonts w:asciiTheme="minorHAnsi" w:eastAsia="Calibri" w:hAnsiTheme="minorHAnsi" w:cs="Calibri"/>
                <w:sz w:val="18"/>
                <w:szCs w:val="18"/>
              </w:rPr>
              <w:t>3</w:t>
            </w:r>
            <w:r w:rsidRPr="00EA22D1">
              <w:rPr>
                <w:rFonts w:asciiTheme="minorHAnsi" w:eastAsia="Calibri" w:hAnsiTheme="minorHAnsi" w:cs="Calibri"/>
                <w:sz w:val="18"/>
                <w:szCs w:val="18"/>
              </w:rPr>
              <w:t xml:space="preserve"> years</w:t>
            </w:r>
          </w:p>
          <w:p w14:paraId="259EEB37"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6D1021">
              <w:rPr>
                <w:rFonts w:asciiTheme="minorHAnsi" w:hAnsiTheme="minorHAnsi" w:cs="Calibri"/>
                <w:b/>
                <w:bCs/>
                <w:sz w:val="18"/>
                <w:szCs w:val="18"/>
              </w:rPr>
              <w:t>Baseline PA level:</w:t>
            </w:r>
            <w:r>
              <w:rPr>
                <w:rFonts w:asciiTheme="minorHAnsi" w:hAnsiTheme="minorHAnsi" w:cs="Calibri"/>
                <w:b/>
                <w:bCs/>
                <w:sz w:val="18"/>
                <w:szCs w:val="18"/>
              </w:rPr>
              <w:t xml:space="preserve"> </w:t>
            </w:r>
            <w:r w:rsidRPr="00466D59">
              <w:rPr>
                <w:rFonts w:asciiTheme="minorHAnsi" w:hAnsiTheme="minorHAnsi" w:cs="Calibri"/>
                <w:sz w:val="18"/>
                <w:szCs w:val="18"/>
              </w:rPr>
              <w:t>NR</w:t>
            </w:r>
          </w:p>
        </w:tc>
        <w:tc>
          <w:tcPr>
            <w:tcW w:w="1418" w:type="dxa"/>
            <w:tcBorders>
              <w:top w:val="single" w:sz="4" w:space="0" w:color="auto"/>
              <w:bottom w:val="single" w:sz="4" w:space="0" w:color="auto"/>
            </w:tcBorders>
          </w:tcPr>
          <w:p w14:paraId="5CB25FE4" w14:textId="77777777" w:rsidR="005C0D96" w:rsidRPr="00EA22D1"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sz w:val="18"/>
                <w:szCs w:val="18"/>
              </w:rPr>
              <w:t>None</w:t>
            </w:r>
          </w:p>
        </w:tc>
        <w:tc>
          <w:tcPr>
            <w:tcW w:w="2551" w:type="dxa"/>
            <w:tcBorders>
              <w:top w:val="single" w:sz="4" w:space="0" w:color="auto"/>
              <w:bottom w:val="single" w:sz="4" w:space="0" w:color="auto"/>
            </w:tcBorders>
          </w:tcPr>
          <w:p w14:paraId="42158F89"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bCs/>
                <w:sz w:val="18"/>
                <w:szCs w:val="18"/>
              </w:rPr>
              <w:t>:</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PA behaviour – 24.5% of the respondents who were aware of the 150 Play List responded that they took steps to be healthier as a result of it; 8.6% took steps to be less sedentary and 7.5% reported participating in more PA</w:t>
            </w:r>
            <w:r>
              <w:rPr>
                <w:rFonts w:asciiTheme="minorHAnsi" w:eastAsia="Calibri" w:hAnsiTheme="minorHAnsi" w:cs="Calibri"/>
                <w:sz w:val="18"/>
                <w:szCs w:val="18"/>
              </w:rPr>
              <w:t xml:space="preserve"> (self-reported)</w:t>
            </w:r>
          </w:p>
        </w:tc>
      </w:tr>
      <w:tr w:rsidR="005C0D96" w:rsidRPr="00EA22D1" w14:paraId="3E3B70D5" w14:textId="77777777" w:rsidTr="00177640">
        <w:trPr>
          <w:cantSplit/>
          <w:jc w:val="center"/>
        </w:trPr>
        <w:tc>
          <w:tcPr>
            <w:tcW w:w="1701" w:type="dxa"/>
            <w:tcBorders>
              <w:top w:val="single" w:sz="4" w:space="0" w:color="auto"/>
              <w:bottom w:val="single" w:sz="4" w:space="0" w:color="auto"/>
            </w:tcBorders>
          </w:tcPr>
          <w:p w14:paraId="685BBFA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color w:val="000000" w:themeColor="text1"/>
                <w:sz w:val="18"/>
                <w:szCs w:val="18"/>
              </w:rPr>
              <w:t>King (2013),</w:t>
            </w:r>
          </w:p>
          <w:p w14:paraId="22D45F3C"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4856340C" w14:textId="77777777" w:rsidR="005C0D96" w:rsidRPr="00EA22D1"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sz w:val="18"/>
                <w:szCs w:val="18"/>
              </w:rPr>
              <w:t>Before and after study (2 surveys)</w:t>
            </w:r>
          </w:p>
        </w:tc>
        <w:tc>
          <w:tcPr>
            <w:tcW w:w="2130" w:type="dxa"/>
            <w:tcBorders>
              <w:top w:val="single" w:sz="4" w:space="0" w:color="auto"/>
              <w:bottom w:val="single" w:sz="4" w:space="0" w:color="auto"/>
            </w:tcBorders>
          </w:tcPr>
          <w:p w14:paraId="2E17937E"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Name:</w:t>
            </w:r>
            <w:r w:rsidRPr="00EA22D1">
              <w:rPr>
                <w:rFonts w:asciiTheme="minorHAnsi" w:eastAsia="Calibri" w:hAnsiTheme="minorHAnsi" w:cs="Calibri"/>
                <w:sz w:val="18"/>
                <w:szCs w:val="18"/>
              </w:rPr>
              <w:t xml:space="preserve"> Measure-up</w:t>
            </w:r>
          </w:p>
          <w:p w14:paraId="59820829"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Location:</w:t>
            </w:r>
            <w:r w:rsidRPr="00EA22D1">
              <w:rPr>
                <w:rFonts w:asciiTheme="minorHAnsi" w:eastAsia="Calibri" w:hAnsiTheme="minorHAnsi" w:cs="Calibri"/>
                <w:sz w:val="18"/>
                <w:szCs w:val="18"/>
              </w:rPr>
              <w:t xml:space="preserve"> Australia</w:t>
            </w:r>
          </w:p>
          <w:p w14:paraId="6C80005B"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sidRPr="001A5B80">
              <w:rPr>
                <w:rFonts w:asciiTheme="minorHAnsi" w:eastAsia="Calibri" w:hAnsiTheme="minorHAnsi" w:cs="Calibri"/>
                <w:color w:val="000000" w:themeColor="text1"/>
                <w:sz w:val="18"/>
                <w:szCs w:val="18"/>
              </w:rPr>
              <w:t>mostly MM</w:t>
            </w:r>
          </w:p>
        </w:tc>
        <w:tc>
          <w:tcPr>
            <w:tcW w:w="3540" w:type="dxa"/>
            <w:tcBorders>
              <w:top w:val="single" w:sz="4" w:space="0" w:color="auto"/>
              <w:bottom w:val="single" w:sz="4" w:space="0" w:color="auto"/>
            </w:tcBorders>
          </w:tcPr>
          <w:p w14:paraId="059A9FBE"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Television, radio, magazines, online </w:t>
            </w:r>
            <w:proofErr w:type="gramStart"/>
            <w:r w:rsidRPr="00EA22D1">
              <w:rPr>
                <w:rFonts w:asciiTheme="minorHAnsi" w:eastAsia="Calibri" w:hAnsiTheme="minorHAnsi" w:cs="Calibri"/>
                <w:color w:val="000000" w:themeColor="text1"/>
                <w:sz w:val="18"/>
                <w:szCs w:val="18"/>
              </w:rPr>
              <w:t>advertising</w:t>
            </w:r>
            <w:proofErr w:type="gramEnd"/>
            <w:r w:rsidRPr="00EA22D1">
              <w:rPr>
                <w:rFonts w:asciiTheme="minorHAnsi" w:eastAsia="Calibri" w:hAnsiTheme="minorHAnsi" w:cs="Calibri"/>
                <w:color w:val="000000" w:themeColor="text1"/>
                <w:sz w:val="18"/>
                <w:szCs w:val="18"/>
              </w:rPr>
              <w:t xml:space="preserve"> and out-of-home</w:t>
            </w:r>
          </w:p>
          <w:p w14:paraId="17EEF918" w14:textId="77777777" w:rsidR="005C0D96" w:rsidRDefault="005C0D96" w:rsidP="00177640">
            <w:pPr>
              <w:spacing w:beforeLines="40" w:before="96" w:afterLines="40" w:after="96"/>
              <w:rPr>
                <w:rFonts w:asciiTheme="minorHAnsi" w:eastAsia="Calibri" w:hAnsiTheme="minorHAnsi" w:cs="Calibri"/>
                <w:color w:val="000000" w:themeColor="text1"/>
                <w:sz w:val="18"/>
                <w:szCs w:val="18"/>
              </w:rPr>
            </w:pPr>
            <w:r w:rsidRPr="00EA22D1">
              <w:rPr>
                <w:rFonts w:asciiTheme="minorHAnsi" w:eastAsia="Calibri" w:hAnsiTheme="minorHAnsi" w:cs="Calibri"/>
                <w:b/>
                <w:bCs/>
                <w:sz w:val="18"/>
                <w:szCs w:val="18"/>
              </w:rPr>
              <w:t>Messages: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Promotion of healthy diet and PA as strategies prevent chronic diseases, along with messages which emphasised waist circumference as an indicator of unhealthy lifestyle that increases chronic disease risk</w:t>
            </w:r>
          </w:p>
          <w:p w14:paraId="45D6C29E" w14:textId="77777777" w:rsidR="005C0D96" w:rsidRPr="00640E46" w:rsidRDefault="005C0D96" w:rsidP="00177640">
            <w:pPr>
              <w:spacing w:beforeLines="40" w:before="96" w:afterLines="40" w:after="96"/>
              <w:rPr>
                <w:rFonts w:asciiTheme="minorHAnsi" w:hAnsiTheme="minorHAnsi" w:cs="Calibri"/>
                <w:sz w:val="18"/>
                <w:szCs w:val="18"/>
              </w:rPr>
            </w:pPr>
            <w:r w:rsidRPr="00344A54">
              <w:rPr>
                <w:rFonts w:asciiTheme="minorHAnsi" w:hAnsiTheme="minorHAnsi" w:cs="Calibri"/>
                <w:b/>
                <w:bCs/>
                <w:sz w:val="18"/>
                <w:szCs w:val="18"/>
              </w:rPr>
              <w:t>Additional components</w:t>
            </w:r>
            <w:r w:rsidRPr="00344A54">
              <w:rPr>
                <w:rFonts w:asciiTheme="minorHAnsi" w:hAnsiTheme="minorHAnsi" w:cs="Calibri"/>
                <w:sz w:val="18"/>
                <w:szCs w:val="18"/>
              </w:rPr>
              <w:t>:</w:t>
            </w:r>
            <w:r>
              <w:rPr>
                <w:rFonts w:asciiTheme="minorHAnsi" w:hAnsiTheme="minorHAnsi" w:cs="Calibri"/>
                <w:sz w:val="18"/>
                <w:szCs w:val="18"/>
              </w:rPr>
              <w:t xml:space="preserve"> Community activities</w:t>
            </w:r>
          </w:p>
          <w:p w14:paraId="5AF50A61"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October 2008-April 2009</w:t>
            </w:r>
          </w:p>
        </w:tc>
        <w:tc>
          <w:tcPr>
            <w:tcW w:w="3402" w:type="dxa"/>
            <w:tcBorders>
              <w:top w:val="single" w:sz="4" w:space="0" w:color="auto"/>
              <w:bottom w:val="single" w:sz="4" w:space="0" w:color="auto"/>
            </w:tcBorders>
          </w:tcPr>
          <w:p w14:paraId="059C030F"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1006</w:t>
            </w:r>
          </w:p>
          <w:p w14:paraId="4D2E056E"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18-44 years (60%), 45-65 (40%)</w:t>
            </w:r>
          </w:p>
          <w:p w14:paraId="7993228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50.6</w:t>
            </w:r>
          </w:p>
          <w:p w14:paraId="1CA07F85" w14:textId="77777777" w:rsidR="005C0D96" w:rsidRPr="00F9256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Australian adults, with a particular focus on those who were aged 25 and 50 years and had children. The secondary target audience was </w:t>
            </w:r>
            <w:r w:rsidRPr="00F92561">
              <w:rPr>
                <w:rFonts w:asciiTheme="minorHAnsi" w:eastAsia="Calibri" w:hAnsiTheme="minorHAnsi" w:cs="Calibri"/>
                <w:sz w:val="18"/>
                <w:szCs w:val="18"/>
              </w:rPr>
              <w:t xml:space="preserve">adults aged 45-60 years </w:t>
            </w:r>
          </w:p>
          <w:p w14:paraId="5448C923"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F92561">
              <w:rPr>
                <w:rFonts w:asciiTheme="minorHAnsi" w:hAnsiTheme="minorHAnsi" w:cs="Calibri"/>
                <w:b/>
                <w:bCs/>
                <w:sz w:val="18"/>
                <w:szCs w:val="18"/>
              </w:rPr>
              <w:t xml:space="preserve">Baseline PA </w:t>
            </w:r>
            <w:proofErr w:type="gramStart"/>
            <w:r w:rsidRPr="00F92561">
              <w:rPr>
                <w:rFonts w:asciiTheme="minorHAnsi" w:hAnsiTheme="minorHAnsi" w:cs="Calibri"/>
                <w:b/>
                <w:bCs/>
                <w:sz w:val="18"/>
                <w:szCs w:val="18"/>
              </w:rPr>
              <w:t>antecedents</w:t>
            </w:r>
            <w:proofErr w:type="gramEnd"/>
            <w:r w:rsidRPr="00F92561">
              <w:rPr>
                <w:rFonts w:asciiTheme="minorHAnsi" w:hAnsiTheme="minorHAnsi" w:cs="Calibri"/>
                <w:b/>
                <w:bCs/>
                <w:sz w:val="18"/>
                <w:szCs w:val="18"/>
              </w:rPr>
              <w:t xml:space="preserve"> level: </w:t>
            </w:r>
            <w:r w:rsidRPr="00F92561">
              <w:rPr>
                <w:rFonts w:asciiTheme="minorHAnsi" w:eastAsia="Calibri" w:hAnsiTheme="minorHAnsi" w:cs="Calibri"/>
                <w:sz w:val="18"/>
                <w:szCs w:val="18"/>
              </w:rPr>
              <w:t>50.3% of participants</w:t>
            </w:r>
            <w:r>
              <w:rPr>
                <w:rFonts w:asciiTheme="minorHAnsi" w:eastAsia="Calibri" w:hAnsiTheme="minorHAnsi" w:cs="Calibri"/>
                <w:sz w:val="18"/>
                <w:szCs w:val="18"/>
              </w:rPr>
              <w:t xml:space="preserve"> knew</w:t>
            </w:r>
            <w:r w:rsidRPr="00EA22D1">
              <w:rPr>
                <w:rFonts w:asciiTheme="minorHAnsi" w:eastAsia="Calibri" w:hAnsiTheme="minorHAnsi" w:cs="Calibri"/>
                <w:sz w:val="18"/>
                <w:szCs w:val="18"/>
              </w:rPr>
              <w:t xml:space="preserve"> about the recommended </w:t>
            </w:r>
            <w:r>
              <w:rPr>
                <w:rFonts w:asciiTheme="minorHAnsi" w:eastAsia="Calibri" w:hAnsiTheme="minorHAnsi" w:cs="Calibri"/>
                <w:sz w:val="18"/>
                <w:szCs w:val="18"/>
              </w:rPr>
              <w:t>30 min</w:t>
            </w:r>
            <w:r w:rsidRPr="00EA22D1">
              <w:rPr>
                <w:rFonts w:asciiTheme="minorHAnsi" w:eastAsia="Calibri" w:hAnsiTheme="minorHAnsi" w:cs="Calibri"/>
                <w:sz w:val="18"/>
                <w:szCs w:val="18"/>
              </w:rPr>
              <w:t xml:space="preserve"> of PA/day</w:t>
            </w:r>
            <w:r>
              <w:rPr>
                <w:rFonts w:asciiTheme="minorHAnsi" w:eastAsia="Calibri" w:hAnsiTheme="minorHAnsi" w:cs="Calibri"/>
                <w:sz w:val="18"/>
                <w:szCs w:val="18"/>
              </w:rPr>
              <w:t xml:space="preserve"> at baseline</w:t>
            </w:r>
          </w:p>
        </w:tc>
        <w:tc>
          <w:tcPr>
            <w:tcW w:w="1418" w:type="dxa"/>
            <w:tcBorders>
              <w:top w:val="single" w:sz="4" w:space="0" w:color="auto"/>
              <w:bottom w:val="single" w:sz="4" w:space="0" w:color="auto"/>
            </w:tcBorders>
          </w:tcPr>
          <w:p w14:paraId="075929EC"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Pre and post campaign</w:t>
            </w:r>
          </w:p>
        </w:tc>
        <w:tc>
          <w:tcPr>
            <w:tcW w:w="2551" w:type="dxa"/>
            <w:tcBorders>
              <w:top w:val="single" w:sz="4" w:space="0" w:color="auto"/>
              <w:bottom w:val="single" w:sz="4" w:space="0" w:color="auto"/>
            </w:tcBorders>
          </w:tcPr>
          <w:p w14:paraId="02A9ECEC"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bCs/>
                <w:sz w:val="18"/>
                <w:szCs w:val="18"/>
              </w:rPr>
              <w:t>:</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 xml:space="preserve">PA antecedents – Knowledge about the recommended minutes of PA/day increased from 50.3% to 56.5%, </w:t>
            </w:r>
            <w:r w:rsidRPr="00EA22D1">
              <w:rPr>
                <w:rFonts w:asciiTheme="minorHAnsi" w:eastAsia="Calibri" w:hAnsiTheme="minorHAnsi" w:cs="Calibri"/>
                <w:i/>
                <w:iCs/>
                <w:sz w:val="18"/>
                <w:szCs w:val="18"/>
              </w:rPr>
              <w:t>p</w:t>
            </w:r>
            <w:r w:rsidRPr="00EA22D1">
              <w:rPr>
                <w:rFonts w:asciiTheme="minorHAnsi" w:eastAsia="Calibri" w:hAnsiTheme="minorHAnsi" w:cs="Calibri"/>
                <w:sz w:val="18"/>
                <w:szCs w:val="18"/>
              </w:rPr>
              <w:t>=.006. Perceptions about the importance of doing 30</w:t>
            </w:r>
            <w:r>
              <w:rPr>
                <w:rFonts w:asciiTheme="minorHAnsi" w:eastAsia="Calibri" w:hAnsiTheme="minorHAnsi" w:cs="Calibri"/>
                <w:sz w:val="18"/>
                <w:szCs w:val="18"/>
              </w:rPr>
              <w:t xml:space="preserve"> </w:t>
            </w:r>
            <w:r w:rsidRPr="00EA22D1">
              <w:rPr>
                <w:rFonts w:asciiTheme="minorHAnsi" w:eastAsia="Calibri" w:hAnsiTheme="minorHAnsi" w:cs="Calibri"/>
                <w:sz w:val="18"/>
                <w:szCs w:val="18"/>
              </w:rPr>
              <w:t>min of PA to prevent chronic disease and confidence about increasing PA levels to improve health did not change post-campaign</w:t>
            </w:r>
          </w:p>
          <w:p w14:paraId="4BF2D753"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eastAsia="Calibri" w:hAnsiTheme="minorHAnsi" w:cs="Calibri"/>
                <w:sz w:val="18"/>
                <w:szCs w:val="18"/>
              </w:rPr>
              <w:t xml:space="preserve"> </w:t>
            </w:r>
          </w:p>
        </w:tc>
      </w:tr>
      <w:tr w:rsidR="005C0D96" w:rsidRPr="00EA22D1" w14:paraId="3E455BF0" w14:textId="77777777" w:rsidTr="00177640">
        <w:trPr>
          <w:cantSplit/>
          <w:jc w:val="center"/>
        </w:trPr>
        <w:tc>
          <w:tcPr>
            <w:tcW w:w="1701" w:type="dxa"/>
            <w:tcBorders>
              <w:top w:val="single" w:sz="4" w:space="0" w:color="auto"/>
              <w:bottom w:val="single" w:sz="4" w:space="0" w:color="auto"/>
            </w:tcBorders>
          </w:tcPr>
          <w:p w14:paraId="09647885" w14:textId="77777777" w:rsidR="005C0D96" w:rsidRPr="00EA22D1" w:rsidRDefault="005C0D96" w:rsidP="00177640">
            <w:pPr>
              <w:spacing w:beforeLines="40" w:before="96" w:afterLines="40" w:after="96"/>
              <w:rPr>
                <w:rFonts w:asciiTheme="minorHAnsi" w:hAnsiTheme="minorHAnsi"/>
                <w:sz w:val="18"/>
                <w:szCs w:val="18"/>
              </w:rPr>
            </w:pPr>
            <w:proofErr w:type="spellStart"/>
            <w:r w:rsidRPr="00EA22D1">
              <w:rPr>
                <w:rFonts w:asciiTheme="minorHAnsi" w:eastAsia="Calibri" w:hAnsiTheme="minorHAnsi" w:cs="Calibri"/>
                <w:sz w:val="18"/>
                <w:szCs w:val="18"/>
              </w:rPr>
              <w:lastRenderedPageBreak/>
              <w:t>Buchthal</w:t>
            </w:r>
            <w:proofErr w:type="spellEnd"/>
            <w:r w:rsidRPr="00EA22D1">
              <w:rPr>
                <w:rFonts w:asciiTheme="minorHAnsi" w:eastAsia="Calibri" w:hAnsiTheme="minorHAnsi" w:cs="Calibri"/>
                <w:sz w:val="18"/>
                <w:szCs w:val="18"/>
              </w:rPr>
              <w:t xml:space="preserve"> (2011),</w:t>
            </w:r>
          </w:p>
          <w:p w14:paraId="6E703153"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61212108" w14:textId="77777777" w:rsidR="005C0D96" w:rsidRPr="00EA22D1" w:rsidRDefault="005C0D96" w:rsidP="00177640">
            <w:pPr>
              <w:spacing w:beforeLines="40" w:before="96" w:afterLines="40" w:after="96"/>
              <w:rPr>
                <w:rFonts w:asciiTheme="minorHAnsi" w:eastAsia="Calibri" w:hAnsiTheme="minorHAnsi" w:cs="Calibri"/>
                <w:sz w:val="18"/>
                <w:szCs w:val="18"/>
              </w:rPr>
            </w:pPr>
            <w:r>
              <w:rPr>
                <w:rFonts w:asciiTheme="minorHAnsi" w:eastAsia="Calibri" w:hAnsiTheme="minorHAnsi" w:cs="Calibri"/>
                <w:sz w:val="18"/>
                <w:szCs w:val="18"/>
              </w:rPr>
              <w:t>Post-campaign cross-sectional survey</w:t>
            </w:r>
          </w:p>
        </w:tc>
        <w:tc>
          <w:tcPr>
            <w:tcW w:w="2130" w:type="dxa"/>
            <w:tcBorders>
              <w:top w:val="single" w:sz="4" w:space="0" w:color="auto"/>
              <w:bottom w:val="single" w:sz="4" w:space="0" w:color="auto"/>
            </w:tcBorders>
          </w:tcPr>
          <w:p w14:paraId="4EFD0EB1"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xml:space="preserve">Name: </w:t>
            </w:r>
            <w:r w:rsidRPr="00EA22D1">
              <w:rPr>
                <w:rFonts w:asciiTheme="minorHAnsi" w:eastAsia="Calibri" w:hAnsiTheme="minorHAnsi" w:cs="Calibri"/>
                <w:sz w:val="18"/>
                <w:szCs w:val="18"/>
              </w:rPr>
              <w:t xml:space="preserve">Step-up Hawaii (one arm of the campaign </w:t>
            </w:r>
            <w:proofErr w:type="spellStart"/>
            <w:r w:rsidRPr="00EA22D1">
              <w:rPr>
                <w:rFonts w:asciiTheme="minorHAnsi" w:eastAsia="Calibri" w:hAnsiTheme="minorHAnsi" w:cs="Calibri"/>
                <w:sz w:val="18"/>
                <w:szCs w:val="18"/>
              </w:rPr>
              <w:t>Start.Living.Healthy</w:t>
            </w:r>
            <w:proofErr w:type="spellEnd"/>
            <w:r w:rsidRPr="00EA22D1">
              <w:rPr>
                <w:rFonts w:asciiTheme="minorHAnsi" w:eastAsia="Calibri" w:hAnsiTheme="minorHAnsi" w:cs="Calibri"/>
                <w:sz w:val="18"/>
                <w:szCs w:val="18"/>
              </w:rPr>
              <w:t>)</w:t>
            </w:r>
          </w:p>
          <w:p w14:paraId="5D296D8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 xml:space="preserve"> </w:t>
            </w:r>
          </w:p>
          <w:p w14:paraId="195B83A0"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Location:</w:t>
            </w:r>
            <w:r w:rsidRPr="00EA22D1">
              <w:rPr>
                <w:rFonts w:asciiTheme="minorHAnsi" w:eastAsia="Calibri" w:hAnsiTheme="minorHAnsi" w:cs="Calibri"/>
                <w:sz w:val="18"/>
                <w:szCs w:val="18"/>
              </w:rPr>
              <w:t xml:space="preserve"> Hawaii, US</w:t>
            </w:r>
          </w:p>
          <w:p w14:paraId="66D551B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 xml:space="preserve"> </w:t>
            </w:r>
          </w:p>
          <w:p w14:paraId="20ACA2FD" w14:textId="77777777" w:rsidR="005C0D96" w:rsidRPr="00EA22D1" w:rsidRDefault="005C0D96" w:rsidP="00177640">
            <w:pPr>
              <w:spacing w:beforeLines="40" w:before="96" w:afterLines="40" w:after="96"/>
              <w:rPr>
                <w:rFonts w:asciiTheme="minorHAnsi" w:eastAsia="Calibri" w:hAnsiTheme="minorHAnsi" w:cs="Calibri"/>
                <w:b/>
                <w:bCs/>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sidRPr="00153E09">
              <w:rPr>
                <w:rFonts w:asciiTheme="minorHAnsi" w:eastAsia="Calibri" w:hAnsiTheme="minorHAnsi" w:cs="Calibri"/>
                <w:sz w:val="18"/>
                <w:szCs w:val="18"/>
              </w:rPr>
              <w:t>mostly MM</w:t>
            </w:r>
          </w:p>
        </w:tc>
        <w:tc>
          <w:tcPr>
            <w:tcW w:w="3540" w:type="dxa"/>
            <w:tcBorders>
              <w:top w:val="single" w:sz="4" w:space="0" w:color="auto"/>
              <w:bottom w:val="single" w:sz="4" w:space="0" w:color="auto"/>
            </w:tcBorders>
          </w:tcPr>
          <w:p w14:paraId="19F57EA8" w14:textId="77777777" w:rsidR="005C0D96" w:rsidRPr="00F92561" w:rsidRDefault="005C0D96" w:rsidP="00177640">
            <w:pPr>
              <w:spacing w:beforeLines="40" w:before="96" w:afterLines="40" w:after="96"/>
              <w:rPr>
                <w:rFonts w:asciiTheme="minorHAnsi" w:hAnsiTheme="minorHAnsi"/>
                <w:sz w:val="18"/>
                <w:szCs w:val="18"/>
              </w:rPr>
            </w:pPr>
            <w:r w:rsidRPr="00F92561">
              <w:rPr>
                <w:rFonts w:asciiTheme="minorHAnsi" w:eastAsia="Calibri" w:hAnsiTheme="minorHAnsi" w:cs="Calibri"/>
                <w:b/>
                <w:bCs/>
                <w:sz w:val="18"/>
                <w:szCs w:val="18"/>
              </w:rPr>
              <w:t>Channels:</w:t>
            </w:r>
            <w:r w:rsidRPr="00F92561">
              <w:rPr>
                <w:rFonts w:asciiTheme="minorHAnsi" w:eastAsia="Calibri" w:hAnsiTheme="minorHAnsi" w:cs="Calibri"/>
                <w:sz w:val="18"/>
                <w:szCs w:val="18"/>
              </w:rPr>
              <w:t xml:space="preserve"> </w:t>
            </w:r>
            <w:r w:rsidRPr="00F92561">
              <w:rPr>
                <w:rFonts w:asciiTheme="minorHAnsi" w:eastAsia="Calibri" w:hAnsiTheme="minorHAnsi" w:cs="Calibri"/>
                <w:color w:val="000000" w:themeColor="text1"/>
                <w:sz w:val="18"/>
                <w:szCs w:val="18"/>
              </w:rPr>
              <w:t>Television, radio, mall posters, newspapers, a website, media materials placed in public venues</w:t>
            </w:r>
          </w:p>
          <w:p w14:paraId="7A08B617" w14:textId="77777777" w:rsidR="005C0D96" w:rsidRPr="00F92561" w:rsidRDefault="005C0D96" w:rsidP="00177640">
            <w:pPr>
              <w:spacing w:beforeLines="40" w:before="96" w:afterLines="40" w:after="96"/>
              <w:rPr>
                <w:rFonts w:asciiTheme="minorHAnsi" w:eastAsia="Calibri" w:hAnsiTheme="minorHAnsi" w:cs="Calibri"/>
                <w:color w:val="000000" w:themeColor="text1"/>
                <w:sz w:val="18"/>
                <w:szCs w:val="18"/>
              </w:rPr>
            </w:pPr>
            <w:r w:rsidRPr="00F92561">
              <w:rPr>
                <w:rFonts w:asciiTheme="minorHAnsi" w:eastAsia="Calibri" w:hAnsiTheme="minorHAnsi" w:cs="Calibri"/>
                <w:b/>
                <w:bCs/>
                <w:sz w:val="18"/>
                <w:szCs w:val="18"/>
              </w:rPr>
              <w:t>Messages:</w:t>
            </w:r>
            <w:r w:rsidRPr="00F92561">
              <w:rPr>
                <w:rFonts w:asciiTheme="minorHAnsi" w:eastAsia="Calibri" w:hAnsiTheme="minorHAnsi" w:cs="Calibri"/>
                <w:sz w:val="18"/>
                <w:szCs w:val="18"/>
              </w:rPr>
              <w:t xml:space="preserve"> Promotion of the benefits of walking (e.g. </w:t>
            </w:r>
            <w:r w:rsidRPr="00F92561">
              <w:rPr>
                <w:rFonts w:asciiTheme="minorHAnsi" w:eastAsia="Calibri" w:hAnsiTheme="minorHAnsi" w:cs="Calibri"/>
                <w:color w:val="000000" w:themeColor="text1"/>
                <w:sz w:val="18"/>
                <w:szCs w:val="18"/>
              </w:rPr>
              <w:t>‘‘People should walk 30 minutes a day’’, ‘‘Walking gives you energy’’, ‘‘There is benefit in walking only ten minutes’’)</w:t>
            </w:r>
          </w:p>
          <w:p w14:paraId="3B3E8000" w14:textId="77777777" w:rsidR="005C0D96" w:rsidRPr="00F92561" w:rsidRDefault="005C0D96" w:rsidP="00177640">
            <w:pPr>
              <w:spacing w:beforeLines="40" w:before="96" w:afterLines="40" w:after="96"/>
              <w:rPr>
                <w:rFonts w:asciiTheme="minorHAnsi" w:hAnsiTheme="minorHAnsi" w:cs="Calibri"/>
                <w:sz w:val="18"/>
                <w:szCs w:val="18"/>
              </w:rPr>
            </w:pPr>
            <w:r w:rsidRPr="00F92561">
              <w:rPr>
                <w:rFonts w:asciiTheme="minorHAnsi" w:hAnsiTheme="minorHAnsi" w:cs="Calibri"/>
                <w:b/>
                <w:bCs/>
                <w:sz w:val="18"/>
                <w:szCs w:val="18"/>
              </w:rPr>
              <w:t>Additional components</w:t>
            </w:r>
            <w:r w:rsidRPr="00F92561">
              <w:rPr>
                <w:rFonts w:asciiTheme="minorHAnsi" w:hAnsiTheme="minorHAnsi" w:cs="Calibri"/>
                <w:sz w:val="18"/>
                <w:szCs w:val="18"/>
              </w:rPr>
              <w:t>: Community activities and events</w:t>
            </w:r>
          </w:p>
          <w:p w14:paraId="67C14C5A" w14:textId="77777777" w:rsidR="005C0D96" w:rsidRPr="00F92561" w:rsidRDefault="005C0D96" w:rsidP="00177640">
            <w:pPr>
              <w:spacing w:beforeLines="40" w:before="96" w:afterLines="40" w:after="96"/>
              <w:rPr>
                <w:rFonts w:asciiTheme="minorHAnsi" w:eastAsia="Calibri" w:hAnsiTheme="minorHAnsi" w:cs="Calibri"/>
                <w:b/>
                <w:bCs/>
                <w:sz w:val="18"/>
                <w:szCs w:val="18"/>
              </w:rPr>
            </w:pPr>
            <w:r w:rsidRPr="00F92561">
              <w:rPr>
                <w:rFonts w:asciiTheme="minorHAnsi" w:eastAsia="Calibri" w:hAnsiTheme="minorHAnsi" w:cs="Calibri"/>
                <w:b/>
                <w:bCs/>
                <w:sz w:val="18"/>
                <w:szCs w:val="18"/>
              </w:rPr>
              <w:t>Duration:</w:t>
            </w:r>
            <w:r w:rsidRPr="00F92561">
              <w:rPr>
                <w:rFonts w:asciiTheme="minorHAnsi" w:eastAsia="Calibri" w:hAnsiTheme="minorHAnsi" w:cs="Calibri"/>
                <w:sz w:val="18"/>
                <w:szCs w:val="18"/>
              </w:rPr>
              <w:t xml:space="preserve"> April-June 2007</w:t>
            </w:r>
          </w:p>
        </w:tc>
        <w:tc>
          <w:tcPr>
            <w:tcW w:w="3402" w:type="dxa"/>
            <w:tcBorders>
              <w:top w:val="single" w:sz="4" w:space="0" w:color="auto"/>
              <w:bottom w:val="single" w:sz="4" w:space="0" w:color="auto"/>
            </w:tcBorders>
          </w:tcPr>
          <w:p w14:paraId="7D9AF60D" w14:textId="77777777" w:rsidR="005C0D96" w:rsidRPr="00F92561" w:rsidRDefault="005C0D96" w:rsidP="00177640">
            <w:pPr>
              <w:spacing w:beforeLines="40" w:before="96" w:afterLines="40" w:after="96"/>
              <w:rPr>
                <w:rFonts w:asciiTheme="minorHAnsi" w:hAnsiTheme="minorHAnsi"/>
                <w:sz w:val="18"/>
                <w:szCs w:val="18"/>
              </w:rPr>
            </w:pPr>
            <w:r w:rsidRPr="00F92561">
              <w:rPr>
                <w:rFonts w:asciiTheme="minorHAnsi" w:eastAsia="Calibri" w:hAnsiTheme="minorHAnsi" w:cs="Calibri"/>
                <w:b/>
                <w:bCs/>
                <w:sz w:val="18"/>
                <w:szCs w:val="18"/>
              </w:rPr>
              <w:t>n:</w:t>
            </w:r>
            <w:r w:rsidRPr="00F92561">
              <w:rPr>
                <w:rFonts w:asciiTheme="minorHAnsi" w:eastAsia="Calibri" w:hAnsiTheme="minorHAnsi" w:cs="Calibri"/>
                <w:sz w:val="18"/>
                <w:szCs w:val="18"/>
              </w:rPr>
              <w:t xml:space="preserve"> 3607</w:t>
            </w:r>
          </w:p>
          <w:p w14:paraId="3CDE5D5D" w14:textId="77777777" w:rsidR="005C0D96" w:rsidRPr="00F92561" w:rsidRDefault="005C0D96" w:rsidP="00177640">
            <w:pPr>
              <w:spacing w:beforeLines="40" w:before="96" w:afterLines="40" w:after="96"/>
              <w:rPr>
                <w:rFonts w:asciiTheme="minorHAnsi" w:hAnsiTheme="minorHAnsi"/>
                <w:sz w:val="18"/>
                <w:szCs w:val="18"/>
              </w:rPr>
            </w:pPr>
            <w:r w:rsidRPr="00F92561">
              <w:rPr>
                <w:rFonts w:asciiTheme="minorHAnsi" w:eastAsia="Calibri" w:hAnsiTheme="minorHAnsi" w:cs="Calibri"/>
                <w:b/>
                <w:bCs/>
                <w:sz w:val="18"/>
                <w:szCs w:val="18"/>
              </w:rPr>
              <w:t>Age:</w:t>
            </w:r>
            <w:r w:rsidRPr="00F92561">
              <w:rPr>
                <w:rFonts w:asciiTheme="minorHAnsi" w:eastAsia="Calibri" w:hAnsiTheme="minorHAnsi" w:cs="Calibri"/>
                <w:sz w:val="18"/>
                <w:szCs w:val="18"/>
              </w:rPr>
              <w:t xml:space="preserve"> </w:t>
            </w:r>
            <w:r w:rsidRPr="00F92561">
              <w:rPr>
                <w:rFonts w:asciiTheme="minorHAnsi" w:eastAsia="Calibri" w:hAnsiTheme="minorHAnsi" w:cs="Calibri"/>
                <w:color w:val="000000" w:themeColor="text1"/>
                <w:sz w:val="18"/>
                <w:szCs w:val="18"/>
              </w:rPr>
              <w:t>8-34 (12.2%), 35-54 (36.9%), 55-74 (39.1%), 75+ (10.5%), No response (1.3%)</w:t>
            </w:r>
          </w:p>
          <w:p w14:paraId="39B09061" w14:textId="77777777" w:rsidR="005C0D96" w:rsidRPr="00F92561" w:rsidRDefault="005C0D96" w:rsidP="00177640">
            <w:pPr>
              <w:spacing w:beforeLines="40" w:before="96" w:afterLines="40" w:after="96"/>
              <w:rPr>
                <w:rFonts w:asciiTheme="minorHAnsi" w:hAnsiTheme="minorHAnsi"/>
                <w:sz w:val="18"/>
                <w:szCs w:val="18"/>
              </w:rPr>
            </w:pPr>
            <w:r w:rsidRPr="00F92561">
              <w:rPr>
                <w:rFonts w:asciiTheme="minorHAnsi" w:eastAsia="Calibri" w:hAnsiTheme="minorHAnsi" w:cs="Calibri"/>
                <w:b/>
                <w:bCs/>
                <w:sz w:val="18"/>
                <w:szCs w:val="18"/>
              </w:rPr>
              <w:t>% female:</w:t>
            </w:r>
            <w:r w:rsidRPr="00F92561">
              <w:rPr>
                <w:rFonts w:asciiTheme="minorHAnsi" w:eastAsia="Calibri" w:hAnsiTheme="minorHAnsi" w:cs="Calibri"/>
                <w:sz w:val="18"/>
                <w:szCs w:val="18"/>
              </w:rPr>
              <w:t xml:space="preserve"> 65.3</w:t>
            </w:r>
          </w:p>
          <w:p w14:paraId="459F99AD" w14:textId="77777777" w:rsidR="005C0D96" w:rsidRPr="00F92561" w:rsidRDefault="005C0D96" w:rsidP="00177640">
            <w:pPr>
              <w:spacing w:beforeLines="40" w:before="96" w:afterLines="40" w:after="96"/>
              <w:rPr>
                <w:rFonts w:asciiTheme="minorHAnsi" w:eastAsia="Calibri" w:hAnsiTheme="minorHAnsi" w:cs="Calibri"/>
                <w:sz w:val="18"/>
                <w:szCs w:val="18"/>
              </w:rPr>
            </w:pPr>
            <w:r w:rsidRPr="00F92561">
              <w:rPr>
                <w:rFonts w:asciiTheme="minorHAnsi" w:eastAsia="Calibri" w:hAnsiTheme="minorHAnsi" w:cs="Calibri"/>
                <w:b/>
                <w:bCs/>
                <w:sz w:val="18"/>
                <w:szCs w:val="18"/>
              </w:rPr>
              <w:t>Target:</w:t>
            </w:r>
            <w:r w:rsidRPr="00F92561">
              <w:rPr>
                <w:rFonts w:asciiTheme="minorHAnsi" w:eastAsia="Calibri" w:hAnsiTheme="minorHAnsi" w:cs="Calibri"/>
                <w:sz w:val="18"/>
                <w:szCs w:val="18"/>
              </w:rPr>
              <w:t xml:space="preserve"> Adults aged 35-5</w:t>
            </w:r>
            <w:r>
              <w:rPr>
                <w:rFonts w:asciiTheme="minorHAnsi" w:eastAsia="Calibri" w:hAnsiTheme="minorHAnsi" w:cs="Calibri"/>
                <w:sz w:val="18"/>
                <w:szCs w:val="18"/>
              </w:rPr>
              <w:t>5</w:t>
            </w:r>
            <w:r w:rsidRPr="00F92561">
              <w:rPr>
                <w:rFonts w:asciiTheme="minorHAnsi" w:eastAsia="Calibri" w:hAnsiTheme="minorHAnsi" w:cs="Calibri"/>
                <w:sz w:val="18"/>
                <w:szCs w:val="18"/>
              </w:rPr>
              <w:t xml:space="preserve"> years</w:t>
            </w:r>
          </w:p>
          <w:p w14:paraId="16D763C8" w14:textId="77777777" w:rsidR="005C0D96" w:rsidRPr="00F92561" w:rsidRDefault="005C0D96" w:rsidP="00177640">
            <w:pPr>
              <w:spacing w:beforeLines="40" w:before="96" w:afterLines="40" w:after="96"/>
              <w:rPr>
                <w:rFonts w:asciiTheme="minorHAnsi" w:eastAsia="Calibri" w:hAnsiTheme="minorHAnsi" w:cs="Calibri"/>
                <w:b/>
                <w:bCs/>
                <w:sz w:val="18"/>
                <w:szCs w:val="18"/>
              </w:rPr>
            </w:pPr>
            <w:r w:rsidRPr="00F92561">
              <w:rPr>
                <w:rFonts w:asciiTheme="minorHAnsi" w:hAnsiTheme="minorHAnsi" w:cs="Calibri"/>
                <w:b/>
                <w:bCs/>
                <w:sz w:val="18"/>
                <w:szCs w:val="18"/>
              </w:rPr>
              <w:t xml:space="preserve">Baseline campaign awareness level: </w:t>
            </w:r>
            <w:r w:rsidRPr="00F92561">
              <w:rPr>
                <w:rFonts w:asciiTheme="minorHAnsi" w:hAnsiTheme="minorHAnsi" w:cs="Calibri"/>
                <w:sz w:val="18"/>
                <w:szCs w:val="18"/>
              </w:rPr>
              <w:t>NR</w:t>
            </w:r>
          </w:p>
        </w:tc>
        <w:tc>
          <w:tcPr>
            <w:tcW w:w="1418" w:type="dxa"/>
            <w:tcBorders>
              <w:top w:val="single" w:sz="4" w:space="0" w:color="auto"/>
              <w:bottom w:val="single" w:sz="4" w:space="0" w:color="auto"/>
            </w:tcBorders>
          </w:tcPr>
          <w:p w14:paraId="601BB2A4"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color w:val="000000" w:themeColor="text1"/>
                <w:sz w:val="18"/>
                <w:szCs w:val="18"/>
              </w:rPr>
              <w:t>People from different ethnicities, levels of education and income</w:t>
            </w:r>
          </w:p>
        </w:tc>
        <w:tc>
          <w:tcPr>
            <w:tcW w:w="2551" w:type="dxa"/>
            <w:tcBorders>
              <w:top w:val="single" w:sz="4" w:space="0" w:color="auto"/>
              <w:bottom w:val="single" w:sz="4" w:space="0" w:color="auto"/>
            </w:tcBorders>
          </w:tcPr>
          <w:p w14:paraId="21A12641"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Impact on </w:t>
            </w:r>
            <w:r>
              <w:rPr>
                <w:rFonts w:asciiTheme="minorHAnsi" w:hAnsiTheme="minorHAnsi" w:cs="Calibri"/>
                <w:b/>
                <w:bCs/>
                <w:sz w:val="18"/>
                <w:szCs w:val="18"/>
              </w:rPr>
              <w:t>PA</w:t>
            </w:r>
            <w:r w:rsidRPr="00EA22D1">
              <w:rPr>
                <w:rFonts w:asciiTheme="minorHAnsi" w:hAnsiTheme="minorHAnsi" w:cs="Calibri"/>
                <w:b/>
                <w:sz w:val="18"/>
                <w:szCs w:val="18"/>
              </w:rPr>
              <w:t>:</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Campaign awareness was significantly lower among individuals with lower income, less than a high school education, men, Caucasians and those ≥75 years. Campaign awareness was higher among Native Hawaiians and those aged 35-54 years. Both females and those who</w:t>
            </w:r>
            <w:r>
              <w:rPr>
                <w:rFonts w:asciiTheme="minorHAnsi" w:eastAsia="Calibri" w:hAnsiTheme="minorHAnsi" w:cs="Calibri"/>
                <w:sz w:val="18"/>
                <w:szCs w:val="18"/>
              </w:rPr>
              <w:t xml:space="preserve"> have</w:t>
            </w:r>
            <w:r w:rsidRPr="00EA22D1">
              <w:rPr>
                <w:rFonts w:asciiTheme="minorHAnsi" w:eastAsia="Calibri" w:hAnsiTheme="minorHAnsi" w:cs="Calibri"/>
                <w:sz w:val="18"/>
                <w:szCs w:val="18"/>
              </w:rPr>
              <w:t xml:space="preserve"> higher levels of education were more likely to believe and trust the campaign messages </w:t>
            </w:r>
          </w:p>
        </w:tc>
      </w:tr>
      <w:tr w:rsidR="005C0D96" w:rsidRPr="00EA22D1" w14:paraId="14E99B26" w14:textId="77777777" w:rsidTr="00177640">
        <w:trPr>
          <w:cantSplit/>
          <w:jc w:val="center"/>
        </w:trPr>
        <w:tc>
          <w:tcPr>
            <w:tcW w:w="1701" w:type="dxa"/>
            <w:tcBorders>
              <w:top w:val="single" w:sz="4" w:space="0" w:color="auto"/>
              <w:bottom w:val="single" w:sz="4" w:space="0" w:color="auto"/>
            </w:tcBorders>
          </w:tcPr>
          <w:p w14:paraId="05E4D53E"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color w:val="000000" w:themeColor="text1"/>
                <w:sz w:val="18"/>
                <w:szCs w:val="18"/>
              </w:rPr>
              <w:t>Bell (2013),</w:t>
            </w:r>
          </w:p>
          <w:p w14:paraId="36D550D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“High income”</w:t>
            </w:r>
          </w:p>
          <w:p w14:paraId="308B0D1E" w14:textId="77777777" w:rsidR="005C0D96" w:rsidRPr="00EA22D1" w:rsidRDefault="005C0D96" w:rsidP="00177640">
            <w:pPr>
              <w:spacing w:beforeLines="40" w:before="96" w:afterLines="40" w:after="96"/>
              <w:rPr>
                <w:rFonts w:asciiTheme="minorHAnsi" w:hAnsiTheme="minorHAnsi"/>
                <w:sz w:val="18"/>
                <w:szCs w:val="18"/>
              </w:rPr>
            </w:pPr>
            <w:r>
              <w:rPr>
                <w:rFonts w:asciiTheme="minorHAnsi" w:eastAsia="Calibri" w:hAnsiTheme="minorHAnsi" w:cs="Calibri"/>
                <w:color w:val="000000" w:themeColor="text1"/>
                <w:sz w:val="18"/>
                <w:szCs w:val="18"/>
              </w:rPr>
              <w:t>Quasi-experimental</w:t>
            </w:r>
          </w:p>
        </w:tc>
        <w:tc>
          <w:tcPr>
            <w:tcW w:w="2130" w:type="dxa"/>
            <w:tcBorders>
              <w:top w:val="single" w:sz="4" w:space="0" w:color="auto"/>
              <w:bottom w:val="single" w:sz="4" w:space="0" w:color="auto"/>
            </w:tcBorders>
          </w:tcPr>
          <w:p w14:paraId="6182F689"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Name:</w:t>
            </w:r>
            <w:r w:rsidRPr="00EA22D1">
              <w:rPr>
                <w:rFonts w:asciiTheme="minorHAnsi" w:eastAsia="Calibri" w:hAnsiTheme="minorHAnsi" w:cs="Calibri"/>
                <w:sz w:val="18"/>
                <w:szCs w:val="18"/>
              </w:rPr>
              <w:t xml:space="preserve"> Good for Kids</w:t>
            </w:r>
          </w:p>
          <w:p w14:paraId="7838E04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Location:</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Hunter New England (HNE) region, NSW, Australia</w:t>
            </w:r>
          </w:p>
          <w:p w14:paraId="3900DCF5"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Classification:</w:t>
            </w:r>
            <w:r w:rsidRPr="00EA22D1">
              <w:rPr>
                <w:rFonts w:asciiTheme="minorHAnsi" w:eastAsia="Calibri" w:hAnsiTheme="minorHAnsi" w:cs="Calibri"/>
                <w:sz w:val="18"/>
                <w:szCs w:val="18"/>
              </w:rPr>
              <w:t xml:space="preserve"> </w:t>
            </w:r>
            <w:r w:rsidRPr="003D4D2A">
              <w:rPr>
                <w:rFonts w:asciiTheme="minorHAnsi" w:eastAsia="Calibri" w:hAnsiTheme="minorHAnsi" w:cs="Calibri"/>
                <w:color w:val="000000" w:themeColor="text1"/>
                <w:sz w:val="18"/>
                <w:szCs w:val="18"/>
              </w:rPr>
              <w:t>mostly CWI with MM support</w:t>
            </w:r>
          </w:p>
        </w:tc>
        <w:tc>
          <w:tcPr>
            <w:tcW w:w="3540" w:type="dxa"/>
            <w:tcBorders>
              <w:top w:val="single" w:sz="4" w:space="0" w:color="auto"/>
              <w:bottom w:val="single" w:sz="4" w:space="0" w:color="auto"/>
            </w:tcBorders>
          </w:tcPr>
          <w:p w14:paraId="712982D6"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Channels: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 xml:space="preserve">Television, radio, print media (emails, posters, newsletters)     </w:t>
            </w:r>
          </w:p>
          <w:p w14:paraId="608D31CB" w14:textId="77777777" w:rsidR="005C0D96" w:rsidRDefault="005C0D96" w:rsidP="00177640">
            <w:pPr>
              <w:spacing w:beforeLines="40" w:before="96" w:afterLines="40" w:after="96"/>
              <w:rPr>
                <w:rFonts w:asciiTheme="minorHAnsi" w:eastAsia="Calibri" w:hAnsiTheme="minorHAnsi" w:cs="Calibri"/>
                <w:color w:val="000000" w:themeColor="text1"/>
                <w:sz w:val="18"/>
                <w:szCs w:val="18"/>
              </w:rPr>
            </w:pPr>
            <w:r w:rsidRPr="00EA22D1">
              <w:rPr>
                <w:rFonts w:asciiTheme="minorHAnsi" w:eastAsia="Calibri" w:hAnsiTheme="minorHAnsi" w:cs="Calibri"/>
                <w:b/>
                <w:bCs/>
                <w:sz w:val="18"/>
                <w:szCs w:val="18"/>
              </w:rPr>
              <w:t>Messages:</w:t>
            </w:r>
            <w:r w:rsidRPr="00EA22D1">
              <w:rPr>
                <w:rFonts w:asciiTheme="minorHAnsi" w:eastAsia="Calibri" w:hAnsiTheme="minorHAnsi" w:cs="Calibri"/>
                <w:sz w:val="18"/>
                <w:szCs w:val="18"/>
              </w:rPr>
              <w:t xml:space="preserve"> </w:t>
            </w:r>
            <w:r w:rsidRPr="00EA22D1">
              <w:rPr>
                <w:rFonts w:asciiTheme="minorHAnsi" w:eastAsia="Calibri" w:hAnsiTheme="minorHAnsi" w:cs="Calibri"/>
                <w:color w:val="000000" w:themeColor="text1"/>
                <w:sz w:val="18"/>
                <w:szCs w:val="18"/>
              </w:rPr>
              <w:t>Advertisements emphasised that children need at least one hour of PA every day and that children should not play sitting down for more than 2 hours a day</w:t>
            </w:r>
          </w:p>
          <w:p w14:paraId="23BC21DF" w14:textId="77777777" w:rsidR="005C0D96" w:rsidRPr="00CF0112" w:rsidRDefault="005C0D96" w:rsidP="00177640">
            <w:pPr>
              <w:spacing w:beforeLines="40" w:before="96" w:afterLines="40" w:after="96"/>
              <w:rPr>
                <w:rFonts w:asciiTheme="minorHAnsi" w:hAnsiTheme="minorHAnsi" w:cs="Calibri"/>
                <w:sz w:val="18"/>
                <w:szCs w:val="18"/>
              </w:rPr>
            </w:pPr>
            <w:r w:rsidRPr="005A680A">
              <w:rPr>
                <w:rFonts w:asciiTheme="minorHAnsi" w:hAnsiTheme="minorHAnsi" w:cs="Calibri"/>
                <w:b/>
                <w:bCs/>
                <w:sz w:val="18"/>
                <w:szCs w:val="18"/>
              </w:rPr>
              <w:t>Additional components</w:t>
            </w:r>
            <w:r w:rsidRPr="005A680A">
              <w:rPr>
                <w:rFonts w:asciiTheme="minorHAnsi" w:hAnsiTheme="minorHAnsi" w:cs="Calibri"/>
                <w:sz w:val="18"/>
                <w:szCs w:val="18"/>
              </w:rPr>
              <w:t>: Community</w:t>
            </w:r>
            <w:r>
              <w:rPr>
                <w:rFonts w:asciiTheme="minorHAnsi" w:hAnsiTheme="minorHAnsi" w:cs="Calibri"/>
                <w:sz w:val="18"/>
                <w:szCs w:val="18"/>
              </w:rPr>
              <w:t xml:space="preserve"> programs</w:t>
            </w:r>
          </w:p>
          <w:p w14:paraId="036C3BC9"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Duration:</w:t>
            </w:r>
            <w:r w:rsidRPr="00EA22D1">
              <w:rPr>
                <w:rFonts w:asciiTheme="minorHAnsi" w:eastAsia="Calibri" w:hAnsiTheme="minorHAnsi" w:cs="Calibri"/>
                <w:sz w:val="18"/>
                <w:szCs w:val="18"/>
              </w:rPr>
              <w:t xml:space="preserve"> 2008 (PA promotion campaign was in 2008, but the program started in 2005 and ended in 2010)</w:t>
            </w:r>
          </w:p>
        </w:tc>
        <w:tc>
          <w:tcPr>
            <w:tcW w:w="3402" w:type="dxa"/>
            <w:tcBorders>
              <w:top w:val="single" w:sz="4" w:space="0" w:color="auto"/>
              <w:bottom w:val="single" w:sz="4" w:space="0" w:color="auto"/>
            </w:tcBorders>
          </w:tcPr>
          <w:p w14:paraId="6A3E4457"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Surveys 1- 4</w:t>
            </w:r>
          </w:p>
          <w:p w14:paraId="71D0B1E4"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n:</w:t>
            </w:r>
            <w:r w:rsidRPr="00EA22D1">
              <w:rPr>
                <w:rFonts w:asciiTheme="minorHAnsi" w:eastAsia="Calibri" w:hAnsiTheme="minorHAnsi" w:cs="Calibri"/>
                <w:sz w:val="18"/>
                <w:szCs w:val="18"/>
              </w:rPr>
              <w:t xml:space="preserve"> 315-405</w:t>
            </w:r>
          </w:p>
          <w:p w14:paraId="6E45746E"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Age:</w:t>
            </w:r>
            <w:r w:rsidRPr="00EA22D1">
              <w:rPr>
                <w:rFonts w:asciiTheme="minorHAnsi" w:eastAsia="Calibri" w:hAnsiTheme="minorHAnsi" w:cs="Calibri"/>
                <w:sz w:val="18"/>
                <w:szCs w:val="18"/>
              </w:rPr>
              <w:t xml:space="preserve"> &lt;20 years (0-1.2%), 20-39 years (50.1%-53.2%), 40 years or older (46.4-51.1%)</w:t>
            </w:r>
          </w:p>
          <w:p w14:paraId="7990A2DC"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b/>
                <w:bCs/>
                <w:sz w:val="18"/>
                <w:szCs w:val="18"/>
              </w:rPr>
              <w:t>% female:</w:t>
            </w:r>
            <w:r w:rsidRPr="00EA22D1">
              <w:rPr>
                <w:rFonts w:asciiTheme="minorHAnsi" w:eastAsia="Calibri" w:hAnsiTheme="minorHAnsi" w:cs="Calibri"/>
                <w:sz w:val="18"/>
                <w:szCs w:val="18"/>
              </w:rPr>
              <w:t xml:space="preserve"> 80.3-86.1</w:t>
            </w:r>
          </w:p>
          <w:p w14:paraId="3CC4B859" w14:textId="77777777" w:rsidR="005C0D96" w:rsidRPr="00584150"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b/>
                <w:bCs/>
                <w:sz w:val="18"/>
                <w:szCs w:val="18"/>
              </w:rPr>
              <w:t>Target:</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Children up to 12 years, parents and carers aged 25-54 years</w:t>
            </w:r>
          </w:p>
          <w:p w14:paraId="61E113DC" w14:textId="77777777" w:rsidR="005C0D96" w:rsidRPr="00EA22D1" w:rsidRDefault="005C0D96" w:rsidP="00177640">
            <w:pPr>
              <w:spacing w:beforeLines="40" w:before="96" w:afterLines="40" w:after="96"/>
              <w:rPr>
                <w:rFonts w:asciiTheme="minorHAnsi" w:hAnsiTheme="minorHAnsi"/>
                <w:sz w:val="18"/>
                <w:szCs w:val="18"/>
              </w:rPr>
            </w:pPr>
            <w:r w:rsidRPr="00584150">
              <w:rPr>
                <w:rFonts w:asciiTheme="minorHAnsi" w:hAnsiTheme="minorHAnsi" w:cs="Calibri"/>
                <w:b/>
                <w:bCs/>
                <w:sz w:val="18"/>
                <w:szCs w:val="18"/>
              </w:rPr>
              <w:t>Baseline campaign awareness level</w:t>
            </w:r>
            <w:r w:rsidRPr="00584150">
              <w:rPr>
                <w:rFonts w:asciiTheme="minorHAnsi" w:hAnsiTheme="minorHAnsi" w:cs="Calibri"/>
                <w:sz w:val="18"/>
                <w:szCs w:val="18"/>
              </w:rPr>
              <w:t>: 27% in HNE and 20% in NSW</w:t>
            </w:r>
          </w:p>
        </w:tc>
        <w:tc>
          <w:tcPr>
            <w:tcW w:w="1418" w:type="dxa"/>
            <w:tcBorders>
              <w:top w:val="single" w:sz="4" w:space="0" w:color="auto"/>
              <w:bottom w:val="single" w:sz="4" w:space="0" w:color="auto"/>
            </w:tcBorders>
          </w:tcPr>
          <w:p w14:paraId="12C3BD7C" w14:textId="77777777" w:rsidR="005C0D96" w:rsidRPr="00EA22D1" w:rsidRDefault="005C0D96" w:rsidP="00177640">
            <w:pPr>
              <w:spacing w:beforeLines="40" w:before="96" w:afterLines="40" w:after="96"/>
              <w:rPr>
                <w:rFonts w:asciiTheme="minorHAnsi" w:hAnsiTheme="minorHAnsi"/>
                <w:sz w:val="18"/>
                <w:szCs w:val="18"/>
              </w:rPr>
            </w:pPr>
            <w:r w:rsidRPr="00EA22D1">
              <w:rPr>
                <w:rFonts w:asciiTheme="minorHAnsi" w:eastAsia="Calibri" w:hAnsiTheme="minorHAnsi" w:cs="Calibri"/>
                <w:sz w:val="18"/>
                <w:szCs w:val="18"/>
              </w:rPr>
              <w:t>Pre and post campaign, NSW</w:t>
            </w:r>
          </w:p>
        </w:tc>
        <w:tc>
          <w:tcPr>
            <w:tcW w:w="2551" w:type="dxa"/>
            <w:tcBorders>
              <w:top w:val="single" w:sz="4" w:space="0" w:color="auto"/>
              <w:bottom w:val="single" w:sz="4" w:space="0" w:color="auto"/>
            </w:tcBorders>
          </w:tcPr>
          <w:p w14:paraId="7A48FA5C"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hAnsiTheme="minorHAnsi" w:cs="Calibri"/>
                <w:b/>
                <w:bCs/>
                <w:sz w:val="18"/>
                <w:szCs w:val="18"/>
              </w:rPr>
              <w:t>Impact on PA</w:t>
            </w:r>
            <w:r>
              <w:rPr>
                <w:rFonts w:asciiTheme="minorHAnsi" w:hAnsiTheme="minorHAnsi" w:cstheme="minorHAnsi"/>
                <w:sz w:val="16"/>
                <w:szCs w:val="16"/>
                <w:vertAlign w:val="superscript"/>
              </w:rPr>
              <w:t xml:space="preserve"> c</w:t>
            </w:r>
            <w:r w:rsidRPr="00EA22D1">
              <w:rPr>
                <w:rFonts w:asciiTheme="minorHAnsi" w:hAnsiTheme="minorHAnsi" w:cs="Calibri"/>
                <w:b/>
                <w:bCs/>
                <w:sz w:val="18"/>
                <w:szCs w:val="18"/>
              </w:rPr>
              <w:t>:</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Campaign awareness – The PA campaign achieved 60% of awareness in HNE and 21% in NSW. HNE participants were significantly (</w:t>
            </w:r>
            <w:r w:rsidRPr="00EA22D1">
              <w:rPr>
                <w:rFonts w:asciiTheme="minorHAnsi" w:eastAsia="Calibri" w:hAnsiTheme="minorHAnsi" w:cs="Calibri"/>
                <w:i/>
                <w:iCs/>
                <w:sz w:val="18"/>
                <w:szCs w:val="18"/>
              </w:rPr>
              <w:t>p</w:t>
            </w:r>
            <w:r w:rsidRPr="00EA22D1">
              <w:rPr>
                <w:rFonts w:asciiTheme="minorHAnsi" w:eastAsia="Calibri" w:hAnsiTheme="minorHAnsi" w:cs="Calibri"/>
                <w:sz w:val="18"/>
                <w:szCs w:val="18"/>
              </w:rPr>
              <w:t>&lt;0.001) more likely to identify the main PA messages immediately post-campaign compared to the rest of NSW participants</w:t>
            </w:r>
          </w:p>
          <w:p w14:paraId="5CB9A417" w14:textId="77777777" w:rsidR="005C0D96" w:rsidRPr="00EA22D1" w:rsidRDefault="005C0D96" w:rsidP="00177640">
            <w:pPr>
              <w:spacing w:beforeLines="40" w:before="96" w:afterLines="40" w:after="96"/>
              <w:rPr>
                <w:rFonts w:asciiTheme="minorHAnsi" w:eastAsia="Calibri" w:hAnsiTheme="minorHAnsi" w:cs="Calibri"/>
                <w:sz w:val="18"/>
                <w:szCs w:val="18"/>
                <w:highlight w:val="yellow"/>
              </w:rPr>
            </w:pPr>
          </w:p>
          <w:p w14:paraId="58D8EC2F" w14:textId="77777777" w:rsidR="005C0D96" w:rsidRPr="00EA22D1" w:rsidRDefault="005C0D96" w:rsidP="00177640">
            <w:pPr>
              <w:spacing w:beforeLines="40" w:before="96" w:afterLines="40" w:after="96"/>
              <w:rPr>
                <w:rFonts w:asciiTheme="minorHAnsi" w:eastAsia="Calibri" w:hAnsiTheme="minorHAnsi"/>
                <w:sz w:val="18"/>
                <w:szCs w:val="18"/>
              </w:rPr>
            </w:pPr>
          </w:p>
        </w:tc>
      </w:tr>
    </w:tbl>
    <w:p w14:paraId="60F1ACA3" w14:textId="77777777" w:rsidR="005C0D96" w:rsidRPr="00EA22D1" w:rsidRDefault="005C0D96" w:rsidP="005C0D96">
      <w:pPr>
        <w:pStyle w:val="CommentText"/>
        <w:rPr>
          <w:rFonts w:asciiTheme="minorHAnsi" w:eastAsia="Calibri" w:hAnsiTheme="minorHAnsi" w:cstheme="minorHAnsi"/>
          <w:sz w:val="16"/>
          <w:szCs w:val="16"/>
        </w:rPr>
      </w:pPr>
      <w:proofErr w:type="spellStart"/>
      <w:proofErr w:type="gramStart"/>
      <w:r>
        <w:rPr>
          <w:rFonts w:asciiTheme="minorHAnsi" w:hAnsiTheme="minorHAnsi" w:cstheme="minorHAnsi"/>
          <w:sz w:val="16"/>
          <w:szCs w:val="16"/>
          <w:vertAlign w:val="superscript"/>
        </w:rPr>
        <w:t>a</w:t>
      </w:r>
      <w:proofErr w:type="spellEnd"/>
      <w:proofErr w:type="gramEnd"/>
      <w:r w:rsidRPr="00EA22D1">
        <w:rPr>
          <w:rFonts w:asciiTheme="minorHAnsi" w:hAnsiTheme="minorHAnsi" w:cstheme="minorHAnsi"/>
          <w:sz w:val="16"/>
          <w:szCs w:val="16"/>
        </w:rPr>
        <w:t xml:space="preserve"> Impact on physical activity indicates the effect of the intervention on physical activity. </w:t>
      </w:r>
      <w:r w:rsidRPr="00EA22D1">
        <w:rPr>
          <w:rFonts w:asciiTheme="minorHAnsi" w:eastAsia="Calibri" w:hAnsiTheme="minorHAnsi" w:cstheme="minorHAnsi"/>
          <w:sz w:val="16"/>
          <w:szCs w:val="16"/>
        </w:rPr>
        <w:t xml:space="preserve">Economic outcome indicates the health outcome used in the economic evaluation. </w:t>
      </w:r>
    </w:p>
    <w:p w14:paraId="3278CD05" w14:textId="77777777" w:rsidR="005C0D96" w:rsidRPr="00EA22D1" w:rsidRDefault="005C0D96" w:rsidP="005C0D96">
      <w:pPr>
        <w:pStyle w:val="CommentText"/>
        <w:rPr>
          <w:rFonts w:asciiTheme="minorHAnsi" w:hAnsiTheme="minorHAnsi" w:cstheme="minorHAnsi"/>
          <w:sz w:val="16"/>
          <w:szCs w:val="16"/>
        </w:rPr>
      </w:pPr>
      <w:r>
        <w:rPr>
          <w:rFonts w:asciiTheme="minorHAnsi" w:hAnsiTheme="minorHAnsi" w:cstheme="minorHAnsi"/>
          <w:sz w:val="16"/>
          <w:szCs w:val="16"/>
          <w:vertAlign w:val="superscript"/>
        </w:rPr>
        <w:t xml:space="preserve">b </w:t>
      </w:r>
      <w:r w:rsidRPr="00EA22D1">
        <w:rPr>
          <w:rFonts w:asciiTheme="minorHAnsi" w:hAnsiTheme="minorHAnsi" w:cstheme="minorHAnsi"/>
          <w:sz w:val="16"/>
          <w:szCs w:val="16"/>
        </w:rPr>
        <w:t>In cases where multiple interventions were investigated, we only presented the relevant information for physical activity mass media campaign programmes</w:t>
      </w:r>
    </w:p>
    <w:p w14:paraId="5F5E108E" w14:textId="77777777" w:rsidR="005C0D96" w:rsidRPr="00EA22D1" w:rsidRDefault="005C0D96" w:rsidP="005C0D96">
      <w:pPr>
        <w:pStyle w:val="CommentText"/>
        <w:rPr>
          <w:rFonts w:asciiTheme="minorHAnsi" w:hAnsiTheme="minorHAnsi" w:cstheme="minorHAnsi"/>
          <w:sz w:val="16"/>
          <w:szCs w:val="16"/>
        </w:rPr>
      </w:pPr>
      <w:r>
        <w:rPr>
          <w:rFonts w:asciiTheme="minorHAnsi" w:hAnsiTheme="minorHAnsi" w:cstheme="minorHAnsi"/>
          <w:sz w:val="16"/>
          <w:szCs w:val="16"/>
          <w:vertAlign w:val="superscript"/>
        </w:rPr>
        <w:t>c</w:t>
      </w:r>
      <w:r w:rsidRPr="00EA22D1">
        <w:rPr>
          <w:rFonts w:asciiTheme="minorHAnsi" w:hAnsiTheme="minorHAnsi" w:cstheme="minorHAnsi"/>
          <w:sz w:val="16"/>
          <w:szCs w:val="16"/>
          <w:vertAlign w:val="superscript"/>
        </w:rPr>
        <w:t xml:space="preserve"> </w:t>
      </w:r>
      <w:r w:rsidRPr="00EA22D1">
        <w:rPr>
          <w:rFonts w:asciiTheme="minorHAnsi" w:hAnsiTheme="minorHAnsi" w:cstheme="minorHAnsi"/>
          <w:sz w:val="16"/>
          <w:szCs w:val="16"/>
        </w:rPr>
        <w:t xml:space="preserve">Where multiple physical activity effectiveness outcomes were reported in the paper, only one outcome was reported in the table based on the following hierarchy: </w:t>
      </w:r>
      <w:proofErr w:type="spellStart"/>
      <w:r w:rsidRPr="00EA22D1">
        <w:rPr>
          <w:rFonts w:asciiTheme="minorHAnsi" w:hAnsiTheme="minorHAnsi" w:cstheme="minorHAnsi"/>
          <w:sz w:val="16"/>
          <w:szCs w:val="16"/>
        </w:rPr>
        <w:t>i</w:t>
      </w:r>
      <w:proofErr w:type="spellEnd"/>
      <w:r w:rsidRPr="00EA22D1">
        <w:rPr>
          <w:rFonts w:asciiTheme="minorHAnsi" w:hAnsiTheme="minorHAnsi" w:cstheme="minorHAnsi"/>
          <w:sz w:val="16"/>
          <w:szCs w:val="16"/>
        </w:rPr>
        <w:t xml:space="preserve">) physical activity behaviour, ii) physical activity antecedents (e.g. intention, knowledge, attitudes, efficacy), iii) campaign awareness, recognition, campaign message understanding. </w:t>
      </w:r>
    </w:p>
    <w:p w14:paraId="36AE0C53" w14:textId="77777777" w:rsidR="005C0D96" w:rsidRPr="00EA22D1" w:rsidRDefault="005C0D96" w:rsidP="005C0D96">
      <w:pPr>
        <w:pStyle w:val="CommentText"/>
        <w:rPr>
          <w:rFonts w:asciiTheme="minorHAnsi" w:hAnsiTheme="minorHAnsi" w:cstheme="minorHAnsi"/>
          <w:sz w:val="16"/>
          <w:szCs w:val="16"/>
        </w:rPr>
      </w:pPr>
      <w:r>
        <w:rPr>
          <w:rFonts w:asciiTheme="minorHAnsi" w:hAnsiTheme="minorHAnsi" w:cstheme="minorHAnsi"/>
          <w:sz w:val="16"/>
          <w:szCs w:val="16"/>
        </w:rPr>
        <w:t xml:space="preserve">CWI: community-wide intervention, </w:t>
      </w:r>
      <w:r w:rsidRPr="00EA22D1">
        <w:rPr>
          <w:rFonts w:asciiTheme="minorHAnsi" w:hAnsiTheme="minorHAnsi" w:cstheme="minorHAnsi"/>
          <w:sz w:val="16"/>
          <w:szCs w:val="16"/>
        </w:rPr>
        <w:t xml:space="preserve">DALY: disability-adjusted life year, GRP: Gross rating points, </w:t>
      </w:r>
      <w:r>
        <w:rPr>
          <w:rFonts w:asciiTheme="minorHAnsi" w:hAnsiTheme="minorHAnsi" w:cstheme="minorHAnsi"/>
          <w:sz w:val="16"/>
          <w:szCs w:val="16"/>
        </w:rPr>
        <w:t xml:space="preserve">IQR: interquartile range, </w:t>
      </w:r>
      <w:r w:rsidRPr="00EA22D1">
        <w:rPr>
          <w:rFonts w:asciiTheme="minorHAnsi" w:hAnsiTheme="minorHAnsi" w:cstheme="minorHAnsi"/>
          <w:sz w:val="16"/>
          <w:szCs w:val="16"/>
        </w:rPr>
        <w:t xml:space="preserve">MET: metabolic equivalents, </w:t>
      </w:r>
      <w:r>
        <w:rPr>
          <w:rFonts w:asciiTheme="minorHAnsi" w:hAnsiTheme="minorHAnsi" w:cstheme="minorHAnsi"/>
          <w:sz w:val="16"/>
          <w:szCs w:val="16"/>
        </w:rPr>
        <w:t xml:space="preserve">MM: mass media, </w:t>
      </w:r>
      <w:r w:rsidRPr="00EA22D1">
        <w:rPr>
          <w:rFonts w:asciiTheme="minorHAnsi" w:hAnsiTheme="minorHAnsi" w:cstheme="minorHAnsi"/>
          <w:sz w:val="16"/>
          <w:szCs w:val="16"/>
        </w:rPr>
        <w:t xml:space="preserve">MMC: mass media campaign, MVPA: Moderate to vigorous physical activity; NA: not applicable, NR: not reported, NSW: New South Wales, </w:t>
      </w:r>
      <w:r w:rsidRPr="00EA22D1">
        <w:rPr>
          <w:rFonts w:asciiTheme="minorHAnsi" w:eastAsia="Calibri" w:hAnsiTheme="minorHAnsi" w:cs="Calibri"/>
          <w:sz w:val="16"/>
          <w:szCs w:val="16"/>
        </w:rPr>
        <w:t xml:space="preserve">OECD </w:t>
      </w:r>
      <w:proofErr w:type="spellStart"/>
      <w:r w:rsidRPr="00EA22D1">
        <w:rPr>
          <w:rFonts w:asciiTheme="minorHAnsi" w:eastAsia="Calibri" w:hAnsiTheme="minorHAnsi" w:cs="Calibri"/>
          <w:sz w:val="16"/>
          <w:szCs w:val="16"/>
        </w:rPr>
        <w:t>SHPeP</w:t>
      </w:r>
      <w:proofErr w:type="spellEnd"/>
      <w:r w:rsidRPr="00EA22D1">
        <w:rPr>
          <w:rFonts w:asciiTheme="minorHAnsi" w:eastAsia="Calibri" w:hAnsiTheme="minorHAnsi" w:cs="Calibri"/>
          <w:sz w:val="16"/>
          <w:szCs w:val="16"/>
        </w:rPr>
        <w:t>-NCD: Organization for Economic Co-operation and Development Strategic Public Planning for Noncommunicable diseases,</w:t>
      </w:r>
      <w:r w:rsidRPr="00EA22D1">
        <w:rPr>
          <w:rFonts w:asciiTheme="minorHAnsi" w:hAnsiTheme="minorHAnsi" w:cstheme="minorHAnsi"/>
          <w:sz w:val="16"/>
          <w:szCs w:val="16"/>
        </w:rPr>
        <w:t xml:space="preserve"> OR: odds ratio, PA: physical activity, QALY: quality adjusted life year, </w:t>
      </w:r>
      <w:r>
        <w:rPr>
          <w:rFonts w:asciiTheme="minorHAnsi" w:hAnsiTheme="minorHAnsi" w:cstheme="minorHAnsi"/>
          <w:sz w:val="16"/>
          <w:szCs w:val="16"/>
        </w:rPr>
        <w:t>SD: standard deviation,</w:t>
      </w:r>
      <w:r w:rsidRPr="00EA22D1">
        <w:rPr>
          <w:rFonts w:asciiTheme="minorHAnsi" w:hAnsiTheme="minorHAnsi" w:cstheme="minorHAnsi"/>
          <w:sz w:val="16"/>
          <w:szCs w:val="16"/>
        </w:rPr>
        <w:t xml:space="preserve"> </w:t>
      </w:r>
      <w:r>
        <w:rPr>
          <w:rFonts w:asciiTheme="minorHAnsi" w:hAnsiTheme="minorHAnsi" w:cstheme="minorHAnsi"/>
          <w:sz w:val="16"/>
          <w:szCs w:val="16"/>
        </w:rPr>
        <w:t xml:space="preserve">UK: United Kingdom, US: United States, </w:t>
      </w:r>
      <w:proofErr w:type="spellStart"/>
      <w:r w:rsidRPr="00EA22D1">
        <w:rPr>
          <w:rFonts w:asciiTheme="minorHAnsi" w:hAnsiTheme="minorHAnsi" w:cstheme="minorHAnsi"/>
          <w:sz w:val="16"/>
          <w:szCs w:val="16"/>
        </w:rPr>
        <w:t>wk</w:t>
      </w:r>
      <w:proofErr w:type="spellEnd"/>
      <w:r w:rsidRPr="00EA22D1">
        <w:rPr>
          <w:rFonts w:asciiTheme="minorHAnsi" w:hAnsiTheme="minorHAnsi" w:cstheme="minorHAnsi"/>
          <w:sz w:val="16"/>
          <w:szCs w:val="16"/>
        </w:rPr>
        <w:t xml:space="preserve">: week, </w:t>
      </w:r>
      <w:proofErr w:type="spellStart"/>
      <w:r w:rsidRPr="00EA22D1">
        <w:rPr>
          <w:rFonts w:asciiTheme="minorHAnsi" w:hAnsiTheme="minorHAnsi" w:cstheme="minorHAnsi"/>
          <w:sz w:val="16"/>
          <w:szCs w:val="16"/>
        </w:rPr>
        <w:t>wks</w:t>
      </w:r>
      <w:proofErr w:type="spellEnd"/>
      <w:r w:rsidRPr="00EA22D1">
        <w:rPr>
          <w:rFonts w:asciiTheme="minorHAnsi" w:hAnsiTheme="minorHAnsi" w:cstheme="minorHAnsi"/>
          <w:sz w:val="16"/>
          <w:szCs w:val="16"/>
        </w:rPr>
        <w:t>: weeks.</w:t>
      </w:r>
    </w:p>
    <w:p w14:paraId="74D543AE" w14:textId="77777777" w:rsidR="005D04E5" w:rsidRDefault="005D04E5" w:rsidP="005C0D96">
      <w:pPr>
        <w:spacing w:beforeLines="40" w:before="96" w:afterLines="40" w:after="96"/>
        <w:rPr>
          <w:rFonts w:asciiTheme="minorHAnsi" w:hAnsiTheme="minorHAnsi" w:cs="Calibri"/>
          <w:b/>
          <w:bCs/>
          <w:sz w:val="20"/>
          <w:szCs w:val="20"/>
        </w:rPr>
        <w:sectPr w:rsidR="005D04E5" w:rsidSect="00421C7A">
          <w:pgSz w:w="16840" w:h="11900" w:orient="landscape"/>
          <w:pgMar w:top="1440" w:right="1080" w:bottom="1440" w:left="1080" w:header="709" w:footer="709" w:gutter="0"/>
          <w:cols w:space="708"/>
          <w:docGrid w:linePitch="360"/>
        </w:sectPr>
      </w:pPr>
    </w:p>
    <w:p w14:paraId="1F903D04" w14:textId="5BC2A3DA" w:rsidR="005D04E5" w:rsidRDefault="005D04E5" w:rsidP="00685EF4">
      <w:pPr>
        <w:pStyle w:val="Heading1"/>
      </w:pPr>
      <w:bookmarkStart w:id="31" w:name="_Toc91082737"/>
      <w:bookmarkStart w:id="32" w:name="_Toc108000854"/>
      <w:r w:rsidRPr="00FC591C">
        <w:lastRenderedPageBreak/>
        <w:t>Appendix table 2. Mass media campaigns by target population</w:t>
      </w:r>
      <w:bookmarkEnd w:id="31"/>
      <w:bookmarkEnd w:id="32"/>
    </w:p>
    <w:tbl>
      <w:tblPr>
        <w:tblW w:w="9639" w:type="dxa"/>
        <w:tblLayout w:type="fixed"/>
        <w:tblLook w:val="04A0" w:firstRow="1" w:lastRow="0" w:firstColumn="1" w:lastColumn="0" w:noHBand="0" w:noVBand="1"/>
      </w:tblPr>
      <w:tblGrid>
        <w:gridCol w:w="3969"/>
        <w:gridCol w:w="5670"/>
      </w:tblGrid>
      <w:tr w:rsidR="005D04E5" w14:paraId="2870E9EE" w14:textId="77777777" w:rsidTr="00B8203A">
        <w:tc>
          <w:tcPr>
            <w:tcW w:w="3969" w:type="dxa"/>
            <w:tcBorders>
              <w:top w:val="single" w:sz="8" w:space="0" w:color="auto"/>
              <w:left w:val="nil"/>
              <w:bottom w:val="single" w:sz="4" w:space="0" w:color="auto"/>
              <w:right w:val="nil"/>
            </w:tcBorders>
            <w:shd w:val="clear" w:color="auto" w:fill="D0CECE" w:themeFill="background2" w:themeFillShade="E6"/>
          </w:tcPr>
          <w:p w14:paraId="7B817AA5" w14:textId="77777777" w:rsidR="005D04E5" w:rsidRDefault="005D04E5" w:rsidP="00B8203A">
            <w:pPr>
              <w:jc w:val="center"/>
              <w:rPr>
                <w:rFonts w:asciiTheme="minorHAnsi" w:hAnsiTheme="minorHAnsi" w:cstheme="minorHAnsi"/>
                <w:sz w:val="18"/>
                <w:szCs w:val="18"/>
              </w:rPr>
            </w:pPr>
            <w:r w:rsidRPr="75DAE819">
              <w:rPr>
                <w:rFonts w:ascii="Calibri" w:eastAsia="Calibri" w:hAnsi="Calibri" w:cs="Calibri"/>
                <w:b/>
                <w:bCs/>
                <w:sz w:val="18"/>
                <w:szCs w:val="18"/>
              </w:rPr>
              <w:t>T</w:t>
            </w:r>
            <w:r w:rsidRPr="75DAE819">
              <w:rPr>
                <w:rFonts w:ascii="Calibri" w:eastAsia="Calibri" w:hAnsi="Calibri" w:cs="Calibri"/>
                <w:b/>
                <w:bCs/>
                <w:color w:val="000000" w:themeColor="text1"/>
                <w:sz w:val="18"/>
                <w:szCs w:val="18"/>
              </w:rPr>
              <w:t>arget population</w:t>
            </w:r>
          </w:p>
        </w:tc>
        <w:tc>
          <w:tcPr>
            <w:tcW w:w="5670" w:type="dxa"/>
            <w:tcBorders>
              <w:top w:val="single" w:sz="4" w:space="0" w:color="auto"/>
              <w:left w:val="nil"/>
              <w:bottom w:val="single" w:sz="4" w:space="0" w:color="auto"/>
              <w:right w:val="nil"/>
            </w:tcBorders>
            <w:shd w:val="clear" w:color="auto" w:fill="D0CECE" w:themeFill="background2" w:themeFillShade="E6"/>
          </w:tcPr>
          <w:p w14:paraId="314B14FD" w14:textId="77777777" w:rsidR="005D04E5" w:rsidRPr="75DAE819" w:rsidRDefault="005D04E5" w:rsidP="00B8203A">
            <w:pPr>
              <w:spacing w:line="360" w:lineRule="auto"/>
              <w:jc w:val="center"/>
              <w:rPr>
                <w:rFonts w:ascii="Calibri" w:eastAsia="Calibri" w:hAnsi="Calibri" w:cs="Calibri"/>
                <w:sz w:val="18"/>
                <w:szCs w:val="18"/>
              </w:rPr>
            </w:pPr>
            <w:r w:rsidRPr="75DAE819">
              <w:rPr>
                <w:rFonts w:ascii="Calibri" w:eastAsia="Calibri" w:hAnsi="Calibri" w:cs="Calibri"/>
                <w:b/>
                <w:bCs/>
                <w:color w:val="000000" w:themeColor="text1"/>
                <w:sz w:val="18"/>
                <w:szCs w:val="18"/>
              </w:rPr>
              <w:t>Author (Year), Campaign name</w:t>
            </w:r>
          </w:p>
        </w:tc>
      </w:tr>
      <w:tr w:rsidR="005D04E5" w14:paraId="310BB1A6" w14:textId="77777777" w:rsidTr="00B8203A">
        <w:tc>
          <w:tcPr>
            <w:tcW w:w="3969" w:type="dxa"/>
            <w:tcBorders>
              <w:top w:val="single" w:sz="8" w:space="0" w:color="auto"/>
              <w:left w:val="nil"/>
              <w:bottom w:val="single" w:sz="4" w:space="0" w:color="auto"/>
              <w:right w:val="nil"/>
            </w:tcBorders>
            <w:shd w:val="clear" w:color="auto" w:fill="F2F2F2" w:themeFill="background1" w:themeFillShade="F2"/>
          </w:tcPr>
          <w:p w14:paraId="0ECB15E6" w14:textId="77777777" w:rsidR="005D04E5" w:rsidRPr="004F5A55" w:rsidRDefault="005D04E5" w:rsidP="00B8203A">
            <w:pPr>
              <w:rPr>
                <w:rFonts w:asciiTheme="minorHAnsi" w:hAnsiTheme="minorHAnsi" w:cstheme="minorHAnsi"/>
                <w:b/>
                <w:bCs/>
                <w:sz w:val="18"/>
                <w:szCs w:val="18"/>
              </w:rPr>
            </w:pPr>
            <w:r w:rsidRPr="004F5A55">
              <w:rPr>
                <w:rFonts w:asciiTheme="minorHAnsi" w:hAnsiTheme="minorHAnsi" w:cstheme="minorHAnsi"/>
                <w:b/>
                <w:bCs/>
                <w:sz w:val="18"/>
                <w:szCs w:val="18"/>
              </w:rPr>
              <w:t>Children</w:t>
            </w:r>
          </w:p>
        </w:tc>
        <w:tc>
          <w:tcPr>
            <w:tcW w:w="5670" w:type="dxa"/>
            <w:tcBorders>
              <w:top w:val="nil"/>
              <w:left w:val="nil"/>
              <w:bottom w:val="single" w:sz="4" w:space="0" w:color="auto"/>
              <w:right w:val="nil"/>
            </w:tcBorders>
            <w:shd w:val="clear" w:color="auto" w:fill="F2F2F2" w:themeFill="background1" w:themeFillShade="F2"/>
          </w:tcPr>
          <w:p w14:paraId="2013C224" w14:textId="77777777" w:rsidR="005D04E5" w:rsidRPr="75DAE819" w:rsidRDefault="005D04E5" w:rsidP="00B8203A">
            <w:pPr>
              <w:spacing w:line="360" w:lineRule="auto"/>
              <w:rPr>
                <w:rFonts w:ascii="Calibri" w:eastAsia="Calibri" w:hAnsi="Calibri" w:cs="Calibri"/>
                <w:sz w:val="18"/>
                <w:szCs w:val="18"/>
              </w:rPr>
            </w:pPr>
          </w:p>
        </w:tc>
      </w:tr>
      <w:tr w:rsidR="005D04E5" w14:paraId="21A60C86" w14:textId="77777777" w:rsidTr="00B8203A">
        <w:tc>
          <w:tcPr>
            <w:tcW w:w="3969" w:type="dxa"/>
            <w:tcBorders>
              <w:top w:val="single" w:sz="8" w:space="0" w:color="auto"/>
              <w:left w:val="nil"/>
              <w:bottom w:val="single" w:sz="4" w:space="0" w:color="auto"/>
              <w:right w:val="nil"/>
            </w:tcBorders>
            <w:shd w:val="clear" w:color="auto" w:fill="auto"/>
          </w:tcPr>
          <w:p w14:paraId="28AB0D97"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9-13 years</w:t>
            </w:r>
          </w:p>
        </w:tc>
        <w:tc>
          <w:tcPr>
            <w:tcW w:w="5670" w:type="dxa"/>
            <w:tcBorders>
              <w:top w:val="nil"/>
              <w:left w:val="nil"/>
              <w:bottom w:val="single" w:sz="4" w:space="0" w:color="auto"/>
              <w:right w:val="nil"/>
            </w:tcBorders>
            <w:shd w:val="clear" w:color="auto" w:fill="auto"/>
          </w:tcPr>
          <w:p w14:paraId="45351CFE" w14:textId="77777777" w:rsidR="005D04E5" w:rsidRPr="75DAE819" w:rsidRDefault="005D04E5" w:rsidP="00B8203A">
            <w:pPr>
              <w:spacing w:line="360" w:lineRule="auto"/>
              <w:rPr>
                <w:rFonts w:ascii="Calibri" w:eastAsia="Calibri" w:hAnsi="Calibri" w:cs="Calibri"/>
                <w:sz w:val="18"/>
                <w:szCs w:val="18"/>
              </w:rPr>
            </w:pPr>
            <w:proofErr w:type="spellStart"/>
            <w:r w:rsidRPr="75DAE819">
              <w:rPr>
                <w:rFonts w:ascii="Calibri" w:eastAsia="Calibri" w:hAnsi="Calibri" w:cs="Calibri"/>
                <w:sz w:val="18"/>
                <w:szCs w:val="18"/>
              </w:rPr>
              <w:t>Hu</w:t>
            </w:r>
            <w:r>
              <w:rPr>
                <w:rFonts w:ascii="Calibri" w:eastAsia="Calibri" w:hAnsi="Calibri" w:cs="Calibri"/>
                <w:sz w:val="18"/>
                <w:szCs w:val="18"/>
              </w:rPr>
              <w:t>h</w:t>
            </w:r>
            <w:r w:rsidRPr="75DAE819">
              <w:rPr>
                <w:rFonts w:ascii="Calibri" w:eastAsia="Calibri" w:hAnsi="Calibri" w:cs="Calibri"/>
                <w:sz w:val="18"/>
                <w:szCs w:val="18"/>
              </w:rPr>
              <w:t>man</w:t>
            </w:r>
            <w:proofErr w:type="spellEnd"/>
            <w:r w:rsidRPr="75DAE819">
              <w:rPr>
                <w:rFonts w:ascii="Calibri" w:eastAsia="Calibri" w:hAnsi="Calibri" w:cs="Calibri"/>
                <w:sz w:val="18"/>
                <w:szCs w:val="18"/>
              </w:rPr>
              <w:t xml:space="preserve"> (2010), VERB campaign </w:t>
            </w:r>
          </w:p>
        </w:tc>
      </w:tr>
      <w:tr w:rsidR="005D04E5" w14:paraId="2F71384A" w14:textId="77777777" w:rsidTr="00B8203A">
        <w:tc>
          <w:tcPr>
            <w:tcW w:w="3969" w:type="dxa"/>
            <w:tcBorders>
              <w:top w:val="single" w:sz="8" w:space="0" w:color="auto"/>
              <w:left w:val="nil"/>
              <w:bottom w:val="single" w:sz="4" w:space="0" w:color="auto"/>
              <w:right w:val="nil"/>
            </w:tcBorders>
            <w:shd w:val="clear" w:color="auto" w:fill="F2F2F2" w:themeFill="background1" w:themeFillShade="F2"/>
          </w:tcPr>
          <w:p w14:paraId="7A3B38C2" w14:textId="77777777" w:rsidR="005D04E5" w:rsidRPr="004F5A55" w:rsidRDefault="005D04E5" w:rsidP="00B8203A">
            <w:pPr>
              <w:rPr>
                <w:rFonts w:asciiTheme="minorHAnsi" w:hAnsiTheme="minorHAnsi" w:cstheme="minorHAnsi"/>
                <w:b/>
                <w:bCs/>
                <w:sz w:val="18"/>
                <w:szCs w:val="18"/>
              </w:rPr>
            </w:pPr>
            <w:r w:rsidRPr="004F5A55">
              <w:rPr>
                <w:rFonts w:asciiTheme="minorHAnsi" w:hAnsiTheme="minorHAnsi" w:cstheme="minorHAnsi"/>
                <w:b/>
                <w:bCs/>
                <w:sz w:val="18"/>
                <w:szCs w:val="18"/>
              </w:rPr>
              <w:t>Adolescent</w:t>
            </w:r>
            <w:r>
              <w:rPr>
                <w:rFonts w:asciiTheme="minorHAnsi" w:hAnsiTheme="minorHAnsi" w:cstheme="minorHAnsi"/>
                <w:b/>
                <w:bCs/>
                <w:sz w:val="18"/>
                <w:szCs w:val="18"/>
              </w:rPr>
              <w:t>s</w:t>
            </w:r>
          </w:p>
        </w:tc>
        <w:tc>
          <w:tcPr>
            <w:tcW w:w="5670" w:type="dxa"/>
            <w:tcBorders>
              <w:top w:val="nil"/>
              <w:left w:val="nil"/>
              <w:bottom w:val="single" w:sz="4" w:space="0" w:color="auto"/>
              <w:right w:val="nil"/>
            </w:tcBorders>
            <w:shd w:val="clear" w:color="auto" w:fill="F2F2F2" w:themeFill="background1" w:themeFillShade="F2"/>
          </w:tcPr>
          <w:p w14:paraId="4CFD60A3" w14:textId="77777777" w:rsidR="005D04E5" w:rsidRPr="75DAE819" w:rsidRDefault="005D04E5" w:rsidP="00B8203A">
            <w:pPr>
              <w:spacing w:line="360" w:lineRule="auto"/>
              <w:rPr>
                <w:rFonts w:ascii="Calibri" w:eastAsia="Calibri" w:hAnsi="Calibri" w:cs="Calibri"/>
                <w:sz w:val="18"/>
                <w:szCs w:val="18"/>
              </w:rPr>
            </w:pPr>
          </w:p>
        </w:tc>
      </w:tr>
      <w:tr w:rsidR="005D04E5" w14:paraId="78FFFD82" w14:textId="77777777" w:rsidTr="00B8203A">
        <w:tc>
          <w:tcPr>
            <w:tcW w:w="3969" w:type="dxa"/>
            <w:tcBorders>
              <w:top w:val="single" w:sz="8" w:space="0" w:color="auto"/>
              <w:left w:val="nil"/>
              <w:bottom w:val="single" w:sz="4" w:space="0" w:color="auto"/>
              <w:right w:val="nil"/>
            </w:tcBorders>
            <w:shd w:val="clear" w:color="auto" w:fill="auto"/>
          </w:tcPr>
          <w:p w14:paraId="25893804" w14:textId="77777777" w:rsidR="005D04E5" w:rsidRPr="004F5A55" w:rsidRDefault="005D04E5" w:rsidP="00B8203A">
            <w:pPr>
              <w:rPr>
                <w:rFonts w:asciiTheme="minorHAnsi" w:hAnsiTheme="minorHAnsi" w:cstheme="minorHAnsi"/>
                <w:b/>
                <w:bCs/>
                <w:sz w:val="18"/>
                <w:szCs w:val="18"/>
              </w:rPr>
            </w:pPr>
            <w:r>
              <w:rPr>
                <w:rFonts w:asciiTheme="minorHAnsi" w:hAnsiTheme="minorHAnsi" w:cstheme="minorHAnsi"/>
                <w:sz w:val="18"/>
                <w:szCs w:val="18"/>
              </w:rPr>
              <w:t>12-17 years</w:t>
            </w:r>
          </w:p>
        </w:tc>
        <w:tc>
          <w:tcPr>
            <w:tcW w:w="5670" w:type="dxa"/>
            <w:tcBorders>
              <w:top w:val="nil"/>
              <w:left w:val="nil"/>
              <w:bottom w:val="single" w:sz="4" w:space="0" w:color="auto"/>
              <w:right w:val="nil"/>
            </w:tcBorders>
            <w:shd w:val="clear" w:color="auto" w:fill="auto"/>
          </w:tcPr>
          <w:p w14:paraId="1C36AFB9" w14:textId="77777777" w:rsidR="005D04E5" w:rsidRPr="75DAE819" w:rsidRDefault="005D04E5" w:rsidP="00B8203A">
            <w:pPr>
              <w:spacing w:line="360" w:lineRule="auto"/>
              <w:rPr>
                <w:rFonts w:ascii="Calibri" w:eastAsia="Calibri" w:hAnsi="Calibri" w:cs="Calibri"/>
                <w:sz w:val="18"/>
                <w:szCs w:val="18"/>
              </w:rPr>
            </w:pPr>
            <w:r w:rsidRPr="75DAE819">
              <w:rPr>
                <w:rFonts w:ascii="Calibri" w:eastAsia="Calibri" w:hAnsi="Calibri" w:cs="Calibri"/>
                <w:sz w:val="18"/>
                <w:szCs w:val="18"/>
              </w:rPr>
              <w:t xml:space="preserve">Peterson (2008), "Get up and do something" </w:t>
            </w:r>
          </w:p>
        </w:tc>
      </w:tr>
      <w:tr w:rsidR="005D04E5" w14:paraId="4488BC02" w14:textId="77777777" w:rsidTr="00B8203A">
        <w:tc>
          <w:tcPr>
            <w:tcW w:w="3969" w:type="dxa"/>
            <w:tcBorders>
              <w:top w:val="single" w:sz="8" w:space="0" w:color="auto"/>
              <w:left w:val="nil"/>
              <w:bottom w:val="single" w:sz="4" w:space="0" w:color="auto"/>
              <w:right w:val="nil"/>
            </w:tcBorders>
            <w:shd w:val="clear" w:color="auto" w:fill="F2F2F2" w:themeFill="background1" w:themeFillShade="F2"/>
          </w:tcPr>
          <w:p w14:paraId="0FAD5200" w14:textId="77777777" w:rsidR="005D04E5" w:rsidRPr="0062246B" w:rsidRDefault="005D04E5" w:rsidP="00B8203A">
            <w:pPr>
              <w:rPr>
                <w:rFonts w:asciiTheme="minorHAnsi" w:hAnsiTheme="minorHAnsi" w:cstheme="minorHAnsi"/>
                <w:b/>
                <w:bCs/>
                <w:sz w:val="18"/>
                <w:szCs w:val="18"/>
              </w:rPr>
            </w:pPr>
            <w:r w:rsidRPr="0062246B">
              <w:rPr>
                <w:rFonts w:asciiTheme="minorHAnsi" w:hAnsiTheme="minorHAnsi" w:cstheme="minorHAnsi"/>
                <w:b/>
                <w:bCs/>
                <w:sz w:val="18"/>
                <w:szCs w:val="18"/>
              </w:rPr>
              <w:t>Adults</w:t>
            </w:r>
          </w:p>
        </w:tc>
        <w:tc>
          <w:tcPr>
            <w:tcW w:w="5670" w:type="dxa"/>
            <w:tcBorders>
              <w:top w:val="nil"/>
              <w:left w:val="nil"/>
              <w:bottom w:val="single" w:sz="4" w:space="0" w:color="auto"/>
              <w:right w:val="nil"/>
            </w:tcBorders>
            <w:shd w:val="clear" w:color="auto" w:fill="F2F2F2" w:themeFill="background1" w:themeFillShade="F2"/>
          </w:tcPr>
          <w:p w14:paraId="072F8187" w14:textId="77777777" w:rsidR="005D04E5" w:rsidRPr="75DAE819" w:rsidRDefault="005D04E5" w:rsidP="00B8203A">
            <w:pPr>
              <w:spacing w:line="360" w:lineRule="auto"/>
              <w:rPr>
                <w:rFonts w:ascii="Calibri" w:eastAsia="Calibri" w:hAnsi="Calibri" w:cs="Calibri"/>
                <w:sz w:val="18"/>
                <w:szCs w:val="18"/>
              </w:rPr>
            </w:pPr>
          </w:p>
        </w:tc>
      </w:tr>
      <w:tr w:rsidR="005D04E5" w14:paraId="5BC34339" w14:textId="77777777" w:rsidTr="00B8203A">
        <w:tc>
          <w:tcPr>
            <w:tcW w:w="3969" w:type="dxa"/>
            <w:tcBorders>
              <w:top w:val="single" w:sz="8" w:space="0" w:color="auto"/>
              <w:left w:val="nil"/>
              <w:bottom w:val="single" w:sz="4" w:space="0" w:color="auto"/>
              <w:right w:val="nil"/>
            </w:tcBorders>
          </w:tcPr>
          <w:p w14:paraId="4CA179C2" w14:textId="77777777" w:rsidR="005D04E5" w:rsidRPr="003F27B3" w:rsidRDefault="005D04E5" w:rsidP="00B8203A">
            <w:pPr>
              <w:rPr>
                <w:rFonts w:asciiTheme="minorHAnsi" w:hAnsiTheme="minorHAnsi" w:cstheme="minorHAnsi"/>
                <w:sz w:val="18"/>
                <w:szCs w:val="18"/>
              </w:rPr>
            </w:pPr>
            <w:r>
              <w:rPr>
                <w:rFonts w:asciiTheme="minorHAnsi" w:hAnsiTheme="minorHAnsi" w:cstheme="minorHAnsi"/>
                <w:sz w:val="18"/>
                <w:szCs w:val="18"/>
              </w:rPr>
              <w:t>All adults, but particularly the middle aged and males 30-54 years</w:t>
            </w:r>
          </w:p>
        </w:tc>
        <w:tc>
          <w:tcPr>
            <w:tcW w:w="5670" w:type="dxa"/>
            <w:tcBorders>
              <w:top w:val="nil"/>
              <w:left w:val="nil"/>
              <w:bottom w:val="single" w:sz="4" w:space="0" w:color="auto"/>
              <w:right w:val="nil"/>
            </w:tcBorders>
          </w:tcPr>
          <w:p w14:paraId="69C8E9EE" w14:textId="77777777" w:rsidR="005D04E5" w:rsidRPr="008E3F55" w:rsidRDefault="005D04E5" w:rsidP="00B8203A">
            <w:pPr>
              <w:spacing w:line="360" w:lineRule="auto"/>
              <w:rPr>
                <w:rFonts w:ascii="Calibri" w:eastAsia="Calibri" w:hAnsi="Calibri" w:cs="Calibri"/>
                <w:b/>
                <w:bCs/>
                <w:sz w:val="18"/>
                <w:szCs w:val="18"/>
              </w:rPr>
            </w:pPr>
            <w:r w:rsidRPr="75DAE819">
              <w:rPr>
                <w:rFonts w:ascii="Calibri" w:eastAsia="Calibri" w:hAnsi="Calibri" w:cs="Calibri"/>
                <w:sz w:val="18"/>
                <w:szCs w:val="18"/>
              </w:rPr>
              <w:t>Bauman (2003), Push Play</w:t>
            </w:r>
          </w:p>
        </w:tc>
      </w:tr>
      <w:tr w:rsidR="005D04E5" w14:paraId="34DC9856" w14:textId="77777777" w:rsidTr="00B8203A">
        <w:tc>
          <w:tcPr>
            <w:tcW w:w="3969" w:type="dxa"/>
            <w:tcBorders>
              <w:top w:val="single" w:sz="8" w:space="0" w:color="auto"/>
              <w:left w:val="nil"/>
              <w:bottom w:val="single" w:sz="4" w:space="0" w:color="auto"/>
              <w:right w:val="nil"/>
            </w:tcBorders>
          </w:tcPr>
          <w:p w14:paraId="6CF6D3E5"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18-65 years</w:t>
            </w:r>
          </w:p>
        </w:tc>
        <w:tc>
          <w:tcPr>
            <w:tcW w:w="5670" w:type="dxa"/>
            <w:tcBorders>
              <w:top w:val="nil"/>
              <w:left w:val="nil"/>
              <w:bottom w:val="single" w:sz="4" w:space="0" w:color="auto"/>
              <w:right w:val="nil"/>
            </w:tcBorders>
          </w:tcPr>
          <w:p w14:paraId="542BF180" w14:textId="77777777" w:rsidR="005D04E5" w:rsidRPr="75DAE819" w:rsidRDefault="005D04E5" w:rsidP="00B8203A">
            <w:pPr>
              <w:spacing w:line="360" w:lineRule="auto"/>
              <w:rPr>
                <w:rFonts w:ascii="Calibri" w:eastAsia="Calibri" w:hAnsi="Calibri" w:cs="Calibri"/>
                <w:sz w:val="18"/>
                <w:szCs w:val="18"/>
              </w:rPr>
            </w:pPr>
            <w:r w:rsidRPr="75DAE819">
              <w:rPr>
                <w:rFonts w:ascii="Calibri" w:eastAsia="Calibri" w:hAnsi="Calibri" w:cs="Calibri"/>
                <w:sz w:val="18"/>
                <w:szCs w:val="18"/>
              </w:rPr>
              <w:t xml:space="preserve">Merom (2005), Walk to </w:t>
            </w:r>
            <w:proofErr w:type="gramStart"/>
            <w:r w:rsidRPr="75DAE819">
              <w:rPr>
                <w:rFonts w:ascii="Calibri" w:eastAsia="Calibri" w:hAnsi="Calibri" w:cs="Calibri"/>
                <w:sz w:val="18"/>
                <w:szCs w:val="18"/>
              </w:rPr>
              <w:t>Work Day</w:t>
            </w:r>
            <w:proofErr w:type="gramEnd"/>
            <w:r w:rsidRPr="75DAE819">
              <w:rPr>
                <w:rFonts w:ascii="Calibri" w:eastAsia="Calibri" w:hAnsi="Calibri" w:cs="Calibri"/>
                <w:sz w:val="18"/>
                <w:szCs w:val="18"/>
              </w:rPr>
              <w:t xml:space="preserve"> </w:t>
            </w:r>
          </w:p>
        </w:tc>
      </w:tr>
      <w:tr w:rsidR="005D04E5" w14:paraId="61C9A669" w14:textId="77777777" w:rsidTr="00B8203A">
        <w:tc>
          <w:tcPr>
            <w:tcW w:w="3969" w:type="dxa"/>
            <w:tcBorders>
              <w:top w:val="single" w:sz="8" w:space="0" w:color="auto"/>
              <w:left w:val="nil"/>
              <w:bottom w:val="single" w:sz="4" w:space="0" w:color="auto"/>
              <w:right w:val="nil"/>
            </w:tcBorders>
          </w:tcPr>
          <w:p w14:paraId="0DCCF71C"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40-65 years</w:t>
            </w:r>
          </w:p>
        </w:tc>
        <w:tc>
          <w:tcPr>
            <w:tcW w:w="5670" w:type="dxa"/>
            <w:tcBorders>
              <w:top w:val="nil"/>
              <w:left w:val="nil"/>
              <w:bottom w:val="single" w:sz="4" w:space="0" w:color="auto"/>
              <w:right w:val="nil"/>
            </w:tcBorders>
          </w:tcPr>
          <w:p w14:paraId="0B3094D0" w14:textId="77777777" w:rsidR="005D04E5" w:rsidRPr="75DAE819" w:rsidRDefault="005D04E5" w:rsidP="00B8203A">
            <w:pPr>
              <w:spacing w:line="360" w:lineRule="auto"/>
              <w:rPr>
                <w:rFonts w:ascii="Calibri" w:eastAsia="Calibri" w:hAnsi="Calibri" w:cs="Calibri"/>
                <w:sz w:val="18"/>
                <w:szCs w:val="18"/>
              </w:rPr>
            </w:pPr>
            <w:proofErr w:type="spellStart"/>
            <w:r w:rsidRPr="75DAE819">
              <w:rPr>
                <w:rFonts w:ascii="Calibri" w:eastAsia="Calibri" w:hAnsi="Calibri" w:cs="Calibri"/>
                <w:sz w:val="18"/>
                <w:szCs w:val="18"/>
              </w:rPr>
              <w:t>Reger</w:t>
            </w:r>
            <w:proofErr w:type="spellEnd"/>
            <w:r w:rsidRPr="75DAE819">
              <w:rPr>
                <w:rFonts w:ascii="Calibri" w:eastAsia="Calibri" w:hAnsi="Calibri" w:cs="Calibri"/>
                <w:sz w:val="18"/>
                <w:szCs w:val="18"/>
              </w:rPr>
              <w:t>-Nash (2006), BC Walks</w:t>
            </w:r>
          </w:p>
        </w:tc>
      </w:tr>
      <w:tr w:rsidR="005D04E5" w14:paraId="342553EC" w14:textId="77777777" w:rsidTr="00B8203A">
        <w:tc>
          <w:tcPr>
            <w:tcW w:w="3969" w:type="dxa"/>
            <w:tcBorders>
              <w:top w:val="single" w:sz="8" w:space="0" w:color="auto"/>
              <w:left w:val="nil"/>
              <w:bottom w:val="single" w:sz="4" w:space="0" w:color="auto"/>
              <w:right w:val="nil"/>
            </w:tcBorders>
          </w:tcPr>
          <w:p w14:paraId="1001E27D" w14:textId="77777777" w:rsidR="005D04E5" w:rsidRPr="003F27B3" w:rsidRDefault="005D04E5" w:rsidP="00B8203A">
            <w:pPr>
              <w:rPr>
                <w:rFonts w:asciiTheme="minorHAnsi" w:hAnsiTheme="minorHAnsi" w:cstheme="minorHAnsi"/>
                <w:sz w:val="18"/>
                <w:szCs w:val="18"/>
              </w:rPr>
            </w:pPr>
            <w:r w:rsidRPr="003F27B3">
              <w:rPr>
                <w:rFonts w:asciiTheme="minorHAnsi" w:hAnsiTheme="minorHAnsi" w:cstheme="minorHAnsi"/>
                <w:sz w:val="18"/>
                <w:szCs w:val="18"/>
              </w:rPr>
              <w:t>25-64 years</w:t>
            </w:r>
          </w:p>
        </w:tc>
        <w:tc>
          <w:tcPr>
            <w:tcW w:w="5670" w:type="dxa"/>
            <w:tcBorders>
              <w:top w:val="nil"/>
              <w:left w:val="nil"/>
              <w:bottom w:val="single" w:sz="4" w:space="0" w:color="auto"/>
              <w:right w:val="nil"/>
            </w:tcBorders>
          </w:tcPr>
          <w:p w14:paraId="335A8ECE" w14:textId="77777777" w:rsidR="005D04E5" w:rsidRPr="007923AF" w:rsidRDefault="005D04E5" w:rsidP="00B8203A">
            <w:pPr>
              <w:spacing w:line="360" w:lineRule="auto"/>
              <w:rPr>
                <w:b/>
                <w:bCs/>
              </w:rPr>
            </w:pPr>
            <w:r w:rsidRPr="008E3F55">
              <w:rPr>
                <w:rFonts w:ascii="Calibri" w:eastAsia="Calibri" w:hAnsi="Calibri" w:cs="Calibri"/>
                <w:b/>
                <w:bCs/>
                <w:sz w:val="18"/>
                <w:szCs w:val="18"/>
              </w:rPr>
              <w:t>Roux (2008), Wheeling Walks</w:t>
            </w:r>
          </w:p>
        </w:tc>
      </w:tr>
      <w:tr w:rsidR="005D04E5" w14:paraId="5BD3DB2C" w14:textId="77777777" w:rsidTr="00B8203A">
        <w:tc>
          <w:tcPr>
            <w:tcW w:w="3969" w:type="dxa"/>
            <w:tcBorders>
              <w:top w:val="single" w:sz="8" w:space="0" w:color="auto"/>
              <w:left w:val="nil"/>
              <w:bottom w:val="single" w:sz="4" w:space="0" w:color="auto"/>
              <w:right w:val="nil"/>
            </w:tcBorders>
          </w:tcPr>
          <w:p w14:paraId="17114B78" w14:textId="77777777" w:rsidR="005D04E5" w:rsidRPr="003F27B3" w:rsidRDefault="005D04E5" w:rsidP="00B8203A">
            <w:pPr>
              <w:rPr>
                <w:rFonts w:asciiTheme="minorHAnsi" w:hAnsiTheme="minorHAnsi" w:cstheme="minorHAnsi"/>
                <w:sz w:val="18"/>
                <w:szCs w:val="18"/>
              </w:rPr>
            </w:pPr>
            <w:r>
              <w:rPr>
                <w:rFonts w:asciiTheme="minorHAnsi" w:hAnsiTheme="minorHAnsi" w:cstheme="minorHAnsi"/>
                <w:sz w:val="18"/>
                <w:szCs w:val="18"/>
              </w:rPr>
              <w:t>Adults (age not specified)</w:t>
            </w:r>
          </w:p>
        </w:tc>
        <w:tc>
          <w:tcPr>
            <w:tcW w:w="5670" w:type="dxa"/>
            <w:tcBorders>
              <w:top w:val="nil"/>
              <w:left w:val="nil"/>
              <w:bottom w:val="single" w:sz="4" w:space="0" w:color="auto"/>
              <w:right w:val="nil"/>
            </w:tcBorders>
          </w:tcPr>
          <w:p w14:paraId="0D89000E" w14:textId="77777777" w:rsidR="005D04E5" w:rsidRPr="007923AF" w:rsidRDefault="005D04E5" w:rsidP="00B8203A">
            <w:pPr>
              <w:spacing w:line="360" w:lineRule="auto"/>
              <w:rPr>
                <w:b/>
                <w:bCs/>
              </w:rPr>
            </w:pPr>
            <w:proofErr w:type="spellStart"/>
            <w:r w:rsidRPr="008E3F55">
              <w:rPr>
                <w:rFonts w:ascii="Calibri" w:eastAsia="Calibri" w:hAnsi="Calibri" w:cs="Calibri"/>
                <w:b/>
                <w:bCs/>
                <w:sz w:val="18"/>
                <w:szCs w:val="18"/>
              </w:rPr>
              <w:t>Cobiac</w:t>
            </w:r>
            <w:proofErr w:type="spellEnd"/>
            <w:r w:rsidRPr="008E3F55">
              <w:rPr>
                <w:rFonts w:ascii="Calibri" w:eastAsia="Calibri" w:hAnsi="Calibri" w:cs="Calibri"/>
                <w:b/>
                <w:bCs/>
                <w:sz w:val="18"/>
                <w:szCs w:val="18"/>
              </w:rPr>
              <w:t xml:space="preserve"> (2009), Exercise, you</w:t>
            </w:r>
            <w:r>
              <w:rPr>
                <w:rFonts w:ascii="Calibri" w:eastAsia="Calibri" w:hAnsi="Calibri" w:cs="Calibri"/>
                <w:b/>
                <w:bCs/>
                <w:sz w:val="18"/>
                <w:szCs w:val="18"/>
              </w:rPr>
              <w:t xml:space="preserve"> only</w:t>
            </w:r>
            <w:r w:rsidRPr="008E3F55">
              <w:rPr>
                <w:rFonts w:ascii="Calibri" w:eastAsia="Calibri" w:hAnsi="Calibri" w:cs="Calibri"/>
                <w:b/>
                <w:bCs/>
                <w:sz w:val="18"/>
                <w:szCs w:val="18"/>
              </w:rPr>
              <w:t xml:space="preserve"> have to take it regularly not seriously </w:t>
            </w:r>
          </w:p>
        </w:tc>
      </w:tr>
      <w:tr w:rsidR="005D04E5" w14:paraId="76F1D1F3" w14:textId="77777777" w:rsidTr="00B8203A">
        <w:tc>
          <w:tcPr>
            <w:tcW w:w="3969" w:type="dxa"/>
            <w:tcBorders>
              <w:top w:val="single" w:sz="8" w:space="0" w:color="auto"/>
              <w:left w:val="nil"/>
              <w:bottom w:val="single" w:sz="4" w:space="0" w:color="auto"/>
              <w:right w:val="nil"/>
            </w:tcBorders>
          </w:tcPr>
          <w:p w14:paraId="698C08C3"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35-55 years</w:t>
            </w:r>
          </w:p>
        </w:tc>
        <w:tc>
          <w:tcPr>
            <w:tcW w:w="5670" w:type="dxa"/>
            <w:tcBorders>
              <w:top w:val="nil"/>
              <w:left w:val="nil"/>
              <w:bottom w:val="single" w:sz="4" w:space="0" w:color="auto"/>
              <w:right w:val="nil"/>
            </w:tcBorders>
          </w:tcPr>
          <w:p w14:paraId="3C39229E" w14:textId="77777777" w:rsidR="005D04E5" w:rsidRPr="008E3F55" w:rsidRDefault="005D04E5" w:rsidP="00B8203A">
            <w:pPr>
              <w:spacing w:line="360" w:lineRule="auto"/>
              <w:rPr>
                <w:rFonts w:ascii="Calibri" w:eastAsia="Calibri" w:hAnsi="Calibri" w:cs="Calibri"/>
                <w:b/>
                <w:bCs/>
                <w:sz w:val="18"/>
                <w:szCs w:val="18"/>
              </w:rPr>
            </w:pPr>
            <w:proofErr w:type="spellStart"/>
            <w:r w:rsidRPr="75DAE819">
              <w:rPr>
                <w:rFonts w:ascii="Calibri" w:eastAsia="Calibri" w:hAnsi="Calibri" w:cs="Calibri"/>
                <w:sz w:val="18"/>
                <w:szCs w:val="18"/>
              </w:rPr>
              <w:t>Buchthal</w:t>
            </w:r>
            <w:proofErr w:type="spellEnd"/>
            <w:r w:rsidRPr="75DAE819">
              <w:rPr>
                <w:rFonts w:ascii="Calibri" w:eastAsia="Calibri" w:hAnsi="Calibri" w:cs="Calibri"/>
                <w:sz w:val="18"/>
                <w:szCs w:val="18"/>
              </w:rPr>
              <w:t xml:space="preserve"> (2011), Step-up Hawaii (one arm of the campaign</w:t>
            </w:r>
            <w:r>
              <w:rPr>
                <w:rFonts w:ascii="Calibri" w:eastAsia="Calibri" w:hAnsi="Calibri" w:cs="Calibri"/>
                <w:sz w:val="18"/>
                <w:szCs w:val="18"/>
              </w:rPr>
              <w:t xml:space="preserve"> </w:t>
            </w:r>
            <w:proofErr w:type="spellStart"/>
            <w:r w:rsidRPr="75DAE819">
              <w:rPr>
                <w:rFonts w:ascii="Calibri" w:eastAsia="Calibri" w:hAnsi="Calibri" w:cs="Calibri"/>
                <w:sz w:val="18"/>
                <w:szCs w:val="18"/>
              </w:rPr>
              <w:t>Start.Living.Healthy</w:t>
            </w:r>
            <w:proofErr w:type="spellEnd"/>
            <w:r w:rsidRPr="75DAE819">
              <w:rPr>
                <w:rFonts w:ascii="Calibri" w:eastAsia="Calibri" w:hAnsi="Calibri" w:cs="Calibri"/>
                <w:sz w:val="18"/>
                <w:szCs w:val="18"/>
              </w:rPr>
              <w:t xml:space="preserve">)   </w:t>
            </w:r>
          </w:p>
        </w:tc>
      </w:tr>
      <w:tr w:rsidR="005D04E5" w14:paraId="015B202C" w14:textId="77777777" w:rsidTr="00B8203A">
        <w:tc>
          <w:tcPr>
            <w:tcW w:w="3969" w:type="dxa"/>
            <w:tcBorders>
              <w:top w:val="single" w:sz="8" w:space="0" w:color="auto"/>
              <w:left w:val="nil"/>
              <w:bottom w:val="single" w:sz="4" w:space="0" w:color="auto"/>
              <w:right w:val="nil"/>
            </w:tcBorders>
          </w:tcPr>
          <w:p w14:paraId="36104D37" w14:textId="77777777" w:rsidR="005D04E5" w:rsidRPr="003F27B3" w:rsidRDefault="005D04E5" w:rsidP="00B8203A">
            <w:pPr>
              <w:rPr>
                <w:rFonts w:asciiTheme="minorHAnsi" w:hAnsiTheme="minorHAnsi" w:cstheme="minorHAnsi"/>
                <w:sz w:val="18"/>
                <w:szCs w:val="18"/>
              </w:rPr>
            </w:pPr>
            <w:r>
              <w:rPr>
                <w:rFonts w:asciiTheme="minorHAnsi" w:hAnsiTheme="minorHAnsi" w:cstheme="minorHAnsi"/>
                <w:sz w:val="18"/>
                <w:szCs w:val="18"/>
              </w:rPr>
              <w:t>20-54 years</w:t>
            </w:r>
          </w:p>
        </w:tc>
        <w:tc>
          <w:tcPr>
            <w:tcW w:w="5670" w:type="dxa"/>
            <w:tcBorders>
              <w:top w:val="nil"/>
              <w:left w:val="nil"/>
              <w:bottom w:val="single" w:sz="4" w:space="0" w:color="auto"/>
              <w:right w:val="nil"/>
            </w:tcBorders>
          </w:tcPr>
          <w:p w14:paraId="2A6F0D39" w14:textId="77777777" w:rsidR="005D04E5" w:rsidRPr="007923AF" w:rsidRDefault="005D04E5" w:rsidP="00B8203A">
            <w:pPr>
              <w:spacing w:line="360" w:lineRule="auto"/>
            </w:pPr>
            <w:r w:rsidRPr="75DAE819">
              <w:rPr>
                <w:rFonts w:ascii="Calibri" w:eastAsia="Calibri" w:hAnsi="Calibri" w:cs="Calibri"/>
                <w:sz w:val="18"/>
                <w:szCs w:val="18"/>
              </w:rPr>
              <w:t>Leavy (201</w:t>
            </w:r>
            <w:r>
              <w:rPr>
                <w:rFonts w:ascii="Calibri" w:eastAsia="Calibri" w:hAnsi="Calibri" w:cs="Calibri"/>
                <w:sz w:val="18"/>
                <w:szCs w:val="18"/>
              </w:rPr>
              <w:t>3</w:t>
            </w:r>
            <w:r w:rsidRPr="75DAE819">
              <w:rPr>
                <w:rFonts w:ascii="Calibri" w:eastAsia="Calibri" w:hAnsi="Calibri" w:cs="Calibri"/>
                <w:sz w:val="18"/>
                <w:szCs w:val="18"/>
              </w:rPr>
              <w:t xml:space="preserve">), Find Third every day </w:t>
            </w:r>
          </w:p>
        </w:tc>
      </w:tr>
      <w:tr w:rsidR="005D04E5" w14:paraId="69DD31EE" w14:textId="77777777" w:rsidTr="00B8203A">
        <w:tc>
          <w:tcPr>
            <w:tcW w:w="3969" w:type="dxa"/>
            <w:tcBorders>
              <w:top w:val="single" w:sz="8" w:space="0" w:color="auto"/>
              <w:left w:val="nil"/>
              <w:bottom w:val="single" w:sz="4" w:space="0" w:color="auto"/>
              <w:right w:val="nil"/>
            </w:tcBorders>
          </w:tcPr>
          <w:p w14:paraId="1FEDF102"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All adults, but particularly adults aged 25-50 years with children</w:t>
            </w:r>
          </w:p>
        </w:tc>
        <w:tc>
          <w:tcPr>
            <w:tcW w:w="5670" w:type="dxa"/>
            <w:tcBorders>
              <w:top w:val="nil"/>
              <w:left w:val="nil"/>
              <w:bottom w:val="single" w:sz="4" w:space="0" w:color="auto"/>
              <w:right w:val="nil"/>
            </w:tcBorders>
          </w:tcPr>
          <w:p w14:paraId="064395F9" w14:textId="77777777" w:rsidR="005D04E5" w:rsidRPr="75DAE819" w:rsidRDefault="005D04E5" w:rsidP="00B8203A">
            <w:pPr>
              <w:spacing w:line="360" w:lineRule="auto"/>
              <w:rPr>
                <w:rFonts w:ascii="Calibri" w:eastAsia="Calibri" w:hAnsi="Calibri" w:cs="Calibri"/>
                <w:sz w:val="18"/>
                <w:szCs w:val="18"/>
              </w:rPr>
            </w:pPr>
            <w:r w:rsidRPr="75DAE819">
              <w:rPr>
                <w:rFonts w:ascii="Calibri" w:eastAsia="Calibri" w:hAnsi="Calibri" w:cs="Calibri"/>
                <w:sz w:val="18"/>
                <w:szCs w:val="18"/>
              </w:rPr>
              <w:t xml:space="preserve">King (2013), Measure-up </w:t>
            </w:r>
          </w:p>
        </w:tc>
      </w:tr>
      <w:tr w:rsidR="005D04E5" w14:paraId="4D8D9783" w14:textId="77777777" w:rsidTr="00B8203A">
        <w:tc>
          <w:tcPr>
            <w:tcW w:w="3969" w:type="dxa"/>
            <w:tcBorders>
              <w:top w:val="single" w:sz="8" w:space="0" w:color="auto"/>
              <w:left w:val="nil"/>
              <w:bottom w:val="single" w:sz="4" w:space="0" w:color="auto"/>
              <w:right w:val="nil"/>
            </w:tcBorders>
          </w:tcPr>
          <w:p w14:paraId="65D1700E" w14:textId="77777777" w:rsidR="005D04E5" w:rsidRDefault="005D04E5" w:rsidP="00B8203A">
            <w:pPr>
              <w:rPr>
                <w:rFonts w:asciiTheme="minorHAnsi" w:hAnsiTheme="minorHAnsi" w:cstheme="minorHAnsi"/>
                <w:sz w:val="18"/>
                <w:szCs w:val="18"/>
              </w:rPr>
            </w:pPr>
            <w:r>
              <w:rPr>
                <w:rFonts w:asciiTheme="minorHAnsi" w:eastAsia="Calibri" w:hAnsiTheme="minorHAnsi" w:cstheme="minorHAnsi"/>
                <w:sz w:val="18"/>
                <w:szCs w:val="18"/>
              </w:rPr>
              <w:t>Women aged 18-54 years and parents of children ages 8-15 years</w:t>
            </w:r>
          </w:p>
        </w:tc>
        <w:tc>
          <w:tcPr>
            <w:tcW w:w="5670" w:type="dxa"/>
            <w:tcBorders>
              <w:top w:val="nil"/>
              <w:left w:val="nil"/>
              <w:bottom w:val="single" w:sz="4" w:space="0" w:color="auto"/>
              <w:right w:val="nil"/>
            </w:tcBorders>
          </w:tcPr>
          <w:p w14:paraId="2EC4C385" w14:textId="77777777" w:rsidR="005D04E5" w:rsidRPr="75DAE819" w:rsidRDefault="005D04E5" w:rsidP="00B8203A">
            <w:pPr>
              <w:spacing w:line="360" w:lineRule="auto"/>
              <w:rPr>
                <w:rFonts w:ascii="Calibri" w:eastAsia="Calibri" w:hAnsi="Calibri" w:cs="Calibri"/>
                <w:sz w:val="18"/>
                <w:szCs w:val="18"/>
              </w:rPr>
            </w:pPr>
            <w:r w:rsidRPr="75DAE819">
              <w:rPr>
                <w:rFonts w:ascii="Calibri" w:eastAsia="Calibri" w:hAnsi="Calibri" w:cs="Calibri"/>
                <w:sz w:val="18"/>
                <w:szCs w:val="18"/>
              </w:rPr>
              <w:t xml:space="preserve">Clark (2015), Happy trails </w:t>
            </w:r>
          </w:p>
        </w:tc>
      </w:tr>
      <w:tr w:rsidR="005D04E5" w14:paraId="3BD8A2B3" w14:textId="77777777" w:rsidTr="00B8203A">
        <w:tc>
          <w:tcPr>
            <w:tcW w:w="3969" w:type="dxa"/>
            <w:tcBorders>
              <w:top w:val="single" w:sz="8" w:space="0" w:color="auto"/>
              <w:left w:val="nil"/>
              <w:bottom w:val="single" w:sz="4" w:space="0" w:color="auto"/>
              <w:right w:val="nil"/>
            </w:tcBorders>
          </w:tcPr>
          <w:p w14:paraId="4BFA6065" w14:textId="77777777" w:rsidR="005D04E5" w:rsidRDefault="005D04E5" w:rsidP="00B8203A">
            <w:pPr>
              <w:rPr>
                <w:rFonts w:asciiTheme="minorHAnsi" w:eastAsia="Calibri" w:hAnsiTheme="minorHAnsi" w:cstheme="minorHAnsi"/>
                <w:sz w:val="18"/>
                <w:szCs w:val="18"/>
              </w:rPr>
            </w:pPr>
            <w:r>
              <w:rPr>
                <w:rFonts w:asciiTheme="minorHAnsi" w:hAnsiTheme="minorHAnsi" w:cstheme="minorHAnsi"/>
                <w:sz w:val="18"/>
                <w:szCs w:val="18"/>
              </w:rPr>
              <w:t>Adults (age not specified)</w:t>
            </w:r>
          </w:p>
        </w:tc>
        <w:tc>
          <w:tcPr>
            <w:tcW w:w="5670" w:type="dxa"/>
            <w:tcBorders>
              <w:top w:val="nil"/>
              <w:left w:val="nil"/>
              <w:bottom w:val="single" w:sz="4" w:space="0" w:color="auto"/>
              <w:right w:val="nil"/>
            </w:tcBorders>
          </w:tcPr>
          <w:p w14:paraId="5F50DA6E" w14:textId="77777777" w:rsidR="005D04E5" w:rsidRPr="75DAE819" w:rsidRDefault="005D04E5" w:rsidP="00B8203A">
            <w:pPr>
              <w:spacing w:line="360" w:lineRule="auto"/>
              <w:rPr>
                <w:rFonts w:ascii="Calibri" w:eastAsia="Calibri" w:hAnsi="Calibri" w:cs="Calibri"/>
                <w:sz w:val="18"/>
                <w:szCs w:val="18"/>
              </w:rPr>
            </w:pPr>
            <w:proofErr w:type="spellStart"/>
            <w:r w:rsidRPr="7B9758F1">
              <w:rPr>
                <w:rFonts w:ascii="Calibri" w:eastAsia="Calibri" w:hAnsi="Calibri" w:cs="Calibri"/>
                <w:b/>
                <w:bCs/>
                <w:sz w:val="18"/>
                <w:szCs w:val="18"/>
              </w:rPr>
              <w:t>Goryakin</w:t>
            </w:r>
            <w:proofErr w:type="spellEnd"/>
            <w:r w:rsidRPr="7B9758F1">
              <w:rPr>
                <w:rFonts w:ascii="Calibri" w:eastAsia="Calibri" w:hAnsi="Calibri" w:cs="Calibri"/>
                <w:b/>
                <w:bCs/>
                <w:sz w:val="18"/>
                <w:szCs w:val="18"/>
              </w:rPr>
              <w:t xml:space="preserve"> (2019), NR (Hypothetical campaign)</w:t>
            </w:r>
          </w:p>
        </w:tc>
      </w:tr>
      <w:tr w:rsidR="005D04E5" w14:paraId="557B8366" w14:textId="77777777" w:rsidTr="00B8203A">
        <w:tc>
          <w:tcPr>
            <w:tcW w:w="3969" w:type="dxa"/>
            <w:tcBorders>
              <w:top w:val="single" w:sz="8" w:space="0" w:color="auto"/>
              <w:left w:val="nil"/>
              <w:bottom w:val="single" w:sz="4" w:space="0" w:color="auto"/>
              <w:right w:val="nil"/>
            </w:tcBorders>
          </w:tcPr>
          <w:p w14:paraId="00E686B8" w14:textId="77777777" w:rsidR="005D04E5" w:rsidRPr="003F27B3" w:rsidRDefault="005D04E5" w:rsidP="00B8203A">
            <w:pPr>
              <w:rPr>
                <w:rFonts w:asciiTheme="minorHAnsi" w:hAnsiTheme="minorHAnsi" w:cstheme="minorHAnsi"/>
                <w:sz w:val="18"/>
                <w:szCs w:val="18"/>
              </w:rPr>
            </w:pPr>
            <w:r>
              <w:rPr>
                <w:rFonts w:asciiTheme="minorHAnsi" w:hAnsiTheme="minorHAnsi" w:cstheme="minorHAnsi"/>
                <w:sz w:val="18"/>
                <w:szCs w:val="18"/>
              </w:rPr>
              <w:t>Men aged 35-54 years and families with children aged 5-12 years</w:t>
            </w:r>
          </w:p>
        </w:tc>
        <w:tc>
          <w:tcPr>
            <w:tcW w:w="5670" w:type="dxa"/>
            <w:tcBorders>
              <w:top w:val="nil"/>
              <w:left w:val="nil"/>
              <w:bottom w:val="single" w:sz="4" w:space="0" w:color="auto"/>
              <w:right w:val="nil"/>
            </w:tcBorders>
          </w:tcPr>
          <w:p w14:paraId="26CB0495" w14:textId="77777777" w:rsidR="005D04E5" w:rsidRPr="007923AF" w:rsidRDefault="005D04E5" w:rsidP="00B8203A">
            <w:pPr>
              <w:spacing w:line="360" w:lineRule="auto"/>
            </w:pPr>
            <w:r w:rsidRPr="75DAE819">
              <w:rPr>
                <w:rFonts w:ascii="Calibri" w:eastAsia="Calibri" w:hAnsi="Calibri" w:cs="Calibri"/>
                <w:sz w:val="18"/>
                <w:szCs w:val="18"/>
              </w:rPr>
              <w:t>Kite (2020), Make healthy normal</w:t>
            </w:r>
          </w:p>
        </w:tc>
      </w:tr>
      <w:tr w:rsidR="005D04E5" w14:paraId="15206100" w14:textId="77777777" w:rsidTr="00B8203A">
        <w:tc>
          <w:tcPr>
            <w:tcW w:w="3969" w:type="dxa"/>
            <w:tcBorders>
              <w:top w:val="single" w:sz="8" w:space="0" w:color="auto"/>
              <w:left w:val="nil"/>
              <w:bottom w:val="single" w:sz="4" w:space="0" w:color="auto"/>
              <w:right w:val="nil"/>
            </w:tcBorders>
            <w:shd w:val="clear" w:color="auto" w:fill="F2F2F2" w:themeFill="background1" w:themeFillShade="F2"/>
          </w:tcPr>
          <w:p w14:paraId="7E6CB907" w14:textId="77777777" w:rsidR="005D04E5" w:rsidRPr="0062246B" w:rsidRDefault="005D04E5" w:rsidP="00B8203A">
            <w:pPr>
              <w:rPr>
                <w:rFonts w:asciiTheme="minorHAnsi" w:hAnsiTheme="minorHAnsi" w:cstheme="minorHAnsi"/>
                <w:b/>
                <w:bCs/>
                <w:sz w:val="18"/>
                <w:szCs w:val="18"/>
              </w:rPr>
            </w:pPr>
            <w:r w:rsidRPr="0062246B">
              <w:rPr>
                <w:rFonts w:asciiTheme="minorHAnsi" w:hAnsiTheme="minorHAnsi" w:cstheme="minorHAnsi"/>
                <w:b/>
                <w:bCs/>
                <w:sz w:val="18"/>
                <w:szCs w:val="18"/>
              </w:rPr>
              <w:t>Adults and older people</w:t>
            </w:r>
          </w:p>
        </w:tc>
        <w:tc>
          <w:tcPr>
            <w:tcW w:w="5670" w:type="dxa"/>
            <w:tcBorders>
              <w:top w:val="nil"/>
              <w:left w:val="nil"/>
              <w:bottom w:val="single" w:sz="4" w:space="0" w:color="auto"/>
              <w:right w:val="nil"/>
            </w:tcBorders>
            <w:shd w:val="clear" w:color="auto" w:fill="F2F2F2" w:themeFill="background1" w:themeFillShade="F2"/>
          </w:tcPr>
          <w:p w14:paraId="2C034951" w14:textId="77777777" w:rsidR="005D04E5" w:rsidRPr="75DAE819" w:rsidRDefault="005D04E5" w:rsidP="00B8203A">
            <w:pPr>
              <w:spacing w:line="360" w:lineRule="auto"/>
              <w:rPr>
                <w:rFonts w:ascii="Calibri" w:eastAsia="Calibri" w:hAnsi="Calibri" w:cs="Calibri"/>
                <w:sz w:val="18"/>
                <w:szCs w:val="18"/>
              </w:rPr>
            </w:pPr>
          </w:p>
        </w:tc>
      </w:tr>
      <w:tr w:rsidR="005D04E5" w14:paraId="7B45CCE6" w14:textId="77777777" w:rsidTr="00B8203A">
        <w:tc>
          <w:tcPr>
            <w:tcW w:w="3969" w:type="dxa"/>
            <w:tcBorders>
              <w:top w:val="single" w:sz="8" w:space="0" w:color="auto"/>
              <w:left w:val="nil"/>
              <w:bottom w:val="single" w:sz="4" w:space="0" w:color="auto"/>
              <w:right w:val="nil"/>
            </w:tcBorders>
          </w:tcPr>
          <w:p w14:paraId="1635F5CC"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16-74 years, but particularly women aged 16-24 years, middle aged men 45-55 years; men and women aged &gt;50</w:t>
            </w:r>
          </w:p>
        </w:tc>
        <w:tc>
          <w:tcPr>
            <w:tcW w:w="5670" w:type="dxa"/>
            <w:tcBorders>
              <w:top w:val="nil"/>
              <w:left w:val="nil"/>
              <w:bottom w:val="single" w:sz="4" w:space="0" w:color="auto"/>
              <w:right w:val="nil"/>
            </w:tcBorders>
          </w:tcPr>
          <w:p w14:paraId="2F2360D0" w14:textId="77777777" w:rsidR="005D04E5" w:rsidRPr="75DAE819" w:rsidRDefault="005D04E5" w:rsidP="00B8203A">
            <w:pPr>
              <w:spacing w:line="360" w:lineRule="auto"/>
              <w:rPr>
                <w:rFonts w:ascii="Calibri" w:eastAsia="Calibri" w:hAnsi="Calibri" w:cs="Calibri"/>
                <w:sz w:val="18"/>
                <w:szCs w:val="18"/>
                <w:lang w:val="pt-BR"/>
              </w:rPr>
            </w:pPr>
            <w:proofErr w:type="spellStart"/>
            <w:r w:rsidRPr="75DAE819">
              <w:rPr>
                <w:rFonts w:ascii="Calibri" w:eastAsia="Calibri" w:hAnsi="Calibri" w:cs="Calibri"/>
                <w:sz w:val="18"/>
                <w:szCs w:val="18"/>
              </w:rPr>
              <w:t>Hillsdon</w:t>
            </w:r>
            <w:proofErr w:type="spellEnd"/>
            <w:r w:rsidRPr="75DAE819">
              <w:rPr>
                <w:rFonts w:ascii="Calibri" w:eastAsia="Calibri" w:hAnsi="Calibri" w:cs="Calibri"/>
                <w:sz w:val="18"/>
                <w:szCs w:val="18"/>
              </w:rPr>
              <w:t xml:space="preserve"> (2001), ACTIVE for LIFE </w:t>
            </w:r>
          </w:p>
        </w:tc>
      </w:tr>
      <w:tr w:rsidR="005D04E5" w14:paraId="0B309C2E" w14:textId="77777777" w:rsidTr="00B8203A">
        <w:tc>
          <w:tcPr>
            <w:tcW w:w="3969" w:type="dxa"/>
            <w:tcBorders>
              <w:top w:val="single" w:sz="8" w:space="0" w:color="auto"/>
              <w:left w:val="nil"/>
              <w:bottom w:val="single" w:sz="4" w:space="0" w:color="auto"/>
              <w:right w:val="nil"/>
            </w:tcBorders>
          </w:tcPr>
          <w:p w14:paraId="3FD27C61"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≥18 years</w:t>
            </w:r>
          </w:p>
        </w:tc>
        <w:tc>
          <w:tcPr>
            <w:tcW w:w="5670" w:type="dxa"/>
            <w:tcBorders>
              <w:top w:val="nil"/>
              <w:left w:val="nil"/>
              <w:bottom w:val="single" w:sz="4" w:space="0" w:color="auto"/>
              <w:right w:val="nil"/>
            </w:tcBorders>
          </w:tcPr>
          <w:p w14:paraId="08FA7394" w14:textId="77777777" w:rsidR="005D04E5" w:rsidRPr="75DAE819" w:rsidRDefault="005D04E5" w:rsidP="00B8203A">
            <w:pPr>
              <w:spacing w:line="360" w:lineRule="auto"/>
              <w:rPr>
                <w:rFonts w:ascii="Calibri" w:eastAsia="Calibri" w:hAnsi="Calibri" w:cs="Calibri"/>
                <w:sz w:val="18"/>
                <w:szCs w:val="18"/>
                <w:lang w:val="pt-BR"/>
              </w:rPr>
            </w:pPr>
            <w:r w:rsidRPr="75DAE819">
              <w:rPr>
                <w:rFonts w:ascii="Calibri" w:eastAsia="Calibri" w:hAnsi="Calibri" w:cs="Calibri"/>
                <w:sz w:val="18"/>
                <w:szCs w:val="18"/>
              </w:rPr>
              <w:t xml:space="preserve">Wray (2005), Walk Missouri </w:t>
            </w:r>
          </w:p>
        </w:tc>
      </w:tr>
      <w:tr w:rsidR="005D04E5" w14:paraId="11AC842B" w14:textId="77777777" w:rsidTr="00B8203A">
        <w:tc>
          <w:tcPr>
            <w:tcW w:w="3969" w:type="dxa"/>
            <w:tcBorders>
              <w:top w:val="single" w:sz="8" w:space="0" w:color="auto"/>
              <w:left w:val="nil"/>
              <w:bottom w:val="single" w:sz="4" w:space="0" w:color="auto"/>
              <w:right w:val="nil"/>
            </w:tcBorders>
          </w:tcPr>
          <w:p w14:paraId="62E45904"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≥18 years</w:t>
            </w:r>
          </w:p>
        </w:tc>
        <w:tc>
          <w:tcPr>
            <w:tcW w:w="5670" w:type="dxa"/>
            <w:tcBorders>
              <w:top w:val="nil"/>
              <w:left w:val="nil"/>
              <w:bottom w:val="single" w:sz="4" w:space="0" w:color="auto"/>
              <w:right w:val="nil"/>
            </w:tcBorders>
          </w:tcPr>
          <w:p w14:paraId="6D37D328" w14:textId="77777777" w:rsidR="005D04E5" w:rsidRPr="75DAE819" w:rsidRDefault="005D04E5" w:rsidP="00B8203A">
            <w:pPr>
              <w:spacing w:line="360" w:lineRule="auto"/>
              <w:rPr>
                <w:rFonts w:ascii="Calibri" w:eastAsia="Calibri" w:hAnsi="Calibri" w:cs="Calibri"/>
                <w:sz w:val="18"/>
                <w:szCs w:val="18"/>
                <w:lang w:val="pt-BR"/>
              </w:rPr>
            </w:pPr>
            <w:r w:rsidRPr="75DAE819">
              <w:rPr>
                <w:rFonts w:ascii="Calibri" w:eastAsia="Calibri" w:hAnsi="Calibri" w:cs="Calibri"/>
                <w:sz w:val="18"/>
                <w:szCs w:val="18"/>
              </w:rPr>
              <w:t xml:space="preserve">Brown (2006), 10,000 Steps Rockhampton </w:t>
            </w:r>
          </w:p>
        </w:tc>
      </w:tr>
      <w:tr w:rsidR="005D04E5" w14:paraId="22B56753" w14:textId="77777777" w:rsidTr="00B8203A">
        <w:tc>
          <w:tcPr>
            <w:tcW w:w="3969" w:type="dxa"/>
            <w:tcBorders>
              <w:top w:val="single" w:sz="8" w:space="0" w:color="auto"/>
              <w:left w:val="nil"/>
              <w:bottom w:val="single" w:sz="4" w:space="0" w:color="auto"/>
              <w:right w:val="nil"/>
            </w:tcBorders>
          </w:tcPr>
          <w:p w14:paraId="225728FC"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≥50 years</w:t>
            </w:r>
          </w:p>
        </w:tc>
        <w:tc>
          <w:tcPr>
            <w:tcW w:w="5670" w:type="dxa"/>
            <w:tcBorders>
              <w:top w:val="nil"/>
              <w:left w:val="nil"/>
              <w:bottom w:val="single" w:sz="4" w:space="0" w:color="auto"/>
              <w:right w:val="nil"/>
            </w:tcBorders>
          </w:tcPr>
          <w:p w14:paraId="04CC0A57" w14:textId="77777777" w:rsidR="005D04E5" w:rsidRPr="75DAE819" w:rsidRDefault="005D04E5" w:rsidP="00B8203A">
            <w:pPr>
              <w:spacing w:line="360" w:lineRule="auto"/>
              <w:rPr>
                <w:rFonts w:ascii="Calibri" w:eastAsia="Calibri" w:hAnsi="Calibri" w:cs="Calibri"/>
                <w:sz w:val="18"/>
                <w:szCs w:val="18"/>
              </w:rPr>
            </w:pPr>
            <w:r w:rsidRPr="75DAE819">
              <w:rPr>
                <w:rFonts w:ascii="Calibri" w:eastAsia="Calibri" w:hAnsi="Calibri" w:cs="Calibri"/>
                <w:sz w:val="18"/>
                <w:szCs w:val="18"/>
              </w:rPr>
              <w:t>John-Leader (2008), To be young at heart - Stay active Stay independent</w:t>
            </w:r>
            <w:r w:rsidRPr="7B9758F1">
              <w:rPr>
                <w:rFonts w:ascii="Calibri" w:eastAsia="Calibri" w:hAnsi="Calibri" w:cs="Calibri"/>
                <w:b/>
                <w:bCs/>
                <w:sz w:val="18"/>
                <w:szCs w:val="18"/>
              </w:rPr>
              <w:t xml:space="preserve"> </w:t>
            </w:r>
          </w:p>
        </w:tc>
      </w:tr>
      <w:tr w:rsidR="005D04E5" w14:paraId="7B19F550" w14:textId="77777777" w:rsidTr="00B8203A">
        <w:tc>
          <w:tcPr>
            <w:tcW w:w="3969" w:type="dxa"/>
            <w:tcBorders>
              <w:top w:val="single" w:sz="8" w:space="0" w:color="auto"/>
              <w:left w:val="nil"/>
              <w:bottom w:val="single" w:sz="4" w:space="0" w:color="auto"/>
              <w:right w:val="nil"/>
            </w:tcBorders>
          </w:tcPr>
          <w:p w14:paraId="2449AC14"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25-75 years</w:t>
            </w:r>
          </w:p>
        </w:tc>
        <w:tc>
          <w:tcPr>
            <w:tcW w:w="5670" w:type="dxa"/>
            <w:tcBorders>
              <w:top w:val="nil"/>
              <w:left w:val="nil"/>
              <w:bottom w:val="single" w:sz="4" w:space="0" w:color="auto"/>
              <w:right w:val="nil"/>
            </w:tcBorders>
          </w:tcPr>
          <w:p w14:paraId="395B3556" w14:textId="77777777" w:rsidR="005D04E5" w:rsidRPr="75DAE819" w:rsidRDefault="005D04E5" w:rsidP="00B8203A">
            <w:pPr>
              <w:spacing w:line="360" w:lineRule="auto"/>
              <w:rPr>
                <w:rFonts w:ascii="Calibri" w:eastAsia="Calibri" w:hAnsi="Calibri" w:cs="Calibri"/>
                <w:sz w:val="18"/>
                <w:szCs w:val="18"/>
              </w:rPr>
            </w:pPr>
            <w:r w:rsidRPr="7B9758F1">
              <w:rPr>
                <w:rFonts w:ascii="Calibri" w:eastAsia="Calibri" w:hAnsi="Calibri" w:cs="Calibri"/>
                <w:b/>
                <w:bCs/>
                <w:sz w:val="18"/>
                <w:szCs w:val="18"/>
              </w:rPr>
              <w:t xml:space="preserve">De </w:t>
            </w:r>
            <w:proofErr w:type="spellStart"/>
            <w:r w:rsidRPr="7B9758F1">
              <w:rPr>
                <w:rFonts w:ascii="Calibri" w:eastAsia="Calibri" w:hAnsi="Calibri" w:cs="Calibri"/>
                <w:b/>
                <w:bCs/>
                <w:sz w:val="18"/>
                <w:szCs w:val="18"/>
              </w:rPr>
              <w:t>Smedt</w:t>
            </w:r>
            <w:proofErr w:type="spellEnd"/>
            <w:r w:rsidRPr="7B9758F1">
              <w:rPr>
                <w:rFonts w:ascii="Calibri" w:eastAsia="Calibri" w:hAnsi="Calibri" w:cs="Calibri"/>
                <w:b/>
                <w:bCs/>
                <w:sz w:val="18"/>
                <w:szCs w:val="18"/>
              </w:rPr>
              <w:t xml:space="preserve"> (2011), 10,000 Steps Ghent  </w:t>
            </w:r>
          </w:p>
        </w:tc>
      </w:tr>
      <w:tr w:rsidR="005D04E5" w14:paraId="71A0D228" w14:textId="77777777" w:rsidTr="00B8203A">
        <w:tc>
          <w:tcPr>
            <w:tcW w:w="3969" w:type="dxa"/>
            <w:tcBorders>
              <w:top w:val="single" w:sz="8" w:space="0" w:color="auto"/>
              <w:left w:val="nil"/>
              <w:bottom w:val="single" w:sz="4" w:space="0" w:color="auto"/>
              <w:right w:val="nil"/>
            </w:tcBorders>
          </w:tcPr>
          <w:p w14:paraId="2DE4EC6F"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≥18 years</w:t>
            </w:r>
          </w:p>
        </w:tc>
        <w:tc>
          <w:tcPr>
            <w:tcW w:w="5670" w:type="dxa"/>
            <w:tcBorders>
              <w:top w:val="nil"/>
              <w:left w:val="nil"/>
              <w:bottom w:val="single" w:sz="4" w:space="0" w:color="auto"/>
              <w:right w:val="nil"/>
            </w:tcBorders>
          </w:tcPr>
          <w:p w14:paraId="424F273B" w14:textId="77777777" w:rsidR="005D04E5" w:rsidRPr="75DAE819" w:rsidRDefault="005D04E5" w:rsidP="00B8203A">
            <w:pPr>
              <w:spacing w:line="360" w:lineRule="auto"/>
              <w:rPr>
                <w:rFonts w:ascii="Calibri" w:eastAsia="Calibri" w:hAnsi="Calibri" w:cs="Calibri"/>
                <w:sz w:val="18"/>
                <w:szCs w:val="18"/>
              </w:rPr>
            </w:pPr>
            <w:r w:rsidRPr="75DAE819">
              <w:rPr>
                <w:rFonts w:ascii="Calibri" w:eastAsia="Calibri" w:hAnsi="Calibri" w:cs="Calibri"/>
                <w:sz w:val="18"/>
                <w:szCs w:val="18"/>
              </w:rPr>
              <w:t>Kite (2018)</w:t>
            </w:r>
          </w:p>
        </w:tc>
      </w:tr>
      <w:tr w:rsidR="005D04E5" w14:paraId="52DECD77" w14:textId="77777777" w:rsidTr="00B8203A">
        <w:tc>
          <w:tcPr>
            <w:tcW w:w="3969" w:type="dxa"/>
            <w:tcBorders>
              <w:top w:val="single" w:sz="8" w:space="0" w:color="auto"/>
              <w:left w:val="nil"/>
              <w:bottom w:val="single" w:sz="4" w:space="0" w:color="auto"/>
              <w:right w:val="nil"/>
            </w:tcBorders>
            <w:shd w:val="clear" w:color="auto" w:fill="F2F2F2" w:themeFill="background1" w:themeFillShade="F2"/>
          </w:tcPr>
          <w:p w14:paraId="41AB2C90" w14:textId="77777777" w:rsidR="005D04E5" w:rsidRPr="0062246B" w:rsidRDefault="005D04E5" w:rsidP="00B8203A">
            <w:pPr>
              <w:rPr>
                <w:rFonts w:asciiTheme="minorHAnsi" w:hAnsiTheme="minorHAnsi" w:cstheme="minorHAnsi"/>
                <w:b/>
                <w:bCs/>
                <w:sz w:val="18"/>
                <w:szCs w:val="18"/>
              </w:rPr>
            </w:pPr>
            <w:r w:rsidRPr="0062246B">
              <w:rPr>
                <w:rFonts w:asciiTheme="minorHAnsi" w:hAnsiTheme="minorHAnsi" w:cstheme="minorHAnsi"/>
                <w:b/>
                <w:bCs/>
                <w:sz w:val="18"/>
                <w:szCs w:val="18"/>
              </w:rPr>
              <w:t>Lifespan</w:t>
            </w:r>
          </w:p>
        </w:tc>
        <w:tc>
          <w:tcPr>
            <w:tcW w:w="5670" w:type="dxa"/>
            <w:tcBorders>
              <w:top w:val="nil"/>
              <w:left w:val="nil"/>
              <w:bottom w:val="single" w:sz="4" w:space="0" w:color="auto"/>
              <w:right w:val="nil"/>
            </w:tcBorders>
            <w:shd w:val="clear" w:color="auto" w:fill="F2F2F2" w:themeFill="background1" w:themeFillShade="F2"/>
          </w:tcPr>
          <w:p w14:paraId="5ED956AB" w14:textId="77777777" w:rsidR="005D04E5" w:rsidRPr="7B9758F1" w:rsidRDefault="005D04E5" w:rsidP="00B8203A">
            <w:pPr>
              <w:spacing w:line="360" w:lineRule="auto"/>
              <w:rPr>
                <w:rFonts w:ascii="Calibri" w:eastAsia="Calibri" w:hAnsi="Calibri" w:cs="Calibri"/>
                <w:b/>
                <w:bCs/>
                <w:sz w:val="18"/>
                <w:szCs w:val="18"/>
              </w:rPr>
            </w:pPr>
          </w:p>
        </w:tc>
      </w:tr>
      <w:tr w:rsidR="005D04E5" w:rsidRPr="00683289" w14:paraId="4E8EED99" w14:textId="77777777" w:rsidTr="00B8203A">
        <w:tc>
          <w:tcPr>
            <w:tcW w:w="3969" w:type="dxa"/>
            <w:tcBorders>
              <w:top w:val="single" w:sz="8" w:space="0" w:color="auto"/>
              <w:left w:val="nil"/>
              <w:bottom w:val="single" w:sz="4" w:space="0" w:color="auto"/>
              <w:right w:val="nil"/>
            </w:tcBorders>
          </w:tcPr>
          <w:p w14:paraId="487D24EC" w14:textId="77777777" w:rsidR="005D04E5" w:rsidRDefault="005D04E5" w:rsidP="00B8203A">
            <w:pPr>
              <w:rPr>
                <w:rFonts w:asciiTheme="minorHAnsi" w:eastAsia="Calibri" w:hAnsiTheme="minorHAnsi" w:cstheme="minorHAnsi"/>
                <w:sz w:val="18"/>
                <w:szCs w:val="18"/>
              </w:rPr>
            </w:pPr>
            <w:r>
              <w:rPr>
                <w:rFonts w:asciiTheme="minorHAnsi" w:hAnsiTheme="minorHAnsi" w:cstheme="minorHAnsi"/>
                <w:sz w:val="18"/>
                <w:szCs w:val="18"/>
              </w:rPr>
              <w:t xml:space="preserve">Students, </w:t>
            </w:r>
            <w:proofErr w:type="gramStart"/>
            <w:r>
              <w:rPr>
                <w:rFonts w:asciiTheme="minorHAnsi" w:hAnsiTheme="minorHAnsi" w:cstheme="minorHAnsi"/>
                <w:sz w:val="18"/>
                <w:szCs w:val="18"/>
              </w:rPr>
              <w:t>workers</w:t>
            </w:r>
            <w:proofErr w:type="gramEnd"/>
            <w:r>
              <w:rPr>
                <w:rFonts w:asciiTheme="minorHAnsi" w:hAnsiTheme="minorHAnsi" w:cstheme="minorHAnsi"/>
                <w:sz w:val="18"/>
                <w:szCs w:val="18"/>
              </w:rPr>
              <w:t xml:space="preserve"> and elderly</w:t>
            </w:r>
          </w:p>
        </w:tc>
        <w:tc>
          <w:tcPr>
            <w:tcW w:w="5670" w:type="dxa"/>
            <w:tcBorders>
              <w:top w:val="nil"/>
              <w:left w:val="nil"/>
              <w:bottom w:val="single" w:sz="4" w:space="0" w:color="auto"/>
              <w:right w:val="nil"/>
            </w:tcBorders>
          </w:tcPr>
          <w:p w14:paraId="03FE51A6" w14:textId="77777777" w:rsidR="005D04E5" w:rsidRPr="00947A0E" w:rsidRDefault="005D04E5" w:rsidP="00B8203A">
            <w:pPr>
              <w:spacing w:line="360" w:lineRule="auto"/>
              <w:rPr>
                <w:rFonts w:ascii="Calibri" w:eastAsia="Calibri" w:hAnsi="Calibri" w:cs="Calibri"/>
                <w:sz w:val="18"/>
                <w:szCs w:val="18"/>
                <w:lang w:val="pt-BR"/>
              </w:rPr>
            </w:pPr>
            <w:r w:rsidRPr="75DAE819">
              <w:rPr>
                <w:rFonts w:ascii="Calibri" w:eastAsia="Calibri" w:hAnsi="Calibri" w:cs="Calibri"/>
                <w:sz w:val="18"/>
                <w:szCs w:val="18"/>
                <w:lang w:val="pt-BR"/>
              </w:rPr>
              <w:t>Mahecha Matsudo (2003), Agita São Paul</w:t>
            </w:r>
            <w:r>
              <w:rPr>
                <w:rFonts w:ascii="Calibri" w:eastAsia="Calibri" w:hAnsi="Calibri" w:cs="Calibri"/>
                <w:sz w:val="18"/>
                <w:szCs w:val="18"/>
                <w:lang w:val="pt-BR"/>
              </w:rPr>
              <w:t>o</w:t>
            </w:r>
          </w:p>
        </w:tc>
      </w:tr>
      <w:tr w:rsidR="005D04E5" w14:paraId="501C4B99" w14:textId="77777777" w:rsidTr="00B8203A">
        <w:tc>
          <w:tcPr>
            <w:tcW w:w="3969" w:type="dxa"/>
            <w:tcBorders>
              <w:top w:val="single" w:sz="8" w:space="0" w:color="auto"/>
              <w:left w:val="nil"/>
              <w:bottom w:val="single" w:sz="4" w:space="0" w:color="auto"/>
              <w:right w:val="nil"/>
            </w:tcBorders>
          </w:tcPr>
          <w:p w14:paraId="5C3DEB6F" w14:textId="77777777" w:rsidR="005D04E5" w:rsidRDefault="005D04E5" w:rsidP="00B8203A">
            <w:pPr>
              <w:rPr>
                <w:rFonts w:asciiTheme="minorHAnsi" w:hAnsiTheme="minorHAnsi" w:cstheme="minorHAnsi"/>
                <w:sz w:val="18"/>
                <w:szCs w:val="18"/>
              </w:rPr>
            </w:pPr>
            <w:r>
              <w:rPr>
                <w:rFonts w:asciiTheme="minorHAnsi" w:eastAsia="Calibri" w:hAnsiTheme="minorHAnsi" w:cstheme="minorHAnsi"/>
                <w:sz w:val="18"/>
                <w:szCs w:val="18"/>
              </w:rPr>
              <w:t>Families and workers</w:t>
            </w:r>
          </w:p>
        </w:tc>
        <w:tc>
          <w:tcPr>
            <w:tcW w:w="5670" w:type="dxa"/>
            <w:tcBorders>
              <w:top w:val="nil"/>
              <w:left w:val="nil"/>
              <w:bottom w:val="single" w:sz="4" w:space="0" w:color="auto"/>
              <w:right w:val="nil"/>
            </w:tcBorders>
          </w:tcPr>
          <w:p w14:paraId="4E7DEDE5" w14:textId="77777777" w:rsidR="005D04E5" w:rsidRPr="7B9758F1" w:rsidRDefault="005D04E5" w:rsidP="00B8203A">
            <w:pPr>
              <w:spacing w:line="360" w:lineRule="auto"/>
              <w:rPr>
                <w:rFonts w:ascii="Calibri" w:eastAsia="Calibri" w:hAnsi="Calibri" w:cs="Calibri"/>
                <w:b/>
                <w:bCs/>
                <w:sz w:val="18"/>
                <w:szCs w:val="18"/>
              </w:rPr>
            </w:pPr>
            <w:proofErr w:type="spellStart"/>
            <w:r w:rsidRPr="75DAE819">
              <w:rPr>
                <w:rFonts w:ascii="Calibri" w:eastAsia="Calibri" w:hAnsi="Calibri" w:cs="Calibri"/>
                <w:sz w:val="18"/>
                <w:szCs w:val="18"/>
              </w:rPr>
              <w:t>Huberty</w:t>
            </w:r>
            <w:proofErr w:type="spellEnd"/>
            <w:r w:rsidRPr="75DAE819">
              <w:rPr>
                <w:rFonts w:ascii="Calibri" w:eastAsia="Calibri" w:hAnsi="Calibri" w:cs="Calibri"/>
                <w:sz w:val="18"/>
                <w:szCs w:val="18"/>
              </w:rPr>
              <w:t xml:space="preserve"> (2012), Activate Omaha </w:t>
            </w:r>
          </w:p>
        </w:tc>
      </w:tr>
      <w:tr w:rsidR="005D04E5" w14:paraId="3B94743D" w14:textId="77777777" w:rsidTr="00B8203A">
        <w:tc>
          <w:tcPr>
            <w:tcW w:w="3969" w:type="dxa"/>
            <w:tcBorders>
              <w:top w:val="single" w:sz="8" w:space="0" w:color="auto"/>
              <w:left w:val="nil"/>
              <w:bottom w:val="single" w:sz="4" w:space="0" w:color="auto"/>
              <w:right w:val="nil"/>
            </w:tcBorders>
          </w:tcPr>
          <w:p w14:paraId="688D0B84" w14:textId="77777777" w:rsidR="005D04E5" w:rsidRDefault="005D04E5" w:rsidP="00B8203A">
            <w:pPr>
              <w:rPr>
                <w:rFonts w:asciiTheme="minorHAnsi" w:eastAsia="Calibri" w:hAnsiTheme="minorHAnsi" w:cstheme="minorHAnsi"/>
                <w:sz w:val="18"/>
                <w:szCs w:val="18"/>
              </w:rPr>
            </w:pPr>
            <w:r>
              <w:rPr>
                <w:rFonts w:asciiTheme="minorHAnsi" w:hAnsiTheme="minorHAnsi" w:cstheme="minorHAnsi"/>
                <w:sz w:val="18"/>
                <w:szCs w:val="18"/>
              </w:rPr>
              <w:t xml:space="preserve">Children up to 12 years of age, </w:t>
            </w:r>
            <w:proofErr w:type="gramStart"/>
            <w:r>
              <w:rPr>
                <w:rFonts w:asciiTheme="minorHAnsi" w:hAnsiTheme="minorHAnsi" w:cstheme="minorHAnsi"/>
                <w:sz w:val="18"/>
                <w:szCs w:val="18"/>
              </w:rPr>
              <w:t>parents</w:t>
            </w:r>
            <w:proofErr w:type="gramEnd"/>
            <w:r>
              <w:rPr>
                <w:rFonts w:asciiTheme="minorHAnsi" w:hAnsiTheme="minorHAnsi" w:cstheme="minorHAnsi"/>
                <w:sz w:val="18"/>
                <w:szCs w:val="18"/>
              </w:rPr>
              <w:t xml:space="preserve"> and carers </w:t>
            </w:r>
          </w:p>
        </w:tc>
        <w:tc>
          <w:tcPr>
            <w:tcW w:w="5670" w:type="dxa"/>
            <w:tcBorders>
              <w:top w:val="nil"/>
              <w:left w:val="nil"/>
              <w:bottom w:val="single" w:sz="4" w:space="0" w:color="auto"/>
              <w:right w:val="nil"/>
            </w:tcBorders>
          </w:tcPr>
          <w:p w14:paraId="05FFA61E" w14:textId="77777777" w:rsidR="005D04E5" w:rsidRPr="75DAE819" w:rsidRDefault="005D04E5" w:rsidP="00B8203A">
            <w:pPr>
              <w:spacing w:line="360" w:lineRule="auto"/>
              <w:rPr>
                <w:rFonts w:ascii="Calibri" w:eastAsia="Calibri" w:hAnsi="Calibri" w:cs="Calibri"/>
                <w:sz w:val="18"/>
                <w:szCs w:val="18"/>
              </w:rPr>
            </w:pPr>
            <w:r w:rsidRPr="75DAE819">
              <w:rPr>
                <w:rFonts w:ascii="Calibri" w:eastAsia="Calibri" w:hAnsi="Calibri" w:cs="Calibri"/>
                <w:sz w:val="18"/>
                <w:szCs w:val="18"/>
              </w:rPr>
              <w:t>Bell (2013), Good for kids</w:t>
            </w:r>
          </w:p>
        </w:tc>
      </w:tr>
      <w:tr w:rsidR="005D04E5" w14:paraId="3D33FCA1" w14:textId="77777777" w:rsidTr="00B8203A">
        <w:tc>
          <w:tcPr>
            <w:tcW w:w="3969" w:type="dxa"/>
            <w:tcBorders>
              <w:top w:val="single" w:sz="8" w:space="0" w:color="auto"/>
              <w:left w:val="nil"/>
              <w:bottom w:val="single" w:sz="4" w:space="0" w:color="auto"/>
              <w:right w:val="nil"/>
            </w:tcBorders>
          </w:tcPr>
          <w:p w14:paraId="493C097F" w14:textId="77777777" w:rsidR="005D04E5" w:rsidRDefault="005D04E5" w:rsidP="00B8203A">
            <w:pPr>
              <w:rPr>
                <w:rFonts w:asciiTheme="minorHAnsi" w:eastAsia="Calibri" w:hAnsiTheme="minorHAnsi" w:cstheme="minorHAnsi"/>
                <w:sz w:val="18"/>
                <w:szCs w:val="18"/>
              </w:rPr>
            </w:pPr>
            <w:r>
              <w:rPr>
                <w:rFonts w:asciiTheme="minorHAnsi" w:hAnsiTheme="minorHAnsi" w:cstheme="minorHAnsi"/>
                <w:sz w:val="18"/>
                <w:szCs w:val="18"/>
              </w:rPr>
              <w:t>≥13 years</w:t>
            </w:r>
          </w:p>
        </w:tc>
        <w:tc>
          <w:tcPr>
            <w:tcW w:w="5670" w:type="dxa"/>
            <w:tcBorders>
              <w:top w:val="nil"/>
              <w:left w:val="nil"/>
              <w:bottom w:val="single" w:sz="4" w:space="0" w:color="auto"/>
              <w:right w:val="nil"/>
            </w:tcBorders>
          </w:tcPr>
          <w:p w14:paraId="1F4535F7" w14:textId="77777777" w:rsidR="005D04E5" w:rsidRPr="75DAE819" w:rsidRDefault="005D04E5" w:rsidP="00B8203A">
            <w:pPr>
              <w:spacing w:line="360" w:lineRule="auto"/>
              <w:rPr>
                <w:rFonts w:ascii="Calibri" w:eastAsia="Calibri" w:hAnsi="Calibri" w:cs="Calibri"/>
                <w:sz w:val="18"/>
                <w:szCs w:val="18"/>
              </w:rPr>
            </w:pPr>
            <w:r w:rsidRPr="75DAE819">
              <w:rPr>
                <w:rFonts w:ascii="Calibri" w:eastAsia="Calibri" w:hAnsi="Calibri" w:cs="Calibri"/>
                <w:sz w:val="18"/>
                <w:szCs w:val="18"/>
              </w:rPr>
              <w:t xml:space="preserve">Berry (2020), </w:t>
            </w:r>
            <w:proofErr w:type="spellStart"/>
            <w:r w:rsidRPr="75DAE819">
              <w:rPr>
                <w:rFonts w:ascii="Calibri" w:eastAsia="Calibri" w:hAnsi="Calibri" w:cs="Calibri"/>
                <w:sz w:val="18"/>
                <w:szCs w:val="18"/>
              </w:rPr>
              <w:t>ParticipACTION’s</w:t>
            </w:r>
            <w:proofErr w:type="spellEnd"/>
            <w:r w:rsidRPr="75DAE819">
              <w:rPr>
                <w:rFonts w:ascii="Calibri" w:eastAsia="Calibri" w:hAnsi="Calibri" w:cs="Calibri"/>
                <w:sz w:val="18"/>
                <w:szCs w:val="18"/>
              </w:rPr>
              <w:t xml:space="preserve"> 150 Play List</w:t>
            </w:r>
          </w:p>
        </w:tc>
      </w:tr>
      <w:tr w:rsidR="005D04E5" w14:paraId="745FF898" w14:textId="77777777" w:rsidTr="00B8203A">
        <w:tc>
          <w:tcPr>
            <w:tcW w:w="3969" w:type="dxa"/>
            <w:tcBorders>
              <w:top w:val="single" w:sz="8" w:space="0" w:color="auto"/>
              <w:left w:val="nil"/>
              <w:bottom w:val="single" w:sz="4" w:space="0" w:color="auto"/>
              <w:right w:val="nil"/>
            </w:tcBorders>
          </w:tcPr>
          <w:p w14:paraId="0E6F734D" w14:textId="77777777" w:rsidR="005D04E5" w:rsidRDefault="005D04E5" w:rsidP="00B8203A">
            <w:pPr>
              <w:rPr>
                <w:rFonts w:asciiTheme="minorHAnsi" w:eastAsia="Calibri" w:hAnsiTheme="minorHAnsi" w:cstheme="minorHAnsi"/>
                <w:sz w:val="18"/>
                <w:szCs w:val="18"/>
              </w:rPr>
            </w:pPr>
            <w:r>
              <w:rPr>
                <w:rFonts w:asciiTheme="minorHAnsi" w:hAnsiTheme="minorHAnsi" w:cstheme="minorHAnsi"/>
                <w:sz w:val="18"/>
                <w:szCs w:val="18"/>
              </w:rPr>
              <w:t>15-79 years</w:t>
            </w:r>
          </w:p>
        </w:tc>
        <w:tc>
          <w:tcPr>
            <w:tcW w:w="5670" w:type="dxa"/>
            <w:tcBorders>
              <w:top w:val="nil"/>
              <w:left w:val="nil"/>
              <w:bottom w:val="single" w:sz="4" w:space="0" w:color="auto"/>
              <w:right w:val="nil"/>
            </w:tcBorders>
          </w:tcPr>
          <w:p w14:paraId="64A6F709" w14:textId="77777777" w:rsidR="005D04E5" w:rsidRPr="75DAE819" w:rsidRDefault="005D04E5" w:rsidP="00B8203A">
            <w:pPr>
              <w:spacing w:line="360" w:lineRule="auto"/>
              <w:rPr>
                <w:rFonts w:ascii="Calibri" w:eastAsia="Calibri" w:hAnsi="Calibri" w:cs="Calibri"/>
                <w:sz w:val="18"/>
                <w:szCs w:val="18"/>
              </w:rPr>
            </w:pPr>
            <w:proofErr w:type="spellStart"/>
            <w:r w:rsidRPr="008E3F55">
              <w:rPr>
                <w:rFonts w:ascii="Calibri" w:eastAsia="Calibri" w:hAnsi="Calibri" w:cs="Calibri"/>
                <w:b/>
                <w:bCs/>
                <w:sz w:val="18"/>
                <w:szCs w:val="18"/>
              </w:rPr>
              <w:t>Mizdrak</w:t>
            </w:r>
            <w:proofErr w:type="spellEnd"/>
            <w:r w:rsidRPr="008E3F55">
              <w:rPr>
                <w:rFonts w:ascii="Calibri" w:eastAsia="Calibri" w:hAnsi="Calibri" w:cs="Calibri"/>
                <w:b/>
                <w:bCs/>
                <w:sz w:val="18"/>
                <w:szCs w:val="18"/>
              </w:rPr>
              <w:t xml:space="preserve"> (2020), NR (Hypothetical campaign</w:t>
            </w:r>
            <w:r w:rsidRPr="75DAE819">
              <w:rPr>
                <w:rFonts w:ascii="Calibri" w:eastAsia="Calibri" w:hAnsi="Calibri" w:cs="Calibri"/>
                <w:sz w:val="18"/>
                <w:szCs w:val="18"/>
              </w:rPr>
              <w:t>)</w:t>
            </w:r>
          </w:p>
        </w:tc>
      </w:tr>
      <w:tr w:rsidR="005D04E5" w14:paraId="6CE85E46" w14:textId="77777777" w:rsidTr="00B8203A">
        <w:tc>
          <w:tcPr>
            <w:tcW w:w="3969" w:type="dxa"/>
            <w:tcBorders>
              <w:top w:val="single" w:sz="8" w:space="0" w:color="auto"/>
              <w:left w:val="nil"/>
              <w:bottom w:val="single" w:sz="4" w:space="0" w:color="auto"/>
              <w:right w:val="nil"/>
            </w:tcBorders>
            <w:shd w:val="clear" w:color="auto" w:fill="F2F2F2" w:themeFill="background1" w:themeFillShade="F2"/>
          </w:tcPr>
          <w:p w14:paraId="20D0E7BE" w14:textId="77777777" w:rsidR="005D04E5" w:rsidRPr="0062246B" w:rsidRDefault="005D04E5" w:rsidP="00B8203A">
            <w:pPr>
              <w:rPr>
                <w:rFonts w:asciiTheme="minorHAnsi" w:hAnsiTheme="minorHAnsi" w:cstheme="minorHAnsi"/>
                <w:b/>
                <w:bCs/>
                <w:sz w:val="18"/>
                <w:szCs w:val="18"/>
              </w:rPr>
            </w:pPr>
            <w:r w:rsidRPr="0062246B">
              <w:rPr>
                <w:rFonts w:asciiTheme="minorHAnsi" w:hAnsiTheme="minorHAnsi" w:cstheme="minorHAnsi"/>
                <w:b/>
                <w:bCs/>
                <w:sz w:val="18"/>
                <w:szCs w:val="18"/>
              </w:rPr>
              <w:t>Older people</w:t>
            </w:r>
          </w:p>
        </w:tc>
        <w:tc>
          <w:tcPr>
            <w:tcW w:w="5670" w:type="dxa"/>
            <w:tcBorders>
              <w:top w:val="nil"/>
              <w:left w:val="nil"/>
              <w:bottom w:val="single" w:sz="4" w:space="0" w:color="auto"/>
              <w:right w:val="nil"/>
            </w:tcBorders>
            <w:shd w:val="clear" w:color="auto" w:fill="F2F2F2" w:themeFill="background1" w:themeFillShade="F2"/>
          </w:tcPr>
          <w:p w14:paraId="095715B4" w14:textId="77777777" w:rsidR="005D04E5" w:rsidRPr="008E3F55" w:rsidRDefault="005D04E5" w:rsidP="00B8203A">
            <w:pPr>
              <w:spacing w:line="360" w:lineRule="auto"/>
              <w:rPr>
                <w:rFonts w:ascii="Calibri" w:eastAsia="Calibri" w:hAnsi="Calibri" w:cs="Calibri"/>
                <w:b/>
                <w:bCs/>
                <w:sz w:val="18"/>
                <w:szCs w:val="18"/>
              </w:rPr>
            </w:pPr>
          </w:p>
        </w:tc>
      </w:tr>
      <w:tr w:rsidR="005D04E5" w14:paraId="5BD1AD36" w14:textId="77777777" w:rsidTr="00B8203A">
        <w:tc>
          <w:tcPr>
            <w:tcW w:w="3969" w:type="dxa"/>
            <w:tcBorders>
              <w:top w:val="single" w:sz="8" w:space="0" w:color="auto"/>
              <w:left w:val="nil"/>
              <w:bottom w:val="single" w:sz="4" w:space="0" w:color="auto"/>
              <w:right w:val="nil"/>
            </w:tcBorders>
          </w:tcPr>
          <w:p w14:paraId="29759300" w14:textId="77777777" w:rsidR="005D04E5" w:rsidRDefault="005D04E5" w:rsidP="00B8203A">
            <w:pPr>
              <w:rPr>
                <w:rFonts w:asciiTheme="minorHAnsi" w:hAnsiTheme="minorHAnsi" w:cstheme="minorHAnsi"/>
                <w:sz w:val="18"/>
                <w:szCs w:val="18"/>
              </w:rPr>
            </w:pPr>
            <w:r>
              <w:rPr>
                <w:rFonts w:asciiTheme="minorHAnsi" w:hAnsiTheme="minorHAnsi" w:cstheme="minorHAnsi"/>
                <w:sz w:val="18"/>
                <w:szCs w:val="18"/>
              </w:rPr>
              <w:t>≥65 years</w:t>
            </w:r>
          </w:p>
        </w:tc>
        <w:tc>
          <w:tcPr>
            <w:tcW w:w="5670" w:type="dxa"/>
            <w:tcBorders>
              <w:top w:val="nil"/>
              <w:left w:val="nil"/>
              <w:bottom w:val="single" w:sz="4" w:space="0" w:color="auto"/>
              <w:right w:val="nil"/>
            </w:tcBorders>
          </w:tcPr>
          <w:p w14:paraId="1E952C50" w14:textId="77777777" w:rsidR="005D04E5" w:rsidRPr="008E3F55" w:rsidRDefault="005D04E5" w:rsidP="00B8203A">
            <w:pPr>
              <w:spacing w:line="360" w:lineRule="auto"/>
              <w:rPr>
                <w:rFonts w:ascii="Calibri" w:eastAsia="Calibri" w:hAnsi="Calibri" w:cs="Calibri"/>
                <w:b/>
                <w:bCs/>
                <w:sz w:val="18"/>
                <w:szCs w:val="18"/>
              </w:rPr>
            </w:pPr>
            <w:r w:rsidRPr="75DAE819">
              <w:rPr>
                <w:rFonts w:ascii="Calibri" w:eastAsia="Calibri" w:hAnsi="Calibri" w:cs="Calibri"/>
                <w:sz w:val="18"/>
                <w:szCs w:val="18"/>
                <w:lang w:val="pt-BR"/>
              </w:rPr>
              <w:t xml:space="preserve">Stackpool (2006), Make a move </w:t>
            </w:r>
          </w:p>
        </w:tc>
      </w:tr>
    </w:tbl>
    <w:p w14:paraId="15EEDAA5" w14:textId="77777777" w:rsidR="005D04E5" w:rsidRDefault="005D04E5" w:rsidP="005D04E5">
      <w:pPr>
        <w:rPr>
          <w:rFonts w:asciiTheme="minorHAnsi" w:hAnsiTheme="minorHAnsi" w:cstheme="minorHAnsi"/>
          <w:sz w:val="18"/>
          <w:szCs w:val="18"/>
        </w:rPr>
      </w:pPr>
      <w:r>
        <w:rPr>
          <w:rFonts w:asciiTheme="minorHAnsi" w:hAnsiTheme="minorHAnsi" w:cstheme="minorHAnsi"/>
          <w:sz w:val="18"/>
          <w:szCs w:val="18"/>
        </w:rPr>
        <w:t xml:space="preserve">Bold indicates the model-based analysis. </w:t>
      </w:r>
    </w:p>
    <w:p w14:paraId="0746A03F" w14:textId="77777777" w:rsidR="005D04E5" w:rsidRDefault="005D04E5" w:rsidP="005D04E5">
      <w:pPr>
        <w:spacing w:beforeLines="40" w:before="96" w:afterLines="40" w:after="96"/>
        <w:rPr>
          <w:rFonts w:eastAsia="Calibri" w:cs="Arial"/>
          <w:b/>
          <w:bCs/>
          <w:sz w:val="20"/>
          <w:szCs w:val="20"/>
        </w:rPr>
      </w:pPr>
    </w:p>
    <w:p w14:paraId="3B7E3C1F" w14:textId="77777777" w:rsidR="005D04E5" w:rsidRDefault="005D04E5" w:rsidP="005D04E5">
      <w:pPr>
        <w:rPr>
          <w:rFonts w:asciiTheme="minorHAnsi" w:eastAsiaTheme="majorEastAsia" w:hAnsiTheme="minorHAnsi" w:cstheme="majorBidi"/>
          <w:b/>
          <w:color w:val="2F5496" w:themeColor="accent1" w:themeShade="BF"/>
          <w:sz w:val="32"/>
          <w:szCs w:val="32"/>
        </w:rPr>
      </w:pPr>
      <w:r>
        <w:br w:type="page"/>
      </w:r>
    </w:p>
    <w:p w14:paraId="4EF903C7" w14:textId="755DD149" w:rsidR="00661ACB" w:rsidRDefault="00661ACB" w:rsidP="00685EF4">
      <w:pPr>
        <w:pStyle w:val="Heading1"/>
      </w:pPr>
      <w:bookmarkStart w:id="33" w:name="_Toc91082738"/>
      <w:bookmarkStart w:id="34" w:name="_Toc108000855"/>
      <w:r w:rsidRPr="00FC591C">
        <w:lastRenderedPageBreak/>
        <w:t>Appendix table 3. Mass media campaigns by geographical location</w:t>
      </w:r>
      <w:bookmarkStart w:id="35" w:name="_Toc91081612"/>
      <w:bookmarkEnd w:id="33"/>
      <w:bookmarkEnd w:id="34"/>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15"/>
      </w:tblGrid>
      <w:tr w:rsidR="00661ACB" w:rsidRPr="00F55718" w14:paraId="6E3FE82B" w14:textId="77777777" w:rsidTr="00B8203A">
        <w:tc>
          <w:tcPr>
            <w:tcW w:w="4678" w:type="dxa"/>
            <w:tcBorders>
              <w:top w:val="single" w:sz="4" w:space="0" w:color="auto"/>
              <w:bottom w:val="single" w:sz="4" w:space="0" w:color="auto"/>
            </w:tcBorders>
            <w:shd w:val="clear" w:color="auto" w:fill="D9D9D9" w:themeFill="background1" w:themeFillShade="D9"/>
          </w:tcPr>
          <w:p w14:paraId="4212CE5F" w14:textId="77777777" w:rsidR="00661ACB" w:rsidRPr="002403A1" w:rsidRDefault="00661ACB" w:rsidP="00B8203A">
            <w:pPr>
              <w:spacing w:line="360" w:lineRule="auto"/>
              <w:jc w:val="center"/>
              <w:rPr>
                <w:rFonts w:asciiTheme="minorHAnsi" w:hAnsiTheme="minorHAnsi" w:cstheme="minorHAnsi"/>
                <w:b/>
                <w:bCs/>
                <w:sz w:val="18"/>
                <w:szCs w:val="18"/>
              </w:rPr>
            </w:pPr>
            <w:r>
              <w:rPr>
                <w:rFonts w:asciiTheme="minorHAnsi" w:hAnsiTheme="minorHAnsi" w:cstheme="minorHAnsi"/>
                <w:b/>
                <w:bCs/>
                <w:sz w:val="18"/>
                <w:szCs w:val="18"/>
              </w:rPr>
              <w:t>Geographical area</w:t>
            </w:r>
          </w:p>
        </w:tc>
        <w:tc>
          <w:tcPr>
            <w:tcW w:w="4815" w:type="dxa"/>
            <w:tcBorders>
              <w:top w:val="single" w:sz="4" w:space="0" w:color="auto"/>
              <w:bottom w:val="single" w:sz="4" w:space="0" w:color="auto"/>
            </w:tcBorders>
            <w:shd w:val="clear" w:color="auto" w:fill="D9D9D9" w:themeFill="background1" w:themeFillShade="D9"/>
          </w:tcPr>
          <w:p w14:paraId="6683ED9F" w14:textId="77777777" w:rsidR="00661ACB" w:rsidRPr="002403A1" w:rsidRDefault="00661ACB" w:rsidP="00B8203A">
            <w:pPr>
              <w:spacing w:line="360" w:lineRule="auto"/>
              <w:jc w:val="center"/>
              <w:rPr>
                <w:rFonts w:asciiTheme="minorHAnsi" w:hAnsiTheme="minorHAnsi" w:cstheme="minorHAnsi"/>
                <w:b/>
                <w:bCs/>
                <w:sz w:val="18"/>
                <w:szCs w:val="18"/>
              </w:rPr>
            </w:pPr>
            <w:r w:rsidRPr="002403A1">
              <w:rPr>
                <w:rFonts w:asciiTheme="minorHAnsi" w:hAnsiTheme="minorHAnsi" w:cstheme="minorHAnsi"/>
                <w:b/>
                <w:bCs/>
                <w:sz w:val="18"/>
                <w:szCs w:val="18"/>
              </w:rPr>
              <w:t>Author (Year), Campaign name</w:t>
            </w:r>
          </w:p>
        </w:tc>
      </w:tr>
      <w:tr w:rsidR="00661ACB" w:rsidRPr="00F55718" w14:paraId="25A67CF5" w14:textId="77777777" w:rsidTr="00B8203A">
        <w:tc>
          <w:tcPr>
            <w:tcW w:w="9493" w:type="dxa"/>
            <w:gridSpan w:val="2"/>
            <w:tcBorders>
              <w:top w:val="single" w:sz="4" w:space="0" w:color="auto"/>
              <w:bottom w:val="single" w:sz="4" w:space="0" w:color="auto"/>
            </w:tcBorders>
            <w:shd w:val="clear" w:color="auto" w:fill="F2F2F2" w:themeFill="background1" w:themeFillShade="F2"/>
          </w:tcPr>
          <w:p w14:paraId="24BA99AE"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Europe</w:t>
            </w:r>
            <w:r>
              <w:rPr>
                <w:rFonts w:asciiTheme="minorHAnsi" w:hAnsiTheme="minorHAnsi" w:cstheme="minorHAnsi"/>
                <w:sz w:val="18"/>
                <w:szCs w:val="18"/>
              </w:rPr>
              <w:t>an Region</w:t>
            </w:r>
          </w:p>
        </w:tc>
      </w:tr>
      <w:tr w:rsidR="00661ACB" w:rsidRPr="00F55718" w14:paraId="1479A025" w14:textId="77777777" w:rsidTr="00B8203A">
        <w:tc>
          <w:tcPr>
            <w:tcW w:w="4678" w:type="dxa"/>
            <w:tcBorders>
              <w:top w:val="single" w:sz="4" w:space="0" w:color="auto"/>
              <w:bottom w:val="single" w:sz="4" w:space="0" w:color="auto"/>
            </w:tcBorders>
            <w:shd w:val="clear" w:color="auto" w:fill="auto"/>
          </w:tcPr>
          <w:p w14:paraId="7F14872F" w14:textId="77777777" w:rsidR="00661ACB"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United Kingdom</w:t>
            </w:r>
          </w:p>
        </w:tc>
        <w:tc>
          <w:tcPr>
            <w:tcW w:w="4815" w:type="dxa"/>
            <w:tcBorders>
              <w:top w:val="single" w:sz="4" w:space="0" w:color="auto"/>
              <w:bottom w:val="single" w:sz="4" w:space="0" w:color="auto"/>
            </w:tcBorders>
            <w:shd w:val="clear" w:color="auto" w:fill="auto"/>
          </w:tcPr>
          <w:p w14:paraId="51932184" w14:textId="77777777" w:rsidR="00661ACB" w:rsidRDefault="00661ACB" w:rsidP="00B8203A">
            <w:pPr>
              <w:spacing w:line="360" w:lineRule="auto"/>
              <w:rPr>
                <w:rFonts w:asciiTheme="minorHAnsi" w:hAnsiTheme="minorHAnsi" w:cstheme="minorHAnsi"/>
                <w:sz w:val="18"/>
                <w:szCs w:val="18"/>
              </w:rPr>
            </w:pPr>
            <w:proofErr w:type="spellStart"/>
            <w:r w:rsidRPr="00F55718">
              <w:rPr>
                <w:rFonts w:asciiTheme="minorHAnsi" w:hAnsiTheme="minorHAnsi" w:cstheme="minorHAnsi"/>
                <w:sz w:val="18"/>
                <w:szCs w:val="18"/>
              </w:rPr>
              <w:t>Hillsdon</w:t>
            </w:r>
            <w:proofErr w:type="spellEnd"/>
            <w:r w:rsidRPr="00F55718">
              <w:rPr>
                <w:rFonts w:asciiTheme="minorHAnsi" w:hAnsiTheme="minorHAnsi" w:cstheme="minorHAnsi"/>
                <w:sz w:val="18"/>
                <w:szCs w:val="18"/>
              </w:rPr>
              <w:t xml:space="preserve"> (2001)</w:t>
            </w:r>
            <w:r>
              <w:rPr>
                <w:rFonts w:asciiTheme="minorHAnsi" w:hAnsiTheme="minorHAnsi" w:cstheme="minorHAnsi"/>
                <w:sz w:val="18"/>
                <w:szCs w:val="18"/>
              </w:rPr>
              <w:t xml:space="preserve">, </w:t>
            </w:r>
            <w:r w:rsidRPr="00F55718">
              <w:rPr>
                <w:rFonts w:asciiTheme="minorHAnsi" w:hAnsiTheme="minorHAnsi" w:cstheme="minorHAnsi"/>
                <w:sz w:val="18"/>
                <w:szCs w:val="18"/>
              </w:rPr>
              <w:t>ACTIVE for LIFE</w:t>
            </w:r>
          </w:p>
        </w:tc>
      </w:tr>
      <w:tr w:rsidR="00661ACB" w:rsidRPr="00F55718" w14:paraId="614A9137" w14:textId="77777777" w:rsidTr="00B8203A">
        <w:tc>
          <w:tcPr>
            <w:tcW w:w="4678" w:type="dxa"/>
            <w:tcBorders>
              <w:top w:val="single" w:sz="4" w:space="0" w:color="auto"/>
              <w:bottom w:val="single" w:sz="4" w:space="0" w:color="auto"/>
            </w:tcBorders>
            <w:shd w:val="clear" w:color="auto" w:fill="auto"/>
          </w:tcPr>
          <w:p w14:paraId="19016118" w14:textId="77777777" w:rsidR="00661ACB"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Ghent, Belgium</w:t>
            </w:r>
          </w:p>
        </w:tc>
        <w:tc>
          <w:tcPr>
            <w:tcW w:w="4815" w:type="dxa"/>
            <w:tcBorders>
              <w:top w:val="single" w:sz="4" w:space="0" w:color="auto"/>
              <w:bottom w:val="single" w:sz="4" w:space="0" w:color="auto"/>
            </w:tcBorders>
            <w:shd w:val="clear" w:color="auto" w:fill="auto"/>
          </w:tcPr>
          <w:p w14:paraId="64F68B4A" w14:textId="77777777" w:rsidR="00661ACB" w:rsidRPr="008E3F55" w:rsidRDefault="00661ACB" w:rsidP="00B8203A">
            <w:pPr>
              <w:spacing w:line="360" w:lineRule="auto"/>
              <w:rPr>
                <w:rFonts w:asciiTheme="minorHAnsi" w:hAnsiTheme="minorHAnsi" w:cstheme="minorHAnsi"/>
                <w:b/>
                <w:bCs/>
                <w:sz w:val="18"/>
                <w:szCs w:val="18"/>
              </w:rPr>
            </w:pPr>
            <w:r w:rsidRPr="008E3F55">
              <w:rPr>
                <w:rFonts w:asciiTheme="minorHAnsi" w:hAnsiTheme="minorHAnsi" w:cstheme="minorHAnsi"/>
                <w:b/>
                <w:bCs/>
                <w:sz w:val="18"/>
                <w:szCs w:val="18"/>
              </w:rPr>
              <w:t xml:space="preserve">De </w:t>
            </w:r>
            <w:proofErr w:type="spellStart"/>
            <w:r w:rsidRPr="008E3F55">
              <w:rPr>
                <w:rFonts w:asciiTheme="minorHAnsi" w:hAnsiTheme="minorHAnsi" w:cstheme="minorHAnsi"/>
                <w:b/>
                <w:bCs/>
                <w:sz w:val="18"/>
                <w:szCs w:val="18"/>
              </w:rPr>
              <w:t>Smedt</w:t>
            </w:r>
            <w:proofErr w:type="spellEnd"/>
            <w:r w:rsidRPr="008E3F55">
              <w:rPr>
                <w:rFonts w:asciiTheme="minorHAnsi" w:hAnsiTheme="minorHAnsi" w:cstheme="minorHAnsi"/>
                <w:b/>
                <w:bCs/>
                <w:sz w:val="18"/>
                <w:szCs w:val="18"/>
              </w:rPr>
              <w:t xml:space="preserve"> (2011), 10,000 Steps Ghent</w:t>
            </w:r>
          </w:p>
        </w:tc>
      </w:tr>
      <w:tr w:rsidR="00661ACB" w:rsidRPr="00F55718" w14:paraId="67A4FCD9" w14:textId="77777777" w:rsidTr="00B8203A">
        <w:tc>
          <w:tcPr>
            <w:tcW w:w="4678" w:type="dxa"/>
            <w:tcBorders>
              <w:top w:val="single" w:sz="4" w:space="0" w:color="auto"/>
              <w:bottom w:val="single" w:sz="4" w:space="0" w:color="auto"/>
            </w:tcBorders>
            <w:shd w:val="clear" w:color="auto" w:fill="auto"/>
          </w:tcPr>
          <w:p w14:paraId="04B1C413"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Italy</w:t>
            </w:r>
          </w:p>
        </w:tc>
        <w:tc>
          <w:tcPr>
            <w:tcW w:w="4815" w:type="dxa"/>
            <w:tcBorders>
              <w:top w:val="single" w:sz="4" w:space="0" w:color="auto"/>
              <w:bottom w:val="single" w:sz="4" w:space="0" w:color="auto"/>
            </w:tcBorders>
            <w:shd w:val="clear" w:color="auto" w:fill="auto"/>
          </w:tcPr>
          <w:p w14:paraId="32BBBF41" w14:textId="77777777" w:rsidR="00661ACB" w:rsidRPr="008E3F55" w:rsidRDefault="00661ACB" w:rsidP="00B8203A">
            <w:pPr>
              <w:spacing w:line="360" w:lineRule="auto"/>
              <w:rPr>
                <w:rFonts w:asciiTheme="minorHAnsi" w:hAnsiTheme="minorHAnsi" w:cstheme="minorHAnsi"/>
                <w:b/>
                <w:bCs/>
                <w:sz w:val="18"/>
                <w:szCs w:val="18"/>
              </w:rPr>
            </w:pPr>
            <w:proofErr w:type="spellStart"/>
            <w:r w:rsidRPr="008E3F55">
              <w:rPr>
                <w:rFonts w:asciiTheme="minorHAnsi" w:hAnsiTheme="minorHAnsi" w:cstheme="minorHAnsi"/>
                <w:b/>
                <w:bCs/>
                <w:sz w:val="18"/>
                <w:szCs w:val="18"/>
              </w:rPr>
              <w:t>Goryakin</w:t>
            </w:r>
            <w:proofErr w:type="spellEnd"/>
            <w:r w:rsidRPr="008E3F55">
              <w:rPr>
                <w:rFonts w:asciiTheme="minorHAnsi" w:hAnsiTheme="minorHAnsi" w:cstheme="minorHAnsi"/>
                <w:b/>
                <w:bCs/>
                <w:sz w:val="18"/>
                <w:szCs w:val="18"/>
              </w:rPr>
              <w:t xml:space="preserve"> (2019), NR (Hypothetical campaign)</w:t>
            </w:r>
          </w:p>
        </w:tc>
      </w:tr>
      <w:tr w:rsidR="00661ACB" w:rsidRPr="00F55718" w14:paraId="6C9E1273" w14:textId="77777777" w:rsidTr="00B8203A">
        <w:tc>
          <w:tcPr>
            <w:tcW w:w="9493" w:type="dxa"/>
            <w:gridSpan w:val="2"/>
            <w:tcBorders>
              <w:top w:val="single" w:sz="4" w:space="0" w:color="auto"/>
              <w:bottom w:val="single" w:sz="4" w:space="0" w:color="auto"/>
            </w:tcBorders>
            <w:shd w:val="clear" w:color="auto" w:fill="F2F2F2" w:themeFill="background1" w:themeFillShade="F2"/>
          </w:tcPr>
          <w:p w14:paraId="3F8501AD" w14:textId="77777777" w:rsidR="00661ACB" w:rsidRDefault="00661ACB" w:rsidP="00B8203A">
            <w:pPr>
              <w:spacing w:line="360" w:lineRule="auto"/>
              <w:rPr>
                <w:rFonts w:asciiTheme="minorHAnsi" w:hAnsiTheme="minorHAnsi" w:cstheme="minorHAnsi"/>
                <w:sz w:val="18"/>
                <w:szCs w:val="18"/>
              </w:rPr>
            </w:pPr>
            <w:r>
              <w:rPr>
                <w:rFonts w:asciiTheme="minorHAnsi" w:hAnsiTheme="minorHAnsi" w:cstheme="minorHAnsi"/>
                <w:sz w:val="18"/>
                <w:szCs w:val="18"/>
              </w:rPr>
              <w:t>Region of the Americas</w:t>
            </w:r>
          </w:p>
        </w:tc>
      </w:tr>
      <w:tr w:rsidR="00661ACB" w:rsidRPr="00683289" w14:paraId="34A55F67" w14:textId="77777777" w:rsidTr="00B8203A">
        <w:tc>
          <w:tcPr>
            <w:tcW w:w="4678" w:type="dxa"/>
            <w:tcBorders>
              <w:top w:val="single" w:sz="4" w:space="0" w:color="auto"/>
              <w:bottom w:val="single" w:sz="4" w:space="0" w:color="auto"/>
            </w:tcBorders>
          </w:tcPr>
          <w:p w14:paraId="0736C65C"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São Paulo, Brazil</w:t>
            </w:r>
          </w:p>
        </w:tc>
        <w:tc>
          <w:tcPr>
            <w:tcW w:w="4815" w:type="dxa"/>
            <w:tcBorders>
              <w:top w:val="single" w:sz="4" w:space="0" w:color="auto"/>
              <w:bottom w:val="single" w:sz="4" w:space="0" w:color="auto"/>
            </w:tcBorders>
          </w:tcPr>
          <w:p w14:paraId="5B645F35" w14:textId="77777777" w:rsidR="00661ACB" w:rsidRPr="00B605E6" w:rsidRDefault="00661ACB" w:rsidP="00B8203A">
            <w:pPr>
              <w:spacing w:line="360" w:lineRule="auto"/>
              <w:rPr>
                <w:rFonts w:asciiTheme="minorHAnsi" w:hAnsiTheme="minorHAnsi" w:cstheme="minorHAnsi"/>
                <w:sz w:val="18"/>
                <w:szCs w:val="18"/>
                <w:lang w:val="pt-BR"/>
              </w:rPr>
            </w:pPr>
            <w:r w:rsidRPr="00B605E6">
              <w:rPr>
                <w:rFonts w:asciiTheme="minorHAnsi" w:hAnsiTheme="minorHAnsi" w:cstheme="minorHAnsi"/>
                <w:sz w:val="18"/>
                <w:szCs w:val="18"/>
                <w:lang w:val="pt-BR"/>
              </w:rPr>
              <w:t>Mahecha Matsudo (2003), Agita São Paulo</w:t>
            </w:r>
          </w:p>
        </w:tc>
      </w:tr>
      <w:tr w:rsidR="00661ACB" w:rsidRPr="00F55718" w14:paraId="7A0EE0E8" w14:textId="77777777" w:rsidTr="00B8203A">
        <w:tc>
          <w:tcPr>
            <w:tcW w:w="4678" w:type="dxa"/>
            <w:tcBorders>
              <w:top w:val="single" w:sz="4" w:space="0" w:color="auto"/>
              <w:bottom w:val="single" w:sz="4" w:space="0" w:color="auto"/>
            </w:tcBorders>
          </w:tcPr>
          <w:p w14:paraId="4749C284"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St Joseph, Missouri, United States</w:t>
            </w:r>
          </w:p>
        </w:tc>
        <w:tc>
          <w:tcPr>
            <w:tcW w:w="4815" w:type="dxa"/>
            <w:tcBorders>
              <w:top w:val="single" w:sz="4" w:space="0" w:color="auto"/>
              <w:bottom w:val="single" w:sz="4" w:space="0" w:color="auto"/>
            </w:tcBorders>
          </w:tcPr>
          <w:p w14:paraId="73B82275"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Wray (2005)</w:t>
            </w:r>
            <w:r>
              <w:rPr>
                <w:rFonts w:asciiTheme="minorHAnsi" w:hAnsiTheme="minorHAnsi" w:cstheme="minorHAnsi"/>
                <w:sz w:val="18"/>
                <w:szCs w:val="18"/>
              </w:rPr>
              <w:t xml:space="preserve">, </w:t>
            </w:r>
            <w:r w:rsidRPr="00F55718">
              <w:rPr>
                <w:rFonts w:asciiTheme="minorHAnsi" w:hAnsiTheme="minorHAnsi" w:cstheme="minorHAnsi"/>
                <w:sz w:val="18"/>
                <w:szCs w:val="18"/>
              </w:rPr>
              <w:t>Walk Missouri</w:t>
            </w:r>
          </w:p>
        </w:tc>
      </w:tr>
      <w:tr w:rsidR="00661ACB" w:rsidRPr="00F55718" w14:paraId="4FE5D608" w14:textId="77777777" w:rsidTr="00B8203A">
        <w:tc>
          <w:tcPr>
            <w:tcW w:w="4678" w:type="dxa"/>
            <w:tcBorders>
              <w:top w:val="single" w:sz="4" w:space="0" w:color="auto"/>
              <w:bottom w:val="single" w:sz="4" w:space="0" w:color="auto"/>
            </w:tcBorders>
          </w:tcPr>
          <w:p w14:paraId="27D70E9B"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Broome County, New York, United States</w:t>
            </w:r>
          </w:p>
        </w:tc>
        <w:tc>
          <w:tcPr>
            <w:tcW w:w="4815" w:type="dxa"/>
            <w:tcBorders>
              <w:top w:val="single" w:sz="4" w:space="0" w:color="auto"/>
              <w:bottom w:val="single" w:sz="4" w:space="0" w:color="auto"/>
            </w:tcBorders>
          </w:tcPr>
          <w:p w14:paraId="00582090" w14:textId="77777777" w:rsidR="00661ACB" w:rsidRPr="00F55718" w:rsidRDefault="00661ACB" w:rsidP="00B8203A">
            <w:pPr>
              <w:spacing w:line="360" w:lineRule="auto"/>
              <w:rPr>
                <w:rFonts w:asciiTheme="minorHAnsi" w:hAnsiTheme="minorHAnsi" w:cstheme="minorHAnsi"/>
                <w:sz w:val="18"/>
                <w:szCs w:val="18"/>
              </w:rPr>
            </w:pPr>
            <w:proofErr w:type="spellStart"/>
            <w:r w:rsidRPr="00F55718">
              <w:rPr>
                <w:rFonts w:asciiTheme="minorHAnsi" w:hAnsiTheme="minorHAnsi" w:cstheme="minorHAnsi"/>
                <w:sz w:val="18"/>
                <w:szCs w:val="18"/>
              </w:rPr>
              <w:t>Reger</w:t>
            </w:r>
            <w:proofErr w:type="spellEnd"/>
            <w:r w:rsidRPr="00F55718">
              <w:rPr>
                <w:rFonts w:asciiTheme="minorHAnsi" w:hAnsiTheme="minorHAnsi" w:cstheme="minorHAnsi"/>
                <w:sz w:val="18"/>
                <w:szCs w:val="18"/>
              </w:rPr>
              <w:t>-Nash (2006)</w:t>
            </w:r>
            <w:r>
              <w:rPr>
                <w:rFonts w:asciiTheme="minorHAnsi" w:hAnsiTheme="minorHAnsi" w:cstheme="minorHAnsi"/>
                <w:sz w:val="18"/>
                <w:szCs w:val="18"/>
              </w:rPr>
              <w:t xml:space="preserve">, </w:t>
            </w:r>
            <w:r w:rsidRPr="00F55718">
              <w:rPr>
                <w:rFonts w:asciiTheme="minorHAnsi" w:hAnsiTheme="minorHAnsi" w:cstheme="minorHAnsi"/>
                <w:sz w:val="18"/>
                <w:szCs w:val="18"/>
              </w:rPr>
              <w:t>BC Walks</w:t>
            </w:r>
          </w:p>
        </w:tc>
      </w:tr>
      <w:tr w:rsidR="00661ACB" w:rsidRPr="00F55718" w14:paraId="7AC039A8" w14:textId="77777777" w:rsidTr="00B8203A">
        <w:tc>
          <w:tcPr>
            <w:tcW w:w="4678" w:type="dxa"/>
            <w:tcBorders>
              <w:top w:val="single" w:sz="4" w:space="0" w:color="auto"/>
              <w:bottom w:val="single" w:sz="4" w:space="0" w:color="auto"/>
            </w:tcBorders>
          </w:tcPr>
          <w:p w14:paraId="3F50C0B5"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Delaware, United States</w:t>
            </w:r>
          </w:p>
        </w:tc>
        <w:tc>
          <w:tcPr>
            <w:tcW w:w="4815" w:type="dxa"/>
            <w:tcBorders>
              <w:top w:val="single" w:sz="4" w:space="0" w:color="auto"/>
              <w:bottom w:val="single" w:sz="4" w:space="0" w:color="auto"/>
            </w:tcBorders>
          </w:tcPr>
          <w:p w14:paraId="17FDB2C7"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Peterson (2008)</w:t>
            </w:r>
            <w:r>
              <w:rPr>
                <w:rFonts w:asciiTheme="minorHAnsi" w:hAnsiTheme="minorHAnsi" w:cstheme="minorHAnsi"/>
                <w:sz w:val="18"/>
                <w:szCs w:val="18"/>
              </w:rPr>
              <w:t xml:space="preserve">, </w:t>
            </w:r>
            <w:r w:rsidRPr="00F55718">
              <w:rPr>
                <w:rFonts w:asciiTheme="minorHAnsi" w:hAnsiTheme="minorHAnsi" w:cstheme="minorHAnsi"/>
                <w:sz w:val="18"/>
                <w:szCs w:val="18"/>
              </w:rPr>
              <w:t>Get up and do something</w:t>
            </w:r>
          </w:p>
        </w:tc>
      </w:tr>
      <w:tr w:rsidR="00661ACB" w:rsidRPr="00F55718" w14:paraId="2FFE2CF5" w14:textId="77777777" w:rsidTr="00B8203A">
        <w:tc>
          <w:tcPr>
            <w:tcW w:w="4678" w:type="dxa"/>
            <w:tcBorders>
              <w:top w:val="single" w:sz="4" w:space="0" w:color="auto"/>
              <w:bottom w:val="single" w:sz="4" w:space="0" w:color="auto"/>
            </w:tcBorders>
          </w:tcPr>
          <w:p w14:paraId="3B70D92B"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Single community in West Virginia, United States</w:t>
            </w:r>
          </w:p>
        </w:tc>
        <w:tc>
          <w:tcPr>
            <w:tcW w:w="4815" w:type="dxa"/>
            <w:tcBorders>
              <w:top w:val="single" w:sz="4" w:space="0" w:color="auto"/>
              <w:bottom w:val="single" w:sz="4" w:space="0" w:color="auto"/>
            </w:tcBorders>
          </w:tcPr>
          <w:p w14:paraId="73481944" w14:textId="77777777" w:rsidR="00661ACB" w:rsidRPr="008E3F55" w:rsidRDefault="00661ACB" w:rsidP="00B8203A">
            <w:pPr>
              <w:spacing w:line="360" w:lineRule="auto"/>
              <w:rPr>
                <w:rFonts w:asciiTheme="minorHAnsi" w:hAnsiTheme="minorHAnsi" w:cstheme="minorHAnsi"/>
                <w:b/>
                <w:bCs/>
                <w:sz w:val="18"/>
                <w:szCs w:val="18"/>
              </w:rPr>
            </w:pPr>
            <w:r w:rsidRPr="008E3F55">
              <w:rPr>
                <w:rFonts w:asciiTheme="minorHAnsi" w:hAnsiTheme="minorHAnsi" w:cstheme="minorHAnsi"/>
                <w:b/>
                <w:bCs/>
                <w:sz w:val="18"/>
                <w:szCs w:val="18"/>
              </w:rPr>
              <w:t>Roux (2008), Wheeling Walks</w:t>
            </w:r>
          </w:p>
        </w:tc>
      </w:tr>
      <w:tr w:rsidR="00661ACB" w:rsidRPr="00F55718" w14:paraId="7D425963" w14:textId="77777777" w:rsidTr="00B8203A">
        <w:tc>
          <w:tcPr>
            <w:tcW w:w="4678" w:type="dxa"/>
            <w:tcBorders>
              <w:top w:val="single" w:sz="4" w:space="0" w:color="auto"/>
              <w:bottom w:val="single" w:sz="4" w:space="0" w:color="auto"/>
            </w:tcBorders>
          </w:tcPr>
          <w:p w14:paraId="450F722B"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United States</w:t>
            </w:r>
          </w:p>
        </w:tc>
        <w:tc>
          <w:tcPr>
            <w:tcW w:w="4815" w:type="dxa"/>
            <w:tcBorders>
              <w:top w:val="single" w:sz="4" w:space="0" w:color="auto"/>
              <w:bottom w:val="single" w:sz="4" w:space="0" w:color="auto"/>
            </w:tcBorders>
          </w:tcPr>
          <w:p w14:paraId="7C9BBA2D" w14:textId="77777777" w:rsidR="00661ACB" w:rsidRPr="00F55718" w:rsidRDefault="00661ACB" w:rsidP="00B8203A">
            <w:pPr>
              <w:spacing w:line="360" w:lineRule="auto"/>
              <w:rPr>
                <w:rFonts w:asciiTheme="minorHAnsi" w:hAnsiTheme="minorHAnsi" w:cstheme="minorHAnsi"/>
                <w:sz w:val="18"/>
                <w:szCs w:val="18"/>
              </w:rPr>
            </w:pPr>
            <w:proofErr w:type="spellStart"/>
            <w:r w:rsidRPr="00F55718">
              <w:rPr>
                <w:rFonts w:asciiTheme="minorHAnsi" w:hAnsiTheme="minorHAnsi" w:cstheme="minorHAnsi"/>
                <w:sz w:val="18"/>
                <w:szCs w:val="18"/>
              </w:rPr>
              <w:t>Hu</w:t>
            </w:r>
            <w:r>
              <w:rPr>
                <w:rFonts w:asciiTheme="minorHAnsi" w:hAnsiTheme="minorHAnsi" w:cstheme="minorHAnsi"/>
                <w:sz w:val="18"/>
                <w:szCs w:val="18"/>
              </w:rPr>
              <w:t>h</w:t>
            </w:r>
            <w:r w:rsidRPr="00F55718">
              <w:rPr>
                <w:rFonts w:asciiTheme="minorHAnsi" w:hAnsiTheme="minorHAnsi" w:cstheme="minorHAnsi"/>
                <w:sz w:val="18"/>
                <w:szCs w:val="18"/>
              </w:rPr>
              <w:t>man</w:t>
            </w:r>
            <w:proofErr w:type="spellEnd"/>
            <w:r w:rsidRPr="00F55718">
              <w:rPr>
                <w:rFonts w:asciiTheme="minorHAnsi" w:hAnsiTheme="minorHAnsi" w:cstheme="minorHAnsi"/>
                <w:sz w:val="18"/>
                <w:szCs w:val="18"/>
              </w:rPr>
              <w:t xml:space="preserve"> (2010), VERB campaign</w:t>
            </w:r>
          </w:p>
        </w:tc>
      </w:tr>
      <w:tr w:rsidR="00661ACB" w:rsidRPr="00F55718" w14:paraId="0B14381F" w14:textId="77777777" w:rsidTr="00B8203A">
        <w:tc>
          <w:tcPr>
            <w:tcW w:w="4678" w:type="dxa"/>
            <w:tcBorders>
              <w:top w:val="single" w:sz="4" w:space="0" w:color="auto"/>
              <w:bottom w:val="single" w:sz="4" w:space="0" w:color="auto"/>
            </w:tcBorders>
          </w:tcPr>
          <w:p w14:paraId="756C33B5"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Hawaii, United States</w:t>
            </w:r>
          </w:p>
        </w:tc>
        <w:tc>
          <w:tcPr>
            <w:tcW w:w="4815" w:type="dxa"/>
            <w:tcBorders>
              <w:top w:val="single" w:sz="4" w:space="0" w:color="auto"/>
              <w:bottom w:val="single" w:sz="4" w:space="0" w:color="auto"/>
            </w:tcBorders>
          </w:tcPr>
          <w:p w14:paraId="530893A0" w14:textId="77777777" w:rsidR="00661ACB" w:rsidRPr="00F55718" w:rsidRDefault="00661ACB" w:rsidP="00B8203A">
            <w:pPr>
              <w:spacing w:line="360" w:lineRule="auto"/>
              <w:rPr>
                <w:rFonts w:asciiTheme="minorHAnsi" w:hAnsiTheme="minorHAnsi" w:cstheme="minorHAnsi"/>
                <w:sz w:val="18"/>
                <w:szCs w:val="18"/>
              </w:rPr>
            </w:pPr>
            <w:proofErr w:type="spellStart"/>
            <w:r w:rsidRPr="00C37BE1">
              <w:rPr>
                <w:rFonts w:asciiTheme="minorHAnsi" w:hAnsiTheme="minorHAnsi" w:cstheme="minorHAnsi"/>
                <w:sz w:val="18"/>
                <w:szCs w:val="18"/>
              </w:rPr>
              <w:t>Buchthal</w:t>
            </w:r>
            <w:proofErr w:type="spellEnd"/>
            <w:r w:rsidRPr="00F55718">
              <w:rPr>
                <w:rFonts w:asciiTheme="minorHAnsi" w:hAnsiTheme="minorHAnsi" w:cstheme="minorHAnsi"/>
                <w:sz w:val="18"/>
                <w:szCs w:val="18"/>
              </w:rPr>
              <w:t xml:space="preserve"> (2011)</w:t>
            </w:r>
            <w:r>
              <w:rPr>
                <w:rFonts w:asciiTheme="minorHAnsi" w:hAnsiTheme="minorHAnsi" w:cstheme="minorHAnsi"/>
                <w:sz w:val="18"/>
                <w:szCs w:val="18"/>
              </w:rPr>
              <w:t xml:space="preserve">, </w:t>
            </w:r>
            <w:r w:rsidRPr="00F55718">
              <w:rPr>
                <w:rFonts w:asciiTheme="minorHAnsi" w:hAnsiTheme="minorHAnsi" w:cstheme="minorHAnsi"/>
                <w:sz w:val="18"/>
                <w:szCs w:val="18"/>
              </w:rPr>
              <w:t xml:space="preserve">Step-up Hawaii (one arm of the campaign </w:t>
            </w:r>
            <w:proofErr w:type="spellStart"/>
            <w:r w:rsidRPr="00F55718">
              <w:rPr>
                <w:rFonts w:asciiTheme="minorHAnsi" w:hAnsiTheme="minorHAnsi" w:cstheme="minorHAnsi"/>
                <w:sz w:val="18"/>
                <w:szCs w:val="18"/>
              </w:rPr>
              <w:t>Start.Living.Healthy</w:t>
            </w:r>
            <w:proofErr w:type="spellEnd"/>
            <w:r w:rsidRPr="00F55718">
              <w:rPr>
                <w:rFonts w:asciiTheme="minorHAnsi" w:hAnsiTheme="minorHAnsi" w:cstheme="minorHAnsi"/>
                <w:sz w:val="18"/>
                <w:szCs w:val="18"/>
              </w:rPr>
              <w:t>)</w:t>
            </w:r>
          </w:p>
        </w:tc>
      </w:tr>
      <w:tr w:rsidR="00661ACB" w:rsidRPr="00F55718" w14:paraId="0BE472B9" w14:textId="77777777" w:rsidTr="00B8203A">
        <w:tc>
          <w:tcPr>
            <w:tcW w:w="4678" w:type="dxa"/>
            <w:tcBorders>
              <w:top w:val="single" w:sz="4" w:space="0" w:color="auto"/>
              <w:bottom w:val="single" w:sz="4" w:space="0" w:color="auto"/>
            </w:tcBorders>
          </w:tcPr>
          <w:p w14:paraId="21B9AC52"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Omaha, Nebraska, United States</w:t>
            </w:r>
          </w:p>
        </w:tc>
        <w:tc>
          <w:tcPr>
            <w:tcW w:w="4815" w:type="dxa"/>
            <w:tcBorders>
              <w:top w:val="single" w:sz="4" w:space="0" w:color="auto"/>
              <w:bottom w:val="single" w:sz="4" w:space="0" w:color="auto"/>
            </w:tcBorders>
          </w:tcPr>
          <w:p w14:paraId="6B147BF6" w14:textId="77777777" w:rsidR="00661ACB" w:rsidRPr="00F55718" w:rsidRDefault="00661ACB" w:rsidP="00B8203A">
            <w:pPr>
              <w:spacing w:line="360" w:lineRule="auto"/>
              <w:rPr>
                <w:rFonts w:asciiTheme="minorHAnsi" w:hAnsiTheme="minorHAnsi" w:cstheme="minorHAnsi"/>
                <w:sz w:val="18"/>
                <w:szCs w:val="18"/>
              </w:rPr>
            </w:pPr>
            <w:proofErr w:type="spellStart"/>
            <w:r w:rsidRPr="00F55718">
              <w:rPr>
                <w:rFonts w:asciiTheme="minorHAnsi" w:hAnsiTheme="minorHAnsi" w:cstheme="minorHAnsi"/>
                <w:sz w:val="18"/>
                <w:szCs w:val="18"/>
              </w:rPr>
              <w:t>Huberty</w:t>
            </w:r>
            <w:proofErr w:type="spellEnd"/>
            <w:r w:rsidRPr="00F55718">
              <w:rPr>
                <w:rFonts w:asciiTheme="minorHAnsi" w:hAnsiTheme="minorHAnsi" w:cstheme="minorHAnsi"/>
                <w:sz w:val="18"/>
                <w:szCs w:val="18"/>
              </w:rPr>
              <w:t xml:space="preserve"> (2012)</w:t>
            </w:r>
            <w:r>
              <w:rPr>
                <w:rFonts w:asciiTheme="minorHAnsi" w:hAnsiTheme="minorHAnsi" w:cstheme="minorHAnsi"/>
                <w:sz w:val="18"/>
                <w:szCs w:val="18"/>
              </w:rPr>
              <w:t xml:space="preserve">, </w:t>
            </w:r>
            <w:r w:rsidRPr="00F55718">
              <w:rPr>
                <w:rFonts w:asciiTheme="minorHAnsi" w:hAnsiTheme="minorHAnsi" w:cstheme="minorHAnsi"/>
                <w:sz w:val="18"/>
                <w:szCs w:val="18"/>
              </w:rPr>
              <w:t>Activate Omaha</w:t>
            </w:r>
          </w:p>
        </w:tc>
      </w:tr>
      <w:tr w:rsidR="00661ACB" w:rsidRPr="00F55718" w14:paraId="3E80C847" w14:textId="77777777" w:rsidTr="00B8203A">
        <w:tc>
          <w:tcPr>
            <w:tcW w:w="4678" w:type="dxa"/>
            <w:tcBorders>
              <w:top w:val="single" w:sz="4" w:space="0" w:color="auto"/>
              <w:bottom w:val="single" w:sz="4" w:space="0" w:color="auto"/>
            </w:tcBorders>
          </w:tcPr>
          <w:p w14:paraId="5611DB7A"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Las Vegas, Nevada, United States</w:t>
            </w:r>
          </w:p>
        </w:tc>
        <w:tc>
          <w:tcPr>
            <w:tcW w:w="4815" w:type="dxa"/>
            <w:tcBorders>
              <w:top w:val="single" w:sz="4" w:space="0" w:color="auto"/>
              <w:bottom w:val="single" w:sz="4" w:space="0" w:color="auto"/>
            </w:tcBorders>
          </w:tcPr>
          <w:p w14:paraId="061DC0F9"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Clark (2015)</w:t>
            </w:r>
            <w:r>
              <w:rPr>
                <w:rFonts w:asciiTheme="minorHAnsi" w:hAnsiTheme="minorHAnsi" w:cstheme="minorHAnsi"/>
                <w:sz w:val="18"/>
                <w:szCs w:val="18"/>
              </w:rPr>
              <w:t xml:space="preserve">, </w:t>
            </w:r>
            <w:r w:rsidRPr="00F55718">
              <w:rPr>
                <w:rFonts w:asciiTheme="minorHAnsi" w:hAnsiTheme="minorHAnsi" w:cstheme="minorHAnsi"/>
                <w:sz w:val="18"/>
                <w:szCs w:val="18"/>
              </w:rPr>
              <w:t>Happy trails</w:t>
            </w:r>
          </w:p>
        </w:tc>
      </w:tr>
      <w:tr w:rsidR="00661ACB" w:rsidRPr="00F55718" w14:paraId="190AF31B" w14:textId="77777777" w:rsidTr="00B8203A">
        <w:tc>
          <w:tcPr>
            <w:tcW w:w="4678" w:type="dxa"/>
            <w:tcBorders>
              <w:top w:val="single" w:sz="4" w:space="0" w:color="auto"/>
              <w:bottom w:val="single" w:sz="4" w:space="0" w:color="auto"/>
            </w:tcBorders>
          </w:tcPr>
          <w:p w14:paraId="6D9031FE"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Canada</w:t>
            </w:r>
          </w:p>
        </w:tc>
        <w:tc>
          <w:tcPr>
            <w:tcW w:w="4815" w:type="dxa"/>
            <w:tcBorders>
              <w:top w:val="single" w:sz="4" w:space="0" w:color="auto"/>
              <w:bottom w:val="single" w:sz="4" w:space="0" w:color="auto"/>
            </w:tcBorders>
          </w:tcPr>
          <w:p w14:paraId="4FDAD42F"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Berry (2020)</w:t>
            </w:r>
            <w:r>
              <w:rPr>
                <w:rFonts w:asciiTheme="minorHAnsi" w:hAnsiTheme="minorHAnsi" w:cstheme="minorHAnsi"/>
                <w:sz w:val="18"/>
                <w:szCs w:val="18"/>
              </w:rPr>
              <w:t xml:space="preserve">, </w:t>
            </w:r>
            <w:proofErr w:type="spellStart"/>
            <w:r w:rsidRPr="00F55718">
              <w:rPr>
                <w:rFonts w:asciiTheme="minorHAnsi" w:hAnsiTheme="minorHAnsi" w:cstheme="minorHAnsi"/>
                <w:sz w:val="18"/>
                <w:szCs w:val="18"/>
              </w:rPr>
              <w:t>ParticipACTION’s</w:t>
            </w:r>
            <w:proofErr w:type="spellEnd"/>
            <w:r w:rsidRPr="00F55718">
              <w:rPr>
                <w:rFonts w:asciiTheme="minorHAnsi" w:hAnsiTheme="minorHAnsi" w:cstheme="minorHAnsi"/>
                <w:sz w:val="18"/>
                <w:szCs w:val="18"/>
              </w:rPr>
              <w:t xml:space="preserve"> 150 Play List</w:t>
            </w:r>
          </w:p>
        </w:tc>
      </w:tr>
      <w:tr w:rsidR="00661ACB" w:rsidRPr="00F55718" w14:paraId="7B586FBA" w14:textId="77777777" w:rsidTr="00B8203A">
        <w:tc>
          <w:tcPr>
            <w:tcW w:w="9493" w:type="dxa"/>
            <w:gridSpan w:val="2"/>
            <w:tcBorders>
              <w:top w:val="single" w:sz="4" w:space="0" w:color="auto"/>
              <w:bottom w:val="single" w:sz="4" w:space="0" w:color="auto"/>
            </w:tcBorders>
            <w:shd w:val="clear" w:color="auto" w:fill="F2F2F2" w:themeFill="background1" w:themeFillShade="F2"/>
          </w:tcPr>
          <w:p w14:paraId="541D1917" w14:textId="77777777" w:rsidR="00661ACB" w:rsidRPr="00F55718" w:rsidRDefault="00661ACB" w:rsidP="00B8203A">
            <w:pPr>
              <w:spacing w:line="360" w:lineRule="auto"/>
              <w:rPr>
                <w:rFonts w:asciiTheme="minorHAnsi" w:hAnsiTheme="minorHAnsi" w:cstheme="minorHAnsi"/>
                <w:sz w:val="18"/>
                <w:szCs w:val="18"/>
              </w:rPr>
            </w:pPr>
            <w:r>
              <w:rPr>
                <w:rFonts w:asciiTheme="minorHAnsi" w:hAnsiTheme="minorHAnsi" w:cstheme="minorHAnsi"/>
                <w:sz w:val="18"/>
                <w:szCs w:val="18"/>
              </w:rPr>
              <w:t>Western Pacific Region</w:t>
            </w:r>
          </w:p>
        </w:tc>
      </w:tr>
      <w:tr w:rsidR="00661ACB" w:rsidRPr="00F55718" w14:paraId="3EE0F8EA" w14:textId="77777777" w:rsidTr="00B8203A">
        <w:tc>
          <w:tcPr>
            <w:tcW w:w="4678" w:type="dxa"/>
            <w:tcBorders>
              <w:top w:val="single" w:sz="4" w:space="0" w:color="auto"/>
              <w:bottom w:val="single" w:sz="4" w:space="0" w:color="auto"/>
            </w:tcBorders>
          </w:tcPr>
          <w:p w14:paraId="0AC333C0"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New Zealand</w:t>
            </w:r>
          </w:p>
        </w:tc>
        <w:tc>
          <w:tcPr>
            <w:tcW w:w="4815" w:type="dxa"/>
            <w:tcBorders>
              <w:top w:val="single" w:sz="4" w:space="0" w:color="auto"/>
              <w:bottom w:val="single" w:sz="4" w:space="0" w:color="auto"/>
            </w:tcBorders>
          </w:tcPr>
          <w:p w14:paraId="7DA505EB"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Bauman (2003)</w:t>
            </w:r>
            <w:r>
              <w:rPr>
                <w:rFonts w:asciiTheme="minorHAnsi" w:hAnsiTheme="minorHAnsi" w:cstheme="minorHAnsi"/>
                <w:sz w:val="18"/>
                <w:szCs w:val="18"/>
              </w:rPr>
              <w:t xml:space="preserve">, </w:t>
            </w:r>
            <w:r w:rsidRPr="00F55718">
              <w:rPr>
                <w:rFonts w:asciiTheme="minorHAnsi" w:hAnsiTheme="minorHAnsi" w:cstheme="minorHAnsi"/>
                <w:sz w:val="18"/>
                <w:szCs w:val="18"/>
              </w:rPr>
              <w:t>Push Play</w:t>
            </w:r>
          </w:p>
        </w:tc>
      </w:tr>
      <w:tr w:rsidR="00661ACB" w:rsidRPr="00F55718" w14:paraId="7FAD97DF" w14:textId="77777777" w:rsidTr="00B8203A">
        <w:tc>
          <w:tcPr>
            <w:tcW w:w="4678" w:type="dxa"/>
            <w:tcBorders>
              <w:top w:val="single" w:sz="4" w:space="0" w:color="auto"/>
              <w:bottom w:val="single" w:sz="4" w:space="0" w:color="auto"/>
            </w:tcBorders>
          </w:tcPr>
          <w:p w14:paraId="57B9FC41"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New Zealand</w:t>
            </w:r>
          </w:p>
        </w:tc>
        <w:tc>
          <w:tcPr>
            <w:tcW w:w="4815" w:type="dxa"/>
            <w:tcBorders>
              <w:top w:val="single" w:sz="4" w:space="0" w:color="auto"/>
              <w:bottom w:val="single" w:sz="4" w:space="0" w:color="auto"/>
            </w:tcBorders>
          </w:tcPr>
          <w:p w14:paraId="150F1BE3" w14:textId="77777777" w:rsidR="00661ACB" w:rsidRPr="008E3F55" w:rsidRDefault="00661ACB" w:rsidP="00B8203A">
            <w:pPr>
              <w:spacing w:line="360" w:lineRule="auto"/>
              <w:rPr>
                <w:rFonts w:asciiTheme="minorHAnsi" w:hAnsiTheme="minorHAnsi" w:cstheme="minorHAnsi"/>
                <w:b/>
                <w:bCs/>
                <w:sz w:val="18"/>
                <w:szCs w:val="18"/>
              </w:rPr>
            </w:pPr>
            <w:proofErr w:type="spellStart"/>
            <w:r w:rsidRPr="008E3F55">
              <w:rPr>
                <w:rFonts w:asciiTheme="minorHAnsi" w:hAnsiTheme="minorHAnsi" w:cstheme="minorHAnsi"/>
                <w:b/>
                <w:bCs/>
                <w:sz w:val="18"/>
                <w:szCs w:val="18"/>
              </w:rPr>
              <w:t>Mizdrak</w:t>
            </w:r>
            <w:proofErr w:type="spellEnd"/>
            <w:r w:rsidRPr="008E3F55">
              <w:rPr>
                <w:rFonts w:asciiTheme="minorHAnsi" w:hAnsiTheme="minorHAnsi" w:cstheme="minorHAnsi"/>
                <w:b/>
                <w:bCs/>
                <w:sz w:val="18"/>
                <w:szCs w:val="18"/>
              </w:rPr>
              <w:t xml:space="preserve"> (2020), NR (Hypothetical campaign promoting physical activity apps)</w:t>
            </w:r>
          </w:p>
        </w:tc>
      </w:tr>
      <w:tr w:rsidR="00661ACB" w:rsidRPr="00F55718" w14:paraId="53FEF422" w14:textId="77777777" w:rsidTr="00B8203A">
        <w:tc>
          <w:tcPr>
            <w:tcW w:w="4678" w:type="dxa"/>
            <w:tcBorders>
              <w:top w:val="single" w:sz="4" w:space="0" w:color="auto"/>
              <w:bottom w:val="single" w:sz="4" w:space="0" w:color="auto"/>
            </w:tcBorders>
          </w:tcPr>
          <w:p w14:paraId="41A83FFF"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Australia</w:t>
            </w:r>
          </w:p>
        </w:tc>
        <w:tc>
          <w:tcPr>
            <w:tcW w:w="4815" w:type="dxa"/>
            <w:tcBorders>
              <w:top w:val="single" w:sz="4" w:space="0" w:color="auto"/>
              <w:bottom w:val="single" w:sz="4" w:space="0" w:color="auto"/>
            </w:tcBorders>
          </w:tcPr>
          <w:p w14:paraId="6EABE862"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Merom (2005)</w:t>
            </w:r>
            <w:r>
              <w:rPr>
                <w:rFonts w:asciiTheme="minorHAnsi" w:hAnsiTheme="minorHAnsi" w:cstheme="minorHAnsi"/>
                <w:sz w:val="18"/>
                <w:szCs w:val="18"/>
              </w:rPr>
              <w:t xml:space="preserve">, </w:t>
            </w:r>
            <w:r w:rsidRPr="00F55718">
              <w:rPr>
                <w:rFonts w:asciiTheme="minorHAnsi" w:hAnsiTheme="minorHAnsi" w:cstheme="minorHAnsi"/>
                <w:sz w:val="18"/>
                <w:szCs w:val="18"/>
              </w:rPr>
              <w:t xml:space="preserve">Walk to </w:t>
            </w:r>
            <w:proofErr w:type="gramStart"/>
            <w:r w:rsidRPr="00F55718">
              <w:rPr>
                <w:rFonts w:asciiTheme="minorHAnsi" w:hAnsiTheme="minorHAnsi" w:cstheme="minorHAnsi"/>
                <w:sz w:val="18"/>
                <w:szCs w:val="18"/>
              </w:rPr>
              <w:t>Work Day</w:t>
            </w:r>
            <w:proofErr w:type="gramEnd"/>
          </w:p>
        </w:tc>
      </w:tr>
      <w:tr w:rsidR="00661ACB" w:rsidRPr="00F55718" w14:paraId="4D7C7C9E" w14:textId="77777777" w:rsidTr="00B8203A">
        <w:tc>
          <w:tcPr>
            <w:tcW w:w="4678" w:type="dxa"/>
            <w:tcBorders>
              <w:top w:val="single" w:sz="4" w:space="0" w:color="auto"/>
              <w:bottom w:val="single" w:sz="4" w:space="0" w:color="auto"/>
            </w:tcBorders>
          </w:tcPr>
          <w:p w14:paraId="76E891FE"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Rockhampton, Queensland, Australia</w:t>
            </w:r>
          </w:p>
        </w:tc>
        <w:tc>
          <w:tcPr>
            <w:tcW w:w="4815" w:type="dxa"/>
            <w:tcBorders>
              <w:top w:val="single" w:sz="4" w:space="0" w:color="auto"/>
              <w:bottom w:val="single" w:sz="4" w:space="0" w:color="auto"/>
            </w:tcBorders>
          </w:tcPr>
          <w:p w14:paraId="5335AEB7"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Brown (2006)</w:t>
            </w:r>
            <w:r>
              <w:rPr>
                <w:rFonts w:asciiTheme="minorHAnsi" w:hAnsiTheme="minorHAnsi" w:cstheme="minorHAnsi"/>
                <w:sz w:val="18"/>
                <w:szCs w:val="18"/>
              </w:rPr>
              <w:t xml:space="preserve">, </w:t>
            </w:r>
            <w:r w:rsidRPr="00F55718">
              <w:rPr>
                <w:rFonts w:asciiTheme="minorHAnsi" w:hAnsiTheme="minorHAnsi" w:cstheme="minorHAnsi"/>
                <w:sz w:val="18"/>
                <w:szCs w:val="18"/>
              </w:rPr>
              <w:t>10,000 Steps Rockhampton</w:t>
            </w:r>
          </w:p>
        </w:tc>
      </w:tr>
      <w:tr w:rsidR="00661ACB" w:rsidRPr="00F55718" w14:paraId="7782FA02" w14:textId="77777777" w:rsidTr="00B8203A">
        <w:tc>
          <w:tcPr>
            <w:tcW w:w="4678" w:type="dxa"/>
            <w:tcBorders>
              <w:top w:val="single" w:sz="4" w:space="0" w:color="auto"/>
              <w:bottom w:val="single" w:sz="4" w:space="0" w:color="auto"/>
            </w:tcBorders>
          </w:tcPr>
          <w:p w14:paraId="3BC5A6F2"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Sydney metropolitan area and central coast of NSW, Australia</w:t>
            </w:r>
          </w:p>
        </w:tc>
        <w:tc>
          <w:tcPr>
            <w:tcW w:w="4815" w:type="dxa"/>
            <w:tcBorders>
              <w:top w:val="single" w:sz="4" w:space="0" w:color="auto"/>
              <w:bottom w:val="single" w:sz="4" w:space="0" w:color="auto"/>
            </w:tcBorders>
          </w:tcPr>
          <w:p w14:paraId="28A25AD2" w14:textId="77777777" w:rsidR="00661ACB" w:rsidRPr="00F55718" w:rsidRDefault="00661ACB" w:rsidP="00B8203A">
            <w:pPr>
              <w:spacing w:line="360" w:lineRule="auto"/>
              <w:rPr>
                <w:rFonts w:asciiTheme="minorHAnsi" w:hAnsiTheme="minorHAnsi" w:cstheme="minorHAnsi"/>
                <w:sz w:val="18"/>
                <w:szCs w:val="18"/>
              </w:rPr>
            </w:pPr>
            <w:proofErr w:type="spellStart"/>
            <w:r w:rsidRPr="00F55718">
              <w:rPr>
                <w:rFonts w:asciiTheme="minorHAnsi" w:hAnsiTheme="minorHAnsi" w:cstheme="minorHAnsi"/>
                <w:sz w:val="18"/>
                <w:szCs w:val="18"/>
              </w:rPr>
              <w:t>Stackpool</w:t>
            </w:r>
            <w:proofErr w:type="spellEnd"/>
            <w:r w:rsidRPr="00F55718">
              <w:rPr>
                <w:rFonts w:asciiTheme="minorHAnsi" w:hAnsiTheme="minorHAnsi" w:cstheme="minorHAnsi"/>
                <w:sz w:val="18"/>
                <w:szCs w:val="18"/>
              </w:rPr>
              <w:t xml:space="preserve"> (2006)</w:t>
            </w:r>
            <w:r>
              <w:rPr>
                <w:rFonts w:asciiTheme="minorHAnsi" w:hAnsiTheme="minorHAnsi" w:cstheme="minorHAnsi"/>
                <w:sz w:val="18"/>
                <w:szCs w:val="18"/>
              </w:rPr>
              <w:t xml:space="preserve">, </w:t>
            </w:r>
            <w:r w:rsidRPr="00F55718">
              <w:rPr>
                <w:rFonts w:asciiTheme="minorHAnsi" w:hAnsiTheme="minorHAnsi" w:cstheme="minorHAnsi"/>
                <w:sz w:val="18"/>
                <w:szCs w:val="18"/>
              </w:rPr>
              <w:t>Make a move</w:t>
            </w:r>
          </w:p>
        </w:tc>
      </w:tr>
      <w:tr w:rsidR="00661ACB" w:rsidRPr="00F55718" w14:paraId="3CEDACD1" w14:textId="77777777" w:rsidTr="00B8203A">
        <w:tc>
          <w:tcPr>
            <w:tcW w:w="4678" w:type="dxa"/>
            <w:tcBorders>
              <w:top w:val="single" w:sz="4" w:space="0" w:color="auto"/>
              <w:bottom w:val="single" w:sz="4" w:space="0" w:color="auto"/>
            </w:tcBorders>
          </w:tcPr>
          <w:p w14:paraId="76BE291E"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Rural New South Wales, Australia</w:t>
            </w:r>
          </w:p>
        </w:tc>
        <w:tc>
          <w:tcPr>
            <w:tcW w:w="4815" w:type="dxa"/>
            <w:tcBorders>
              <w:top w:val="single" w:sz="4" w:space="0" w:color="auto"/>
              <w:bottom w:val="single" w:sz="4" w:space="0" w:color="auto"/>
            </w:tcBorders>
          </w:tcPr>
          <w:p w14:paraId="783C509E"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John-Leader (2008)</w:t>
            </w:r>
            <w:r>
              <w:rPr>
                <w:rFonts w:asciiTheme="minorHAnsi" w:hAnsiTheme="minorHAnsi" w:cstheme="minorHAnsi"/>
                <w:sz w:val="18"/>
                <w:szCs w:val="18"/>
              </w:rPr>
              <w:t xml:space="preserve">, </w:t>
            </w:r>
            <w:r w:rsidRPr="00F55718">
              <w:rPr>
                <w:rFonts w:asciiTheme="minorHAnsi" w:hAnsiTheme="minorHAnsi" w:cstheme="minorHAnsi"/>
                <w:sz w:val="18"/>
                <w:szCs w:val="18"/>
              </w:rPr>
              <w:t>To be young at heart - Stay active Stay independent</w:t>
            </w:r>
          </w:p>
        </w:tc>
      </w:tr>
      <w:tr w:rsidR="00661ACB" w:rsidRPr="00F55718" w14:paraId="4C607C14" w14:textId="77777777" w:rsidTr="00B8203A">
        <w:tc>
          <w:tcPr>
            <w:tcW w:w="4678" w:type="dxa"/>
            <w:tcBorders>
              <w:top w:val="single" w:sz="4" w:space="0" w:color="auto"/>
              <w:bottom w:val="single" w:sz="4" w:space="0" w:color="auto"/>
            </w:tcBorders>
          </w:tcPr>
          <w:p w14:paraId="050BABAA"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Australia</w:t>
            </w:r>
          </w:p>
        </w:tc>
        <w:tc>
          <w:tcPr>
            <w:tcW w:w="4815" w:type="dxa"/>
            <w:tcBorders>
              <w:top w:val="single" w:sz="4" w:space="0" w:color="auto"/>
              <w:bottom w:val="single" w:sz="4" w:space="0" w:color="auto"/>
            </w:tcBorders>
          </w:tcPr>
          <w:p w14:paraId="2BC55527" w14:textId="77777777" w:rsidR="00661ACB" w:rsidRPr="008E3F55" w:rsidRDefault="00661ACB" w:rsidP="00B8203A">
            <w:pPr>
              <w:spacing w:line="360" w:lineRule="auto"/>
              <w:rPr>
                <w:rFonts w:asciiTheme="minorHAnsi" w:hAnsiTheme="minorHAnsi" w:cstheme="minorHAnsi"/>
                <w:b/>
                <w:bCs/>
                <w:sz w:val="18"/>
                <w:szCs w:val="18"/>
              </w:rPr>
            </w:pPr>
            <w:proofErr w:type="spellStart"/>
            <w:r w:rsidRPr="008E3F55">
              <w:rPr>
                <w:rFonts w:asciiTheme="minorHAnsi" w:hAnsiTheme="minorHAnsi" w:cstheme="minorHAnsi"/>
                <w:b/>
                <w:bCs/>
                <w:sz w:val="18"/>
                <w:szCs w:val="18"/>
              </w:rPr>
              <w:t>Cobiac</w:t>
            </w:r>
            <w:proofErr w:type="spellEnd"/>
            <w:r w:rsidRPr="008E3F55">
              <w:rPr>
                <w:rFonts w:asciiTheme="minorHAnsi" w:hAnsiTheme="minorHAnsi" w:cstheme="minorHAnsi"/>
                <w:b/>
                <w:bCs/>
                <w:sz w:val="18"/>
                <w:szCs w:val="18"/>
              </w:rPr>
              <w:t xml:space="preserve"> (2009), Exercise, you</w:t>
            </w:r>
            <w:r>
              <w:rPr>
                <w:rFonts w:asciiTheme="minorHAnsi" w:hAnsiTheme="minorHAnsi" w:cstheme="minorHAnsi"/>
                <w:b/>
                <w:bCs/>
                <w:sz w:val="18"/>
                <w:szCs w:val="18"/>
              </w:rPr>
              <w:t xml:space="preserve"> only</w:t>
            </w:r>
            <w:r w:rsidRPr="008E3F55">
              <w:rPr>
                <w:rFonts w:asciiTheme="minorHAnsi" w:hAnsiTheme="minorHAnsi" w:cstheme="minorHAnsi"/>
                <w:b/>
                <w:bCs/>
                <w:sz w:val="18"/>
                <w:szCs w:val="18"/>
              </w:rPr>
              <w:t xml:space="preserve"> have to take it regularly not seriously</w:t>
            </w:r>
          </w:p>
        </w:tc>
      </w:tr>
      <w:tr w:rsidR="00661ACB" w:rsidRPr="00F55718" w14:paraId="1857CC98" w14:textId="77777777" w:rsidTr="00B8203A">
        <w:tc>
          <w:tcPr>
            <w:tcW w:w="4678" w:type="dxa"/>
            <w:tcBorders>
              <w:top w:val="single" w:sz="4" w:space="0" w:color="auto"/>
              <w:bottom w:val="single" w:sz="4" w:space="0" w:color="auto"/>
            </w:tcBorders>
          </w:tcPr>
          <w:p w14:paraId="2C84ECF9"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Western Australia</w:t>
            </w:r>
          </w:p>
        </w:tc>
        <w:tc>
          <w:tcPr>
            <w:tcW w:w="4815" w:type="dxa"/>
            <w:tcBorders>
              <w:top w:val="single" w:sz="4" w:space="0" w:color="auto"/>
              <w:bottom w:val="single" w:sz="4" w:space="0" w:color="auto"/>
            </w:tcBorders>
          </w:tcPr>
          <w:p w14:paraId="0283E0E8"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Leavy (201</w:t>
            </w:r>
            <w:r>
              <w:rPr>
                <w:rFonts w:asciiTheme="minorHAnsi" w:hAnsiTheme="minorHAnsi" w:cstheme="minorHAnsi"/>
                <w:sz w:val="18"/>
                <w:szCs w:val="18"/>
              </w:rPr>
              <w:t>3</w:t>
            </w:r>
            <w:r w:rsidRPr="00F55718">
              <w:rPr>
                <w:rFonts w:asciiTheme="minorHAnsi" w:hAnsiTheme="minorHAnsi" w:cstheme="minorHAnsi"/>
                <w:sz w:val="18"/>
                <w:szCs w:val="18"/>
              </w:rPr>
              <w:t>)</w:t>
            </w:r>
            <w:r>
              <w:rPr>
                <w:rFonts w:asciiTheme="minorHAnsi" w:hAnsiTheme="minorHAnsi" w:cstheme="minorHAnsi"/>
                <w:sz w:val="18"/>
                <w:szCs w:val="18"/>
              </w:rPr>
              <w:t xml:space="preserve">, </w:t>
            </w:r>
            <w:r w:rsidRPr="00F55718">
              <w:rPr>
                <w:rFonts w:asciiTheme="minorHAnsi" w:hAnsiTheme="minorHAnsi" w:cstheme="minorHAnsi"/>
                <w:sz w:val="18"/>
                <w:szCs w:val="18"/>
              </w:rPr>
              <w:t>Find Third every day</w:t>
            </w:r>
          </w:p>
        </w:tc>
      </w:tr>
      <w:tr w:rsidR="00661ACB" w:rsidRPr="00F55718" w14:paraId="7561CC8C" w14:textId="77777777" w:rsidTr="00B8203A">
        <w:tc>
          <w:tcPr>
            <w:tcW w:w="4678" w:type="dxa"/>
            <w:tcBorders>
              <w:top w:val="single" w:sz="4" w:space="0" w:color="auto"/>
              <w:bottom w:val="single" w:sz="4" w:space="0" w:color="auto"/>
            </w:tcBorders>
          </w:tcPr>
          <w:p w14:paraId="7B50B26B"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Hunter New England region, New South Wales, Australia</w:t>
            </w:r>
          </w:p>
        </w:tc>
        <w:tc>
          <w:tcPr>
            <w:tcW w:w="4815" w:type="dxa"/>
            <w:tcBorders>
              <w:top w:val="single" w:sz="4" w:space="0" w:color="auto"/>
              <w:bottom w:val="single" w:sz="4" w:space="0" w:color="auto"/>
            </w:tcBorders>
          </w:tcPr>
          <w:p w14:paraId="61D9A37D"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Bell (2013)</w:t>
            </w:r>
            <w:r>
              <w:rPr>
                <w:rFonts w:asciiTheme="minorHAnsi" w:hAnsiTheme="minorHAnsi" w:cstheme="minorHAnsi"/>
                <w:sz w:val="18"/>
                <w:szCs w:val="18"/>
              </w:rPr>
              <w:t xml:space="preserve">, </w:t>
            </w:r>
            <w:r w:rsidRPr="00F55718">
              <w:rPr>
                <w:rFonts w:asciiTheme="minorHAnsi" w:hAnsiTheme="minorHAnsi" w:cstheme="minorHAnsi"/>
                <w:sz w:val="18"/>
                <w:szCs w:val="18"/>
              </w:rPr>
              <w:t>Good for kids</w:t>
            </w:r>
          </w:p>
        </w:tc>
      </w:tr>
      <w:tr w:rsidR="00661ACB" w:rsidRPr="00F55718" w14:paraId="6E9F3966" w14:textId="77777777" w:rsidTr="00B8203A">
        <w:tc>
          <w:tcPr>
            <w:tcW w:w="4678" w:type="dxa"/>
            <w:tcBorders>
              <w:top w:val="single" w:sz="4" w:space="0" w:color="auto"/>
              <w:bottom w:val="single" w:sz="4" w:space="0" w:color="auto"/>
            </w:tcBorders>
          </w:tcPr>
          <w:p w14:paraId="43F10468"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Australia</w:t>
            </w:r>
          </w:p>
        </w:tc>
        <w:tc>
          <w:tcPr>
            <w:tcW w:w="4815" w:type="dxa"/>
            <w:tcBorders>
              <w:top w:val="single" w:sz="4" w:space="0" w:color="auto"/>
              <w:bottom w:val="single" w:sz="4" w:space="0" w:color="auto"/>
            </w:tcBorders>
          </w:tcPr>
          <w:p w14:paraId="1042D2D7"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King (2013)</w:t>
            </w:r>
            <w:r>
              <w:rPr>
                <w:rFonts w:asciiTheme="minorHAnsi" w:hAnsiTheme="minorHAnsi" w:cstheme="minorHAnsi"/>
                <w:sz w:val="18"/>
                <w:szCs w:val="18"/>
              </w:rPr>
              <w:t xml:space="preserve">, </w:t>
            </w:r>
            <w:r w:rsidRPr="00F55718">
              <w:rPr>
                <w:rFonts w:asciiTheme="minorHAnsi" w:hAnsiTheme="minorHAnsi" w:cstheme="minorHAnsi"/>
                <w:sz w:val="18"/>
                <w:szCs w:val="18"/>
              </w:rPr>
              <w:t>Measure-up</w:t>
            </w:r>
          </w:p>
        </w:tc>
      </w:tr>
      <w:tr w:rsidR="00661ACB" w:rsidRPr="00F55718" w14:paraId="2F2B89CC" w14:textId="77777777" w:rsidTr="00B8203A">
        <w:tc>
          <w:tcPr>
            <w:tcW w:w="4678" w:type="dxa"/>
            <w:tcBorders>
              <w:top w:val="single" w:sz="4" w:space="0" w:color="auto"/>
              <w:bottom w:val="single" w:sz="4" w:space="0" w:color="auto"/>
            </w:tcBorders>
          </w:tcPr>
          <w:p w14:paraId="6D6A0034"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New South Wales, Australia</w:t>
            </w:r>
          </w:p>
        </w:tc>
        <w:tc>
          <w:tcPr>
            <w:tcW w:w="4815" w:type="dxa"/>
            <w:tcBorders>
              <w:top w:val="single" w:sz="4" w:space="0" w:color="auto"/>
              <w:bottom w:val="single" w:sz="4" w:space="0" w:color="auto"/>
            </w:tcBorders>
          </w:tcPr>
          <w:p w14:paraId="1696B85D" w14:textId="77777777" w:rsidR="00661ACB" w:rsidRPr="00F55718" w:rsidRDefault="00661ACB" w:rsidP="00B8203A">
            <w:pPr>
              <w:spacing w:line="360" w:lineRule="auto"/>
              <w:rPr>
                <w:rFonts w:asciiTheme="minorHAnsi" w:hAnsiTheme="minorHAnsi" w:cstheme="minorHAnsi"/>
                <w:sz w:val="18"/>
                <w:szCs w:val="18"/>
              </w:rPr>
            </w:pPr>
            <w:r w:rsidRPr="00F55718">
              <w:rPr>
                <w:rFonts w:asciiTheme="minorHAnsi" w:hAnsiTheme="minorHAnsi" w:cstheme="minorHAnsi"/>
                <w:sz w:val="18"/>
                <w:szCs w:val="18"/>
              </w:rPr>
              <w:t>Kite (2018), Kite (2020)</w:t>
            </w:r>
            <w:r>
              <w:rPr>
                <w:rFonts w:asciiTheme="minorHAnsi" w:hAnsiTheme="minorHAnsi" w:cstheme="minorHAnsi"/>
                <w:sz w:val="18"/>
                <w:szCs w:val="18"/>
              </w:rPr>
              <w:t xml:space="preserve">, </w:t>
            </w:r>
            <w:r w:rsidRPr="00F55718">
              <w:rPr>
                <w:rFonts w:asciiTheme="minorHAnsi" w:hAnsiTheme="minorHAnsi" w:cstheme="minorHAnsi"/>
                <w:sz w:val="18"/>
                <w:szCs w:val="18"/>
              </w:rPr>
              <w:t>Make healthy normal</w:t>
            </w:r>
          </w:p>
        </w:tc>
      </w:tr>
    </w:tbl>
    <w:p w14:paraId="795289F0" w14:textId="77777777" w:rsidR="00215B4D" w:rsidRDefault="00661ACB" w:rsidP="00661ACB">
      <w:pPr>
        <w:rPr>
          <w:rFonts w:asciiTheme="minorHAnsi" w:hAnsiTheme="minorHAnsi" w:cstheme="minorHAnsi"/>
          <w:sz w:val="18"/>
          <w:szCs w:val="18"/>
        </w:rPr>
        <w:sectPr w:rsidR="00215B4D" w:rsidSect="00666CAF">
          <w:pgSz w:w="11900" w:h="16840"/>
          <w:pgMar w:top="1440" w:right="1080" w:bottom="1440" w:left="1080" w:header="708" w:footer="708" w:gutter="0"/>
          <w:cols w:space="708"/>
          <w:titlePg/>
          <w:docGrid w:linePitch="360"/>
        </w:sectPr>
      </w:pPr>
      <w:r>
        <w:rPr>
          <w:rFonts w:asciiTheme="minorHAnsi" w:hAnsiTheme="minorHAnsi" w:cstheme="minorHAnsi"/>
          <w:sz w:val="18"/>
          <w:szCs w:val="18"/>
        </w:rPr>
        <w:t xml:space="preserve">Bold indicates the model-based analysis. </w:t>
      </w:r>
    </w:p>
    <w:p w14:paraId="15B61335" w14:textId="4976EA24" w:rsidR="005C0D96" w:rsidRPr="00772B4C" w:rsidRDefault="005C0D96" w:rsidP="00685EF4">
      <w:pPr>
        <w:pStyle w:val="Heading1"/>
      </w:pPr>
      <w:bookmarkStart w:id="36" w:name="_Toc108000856"/>
      <w:r>
        <w:lastRenderedPageBreak/>
        <w:t>Appendix t</w:t>
      </w:r>
      <w:r w:rsidRPr="00772B4C">
        <w:t xml:space="preserve">able </w:t>
      </w:r>
      <w:r w:rsidR="00215B4D">
        <w:t>4</w:t>
      </w:r>
      <w:r w:rsidRPr="00772B4C">
        <w:t>. Description of the approach to the model-based analyses of economic evaluations of physical activity mass media campaigns</w:t>
      </w:r>
      <w:bookmarkEnd w:id="35"/>
      <w:bookmarkEnd w:id="36"/>
      <w:r w:rsidRPr="00772B4C">
        <w:t xml:space="preserve"> </w:t>
      </w:r>
    </w:p>
    <w:tbl>
      <w:tblPr>
        <w:tblStyle w:val="TableGrid"/>
        <w:tblW w:w="1473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13"/>
        <w:gridCol w:w="3549"/>
        <w:gridCol w:w="3260"/>
        <w:gridCol w:w="4819"/>
        <w:gridCol w:w="1696"/>
      </w:tblGrid>
      <w:tr w:rsidR="005C0D96" w:rsidRPr="00EA22D1" w14:paraId="614ED365" w14:textId="77777777" w:rsidTr="00177640">
        <w:trPr>
          <w:cantSplit/>
          <w:tblHeader/>
        </w:trPr>
        <w:tc>
          <w:tcPr>
            <w:tcW w:w="1413" w:type="dxa"/>
            <w:tcBorders>
              <w:top w:val="single" w:sz="4" w:space="0" w:color="auto"/>
            </w:tcBorders>
            <w:shd w:val="clear" w:color="auto" w:fill="D9D9D9" w:themeFill="background1" w:themeFillShade="D9"/>
          </w:tcPr>
          <w:p w14:paraId="050B9387"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Author (Year) / Campaign </w:t>
            </w:r>
          </w:p>
        </w:tc>
        <w:tc>
          <w:tcPr>
            <w:tcW w:w="3549" w:type="dxa"/>
            <w:tcBorders>
              <w:top w:val="single" w:sz="4" w:space="0" w:color="auto"/>
            </w:tcBorders>
            <w:shd w:val="clear" w:color="auto" w:fill="D9D9D9" w:themeFill="background1" w:themeFillShade="D9"/>
          </w:tcPr>
          <w:p w14:paraId="28274928"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PA impact estimate source and assumptions</w:t>
            </w:r>
          </w:p>
        </w:tc>
        <w:tc>
          <w:tcPr>
            <w:tcW w:w="3260" w:type="dxa"/>
            <w:tcBorders>
              <w:top w:val="single" w:sz="4" w:space="0" w:color="auto"/>
            </w:tcBorders>
            <w:shd w:val="clear" w:color="auto" w:fill="D9D9D9" w:themeFill="background1" w:themeFillShade="D9"/>
          </w:tcPr>
          <w:p w14:paraId="062E5655"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 xml:space="preserve">Future health benefits of PA </w:t>
            </w:r>
          </w:p>
        </w:tc>
        <w:tc>
          <w:tcPr>
            <w:tcW w:w="4819" w:type="dxa"/>
            <w:tcBorders>
              <w:top w:val="single" w:sz="4" w:space="0" w:color="auto"/>
            </w:tcBorders>
            <w:shd w:val="clear" w:color="auto" w:fill="D9D9D9" w:themeFill="background1" w:themeFillShade="D9"/>
          </w:tcPr>
          <w:p w14:paraId="3AB2A357"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Parameters used</w:t>
            </w:r>
          </w:p>
        </w:tc>
        <w:tc>
          <w:tcPr>
            <w:tcW w:w="1696" w:type="dxa"/>
            <w:tcBorders>
              <w:top w:val="single" w:sz="4" w:space="0" w:color="auto"/>
            </w:tcBorders>
            <w:shd w:val="clear" w:color="auto" w:fill="D9D9D9" w:themeFill="background1" w:themeFillShade="D9"/>
          </w:tcPr>
          <w:p w14:paraId="72311DBD" w14:textId="77777777" w:rsidR="005C0D96" w:rsidRPr="00EA22D1" w:rsidRDefault="005C0D96" w:rsidP="00177640">
            <w:pPr>
              <w:spacing w:beforeLines="40" w:before="96" w:afterLines="40" w:after="96"/>
              <w:rPr>
                <w:rFonts w:asciiTheme="minorHAnsi" w:hAnsiTheme="minorHAnsi" w:cs="Calibri"/>
                <w:b/>
                <w:bCs/>
                <w:sz w:val="18"/>
                <w:szCs w:val="18"/>
              </w:rPr>
            </w:pPr>
            <w:r w:rsidRPr="00EA22D1">
              <w:rPr>
                <w:rFonts w:asciiTheme="minorHAnsi" w:hAnsiTheme="minorHAnsi" w:cs="Calibri"/>
                <w:b/>
                <w:bCs/>
                <w:sz w:val="18"/>
                <w:szCs w:val="18"/>
              </w:rPr>
              <w:t>Calibration of input for local data</w:t>
            </w:r>
          </w:p>
        </w:tc>
      </w:tr>
      <w:tr w:rsidR="005C0D96" w:rsidRPr="00EA22D1" w14:paraId="74F073B6" w14:textId="77777777" w:rsidTr="00177640">
        <w:trPr>
          <w:cantSplit/>
        </w:trPr>
        <w:tc>
          <w:tcPr>
            <w:tcW w:w="1413" w:type="dxa"/>
            <w:tcBorders>
              <w:bottom w:val="single" w:sz="4" w:space="0" w:color="auto"/>
            </w:tcBorders>
          </w:tcPr>
          <w:p w14:paraId="2810ADB9"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Roux (2008),</w:t>
            </w:r>
          </w:p>
          <w:p w14:paraId="22E5587E" w14:textId="77777777" w:rsidR="005C0D96" w:rsidRPr="00EA22D1" w:rsidRDefault="005C0D96" w:rsidP="00177640">
            <w:pPr>
              <w:spacing w:beforeLines="40" w:before="96" w:afterLines="40" w:after="96"/>
              <w:rPr>
                <w:rFonts w:asciiTheme="minorHAnsi" w:eastAsia="Calibri" w:hAnsiTheme="minorHAnsi" w:cs="Calibri"/>
                <w:sz w:val="18"/>
                <w:szCs w:val="18"/>
              </w:rPr>
            </w:pPr>
          </w:p>
          <w:p w14:paraId="53809BC9"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eastAsia="Calibri" w:hAnsiTheme="minorHAnsi"/>
                <w:i/>
                <w:iCs/>
                <w:sz w:val="18"/>
                <w:szCs w:val="18"/>
              </w:rPr>
              <w:t>“Wheeling walks”</w:t>
            </w:r>
          </w:p>
        </w:tc>
        <w:tc>
          <w:tcPr>
            <w:tcW w:w="3549" w:type="dxa"/>
            <w:tcBorders>
              <w:bottom w:val="single" w:sz="4" w:space="0" w:color="auto"/>
            </w:tcBorders>
          </w:tcPr>
          <w:p w14:paraId="07E548D6"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Estimated by authors based on effectiveness study (</w:t>
            </w:r>
            <w:proofErr w:type="spellStart"/>
            <w:r w:rsidRPr="00EA22D1">
              <w:rPr>
                <w:rFonts w:asciiTheme="minorHAnsi" w:eastAsia="Calibri" w:hAnsiTheme="minorHAnsi" w:cs="Calibri"/>
                <w:sz w:val="18"/>
                <w:szCs w:val="18"/>
              </w:rPr>
              <w:t>Reger</w:t>
            </w:r>
            <w:proofErr w:type="spellEnd"/>
            <w:r w:rsidRPr="00EA22D1">
              <w:rPr>
                <w:rFonts w:asciiTheme="minorHAnsi" w:eastAsia="Calibri" w:hAnsiTheme="minorHAnsi" w:cs="Calibri"/>
                <w:sz w:val="18"/>
                <w:szCs w:val="18"/>
              </w:rPr>
              <w:t xml:space="preserve">, 2002). </w:t>
            </w:r>
            <w:r>
              <w:rPr>
                <w:rFonts w:asciiTheme="minorHAnsi" w:eastAsia="Calibri" w:hAnsiTheme="minorHAnsi" w:cs="Calibri"/>
                <w:sz w:val="18"/>
                <w:szCs w:val="18"/>
              </w:rPr>
              <w:t xml:space="preserve">The study was selected by the </w:t>
            </w:r>
            <w:r w:rsidRPr="00C541C9">
              <w:rPr>
                <w:rFonts w:asciiTheme="minorHAnsi" w:eastAsia="Calibri" w:hAnsiTheme="minorHAnsi" w:cs="Calibri"/>
                <w:sz w:val="18"/>
                <w:szCs w:val="18"/>
              </w:rPr>
              <w:t>Task Force on</w:t>
            </w:r>
            <w:r>
              <w:rPr>
                <w:rFonts w:asciiTheme="minorHAnsi" w:eastAsia="Calibri" w:hAnsiTheme="minorHAnsi" w:cs="Calibri"/>
                <w:sz w:val="18"/>
                <w:szCs w:val="18"/>
              </w:rPr>
              <w:t xml:space="preserve"> </w:t>
            </w:r>
            <w:r w:rsidRPr="00C541C9">
              <w:rPr>
                <w:rFonts w:asciiTheme="minorHAnsi" w:eastAsia="Calibri" w:hAnsiTheme="minorHAnsi" w:cs="Calibri"/>
                <w:sz w:val="18"/>
                <w:szCs w:val="18"/>
              </w:rPr>
              <w:t>Community Preventive Services</w:t>
            </w:r>
            <w:r>
              <w:rPr>
                <w:rFonts w:asciiTheme="minorHAnsi" w:eastAsia="Calibri" w:hAnsiTheme="minorHAnsi" w:cs="Calibri"/>
                <w:sz w:val="18"/>
                <w:szCs w:val="18"/>
              </w:rPr>
              <w:t xml:space="preserve"> </w:t>
            </w:r>
            <w:r w:rsidRPr="00C541C9">
              <w:rPr>
                <w:rFonts w:asciiTheme="minorHAnsi" w:eastAsia="Calibri" w:hAnsiTheme="minorHAnsi" w:cs="Calibri"/>
                <w:sz w:val="18"/>
                <w:szCs w:val="18"/>
              </w:rPr>
              <w:t>(the Task Force)</w:t>
            </w:r>
            <w:r>
              <w:rPr>
                <w:rFonts w:asciiTheme="minorHAnsi" w:eastAsia="Calibri" w:hAnsiTheme="minorHAnsi" w:cs="Calibri"/>
                <w:sz w:val="18"/>
                <w:szCs w:val="18"/>
              </w:rPr>
              <w:t xml:space="preserve">. </w:t>
            </w:r>
            <w:r w:rsidRPr="00EA22D1">
              <w:rPr>
                <w:rFonts w:asciiTheme="minorHAnsi" w:eastAsia="Calibri" w:hAnsiTheme="minorHAnsi" w:cs="Calibri"/>
                <w:sz w:val="18"/>
                <w:szCs w:val="18"/>
              </w:rPr>
              <w:t xml:space="preserve">Assumptions: </w:t>
            </w:r>
          </w:p>
          <w:p w14:paraId="0227F2EB" w14:textId="77777777" w:rsidR="005C0D96" w:rsidRPr="00C729AA" w:rsidRDefault="005C0D96" w:rsidP="00177640">
            <w:pPr>
              <w:spacing w:beforeLines="40" w:before="96" w:afterLines="40" w:after="96"/>
              <w:rPr>
                <w:rFonts w:asciiTheme="minorHAnsi" w:eastAsia="Calibri" w:hAnsiTheme="minorHAnsi" w:cs="Calibri"/>
                <w:sz w:val="18"/>
                <w:szCs w:val="18"/>
              </w:rPr>
            </w:pPr>
            <w:r w:rsidRPr="4539518C">
              <w:rPr>
                <w:rFonts w:asciiTheme="minorHAnsi" w:eastAsia="Calibri" w:hAnsiTheme="minorHAnsi" w:cs="Calibri"/>
                <w:sz w:val="18"/>
                <w:szCs w:val="18"/>
              </w:rPr>
              <w:t>-Impact of an intervention declined after the intervention had ended (50% decline in year 2)</w:t>
            </w:r>
          </w:p>
          <w:p w14:paraId="519EC530" w14:textId="77777777" w:rsidR="005C0D96" w:rsidRPr="00EA22D1" w:rsidRDefault="005C0D96" w:rsidP="00177640">
            <w:pPr>
              <w:spacing w:beforeLines="40" w:before="96" w:afterLines="40" w:after="96"/>
              <w:rPr>
                <w:rFonts w:asciiTheme="minorHAnsi" w:eastAsia="Calibri" w:hAnsiTheme="minorHAnsi"/>
                <w:sz w:val="18"/>
                <w:szCs w:val="18"/>
              </w:rPr>
            </w:pPr>
            <w:r w:rsidRPr="4539518C">
              <w:rPr>
                <w:rFonts w:asciiTheme="minorHAnsi" w:eastAsia="Calibri" w:hAnsiTheme="minorHAnsi" w:cs="Calibri"/>
                <w:sz w:val="18"/>
                <w:szCs w:val="18"/>
              </w:rPr>
              <w:t>-In Year 2 the general decline in physical activity that occurs with age was modelled</w:t>
            </w:r>
          </w:p>
        </w:tc>
        <w:tc>
          <w:tcPr>
            <w:tcW w:w="3260" w:type="dxa"/>
            <w:tcBorders>
              <w:bottom w:val="single" w:sz="4" w:space="0" w:color="auto"/>
            </w:tcBorders>
          </w:tcPr>
          <w:p w14:paraId="52FF9589"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eastAsia="Calibri" w:hAnsiTheme="minorHAnsi" w:cs="Calibri"/>
                <w:color w:val="000000" w:themeColor="text1"/>
                <w:sz w:val="18"/>
                <w:szCs w:val="18"/>
                <w:u w:val="single"/>
              </w:rPr>
              <w:t>Future health benefits of PA:</w:t>
            </w:r>
            <w:r w:rsidRPr="00EA22D1">
              <w:rPr>
                <w:rFonts w:asciiTheme="minorHAnsi" w:eastAsia="Calibri" w:hAnsiTheme="minorHAnsi"/>
                <w:sz w:val="18"/>
                <w:szCs w:val="18"/>
              </w:rPr>
              <w:t xml:space="preserve"> CHD, ischemic stroke, type 2 diabetes, breast cancer, and colorectal cancer</w:t>
            </w:r>
          </w:p>
          <w:p w14:paraId="3218841C"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eastAsia="Calibri" w:hAnsiTheme="minorHAnsi"/>
                <w:sz w:val="18"/>
                <w:szCs w:val="18"/>
              </w:rPr>
              <w:t>Did not consider obesity as a disease outcome in this model</w:t>
            </w:r>
          </w:p>
          <w:p w14:paraId="7190E9C1"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hAnsiTheme="minorHAnsi" w:cs="Calibri"/>
                <w:sz w:val="18"/>
                <w:szCs w:val="18"/>
                <w:u w:val="single"/>
              </w:rPr>
              <w:t>Health states</w:t>
            </w:r>
            <w:r w:rsidRPr="00EA22D1">
              <w:rPr>
                <w:rFonts w:asciiTheme="minorHAnsi" w:hAnsiTheme="minorHAnsi" w:cs="Calibri"/>
                <w:sz w:val="18"/>
                <w:szCs w:val="18"/>
              </w:rPr>
              <w:t>:  four activity levels among the well, the five physical activity–related diseases (coronary heart disease, ischemic stroke, type 2 diabetes, breast cancer, colorectal cancer), and death.</w:t>
            </w:r>
          </w:p>
          <w:p w14:paraId="5F648B2B" w14:textId="77777777" w:rsidR="005C0D96" w:rsidRPr="00EA22D1" w:rsidRDefault="005C0D96" w:rsidP="00177640">
            <w:pPr>
              <w:spacing w:beforeLines="40" w:before="96" w:afterLines="40" w:after="96"/>
              <w:rPr>
                <w:rFonts w:asciiTheme="minorHAnsi" w:eastAsia="Calibri" w:hAnsiTheme="minorHAnsi" w:cs="Calibri"/>
                <w:color w:val="000000" w:themeColor="text1"/>
                <w:sz w:val="18"/>
                <w:szCs w:val="18"/>
                <w:u w:val="single"/>
              </w:rPr>
            </w:pPr>
          </w:p>
        </w:tc>
        <w:tc>
          <w:tcPr>
            <w:tcW w:w="4819" w:type="dxa"/>
            <w:tcBorders>
              <w:bottom w:val="single" w:sz="4" w:space="0" w:color="auto"/>
            </w:tcBorders>
          </w:tcPr>
          <w:p w14:paraId="2F3BECC7"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CDC MOVE physical activity policy model</w:t>
            </w:r>
          </w:p>
          <w:p w14:paraId="28F7674F"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Disease-specific mortality by physical activity level, age group, and gender (Table 1)</w:t>
            </w:r>
          </w:p>
          <w:p w14:paraId="36431372" w14:textId="77777777" w:rsidR="005C0D96" w:rsidRPr="00555008"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 xml:space="preserve">Age, </w:t>
            </w:r>
            <w:proofErr w:type="gramStart"/>
            <w:r w:rsidRPr="00EA22D1">
              <w:rPr>
                <w:rFonts w:asciiTheme="minorHAnsi" w:hAnsiTheme="minorHAnsi" w:cs="Calibri"/>
                <w:sz w:val="18"/>
                <w:szCs w:val="18"/>
              </w:rPr>
              <w:t>gender</w:t>
            </w:r>
            <w:proofErr w:type="gramEnd"/>
            <w:r w:rsidRPr="00EA22D1">
              <w:rPr>
                <w:rFonts w:asciiTheme="minorHAnsi" w:hAnsiTheme="minorHAnsi" w:cs="Calibri"/>
                <w:sz w:val="18"/>
                <w:szCs w:val="18"/>
              </w:rPr>
              <w:t xml:space="preserve"> and physical activity level distribution of the </w:t>
            </w:r>
            <w:r w:rsidRPr="00555008">
              <w:rPr>
                <w:rFonts w:asciiTheme="minorHAnsi" w:hAnsiTheme="minorHAnsi" w:cs="Calibri"/>
                <w:sz w:val="18"/>
                <w:szCs w:val="18"/>
              </w:rPr>
              <w:t>initial population (Table 1)</w:t>
            </w:r>
          </w:p>
          <w:p w14:paraId="464DDCC6" w14:textId="77777777" w:rsidR="005C0D96" w:rsidRPr="00555008"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555008">
              <w:rPr>
                <w:rFonts w:asciiTheme="minorHAnsi" w:hAnsiTheme="minorHAnsi" w:cs="Calibri"/>
                <w:sz w:val="18"/>
                <w:szCs w:val="18"/>
              </w:rPr>
              <w:t>Physical activity levels of US population cohort (Table 2)</w:t>
            </w:r>
          </w:p>
          <w:p w14:paraId="341B6209" w14:textId="77777777" w:rsidR="005C0D96" w:rsidRPr="00555008"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555008">
              <w:rPr>
                <w:rFonts w:asciiTheme="minorHAnsi" w:hAnsiTheme="minorHAnsi" w:cs="Calibri"/>
                <w:sz w:val="18"/>
                <w:szCs w:val="18"/>
              </w:rPr>
              <w:t>Transition probabilities (Table 1)</w:t>
            </w:r>
          </w:p>
          <w:p w14:paraId="198CBF66" w14:textId="77777777" w:rsidR="005C0D96" w:rsidRPr="00555008"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555008">
              <w:rPr>
                <w:rFonts w:asciiTheme="minorHAnsi" w:hAnsiTheme="minorHAnsi" w:cs="Calibri"/>
                <w:sz w:val="18"/>
                <w:szCs w:val="18"/>
              </w:rPr>
              <w:t>Disease incidence (Table 1)</w:t>
            </w:r>
          </w:p>
          <w:p w14:paraId="47977483" w14:textId="77777777" w:rsidR="005C0D96"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555008">
              <w:rPr>
                <w:rFonts w:asciiTheme="minorHAnsi" w:hAnsiTheme="minorHAnsi" w:cs="Calibri"/>
                <w:sz w:val="18"/>
                <w:szCs w:val="18"/>
              </w:rPr>
              <w:t>RR of disease by physical activity level (Table 1)</w:t>
            </w:r>
          </w:p>
          <w:p w14:paraId="185D91DF" w14:textId="77777777" w:rsidR="005C0D96"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Pr>
                <w:rFonts w:asciiTheme="minorHAnsi" w:hAnsiTheme="minorHAnsi" w:cs="Calibri"/>
                <w:sz w:val="18"/>
                <w:szCs w:val="18"/>
              </w:rPr>
              <w:t>Intervention costs (calculated by authors based on effectiveness study)</w:t>
            </w:r>
          </w:p>
          <w:p w14:paraId="58B1C80A" w14:textId="77777777" w:rsidR="005C0D96"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Pr>
                <w:rFonts w:asciiTheme="minorHAnsi" w:hAnsiTheme="minorHAnsi" w:cs="Calibri"/>
                <w:sz w:val="18"/>
                <w:szCs w:val="18"/>
              </w:rPr>
              <w:t>Healthcare costs (Table 3)</w:t>
            </w:r>
          </w:p>
          <w:p w14:paraId="37541208"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Pr>
                <w:rFonts w:asciiTheme="minorHAnsi" w:hAnsiTheme="minorHAnsi" w:cs="Calibri"/>
                <w:sz w:val="18"/>
                <w:szCs w:val="18"/>
              </w:rPr>
              <w:t>Participants time cost (Reference 53)</w:t>
            </w:r>
          </w:p>
        </w:tc>
        <w:tc>
          <w:tcPr>
            <w:tcW w:w="1696" w:type="dxa"/>
            <w:tcBorders>
              <w:bottom w:val="single" w:sz="4" w:space="0" w:color="auto"/>
            </w:tcBorders>
          </w:tcPr>
          <w:p w14:paraId="2F44940D"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eastAsia="Calibri" w:hAnsiTheme="minorHAnsi"/>
                <w:sz w:val="18"/>
                <w:szCs w:val="18"/>
              </w:rPr>
              <w:t xml:space="preserve">Overall parameters used were relevant to US population </w:t>
            </w:r>
          </w:p>
        </w:tc>
      </w:tr>
      <w:tr w:rsidR="005C0D96" w:rsidRPr="00EA22D1" w14:paraId="68158A90" w14:textId="77777777" w:rsidTr="00177640">
        <w:trPr>
          <w:cantSplit/>
        </w:trPr>
        <w:tc>
          <w:tcPr>
            <w:tcW w:w="1413" w:type="dxa"/>
            <w:tcBorders>
              <w:bottom w:val="single" w:sz="4" w:space="0" w:color="auto"/>
            </w:tcBorders>
          </w:tcPr>
          <w:p w14:paraId="479407C6" w14:textId="77777777" w:rsidR="005C0D96" w:rsidRPr="00EA22D1" w:rsidRDefault="005C0D96" w:rsidP="00177640">
            <w:pPr>
              <w:spacing w:beforeLines="40" w:before="96" w:afterLines="40" w:after="96"/>
              <w:rPr>
                <w:rFonts w:asciiTheme="minorHAnsi" w:eastAsia="Calibri" w:hAnsiTheme="minorHAnsi"/>
                <w:sz w:val="18"/>
                <w:szCs w:val="18"/>
              </w:rPr>
            </w:pPr>
            <w:proofErr w:type="spellStart"/>
            <w:r w:rsidRPr="00EA22D1">
              <w:rPr>
                <w:rFonts w:asciiTheme="minorHAnsi" w:eastAsia="Calibri" w:hAnsiTheme="minorHAnsi"/>
                <w:sz w:val="18"/>
                <w:szCs w:val="18"/>
              </w:rPr>
              <w:t>Cobiac</w:t>
            </w:r>
            <w:proofErr w:type="spellEnd"/>
            <w:r w:rsidRPr="00EA22D1">
              <w:rPr>
                <w:rFonts w:asciiTheme="minorHAnsi" w:eastAsia="Calibri" w:hAnsiTheme="minorHAnsi"/>
                <w:sz w:val="18"/>
                <w:szCs w:val="18"/>
              </w:rPr>
              <w:t xml:space="preserve"> (2009), </w:t>
            </w:r>
          </w:p>
          <w:p w14:paraId="14FB1E1C" w14:textId="77777777" w:rsidR="005C0D96" w:rsidRPr="00EA22D1" w:rsidRDefault="005C0D96" w:rsidP="00177640">
            <w:pPr>
              <w:spacing w:beforeLines="40" w:before="96" w:afterLines="40" w:after="96"/>
              <w:rPr>
                <w:rFonts w:asciiTheme="minorHAnsi" w:eastAsia="Calibri" w:hAnsiTheme="minorHAnsi"/>
                <w:i/>
                <w:iCs/>
                <w:sz w:val="18"/>
                <w:szCs w:val="18"/>
              </w:rPr>
            </w:pPr>
          </w:p>
          <w:p w14:paraId="00BED039"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eastAsia="Calibri" w:hAnsiTheme="minorHAnsi"/>
                <w:i/>
                <w:iCs/>
                <w:sz w:val="18"/>
                <w:szCs w:val="18"/>
              </w:rPr>
              <w:t>“Exercise, you</w:t>
            </w:r>
            <w:r>
              <w:rPr>
                <w:rFonts w:asciiTheme="minorHAnsi" w:eastAsia="Calibri" w:hAnsiTheme="minorHAnsi"/>
                <w:i/>
                <w:iCs/>
                <w:sz w:val="18"/>
                <w:szCs w:val="18"/>
              </w:rPr>
              <w:t xml:space="preserve"> only</w:t>
            </w:r>
            <w:r w:rsidRPr="00EA22D1">
              <w:rPr>
                <w:rFonts w:asciiTheme="minorHAnsi" w:eastAsia="Calibri" w:hAnsiTheme="minorHAnsi"/>
                <w:i/>
                <w:iCs/>
                <w:sz w:val="18"/>
                <w:szCs w:val="18"/>
              </w:rPr>
              <w:t xml:space="preserve"> have to take it regularly not seriously”</w:t>
            </w:r>
          </w:p>
        </w:tc>
        <w:tc>
          <w:tcPr>
            <w:tcW w:w="3549" w:type="dxa"/>
            <w:tcBorders>
              <w:bottom w:val="single" w:sz="4" w:space="0" w:color="auto"/>
            </w:tcBorders>
          </w:tcPr>
          <w:p w14:paraId="3346C917"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eastAsia="Calibri" w:hAnsiTheme="minorHAnsi"/>
                <w:sz w:val="18"/>
                <w:szCs w:val="18"/>
              </w:rPr>
              <w:t>Estimated by authors based on the effectiveness study (Bauman, 2001)</w:t>
            </w:r>
            <w:r>
              <w:rPr>
                <w:rFonts w:asciiTheme="minorHAnsi" w:eastAsia="Calibri" w:hAnsiTheme="minorHAnsi"/>
                <w:sz w:val="18"/>
                <w:szCs w:val="18"/>
              </w:rPr>
              <w:t>. Study was selected in a literature review conducted by the authors (methods described in Text S1)</w:t>
            </w:r>
          </w:p>
          <w:p w14:paraId="3D9D3B8B" w14:textId="77777777" w:rsidR="005C0D96" w:rsidRPr="00DA3A54" w:rsidRDefault="005C0D96" w:rsidP="00177640">
            <w:pPr>
              <w:spacing w:beforeLines="40" w:before="96" w:afterLines="40" w:after="96"/>
              <w:rPr>
                <w:rFonts w:asciiTheme="minorHAnsi" w:eastAsia="Calibri" w:hAnsiTheme="minorHAnsi" w:cstheme="minorHAnsi"/>
                <w:sz w:val="18"/>
                <w:szCs w:val="18"/>
              </w:rPr>
            </w:pPr>
            <w:r>
              <w:rPr>
                <w:rFonts w:asciiTheme="minorHAnsi" w:eastAsia="Calibri" w:hAnsiTheme="minorHAnsi"/>
                <w:sz w:val="18"/>
                <w:szCs w:val="18"/>
              </w:rPr>
              <w:t>T</w:t>
            </w:r>
            <w:r w:rsidRPr="00EA22D1">
              <w:rPr>
                <w:rFonts w:asciiTheme="minorHAnsi" w:eastAsia="Calibri" w:hAnsiTheme="minorHAnsi"/>
                <w:sz w:val="18"/>
                <w:szCs w:val="18"/>
              </w:rPr>
              <w:t>ransformed the net intervention effect from hours/week to MET-min/week (Details in text S1)</w:t>
            </w:r>
            <w:r>
              <w:rPr>
                <w:rFonts w:asciiTheme="minorHAnsi" w:eastAsia="Calibri" w:hAnsiTheme="minorHAnsi"/>
                <w:sz w:val="18"/>
                <w:szCs w:val="18"/>
              </w:rPr>
              <w:t xml:space="preserve">. </w:t>
            </w:r>
            <w:r>
              <w:rPr>
                <w:rFonts w:asciiTheme="minorHAnsi" w:eastAsia="Calibri" w:hAnsiTheme="minorHAnsi" w:cstheme="minorHAnsi"/>
                <w:sz w:val="18"/>
                <w:szCs w:val="18"/>
              </w:rPr>
              <w:t>S</w:t>
            </w:r>
            <w:r w:rsidRPr="00EA22D1">
              <w:rPr>
                <w:rFonts w:asciiTheme="minorHAnsi" w:eastAsia="Calibri" w:hAnsiTheme="minorHAnsi" w:cstheme="minorHAnsi"/>
                <w:sz w:val="18"/>
                <w:szCs w:val="18"/>
              </w:rPr>
              <w:t>ustainability of intervention health effects over time:</w:t>
            </w:r>
            <w:r>
              <w:rPr>
                <w:rFonts w:asciiTheme="minorHAnsi" w:eastAsia="Calibri" w:hAnsiTheme="minorHAnsi" w:cstheme="minorHAnsi"/>
                <w:sz w:val="18"/>
                <w:szCs w:val="18"/>
              </w:rPr>
              <w:t xml:space="preserve"> </w:t>
            </w:r>
            <w:r w:rsidRPr="00EA22D1">
              <w:rPr>
                <w:rFonts w:asciiTheme="minorHAnsi" w:eastAsia="Calibri" w:hAnsiTheme="minorHAnsi" w:cstheme="minorHAnsi"/>
                <w:sz w:val="18"/>
                <w:szCs w:val="18"/>
              </w:rPr>
              <w:t xml:space="preserve">intervention effects on </w:t>
            </w:r>
            <w:r>
              <w:rPr>
                <w:rFonts w:asciiTheme="minorHAnsi" w:eastAsia="Calibri" w:hAnsiTheme="minorHAnsi" w:cstheme="minorHAnsi"/>
                <w:sz w:val="18"/>
                <w:szCs w:val="18"/>
              </w:rPr>
              <w:t>PA</w:t>
            </w:r>
            <w:r w:rsidRPr="00EA22D1">
              <w:rPr>
                <w:rFonts w:asciiTheme="minorHAnsi" w:eastAsia="Calibri" w:hAnsiTheme="minorHAnsi" w:cstheme="minorHAnsi"/>
                <w:sz w:val="18"/>
                <w:szCs w:val="18"/>
              </w:rPr>
              <w:t xml:space="preserve"> are sustained for the first year, but decay exponentially at a rate of 50% per annum thereafter</w:t>
            </w:r>
          </w:p>
        </w:tc>
        <w:tc>
          <w:tcPr>
            <w:tcW w:w="3260" w:type="dxa"/>
            <w:tcBorders>
              <w:bottom w:val="single" w:sz="4" w:space="0" w:color="auto"/>
            </w:tcBorders>
          </w:tcPr>
          <w:p w14:paraId="54020DB6"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eastAsia="Calibri" w:hAnsiTheme="minorHAnsi" w:cs="Calibri"/>
                <w:color w:val="000000" w:themeColor="text1"/>
                <w:sz w:val="18"/>
                <w:szCs w:val="18"/>
                <w:u w:val="single"/>
              </w:rPr>
              <w:t xml:space="preserve">Future health benefits of PA: </w:t>
            </w:r>
            <w:r w:rsidRPr="00EA22D1">
              <w:rPr>
                <w:rFonts w:asciiTheme="minorHAnsi" w:eastAsia="Calibri" w:hAnsiTheme="minorHAnsi"/>
                <w:sz w:val="18"/>
                <w:szCs w:val="18"/>
              </w:rPr>
              <w:t>ischaemic heart disease, ischaemic stroke, type 2 diabetes, breast cancer and colon cancer</w:t>
            </w:r>
            <w:r w:rsidRPr="00EA22D1">
              <w:rPr>
                <w:rFonts w:asciiTheme="minorHAnsi" w:eastAsia="Calibri" w:hAnsiTheme="minorHAnsi" w:cs="Calibri"/>
                <w:sz w:val="18"/>
                <w:szCs w:val="18"/>
              </w:rPr>
              <w:t xml:space="preserve"> </w:t>
            </w:r>
          </w:p>
          <w:p w14:paraId="6DD4E8EA" w14:textId="77777777" w:rsidR="005C0D96" w:rsidRPr="00EA22D1" w:rsidRDefault="005C0D96" w:rsidP="00177640">
            <w:pPr>
              <w:spacing w:beforeLines="40" w:before="96" w:afterLines="40" w:after="96"/>
              <w:rPr>
                <w:rFonts w:asciiTheme="minorHAnsi" w:hAnsiTheme="minorHAnsi" w:cs="Calibri"/>
                <w:sz w:val="18"/>
                <w:szCs w:val="18"/>
                <w:u w:val="single"/>
              </w:rPr>
            </w:pPr>
            <w:r w:rsidRPr="00EA22D1">
              <w:rPr>
                <w:rFonts w:asciiTheme="minorHAnsi" w:eastAsia="Calibri" w:hAnsiTheme="minorHAnsi" w:cs="Calibri"/>
                <w:sz w:val="18"/>
                <w:szCs w:val="18"/>
                <w:u w:val="single"/>
              </w:rPr>
              <w:t>Health states</w:t>
            </w:r>
            <w:r w:rsidRPr="00EA22D1">
              <w:rPr>
                <w:rFonts w:asciiTheme="minorHAnsi" w:eastAsia="Calibri" w:hAnsiTheme="minorHAnsi" w:cs="Calibri"/>
                <w:sz w:val="18"/>
                <w:szCs w:val="18"/>
              </w:rPr>
              <w:t>: healthy, diseased, dead from the disease, dead for other causes (Text S2)</w:t>
            </w:r>
          </w:p>
        </w:tc>
        <w:tc>
          <w:tcPr>
            <w:tcW w:w="4819" w:type="dxa"/>
            <w:tcBorders>
              <w:bottom w:val="single" w:sz="4" w:space="0" w:color="auto"/>
            </w:tcBorders>
          </w:tcPr>
          <w:p w14:paraId="1BF84522"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 xml:space="preserve">Distribution: Text S3. </w:t>
            </w:r>
          </w:p>
          <w:p w14:paraId="1E80E107"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 xml:space="preserve">Relative risk of disease due to physical inactivity: Table 1, Text S2 </w:t>
            </w:r>
          </w:p>
          <w:p w14:paraId="51457B72"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Physical activity prevalence: Text S2</w:t>
            </w:r>
          </w:p>
          <w:p w14:paraId="719D9D34"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Intervention costs: Text S1</w:t>
            </w:r>
          </w:p>
          <w:p w14:paraId="46A4B718"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 xml:space="preserve">Cost of NSW campaign* scaled to population: </w:t>
            </w:r>
            <w:r>
              <w:rPr>
                <w:rFonts w:asciiTheme="minorHAnsi" w:hAnsiTheme="minorHAnsi" w:cs="Calibri"/>
                <w:sz w:val="18"/>
                <w:szCs w:val="18"/>
              </w:rPr>
              <w:t xml:space="preserve">Table 4, </w:t>
            </w:r>
            <w:r w:rsidRPr="00EA22D1">
              <w:rPr>
                <w:rFonts w:asciiTheme="minorHAnsi" w:hAnsiTheme="minorHAnsi" w:cs="Calibri"/>
                <w:sz w:val="18"/>
                <w:szCs w:val="18"/>
              </w:rPr>
              <w:t>Text S1</w:t>
            </w:r>
          </w:p>
          <w:p w14:paraId="38110071" w14:textId="77777777" w:rsidR="005C0D96"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Disease costs (cost per incident case or prevalent case): Table 3, Text S2</w:t>
            </w:r>
          </w:p>
          <w:p w14:paraId="7F4AB807"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Pr>
                <w:rFonts w:asciiTheme="minorHAnsi" w:hAnsiTheme="minorHAnsi" w:cs="Calibri"/>
                <w:sz w:val="18"/>
                <w:szCs w:val="18"/>
              </w:rPr>
              <w:t>Life table / DALY calculation: Text S2</w:t>
            </w:r>
          </w:p>
        </w:tc>
        <w:tc>
          <w:tcPr>
            <w:tcW w:w="1696" w:type="dxa"/>
            <w:tcBorders>
              <w:bottom w:val="single" w:sz="4" w:space="0" w:color="auto"/>
            </w:tcBorders>
          </w:tcPr>
          <w:p w14:paraId="7082E198"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eastAsia="Calibri" w:hAnsiTheme="minorHAnsi"/>
                <w:sz w:val="18"/>
                <w:szCs w:val="18"/>
              </w:rPr>
              <w:t>Overall parameters used were relevant to Australian population.</w:t>
            </w:r>
          </w:p>
        </w:tc>
      </w:tr>
      <w:tr w:rsidR="005C0D96" w:rsidRPr="00EA22D1" w14:paraId="34915F41" w14:textId="77777777" w:rsidTr="00177640">
        <w:trPr>
          <w:cantSplit/>
        </w:trPr>
        <w:tc>
          <w:tcPr>
            <w:tcW w:w="1413" w:type="dxa"/>
            <w:tcBorders>
              <w:top w:val="single" w:sz="4" w:space="0" w:color="auto"/>
              <w:bottom w:val="single" w:sz="4" w:space="0" w:color="auto"/>
            </w:tcBorders>
          </w:tcPr>
          <w:p w14:paraId="1D71AA61"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lastRenderedPageBreak/>
              <w:t xml:space="preserve">De </w:t>
            </w:r>
            <w:proofErr w:type="spellStart"/>
            <w:r w:rsidRPr="00EA22D1">
              <w:rPr>
                <w:rFonts w:asciiTheme="minorHAnsi" w:hAnsiTheme="minorHAnsi" w:cs="Calibri"/>
                <w:sz w:val="18"/>
                <w:szCs w:val="18"/>
              </w:rPr>
              <w:t>Smedt</w:t>
            </w:r>
            <w:proofErr w:type="spellEnd"/>
            <w:r w:rsidRPr="00EA22D1">
              <w:rPr>
                <w:rFonts w:asciiTheme="minorHAnsi" w:hAnsiTheme="minorHAnsi" w:cs="Calibri"/>
                <w:sz w:val="18"/>
                <w:szCs w:val="18"/>
              </w:rPr>
              <w:t xml:space="preserve"> (2011),</w:t>
            </w:r>
          </w:p>
          <w:p w14:paraId="2CA20C94" w14:textId="77777777" w:rsidR="005C0D96" w:rsidRPr="00EA22D1" w:rsidRDefault="005C0D96" w:rsidP="00177640">
            <w:pPr>
              <w:spacing w:beforeLines="40" w:before="96" w:afterLines="40" w:after="96"/>
              <w:rPr>
                <w:rFonts w:asciiTheme="minorHAnsi" w:eastAsia="Calibri" w:hAnsiTheme="minorHAnsi"/>
                <w:sz w:val="18"/>
                <w:szCs w:val="18"/>
              </w:rPr>
            </w:pPr>
          </w:p>
          <w:p w14:paraId="5FC94C3A" w14:textId="77777777" w:rsidR="005C0D96" w:rsidRPr="00EA22D1" w:rsidRDefault="005C0D96" w:rsidP="00177640">
            <w:pPr>
              <w:spacing w:beforeLines="40" w:before="96" w:afterLines="40" w:after="96"/>
              <w:rPr>
                <w:rFonts w:asciiTheme="minorHAnsi" w:hAnsiTheme="minorHAnsi" w:cs="Calibri"/>
                <w:i/>
                <w:iCs/>
                <w:sz w:val="18"/>
                <w:szCs w:val="18"/>
              </w:rPr>
            </w:pPr>
            <w:r w:rsidRPr="00EA22D1">
              <w:rPr>
                <w:rFonts w:asciiTheme="minorHAnsi" w:hAnsiTheme="minorHAnsi" w:cs="Calibri"/>
                <w:i/>
                <w:iCs/>
                <w:sz w:val="18"/>
                <w:szCs w:val="18"/>
              </w:rPr>
              <w:t>“10,000 Steps Ghent”</w:t>
            </w:r>
          </w:p>
          <w:p w14:paraId="487E2B54" w14:textId="77777777" w:rsidR="005C0D96" w:rsidRPr="00EA22D1" w:rsidRDefault="005C0D96" w:rsidP="00177640">
            <w:pPr>
              <w:spacing w:beforeLines="40" w:before="96" w:afterLines="40" w:after="96"/>
              <w:rPr>
                <w:rFonts w:asciiTheme="minorHAnsi" w:eastAsia="Calibri" w:hAnsiTheme="minorHAnsi"/>
                <w:sz w:val="18"/>
                <w:szCs w:val="18"/>
              </w:rPr>
            </w:pPr>
          </w:p>
        </w:tc>
        <w:tc>
          <w:tcPr>
            <w:tcW w:w="3549" w:type="dxa"/>
            <w:tcBorders>
              <w:top w:val="single" w:sz="4" w:space="0" w:color="auto"/>
              <w:bottom w:val="single" w:sz="4" w:space="0" w:color="auto"/>
            </w:tcBorders>
          </w:tcPr>
          <w:p w14:paraId="2B5122B0"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t>Effectiveness study (De Cocker 2007). Base case analysis assumed a life-long programme with a life-long intervention effect.</w:t>
            </w:r>
          </w:p>
          <w:p w14:paraId="62AC865D" w14:textId="77777777" w:rsidR="005C0D96" w:rsidRPr="00EA22D1" w:rsidRDefault="005C0D96" w:rsidP="00177640">
            <w:pPr>
              <w:spacing w:beforeLines="40" w:before="96" w:afterLines="40" w:after="96"/>
              <w:rPr>
                <w:rFonts w:asciiTheme="minorHAnsi" w:eastAsia="Calibri" w:hAnsiTheme="minorHAnsi" w:cs="Arial"/>
                <w:sz w:val="18"/>
                <w:szCs w:val="18"/>
              </w:rPr>
            </w:pPr>
          </w:p>
          <w:p w14:paraId="0FAB821E" w14:textId="77777777" w:rsidR="005C0D96" w:rsidRPr="00EA22D1" w:rsidRDefault="005C0D96" w:rsidP="00177640">
            <w:pPr>
              <w:spacing w:beforeLines="40" w:before="96" w:afterLines="40" w:after="96"/>
              <w:rPr>
                <w:rFonts w:asciiTheme="minorHAnsi" w:hAnsiTheme="minorHAnsi" w:cs="Calibri"/>
                <w:sz w:val="18"/>
                <w:szCs w:val="18"/>
              </w:rPr>
            </w:pPr>
          </w:p>
        </w:tc>
        <w:tc>
          <w:tcPr>
            <w:tcW w:w="3260" w:type="dxa"/>
            <w:tcBorders>
              <w:top w:val="single" w:sz="4" w:space="0" w:color="auto"/>
              <w:bottom w:val="single" w:sz="4" w:space="0" w:color="auto"/>
            </w:tcBorders>
          </w:tcPr>
          <w:p w14:paraId="41AB74B1"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hAnsiTheme="minorHAnsi" w:cs="Calibri"/>
                <w:sz w:val="18"/>
                <w:szCs w:val="18"/>
                <w:u w:val="single"/>
              </w:rPr>
              <w:t>Future health benefits of PA</w:t>
            </w:r>
            <w:r w:rsidRPr="00EA22D1">
              <w:rPr>
                <w:rFonts w:asciiTheme="minorHAnsi" w:hAnsiTheme="minorHAnsi" w:cs="Calibri"/>
                <w:sz w:val="18"/>
                <w:szCs w:val="18"/>
              </w:rPr>
              <w:t xml:space="preserve">: Diabetes, CHD, stroke, colon cancer </w:t>
            </w:r>
          </w:p>
          <w:p w14:paraId="69A88230"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hAnsiTheme="minorHAnsi" w:cs="Calibri"/>
                <w:sz w:val="18"/>
                <w:szCs w:val="18"/>
                <w:u w:val="single"/>
              </w:rPr>
              <w:t>Health states</w:t>
            </w:r>
            <w:r w:rsidRPr="00EA22D1">
              <w:rPr>
                <w:rFonts w:asciiTheme="minorHAnsi" w:hAnsiTheme="minorHAnsi" w:cs="Calibri"/>
                <w:sz w:val="18"/>
                <w:szCs w:val="18"/>
              </w:rPr>
              <w:t>: healthy, diabetes mellitus type 2, CHD (first year), CHD follow up, stroke (first year), stroke follow up, colon cancer (first year), colon cancer follow-up and dying</w:t>
            </w:r>
          </w:p>
        </w:tc>
        <w:tc>
          <w:tcPr>
            <w:tcW w:w="4819" w:type="dxa"/>
            <w:tcBorders>
              <w:top w:val="single" w:sz="4" w:space="0" w:color="auto"/>
              <w:bottom w:val="single" w:sz="4" w:space="0" w:color="auto"/>
            </w:tcBorders>
          </w:tcPr>
          <w:p w14:paraId="00976E1E"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 xml:space="preserve">State transition probabilities (Table 1) </w:t>
            </w:r>
          </w:p>
          <w:p w14:paraId="4C681FFB"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Relative risk reductions for diabetes, CHD, stroke, colon cancer (Table 3)</w:t>
            </w:r>
          </w:p>
          <w:p w14:paraId="519FCB08"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Cost data (in euros): intervention costs (first year and second-fifth year), healthcare costs for each health state (Table 3)</w:t>
            </w:r>
          </w:p>
          <w:p w14:paraId="7A3CD7F5"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Data distribution (Table 3)</w:t>
            </w:r>
          </w:p>
          <w:p w14:paraId="0B35BAFB"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Utilities for the eight health states (Table 3)</w:t>
            </w:r>
          </w:p>
        </w:tc>
        <w:tc>
          <w:tcPr>
            <w:tcW w:w="1696" w:type="dxa"/>
            <w:tcBorders>
              <w:top w:val="single" w:sz="4" w:space="0" w:color="auto"/>
              <w:bottom w:val="single" w:sz="4" w:space="0" w:color="auto"/>
            </w:tcBorders>
          </w:tcPr>
          <w:p w14:paraId="2752F518"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t xml:space="preserve">Overall </w:t>
            </w:r>
            <w:r>
              <w:rPr>
                <w:rFonts w:asciiTheme="minorHAnsi" w:hAnsiTheme="minorHAnsi" w:cs="Calibri"/>
                <w:sz w:val="18"/>
                <w:szCs w:val="18"/>
              </w:rPr>
              <w:t>pa</w:t>
            </w:r>
            <w:r w:rsidRPr="00EA22D1">
              <w:rPr>
                <w:rFonts w:asciiTheme="minorHAnsi" w:hAnsiTheme="minorHAnsi" w:cs="Calibri"/>
                <w:sz w:val="18"/>
                <w:szCs w:val="18"/>
              </w:rPr>
              <w:t>rameters used were relevant for Ghent, Belgium</w:t>
            </w:r>
          </w:p>
        </w:tc>
      </w:tr>
      <w:tr w:rsidR="005C0D96" w:rsidRPr="00EA22D1" w14:paraId="69AFC4CB" w14:textId="77777777" w:rsidTr="00177640">
        <w:trPr>
          <w:cantSplit/>
          <w:trHeight w:val="556"/>
        </w:trPr>
        <w:tc>
          <w:tcPr>
            <w:tcW w:w="1413" w:type="dxa"/>
            <w:tcBorders>
              <w:top w:val="single" w:sz="4" w:space="0" w:color="auto"/>
              <w:bottom w:val="single" w:sz="4" w:space="0" w:color="auto"/>
            </w:tcBorders>
          </w:tcPr>
          <w:p w14:paraId="480009AB" w14:textId="77777777" w:rsidR="005C0D96" w:rsidRPr="00EA22D1" w:rsidRDefault="005C0D96" w:rsidP="00177640">
            <w:pPr>
              <w:spacing w:beforeLines="40" w:before="96" w:afterLines="40" w:after="96"/>
              <w:rPr>
                <w:rFonts w:asciiTheme="minorHAnsi" w:hAnsiTheme="minorHAnsi" w:cs="Calibri"/>
                <w:sz w:val="18"/>
                <w:szCs w:val="18"/>
              </w:rPr>
            </w:pPr>
            <w:proofErr w:type="spellStart"/>
            <w:r w:rsidRPr="00EA22D1">
              <w:rPr>
                <w:rFonts w:asciiTheme="minorHAnsi" w:hAnsiTheme="minorHAnsi" w:cs="Calibri"/>
                <w:sz w:val="18"/>
                <w:szCs w:val="18"/>
              </w:rPr>
              <w:t>Goryakin</w:t>
            </w:r>
            <w:proofErr w:type="spellEnd"/>
            <w:r w:rsidRPr="00EA22D1">
              <w:rPr>
                <w:rFonts w:asciiTheme="minorHAnsi" w:hAnsiTheme="minorHAnsi" w:cs="Calibri"/>
                <w:sz w:val="18"/>
                <w:szCs w:val="18"/>
              </w:rPr>
              <w:t xml:space="preserve"> (2019),</w:t>
            </w:r>
          </w:p>
          <w:p w14:paraId="447FC2C8" w14:textId="77777777" w:rsidR="005C0D96" w:rsidRPr="00EA22D1" w:rsidRDefault="005C0D96" w:rsidP="00177640">
            <w:pPr>
              <w:spacing w:beforeLines="40" w:before="96" w:afterLines="40" w:after="96"/>
              <w:rPr>
                <w:rFonts w:asciiTheme="minorHAnsi" w:hAnsiTheme="minorHAnsi" w:cs="Calibri"/>
                <w:sz w:val="18"/>
                <w:szCs w:val="18"/>
              </w:rPr>
            </w:pPr>
          </w:p>
          <w:p w14:paraId="74604E71" w14:textId="77777777" w:rsidR="005C0D96" w:rsidRPr="00EA22D1" w:rsidRDefault="005C0D96" w:rsidP="00177640">
            <w:pPr>
              <w:spacing w:beforeLines="40" w:before="96" w:afterLines="40" w:after="96"/>
              <w:rPr>
                <w:rFonts w:asciiTheme="minorHAnsi" w:hAnsiTheme="minorHAnsi" w:cs="Calibri"/>
                <w:i/>
                <w:iCs/>
                <w:sz w:val="18"/>
                <w:szCs w:val="18"/>
              </w:rPr>
            </w:pPr>
            <w:r w:rsidRPr="00EA22D1">
              <w:rPr>
                <w:rFonts w:asciiTheme="minorHAnsi" w:hAnsiTheme="minorHAnsi" w:cs="Calibri"/>
                <w:i/>
                <w:iCs/>
                <w:sz w:val="18"/>
                <w:szCs w:val="18"/>
              </w:rPr>
              <w:t>“Generic primary physical activity campaign”</w:t>
            </w:r>
          </w:p>
          <w:p w14:paraId="2DAE3273" w14:textId="77777777" w:rsidR="005C0D96" w:rsidRPr="00EA22D1" w:rsidRDefault="005C0D96" w:rsidP="00177640">
            <w:pPr>
              <w:spacing w:beforeLines="40" w:before="96" w:afterLines="40" w:after="96"/>
              <w:rPr>
                <w:rFonts w:asciiTheme="minorHAnsi" w:hAnsiTheme="minorHAnsi" w:cs="Calibri"/>
                <w:sz w:val="18"/>
                <w:szCs w:val="18"/>
              </w:rPr>
            </w:pPr>
          </w:p>
          <w:p w14:paraId="0ED220C0" w14:textId="77777777" w:rsidR="005C0D96" w:rsidRPr="00EA22D1" w:rsidRDefault="005C0D96" w:rsidP="00177640">
            <w:pPr>
              <w:spacing w:beforeLines="40" w:before="96" w:afterLines="40" w:after="96"/>
              <w:rPr>
                <w:rFonts w:asciiTheme="minorHAnsi" w:hAnsiTheme="minorHAnsi" w:cs="Calibri"/>
                <w:sz w:val="18"/>
                <w:szCs w:val="18"/>
              </w:rPr>
            </w:pPr>
          </w:p>
          <w:p w14:paraId="2E3F175B" w14:textId="77777777" w:rsidR="005C0D96" w:rsidRPr="00EA22D1" w:rsidRDefault="005C0D96" w:rsidP="00177640">
            <w:pPr>
              <w:spacing w:beforeLines="40" w:before="96" w:afterLines="40" w:after="96"/>
              <w:rPr>
                <w:rFonts w:asciiTheme="minorHAnsi" w:hAnsiTheme="minorHAnsi" w:cs="Calibri"/>
                <w:sz w:val="18"/>
                <w:szCs w:val="18"/>
              </w:rPr>
            </w:pPr>
          </w:p>
        </w:tc>
        <w:tc>
          <w:tcPr>
            <w:tcW w:w="3549" w:type="dxa"/>
            <w:tcBorders>
              <w:top w:val="single" w:sz="4" w:space="0" w:color="auto"/>
              <w:bottom w:val="single" w:sz="4" w:space="0" w:color="auto"/>
            </w:tcBorders>
          </w:tcPr>
          <w:p w14:paraId="456FBAFA"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t>Median effectiveness of previous MMC reported in 12 papers included in a literature review</w:t>
            </w:r>
            <w:r w:rsidRPr="00EA22D1">
              <w:rPr>
                <w:rStyle w:val="FootnoteReference"/>
                <w:rFonts w:asciiTheme="minorHAnsi" w:hAnsiTheme="minorHAnsi" w:cs="Calibri"/>
                <w:sz w:val="18"/>
                <w:szCs w:val="18"/>
              </w:rPr>
              <w:footnoteReference w:id="13"/>
            </w:r>
            <w:r w:rsidRPr="00EA22D1">
              <w:rPr>
                <w:rFonts w:asciiTheme="minorHAnsi" w:hAnsiTheme="minorHAnsi" w:cs="Calibri"/>
                <w:sz w:val="18"/>
                <w:szCs w:val="18"/>
              </w:rPr>
              <w:t xml:space="preserve"> </w:t>
            </w:r>
          </w:p>
          <w:p w14:paraId="6A64D625"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sz w:val="18"/>
                <w:szCs w:val="18"/>
              </w:rPr>
              <w:t>Adjustment of effects for campaign duration: 60% increase after 1 month, drop to 30% by the end of the 1s year, drop to 0 after 2 more years (unclear how this was calculated)</w:t>
            </w:r>
            <w:r>
              <w:rPr>
                <w:rFonts w:asciiTheme="minorHAnsi" w:eastAsia="Calibri" w:hAnsiTheme="minorHAnsi" w:cs="Calibri"/>
                <w:sz w:val="18"/>
                <w:szCs w:val="18"/>
              </w:rPr>
              <w:t xml:space="preserve">. </w:t>
            </w:r>
            <w:r w:rsidRPr="0053175C">
              <w:rPr>
                <w:rFonts w:asciiTheme="minorHAnsi" w:eastAsia="Calibri" w:hAnsiTheme="minorHAnsi" w:cs="Calibri"/>
                <w:sz w:val="18"/>
                <w:szCs w:val="18"/>
              </w:rPr>
              <w:t>For the less inactive individuals, the probability of moving into the new physical activity category is higher</w:t>
            </w:r>
          </w:p>
        </w:tc>
        <w:tc>
          <w:tcPr>
            <w:tcW w:w="3260" w:type="dxa"/>
            <w:tcBorders>
              <w:top w:val="single" w:sz="4" w:space="0" w:color="auto"/>
              <w:bottom w:val="single" w:sz="4" w:space="0" w:color="auto"/>
            </w:tcBorders>
          </w:tcPr>
          <w:p w14:paraId="397834AA" w14:textId="77777777" w:rsidR="005C0D96" w:rsidRPr="00EA22D1" w:rsidRDefault="005C0D96" w:rsidP="00177640">
            <w:pPr>
              <w:spacing w:beforeLines="40" w:before="96" w:afterLines="40" w:after="96"/>
              <w:rPr>
                <w:rFonts w:asciiTheme="minorHAnsi" w:eastAsia="Calibri" w:hAnsiTheme="minorHAnsi"/>
                <w:color w:val="000000" w:themeColor="text1"/>
                <w:sz w:val="18"/>
                <w:szCs w:val="18"/>
                <w:u w:val="single"/>
              </w:rPr>
            </w:pPr>
            <w:r w:rsidRPr="00EA22D1">
              <w:rPr>
                <w:rFonts w:asciiTheme="minorHAnsi" w:eastAsia="Calibri" w:hAnsiTheme="minorHAnsi" w:cs="Calibri"/>
                <w:color w:val="000000" w:themeColor="text1"/>
                <w:sz w:val="18"/>
                <w:szCs w:val="18"/>
                <w:u w:val="single"/>
              </w:rPr>
              <w:t>Future health benefits of PA</w:t>
            </w:r>
          </w:p>
          <w:p w14:paraId="538934D3"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u w:val="single"/>
              </w:rPr>
              <w:t>Direct effect</w:t>
            </w:r>
            <w:r w:rsidRPr="00EA22D1">
              <w:rPr>
                <w:rFonts w:asciiTheme="minorHAnsi" w:hAnsiTheme="minorHAnsi" w:cs="Calibri"/>
                <w:sz w:val="18"/>
                <w:szCs w:val="18"/>
              </w:rPr>
              <w:t>: diabetes, myocardial infarction, ischemic stroke, colorectal and breast cancers, depression</w:t>
            </w:r>
          </w:p>
          <w:p w14:paraId="51BC5F0A"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u w:val="single"/>
              </w:rPr>
              <w:t>Indirect effect</w:t>
            </w:r>
            <w:r w:rsidRPr="00EA22D1">
              <w:rPr>
                <w:rFonts w:asciiTheme="minorHAnsi" w:hAnsiTheme="minorHAnsi" w:cs="Calibri"/>
                <w:sz w:val="18"/>
                <w:szCs w:val="18"/>
              </w:rPr>
              <w:t>: diseases linked to overweight and diabetes, including, haemorrhagic stroke, several cancers, dementia, back pain, osteoarthritis, gout, atrial fibrillation</w:t>
            </w:r>
          </w:p>
        </w:tc>
        <w:tc>
          <w:tcPr>
            <w:tcW w:w="4819" w:type="dxa"/>
            <w:tcBorders>
              <w:top w:val="single" w:sz="4" w:space="0" w:color="auto"/>
              <w:bottom w:val="single" w:sz="4" w:space="0" w:color="auto"/>
            </w:tcBorders>
          </w:tcPr>
          <w:p w14:paraId="4296DB0C"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eastAsia="Calibri" w:hAnsiTheme="minorHAnsi"/>
                <w:sz w:val="18"/>
                <w:szCs w:val="18"/>
              </w:rPr>
              <w:t xml:space="preserve">OECD </w:t>
            </w:r>
            <w:proofErr w:type="spellStart"/>
            <w:r w:rsidRPr="00EA22D1">
              <w:rPr>
                <w:rFonts w:asciiTheme="minorHAnsi" w:eastAsia="Calibri" w:hAnsiTheme="minorHAnsi"/>
                <w:sz w:val="18"/>
                <w:szCs w:val="18"/>
              </w:rPr>
              <w:t>SPHeP</w:t>
            </w:r>
            <w:proofErr w:type="spellEnd"/>
            <w:r w:rsidRPr="00EA22D1">
              <w:rPr>
                <w:rFonts w:asciiTheme="minorHAnsi" w:eastAsia="Calibri" w:hAnsiTheme="minorHAnsi"/>
                <w:sz w:val="18"/>
                <w:szCs w:val="18"/>
              </w:rPr>
              <w:t xml:space="preserve">-NCD model was </w:t>
            </w:r>
            <w:proofErr w:type="gramStart"/>
            <w:r w:rsidRPr="00EA22D1">
              <w:rPr>
                <w:rFonts w:asciiTheme="minorHAnsi" w:eastAsia="Calibri" w:hAnsiTheme="minorHAnsi"/>
                <w:sz w:val="18"/>
                <w:szCs w:val="18"/>
              </w:rPr>
              <w:t>used</w:t>
            </w:r>
            <w:proofErr w:type="gramEnd"/>
            <w:r w:rsidRPr="00EA22D1">
              <w:rPr>
                <w:rFonts w:asciiTheme="minorHAnsi" w:eastAsia="Calibri" w:hAnsiTheme="minorHAnsi"/>
                <w:sz w:val="18"/>
                <w:szCs w:val="18"/>
              </w:rPr>
              <w:t xml:space="preserve"> and the following parameters considered: </w:t>
            </w:r>
          </w:p>
          <w:p w14:paraId="305E4216"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Effectiveness of interventions at the individual level (from existing published meta-analyses in three modelled policies)</w:t>
            </w:r>
          </w:p>
          <w:p w14:paraId="2B1A20F5"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Effectiveness of the interventions over time</w:t>
            </w:r>
          </w:p>
          <w:p w14:paraId="246F1E1D"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Intervention coverage, including description of eligible populations, as well as their exposure</w:t>
            </w:r>
          </w:p>
          <w:p w14:paraId="55E30079" w14:textId="77777777" w:rsidR="005C0D96" w:rsidRPr="00A136AB" w:rsidRDefault="005C0D96" w:rsidP="005222AB">
            <w:pPr>
              <w:pStyle w:val="ListParagraph"/>
              <w:numPr>
                <w:ilvl w:val="0"/>
                <w:numId w:val="12"/>
              </w:numPr>
              <w:spacing w:beforeLines="40" w:before="96" w:afterLines="40" w:after="96"/>
              <w:ind w:left="194" w:hanging="194"/>
              <w:rPr>
                <w:rFonts w:asciiTheme="minorHAnsi" w:eastAsia="Calibri" w:hAnsiTheme="minorHAnsi" w:cs="Calibri"/>
                <w:sz w:val="18"/>
                <w:szCs w:val="18"/>
              </w:rPr>
            </w:pPr>
            <w:r w:rsidRPr="00EA22D1">
              <w:rPr>
                <w:rFonts w:asciiTheme="minorHAnsi" w:hAnsiTheme="minorHAnsi" w:cs="Calibri"/>
                <w:sz w:val="18"/>
                <w:szCs w:val="18"/>
              </w:rPr>
              <w:t>Implementation cost.</w:t>
            </w:r>
          </w:p>
          <w:p w14:paraId="0095F5CE" w14:textId="77777777" w:rsidR="005C0D96" w:rsidRPr="00A136AB" w:rsidRDefault="005C0D96" w:rsidP="00177640">
            <w:pPr>
              <w:spacing w:beforeLines="40" w:before="96" w:afterLines="40" w:after="96"/>
              <w:rPr>
                <w:rFonts w:asciiTheme="minorHAnsi" w:eastAsia="Calibri" w:hAnsiTheme="minorHAnsi" w:cs="Calibri"/>
                <w:sz w:val="18"/>
                <w:szCs w:val="18"/>
              </w:rPr>
            </w:pPr>
            <w:r w:rsidRPr="00A136AB">
              <w:rPr>
                <w:rFonts w:asciiTheme="minorHAnsi" w:eastAsia="Calibri" w:hAnsiTheme="minorHAnsi" w:cs="Calibri"/>
                <w:sz w:val="18"/>
                <w:szCs w:val="18"/>
              </w:rPr>
              <w:t>Specific parameters were not reported and reference to previous publication provided</w:t>
            </w:r>
            <w:r w:rsidRPr="00EA22D1">
              <w:rPr>
                <w:rStyle w:val="FootnoteReference"/>
                <w:rFonts w:asciiTheme="minorHAnsi" w:eastAsia="Calibri" w:hAnsiTheme="minorHAnsi" w:cs="Calibri"/>
                <w:sz w:val="18"/>
                <w:szCs w:val="18"/>
              </w:rPr>
              <w:footnoteReference w:id="14"/>
            </w:r>
            <w:r w:rsidRPr="00A136AB">
              <w:rPr>
                <w:rFonts w:asciiTheme="minorHAnsi" w:eastAsia="Calibri" w:hAnsiTheme="minorHAnsi" w:cs="Calibri"/>
                <w:sz w:val="18"/>
                <w:szCs w:val="18"/>
                <w:vertAlign w:val="superscript"/>
              </w:rPr>
              <w:t xml:space="preserve">, </w:t>
            </w:r>
            <w:r w:rsidRPr="00EA22D1">
              <w:rPr>
                <w:rStyle w:val="FootnoteReference"/>
                <w:rFonts w:asciiTheme="minorHAnsi" w:eastAsia="Calibri" w:hAnsiTheme="minorHAnsi" w:cs="Calibri"/>
                <w:sz w:val="18"/>
                <w:szCs w:val="18"/>
              </w:rPr>
              <w:footnoteReference w:id="15"/>
            </w:r>
            <w:r w:rsidRPr="00A136AB">
              <w:rPr>
                <w:rFonts w:asciiTheme="minorHAnsi" w:eastAsia="Calibri" w:hAnsiTheme="minorHAnsi" w:cs="Calibri"/>
                <w:sz w:val="18"/>
                <w:szCs w:val="18"/>
                <w:vertAlign w:val="superscript"/>
              </w:rPr>
              <w:t xml:space="preserve"> </w:t>
            </w:r>
          </w:p>
        </w:tc>
        <w:tc>
          <w:tcPr>
            <w:tcW w:w="1696" w:type="dxa"/>
            <w:tcBorders>
              <w:top w:val="single" w:sz="4" w:space="0" w:color="auto"/>
              <w:bottom w:val="single" w:sz="4" w:space="0" w:color="auto"/>
            </w:tcBorders>
          </w:tcPr>
          <w:p w14:paraId="14039D21"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t xml:space="preserve">Unclear. The impact of the intervention on 36 countries is presented in another report, but the parameter </w:t>
            </w:r>
            <w:r>
              <w:rPr>
                <w:rFonts w:asciiTheme="minorHAnsi" w:hAnsiTheme="minorHAnsi" w:cs="Calibri"/>
                <w:sz w:val="18"/>
                <w:szCs w:val="18"/>
              </w:rPr>
              <w:t>used</w:t>
            </w:r>
            <w:r w:rsidRPr="00EA22D1">
              <w:rPr>
                <w:rFonts w:asciiTheme="minorHAnsi" w:hAnsiTheme="minorHAnsi" w:cs="Calibri"/>
                <w:sz w:val="18"/>
                <w:szCs w:val="18"/>
              </w:rPr>
              <w:t xml:space="preserve"> are not reported</w:t>
            </w:r>
            <w:r>
              <w:rPr>
                <w:rStyle w:val="FootnoteReference"/>
                <w:rFonts w:asciiTheme="minorHAnsi" w:hAnsiTheme="minorHAnsi" w:cs="Calibri"/>
                <w:sz w:val="18"/>
                <w:szCs w:val="18"/>
              </w:rPr>
              <w:footnoteReference w:id="16"/>
            </w:r>
            <w:r w:rsidRPr="00EA22D1">
              <w:rPr>
                <w:rFonts w:asciiTheme="minorHAnsi" w:hAnsiTheme="minorHAnsi" w:cs="Calibri"/>
                <w:sz w:val="18"/>
                <w:szCs w:val="18"/>
              </w:rPr>
              <w:t xml:space="preserve"> </w:t>
            </w:r>
          </w:p>
        </w:tc>
      </w:tr>
      <w:tr w:rsidR="005C0D96" w:rsidRPr="00EA22D1" w14:paraId="0D38A0A1" w14:textId="77777777" w:rsidTr="00177640">
        <w:trPr>
          <w:cantSplit/>
        </w:trPr>
        <w:tc>
          <w:tcPr>
            <w:tcW w:w="1413" w:type="dxa"/>
            <w:tcBorders>
              <w:top w:val="single" w:sz="4" w:space="0" w:color="auto"/>
              <w:bottom w:val="single" w:sz="4" w:space="0" w:color="auto"/>
            </w:tcBorders>
          </w:tcPr>
          <w:p w14:paraId="171D81DE" w14:textId="77777777" w:rsidR="005C0D96" w:rsidRPr="00EA22D1" w:rsidRDefault="005C0D96" w:rsidP="00177640">
            <w:pPr>
              <w:spacing w:beforeLines="40" w:before="96" w:afterLines="40" w:after="96"/>
              <w:rPr>
                <w:rFonts w:asciiTheme="minorHAnsi" w:eastAsia="Calibri" w:hAnsiTheme="minorHAnsi" w:cs="Calibri"/>
                <w:sz w:val="18"/>
                <w:szCs w:val="18"/>
              </w:rPr>
            </w:pPr>
            <w:proofErr w:type="spellStart"/>
            <w:r w:rsidRPr="00EA22D1">
              <w:rPr>
                <w:rFonts w:asciiTheme="minorHAnsi" w:eastAsia="Calibri" w:hAnsiTheme="minorHAnsi" w:cs="Calibri"/>
                <w:sz w:val="18"/>
                <w:szCs w:val="18"/>
              </w:rPr>
              <w:lastRenderedPageBreak/>
              <w:t>Mizdrak</w:t>
            </w:r>
            <w:proofErr w:type="spellEnd"/>
            <w:r w:rsidRPr="00EA22D1">
              <w:rPr>
                <w:rFonts w:asciiTheme="minorHAnsi" w:eastAsia="Calibri" w:hAnsiTheme="minorHAnsi" w:cs="Calibri"/>
                <w:sz w:val="18"/>
                <w:szCs w:val="18"/>
              </w:rPr>
              <w:t xml:space="preserve"> (2020), </w:t>
            </w:r>
          </w:p>
          <w:p w14:paraId="620BE2D6" w14:textId="77777777" w:rsidR="005C0D96" w:rsidRPr="00EA22D1" w:rsidRDefault="005C0D96" w:rsidP="00177640">
            <w:pPr>
              <w:spacing w:beforeLines="40" w:before="96" w:afterLines="40" w:after="96"/>
              <w:rPr>
                <w:rFonts w:asciiTheme="minorHAnsi" w:eastAsia="Calibri" w:hAnsiTheme="minorHAnsi" w:cs="Calibri"/>
                <w:i/>
                <w:iCs/>
                <w:sz w:val="18"/>
                <w:szCs w:val="18"/>
              </w:rPr>
            </w:pPr>
          </w:p>
          <w:p w14:paraId="7D0A06A0"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eastAsia="Calibri" w:hAnsiTheme="minorHAnsi" w:cs="Calibri"/>
                <w:i/>
                <w:iCs/>
                <w:sz w:val="18"/>
                <w:szCs w:val="18"/>
              </w:rPr>
              <w:t xml:space="preserve">“Hypothetical </w:t>
            </w:r>
            <w:r w:rsidRPr="00541155">
              <w:rPr>
                <w:rFonts w:asciiTheme="minorHAnsi" w:eastAsia="Calibri" w:hAnsiTheme="minorHAnsi" w:cs="Calibri"/>
                <w:i/>
                <w:iCs/>
                <w:sz w:val="18"/>
                <w:szCs w:val="18"/>
              </w:rPr>
              <w:t>c</w:t>
            </w:r>
            <w:r w:rsidRPr="00541155">
              <w:rPr>
                <w:rFonts w:asciiTheme="minorHAnsi" w:hAnsiTheme="minorHAnsi" w:cs="Calibri"/>
                <w:i/>
                <w:iCs/>
                <w:sz w:val="18"/>
                <w:szCs w:val="18"/>
              </w:rPr>
              <w:t>ampaign to promote use of PA apps.”</w:t>
            </w:r>
          </w:p>
        </w:tc>
        <w:tc>
          <w:tcPr>
            <w:tcW w:w="3549" w:type="dxa"/>
            <w:tcBorders>
              <w:top w:val="single" w:sz="4" w:space="0" w:color="auto"/>
              <w:bottom w:val="single" w:sz="4" w:space="0" w:color="auto"/>
            </w:tcBorders>
          </w:tcPr>
          <w:p w14:paraId="04AD34FE" w14:textId="77777777" w:rsidR="005C0D96" w:rsidRPr="00EA22D1" w:rsidRDefault="005C0D96" w:rsidP="00177640">
            <w:pPr>
              <w:spacing w:beforeLines="40" w:before="96" w:afterLines="40" w:after="96"/>
              <w:rPr>
                <w:rFonts w:asciiTheme="minorHAnsi" w:hAnsiTheme="minorHAnsi" w:cs="Calibri"/>
                <w:sz w:val="18"/>
                <w:szCs w:val="18"/>
              </w:rPr>
            </w:pPr>
            <w:r w:rsidRPr="00EA22D1">
              <w:rPr>
                <w:rFonts w:asciiTheme="minorHAnsi" w:hAnsiTheme="minorHAnsi" w:cs="Calibri"/>
                <w:sz w:val="18"/>
                <w:szCs w:val="18"/>
              </w:rPr>
              <w:t xml:space="preserve">Calculated by authors based on a systematic review of interventions that used app or pedometers. Transformed the </w:t>
            </w:r>
            <w:proofErr w:type="gramStart"/>
            <w:r w:rsidRPr="00EA22D1">
              <w:rPr>
                <w:rFonts w:asciiTheme="minorHAnsi" w:hAnsiTheme="minorHAnsi" w:cs="Calibri"/>
                <w:sz w:val="18"/>
                <w:szCs w:val="18"/>
              </w:rPr>
              <w:t>number</w:t>
            </w:r>
            <w:proofErr w:type="gramEnd"/>
            <w:r w:rsidRPr="00EA22D1">
              <w:rPr>
                <w:rFonts w:asciiTheme="minorHAnsi" w:hAnsiTheme="minorHAnsi" w:cs="Calibri"/>
                <w:sz w:val="18"/>
                <w:szCs w:val="18"/>
              </w:rPr>
              <w:t xml:space="preserve"> of steps/day to MVPA-</w:t>
            </w:r>
            <w:proofErr w:type="spellStart"/>
            <w:r w:rsidRPr="00EA22D1">
              <w:rPr>
                <w:rFonts w:asciiTheme="minorHAnsi" w:hAnsiTheme="minorHAnsi" w:cs="Calibri"/>
                <w:sz w:val="18"/>
                <w:szCs w:val="18"/>
              </w:rPr>
              <w:t>METmin</w:t>
            </w:r>
            <w:proofErr w:type="spellEnd"/>
            <w:r w:rsidRPr="00EA22D1">
              <w:rPr>
                <w:rFonts w:asciiTheme="minorHAnsi" w:hAnsiTheme="minorHAnsi" w:cs="Calibri"/>
                <w:sz w:val="18"/>
                <w:szCs w:val="18"/>
              </w:rPr>
              <w:t xml:space="preserve">/week. </w:t>
            </w:r>
          </w:p>
          <w:p w14:paraId="03D6BA56" w14:textId="77777777" w:rsidR="005C0D96" w:rsidRPr="00640627" w:rsidRDefault="005C0D96" w:rsidP="00177640">
            <w:pPr>
              <w:spacing w:beforeLines="40" w:before="96" w:afterLines="40" w:after="96"/>
              <w:rPr>
                <w:rFonts w:asciiTheme="minorHAnsi" w:hAnsiTheme="minorHAnsi" w:cs="Calibri"/>
                <w:sz w:val="18"/>
                <w:szCs w:val="18"/>
                <w:vertAlign w:val="superscript"/>
              </w:rPr>
            </w:pPr>
            <w:r w:rsidRPr="00EA22D1">
              <w:rPr>
                <w:rFonts w:asciiTheme="minorHAnsi" w:hAnsiTheme="minorHAnsi" w:cs="Calibri"/>
                <w:sz w:val="18"/>
                <w:szCs w:val="18"/>
              </w:rPr>
              <w:t>In the absence of an effectiveness study investigating the effects of such a campaign, several assumptions were made about change in awareness, download of app, use of app, adherence to app and impact on PA (Details provided in the technical report)</w:t>
            </w:r>
            <w:r>
              <w:rPr>
                <w:rStyle w:val="FootnoteReference"/>
                <w:rFonts w:asciiTheme="minorHAnsi" w:hAnsiTheme="minorHAnsi" w:cs="Calibri"/>
                <w:sz w:val="18"/>
                <w:szCs w:val="18"/>
              </w:rPr>
              <w:footnoteReference w:id="17"/>
            </w:r>
          </w:p>
        </w:tc>
        <w:tc>
          <w:tcPr>
            <w:tcW w:w="3260" w:type="dxa"/>
            <w:tcBorders>
              <w:top w:val="single" w:sz="4" w:space="0" w:color="auto"/>
              <w:bottom w:val="single" w:sz="4" w:space="0" w:color="auto"/>
            </w:tcBorders>
          </w:tcPr>
          <w:p w14:paraId="5FB72259" w14:textId="77777777" w:rsidR="005C0D96" w:rsidRPr="00EA22D1" w:rsidRDefault="005C0D96" w:rsidP="00177640">
            <w:pPr>
              <w:spacing w:beforeLines="40" w:before="96" w:afterLines="40" w:after="96"/>
              <w:rPr>
                <w:rFonts w:asciiTheme="minorHAnsi" w:eastAsia="Calibri" w:hAnsiTheme="minorHAnsi" w:cs="Calibri"/>
                <w:sz w:val="18"/>
                <w:szCs w:val="18"/>
              </w:rPr>
            </w:pPr>
            <w:r w:rsidRPr="00EA22D1">
              <w:rPr>
                <w:rFonts w:asciiTheme="minorHAnsi" w:eastAsia="Calibri" w:hAnsiTheme="minorHAnsi" w:cs="Calibri"/>
                <w:color w:val="000000" w:themeColor="text1"/>
                <w:sz w:val="18"/>
                <w:szCs w:val="18"/>
                <w:u w:val="single"/>
              </w:rPr>
              <w:t xml:space="preserve">Future health benefits of PA: </w:t>
            </w:r>
            <w:r>
              <w:rPr>
                <w:rFonts w:asciiTheme="minorHAnsi" w:eastAsia="Calibri" w:hAnsiTheme="minorHAnsi" w:cs="Calibri"/>
                <w:color w:val="000000" w:themeColor="text1"/>
                <w:sz w:val="18"/>
                <w:szCs w:val="18"/>
                <w:u w:val="single"/>
              </w:rPr>
              <w:t xml:space="preserve"> </w:t>
            </w:r>
            <w:r w:rsidRPr="00EA22D1">
              <w:rPr>
                <w:rFonts w:asciiTheme="minorHAnsi" w:eastAsia="Calibri" w:hAnsiTheme="minorHAnsi" w:cs="Calibri"/>
                <w:sz w:val="18"/>
                <w:szCs w:val="18"/>
              </w:rPr>
              <w:t>Coronary heart disease (CHD), stroke, type 2 diabetes, colorectal cancer, breast cancer (females only)</w:t>
            </w:r>
          </w:p>
          <w:p w14:paraId="0FAD9783" w14:textId="77777777" w:rsidR="005C0D96" w:rsidRPr="00EA22D1" w:rsidRDefault="005C0D96" w:rsidP="00177640">
            <w:pPr>
              <w:rPr>
                <w:rFonts w:asciiTheme="minorHAnsi" w:eastAsia="Calibri" w:hAnsiTheme="minorHAnsi" w:cs="Calibri"/>
                <w:sz w:val="18"/>
                <w:szCs w:val="18"/>
              </w:rPr>
            </w:pPr>
          </w:p>
          <w:p w14:paraId="119A34A4" w14:textId="77777777" w:rsidR="005C0D96" w:rsidRPr="00EA22D1" w:rsidRDefault="005C0D96" w:rsidP="00177640">
            <w:pPr>
              <w:rPr>
                <w:rFonts w:asciiTheme="minorHAnsi" w:eastAsia="Calibri" w:hAnsiTheme="minorHAnsi" w:cs="Calibri"/>
                <w:sz w:val="18"/>
                <w:szCs w:val="18"/>
              </w:rPr>
            </w:pPr>
          </w:p>
          <w:p w14:paraId="63E225F5" w14:textId="77777777" w:rsidR="005C0D96" w:rsidRPr="00EA22D1" w:rsidRDefault="005C0D96" w:rsidP="00177640">
            <w:pPr>
              <w:rPr>
                <w:rFonts w:asciiTheme="minorHAnsi" w:eastAsia="Calibri" w:hAnsiTheme="minorHAnsi" w:cs="Calibri"/>
                <w:color w:val="000000" w:themeColor="text1"/>
                <w:sz w:val="18"/>
                <w:szCs w:val="18"/>
                <w:u w:val="single"/>
              </w:rPr>
            </w:pPr>
          </w:p>
          <w:p w14:paraId="75D7128D" w14:textId="77777777" w:rsidR="005C0D96" w:rsidRPr="00EA22D1" w:rsidRDefault="005C0D96" w:rsidP="00177640">
            <w:pPr>
              <w:jc w:val="center"/>
              <w:rPr>
                <w:rFonts w:asciiTheme="minorHAnsi" w:eastAsia="Calibri" w:hAnsiTheme="minorHAnsi" w:cs="Calibri"/>
                <w:sz w:val="18"/>
                <w:szCs w:val="18"/>
              </w:rPr>
            </w:pPr>
          </w:p>
        </w:tc>
        <w:tc>
          <w:tcPr>
            <w:tcW w:w="4819" w:type="dxa"/>
            <w:tcBorders>
              <w:top w:val="single" w:sz="4" w:space="0" w:color="auto"/>
              <w:bottom w:val="single" w:sz="4" w:space="0" w:color="auto"/>
            </w:tcBorders>
          </w:tcPr>
          <w:p w14:paraId="56EF904D" w14:textId="77777777" w:rsidR="005C0D96" w:rsidRPr="00EA22D1" w:rsidRDefault="005C0D96" w:rsidP="005222AB">
            <w:pPr>
              <w:pStyle w:val="ListParagraph"/>
              <w:numPr>
                <w:ilvl w:val="0"/>
                <w:numId w:val="12"/>
              </w:numPr>
              <w:spacing w:beforeLines="40" w:before="96" w:afterLines="40" w:after="96"/>
              <w:ind w:left="194" w:hanging="194"/>
              <w:rPr>
                <w:rFonts w:asciiTheme="minorHAnsi" w:hAnsiTheme="minorHAnsi" w:cs="Calibri"/>
                <w:sz w:val="18"/>
                <w:szCs w:val="18"/>
              </w:rPr>
            </w:pPr>
            <w:r w:rsidRPr="00EA22D1">
              <w:rPr>
                <w:rFonts w:asciiTheme="minorHAnsi" w:hAnsiTheme="minorHAnsi" w:cs="Calibri"/>
                <w:sz w:val="18"/>
                <w:szCs w:val="18"/>
              </w:rPr>
              <w:t xml:space="preserve">Impact of the mass media campaign on: campaign awareness, download of app, use of app, adherence to physical activity app, increase in PA levels: Table 1 </w:t>
            </w:r>
          </w:p>
          <w:p w14:paraId="3F7FB529" w14:textId="77777777" w:rsidR="005C0D96" w:rsidRPr="00EA22D1" w:rsidRDefault="005C0D96" w:rsidP="005222AB">
            <w:pPr>
              <w:pStyle w:val="ListParagraph"/>
              <w:numPr>
                <w:ilvl w:val="0"/>
                <w:numId w:val="12"/>
              </w:numPr>
              <w:spacing w:beforeLines="40" w:before="96" w:afterLines="40" w:after="96"/>
              <w:ind w:left="194" w:hanging="194"/>
              <w:rPr>
                <w:rFonts w:asciiTheme="minorHAnsi" w:eastAsia="Calibri" w:hAnsiTheme="minorHAnsi" w:cs="Calibri"/>
                <w:sz w:val="18"/>
                <w:szCs w:val="18"/>
              </w:rPr>
            </w:pPr>
            <w:r w:rsidRPr="00EA22D1">
              <w:rPr>
                <w:rFonts w:asciiTheme="minorHAnsi" w:hAnsiTheme="minorHAnsi" w:cs="Calibri"/>
                <w:sz w:val="18"/>
                <w:szCs w:val="18"/>
              </w:rPr>
              <w:t>Total cost of the campaign: Table 1</w:t>
            </w:r>
          </w:p>
          <w:p w14:paraId="2155C1E9" w14:textId="77777777" w:rsidR="005C0D96" w:rsidRPr="00EA22D1" w:rsidRDefault="005C0D96" w:rsidP="005222AB">
            <w:pPr>
              <w:pStyle w:val="ListParagraph"/>
              <w:numPr>
                <w:ilvl w:val="0"/>
                <w:numId w:val="12"/>
              </w:numPr>
              <w:spacing w:beforeLines="40" w:before="96" w:afterLines="40" w:after="96"/>
              <w:ind w:left="194" w:hanging="194"/>
              <w:rPr>
                <w:rFonts w:asciiTheme="minorHAnsi" w:eastAsia="Calibri" w:hAnsiTheme="minorHAnsi" w:cs="Calibri"/>
                <w:sz w:val="18"/>
                <w:szCs w:val="18"/>
              </w:rPr>
            </w:pPr>
            <w:r w:rsidRPr="00EA22D1">
              <w:rPr>
                <w:rFonts w:asciiTheme="minorHAnsi" w:eastAsia="Calibri" w:hAnsiTheme="minorHAnsi" w:cs="Calibri"/>
                <w:sz w:val="18"/>
                <w:szCs w:val="18"/>
              </w:rPr>
              <w:t>Health costs: report</w:t>
            </w:r>
            <w:r>
              <w:rPr>
                <w:rStyle w:val="FootnoteReference"/>
                <w:rFonts w:asciiTheme="minorHAnsi" w:eastAsia="Calibri" w:hAnsiTheme="minorHAnsi" w:cs="Calibri"/>
                <w:sz w:val="18"/>
                <w:szCs w:val="18"/>
              </w:rPr>
              <w:footnoteReference w:id="18"/>
            </w:r>
          </w:p>
          <w:p w14:paraId="71FCBD37" w14:textId="77777777" w:rsidR="005C0D96" w:rsidRDefault="005C0D96" w:rsidP="005222AB">
            <w:pPr>
              <w:pStyle w:val="ListParagraph"/>
              <w:numPr>
                <w:ilvl w:val="0"/>
                <w:numId w:val="12"/>
              </w:numPr>
              <w:spacing w:beforeLines="40" w:before="96" w:afterLines="40" w:after="96"/>
              <w:ind w:left="194" w:hanging="194"/>
              <w:rPr>
                <w:rFonts w:asciiTheme="minorHAnsi" w:eastAsia="Calibri" w:hAnsiTheme="minorHAnsi" w:cs="Calibri"/>
                <w:sz w:val="18"/>
                <w:szCs w:val="18"/>
              </w:rPr>
            </w:pPr>
            <w:r w:rsidRPr="00EA22D1">
              <w:rPr>
                <w:rFonts w:asciiTheme="minorHAnsi" w:eastAsia="Calibri" w:hAnsiTheme="minorHAnsi" w:cs="Calibri"/>
                <w:sz w:val="18"/>
                <w:szCs w:val="18"/>
              </w:rPr>
              <w:t>Relative risk for disease incidence: report</w:t>
            </w:r>
            <w:r>
              <w:rPr>
                <w:rStyle w:val="FootnoteReference"/>
                <w:rFonts w:asciiTheme="minorHAnsi" w:eastAsia="Calibri" w:hAnsiTheme="minorHAnsi" w:cs="Calibri"/>
                <w:sz w:val="18"/>
                <w:szCs w:val="18"/>
              </w:rPr>
              <w:footnoteReference w:id="19"/>
            </w:r>
          </w:p>
          <w:p w14:paraId="07F3E251" w14:textId="77777777" w:rsidR="005C0D96" w:rsidRPr="00EA22D1" w:rsidRDefault="005C0D96" w:rsidP="005222AB">
            <w:pPr>
              <w:pStyle w:val="ListParagraph"/>
              <w:numPr>
                <w:ilvl w:val="0"/>
                <w:numId w:val="12"/>
              </w:numPr>
              <w:spacing w:beforeLines="40" w:before="96" w:afterLines="40" w:after="96"/>
              <w:ind w:left="194" w:hanging="194"/>
              <w:rPr>
                <w:rFonts w:asciiTheme="minorHAnsi" w:eastAsia="Calibri" w:hAnsiTheme="minorHAnsi" w:cs="Calibri"/>
                <w:sz w:val="18"/>
                <w:szCs w:val="18"/>
              </w:rPr>
            </w:pPr>
            <w:r>
              <w:rPr>
                <w:rFonts w:asciiTheme="minorHAnsi" w:eastAsia="Calibri" w:hAnsiTheme="minorHAnsi" w:cs="Calibri"/>
                <w:sz w:val="18"/>
                <w:szCs w:val="18"/>
              </w:rPr>
              <w:t>Utility: NR</w:t>
            </w:r>
          </w:p>
        </w:tc>
        <w:tc>
          <w:tcPr>
            <w:tcW w:w="1696" w:type="dxa"/>
            <w:tcBorders>
              <w:top w:val="single" w:sz="4" w:space="0" w:color="auto"/>
              <w:bottom w:val="single" w:sz="4" w:space="0" w:color="auto"/>
            </w:tcBorders>
          </w:tcPr>
          <w:p w14:paraId="323DF04E" w14:textId="77777777" w:rsidR="005C0D96" w:rsidRPr="00EA22D1" w:rsidRDefault="005C0D96" w:rsidP="00177640">
            <w:pPr>
              <w:spacing w:beforeLines="40" w:before="96" w:afterLines="40" w:after="96"/>
              <w:rPr>
                <w:rFonts w:asciiTheme="minorHAnsi" w:eastAsia="Calibri" w:hAnsiTheme="minorHAnsi"/>
                <w:sz w:val="18"/>
                <w:szCs w:val="18"/>
              </w:rPr>
            </w:pPr>
            <w:r w:rsidRPr="00EA22D1">
              <w:rPr>
                <w:rFonts w:asciiTheme="minorHAnsi" w:eastAsia="Calibri" w:hAnsiTheme="minorHAnsi"/>
                <w:sz w:val="18"/>
                <w:szCs w:val="18"/>
              </w:rPr>
              <w:t>To some extent. Some of the data were from other countries (e.g. UK, US)</w:t>
            </w:r>
          </w:p>
        </w:tc>
      </w:tr>
    </w:tbl>
    <w:p w14:paraId="5076EE1E" w14:textId="77777777" w:rsidR="005C0D96" w:rsidRDefault="005C0D96" w:rsidP="005C0D96">
      <w:pPr>
        <w:spacing w:beforeLines="40" w:before="96" w:afterLines="40" w:after="96"/>
        <w:jc w:val="both"/>
        <w:rPr>
          <w:rFonts w:asciiTheme="minorHAnsi" w:eastAsia="Calibri" w:hAnsiTheme="minorHAnsi"/>
          <w:sz w:val="16"/>
          <w:szCs w:val="16"/>
        </w:rPr>
      </w:pPr>
      <w:r w:rsidRPr="00EA22D1">
        <w:rPr>
          <w:rFonts w:asciiTheme="minorHAnsi" w:hAnsiTheme="minorHAnsi" w:cstheme="minorHAnsi"/>
          <w:sz w:val="16"/>
          <w:szCs w:val="16"/>
        </w:rPr>
        <w:t xml:space="preserve">CHD: coronary heart disease, </w:t>
      </w:r>
      <w:r>
        <w:rPr>
          <w:rFonts w:asciiTheme="minorHAnsi" w:hAnsiTheme="minorHAnsi" w:cstheme="minorHAnsi"/>
          <w:sz w:val="16"/>
          <w:szCs w:val="16"/>
        </w:rPr>
        <w:t>DALY:</w:t>
      </w:r>
      <w:r>
        <w:t xml:space="preserve"> </w:t>
      </w:r>
      <w:r w:rsidRPr="006636BD">
        <w:rPr>
          <w:rFonts w:asciiTheme="minorHAnsi" w:hAnsiTheme="minorHAnsi" w:cstheme="minorHAnsi"/>
          <w:sz w:val="16"/>
          <w:szCs w:val="16"/>
        </w:rPr>
        <w:t>disability-adjusted life year</w:t>
      </w:r>
      <w:r w:rsidRPr="00EA22D1">
        <w:rPr>
          <w:rFonts w:asciiTheme="minorHAnsi" w:hAnsiTheme="minorHAnsi" w:cstheme="minorHAnsi"/>
          <w:sz w:val="16"/>
          <w:szCs w:val="16"/>
        </w:rPr>
        <w:t xml:space="preserve">, </w:t>
      </w:r>
      <w:r w:rsidRPr="00EA22D1">
        <w:rPr>
          <w:rFonts w:asciiTheme="minorHAnsi" w:eastAsia="Calibri" w:hAnsiTheme="minorHAnsi"/>
          <w:sz w:val="16"/>
          <w:szCs w:val="16"/>
        </w:rPr>
        <w:t xml:space="preserve">MET-min: Metabolic equivalent per minute, MMC: Mass media campaigns, MVPA: Moderate-to-vigorous Physical Activity, </w:t>
      </w:r>
      <w:r w:rsidRPr="00EA22D1">
        <w:rPr>
          <w:rFonts w:asciiTheme="minorHAnsi" w:hAnsiTheme="minorHAnsi" w:cstheme="minorHAnsi"/>
          <w:sz w:val="16"/>
          <w:szCs w:val="16"/>
        </w:rPr>
        <w:t xml:space="preserve">PA: physical activity, </w:t>
      </w:r>
      <w:r w:rsidRPr="00EA22D1">
        <w:rPr>
          <w:rFonts w:asciiTheme="minorHAnsi" w:eastAsia="Calibri" w:hAnsiTheme="minorHAnsi"/>
          <w:sz w:val="16"/>
          <w:szCs w:val="16"/>
        </w:rPr>
        <w:t xml:space="preserve">S: Supplementary file, NSW: New South Wales, OECD </w:t>
      </w:r>
      <w:proofErr w:type="spellStart"/>
      <w:r w:rsidRPr="00EA22D1">
        <w:rPr>
          <w:rFonts w:asciiTheme="minorHAnsi" w:eastAsia="Calibri" w:hAnsiTheme="minorHAnsi"/>
          <w:sz w:val="16"/>
          <w:szCs w:val="16"/>
        </w:rPr>
        <w:t>SPHeP</w:t>
      </w:r>
      <w:proofErr w:type="spellEnd"/>
      <w:r w:rsidRPr="00EA22D1">
        <w:rPr>
          <w:rFonts w:asciiTheme="minorHAnsi" w:eastAsia="Calibri" w:hAnsiTheme="minorHAnsi"/>
          <w:sz w:val="16"/>
          <w:szCs w:val="16"/>
        </w:rPr>
        <w:t xml:space="preserve">-NCD: </w:t>
      </w:r>
      <w:r w:rsidRPr="00EA22D1">
        <w:rPr>
          <w:rFonts w:asciiTheme="minorHAnsi" w:eastAsia="Calibri" w:hAnsiTheme="minorHAnsi" w:cs="Calibri"/>
          <w:sz w:val="16"/>
          <w:szCs w:val="16"/>
        </w:rPr>
        <w:t>Organization for Economic Co-operation and Development Strategic Public Planning for Noncommunicable diseases</w:t>
      </w:r>
      <w:r w:rsidRPr="00EA22D1">
        <w:rPr>
          <w:rFonts w:asciiTheme="minorHAnsi" w:eastAsia="Calibri" w:hAnsiTheme="minorHAnsi"/>
          <w:sz w:val="16"/>
          <w:szCs w:val="16"/>
        </w:rPr>
        <w:t>, UK: United Kingdom, US: United States, RR: relative risk.</w:t>
      </w:r>
    </w:p>
    <w:p w14:paraId="7D99E67C" w14:textId="77777777" w:rsidR="005C0D96" w:rsidRDefault="005C0D96" w:rsidP="005C0D96">
      <w:pPr>
        <w:rPr>
          <w:rFonts w:ascii="Calibri" w:hAnsi="Calibri"/>
          <w:b/>
          <w:lang w:val="en-US" w:eastAsia="ja-JP"/>
        </w:rPr>
      </w:pPr>
    </w:p>
    <w:p w14:paraId="142C3157" w14:textId="77777777" w:rsidR="005C0D96" w:rsidRDefault="005C0D96" w:rsidP="005C0D96">
      <w:pPr>
        <w:rPr>
          <w:rFonts w:ascii="Calibri" w:eastAsia="Calibri" w:hAnsi="Calibri" w:cs="Calibri"/>
          <w:b/>
          <w:color w:val="000000" w:themeColor="text1"/>
          <w:sz w:val="18"/>
          <w:szCs w:val="18"/>
          <w:lang w:val="en-US" w:eastAsia="ja-JP"/>
        </w:rPr>
      </w:pPr>
      <w:r>
        <w:br w:type="page"/>
      </w:r>
    </w:p>
    <w:p w14:paraId="7E6D87AE" w14:textId="0F972E50" w:rsidR="005C0D96" w:rsidRPr="00E23B7E" w:rsidRDefault="005C0D96" w:rsidP="00685EF4">
      <w:pPr>
        <w:pStyle w:val="Heading1"/>
      </w:pPr>
      <w:bookmarkStart w:id="37" w:name="_Toc91081613"/>
      <w:bookmarkStart w:id="38" w:name="_Toc108000857"/>
      <w:r>
        <w:lastRenderedPageBreak/>
        <w:t>Appendix t</w:t>
      </w:r>
      <w:r w:rsidRPr="00E23B7E">
        <w:t>able</w:t>
      </w:r>
      <w:r w:rsidR="004024DB">
        <w:t xml:space="preserve"> </w:t>
      </w:r>
      <w:r w:rsidR="00EE6195">
        <w:t>5</w:t>
      </w:r>
      <w:r w:rsidRPr="00E23B7E">
        <w:t>. Main economic evaluation findings</w:t>
      </w:r>
      <w:bookmarkEnd w:id="37"/>
      <w:r w:rsidR="004024DB">
        <w:t xml:space="preserve"> of model-based </w:t>
      </w:r>
      <w:r w:rsidR="00692535">
        <w:t>analyses of physic</w:t>
      </w:r>
      <w:r w:rsidR="004024DB">
        <w:t>al activity mass media campaigns</w:t>
      </w:r>
      <w:bookmarkEnd w:id="38"/>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81"/>
        <w:gridCol w:w="1417"/>
        <w:gridCol w:w="2410"/>
        <w:gridCol w:w="2835"/>
        <w:gridCol w:w="5387"/>
      </w:tblGrid>
      <w:tr w:rsidR="005C0D96" w:rsidRPr="007C106A" w14:paraId="1CDFE468" w14:textId="77777777" w:rsidTr="00177640">
        <w:trPr>
          <w:cantSplit/>
          <w:tblHeader/>
        </w:trPr>
        <w:tc>
          <w:tcPr>
            <w:tcW w:w="1271" w:type="dxa"/>
            <w:tcBorders>
              <w:top w:val="single" w:sz="4" w:space="0" w:color="auto"/>
              <w:bottom w:val="single" w:sz="4" w:space="0" w:color="auto"/>
            </w:tcBorders>
            <w:shd w:val="clear" w:color="auto" w:fill="D9D9D9" w:themeFill="background1" w:themeFillShade="D9"/>
          </w:tcPr>
          <w:p w14:paraId="4AFB1D70" w14:textId="77777777" w:rsidR="005C0D96" w:rsidRPr="007C106A" w:rsidRDefault="005C0D96" w:rsidP="00177640">
            <w:pPr>
              <w:spacing w:beforeLines="40" w:before="96" w:afterLines="40" w:after="96"/>
              <w:rPr>
                <w:rFonts w:asciiTheme="minorHAnsi" w:hAnsiTheme="minorHAnsi" w:cs="Calibri"/>
                <w:b/>
                <w:bCs/>
                <w:sz w:val="18"/>
                <w:szCs w:val="18"/>
              </w:rPr>
            </w:pPr>
            <w:r w:rsidRPr="007C106A">
              <w:rPr>
                <w:rFonts w:asciiTheme="minorHAnsi" w:hAnsiTheme="minorHAnsi" w:cs="Calibri"/>
                <w:b/>
                <w:bCs/>
                <w:sz w:val="18"/>
                <w:szCs w:val="18"/>
              </w:rPr>
              <w:t>Author (Year), Campaign</w:t>
            </w:r>
          </w:p>
        </w:tc>
        <w:tc>
          <w:tcPr>
            <w:tcW w:w="1281" w:type="dxa"/>
            <w:tcBorders>
              <w:top w:val="single" w:sz="4" w:space="0" w:color="auto"/>
              <w:bottom w:val="single" w:sz="4" w:space="0" w:color="auto"/>
            </w:tcBorders>
            <w:shd w:val="clear" w:color="auto" w:fill="D9D9D9" w:themeFill="background1" w:themeFillShade="D9"/>
          </w:tcPr>
          <w:p w14:paraId="1EA53C03" w14:textId="77777777" w:rsidR="005C0D96" w:rsidRPr="007C106A" w:rsidRDefault="005C0D96" w:rsidP="00177640">
            <w:pPr>
              <w:spacing w:beforeLines="40" w:before="96" w:afterLines="40" w:after="96"/>
              <w:rPr>
                <w:rFonts w:asciiTheme="minorHAnsi" w:hAnsiTheme="minorHAnsi" w:cs="Calibri"/>
                <w:b/>
                <w:bCs/>
                <w:sz w:val="18"/>
                <w:szCs w:val="18"/>
              </w:rPr>
            </w:pPr>
            <w:r w:rsidRPr="007C106A">
              <w:rPr>
                <w:rFonts w:asciiTheme="minorHAnsi" w:hAnsiTheme="minorHAnsi" w:cs="Calibri"/>
                <w:b/>
                <w:bCs/>
                <w:sz w:val="18"/>
                <w:szCs w:val="18"/>
              </w:rPr>
              <w:t>Perspective / Currency (year)</w:t>
            </w:r>
          </w:p>
        </w:tc>
        <w:tc>
          <w:tcPr>
            <w:tcW w:w="1417" w:type="dxa"/>
            <w:tcBorders>
              <w:top w:val="single" w:sz="4" w:space="0" w:color="auto"/>
              <w:bottom w:val="single" w:sz="4" w:space="0" w:color="auto"/>
            </w:tcBorders>
            <w:shd w:val="clear" w:color="auto" w:fill="D9D9D9" w:themeFill="background1" w:themeFillShade="D9"/>
          </w:tcPr>
          <w:p w14:paraId="43FC0F43" w14:textId="77777777" w:rsidR="005C0D96" w:rsidRPr="007C106A" w:rsidRDefault="005C0D96" w:rsidP="00177640">
            <w:pPr>
              <w:spacing w:beforeLines="40" w:before="96" w:afterLines="40" w:after="96"/>
              <w:rPr>
                <w:rFonts w:asciiTheme="minorHAnsi" w:hAnsiTheme="minorHAnsi" w:cs="Calibri"/>
                <w:b/>
                <w:bCs/>
                <w:sz w:val="18"/>
                <w:szCs w:val="18"/>
              </w:rPr>
            </w:pPr>
            <w:r w:rsidRPr="007C106A">
              <w:rPr>
                <w:rFonts w:asciiTheme="minorHAnsi" w:hAnsiTheme="minorHAnsi" w:cs="Calibri"/>
                <w:b/>
                <w:bCs/>
                <w:sz w:val="18"/>
                <w:szCs w:val="18"/>
              </w:rPr>
              <w:t>Time horizon / discounting</w:t>
            </w:r>
          </w:p>
        </w:tc>
        <w:tc>
          <w:tcPr>
            <w:tcW w:w="2410" w:type="dxa"/>
            <w:tcBorders>
              <w:top w:val="single" w:sz="4" w:space="0" w:color="auto"/>
              <w:bottom w:val="single" w:sz="4" w:space="0" w:color="auto"/>
            </w:tcBorders>
            <w:shd w:val="clear" w:color="auto" w:fill="D9D9D9" w:themeFill="background1" w:themeFillShade="D9"/>
          </w:tcPr>
          <w:p w14:paraId="37E264D1" w14:textId="77777777" w:rsidR="005C0D96" w:rsidRPr="007C106A" w:rsidRDefault="005C0D96" w:rsidP="00177640">
            <w:pPr>
              <w:spacing w:beforeLines="40" w:before="96" w:afterLines="40" w:after="96"/>
              <w:rPr>
                <w:rFonts w:asciiTheme="minorHAnsi" w:hAnsiTheme="minorHAnsi" w:cs="Calibri"/>
                <w:b/>
                <w:bCs/>
                <w:sz w:val="18"/>
                <w:szCs w:val="18"/>
              </w:rPr>
            </w:pPr>
            <w:r w:rsidRPr="007C106A">
              <w:rPr>
                <w:rFonts w:asciiTheme="minorHAnsi" w:hAnsiTheme="minorHAnsi" w:cs="Calibri"/>
                <w:b/>
                <w:bCs/>
                <w:sz w:val="18"/>
                <w:szCs w:val="18"/>
              </w:rPr>
              <w:t>Incremental cost-effectiveness ratio – Reported currency</w:t>
            </w:r>
          </w:p>
        </w:tc>
        <w:tc>
          <w:tcPr>
            <w:tcW w:w="2835" w:type="dxa"/>
            <w:tcBorders>
              <w:top w:val="single" w:sz="4" w:space="0" w:color="auto"/>
              <w:bottom w:val="single" w:sz="4" w:space="0" w:color="auto"/>
            </w:tcBorders>
            <w:shd w:val="clear" w:color="auto" w:fill="D9D9D9" w:themeFill="background1" w:themeFillShade="D9"/>
          </w:tcPr>
          <w:p w14:paraId="034279D9" w14:textId="77777777" w:rsidR="005C0D96" w:rsidRPr="007C106A" w:rsidRDefault="005C0D96" w:rsidP="00177640">
            <w:pPr>
              <w:spacing w:beforeLines="40" w:before="96" w:afterLines="40" w:after="96"/>
              <w:rPr>
                <w:rFonts w:asciiTheme="minorHAnsi" w:hAnsiTheme="minorHAnsi" w:cs="Calibri"/>
                <w:b/>
                <w:bCs/>
                <w:sz w:val="18"/>
                <w:szCs w:val="18"/>
              </w:rPr>
            </w:pPr>
            <w:r w:rsidRPr="007C106A">
              <w:rPr>
                <w:rFonts w:asciiTheme="minorHAnsi" w:hAnsiTheme="minorHAnsi" w:cs="Calibri"/>
                <w:b/>
                <w:bCs/>
                <w:sz w:val="18"/>
                <w:szCs w:val="18"/>
              </w:rPr>
              <w:t xml:space="preserve">Incremental cost-effectiveness ratio – US 2020 </w:t>
            </w:r>
          </w:p>
        </w:tc>
        <w:tc>
          <w:tcPr>
            <w:tcW w:w="5387" w:type="dxa"/>
            <w:tcBorders>
              <w:top w:val="single" w:sz="4" w:space="0" w:color="auto"/>
              <w:bottom w:val="single" w:sz="4" w:space="0" w:color="auto"/>
            </w:tcBorders>
            <w:shd w:val="clear" w:color="auto" w:fill="D9D9D9" w:themeFill="background1" w:themeFillShade="D9"/>
          </w:tcPr>
          <w:p w14:paraId="28493E18" w14:textId="77777777" w:rsidR="005C0D96" w:rsidRPr="007C106A" w:rsidRDefault="005C0D96" w:rsidP="00177640">
            <w:pPr>
              <w:spacing w:beforeLines="40" w:before="96" w:afterLines="40" w:after="96"/>
              <w:rPr>
                <w:rFonts w:asciiTheme="minorHAnsi" w:hAnsiTheme="minorHAnsi" w:cs="Calibri"/>
                <w:b/>
                <w:bCs/>
                <w:sz w:val="18"/>
                <w:szCs w:val="18"/>
              </w:rPr>
            </w:pPr>
            <w:r w:rsidRPr="007C106A">
              <w:rPr>
                <w:rFonts w:asciiTheme="minorHAnsi" w:hAnsiTheme="minorHAnsi" w:cs="Calibri"/>
                <w:b/>
                <w:bCs/>
                <w:sz w:val="18"/>
                <w:szCs w:val="18"/>
              </w:rPr>
              <w:t xml:space="preserve">Sensitivity analysis </w:t>
            </w:r>
          </w:p>
        </w:tc>
      </w:tr>
      <w:tr w:rsidR="005C0D96" w:rsidRPr="007C106A" w14:paraId="3B64BD53" w14:textId="77777777" w:rsidTr="00177640">
        <w:trPr>
          <w:cantSplit/>
        </w:trPr>
        <w:tc>
          <w:tcPr>
            <w:tcW w:w="1271" w:type="dxa"/>
            <w:tcBorders>
              <w:top w:val="single" w:sz="4" w:space="0" w:color="auto"/>
              <w:bottom w:val="single" w:sz="4" w:space="0" w:color="auto"/>
            </w:tcBorders>
          </w:tcPr>
          <w:p w14:paraId="544A3169"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 xml:space="preserve">Roux (2008), </w:t>
            </w:r>
          </w:p>
          <w:p w14:paraId="3D567BDC"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Wheeling walks</w:t>
            </w:r>
          </w:p>
          <w:p w14:paraId="39DA8449" w14:textId="77777777" w:rsidR="005C0D96" w:rsidRPr="007C106A" w:rsidRDefault="005C0D96" w:rsidP="00177640">
            <w:pPr>
              <w:spacing w:beforeLines="40" w:before="96" w:afterLines="40" w:after="96"/>
              <w:rPr>
                <w:rFonts w:asciiTheme="minorHAnsi" w:hAnsiTheme="minorHAnsi" w:cs="Calibri"/>
                <w:sz w:val="18"/>
                <w:szCs w:val="18"/>
              </w:rPr>
            </w:pPr>
          </w:p>
        </w:tc>
        <w:tc>
          <w:tcPr>
            <w:tcW w:w="1281" w:type="dxa"/>
            <w:tcBorders>
              <w:top w:val="single" w:sz="4" w:space="0" w:color="auto"/>
              <w:bottom w:val="single" w:sz="4" w:space="0" w:color="auto"/>
            </w:tcBorders>
          </w:tcPr>
          <w:p w14:paraId="0F11A470"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Societal</w:t>
            </w:r>
          </w:p>
          <w:p w14:paraId="32DE0DD7"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USD (2003)</w:t>
            </w:r>
          </w:p>
        </w:tc>
        <w:tc>
          <w:tcPr>
            <w:tcW w:w="1417" w:type="dxa"/>
            <w:tcBorders>
              <w:top w:val="single" w:sz="4" w:space="0" w:color="auto"/>
              <w:bottom w:val="single" w:sz="4" w:space="0" w:color="auto"/>
            </w:tcBorders>
          </w:tcPr>
          <w:p w14:paraId="0BC5D0F1"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40 years</w:t>
            </w:r>
          </w:p>
          <w:p w14:paraId="3EED6D3D"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eastAsia="Calibri" w:hAnsiTheme="minorHAnsi" w:cs="Calibri"/>
                <w:sz w:val="18"/>
                <w:szCs w:val="18"/>
              </w:rPr>
              <w:t>Costs and QALY: 3%</w:t>
            </w:r>
          </w:p>
        </w:tc>
        <w:tc>
          <w:tcPr>
            <w:tcW w:w="2410" w:type="dxa"/>
            <w:tcBorders>
              <w:top w:val="single" w:sz="4" w:space="0" w:color="auto"/>
              <w:bottom w:val="single" w:sz="4" w:space="0" w:color="auto"/>
            </w:tcBorders>
          </w:tcPr>
          <w:p w14:paraId="3584A623"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ICER: $22,654/LY gained</w:t>
            </w:r>
          </w:p>
          <w:p w14:paraId="3CE6528C" w14:textId="77777777" w:rsidR="005C0D96" w:rsidRPr="007C106A" w:rsidRDefault="005C0D96" w:rsidP="00177640">
            <w:pPr>
              <w:spacing w:beforeLines="40" w:before="96" w:afterLines="40" w:after="96"/>
              <w:rPr>
                <w:rFonts w:asciiTheme="minorHAnsi" w:eastAsiaTheme="minorEastAsia" w:hAnsiTheme="minorHAnsi"/>
                <w:sz w:val="18"/>
                <w:szCs w:val="18"/>
              </w:rPr>
            </w:pPr>
            <w:r w:rsidRPr="007C106A">
              <w:rPr>
                <w:rFonts w:asciiTheme="minorHAnsi" w:hAnsiTheme="minorHAnsi" w:cs="Calibri"/>
                <w:sz w:val="18"/>
                <w:szCs w:val="18"/>
              </w:rPr>
              <w:t>ICER: $14,286/QALY gained</w:t>
            </w:r>
          </w:p>
        </w:tc>
        <w:tc>
          <w:tcPr>
            <w:tcW w:w="2835" w:type="dxa"/>
            <w:tcBorders>
              <w:top w:val="single" w:sz="4" w:space="0" w:color="auto"/>
              <w:bottom w:val="single" w:sz="4" w:space="0" w:color="auto"/>
            </w:tcBorders>
          </w:tcPr>
          <w:p w14:paraId="6AF9A9C9"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ICER: $31,87</w:t>
            </w:r>
            <w:r>
              <w:rPr>
                <w:rFonts w:asciiTheme="minorHAnsi" w:hAnsiTheme="minorHAnsi" w:cs="Calibri"/>
                <w:sz w:val="18"/>
                <w:szCs w:val="18"/>
              </w:rPr>
              <w:t>2</w:t>
            </w:r>
            <w:r w:rsidRPr="007C106A">
              <w:rPr>
                <w:rFonts w:asciiTheme="minorHAnsi" w:hAnsiTheme="minorHAnsi" w:cs="Calibri"/>
                <w:sz w:val="18"/>
                <w:szCs w:val="18"/>
              </w:rPr>
              <w:t>/LY gained</w:t>
            </w:r>
          </w:p>
          <w:p w14:paraId="06F37790" w14:textId="77777777" w:rsidR="005C0D96" w:rsidRPr="007C106A" w:rsidRDefault="005C0D96" w:rsidP="00177640">
            <w:pPr>
              <w:spacing w:beforeLines="40" w:before="96" w:afterLines="40" w:after="96"/>
              <w:rPr>
                <w:rFonts w:asciiTheme="minorHAnsi" w:eastAsia="Calibri" w:hAnsiTheme="minorHAnsi" w:cs="Arial"/>
                <w:sz w:val="18"/>
                <w:szCs w:val="18"/>
              </w:rPr>
            </w:pPr>
            <w:r w:rsidRPr="007C106A">
              <w:rPr>
                <w:rFonts w:asciiTheme="minorHAnsi" w:hAnsiTheme="minorHAnsi" w:cs="Calibri"/>
                <w:sz w:val="18"/>
                <w:szCs w:val="18"/>
              </w:rPr>
              <w:t>ICER: $20,09</w:t>
            </w:r>
            <w:r>
              <w:rPr>
                <w:rFonts w:asciiTheme="minorHAnsi" w:hAnsiTheme="minorHAnsi" w:cs="Calibri"/>
                <w:sz w:val="18"/>
                <w:szCs w:val="18"/>
              </w:rPr>
              <w:t>9</w:t>
            </w:r>
            <w:r w:rsidRPr="007C106A">
              <w:rPr>
                <w:rFonts w:asciiTheme="minorHAnsi" w:hAnsiTheme="minorHAnsi" w:cs="Calibri"/>
                <w:sz w:val="18"/>
                <w:szCs w:val="18"/>
              </w:rPr>
              <w:t>/QALY gained</w:t>
            </w:r>
          </w:p>
        </w:tc>
        <w:tc>
          <w:tcPr>
            <w:tcW w:w="5387" w:type="dxa"/>
            <w:tcBorders>
              <w:top w:val="single" w:sz="4" w:space="0" w:color="auto"/>
              <w:bottom w:val="single" w:sz="4" w:space="0" w:color="auto"/>
            </w:tcBorders>
          </w:tcPr>
          <w:p w14:paraId="453E8663" w14:textId="77777777" w:rsidR="005C0D96" w:rsidRPr="007C106A" w:rsidRDefault="005C0D96" w:rsidP="00177640">
            <w:pPr>
              <w:spacing w:beforeLines="40" w:before="96" w:afterLines="40" w:after="96"/>
              <w:rPr>
                <w:rFonts w:asciiTheme="minorHAnsi" w:eastAsia="Calibri" w:hAnsiTheme="minorHAnsi"/>
                <w:sz w:val="18"/>
                <w:szCs w:val="18"/>
              </w:rPr>
            </w:pPr>
            <w:r w:rsidRPr="007C106A">
              <w:rPr>
                <w:rFonts w:asciiTheme="minorHAnsi" w:eastAsia="Calibri" w:hAnsiTheme="minorHAnsi"/>
                <w:sz w:val="18"/>
                <w:szCs w:val="18"/>
              </w:rPr>
              <w:t>One-way, two-way, and probabilistic sensitivity (Monte Carlo) analyses</w:t>
            </w:r>
          </w:p>
          <w:p w14:paraId="0AB64ADA" w14:textId="77777777" w:rsidR="005C0D96" w:rsidRPr="007C106A" w:rsidRDefault="005C0D96" w:rsidP="00177640">
            <w:pPr>
              <w:spacing w:beforeLines="40" w:before="96" w:afterLines="40" w:after="96"/>
              <w:rPr>
                <w:rFonts w:asciiTheme="minorHAnsi" w:eastAsia="Calibri" w:hAnsiTheme="minorHAnsi"/>
                <w:sz w:val="18"/>
                <w:szCs w:val="18"/>
              </w:rPr>
            </w:pPr>
            <w:r w:rsidRPr="007C106A">
              <w:rPr>
                <w:rFonts w:asciiTheme="minorHAnsi" w:eastAsia="Calibri" w:hAnsiTheme="minorHAnsi"/>
                <w:sz w:val="18"/>
                <w:szCs w:val="18"/>
                <w:u w:val="single"/>
              </w:rPr>
              <w:t>Intervention parameters</w:t>
            </w:r>
            <w:r w:rsidRPr="007C106A">
              <w:rPr>
                <w:rFonts w:asciiTheme="minorHAnsi" w:eastAsia="Calibri" w:hAnsiTheme="minorHAnsi"/>
                <w:sz w:val="18"/>
                <w:szCs w:val="18"/>
              </w:rPr>
              <w:t>: Repeating the intervention once after 20 years had a small effect on cost-effectiveness (results not presented). Similarly, varying the dissipation of the effect size of the interventions had a marginal impact</w:t>
            </w:r>
          </w:p>
          <w:p w14:paraId="0E623A3B" w14:textId="77777777" w:rsidR="005C0D96" w:rsidRPr="007C106A" w:rsidRDefault="005C0D96" w:rsidP="00177640">
            <w:pPr>
              <w:spacing w:beforeLines="40" w:before="96" w:afterLines="40" w:after="96"/>
              <w:rPr>
                <w:rFonts w:asciiTheme="minorHAnsi" w:eastAsia="Calibri" w:hAnsiTheme="minorHAnsi"/>
                <w:sz w:val="18"/>
                <w:szCs w:val="18"/>
              </w:rPr>
            </w:pPr>
            <w:r w:rsidRPr="007C106A">
              <w:rPr>
                <w:rFonts w:asciiTheme="minorHAnsi" w:eastAsia="Calibri" w:hAnsiTheme="minorHAnsi"/>
                <w:sz w:val="18"/>
                <w:szCs w:val="18"/>
                <w:u w:val="single"/>
              </w:rPr>
              <w:t>Time horizon</w:t>
            </w:r>
            <w:r w:rsidRPr="007C106A">
              <w:rPr>
                <w:rFonts w:asciiTheme="minorHAnsi" w:eastAsia="Calibri" w:hAnsiTheme="minorHAnsi"/>
                <w:sz w:val="18"/>
                <w:szCs w:val="18"/>
              </w:rPr>
              <w:t>: Shortening the analytic time-horizon from 40 to 30, 20, or 10 years influenced cost-effectiveness substantially</w:t>
            </w:r>
          </w:p>
          <w:p w14:paraId="6960A347" w14:textId="77777777" w:rsidR="005C0D96" w:rsidRPr="007C106A" w:rsidRDefault="005C0D96" w:rsidP="00177640">
            <w:pPr>
              <w:spacing w:beforeLines="40" w:before="96" w:afterLines="40" w:after="96"/>
              <w:rPr>
                <w:rFonts w:asciiTheme="minorHAnsi" w:eastAsia="Calibri" w:hAnsiTheme="minorHAnsi" w:cs="Calibri"/>
                <w:color w:val="000000" w:themeColor="text1"/>
                <w:sz w:val="18"/>
                <w:szCs w:val="18"/>
              </w:rPr>
            </w:pPr>
            <w:r w:rsidRPr="007C106A">
              <w:rPr>
                <w:rFonts w:asciiTheme="minorHAnsi" w:eastAsia="Calibri" w:hAnsiTheme="minorHAnsi"/>
                <w:sz w:val="18"/>
                <w:szCs w:val="18"/>
                <w:u w:val="single"/>
              </w:rPr>
              <w:t>Probabilistic</w:t>
            </w:r>
            <w:r w:rsidRPr="007C106A">
              <w:rPr>
                <w:rFonts w:asciiTheme="minorHAnsi" w:eastAsia="Calibri" w:hAnsiTheme="minorHAnsi"/>
                <w:sz w:val="18"/>
                <w:szCs w:val="18"/>
              </w:rPr>
              <w:t xml:space="preserve">: At a threshold of </w:t>
            </w:r>
            <w:r>
              <w:rPr>
                <w:rFonts w:asciiTheme="minorHAnsi" w:eastAsia="Calibri" w:hAnsiTheme="minorHAnsi"/>
                <w:sz w:val="18"/>
                <w:szCs w:val="18"/>
              </w:rPr>
              <w:t>$</w:t>
            </w:r>
            <w:r w:rsidRPr="007C106A">
              <w:rPr>
                <w:rFonts w:asciiTheme="minorHAnsi" w:eastAsia="Calibri" w:hAnsiTheme="minorHAnsi"/>
                <w:sz w:val="18"/>
                <w:szCs w:val="18"/>
              </w:rPr>
              <w:t>75,000</w:t>
            </w:r>
            <w:r>
              <w:rPr>
                <w:rFonts w:asciiTheme="minorHAnsi" w:eastAsia="Calibri" w:hAnsiTheme="minorHAnsi"/>
                <w:sz w:val="18"/>
                <w:szCs w:val="18"/>
              </w:rPr>
              <w:t>/QALY</w:t>
            </w:r>
            <w:r w:rsidRPr="007C106A">
              <w:rPr>
                <w:rFonts w:asciiTheme="minorHAnsi" w:eastAsia="Calibri" w:hAnsiTheme="minorHAnsi"/>
                <w:sz w:val="18"/>
                <w:szCs w:val="18"/>
              </w:rPr>
              <w:t xml:space="preserve"> there was a 100% probability of the intervention being cost-effective</w:t>
            </w:r>
          </w:p>
        </w:tc>
      </w:tr>
      <w:tr w:rsidR="005C0D96" w:rsidRPr="007C106A" w14:paraId="6C7489F8" w14:textId="77777777" w:rsidTr="00177640">
        <w:trPr>
          <w:cantSplit/>
        </w:trPr>
        <w:tc>
          <w:tcPr>
            <w:tcW w:w="1271" w:type="dxa"/>
            <w:tcBorders>
              <w:top w:val="single" w:sz="4" w:space="0" w:color="auto"/>
              <w:bottom w:val="single" w:sz="4" w:space="0" w:color="auto"/>
            </w:tcBorders>
          </w:tcPr>
          <w:p w14:paraId="22BFED86" w14:textId="77777777" w:rsidR="005C0D96" w:rsidRPr="007C106A" w:rsidRDefault="005C0D96" w:rsidP="00177640">
            <w:pPr>
              <w:spacing w:beforeLines="40" w:before="96" w:afterLines="40" w:after="96"/>
              <w:rPr>
                <w:rFonts w:asciiTheme="minorHAnsi" w:hAnsiTheme="minorHAnsi" w:cs="Calibri"/>
                <w:sz w:val="18"/>
                <w:szCs w:val="18"/>
              </w:rPr>
            </w:pPr>
            <w:proofErr w:type="spellStart"/>
            <w:r w:rsidRPr="007C106A">
              <w:rPr>
                <w:rFonts w:asciiTheme="minorHAnsi" w:hAnsiTheme="minorHAnsi" w:cs="Calibri"/>
                <w:sz w:val="18"/>
                <w:szCs w:val="18"/>
              </w:rPr>
              <w:t>Cobiac</w:t>
            </w:r>
            <w:proofErr w:type="spellEnd"/>
            <w:r w:rsidRPr="007C106A">
              <w:rPr>
                <w:rFonts w:asciiTheme="minorHAnsi" w:hAnsiTheme="minorHAnsi" w:cs="Calibri"/>
                <w:sz w:val="18"/>
                <w:szCs w:val="18"/>
              </w:rPr>
              <w:t xml:space="preserve"> (2009), </w:t>
            </w:r>
          </w:p>
          <w:p w14:paraId="3807F563"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Exercise, you</w:t>
            </w:r>
            <w:r>
              <w:rPr>
                <w:rFonts w:asciiTheme="minorHAnsi" w:hAnsiTheme="minorHAnsi" w:cs="Calibri"/>
                <w:sz w:val="18"/>
                <w:szCs w:val="18"/>
              </w:rPr>
              <w:t xml:space="preserve"> only</w:t>
            </w:r>
            <w:r w:rsidRPr="007C106A">
              <w:rPr>
                <w:rFonts w:asciiTheme="minorHAnsi" w:hAnsiTheme="minorHAnsi" w:cs="Calibri"/>
                <w:sz w:val="18"/>
                <w:szCs w:val="18"/>
              </w:rPr>
              <w:t xml:space="preserve"> have to take it regularly not seriously</w:t>
            </w:r>
          </w:p>
        </w:tc>
        <w:tc>
          <w:tcPr>
            <w:tcW w:w="1281" w:type="dxa"/>
            <w:tcBorders>
              <w:top w:val="single" w:sz="4" w:space="0" w:color="auto"/>
              <w:bottom w:val="single" w:sz="4" w:space="0" w:color="auto"/>
            </w:tcBorders>
          </w:tcPr>
          <w:p w14:paraId="245DAA4A"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Health sector perspective</w:t>
            </w:r>
          </w:p>
          <w:p w14:paraId="385A8BC3"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eastAsia="Calibri" w:hAnsiTheme="minorHAnsi" w:cs="Calibri"/>
                <w:sz w:val="18"/>
                <w:szCs w:val="18"/>
              </w:rPr>
              <w:t>AUD (2003)</w:t>
            </w:r>
          </w:p>
        </w:tc>
        <w:tc>
          <w:tcPr>
            <w:tcW w:w="1417" w:type="dxa"/>
            <w:tcBorders>
              <w:top w:val="single" w:sz="4" w:space="0" w:color="auto"/>
              <w:bottom w:val="single" w:sz="4" w:space="0" w:color="auto"/>
            </w:tcBorders>
          </w:tcPr>
          <w:p w14:paraId="04B07822"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Lifetime of the Australian population (baseline year of 2003)</w:t>
            </w:r>
          </w:p>
          <w:p w14:paraId="00FD5DFD"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eastAsia="Calibri" w:hAnsiTheme="minorHAnsi" w:cs="Calibri"/>
                <w:sz w:val="18"/>
                <w:szCs w:val="18"/>
              </w:rPr>
              <w:t>Costs and QALY: 3%</w:t>
            </w:r>
          </w:p>
        </w:tc>
        <w:tc>
          <w:tcPr>
            <w:tcW w:w="2410" w:type="dxa"/>
            <w:tcBorders>
              <w:top w:val="single" w:sz="4" w:space="0" w:color="auto"/>
              <w:bottom w:val="single" w:sz="4" w:space="0" w:color="auto"/>
            </w:tcBorders>
          </w:tcPr>
          <w:p w14:paraId="130B57C7" w14:textId="77777777" w:rsidR="005C0D96" w:rsidRPr="007C106A" w:rsidRDefault="005C0D96" w:rsidP="00177640">
            <w:pPr>
              <w:spacing w:beforeLines="40" w:before="96" w:afterLines="40" w:after="96"/>
              <w:rPr>
                <w:rFonts w:asciiTheme="minorHAnsi" w:eastAsiaTheme="minorEastAsia" w:hAnsiTheme="minorHAnsi"/>
                <w:sz w:val="18"/>
                <w:szCs w:val="18"/>
              </w:rPr>
            </w:pPr>
            <w:r w:rsidRPr="007C106A">
              <w:rPr>
                <w:rFonts w:asciiTheme="minorHAnsi" w:eastAsiaTheme="minorEastAsia" w:hAnsiTheme="minorHAnsi"/>
                <w:sz w:val="18"/>
                <w:szCs w:val="18"/>
              </w:rPr>
              <w:t>Cost Offsets</w:t>
            </w:r>
            <w:r>
              <w:rPr>
                <w:rFonts w:asciiTheme="minorHAnsi" w:eastAsiaTheme="minorEastAsia" w:hAnsiTheme="minorHAnsi"/>
                <w:sz w:val="18"/>
                <w:szCs w:val="18"/>
              </w:rPr>
              <w:t xml:space="preserve"> (total)</w:t>
            </w:r>
            <w:r w:rsidRPr="007C106A">
              <w:rPr>
                <w:rFonts w:asciiTheme="minorHAnsi" w:eastAsiaTheme="minorEastAsia" w:hAnsiTheme="minorHAnsi"/>
                <w:sz w:val="18"/>
                <w:szCs w:val="18"/>
              </w:rPr>
              <w:t>: -$430</w:t>
            </w:r>
            <w:r>
              <w:rPr>
                <w:rFonts w:asciiTheme="minorHAnsi" w:eastAsiaTheme="minorEastAsia" w:hAnsiTheme="minorHAnsi"/>
                <w:sz w:val="18"/>
                <w:szCs w:val="18"/>
              </w:rPr>
              <w:t xml:space="preserve"> million</w:t>
            </w:r>
            <w:r w:rsidRPr="007C106A">
              <w:rPr>
                <w:rFonts w:asciiTheme="minorHAnsi" w:eastAsiaTheme="minorEastAsia" w:hAnsiTheme="minorHAnsi"/>
                <w:sz w:val="18"/>
                <w:szCs w:val="18"/>
              </w:rPr>
              <w:t xml:space="preserve"> (</w:t>
            </w:r>
            <w:r>
              <w:rPr>
                <w:rFonts w:asciiTheme="minorHAnsi" w:eastAsiaTheme="minorEastAsia" w:hAnsiTheme="minorHAnsi"/>
                <w:sz w:val="18"/>
                <w:szCs w:val="18"/>
              </w:rPr>
              <w:t xml:space="preserve">95% UI </w:t>
            </w:r>
            <w:r w:rsidRPr="007C106A">
              <w:rPr>
                <w:rFonts w:asciiTheme="minorHAnsi" w:eastAsiaTheme="minorEastAsia" w:hAnsiTheme="minorHAnsi"/>
                <w:sz w:val="18"/>
                <w:szCs w:val="18"/>
              </w:rPr>
              <w:t>-$800 to -$130</w:t>
            </w:r>
            <w:r>
              <w:rPr>
                <w:rFonts w:asciiTheme="minorHAnsi" w:eastAsiaTheme="minorEastAsia" w:hAnsiTheme="minorHAnsi"/>
                <w:sz w:val="18"/>
                <w:szCs w:val="18"/>
              </w:rPr>
              <w:t xml:space="preserve"> million)</w:t>
            </w:r>
          </w:p>
          <w:p w14:paraId="35332EDB" w14:textId="77777777" w:rsidR="005C0D96" w:rsidRPr="007C106A" w:rsidRDefault="005C0D96" w:rsidP="00177640">
            <w:pPr>
              <w:spacing w:beforeLines="40" w:before="96" w:afterLines="40" w:after="96"/>
              <w:rPr>
                <w:rFonts w:asciiTheme="minorHAnsi" w:eastAsiaTheme="minorEastAsia" w:hAnsiTheme="minorHAnsi"/>
                <w:sz w:val="18"/>
                <w:szCs w:val="18"/>
              </w:rPr>
            </w:pPr>
            <w:r w:rsidRPr="007C106A">
              <w:rPr>
                <w:rFonts w:asciiTheme="minorHAnsi" w:eastAsiaTheme="minorEastAsia" w:hAnsiTheme="minorHAnsi"/>
                <w:sz w:val="18"/>
                <w:szCs w:val="18"/>
              </w:rPr>
              <w:t>DALYs averted</w:t>
            </w:r>
            <w:r>
              <w:rPr>
                <w:rFonts w:asciiTheme="minorHAnsi" w:eastAsiaTheme="minorEastAsia" w:hAnsiTheme="minorHAnsi"/>
                <w:sz w:val="18"/>
                <w:szCs w:val="18"/>
              </w:rPr>
              <w:t xml:space="preserve"> (total)</w:t>
            </w:r>
            <w:r w:rsidRPr="007C106A">
              <w:rPr>
                <w:rFonts w:asciiTheme="minorHAnsi" w:eastAsiaTheme="minorEastAsia" w:hAnsiTheme="minorHAnsi"/>
                <w:sz w:val="18"/>
                <w:szCs w:val="18"/>
              </w:rPr>
              <w:t xml:space="preserve">: 23,000 (7,600 to 40,000). </w:t>
            </w:r>
          </w:p>
          <w:p w14:paraId="07996A6E" w14:textId="77777777" w:rsidR="005C0D96" w:rsidRPr="007C106A" w:rsidRDefault="005C0D96" w:rsidP="00177640">
            <w:pPr>
              <w:spacing w:beforeLines="40" w:before="96" w:afterLines="40" w:after="96"/>
              <w:rPr>
                <w:rFonts w:asciiTheme="minorHAnsi" w:eastAsiaTheme="minorEastAsia" w:hAnsiTheme="minorHAnsi"/>
                <w:sz w:val="18"/>
                <w:szCs w:val="18"/>
              </w:rPr>
            </w:pPr>
            <w:r w:rsidRPr="007C106A">
              <w:rPr>
                <w:rFonts w:asciiTheme="minorHAnsi" w:eastAsiaTheme="minorEastAsia" w:hAnsiTheme="minorHAnsi"/>
                <w:sz w:val="18"/>
                <w:szCs w:val="18"/>
              </w:rPr>
              <w:t>Dominant (100% probability of being cost-saving)</w:t>
            </w:r>
          </w:p>
          <w:p w14:paraId="2394B825" w14:textId="77777777" w:rsidR="005C0D96" w:rsidRPr="007C106A" w:rsidRDefault="005C0D96" w:rsidP="00177640">
            <w:pPr>
              <w:spacing w:beforeLines="40" w:before="96" w:afterLines="40" w:after="96"/>
              <w:rPr>
                <w:rFonts w:asciiTheme="minorHAnsi" w:hAnsiTheme="minorHAnsi" w:cs="Calibri"/>
                <w:sz w:val="18"/>
                <w:szCs w:val="18"/>
              </w:rPr>
            </w:pPr>
          </w:p>
        </w:tc>
        <w:tc>
          <w:tcPr>
            <w:tcW w:w="2835" w:type="dxa"/>
            <w:tcBorders>
              <w:top w:val="single" w:sz="4" w:space="0" w:color="auto"/>
              <w:bottom w:val="single" w:sz="4" w:space="0" w:color="auto"/>
            </w:tcBorders>
          </w:tcPr>
          <w:p w14:paraId="1B692BCA" w14:textId="77777777" w:rsidR="005C0D96" w:rsidRPr="007C106A" w:rsidRDefault="005C0D96" w:rsidP="00177640">
            <w:pPr>
              <w:spacing w:beforeLines="40" w:before="96" w:afterLines="40" w:after="96"/>
              <w:rPr>
                <w:rFonts w:asciiTheme="minorHAnsi" w:eastAsia="Calibri" w:hAnsiTheme="minorHAnsi" w:cs="Calibri"/>
                <w:color w:val="000000" w:themeColor="text1"/>
                <w:sz w:val="18"/>
                <w:szCs w:val="18"/>
              </w:rPr>
            </w:pPr>
            <w:r w:rsidRPr="007C106A">
              <w:rPr>
                <w:rFonts w:asciiTheme="minorHAnsi" w:eastAsia="Calibri" w:hAnsiTheme="minorHAnsi" w:cs="Calibri"/>
                <w:color w:val="000000" w:themeColor="text1"/>
                <w:sz w:val="18"/>
                <w:szCs w:val="18"/>
              </w:rPr>
              <w:t>Cost Offsets</w:t>
            </w:r>
            <w:r>
              <w:rPr>
                <w:rFonts w:asciiTheme="minorHAnsi" w:eastAsia="Calibri" w:hAnsiTheme="minorHAnsi" w:cs="Calibri"/>
                <w:color w:val="000000" w:themeColor="text1"/>
                <w:sz w:val="18"/>
                <w:szCs w:val="18"/>
              </w:rPr>
              <w:t xml:space="preserve"> (total)</w:t>
            </w:r>
            <w:r w:rsidRPr="007C106A">
              <w:rPr>
                <w:rFonts w:asciiTheme="minorHAnsi" w:eastAsia="Calibri" w:hAnsiTheme="minorHAnsi" w:cs="Calibri"/>
                <w:color w:val="000000" w:themeColor="text1"/>
                <w:sz w:val="18"/>
                <w:szCs w:val="18"/>
              </w:rPr>
              <w:t>: -$93</w:t>
            </w:r>
            <w:r>
              <w:rPr>
                <w:rFonts w:asciiTheme="minorHAnsi" w:eastAsia="Calibri" w:hAnsiTheme="minorHAnsi" w:cs="Calibri"/>
                <w:color w:val="000000" w:themeColor="text1"/>
                <w:sz w:val="18"/>
                <w:szCs w:val="18"/>
              </w:rPr>
              <w:t>1 million</w:t>
            </w:r>
            <w:r w:rsidRPr="007C106A">
              <w:rPr>
                <w:rFonts w:asciiTheme="minorHAnsi" w:eastAsia="Calibri" w:hAnsiTheme="minorHAnsi" w:cs="Calibri"/>
                <w:color w:val="000000" w:themeColor="text1"/>
                <w:sz w:val="18"/>
                <w:szCs w:val="18"/>
              </w:rPr>
              <w:t xml:space="preserve"> (-$1,176 to -$281</w:t>
            </w:r>
            <w:r>
              <w:rPr>
                <w:rFonts w:asciiTheme="minorHAnsi" w:eastAsia="Calibri" w:hAnsiTheme="minorHAnsi" w:cs="Calibri"/>
                <w:color w:val="000000" w:themeColor="text1"/>
                <w:sz w:val="18"/>
                <w:szCs w:val="18"/>
              </w:rPr>
              <w:t xml:space="preserve"> million</w:t>
            </w:r>
            <w:r w:rsidRPr="007C106A">
              <w:rPr>
                <w:rFonts w:asciiTheme="minorHAnsi" w:eastAsia="Calibri" w:hAnsiTheme="minorHAnsi" w:cs="Calibri"/>
                <w:color w:val="000000" w:themeColor="text1"/>
                <w:sz w:val="18"/>
                <w:szCs w:val="18"/>
              </w:rPr>
              <w:t>)</w:t>
            </w:r>
          </w:p>
          <w:p w14:paraId="2CC19307" w14:textId="77777777" w:rsidR="005C0D96" w:rsidRPr="007C106A" w:rsidRDefault="005C0D96" w:rsidP="00177640">
            <w:pPr>
              <w:spacing w:beforeLines="40" w:before="96" w:afterLines="40" w:after="96"/>
              <w:rPr>
                <w:rFonts w:asciiTheme="minorHAnsi" w:hAnsiTheme="minorHAnsi" w:cs="Calibri"/>
                <w:sz w:val="18"/>
                <w:szCs w:val="18"/>
              </w:rPr>
            </w:pPr>
          </w:p>
        </w:tc>
        <w:tc>
          <w:tcPr>
            <w:tcW w:w="5387" w:type="dxa"/>
            <w:tcBorders>
              <w:top w:val="single" w:sz="4" w:space="0" w:color="auto"/>
              <w:bottom w:val="single" w:sz="4" w:space="0" w:color="auto"/>
            </w:tcBorders>
          </w:tcPr>
          <w:p w14:paraId="19323CF0" w14:textId="77777777" w:rsidR="005C0D96" w:rsidRPr="007C106A" w:rsidRDefault="005C0D96" w:rsidP="00177640">
            <w:pPr>
              <w:spacing w:beforeLines="40" w:before="96" w:afterLines="40" w:after="96"/>
              <w:rPr>
                <w:rFonts w:asciiTheme="minorHAnsi" w:eastAsiaTheme="minorEastAsia" w:hAnsiTheme="minorHAnsi"/>
                <w:sz w:val="18"/>
                <w:szCs w:val="18"/>
              </w:rPr>
            </w:pPr>
            <w:r w:rsidRPr="007C106A">
              <w:rPr>
                <w:rFonts w:asciiTheme="minorHAnsi" w:eastAsiaTheme="minorEastAsia" w:hAnsiTheme="minorHAnsi"/>
                <w:sz w:val="18"/>
                <w:szCs w:val="18"/>
              </w:rPr>
              <w:t>One-way and probabilistic (Monte Carlo) sensitivity analysis</w:t>
            </w:r>
          </w:p>
          <w:p w14:paraId="375886A9" w14:textId="77777777" w:rsidR="005C0D96" w:rsidRPr="007C106A" w:rsidRDefault="005C0D96" w:rsidP="00177640">
            <w:pPr>
              <w:spacing w:beforeLines="40" w:before="96" w:afterLines="40" w:after="96"/>
              <w:rPr>
                <w:rFonts w:asciiTheme="minorHAnsi" w:eastAsia="Calibri" w:hAnsiTheme="minorHAnsi"/>
                <w:sz w:val="18"/>
                <w:szCs w:val="18"/>
              </w:rPr>
            </w:pPr>
            <w:r w:rsidRPr="007C106A">
              <w:rPr>
                <w:rFonts w:asciiTheme="minorHAnsi" w:eastAsia="Calibri" w:hAnsiTheme="minorHAnsi"/>
                <w:sz w:val="18"/>
                <w:szCs w:val="18"/>
                <w:u w:val="single"/>
              </w:rPr>
              <w:t>Sustainability of intervention effects over time</w:t>
            </w:r>
            <w:r w:rsidRPr="007C106A">
              <w:rPr>
                <w:rFonts w:asciiTheme="minorHAnsi" w:eastAsia="Calibri" w:hAnsiTheme="minorHAnsi"/>
                <w:sz w:val="18"/>
                <w:szCs w:val="18"/>
              </w:rPr>
              <w:t xml:space="preserve">: Sensitivity was evaluated by varying decay rates of </w:t>
            </w:r>
            <w:r>
              <w:rPr>
                <w:rFonts w:asciiTheme="minorHAnsi" w:eastAsia="Calibri" w:hAnsiTheme="minorHAnsi"/>
                <w:sz w:val="18"/>
                <w:szCs w:val="18"/>
              </w:rPr>
              <w:t>PA</w:t>
            </w:r>
            <w:r w:rsidRPr="007C106A">
              <w:rPr>
                <w:rFonts w:asciiTheme="minorHAnsi" w:eastAsia="Calibri" w:hAnsiTheme="minorHAnsi"/>
                <w:sz w:val="18"/>
                <w:szCs w:val="18"/>
              </w:rPr>
              <w:t xml:space="preserve"> effects between 0% (lifelong behaviour change) and 100% (behaviour change reversed after the </w:t>
            </w:r>
            <w:r w:rsidRPr="00BA04A7">
              <w:rPr>
                <w:rFonts w:asciiTheme="minorHAnsi" w:eastAsia="Calibri" w:hAnsiTheme="minorHAnsi"/>
                <w:sz w:val="18"/>
                <w:szCs w:val="18"/>
              </w:rPr>
              <w:t>first year). The intervention remained dominant in all the decay scenarios</w:t>
            </w:r>
          </w:p>
          <w:p w14:paraId="5A32DDD1"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eastAsia="Calibri" w:hAnsiTheme="minorHAnsi"/>
                <w:sz w:val="18"/>
                <w:szCs w:val="18"/>
                <w:u w:val="single"/>
              </w:rPr>
              <w:t>Probabilistic:</w:t>
            </w:r>
            <w:r w:rsidRPr="007C106A">
              <w:rPr>
                <w:rFonts w:asciiTheme="minorHAnsi" w:eastAsia="Calibri" w:hAnsiTheme="minorHAnsi"/>
                <w:sz w:val="18"/>
                <w:szCs w:val="18"/>
              </w:rPr>
              <w:t xml:space="preserve"> </w:t>
            </w:r>
            <w:r w:rsidRPr="007C106A">
              <w:rPr>
                <w:rFonts w:asciiTheme="minorHAnsi" w:eastAsiaTheme="minorEastAsia" w:hAnsiTheme="minorHAnsi"/>
                <w:sz w:val="18"/>
                <w:szCs w:val="18"/>
              </w:rPr>
              <w:t>100% of the intervention being more effective and less costly</w:t>
            </w:r>
          </w:p>
        </w:tc>
      </w:tr>
      <w:tr w:rsidR="005C0D96" w:rsidRPr="007C106A" w14:paraId="1D0325EA" w14:textId="77777777" w:rsidTr="00177640">
        <w:trPr>
          <w:cantSplit/>
        </w:trPr>
        <w:tc>
          <w:tcPr>
            <w:tcW w:w="1271" w:type="dxa"/>
            <w:tcBorders>
              <w:top w:val="single" w:sz="4" w:space="0" w:color="auto"/>
              <w:bottom w:val="single" w:sz="4" w:space="0" w:color="auto"/>
            </w:tcBorders>
          </w:tcPr>
          <w:p w14:paraId="4DDDD046"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lastRenderedPageBreak/>
              <w:t xml:space="preserve">De </w:t>
            </w:r>
            <w:proofErr w:type="spellStart"/>
            <w:r w:rsidRPr="007C106A">
              <w:rPr>
                <w:rFonts w:asciiTheme="minorHAnsi" w:hAnsiTheme="minorHAnsi" w:cs="Calibri"/>
                <w:sz w:val="18"/>
                <w:szCs w:val="18"/>
              </w:rPr>
              <w:t>Smedt</w:t>
            </w:r>
            <w:proofErr w:type="spellEnd"/>
            <w:r w:rsidRPr="007C106A">
              <w:rPr>
                <w:rFonts w:asciiTheme="minorHAnsi" w:hAnsiTheme="minorHAnsi" w:cs="Calibri"/>
                <w:sz w:val="18"/>
                <w:szCs w:val="18"/>
              </w:rPr>
              <w:t xml:space="preserve"> (2011), </w:t>
            </w:r>
          </w:p>
          <w:p w14:paraId="518BFDE5"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10 000 Steps Ghent</w:t>
            </w:r>
          </w:p>
          <w:p w14:paraId="02982CB0" w14:textId="77777777" w:rsidR="005C0D96" w:rsidRPr="007C106A" w:rsidRDefault="005C0D96" w:rsidP="00177640">
            <w:pPr>
              <w:spacing w:beforeLines="40" w:before="96" w:afterLines="40" w:after="96"/>
              <w:rPr>
                <w:rFonts w:asciiTheme="minorHAnsi" w:hAnsiTheme="minorHAnsi" w:cs="Calibri"/>
                <w:sz w:val="18"/>
                <w:szCs w:val="18"/>
              </w:rPr>
            </w:pPr>
          </w:p>
        </w:tc>
        <w:tc>
          <w:tcPr>
            <w:tcW w:w="1281" w:type="dxa"/>
            <w:tcBorders>
              <w:top w:val="single" w:sz="4" w:space="0" w:color="auto"/>
              <w:bottom w:val="single" w:sz="4" w:space="0" w:color="auto"/>
            </w:tcBorders>
          </w:tcPr>
          <w:p w14:paraId="22F6FE08" w14:textId="77777777" w:rsidR="005C0D96" w:rsidRPr="007C106A" w:rsidRDefault="005C0D96" w:rsidP="00177640">
            <w:pPr>
              <w:spacing w:beforeLines="40" w:before="96" w:afterLines="40" w:after="96"/>
              <w:rPr>
                <w:rFonts w:asciiTheme="minorHAnsi" w:eastAsia="Calibri" w:hAnsiTheme="minorHAnsi" w:cs="Calibri"/>
                <w:sz w:val="18"/>
                <w:szCs w:val="18"/>
              </w:rPr>
            </w:pPr>
            <w:r w:rsidRPr="007C106A">
              <w:rPr>
                <w:rFonts w:asciiTheme="minorHAnsi" w:hAnsiTheme="minorHAnsi" w:cs="Calibri"/>
                <w:sz w:val="18"/>
                <w:szCs w:val="18"/>
              </w:rPr>
              <w:t>Public payer perspective</w:t>
            </w:r>
            <w:r w:rsidRPr="007C106A">
              <w:rPr>
                <w:rFonts w:asciiTheme="minorHAnsi" w:eastAsia="Calibri" w:hAnsiTheme="minorHAnsi" w:cs="Calibri"/>
                <w:sz w:val="18"/>
                <w:szCs w:val="18"/>
              </w:rPr>
              <w:t xml:space="preserve"> </w:t>
            </w:r>
          </w:p>
          <w:p w14:paraId="787C452F" w14:textId="77777777" w:rsidR="005C0D96" w:rsidRPr="007C106A" w:rsidRDefault="005C0D96" w:rsidP="00177640">
            <w:pPr>
              <w:spacing w:beforeLines="40" w:before="96" w:afterLines="40" w:after="96"/>
              <w:rPr>
                <w:rFonts w:asciiTheme="minorHAnsi" w:eastAsia="Calibri" w:hAnsiTheme="minorHAnsi"/>
                <w:sz w:val="18"/>
                <w:szCs w:val="18"/>
              </w:rPr>
            </w:pPr>
            <w:r w:rsidRPr="007C106A">
              <w:rPr>
                <w:rFonts w:asciiTheme="minorHAnsi" w:eastAsia="Calibri" w:hAnsiTheme="minorHAnsi" w:cs="Calibri"/>
                <w:sz w:val="18"/>
                <w:szCs w:val="18"/>
              </w:rPr>
              <w:t>Euro (2009)</w:t>
            </w:r>
          </w:p>
          <w:p w14:paraId="52770978" w14:textId="77777777" w:rsidR="005C0D96" w:rsidRPr="007C106A" w:rsidRDefault="005C0D96" w:rsidP="00177640">
            <w:pPr>
              <w:spacing w:beforeLines="40" w:before="96" w:afterLines="40" w:after="96"/>
              <w:rPr>
                <w:rFonts w:asciiTheme="minorHAnsi" w:hAnsiTheme="minorHAnsi" w:cs="Calibri"/>
                <w:sz w:val="18"/>
                <w:szCs w:val="18"/>
              </w:rPr>
            </w:pPr>
          </w:p>
        </w:tc>
        <w:tc>
          <w:tcPr>
            <w:tcW w:w="1417" w:type="dxa"/>
            <w:tcBorders>
              <w:top w:val="single" w:sz="4" w:space="0" w:color="auto"/>
              <w:bottom w:val="single" w:sz="4" w:space="0" w:color="auto"/>
            </w:tcBorders>
          </w:tcPr>
          <w:p w14:paraId="3BB321ED"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20 years (cycle length of 1 year)</w:t>
            </w:r>
          </w:p>
          <w:p w14:paraId="62295910"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Costs: 3% and QALY: 1.5%</w:t>
            </w:r>
          </w:p>
        </w:tc>
        <w:tc>
          <w:tcPr>
            <w:tcW w:w="2410" w:type="dxa"/>
            <w:tcBorders>
              <w:top w:val="single" w:sz="4" w:space="0" w:color="auto"/>
              <w:bottom w:val="single" w:sz="4" w:space="0" w:color="auto"/>
            </w:tcBorders>
          </w:tcPr>
          <w:p w14:paraId="674A9E17"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Incremental costs</w:t>
            </w:r>
            <w:r>
              <w:rPr>
                <w:rFonts w:asciiTheme="minorHAnsi" w:hAnsiTheme="minorHAnsi" w:cs="Calibri"/>
                <w:sz w:val="18"/>
                <w:szCs w:val="18"/>
              </w:rPr>
              <w:t xml:space="preserve"> (average)</w:t>
            </w:r>
            <w:r w:rsidRPr="007C106A">
              <w:rPr>
                <w:rFonts w:asciiTheme="minorHAnsi" w:hAnsiTheme="minorHAnsi" w:cs="Calibri"/>
                <w:sz w:val="18"/>
                <w:szCs w:val="18"/>
              </w:rPr>
              <w:t>: -$576 (men), -$427 (women)</w:t>
            </w:r>
          </w:p>
          <w:p w14:paraId="349FCC0C"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Incremental QALY</w:t>
            </w:r>
            <w:r>
              <w:rPr>
                <w:rFonts w:asciiTheme="minorHAnsi" w:hAnsiTheme="minorHAnsi" w:cs="Calibri"/>
                <w:sz w:val="18"/>
                <w:szCs w:val="18"/>
              </w:rPr>
              <w:t xml:space="preserve"> (average)</w:t>
            </w:r>
            <w:r w:rsidRPr="007C106A">
              <w:rPr>
                <w:rFonts w:asciiTheme="minorHAnsi" w:hAnsiTheme="minorHAnsi" w:cs="Calibri"/>
                <w:sz w:val="18"/>
                <w:szCs w:val="18"/>
              </w:rPr>
              <w:t>: 0.16 (men). 0.11 (women)</w:t>
            </w:r>
          </w:p>
          <w:p w14:paraId="7163AD37"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 xml:space="preserve"> Intervention was cost-saving (more effective and less costly)</w:t>
            </w:r>
          </w:p>
        </w:tc>
        <w:tc>
          <w:tcPr>
            <w:tcW w:w="2835" w:type="dxa"/>
            <w:tcBorders>
              <w:top w:val="single" w:sz="4" w:space="0" w:color="auto"/>
              <w:bottom w:val="single" w:sz="4" w:space="0" w:color="auto"/>
            </w:tcBorders>
          </w:tcPr>
          <w:p w14:paraId="17F9146A" w14:textId="77777777" w:rsidR="005C0D96" w:rsidRPr="007C106A" w:rsidRDefault="005C0D96" w:rsidP="00177640">
            <w:pPr>
              <w:spacing w:beforeLines="40" w:before="96" w:afterLines="40" w:after="96"/>
              <w:rPr>
                <w:rFonts w:asciiTheme="minorHAnsi" w:hAnsiTheme="minorHAnsi" w:cs="Calibri"/>
                <w:sz w:val="18"/>
                <w:szCs w:val="18"/>
              </w:rPr>
            </w:pPr>
            <w:r>
              <w:rPr>
                <w:rFonts w:asciiTheme="minorHAnsi" w:hAnsiTheme="minorHAnsi" w:cs="Calibri"/>
                <w:sz w:val="18"/>
                <w:szCs w:val="18"/>
              </w:rPr>
              <w:t>Incremental costs (average)</w:t>
            </w:r>
            <w:r w:rsidRPr="007C106A">
              <w:rPr>
                <w:rFonts w:asciiTheme="minorHAnsi" w:hAnsiTheme="minorHAnsi" w:cs="Calibri"/>
                <w:sz w:val="18"/>
                <w:szCs w:val="18"/>
              </w:rPr>
              <w:t>:</w:t>
            </w:r>
            <w:r>
              <w:rPr>
                <w:rFonts w:asciiTheme="minorHAnsi" w:hAnsiTheme="minorHAnsi" w:cs="Calibri"/>
                <w:sz w:val="18"/>
                <w:szCs w:val="18"/>
              </w:rPr>
              <w:t xml:space="preserve"> </w:t>
            </w:r>
            <w:r w:rsidRPr="007C106A">
              <w:rPr>
                <w:rFonts w:asciiTheme="minorHAnsi" w:hAnsiTheme="minorHAnsi" w:cs="Calibri"/>
                <w:sz w:val="18"/>
                <w:szCs w:val="18"/>
              </w:rPr>
              <w:t>-$521.51 (men), -$386.61 (women)</w:t>
            </w:r>
          </w:p>
          <w:p w14:paraId="4990DCAE" w14:textId="77777777" w:rsidR="005C0D96" w:rsidRPr="007C106A" w:rsidRDefault="005C0D96" w:rsidP="00177640">
            <w:pPr>
              <w:spacing w:beforeLines="40" w:before="96" w:afterLines="40" w:after="96"/>
              <w:rPr>
                <w:rFonts w:asciiTheme="minorHAnsi" w:hAnsiTheme="minorHAnsi" w:cs="Calibri"/>
                <w:sz w:val="18"/>
                <w:szCs w:val="18"/>
              </w:rPr>
            </w:pPr>
          </w:p>
        </w:tc>
        <w:tc>
          <w:tcPr>
            <w:tcW w:w="5387" w:type="dxa"/>
            <w:tcBorders>
              <w:top w:val="single" w:sz="4" w:space="0" w:color="auto"/>
              <w:bottom w:val="single" w:sz="4" w:space="0" w:color="auto"/>
            </w:tcBorders>
          </w:tcPr>
          <w:p w14:paraId="556EE590"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One-way and probabilistic (Monte Carlo) sensitivity analyses</w:t>
            </w:r>
          </w:p>
          <w:p w14:paraId="1A69A3CD" w14:textId="77777777" w:rsidR="005C0D96" w:rsidRPr="007C106A" w:rsidRDefault="005C0D96" w:rsidP="00177640">
            <w:pPr>
              <w:spacing w:beforeLines="40" w:before="96" w:afterLines="40" w:after="96"/>
              <w:rPr>
                <w:rFonts w:asciiTheme="minorHAnsi" w:eastAsia="Calibri" w:hAnsiTheme="minorHAnsi" w:cs="Arial"/>
                <w:sz w:val="18"/>
                <w:szCs w:val="18"/>
              </w:rPr>
            </w:pPr>
            <w:r w:rsidRPr="007C106A">
              <w:rPr>
                <w:rFonts w:asciiTheme="minorHAnsi" w:eastAsia="Calibri" w:hAnsiTheme="minorHAnsi"/>
                <w:sz w:val="18"/>
                <w:szCs w:val="18"/>
                <w:u w:val="single"/>
              </w:rPr>
              <w:t>Utility values and intervention effects:</w:t>
            </w:r>
            <w:r w:rsidRPr="007C106A">
              <w:rPr>
                <w:rFonts w:asciiTheme="minorHAnsi" w:eastAsia="Calibri" w:hAnsiTheme="minorHAnsi"/>
                <w:sz w:val="18"/>
                <w:szCs w:val="18"/>
              </w:rPr>
              <w:t xml:space="preserve"> small impact on the difference in QALY between intervention and control groups</w:t>
            </w:r>
          </w:p>
          <w:p w14:paraId="61BDA4D2" w14:textId="77777777" w:rsidR="005C0D96" w:rsidRPr="007C106A" w:rsidRDefault="005C0D96" w:rsidP="00177640">
            <w:pPr>
              <w:spacing w:beforeLines="40" w:before="96" w:afterLines="40" w:after="96"/>
              <w:rPr>
                <w:rFonts w:asciiTheme="minorHAnsi" w:eastAsiaTheme="minorEastAsia" w:hAnsiTheme="minorHAnsi" w:cs="Arial"/>
                <w:sz w:val="18"/>
                <w:szCs w:val="18"/>
              </w:rPr>
            </w:pPr>
            <w:r w:rsidRPr="007C106A">
              <w:rPr>
                <w:rFonts w:asciiTheme="minorHAnsi" w:eastAsia="Calibri" w:hAnsiTheme="minorHAnsi" w:cs="Arial"/>
                <w:sz w:val="18"/>
                <w:szCs w:val="18"/>
                <w:u w:val="single"/>
              </w:rPr>
              <w:t>Sustainability of intervention effects over time:</w:t>
            </w:r>
            <w:r w:rsidRPr="007C106A">
              <w:rPr>
                <w:rFonts w:asciiTheme="minorHAnsi" w:eastAsia="Calibri" w:hAnsiTheme="minorHAnsi" w:cs="Arial"/>
                <w:sz w:val="18"/>
                <w:szCs w:val="18"/>
              </w:rPr>
              <w:t xml:space="preserve">  </w:t>
            </w:r>
          </w:p>
          <w:p w14:paraId="4368F2B7" w14:textId="77777777" w:rsidR="005C0D96" w:rsidRPr="007C106A" w:rsidRDefault="005C0D96" w:rsidP="00177640">
            <w:pPr>
              <w:spacing w:beforeLines="40" w:before="96" w:afterLines="40" w:after="96"/>
              <w:rPr>
                <w:rFonts w:asciiTheme="minorHAnsi" w:eastAsiaTheme="minorEastAsia" w:hAnsiTheme="minorHAnsi" w:cs="Arial"/>
                <w:sz w:val="18"/>
                <w:szCs w:val="18"/>
              </w:rPr>
            </w:pPr>
            <w:r w:rsidRPr="007C106A">
              <w:rPr>
                <w:rFonts w:asciiTheme="minorHAnsi" w:eastAsia="Calibri" w:hAnsiTheme="minorHAnsi" w:cs="Arial"/>
                <w:sz w:val="18"/>
                <w:szCs w:val="18"/>
              </w:rPr>
              <w:t xml:space="preserve">1) </w:t>
            </w:r>
            <w:r w:rsidRPr="007C106A">
              <w:rPr>
                <w:rFonts w:asciiTheme="minorHAnsi" w:eastAsiaTheme="minorEastAsia" w:hAnsiTheme="minorHAnsi" w:cs="Arial"/>
                <w:sz w:val="18"/>
                <w:szCs w:val="18"/>
              </w:rPr>
              <w:t>5-year intervention effects: intervention remained dominant</w:t>
            </w:r>
          </w:p>
          <w:p w14:paraId="2C343BEF" w14:textId="77777777" w:rsidR="005C0D96" w:rsidRPr="007C106A" w:rsidRDefault="005C0D96" w:rsidP="00177640">
            <w:pPr>
              <w:spacing w:beforeLines="40" w:before="96" w:afterLines="40" w:after="96"/>
              <w:rPr>
                <w:rFonts w:asciiTheme="minorHAnsi" w:eastAsiaTheme="minorEastAsia" w:hAnsiTheme="minorHAnsi" w:cs="Arial"/>
                <w:sz w:val="18"/>
                <w:szCs w:val="18"/>
              </w:rPr>
            </w:pPr>
            <w:r w:rsidRPr="007C106A">
              <w:rPr>
                <w:rFonts w:asciiTheme="minorHAnsi" w:eastAsiaTheme="minorEastAsia" w:hAnsiTheme="minorHAnsi" w:cs="Arial"/>
                <w:sz w:val="18"/>
                <w:szCs w:val="18"/>
              </w:rPr>
              <w:t>2) 1-year intervention effects: substantial decrease in QALY gain and cost savings, however the overall result remained favourable (estimates only reported in a figure)</w:t>
            </w:r>
          </w:p>
          <w:p w14:paraId="6AEC176A" w14:textId="77777777" w:rsidR="005C0D96" w:rsidRPr="007C106A" w:rsidRDefault="005C0D96" w:rsidP="00177640">
            <w:pPr>
              <w:spacing w:beforeLines="40" w:before="96" w:afterLines="40" w:after="96"/>
              <w:rPr>
                <w:rFonts w:asciiTheme="minorHAnsi" w:eastAsia="Calibri" w:hAnsiTheme="minorHAnsi"/>
                <w:sz w:val="18"/>
                <w:szCs w:val="18"/>
              </w:rPr>
            </w:pPr>
            <w:r w:rsidRPr="007C106A">
              <w:rPr>
                <w:rFonts w:asciiTheme="minorHAnsi" w:eastAsia="Calibri" w:hAnsiTheme="minorHAnsi"/>
                <w:sz w:val="18"/>
                <w:szCs w:val="18"/>
                <w:u w:val="single"/>
              </w:rPr>
              <w:t>Relative risk reductions:</w:t>
            </w:r>
            <w:r w:rsidRPr="007C106A">
              <w:rPr>
                <w:rFonts w:asciiTheme="minorHAnsi" w:eastAsia="Calibri" w:hAnsiTheme="minorHAnsi"/>
                <w:sz w:val="18"/>
                <w:szCs w:val="18"/>
              </w:rPr>
              <w:t xml:space="preserve"> Most important impact on results. More pronounced change in QALY and cost, but the intervention remained dominant</w:t>
            </w:r>
          </w:p>
          <w:p w14:paraId="7E4B244E" w14:textId="77777777" w:rsidR="005C0D96" w:rsidRPr="007C106A" w:rsidRDefault="005C0D96" w:rsidP="00177640">
            <w:pPr>
              <w:spacing w:beforeLines="40" w:before="96" w:afterLines="40" w:after="96"/>
              <w:rPr>
                <w:rFonts w:asciiTheme="minorHAnsi" w:eastAsia="Calibri" w:hAnsiTheme="minorHAnsi" w:cs="Arial"/>
                <w:sz w:val="18"/>
                <w:szCs w:val="18"/>
              </w:rPr>
            </w:pPr>
            <w:r w:rsidRPr="007C106A">
              <w:rPr>
                <w:rFonts w:asciiTheme="minorHAnsi" w:eastAsia="Calibri" w:hAnsiTheme="minorHAnsi" w:cs="Arial"/>
                <w:sz w:val="18"/>
                <w:szCs w:val="18"/>
                <w:u w:val="single"/>
              </w:rPr>
              <w:t xml:space="preserve">Intervention costs and </w:t>
            </w:r>
            <w:proofErr w:type="gramStart"/>
            <w:r w:rsidRPr="007C106A">
              <w:rPr>
                <w:rFonts w:asciiTheme="minorHAnsi" w:eastAsia="Calibri" w:hAnsiTheme="minorHAnsi" w:cs="Arial"/>
                <w:sz w:val="18"/>
                <w:szCs w:val="18"/>
                <w:u w:val="single"/>
              </w:rPr>
              <w:t>cost</w:t>
            </w:r>
            <w:proofErr w:type="gramEnd"/>
            <w:r w:rsidRPr="007C106A">
              <w:rPr>
                <w:rFonts w:asciiTheme="minorHAnsi" w:eastAsia="Calibri" w:hAnsiTheme="minorHAnsi" w:cs="Arial"/>
                <w:sz w:val="18"/>
                <w:szCs w:val="18"/>
                <w:u w:val="single"/>
              </w:rPr>
              <w:t xml:space="preserve"> of colon cancer:</w:t>
            </w:r>
            <w:r w:rsidRPr="007C106A">
              <w:rPr>
                <w:rFonts w:asciiTheme="minorHAnsi" w:eastAsia="Calibri" w:hAnsiTheme="minorHAnsi" w:cs="Arial"/>
                <w:sz w:val="18"/>
                <w:szCs w:val="18"/>
              </w:rPr>
              <w:t xml:space="preserve"> Only a minor impact on the total change in cost</w:t>
            </w:r>
          </w:p>
          <w:p w14:paraId="23BCCCA2"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eastAsia="Calibri" w:hAnsiTheme="minorHAnsi" w:cs="Arial"/>
                <w:sz w:val="18"/>
                <w:szCs w:val="18"/>
                <w:u w:val="single"/>
              </w:rPr>
              <w:t>Probabilistic</w:t>
            </w:r>
            <w:r w:rsidRPr="007C106A">
              <w:rPr>
                <w:rFonts w:asciiTheme="minorHAnsi" w:eastAsia="Calibri" w:hAnsiTheme="minorHAnsi" w:cs="Arial"/>
                <w:sz w:val="18"/>
                <w:szCs w:val="18"/>
              </w:rPr>
              <w:t>: 100% chance of the intervention being more effective and less costly</w:t>
            </w:r>
          </w:p>
        </w:tc>
      </w:tr>
      <w:tr w:rsidR="005C0D96" w:rsidRPr="007C106A" w14:paraId="111C6AC7" w14:textId="77777777" w:rsidTr="00177640">
        <w:trPr>
          <w:cantSplit/>
          <w:trHeight w:val="1178"/>
        </w:trPr>
        <w:tc>
          <w:tcPr>
            <w:tcW w:w="1271" w:type="dxa"/>
            <w:tcBorders>
              <w:top w:val="single" w:sz="4" w:space="0" w:color="auto"/>
              <w:bottom w:val="single" w:sz="4" w:space="0" w:color="auto"/>
            </w:tcBorders>
          </w:tcPr>
          <w:p w14:paraId="1CD24B4A" w14:textId="77777777" w:rsidR="005C0D96" w:rsidRPr="007C106A" w:rsidRDefault="005C0D96" w:rsidP="00177640">
            <w:pPr>
              <w:spacing w:beforeLines="40" w:before="96" w:afterLines="40" w:after="96"/>
              <w:rPr>
                <w:rFonts w:asciiTheme="minorHAnsi" w:eastAsia="Calibri" w:hAnsiTheme="minorHAnsi" w:cs="Calibri"/>
                <w:sz w:val="18"/>
                <w:szCs w:val="18"/>
              </w:rPr>
            </w:pPr>
            <w:proofErr w:type="spellStart"/>
            <w:r w:rsidRPr="007C106A">
              <w:rPr>
                <w:rFonts w:asciiTheme="minorHAnsi" w:eastAsia="Calibri" w:hAnsiTheme="minorHAnsi" w:cs="Calibri"/>
                <w:sz w:val="18"/>
                <w:szCs w:val="18"/>
              </w:rPr>
              <w:t>Goryakin</w:t>
            </w:r>
            <w:proofErr w:type="spellEnd"/>
            <w:r w:rsidRPr="007C106A">
              <w:rPr>
                <w:rFonts w:asciiTheme="minorHAnsi" w:eastAsia="Calibri" w:hAnsiTheme="minorHAnsi" w:cs="Calibri"/>
                <w:sz w:val="18"/>
                <w:szCs w:val="18"/>
              </w:rPr>
              <w:t xml:space="preserve"> (2019)</w:t>
            </w:r>
            <w:r>
              <w:rPr>
                <w:rFonts w:asciiTheme="minorHAnsi" w:eastAsia="Calibri" w:hAnsiTheme="minorHAnsi" w:cs="Calibri"/>
                <w:sz w:val="18"/>
                <w:szCs w:val="18"/>
                <w:vertAlign w:val="superscript"/>
              </w:rPr>
              <w:t xml:space="preserve"> a</w:t>
            </w:r>
            <w:r w:rsidRPr="007C106A">
              <w:rPr>
                <w:rFonts w:asciiTheme="minorHAnsi" w:eastAsia="Calibri" w:hAnsiTheme="minorHAnsi" w:cs="Calibri"/>
                <w:sz w:val="18"/>
                <w:szCs w:val="18"/>
              </w:rPr>
              <w:t xml:space="preserve">, </w:t>
            </w:r>
          </w:p>
          <w:p w14:paraId="4A9F2216" w14:textId="77777777" w:rsidR="005C0D96" w:rsidRPr="007C106A" w:rsidRDefault="005C0D96" w:rsidP="00177640">
            <w:pPr>
              <w:spacing w:beforeLines="40" w:before="96" w:afterLines="40" w:after="96"/>
              <w:rPr>
                <w:rFonts w:asciiTheme="minorHAnsi" w:eastAsia="Calibri" w:hAnsiTheme="minorHAnsi"/>
                <w:sz w:val="18"/>
                <w:szCs w:val="18"/>
              </w:rPr>
            </w:pPr>
            <w:r w:rsidRPr="007C106A">
              <w:rPr>
                <w:rFonts w:asciiTheme="minorHAnsi" w:hAnsiTheme="minorHAnsi" w:cs="Calibri"/>
                <w:sz w:val="18"/>
                <w:szCs w:val="18"/>
              </w:rPr>
              <w:t>Hypothetical primary PA campaign</w:t>
            </w:r>
          </w:p>
        </w:tc>
        <w:tc>
          <w:tcPr>
            <w:tcW w:w="1281" w:type="dxa"/>
            <w:tcBorders>
              <w:top w:val="single" w:sz="4" w:space="0" w:color="auto"/>
              <w:bottom w:val="single" w:sz="4" w:space="0" w:color="auto"/>
            </w:tcBorders>
          </w:tcPr>
          <w:p w14:paraId="55EB756A" w14:textId="77777777" w:rsidR="005C0D96" w:rsidRPr="007C106A" w:rsidRDefault="005C0D96" w:rsidP="00177640">
            <w:pPr>
              <w:spacing w:beforeLines="40" w:before="96" w:afterLines="40" w:after="96"/>
              <w:rPr>
                <w:rFonts w:asciiTheme="minorHAnsi" w:eastAsia="Calibri" w:hAnsiTheme="minorHAnsi" w:cs="Calibri"/>
                <w:sz w:val="18"/>
                <w:szCs w:val="18"/>
              </w:rPr>
            </w:pPr>
            <w:r w:rsidRPr="007C106A">
              <w:rPr>
                <w:rFonts w:asciiTheme="minorHAnsi" w:hAnsiTheme="minorHAnsi" w:cs="Calibri"/>
                <w:sz w:val="18"/>
                <w:szCs w:val="18"/>
              </w:rPr>
              <w:t>Health system perspective</w:t>
            </w:r>
            <w:r w:rsidRPr="007C106A">
              <w:rPr>
                <w:rFonts w:asciiTheme="minorHAnsi" w:eastAsia="Calibri" w:hAnsiTheme="minorHAnsi" w:cs="Calibri"/>
                <w:sz w:val="18"/>
                <w:szCs w:val="18"/>
              </w:rPr>
              <w:t xml:space="preserve"> </w:t>
            </w:r>
          </w:p>
          <w:p w14:paraId="45045207"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eastAsia="Calibri" w:hAnsiTheme="minorHAnsi" w:cs="Calibri"/>
                <w:sz w:val="18"/>
                <w:szCs w:val="18"/>
              </w:rPr>
              <w:t>Euro (2015)</w:t>
            </w:r>
          </w:p>
        </w:tc>
        <w:tc>
          <w:tcPr>
            <w:tcW w:w="1417" w:type="dxa"/>
            <w:tcBorders>
              <w:top w:val="single" w:sz="4" w:space="0" w:color="auto"/>
              <w:bottom w:val="single" w:sz="4" w:space="0" w:color="auto"/>
            </w:tcBorders>
          </w:tcPr>
          <w:p w14:paraId="51CBAD4F"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31 years</w:t>
            </w:r>
          </w:p>
          <w:p w14:paraId="0DC49694" w14:textId="77777777" w:rsidR="005C0D96" w:rsidRPr="007C106A" w:rsidRDefault="005C0D96" w:rsidP="00177640">
            <w:pPr>
              <w:spacing w:beforeLines="40" w:before="96" w:afterLines="40" w:after="96"/>
              <w:rPr>
                <w:rFonts w:asciiTheme="minorHAnsi" w:eastAsia="Calibri" w:hAnsiTheme="minorHAnsi" w:cs="Calibri"/>
                <w:sz w:val="18"/>
                <w:szCs w:val="18"/>
              </w:rPr>
            </w:pPr>
            <w:r w:rsidRPr="007C106A">
              <w:rPr>
                <w:rFonts w:asciiTheme="minorHAnsi" w:eastAsia="Calibri" w:hAnsiTheme="minorHAnsi" w:cs="Calibri"/>
                <w:sz w:val="18"/>
                <w:szCs w:val="18"/>
              </w:rPr>
              <w:t xml:space="preserve">Costs and QALY: 3% </w:t>
            </w:r>
          </w:p>
        </w:tc>
        <w:tc>
          <w:tcPr>
            <w:tcW w:w="2410" w:type="dxa"/>
            <w:tcBorders>
              <w:top w:val="single" w:sz="4" w:space="0" w:color="auto"/>
              <w:bottom w:val="single" w:sz="4" w:space="0" w:color="auto"/>
            </w:tcBorders>
          </w:tcPr>
          <w:p w14:paraId="49D16E4D" w14:textId="77777777" w:rsidR="005C0D96" w:rsidRPr="007C106A" w:rsidRDefault="005C0D96" w:rsidP="00177640">
            <w:pPr>
              <w:spacing w:beforeLines="40" w:before="96" w:afterLines="40" w:after="96"/>
              <w:rPr>
                <w:rFonts w:asciiTheme="minorHAnsi" w:eastAsia="Calibri" w:hAnsiTheme="minorHAnsi" w:cs="Calibri"/>
                <w:sz w:val="18"/>
                <w:szCs w:val="18"/>
              </w:rPr>
            </w:pPr>
            <w:r w:rsidRPr="007C106A">
              <w:rPr>
                <w:rFonts w:asciiTheme="minorHAnsi" w:eastAsia="Calibri" w:hAnsiTheme="minorHAnsi" w:cs="Calibri"/>
                <w:sz w:val="18"/>
                <w:szCs w:val="18"/>
              </w:rPr>
              <w:t xml:space="preserve">Year 2025: 147,346/DALY </w:t>
            </w:r>
          </w:p>
          <w:p w14:paraId="02816534" w14:textId="77777777" w:rsidR="005C0D96" w:rsidRPr="007C106A" w:rsidRDefault="005C0D96" w:rsidP="00177640">
            <w:pPr>
              <w:spacing w:beforeLines="40" w:before="96" w:afterLines="40" w:after="96"/>
              <w:rPr>
                <w:rFonts w:asciiTheme="minorHAnsi" w:eastAsia="Calibri" w:hAnsiTheme="minorHAnsi" w:cs="Calibri"/>
                <w:sz w:val="18"/>
                <w:szCs w:val="18"/>
              </w:rPr>
            </w:pPr>
            <w:r w:rsidRPr="007C106A">
              <w:rPr>
                <w:rFonts w:asciiTheme="minorHAnsi" w:eastAsia="Calibri" w:hAnsiTheme="minorHAnsi" w:cs="Calibri"/>
                <w:sz w:val="18"/>
                <w:szCs w:val="18"/>
              </w:rPr>
              <w:t>Year 2037: 47,985/DALY</w:t>
            </w:r>
          </w:p>
          <w:p w14:paraId="39143E94" w14:textId="77777777" w:rsidR="005C0D96" w:rsidRPr="007C106A" w:rsidRDefault="005C0D96" w:rsidP="00177640">
            <w:pPr>
              <w:spacing w:beforeLines="40" w:before="96" w:afterLines="40" w:after="96"/>
              <w:rPr>
                <w:rFonts w:asciiTheme="minorHAnsi" w:eastAsia="Calibri" w:hAnsiTheme="minorHAnsi" w:cs="Calibri"/>
                <w:sz w:val="18"/>
                <w:szCs w:val="18"/>
              </w:rPr>
            </w:pPr>
            <w:r w:rsidRPr="007C106A">
              <w:rPr>
                <w:rFonts w:asciiTheme="minorHAnsi" w:eastAsia="Calibri" w:hAnsiTheme="minorHAnsi" w:cs="Calibri"/>
                <w:sz w:val="18"/>
                <w:szCs w:val="18"/>
              </w:rPr>
              <w:t>Year 2050: 28,163/DALY</w:t>
            </w:r>
          </w:p>
          <w:p w14:paraId="58B18091" w14:textId="77777777" w:rsidR="005C0D96" w:rsidRPr="007C106A" w:rsidRDefault="005C0D96" w:rsidP="00177640">
            <w:pPr>
              <w:spacing w:beforeLines="40" w:before="96" w:afterLines="40" w:after="96"/>
              <w:rPr>
                <w:rFonts w:asciiTheme="minorHAnsi" w:eastAsia="Calibri" w:hAnsiTheme="minorHAnsi" w:cs="Arial"/>
                <w:sz w:val="18"/>
                <w:szCs w:val="18"/>
              </w:rPr>
            </w:pPr>
          </w:p>
          <w:p w14:paraId="2C9E327D" w14:textId="77777777" w:rsidR="005C0D96" w:rsidRPr="007C106A" w:rsidRDefault="005C0D96" w:rsidP="00177640">
            <w:pPr>
              <w:spacing w:beforeLines="40" w:before="96" w:afterLines="40" w:after="96"/>
              <w:rPr>
                <w:rFonts w:asciiTheme="minorHAnsi" w:eastAsia="Calibri" w:hAnsiTheme="minorHAnsi" w:cs="Arial"/>
                <w:sz w:val="18"/>
                <w:szCs w:val="18"/>
              </w:rPr>
            </w:pPr>
          </w:p>
        </w:tc>
        <w:tc>
          <w:tcPr>
            <w:tcW w:w="2835" w:type="dxa"/>
            <w:tcBorders>
              <w:top w:val="single" w:sz="4" w:space="0" w:color="auto"/>
              <w:bottom w:val="single" w:sz="4" w:space="0" w:color="auto"/>
            </w:tcBorders>
          </w:tcPr>
          <w:p w14:paraId="4C03A9E5" w14:textId="77777777" w:rsidR="005C0D96" w:rsidRPr="007C106A" w:rsidRDefault="005C0D96" w:rsidP="00177640">
            <w:pPr>
              <w:spacing w:beforeLines="40" w:before="96" w:afterLines="40" w:after="96"/>
              <w:rPr>
                <w:rFonts w:asciiTheme="minorHAnsi" w:eastAsia="Calibri" w:hAnsiTheme="minorHAnsi" w:cs="Calibri"/>
                <w:sz w:val="18"/>
                <w:szCs w:val="18"/>
              </w:rPr>
            </w:pPr>
            <w:r w:rsidRPr="007C106A">
              <w:rPr>
                <w:rFonts w:asciiTheme="minorHAnsi" w:eastAsia="Calibri" w:hAnsiTheme="minorHAnsi" w:cs="Calibri"/>
                <w:sz w:val="18"/>
                <w:szCs w:val="18"/>
              </w:rPr>
              <w:t xml:space="preserve">Year 2025: $113,603/DALY </w:t>
            </w:r>
          </w:p>
          <w:p w14:paraId="439990C8" w14:textId="77777777" w:rsidR="005C0D96" w:rsidRPr="007C106A" w:rsidRDefault="005C0D96" w:rsidP="00177640">
            <w:pPr>
              <w:spacing w:beforeLines="40" w:before="96" w:afterLines="40" w:after="96"/>
              <w:rPr>
                <w:rFonts w:asciiTheme="minorHAnsi" w:eastAsia="Calibri" w:hAnsiTheme="minorHAnsi" w:cs="Calibri"/>
                <w:sz w:val="18"/>
                <w:szCs w:val="18"/>
              </w:rPr>
            </w:pPr>
            <w:r w:rsidRPr="007C106A">
              <w:rPr>
                <w:rFonts w:asciiTheme="minorHAnsi" w:eastAsia="Calibri" w:hAnsiTheme="minorHAnsi" w:cs="Calibri"/>
                <w:sz w:val="18"/>
                <w:szCs w:val="18"/>
              </w:rPr>
              <w:t>Year 2037: $36,996/DALY</w:t>
            </w:r>
          </w:p>
          <w:p w14:paraId="75541348" w14:textId="77777777" w:rsidR="005C0D96" w:rsidRPr="007C106A" w:rsidRDefault="005C0D96" w:rsidP="00177640">
            <w:pPr>
              <w:spacing w:beforeLines="40" w:before="96" w:afterLines="40" w:after="96"/>
              <w:rPr>
                <w:rFonts w:asciiTheme="minorHAnsi" w:eastAsia="Calibri" w:hAnsiTheme="minorHAnsi" w:cs="Arial"/>
                <w:sz w:val="18"/>
                <w:szCs w:val="18"/>
              </w:rPr>
            </w:pPr>
            <w:r w:rsidRPr="007C106A">
              <w:rPr>
                <w:rFonts w:asciiTheme="minorHAnsi" w:eastAsia="Calibri" w:hAnsiTheme="minorHAnsi" w:cs="Calibri"/>
                <w:sz w:val="18"/>
                <w:szCs w:val="18"/>
              </w:rPr>
              <w:t>Year 2050: $21,713/DALY</w:t>
            </w:r>
          </w:p>
          <w:p w14:paraId="3574AE10" w14:textId="77777777" w:rsidR="005C0D96" w:rsidRPr="007C106A" w:rsidRDefault="005C0D96" w:rsidP="00177640">
            <w:pPr>
              <w:spacing w:beforeLines="40" w:before="96" w:afterLines="40" w:after="96"/>
              <w:rPr>
                <w:rFonts w:asciiTheme="minorHAnsi" w:eastAsia="Calibri" w:hAnsiTheme="minorHAnsi" w:cs="Arial"/>
                <w:sz w:val="18"/>
                <w:szCs w:val="18"/>
              </w:rPr>
            </w:pPr>
            <w:r>
              <w:rPr>
                <w:rFonts w:asciiTheme="minorHAnsi" w:eastAsia="Calibri" w:hAnsiTheme="minorHAnsi" w:cs="Calibri"/>
                <w:sz w:val="18"/>
                <w:szCs w:val="18"/>
              </w:rPr>
              <w:t>(provided by the authors)</w:t>
            </w:r>
          </w:p>
          <w:p w14:paraId="58466DDC" w14:textId="77777777" w:rsidR="005C0D96" w:rsidRPr="007C106A" w:rsidRDefault="005C0D96" w:rsidP="00177640">
            <w:pPr>
              <w:spacing w:beforeLines="40" w:before="96" w:afterLines="40" w:after="96"/>
              <w:rPr>
                <w:rFonts w:asciiTheme="minorHAnsi" w:eastAsia="Calibri" w:hAnsiTheme="minorHAnsi" w:cs="Arial"/>
                <w:sz w:val="18"/>
                <w:szCs w:val="18"/>
              </w:rPr>
            </w:pPr>
            <w:r>
              <w:rPr>
                <w:rFonts w:asciiTheme="minorHAnsi" w:hAnsiTheme="minorHAnsi" w:cs="Calibri"/>
                <w:sz w:val="18"/>
                <w:szCs w:val="18"/>
              </w:rPr>
              <w:t>The impact of the intervention on 36 countries</w:t>
            </w:r>
            <w:r>
              <w:rPr>
                <w:rStyle w:val="FootnoteReference"/>
                <w:rFonts w:asciiTheme="minorHAnsi" w:hAnsiTheme="minorHAnsi" w:cs="Calibri"/>
                <w:sz w:val="18"/>
                <w:szCs w:val="18"/>
              </w:rPr>
              <w:footnoteReference w:id="20"/>
            </w:r>
            <w:r>
              <w:rPr>
                <w:rFonts w:asciiTheme="minorHAnsi" w:hAnsiTheme="minorHAnsi" w:cs="Calibri"/>
                <w:sz w:val="18"/>
                <w:szCs w:val="18"/>
                <w:vertAlign w:val="superscript"/>
              </w:rPr>
              <w:t xml:space="preserve"> </w:t>
            </w:r>
            <w:r>
              <w:rPr>
                <w:rFonts w:asciiTheme="minorHAnsi" w:hAnsiTheme="minorHAnsi" w:cs="Calibri"/>
                <w:sz w:val="18"/>
                <w:szCs w:val="18"/>
              </w:rPr>
              <w:t>is presented in another report</w:t>
            </w:r>
          </w:p>
        </w:tc>
        <w:tc>
          <w:tcPr>
            <w:tcW w:w="5387" w:type="dxa"/>
            <w:tcBorders>
              <w:top w:val="single" w:sz="4" w:space="0" w:color="auto"/>
              <w:bottom w:val="single" w:sz="4" w:space="0" w:color="auto"/>
            </w:tcBorders>
          </w:tcPr>
          <w:p w14:paraId="20F166CB" w14:textId="77777777" w:rsidR="005C0D96"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NR. The reference</w:t>
            </w:r>
            <w:r>
              <w:rPr>
                <w:rFonts w:asciiTheme="minorHAnsi" w:hAnsiTheme="minorHAnsi" w:cs="Calibri"/>
                <w:sz w:val="18"/>
                <w:szCs w:val="18"/>
              </w:rPr>
              <w:t>s</w:t>
            </w:r>
            <w:r w:rsidRPr="007C106A">
              <w:rPr>
                <w:rFonts w:asciiTheme="minorHAnsi" w:hAnsiTheme="minorHAnsi" w:cs="Calibri"/>
                <w:sz w:val="18"/>
                <w:szCs w:val="18"/>
              </w:rPr>
              <w:t xml:space="preserve"> describing the model describe</w:t>
            </w:r>
            <w:r>
              <w:rPr>
                <w:rFonts w:asciiTheme="minorHAnsi" w:hAnsiTheme="minorHAnsi" w:cs="Calibri"/>
                <w:sz w:val="18"/>
                <w:szCs w:val="18"/>
              </w:rPr>
              <w:t xml:space="preserve"> </w:t>
            </w:r>
            <w:r w:rsidRPr="007C106A">
              <w:rPr>
                <w:rFonts w:asciiTheme="minorHAnsi" w:hAnsiTheme="minorHAnsi" w:cs="Calibri"/>
                <w:sz w:val="18"/>
                <w:szCs w:val="18"/>
              </w:rPr>
              <w:t>several methods for modelling uncertainty</w:t>
            </w:r>
            <w:r>
              <w:rPr>
                <w:rStyle w:val="FootnoteReference"/>
                <w:rFonts w:asciiTheme="minorHAnsi" w:hAnsiTheme="minorHAnsi" w:cs="Calibri"/>
                <w:sz w:val="18"/>
                <w:szCs w:val="18"/>
              </w:rPr>
              <w:footnoteReference w:id="21"/>
            </w:r>
            <w:r>
              <w:rPr>
                <w:rFonts w:asciiTheme="minorHAnsi" w:hAnsiTheme="minorHAnsi" w:cs="Calibri"/>
                <w:sz w:val="18"/>
                <w:szCs w:val="18"/>
                <w:vertAlign w:val="superscript"/>
              </w:rPr>
              <w:t>,</w:t>
            </w:r>
            <w:r>
              <w:rPr>
                <w:rStyle w:val="FootnoteReference"/>
                <w:rFonts w:asciiTheme="minorHAnsi" w:hAnsiTheme="minorHAnsi" w:cs="Calibri"/>
                <w:sz w:val="18"/>
                <w:szCs w:val="18"/>
              </w:rPr>
              <w:footnoteReference w:id="22"/>
            </w:r>
            <w:r>
              <w:rPr>
                <w:rFonts w:asciiTheme="minorHAnsi" w:hAnsiTheme="minorHAnsi" w:cs="Calibri"/>
                <w:sz w:val="18"/>
                <w:szCs w:val="18"/>
              </w:rPr>
              <w:t xml:space="preserve">, including simulation, </w:t>
            </w:r>
            <w:proofErr w:type="gramStart"/>
            <w:r>
              <w:rPr>
                <w:rFonts w:asciiTheme="minorHAnsi" w:hAnsiTheme="minorHAnsi" w:cs="Calibri"/>
                <w:sz w:val="18"/>
                <w:szCs w:val="18"/>
              </w:rPr>
              <w:t>baseline</w:t>
            </w:r>
            <w:proofErr w:type="gramEnd"/>
            <w:r>
              <w:rPr>
                <w:rFonts w:asciiTheme="minorHAnsi" w:hAnsiTheme="minorHAnsi" w:cs="Calibri"/>
                <w:sz w:val="18"/>
                <w:szCs w:val="18"/>
              </w:rPr>
              <w:t xml:space="preserve"> and intervention uncertainty. However the results of these analyses are not reported </w:t>
            </w:r>
          </w:p>
          <w:p w14:paraId="6801335D" w14:textId="77777777" w:rsidR="005C0D96" w:rsidRPr="007C106A" w:rsidRDefault="005C0D96" w:rsidP="00177640">
            <w:pPr>
              <w:spacing w:beforeLines="40" w:before="96" w:afterLines="40" w:after="96"/>
              <w:rPr>
                <w:rFonts w:asciiTheme="minorHAnsi" w:eastAsia="Calibri" w:hAnsiTheme="minorHAnsi" w:cs="Calibri"/>
                <w:sz w:val="18"/>
                <w:szCs w:val="18"/>
              </w:rPr>
            </w:pPr>
          </w:p>
        </w:tc>
      </w:tr>
      <w:tr w:rsidR="005C0D96" w:rsidRPr="007C106A" w14:paraId="42E10089" w14:textId="77777777" w:rsidTr="00177640">
        <w:trPr>
          <w:cantSplit/>
          <w:trHeight w:val="1407"/>
        </w:trPr>
        <w:tc>
          <w:tcPr>
            <w:tcW w:w="1271" w:type="dxa"/>
            <w:tcBorders>
              <w:top w:val="single" w:sz="4" w:space="0" w:color="auto"/>
              <w:bottom w:val="single" w:sz="4" w:space="0" w:color="auto"/>
            </w:tcBorders>
          </w:tcPr>
          <w:p w14:paraId="0A390EAA" w14:textId="77777777" w:rsidR="005C0D96" w:rsidRPr="007C106A" w:rsidRDefault="005C0D96" w:rsidP="00177640">
            <w:pPr>
              <w:spacing w:beforeLines="40" w:before="96" w:afterLines="40" w:after="96"/>
              <w:rPr>
                <w:rFonts w:asciiTheme="minorHAnsi" w:eastAsia="Calibri" w:hAnsiTheme="minorHAnsi" w:cs="Calibri"/>
                <w:sz w:val="18"/>
                <w:szCs w:val="18"/>
              </w:rPr>
            </w:pPr>
            <w:proofErr w:type="spellStart"/>
            <w:r w:rsidRPr="007C106A">
              <w:rPr>
                <w:rFonts w:asciiTheme="minorHAnsi" w:eastAsia="Calibri" w:hAnsiTheme="minorHAnsi" w:cs="Calibri"/>
                <w:sz w:val="18"/>
                <w:szCs w:val="18"/>
              </w:rPr>
              <w:lastRenderedPageBreak/>
              <w:t>Mizdrak</w:t>
            </w:r>
            <w:proofErr w:type="spellEnd"/>
            <w:r w:rsidRPr="007C106A">
              <w:rPr>
                <w:rFonts w:asciiTheme="minorHAnsi" w:eastAsia="Calibri" w:hAnsiTheme="minorHAnsi" w:cs="Calibri"/>
                <w:sz w:val="18"/>
                <w:szCs w:val="18"/>
              </w:rPr>
              <w:t xml:space="preserve"> (2020), </w:t>
            </w:r>
          </w:p>
          <w:p w14:paraId="49F45657" w14:textId="77777777" w:rsidR="005C0D96" w:rsidRPr="007C106A" w:rsidRDefault="005C0D96" w:rsidP="00177640">
            <w:pPr>
              <w:spacing w:beforeLines="40" w:before="96" w:afterLines="40" w:after="96"/>
              <w:rPr>
                <w:rFonts w:asciiTheme="minorHAnsi" w:eastAsia="Calibri" w:hAnsiTheme="minorHAnsi" w:cs="Calibri"/>
                <w:sz w:val="18"/>
                <w:szCs w:val="18"/>
              </w:rPr>
            </w:pPr>
            <w:r w:rsidRPr="007C106A">
              <w:rPr>
                <w:rFonts w:asciiTheme="minorHAnsi" w:hAnsiTheme="minorHAnsi" w:cs="Calibri"/>
                <w:sz w:val="18"/>
                <w:szCs w:val="18"/>
              </w:rPr>
              <w:t>Hypothetical campaign to promote use of PA apps.</w:t>
            </w:r>
          </w:p>
          <w:p w14:paraId="3DA1257E" w14:textId="77777777" w:rsidR="005C0D96" w:rsidRPr="007C106A" w:rsidRDefault="005C0D96" w:rsidP="00177640">
            <w:pPr>
              <w:spacing w:beforeLines="40" w:before="96" w:afterLines="40" w:after="96"/>
              <w:rPr>
                <w:rFonts w:asciiTheme="minorHAnsi" w:eastAsia="Calibri" w:hAnsiTheme="minorHAnsi" w:cs="Calibri"/>
                <w:sz w:val="18"/>
                <w:szCs w:val="18"/>
              </w:rPr>
            </w:pPr>
          </w:p>
        </w:tc>
        <w:tc>
          <w:tcPr>
            <w:tcW w:w="1281" w:type="dxa"/>
            <w:tcBorders>
              <w:top w:val="single" w:sz="4" w:space="0" w:color="auto"/>
              <w:bottom w:val="single" w:sz="4" w:space="0" w:color="auto"/>
            </w:tcBorders>
          </w:tcPr>
          <w:p w14:paraId="6A281D1A"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 xml:space="preserve">Health sector perspective </w:t>
            </w:r>
          </w:p>
          <w:p w14:paraId="1FF14F7B" w14:textId="77777777" w:rsidR="005C0D96" w:rsidRPr="007C106A" w:rsidRDefault="005C0D96" w:rsidP="00177640">
            <w:pPr>
              <w:spacing w:beforeLines="40" w:before="96" w:afterLines="40" w:after="96"/>
              <w:rPr>
                <w:rFonts w:asciiTheme="minorHAnsi" w:hAnsiTheme="minorHAnsi" w:cs="Calibri"/>
                <w:sz w:val="18"/>
                <w:szCs w:val="18"/>
              </w:rPr>
            </w:pPr>
          </w:p>
          <w:p w14:paraId="0782DDC8"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NZD (2011)</w:t>
            </w:r>
          </w:p>
        </w:tc>
        <w:tc>
          <w:tcPr>
            <w:tcW w:w="1417" w:type="dxa"/>
            <w:tcBorders>
              <w:top w:val="single" w:sz="4" w:space="0" w:color="auto"/>
              <w:bottom w:val="single" w:sz="4" w:space="0" w:color="auto"/>
            </w:tcBorders>
          </w:tcPr>
          <w:p w14:paraId="4282E8B2" w14:textId="77777777" w:rsidR="005C0D96" w:rsidRPr="007C106A" w:rsidRDefault="005C0D96" w:rsidP="00177640">
            <w:pPr>
              <w:spacing w:beforeLines="40" w:before="96" w:afterLines="40" w:after="96"/>
              <w:rPr>
                <w:rFonts w:asciiTheme="minorHAnsi" w:hAnsiTheme="minorHAnsi" w:cs="Calibri"/>
                <w:sz w:val="18"/>
                <w:szCs w:val="18"/>
              </w:rPr>
            </w:pPr>
            <w:r w:rsidRPr="007C106A">
              <w:rPr>
                <w:rFonts w:asciiTheme="minorHAnsi" w:hAnsiTheme="minorHAnsi" w:cs="Calibri"/>
                <w:sz w:val="18"/>
                <w:szCs w:val="18"/>
              </w:rPr>
              <w:t>Lifetime of the New Zealand population in a baseline year of 2011</w:t>
            </w:r>
          </w:p>
        </w:tc>
        <w:tc>
          <w:tcPr>
            <w:tcW w:w="2410" w:type="dxa"/>
            <w:tcBorders>
              <w:top w:val="single" w:sz="4" w:space="0" w:color="auto"/>
              <w:bottom w:val="single" w:sz="4" w:space="0" w:color="auto"/>
            </w:tcBorders>
          </w:tcPr>
          <w:p w14:paraId="3325C07E" w14:textId="77777777" w:rsidR="005C0D96" w:rsidRPr="007C106A" w:rsidRDefault="005C0D96" w:rsidP="00177640">
            <w:pPr>
              <w:spacing w:beforeLines="40" w:before="96" w:afterLines="40" w:after="96"/>
              <w:rPr>
                <w:rFonts w:asciiTheme="minorHAnsi" w:eastAsiaTheme="minorEastAsia" w:hAnsiTheme="minorHAnsi"/>
                <w:sz w:val="18"/>
                <w:szCs w:val="18"/>
              </w:rPr>
            </w:pPr>
            <w:r>
              <w:rPr>
                <w:rFonts w:asciiTheme="minorHAnsi" w:eastAsiaTheme="minorEastAsia" w:hAnsiTheme="minorHAnsi"/>
                <w:sz w:val="18"/>
                <w:szCs w:val="18"/>
              </w:rPr>
              <w:t xml:space="preserve">ICER: </w:t>
            </w:r>
            <w:r w:rsidRPr="007C106A">
              <w:rPr>
                <w:rFonts w:asciiTheme="minorHAnsi" w:eastAsiaTheme="minorEastAsia" w:hAnsiTheme="minorHAnsi"/>
                <w:sz w:val="18"/>
                <w:szCs w:val="18"/>
              </w:rPr>
              <w:t>$81,000</w:t>
            </w:r>
            <w:r>
              <w:rPr>
                <w:rFonts w:asciiTheme="minorHAnsi" w:eastAsiaTheme="minorEastAsia" w:hAnsiTheme="minorHAnsi"/>
                <w:sz w:val="18"/>
                <w:szCs w:val="18"/>
              </w:rPr>
              <w:t>/QALY gained</w:t>
            </w:r>
            <w:r w:rsidRPr="007C106A">
              <w:rPr>
                <w:rFonts w:asciiTheme="minorHAnsi" w:eastAsiaTheme="minorEastAsia" w:hAnsiTheme="minorHAnsi"/>
                <w:sz w:val="18"/>
                <w:szCs w:val="18"/>
              </w:rPr>
              <w:t xml:space="preserve"> (95% UI 17,000-345,000)</w:t>
            </w:r>
          </w:p>
          <w:p w14:paraId="4A5674B8" w14:textId="77777777" w:rsidR="005C0D96" w:rsidRPr="007C106A" w:rsidRDefault="005C0D96" w:rsidP="00177640">
            <w:pPr>
              <w:spacing w:beforeLines="40" w:before="96" w:afterLines="40" w:after="96"/>
              <w:rPr>
                <w:rFonts w:asciiTheme="minorHAnsi" w:hAnsiTheme="minorHAnsi" w:cs="Calibri"/>
                <w:sz w:val="18"/>
                <w:szCs w:val="18"/>
              </w:rPr>
            </w:pPr>
          </w:p>
        </w:tc>
        <w:tc>
          <w:tcPr>
            <w:tcW w:w="2835" w:type="dxa"/>
            <w:tcBorders>
              <w:top w:val="single" w:sz="4" w:space="0" w:color="auto"/>
              <w:bottom w:val="single" w:sz="4" w:space="0" w:color="auto"/>
            </w:tcBorders>
          </w:tcPr>
          <w:p w14:paraId="71C8939A" w14:textId="77777777" w:rsidR="005C0D96" w:rsidRPr="007C106A" w:rsidRDefault="005C0D96" w:rsidP="00177640">
            <w:pPr>
              <w:spacing w:beforeLines="40" w:before="96" w:afterLines="40" w:after="96"/>
              <w:rPr>
                <w:rFonts w:asciiTheme="minorHAnsi" w:eastAsia="Calibri" w:hAnsiTheme="minorHAnsi" w:cs="Calibri"/>
                <w:color w:val="000000" w:themeColor="text1"/>
                <w:sz w:val="18"/>
                <w:szCs w:val="18"/>
              </w:rPr>
            </w:pPr>
            <w:r>
              <w:rPr>
                <w:rFonts w:asciiTheme="minorHAnsi" w:eastAsiaTheme="minorEastAsia" w:hAnsiTheme="minorHAnsi"/>
                <w:sz w:val="18"/>
                <w:szCs w:val="18"/>
              </w:rPr>
              <w:t xml:space="preserve">ICER: </w:t>
            </w:r>
            <w:r w:rsidRPr="007C106A">
              <w:rPr>
                <w:rFonts w:asciiTheme="minorHAnsi" w:eastAsiaTheme="minorEastAsia" w:hAnsiTheme="minorHAnsi"/>
                <w:sz w:val="18"/>
                <w:szCs w:val="18"/>
              </w:rPr>
              <w:t>$</w:t>
            </w:r>
            <w:r w:rsidRPr="007C106A">
              <w:rPr>
                <w:rFonts w:asciiTheme="minorHAnsi" w:eastAsia="Calibri" w:hAnsiTheme="minorHAnsi" w:cs="Calibri"/>
                <w:color w:val="000000" w:themeColor="text1"/>
                <w:sz w:val="18"/>
                <w:szCs w:val="18"/>
              </w:rPr>
              <w:t>130,7</w:t>
            </w:r>
            <w:r>
              <w:rPr>
                <w:rFonts w:asciiTheme="minorHAnsi" w:eastAsia="Calibri" w:hAnsiTheme="minorHAnsi" w:cs="Calibri"/>
                <w:color w:val="000000" w:themeColor="text1"/>
                <w:sz w:val="18"/>
                <w:szCs w:val="18"/>
              </w:rPr>
              <w:t>40/QALY gained</w:t>
            </w:r>
            <w:r w:rsidRPr="007C106A">
              <w:rPr>
                <w:rFonts w:asciiTheme="minorHAnsi" w:eastAsia="Calibri" w:hAnsiTheme="minorHAnsi" w:cs="Calibri"/>
                <w:color w:val="000000" w:themeColor="text1"/>
                <w:sz w:val="18"/>
                <w:szCs w:val="18"/>
              </w:rPr>
              <w:t xml:space="preserve"> (95% UI 18,989</w:t>
            </w:r>
            <w:r>
              <w:rPr>
                <w:rFonts w:asciiTheme="minorHAnsi" w:eastAsia="Calibri" w:hAnsiTheme="minorHAnsi" w:cs="Calibri"/>
                <w:color w:val="000000" w:themeColor="text1"/>
                <w:sz w:val="18"/>
                <w:szCs w:val="18"/>
              </w:rPr>
              <w:t xml:space="preserve"> to </w:t>
            </w:r>
            <w:r w:rsidRPr="007C106A">
              <w:rPr>
                <w:rFonts w:asciiTheme="minorHAnsi" w:eastAsia="Calibri" w:hAnsiTheme="minorHAnsi" w:cs="Calibri"/>
                <w:color w:val="000000" w:themeColor="text1"/>
                <w:sz w:val="18"/>
                <w:szCs w:val="18"/>
              </w:rPr>
              <w:t>385,36</w:t>
            </w:r>
            <w:r>
              <w:rPr>
                <w:rFonts w:asciiTheme="minorHAnsi" w:eastAsia="Calibri" w:hAnsiTheme="minorHAnsi" w:cs="Calibri"/>
                <w:color w:val="000000" w:themeColor="text1"/>
                <w:sz w:val="18"/>
                <w:szCs w:val="18"/>
              </w:rPr>
              <w:t>7</w:t>
            </w:r>
            <w:r w:rsidRPr="007C106A">
              <w:rPr>
                <w:rFonts w:asciiTheme="minorHAnsi" w:eastAsia="Calibri" w:hAnsiTheme="minorHAnsi" w:cs="Calibri"/>
                <w:color w:val="000000" w:themeColor="text1"/>
                <w:sz w:val="18"/>
                <w:szCs w:val="18"/>
              </w:rPr>
              <w:t>)</w:t>
            </w:r>
          </w:p>
          <w:p w14:paraId="36D37634" w14:textId="77777777" w:rsidR="005C0D96" w:rsidRPr="007C106A" w:rsidRDefault="005C0D96" w:rsidP="00177640">
            <w:pPr>
              <w:spacing w:beforeLines="40" w:before="96" w:afterLines="40" w:after="96"/>
              <w:rPr>
                <w:rFonts w:asciiTheme="minorHAnsi" w:eastAsia="Calibri" w:hAnsiTheme="minorHAnsi" w:cs="Arial"/>
                <w:sz w:val="18"/>
                <w:szCs w:val="18"/>
              </w:rPr>
            </w:pPr>
          </w:p>
        </w:tc>
        <w:tc>
          <w:tcPr>
            <w:tcW w:w="5387" w:type="dxa"/>
            <w:tcBorders>
              <w:top w:val="single" w:sz="4" w:space="0" w:color="auto"/>
              <w:bottom w:val="single" w:sz="4" w:space="0" w:color="auto"/>
            </w:tcBorders>
          </w:tcPr>
          <w:p w14:paraId="696A7B16" w14:textId="77777777" w:rsidR="005C0D96" w:rsidRPr="007C106A" w:rsidRDefault="005C0D96" w:rsidP="00177640">
            <w:pPr>
              <w:spacing w:beforeLines="40" w:before="96" w:afterLines="40" w:after="96"/>
              <w:rPr>
                <w:rFonts w:asciiTheme="minorHAnsi" w:eastAsiaTheme="minorEastAsia" w:hAnsiTheme="minorHAnsi"/>
                <w:sz w:val="18"/>
                <w:szCs w:val="18"/>
              </w:rPr>
            </w:pPr>
            <w:r w:rsidRPr="007C106A">
              <w:rPr>
                <w:rFonts w:asciiTheme="minorHAnsi" w:eastAsiaTheme="minorEastAsia" w:hAnsiTheme="minorHAnsi"/>
                <w:sz w:val="18"/>
                <w:szCs w:val="18"/>
              </w:rPr>
              <w:t>One-way and probabilistic (Monte Carlo)</w:t>
            </w:r>
          </w:p>
          <w:p w14:paraId="3500DECC" w14:textId="77777777" w:rsidR="005C0D96" w:rsidRPr="007C106A" w:rsidRDefault="005C0D96" w:rsidP="00177640">
            <w:pPr>
              <w:spacing w:beforeLines="40" w:before="96" w:afterLines="40" w:after="96"/>
              <w:rPr>
                <w:rFonts w:asciiTheme="minorHAnsi" w:eastAsiaTheme="minorEastAsia" w:hAnsiTheme="minorHAnsi"/>
                <w:sz w:val="18"/>
                <w:szCs w:val="18"/>
              </w:rPr>
            </w:pPr>
            <w:r w:rsidRPr="007C106A">
              <w:rPr>
                <w:rFonts w:asciiTheme="minorHAnsi" w:eastAsiaTheme="minorEastAsia" w:hAnsiTheme="minorHAnsi"/>
                <w:sz w:val="18"/>
                <w:szCs w:val="18"/>
              </w:rPr>
              <w:t xml:space="preserve">-Equity adjustment to background: Health gains for Māori increased </w:t>
            </w:r>
          </w:p>
          <w:p w14:paraId="7D700FD9" w14:textId="77777777" w:rsidR="005C0D96" w:rsidRPr="007C106A" w:rsidRDefault="005C0D96" w:rsidP="00177640">
            <w:pPr>
              <w:spacing w:beforeLines="40" w:before="96" w:afterLines="40" w:after="96"/>
              <w:rPr>
                <w:rFonts w:asciiTheme="minorHAnsi" w:hAnsiTheme="minorHAnsi"/>
                <w:sz w:val="18"/>
                <w:szCs w:val="18"/>
                <w:lang w:val="en-GB"/>
              </w:rPr>
            </w:pPr>
            <w:r w:rsidRPr="007C106A">
              <w:rPr>
                <w:rFonts w:asciiTheme="minorHAnsi" w:hAnsiTheme="minorHAnsi"/>
                <w:sz w:val="18"/>
                <w:szCs w:val="18"/>
                <w:u w:val="single"/>
                <w:lang w:val="en-GB"/>
              </w:rPr>
              <w:t>Intervention parameters</w:t>
            </w:r>
            <w:r w:rsidRPr="007C106A">
              <w:rPr>
                <w:rFonts w:asciiTheme="minorHAnsi" w:hAnsiTheme="minorHAnsi"/>
                <w:sz w:val="18"/>
                <w:szCs w:val="18"/>
                <w:lang w:val="en-GB"/>
              </w:rPr>
              <w:t>: uncertainty in health gains was driven by uncertainty in the app use parameter. Uncertainty in health system cost impacts was driven by uncertainty in the intervention cost parameter. Uncertainty in app use was the greatest contributor to uncertainty in the ICER, but this was closely followed by uncertainty around other intervention parameters</w:t>
            </w:r>
          </w:p>
          <w:p w14:paraId="4F1CEC92" w14:textId="77777777" w:rsidR="005C0D96" w:rsidRPr="007C106A" w:rsidRDefault="005C0D96" w:rsidP="00177640">
            <w:pPr>
              <w:spacing w:beforeLines="40" w:before="96" w:afterLines="40" w:after="96"/>
              <w:rPr>
                <w:rFonts w:asciiTheme="minorHAnsi" w:hAnsiTheme="minorHAnsi"/>
                <w:sz w:val="18"/>
                <w:szCs w:val="18"/>
                <w:lang w:val="en-GB"/>
              </w:rPr>
            </w:pPr>
            <w:r w:rsidRPr="007C106A">
              <w:rPr>
                <w:rFonts w:asciiTheme="minorHAnsi" w:hAnsiTheme="minorHAnsi"/>
                <w:sz w:val="18"/>
                <w:szCs w:val="18"/>
                <w:u w:val="single"/>
                <w:lang w:val="en-GB"/>
              </w:rPr>
              <w:t>Scenario analysis 1</w:t>
            </w:r>
            <w:r w:rsidRPr="007C106A">
              <w:rPr>
                <w:rFonts w:asciiTheme="minorHAnsi" w:hAnsiTheme="minorHAnsi"/>
                <w:sz w:val="18"/>
                <w:szCs w:val="18"/>
                <w:lang w:val="en-GB"/>
              </w:rPr>
              <w:t>: narrowing the target population to 40-79 years: small impact on ICER</w:t>
            </w:r>
          </w:p>
          <w:p w14:paraId="23AC76E1" w14:textId="77777777" w:rsidR="005C0D96" w:rsidRPr="007C106A" w:rsidRDefault="005C0D96" w:rsidP="00177640">
            <w:pPr>
              <w:autoSpaceDE w:val="0"/>
              <w:autoSpaceDN w:val="0"/>
              <w:adjustRightInd w:val="0"/>
              <w:spacing w:beforeLines="40" w:before="96" w:afterLines="40" w:after="96"/>
              <w:rPr>
                <w:rFonts w:asciiTheme="minorHAnsi" w:eastAsiaTheme="minorEastAsia" w:hAnsiTheme="minorHAnsi"/>
                <w:sz w:val="18"/>
                <w:szCs w:val="18"/>
              </w:rPr>
            </w:pPr>
            <w:r w:rsidRPr="007C106A">
              <w:rPr>
                <w:rFonts w:asciiTheme="minorHAnsi" w:hAnsiTheme="minorHAnsi"/>
                <w:sz w:val="18"/>
                <w:szCs w:val="18"/>
                <w:u w:val="single"/>
                <w:lang w:val="en-GB"/>
              </w:rPr>
              <w:t>Scenario analysis 2:</w:t>
            </w:r>
            <w:r w:rsidRPr="007C106A">
              <w:rPr>
                <w:rFonts w:asciiTheme="minorHAnsi" w:hAnsiTheme="minorHAnsi"/>
                <w:sz w:val="18"/>
                <w:szCs w:val="18"/>
                <w:lang w:val="en-GB"/>
              </w:rPr>
              <w:t xml:space="preserve"> assumptions that intervention impact would be maintained for 5 years following the intervention: substantial impact on ICER (2,000/QALY gained)</w:t>
            </w:r>
          </w:p>
          <w:p w14:paraId="2A596769" w14:textId="77777777" w:rsidR="005C0D96" w:rsidRPr="007C106A" w:rsidRDefault="005C0D96" w:rsidP="00177640">
            <w:pPr>
              <w:spacing w:beforeLines="40" w:before="96" w:afterLines="40" w:after="96"/>
              <w:rPr>
                <w:rFonts w:asciiTheme="minorHAnsi" w:eastAsiaTheme="minorEastAsia" w:hAnsiTheme="minorHAnsi"/>
                <w:sz w:val="18"/>
                <w:szCs w:val="18"/>
              </w:rPr>
            </w:pPr>
            <w:r w:rsidRPr="007C106A">
              <w:rPr>
                <w:rFonts w:asciiTheme="minorHAnsi" w:eastAsiaTheme="minorEastAsia" w:hAnsiTheme="minorHAnsi"/>
                <w:sz w:val="18"/>
                <w:szCs w:val="18"/>
              </w:rPr>
              <w:t>-</w:t>
            </w:r>
            <w:r w:rsidRPr="007C106A">
              <w:rPr>
                <w:rFonts w:asciiTheme="minorHAnsi" w:eastAsiaTheme="minorEastAsia" w:hAnsiTheme="minorHAnsi"/>
                <w:sz w:val="18"/>
                <w:szCs w:val="18"/>
                <w:u w:val="single"/>
              </w:rPr>
              <w:t>Discount rate (0 to 6%):</w:t>
            </w:r>
            <w:r w:rsidRPr="007C106A">
              <w:rPr>
                <w:rFonts w:asciiTheme="minorHAnsi" w:eastAsiaTheme="minorEastAsia" w:hAnsiTheme="minorHAnsi"/>
                <w:sz w:val="18"/>
                <w:szCs w:val="18"/>
              </w:rPr>
              <w:t xml:space="preserve"> expected impact on health gain</w:t>
            </w:r>
          </w:p>
        </w:tc>
      </w:tr>
    </w:tbl>
    <w:p w14:paraId="7530B271" w14:textId="77777777" w:rsidR="00577132" w:rsidRDefault="005C0D96" w:rsidP="005C0D96">
      <w:pPr>
        <w:jc w:val="both"/>
        <w:rPr>
          <w:rFonts w:asciiTheme="minorHAnsi" w:eastAsia="Calibri" w:hAnsiTheme="minorHAnsi" w:cs="Calibri"/>
          <w:sz w:val="16"/>
          <w:szCs w:val="16"/>
        </w:rPr>
      </w:pPr>
      <w:proofErr w:type="spellStart"/>
      <w:r>
        <w:rPr>
          <w:rFonts w:asciiTheme="minorHAnsi" w:hAnsiTheme="minorHAnsi" w:cs="Calibri"/>
          <w:sz w:val="16"/>
          <w:szCs w:val="16"/>
          <w:vertAlign w:val="superscript"/>
        </w:rPr>
        <w:t>a</w:t>
      </w:r>
      <w:r w:rsidRPr="00EA22D1">
        <w:rPr>
          <w:rFonts w:asciiTheme="minorHAnsi" w:hAnsiTheme="minorHAnsi" w:cs="Calibri"/>
          <w:sz w:val="16"/>
          <w:szCs w:val="16"/>
        </w:rPr>
        <w:t>In</w:t>
      </w:r>
      <w:proofErr w:type="spellEnd"/>
      <w:r w:rsidRPr="00EA22D1">
        <w:rPr>
          <w:rFonts w:asciiTheme="minorHAnsi" w:hAnsiTheme="minorHAnsi" w:cs="Calibri"/>
          <w:sz w:val="16"/>
          <w:szCs w:val="16"/>
        </w:rPr>
        <w:t xml:space="preserve"> cases where multiple interventions were investigated, we are only presented the relevant information for mass media campaign programmes.</w:t>
      </w:r>
      <w:r>
        <w:rPr>
          <w:rFonts w:asciiTheme="minorHAnsi" w:hAnsiTheme="minorHAnsi" w:cs="Calibri"/>
          <w:sz w:val="16"/>
          <w:szCs w:val="16"/>
        </w:rPr>
        <w:t xml:space="preserve"> </w:t>
      </w:r>
      <w:r w:rsidRPr="00EA22D1">
        <w:rPr>
          <w:rFonts w:asciiTheme="minorHAnsi" w:eastAsia="Calibri" w:hAnsiTheme="minorHAnsi" w:cs="Calibri"/>
          <w:sz w:val="16"/>
          <w:szCs w:val="16"/>
        </w:rPr>
        <w:t>App: Applications, AUD: Australian dollar, DALY:</w:t>
      </w:r>
      <w:r w:rsidRPr="00EA22D1">
        <w:rPr>
          <w:rFonts w:asciiTheme="minorHAnsi" w:hAnsiTheme="minorHAnsi" w:cs="Calibri"/>
          <w:sz w:val="16"/>
          <w:szCs w:val="16"/>
        </w:rPr>
        <w:t xml:space="preserve"> disability-adjusted life year,</w:t>
      </w:r>
      <w:r w:rsidRPr="00EA22D1">
        <w:rPr>
          <w:rFonts w:asciiTheme="minorHAnsi" w:eastAsia="Calibri" w:hAnsiTheme="minorHAnsi" w:cs="Calibri"/>
          <w:sz w:val="16"/>
          <w:szCs w:val="16"/>
        </w:rPr>
        <w:t xml:space="preserve"> ICER: Incremental cost-effectiveness ration, </w:t>
      </w:r>
      <w:r>
        <w:rPr>
          <w:rFonts w:asciiTheme="minorHAnsi" w:eastAsia="Calibri" w:hAnsiTheme="minorHAnsi" w:cs="Calibri"/>
          <w:sz w:val="16"/>
          <w:szCs w:val="16"/>
        </w:rPr>
        <w:t>LY: life-year,</w:t>
      </w:r>
      <w:r w:rsidRPr="00EA22D1">
        <w:rPr>
          <w:rFonts w:asciiTheme="minorHAnsi" w:eastAsia="Calibri" w:hAnsiTheme="minorHAnsi" w:cs="Calibri"/>
          <w:sz w:val="16"/>
          <w:szCs w:val="16"/>
        </w:rPr>
        <w:t xml:space="preserve"> mi: million, NR: not reported, NZD: New Zealand dollar, PA: physical activity, QALY: </w:t>
      </w:r>
      <w:r w:rsidRPr="00EA22D1">
        <w:rPr>
          <w:rFonts w:asciiTheme="minorHAnsi" w:hAnsiTheme="minorHAnsi" w:cs="Calibri"/>
          <w:sz w:val="16"/>
          <w:szCs w:val="16"/>
        </w:rPr>
        <w:t>QALY: quality adjusted life year</w:t>
      </w:r>
      <w:r w:rsidRPr="00EA22D1">
        <w:rPr>
          <w:rFonts w:asciiTheme="minorHAnsi" w:eastAsia="Calibri" w:hAnsiTheme="minorHAnsi" w:cs="Calibri"/>
          <w:sz w:val="16"/>
          <w:szCs w:val="16"/>
        </w:rPr>
        <w:t>, USD: United States dollar</w:t>
      </w:r>
    </w:p>
    <w:p w14:paraId="139BF835" w14:textId="77777777" w:rsidR="008F3992" w:rsidRDefault="008F3992" w:rsidP="005C0D96">
      <w:pPr>
        <w:jc w:val="both"/>
        <w:rPr>
          <w:rFonts w:asciiTheme="minorHAnsi" w:eastAsia="Calibri" w:hAnsiTheme="minorHAnsi" w:cs="Calibri"/>
          <w:sz w:val="16"/>
          <w:szCs w:val="16"/>
        </w:rPr>
      </w:pPr>
    </w:p>
    <w:p w14:paraId="1D55B261" w14:textId="4A6EB17D" w:rsidR="008F3992" w:rsidRDefault="008F3992" w:rsidP="005C0D96">
      <w:pPr>
        <w:jc w:val="both"/>
        <w:rPr>
          <w:rFonts w:asciiTheme="minorHAnsi" w:eastAsia="Calibri" w:hAnsiTheme="minorHAnsi" w:cs="Calibri"/>
          <w:sz w:val="16"/>
          <w:szCs w:val="16"/>
        </w:rPr>
        <w:sectPr w:rsidR="008F3992" w:rsidSect="008F3992">
          <w:pgSz w:w="16840" w:h="11900" w:orient="landscape"/>
          <w:pgMar w:top="1080" w:right="1440" w:bottom="1080" w:left="1440" w:header="708" w:footer="708" w:gutter="0"/>
          <w:cols w:space="708"/>
          <w:titlePg/>
          <w:docGrid w:linePitch="360"/>
        </w:sectPr>
      </w:pPr>
    </w:p>
    <w:p w14:paraId="6BEDE519" w14:textId="77777777" w:rsidR="008F3992" w:rsidRPr="00EA22D1" w:rsidRDefault="008F3992" w:rsidP="00685EF4">
      <w:pPr>
        <w:pStyle w:val="Heading1"/>
      </w:pPr>
      <w:bookmarkStart w:id="39" w:name="_Toc91082741"/>
      <w:bookmarkStart w:id="40" w:name="_Toc108000858"/>
      <w:bookmarkStart w:id="41" w:name="_Toc91081614"/>
      <w:r w:rsidRPr="006E7DA3">
        <w:lastRenderedPageBreak/>
        <w:t xml:space="preserve">Appendix </w:t>
      </w:r>
      <w:r>
        <w:t>table 6</w:t>
      </w:r>
      <w:r w:rsidRPr="006E7DA3">
        <w:t>. Description of cost items and valuation sources used in the economic evaluations of physical activity mass media campaign</w:t>
      </w:r>
      <w:bookmarkEnd w:id="39"/>
      <w:bookmarkEnd w:id="40"/>
    </w:p>
    <w:tbl>
      <w:tblPr>
        <w:tblStyle w:val="TableGrid"/>
        <w:tblW w:w="9639"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620"/>
        <w:gridCol w:w="2633"/>
        <w:gridCol w:w="3118"/>
        <w:gridCol w:w="2268"/>
      </w:tblGrid>
      <w:tr w:rsidR="008F3992" w:rsidRPr="00A23904" w14:paraId="6C1B5CD8" w14:textId="77777777" w:rsidTr="00B8203A">
        <w:tc>
          <w:tcPr>
            <w:tcW w:w="1620" w:type="dxa"/>
            <w:tcBorders>
              <w:top w:val="single" w:sz="4" w:space="0" w:color="auto"/>
              <w:bottom w:val="single" w:sz="4" w:space="0" w:color="auto"/>
            </w:tcBorders>
            <w:shd w:val="clear" w:color="auto" w:fill="D9D9D9" w:themeFill="background1" w:themeFillShade="D9"/>
          </w:tcPr>
          <w:p w14:paraId="207AD623" w14:textId="77777777" w:rsidR="008F3992" w:rsidRPr="00A23904" w:rsidRDefault="008F3992" w:rsidP="00B8203A">
            <w:pPr>
              <w:spacing w:beforeLines="20" w:before="48" w:afterLines="20" w:after="48"/>
              <w:rPr>
                <w:rFonts w:asciiTheme="minorHAnsi" w:hAnsiTheme="minorHAnsi" w:cs="Calibri"/>
                <w:b/>
                <w:sz w:val="18"/>
                <w:szCs w:val="18"/>
              </w:rPr>
            </w:pPr>
            <w:r w:rsidRPr="00A23904">
              <w:rPr>
                <w:rFonts w:asciiTheme="minorHAnsi" w:hAnsiTheme="minorHAnsi" w:cs="Calibri"/>
                <w:b/>
                <w:sz w:val="18"/>
                <w:szCs w:val="18"/>
              </w:rPr>
              <w:t>Author (year</w:t>
            </w:r>
            <w:r>
              <w:rPr>
                <w:rFonts w:asciiTheme="minorHAnsi" w:hAnsiTheme="minorHAnsi" w:cs="Calibri"/>
                <w:b/>
                <w:sz w:val="18"/>
                <w:szCs w:val="18"/>
              </w:rPr>
              <w:t xml:space="preserve">), </w:t>
            </w:r>
            <w:r w:rsidRPr="00A23904">
              <w:rPr>
                <w:rFonts w:asciiTheme="minorHAnsi" w:hAnsiTheme="minorHAnsi" w:cs="Calibri"/>
                <w:b/>
                <w:sz w:val="18"/>
                <w:szCs w:val="18"/>
              </w:rPr>
              <w:t xml:space="preserve"> Campaign </w:t>
            </w:r>
          </w:p>
        </w:tc>
        <w:tc>
          <w:tcPr>
            <w:tcW w:w="2633" w:type="dxa"/>
            <w:tcBorders>
              <w:top w:val="single" w:sz="4" w:space="0" w:color="auto"/>
              <w:bottom w:val="single" w:sz="4" w:space="0" w:color="auto"/>
            </w:tcBorders>
            <w:shd w:val="clear" w:color="auto" w:fill="D9D9D9" w:themeFill="background1" w:themeFillShade="D9"/>
          </w:tcPr>
          <w:p w14:paraId="2375BF7A" w14:textId="77777777" w:rsidR="008F3992" w:rsidRPr="00A23904" w:rsidRDefault="008F3992" w:rsidP="00B8203A">
            <w:pPr>
              <w:spacing w:beforeLines="20" w:before="48" w:afterLines="20" w:after="48"/>
              <w:rPr>
                <w:rFonts w:asciiTheme="minorHAnsi" w:hAnsiTheme="minorHAnsi" w:cs="Calibri"/>
                <w:b/>
                <w:bCs/>
                <w:sz w:val="18"/>
                <w:szCs w:val="18"/>
              </w:rPr>
            </w:pPr>
            <w:r w:rsidRPr="00A23904">
              <w:rPr>
                <w:rFonts w:asciiTheme="minorHAnsi" w:hAnsiTheme="minorHAnsi" w:cs="Calibri"/>
                <w:b/>
                <w:bCs/>
                <w:sz w:val="18"/>
                <w:szCs w:val="18"/>
              </w:rPr>
              <w:t>Identification cost categories</w:t>
            </w:r>
          </w:p>
        </w:tc>
        <w:tc>
          <w:tcPr>
            <w:tcW w:w="3118" w:type="dxa"/>
            <w:tcBorders>
              <w:top w:val="single" w:sz="4" w:space="0" w:color="auto"/>
              <w:bottom w:val="single" w:sz="4" w:space="0" w:color="auto"/>
            </w:tcBorders>
            <w:shd w:val="clear" w:color="auto" w:fill="D9D9D9" w:themeFill="background1" w:themeFillShade="D9"/>
          </w:tcPr>
          <w:p w14:paraId="773F7F16" w14:textId="77777777" w:rsidR="008F3992" w:rsidRPr="00A23904" w:rsidRDefault="008F3992" w:rsidP="00B8203A">
            <w:pPr>
              <w:spacing w:beforeLines="20" w:before="48" w:afterLines="20" w:after="48"/>
              <w:rPr>
                <w:rFonts w:asciiTheme="minorHAnsi" w:hAnsiTheme="minorHAnsi" w:cs="Calibri"/>
                <w:b/>
                <w:sz w:val="18"/>
                <w:szCs w:val="18"/>
              </w:rPr>
            </w:pPr>
            <w:r w:rsidRPr="00A23904">
              <w:rPr>
                <w:rFonts w:asciiTheme="minorHAnsi" w:hAnsiTheme="minorHAnsi" w:cs="Calibri"/>
                <w:b/>
                <w:sz w:val="18"/>
                <w:szCs w:val="18"/>
              </w:rPr>
              <w:t>Valuation sources</w:t>
            </w:r>
          </w:p>
        </w:tc>
        <w:tc>
          <w:tcPr>
            <w:tcW w:w="2268" w:type="dxa"/>
            <w:tcBorders>
              <w:top w:val="single" w:sz="4" w:space="0" w:color="auto"/>
              <w:bottom w:val="single" w:sz="4" w:space="0" w:color="auto"/>
            </w:tcBorders>
            <w:shd w:val="clear" w:color="auto" w:fill="D9D9D9" w:themeFill="background1" w:themeFillShade="D9"/>
          </w:tcPr>
          <w:p w14:paraId="59FB720A" w14:textId="77777777" w:rsidR="008F3992" w:rsidRDefault="008F3992" w:rsidP="00B8203A">
            <w:pPr>
              <w:spacing w:beforeLines="20" w:before="48" w:afterLines="20" w:after="48"/>
              <w:rPr>
                <w:rFonts w:asciiTheme="minorHAnsi" w:hAnsiTheme="minorHAnsi" w:cs="Calibri"/>
                <w:b/>
                <w:sz w:val="18"/>
                <w:szCs w:val="18"/>
              </w:rPr>
            </w:pPr>
            <w:r>
              <w:rPr>
                <w:rFonts w:asciiTheme="minorHAnsi" w:hAnsiTheme="minorHAnsi" w:cs="Calibri"/>
                <w:b/>
                <w:sz w:val="18"/>
                <w:szCs w:val="18"/>
              </w:rPr>
              <w:t xml:space="preserve">Total </w:t>
            </w:r>
            <w:proofErr w:type="spellStart"/>
            <w:r>
              <w:rPr>
                <w:rFonts w:asciiTheme="minorHAnsi" w:hAnsiTheme="minorHAnsi" w:cs="Calibri"/>
                <w:b/>
                <w:sz w:val="18"/>
                <w:szCs w:val="18"/>
              </w:rPr>
              <w:t>costs</w:t>
            </w:r>
            <w:r w:rsidRPr="004164B2">
              <w:rPr>
                <w:rFonts w:asciiTheme="minorHAnsi" w:hAnsiTheme="minorHAnsi" w:cs="Calibri"/>
                <w:bCs/>
                <w:sz w:val="18"/>
                <w:szCs w:val="18"/>
                <w:vertAlign w:val="superscript"/>
              </w:rPr>
              <w:t>a</w:t>
            </w:r>
            <w:proofErr w:type="spellEnd"/>
          </w:p>
          <w:p w14:paraId="1E52DE00" w14:textId="77777777" w:rsidR="008F3992" w:rsidRPr="00A23904" w:rsidRDefault="008F3992" w:rsidP="00B8203A">
            <w:pPr>
              <w:spacing w:beforeLines="20" w:before="48" w:afterLines="20" w:after="48"/>
              <w:rPr>
                <w:rFonts w:asciiTheme="minorHAnsi" w:hAnsiTheme="minorHAnsi" w:cs="Calibri"/>
                <w:b/>
                <w:sz w:val="18"/>
                <w:szCs w:val="18"/>
              </w:rPr>
            </w:pPr>
            <w:r w:rsidRPr="00EA22D1">
              <w:rPr>
                <w:rFonts w:asciiTheme="minorHAnsi" w:eastAsiaTheme="minorEastAsia" w:hAnsiTheme="minorHAnsi"/>
                <w:b/>
                <w:bCs/>
                <w:sz w:val="18"/>
                <w:szCs w:val="18"/>
              </w:rPr>
              <w:t>Currency (year)</w:t>
            </w:r>
          </w:p>
        </w:tc>
      </w:tr>
      <w:tr w:rsidR="008F3992" w:rsidRPr="00A23904" w14:paraId="252DD1B3" w14:textId="77777777" w:rsidTr="00B8203A">
        <w:trPr>
          <w:trHeight w:val="121"/>
        </w:trPr>
        <w:tc>
          <w:tcPr>
            <w:tcW w:w="1620" w:type="dxa"/>
            <w:vMerge w:val="restart"/>
            <w:tcBorders>
              <w:top w:val="single" w:sz="4" w:space="0" w:color="auto"/>
            </w:tcBorders>
          </w:tcPr>
          <w:p w14:paraId="70C5C92B" w14:textId="77777777" w:rsidR="008F3992" w:rsidRPr="00A23904" w:rsidRDefault="008F3992" w:rsidP="00B8203A">
            <w:pPr>
              <w:spacing w:beforeLines="20" w:before="48" w:afterLines="20" w:after="48"/>
              <w:rPr>
                <w:rFonts w:asciiTheme="minorHAnsi" w:eastAsia="Calibri" w:hAnsiTheme="minorHAnsi" w:cs="Calibri"/>
                <w:sz w:val="18"/>
                <w:szCs w:val="18"/>
              </w:rPr>
            </w:pPr>
            <w:r w:rsidRPr="00A23904">
              <w:rPr>
                <w:rFonts w:asciiTheme="minorHAnsi" w:eastAsia="Calibri" w:hAnsiTheme="minorHAnsi" w:cs="Calibri"/>
                <w:sz w:val="18"/>
                <w:szCs w:val="18"/>
              </w:rPr>
              <w:t>Roux (2008),</w:t>
            </w:r>
          </w:p>
          <w:p w14:paraId="6EC37CD1" w14:textId="77777777" w:rsidR="008F3992" w:rsidRPr="00A23904" w:rsidRDefault="008F3992" w:rsidP="00B8203A">
            <w:pPr>
              <w:spacing w:beforeLines="20" w:before="48" w:afterLines="20" w:after="48"/>
              <w:rPr>
                <w:rFonts w:asciiTheme="minorHAnsi" w:eastAsiaTheme="minorEastAsia" w:hAnsiTheme="minorHAnsi"/>
                <w:sz w:val="18"/>
                <w:szCs w:val="18"/>
              </w:rPr>
            </w:pPr>
            <w:r w:rsidRPr="00A23904">
              <w:rPr>
                <w:rFonts w:asciiTheme="minorHAnsi" w:eastAsia="Calibri" w:hAnsiTheme="minorHAnsi"/>
                <w:i/>
                <w:iCs/>
                <w:sz w:val="18"/>
                <w:szCs w:val="18"/>
              </w:rPr>
              <w:t>“Wheeling walks”</w:t>
            </w:r>
          </w:p>
        </w:tc>
        <w:tc>
          <w:tcPr>
            <w:tcW w:w="2633" w:type="dxa"/>
            <w:tcBorders>
              <w:top w:val="single" w:sz="4" w:space="0" w:color="auto"/>
              <w:bottom w:val="nil"/>
            </w:tcBorders>
          </w:tcPr>
          <w:p w14:paraId="5C98440D" w14:textId="77777777" w:rsidR="008F3992" w:rsidRPr="00A23904" w:rsidRDefault="008F3992" w:rsidP="00B8203A">
            <w:pPr>
              <w:spacing w:beforeLines="20" w:before="48" w:afterLines="20" w:after="48"/>
              <w:rPr>
                <w:rFonts w:asciiTheme="minorHAnsi" w:eastAsiaTheme="minorEastAsia" w:hAnsiTheme="minorHAnsi"/>
                <w:sz w:val="18"/>
                <w:szCs w:val="18"/>
              </w:rPr>
            </w:pPr>
            <w:r w:rsidRPr="00A23904">
              <w:rPr>
                <w:rFonts w:asciiTheme="minorHAnsi" w:eastAsia="Calibri" w:hAnsiTheme="minorHAnsi" w:cs="Calibri"/>
                <w:sz w:val="18"/>
                <w:szCs w:val="18"/>
              </w:rPr>
              <w:t>Intervention costs: NR</w:t>
            </w:r>
          </w:p>
        </w:tc>
        <w:tc>
          <w:tcPr>
            <w:tcW w:w="3118" w:type="dxa"/>
            <w:tcBorders>
              <w:top w:val="single" w:sz="4" w:space="0" w:color="auto"/>
              <w:bottom w:val="nil"/>
            </w:tcBorders>
          </w:tcPr>
          <w:p w14:paraId="587796BD" w14:textId="77777777" w:rsidR="008F3992" w:rsidRPr="00A23904" w:rsidRDefault="008F3992" w:rsidP="00B8203A">
            <w:pPr>
              <w:spacing w:beforeLines="20" w:before="48" w:afterLines="20" w:after="48"/>
              <w:rPr>
                <w:rFonts w:asciiTheme="minorHAnsi" w:eastAsiaTheme="minorEastAsia" w:hAnsiTheme="minorHAnsi"/>
                <w:sz w:val="18"/>
                <w:szCs w:val="18"/>
              </w:rPr>
            </w:pPr>
            <w:r w:rsidRPr="00A23904">
              <w:rPr>
                <w:rFonts w:asciiTheme="minorHAnsi" w:eastAsia="Calibri" w:hAnsiTheme="minorHAnsi" w:cs="Calibri"/>
                <w:sz w:val="18"/>
                <w:szCs w:val="18"/>
              </w:rPr>
              <w:t>Effectiveness study - communication with authors/additional publications</w:t>
            </w:r>
          </w:p>
        </w:tc>
        <w:tc>
          <w:tcPr>
            <w:tcW w:w="2268" w:type="dxa"/>
            <w:vMerge w:val="restart"/>
            <w:tcBorders>
              <w:top w:val="single" w:sz="4" w:space="0" w:color="auto"/>
            </w:tcBorders>
          </w:tcPr>
          <w:p w14:paraId="7EDEBFB3" w14:textId="77777777" w:rsidR="008F3992" w:rsidRDefault="008F3992" w:rsidP="00B8203A">
            <w:pPr>
              <w:rPr>
                <w:rFonts w:asciiTheme="minorHAnsi" w:eastAsia="Calibri" w:hAnsiTheme="minorHAnsi" w:cs="Calibri"/>
                <w:sz w:val="18"/>
                <w:szCs w:val="18"/>
              </w:rPr>
            </w:pPr>
            <w:r>
              <w:rPr>
                <w:rFonts w:asciiTheme="minorHAnsi" w:eastAsia="Calibri" w:hAnsiTheme="minorHAnsi" w:cs="Calibri"/>
                <w:sz w:val="18"/>
                <w:szCs w:val="18"/>
              </w:rPr>
              <w:t>Average cost</w:t>
            </w:r>
          </w:p>
          <w:p w14:paraId="426D3D93" w14:textId="77777777" w:rsidR="008F3992" w:rsidRPr="00EA22D1" w:rsidRDefault="008F3992" w:rsidP="00B8203A">
            <w:pPr>
              <w:rPr>
                <w:rFonts w:asciiTheme="minorHAnsi" w:eastAsia="Calibri" w:hAnsiTheme="minorHAnsi" w:cs="Calibri"/>
                <w:sz w:val="18"/>
                <w:szCs w:val="18"/>
              </w:rPr>
            </w:pPr>
            <w:r w:rsidRPr="00EA22D1">
              <w:rPr>
                <w:rFonts w:asciiTheme="minorHAnsi" w:eastAsia="Calibri" w:hAnsiTheme="minorHAnsi" w:cs="Calibri"/>
                <w:sz w:val="18"/>
                <w:szCs w:val="18"/>
              </w:rPr>
              <w:t>-Intervention: $195,713</w:t>
            </w:r>
          </w:p>
          <w:p w14:paraId="73DFFA81" w14:textId="77777777" w:rsidR="008F3992" w:rsidRDefault="008F3992" w:rsidP="00B8203A">
            <w:pPr>
              <w:rPr>
                <w:rFonts w:asciiTheme="minorHAnsi" w:eastAsia="Calibri" w:hAnsiTheme="minorHAnsi" w:cs="Calibri"/>
                <w:sz w:val="18"/>
                <w:szCs w:val="18"/>
              </w:rPr>
            </w:pPr>
            <w:r w:rsidRPr="00EA22D1">
              <w:rPr>
                <w:rFonts w:asciiTheme="minorHAnsi" w:eastAsia="Calibri" w:hAnsiTheme="minorHAnsi" w:cs="Calibri"/>
                <w:sz w:val="18"/>
                <w:szCs w:val="18"/>
              </w:rPr>
              <w:t>-No intervention: $195,013</w:t>
            </w:r>
          </w:p>
          <w:p w14:paraId="729A195A" w14:textId="77777777" w:rsidR="008F3992" w:rsidRPr="00652BA2" w:rsidRDefault="008F3992" w:rsidP="00B8203A">
            <w:pPr>
              <w:rPr>
                <w:rFonts w:asciiTheme="minorHAnsi" w:eastAsia="Calibri" w:hAnsiTheme="minorHAnsi" w:cs="Calibri"/>
                <w:sz w:val="18"/>
                <w:szCs w:val="18"/>
              </w:rPr>
            </w:pPr>
          </w:p>
          <w:p w14:paraId="1CCB8084" w14:textId="77777777" w:rsidR="008F3992" w:rsidRDefault="008F3992" w:rsidP="00B8203A">
            <w:pPr>
              <w:spacing w:beforeLines="20" w:before="48" w:afterLines="20" w:after="48"/>
              <w:rPr>
                <w:rFonts w:asciiTheme="minorHAnsi" w:hAnsiTheme="minorHAnsi" w:cs="Calibri"/>
                <w:sz w:val="18"/>
                <w:szCs w:val="18"/>
              </w:rPr>
            </w:pPr>
            <w:r>
              <w:rPr>
                <w:rFonts w:asciiTheme="minorHAnsi" w:eastAsiaTheme="minorEastAsia" w:hAnsiTheme="minorHAnsi"/>
                <w:sz w:val="18"/>
                <w:szCs w:val="18"/>
              </w:rPr>
              <w:t>USD (2003)</w:t>
            </w:r>
          </w:p>
          <w:p w14:paraId="460E144E" w14:textId="77777777" w:rsidR="008F3992" w:rsidRPr="00E572C2" w:rsidRDefault="008F3992" w:rsidP="00B8203A">
            <w:pPr>
              <w:spacing w:beforeLines="20" w:before="48" w:afterLines="20" w:after="48"/>
              <w:rPr>
                <w:rFonts w:asciiTheme="minorHAnsi" w:hAnsiTheme="minorHAnsi" w:cs="Calibri"/>
                <w:sz w:val="18"/>
                <w:szCs w:val="18"/>
              </w:rPr>
            </w:pPr>
          </w:p>
        </w:tc>
      </w:tr>
      <w:tr w:rsidR="008F3992" w:rsidRPr="00A23904" w14:paraId="4689296B" w14:textId="77777777" w:rsidTr="00B8203A">
        <w:trPr>
          <w:trHeight w:val="121"/>
        </w:trPr>
        <w:tc>
          <w:tcPr>
            <w:tcW w:w="1620" w:type="dxa"/>
            <w:vMerge/>
          </w:tcPr>
          <w:p w14:paraId="69D27FF0" w14:textId="77777777" w:rsidR="008F3992" w:rsidRPr="00A23904" w:rsidRDefault="008F3992" w:rsidP="00B8203A">
            <w:pPr>
              <w:spacing w:beforeLines="20" w:before="48" w:afterLines="20" w:after="48"/>
              <w:rPr>
                <w:rFonts w:asciiTheme="minorHAnsi" w:eastAsia="Calibri" w:hAnsiTheme="minorHAnsi" w:cs="Calibri"/>
                <w:sz w:val="18"/>
                <w:szCs w:val="18"/>
              </w:rPr>
            </w:pPr>
          </w:p>
        </w:tc>
        <w:tc>
          <w:tcPr>
            <w:tcW w:w="2633" w:type="dxa"/>
            <w:tcBorders>
              <w:top w:val="nil"/>
              <w:bottom w:val="nil"/>
            </w:tcBorders>
          </w:tcPr>
          <w:p w14:paraId="4B831811" w14:textId="77777777" w:rsidR="008F3992" w:rsidRPr="00A23904" w:rsidRDefault="008F3992" w:rsidP="00B8203A">
            <w:pPr>
              <w:spacing w:beforeLines="20" w:before="48" w:afterLines="20" w:after="48"/>
              <w:rPr>
                <w:rFonts w:asciiTheme="minorHAnsi" w:eastAsia="Calibri" w:hAnsiTheme="minorHAnsi" w:cs="Calibri"/>
                <w:sz w:val="18"/>
                <w:szCs w:val="18"/>
              </w:rPr>
            </w:pPr>
            <w:proofErr w:type="gramStart"/>
            <w:r w:rsidRPr="00A23904">
              <w:rPr>
                <w:rFonts w:asciiTheme="minorHAnsi" w:eastAsia="Calibri" w:hAnsiTheme="minorHAnsi" w:cs="Calibri"/>
                <w:sz w:val="18"/>
                <w:szCs w:val="18"/>
              </w:rPr>
              <w:t>Patients</w:t>
            </w:r>
            <w:proofErr w:type="gramEnd"/>
            <w:r w:rsidRPr="00A23904">
              <w:rPr>
                <w:rFonts w:asciiTheme="minorHAnsi" w:eastAsia="Calibri" w:hAnsiTheme="minorHAnsi" w:cs="Calibri"/>
                <w:sz w:val="18"/>
                <w:szCs w:val="18"/>
              </w:rPr>
              <w:t xml:space="preserve"> out-of-pocket expenses: NR</w:t>
            </w:r>
          </w:p>
        </w:tc>
        <w:tc>
          <w:tcPr>
            <w:tcW w:w="3118" w:type="dxa"/>
            <w:tcBorders>
              <w:top w:val="nil"/>
              <w:bottom w:val="nil"/>
            </w:tcBorders>
          </w:tcPr>
          <w:p w14:paraId="7F3F2401" w14:textId="77777777" w:rsidR="008F3992" w:rsidRPr="00A23904" w:rsidRDefault="008F3992" w:rsidP="00B8203A">
            <w:pPr>
              <w:spacing w:beforeLines="20" w:before="48" w:afterLines="20" w:after="48"/>
              <w:rPr>
                <w:rFonts w:asciiTheme="minorHAnsi" w:eastAsia="Calibri" w:hAnsiTheme="minorHAnsi" w:cs="Calibri"/>
                <w:sz w:val="18"/>
                <w:szCs w:val="18"/>
              </w:rPr>
            </w:pPr>
            <w:r w:rsidRPr="00A23904">
              <w:rPr>
                <w:rFonts w:asciiTheme="minorHAnsi" w:eastAsia="Calibri" w:hAnsiTheme="minorHAnsi" w:cs="Calibri"/>
                <w:sz w:val="18"/>
                <w:szCs w:val="18"/>
              </w:rPr>
              <w:t>Estimated by authors</w:t>
            </w:r>
          </w:p>
        </w:tc>
        <w:tc>
          <w:tcPr>
            <w:tcW w:w="2268" w:type="dxa"/>
            <w:vMerge/>
          </w:tcPr>
          <w:p w14:paraId="345546C8" w14:textId="77777777" w:rsidR="008F3992" w:rsidRPr="00EA22D1" w:rsidRDefault="008F3992" w:rsidP="00B8203A">
            <w:pPr>
              <w:rPr>
                <w:rFonts w:asciiTheme="minorHAnsi" w:eastAsia="Calibri" w:hAnsiTheme="minorHAnsi" w:cs="Calibri"/>
                <w:sz w:val="18"/>
                <w:szCs w:val="18"/>
              </w:rPr>
            </w:pPr>
          </w:p>
        </w:tc>
      </w:tr>
      <w:tr w:rsidR="008F3992" w:rsidRPr="00A23904" w14:paraId="70136F64" w14:textId="77777777" w:rsidTr="00B8203A">
        <w:trPr>
          <w:trHeight w:val="121"/>
        </w:trPr>
        <w:tc>
          <w:tcPr>
            <w:tcW w:w="1620" w:type="dxa"/>
            <w:vMerge/>
          </w:tcPr>
          <w:p w14:paraId="1706C1A5" w14:textId="77777777" w:rsidR="008F3992" w:rsidRPr="00A23904" w:rsidRDefault="008F3992" w:rsidP="00B8203A">
            <w:pPr>
              <w:spacing w:beforeLines="20" w:before="48" w:afterLines="20" w:after="48"/>
              <w:rPr>
                <w:rFonts w:asciiTheme="minorHAnsi" w:eastAsia="Calibri" w:hAnsiTheme="minorHAnsi" w:cs="Calibri"/>
                <w:sz w:val="18"/>
                <w:szCs w:val="18"/>
              </w:rPr>
            </w:pPr>
          </w:p>
        </w:tc>
        <w:tc>
          <w:tcPr>
            <w:tcW w:w="2633" w:type="dxa"/>
            <w:tcBorders>
              <w:top w:val="nil"/>
              <w:bottom w:val="nil"/>
            </w:tcBorders>
          </w:tcPr>
          <w:p w14:paraId="793F8D43" w14:textId="77777777" w:rsidR="008F3992" w:rsidRPr="00A23904" w:rsidRDefault="008F3992" w:rsidP="00B8203A">
            <w:pPr>
              <w:spacing w:beforeLines="20" w:before="48" w:afterLines="20" w:after="48"/>
              <w:rPr>
                <w:rFonts w:asciiTheme="minorHAnsi" w:eastAsia="Calibri" w:hAnsiTheme="minorHAnsi" w:cs="Calibri"/>
                <w:sz w:val="18"/>
                <w:szCs w:val="18"/>
              </w:rPr>
            </w:pPr>
            <w:r w:rsidRPr="00A23904">
              <w:rPr>
                <w:rFonts w:asciiTheme="minorHAnsi" w:eastAsia="Calibri" w:hAnsiTheme="minorHAnsi" w:cs="Calibri"/>
                <w:sz w:val="18"/>
                <w:szCs w:val="18"/>
              </w:rPr>
              <w:t>Participant's time: NR</w:t>
            </w:r>
          </w:p>
        </w:tc>
        <w:tc>
          <w:tcPr>
            <w:tcW w:w="3118" w:type="dxa"/>
            <w:tcBorders>
              <w:top w:val="nil"/>
              <w:bottom w:val="nil"/>
            </w:tcBorders>
          </w:tcPr>
          <w:p w14:paraId="161B37A2" w14:textId="77777777" w:rsidR="008F3992" w:rsidRPr="00A23904" w:rsidRDefault="008F3992" w:rsidP="00B8203A">
            <w:pPr>
              <w:spacing w:beforeLines="20" w:before="48" w:afterLines="20" w:after="48"/>
              <w:rPr>
                <w:rFonts w:asciiTheme="minorHAnsi" w:eastAsia="Calibri" w:hAnsiTheme="minorHAnsi" w:cs="Calibri"/>
                <w:sz w:val="18"/>
                <w:szCs w:val="18"/>
              </w:rPr>
            </w:pPr>
            <w:r w:rsidRPr="00A23904">
              <w:rPr>
                <w:rFonts w:asciiTheme="minorHAnsi" w:eastAsia="Calibri" w:hAnsiTheme="minorHAnsi" w:cs="Calibri"/>
                <w:sz w:val="18"/>
                <w:szCs w:val="18"/>
              </w:rPr>
              <w:t>Age and gender specific wage from literature</w:t>
            </w:r>
          </w:p>
        </w:tc>
        <w:tc>
          <w:tcPr>
            <w:tcW w:w="2268" w:type="dxa"/>
            <w:vMerge/>
          </w:tcPr>
          <w:p w14:paraId="2D31F1BB" w14:textId="77777777" w:rsidR="008F3992" w:rsidRPr="00EA22D1" w:rsidRDefault="008F3992" w:rsidP="00B8203A">
            <w:pPr>
              <w:rPr>
                <w:rFonts w:asciiTheme="minorHAnsi" w:eastAsia="Calibri" w:hAnsiTheme="minorHAnsi" w:cs="Calibri"/>
                <w:sz w:val="18"/>
                <w:szCs w:val="18"/>
              </w:rPr>
            </w:pPr>
          </w:p>
        </w:tc>
      </w:tr>
      <w:tr w:rsidR="008F3992" w:rsidRPr="00A23904" w14:paraId="0114863E" w14:textId="77777777" w:rsidTr="00B8203A">
        <w:trPr>
          <w:trHeight w:val="121"/>
        </w:trPr>
        <w:tc>
          <w:tcPr>
            <w:tcW w:w="1620" w:type="dxa"/>
            <w:vMerge/>
          </w:tcPr>
          <w:p w14:paraId="34A55513" w14:textId="77777777" w:rsidR="008F3992" w:rsidRPr="00A23904" w:rsidRDefault="008F3992" w:rsidP="00B8203A">
            <w:pPr>
              <w:spacing w:beforeLines="20" w:before="48" w:afterLines="20" w:after="48"/>
              <w:rPr>
                <w:rFonts w:asciiTheme="minorHAnsi" w:eastAsia="Calibri" w:hAnsiTheme="minorHAnsi" w:cs="Calibri"/>
                <w:sz w:val="18"/>
                <w:szCs w:val="18"/>
              </w:rPr>
            </w:pPr>
          </w:p>
        </w:tc>
        <w:tc>
          <w:tcPr>
            <w:tcW w:w="2633" w:type="dxa"/>
            <w:tcBorders>
              <w:top w:val="nil"/>
              <w:bottom w:val="nil"/>
            </w:tcBorders>
          </w:tcPr>
          <w:p w14:paraId="45BD9C95" w14:textId="77777777" w:rsidR="008F3992" w:rsidRPr="00A23904" w:rsidRDefault="008F3992" w:rsidP="00B8203A">
            <w:pPr>
              <w:spacing w:beforeLines="20" w:before="48" w:afterLines="20" w:after="48"/>
              <w:rPr>
                <w:rFonts w:asciiTheme="minorHAnsi" w:eastAsia="Calibri" w:hAnsiTheme="minorHAnsi" w:cs="Calibri"/>
                <w:sz w:val="18"/>
                <w:szCs w:val="18"/>
              </w:rPr>
            </w:pPr>
            <w:r w:rsidRPr="00A23904">
              <w:rPr>
                <w:rFonts w:asciiTheme="minorHAnsi" w:eastAsia="Calibri" w:hAnsiTheme="minorHAnsi" w:cs="Calibri"/>
                <w:sz w:val="18"/>
                <w:szCs w:val="18"/>
              </w:rPr>
              <w:t>Direct medical costs: NR</w:t>
            </w:r>
          </w:p>
        </w:tc>
        <w:tc>
          <w:tcPr>
            <w:tcW w:w="3118" w:type="dxa"/>
            <w:tcBorders>
              <w:top w:val="nil"/>
              <w:bottom w:val="nil"/>
            </w:tcBorders>
          </w:tcPr>
          <w:p w14:paraId="162CE270" w14:textId="77777777" w:rsidR="008F3992" w:rsidRPr="00A23904" w:rsidRDefault="008F3992" w:rsidP="00B8203A">
            <w:pPr>
              <w:spacing w:beforeLines="20" w:before="48" w:afterLines="20" w:after="48"/>
              <w:rPr>
                <w:rFonts w:asciiTheme="minorHAnsi" w:eastAsia="Calibri" w:hAnsiTheme="minorHAnsi" w:cs="Calibri"/>
                <w:sz w:val="18"/>
                <w:szCs w:val="18"/>
              </w:rPr>
            </w:pPr>
            <w:r w:rsidRPr="00A23904">
              <w:rPr>
                <w:rFonts w:asciiTheme="minorHAnsi" w:eastAsia="Calibri" w:hAnsiTheme="minorHAnsi" w:cs="Calibri"/>
                <w:sz w:val="18"/>
                <w:szCs w:val="18"/>
              </w:rPr>
              <w:t>Estimated based on national medical claim data</w:t>
            </w:r>
          </w:p>
        </w:tc>
        <w:tc>
          <w:tcPr>
            <w:tcW w:w="2268" w:type="dxa"/>
            <w:vMerge/>
          </w:tcPr>
          <w:p w14:paraId="52F7A227" w14:textId="77777777" w:rsidR="008F3992" w:rsidRPr="00EA22D1" w:rsidRDefault="008F3992" w:rsidP="00B8203A">
            <w:pPr>
              <w:rPr>
                <w:rFonts w:asciiTheme="minorHAnsi" w:eastAsia="Calibri" w:hAnsiTheme="minorHAnsi" w:cs="Calibri"/>
                <w:sz w:val="18"/>
                <w:szCs w:val="18"/>
              </w:rPr>
            </w:pPr>
          </w:p>
        </w:tc>
      </w:tr>
      <w:tr w:rsidR="008F3992" w:rsidRPr="00A23904" w14:paraId="7805693D" w14:textId="77777777" w:rsidTr="00B8203A">
        <w:trPr>
          <w:trHeight w:val="121"/>
        </w:trPr>
        <w:tc>
          <w:tcPr>
            <w:tcW w:w="1620" w:type="dxa"/>
            <w:vMerge/>
          </w:tcPr>
          <w:p w14:paraId="0B6EA45C" w14:textId="77777777" w:rsidR="008F3992" w:rsidRPr="00A23904" w:rsidRDefault="008F3992" w:rsidP="00B8203A">
            <w:pPr>
              <w:spacing w:beforeLines="20" w:before="48" w:afterLines="20" w:after="48"/>
              <w:rPr>
                <w:rFonts w:asciiTheme="minorHAnsi" w:eastAsia="Calibri" w:hAnsiTheme="minorHAnsi" w:cs="Calibri"/>
                <w:sz w:val="18"/>
                <w:szCs w:val="18"/>
              </w:rPr>
            </w:pPr>
          </w:p>
        </w:tc>
        <w:tc>
          <w:tcPr>
            <w:tcW w:w="2633" w:type="dxa"/>
            <w:tcBorders>
              <w:top w:val="nil"/>
              <w:bottom w:val="single" w:sz="4" w:space="0" w:color="auto"/>
            </w:tcBorders>
          </w:tcPr>
          <w:p w14:paraId="2EA41ADE" w14:textId="77777777" w:rsidR="008F3992" w:rsidRPr="00DA3D5F" w:rsidRDefault="008F3992" w:rsidP="00B8203A">
            <w:pPr>
              <w:spacing w:beforeLines="20" w:before="48" w:afterLines="20" w:after="48"/>
              <w:rPr>
                <w:rFonts w:asciiTheme="minorHAnsi" w:eastAsiaTheme="minorEastAsia" w:hAnsiTheme="minorHAnsi"/>
                <w:sz w:val="18"/>
                <w:szCs w:val="18"/>
              </w:rPr>
            </w:pPr>
            <w:r w:rsidRPr="00A23904">
              <w:rPr>
                <w:rFonts w:asciiTheme="minorHAnsi" w:eastAsiaTheme="minorEastAsia" w:hAnsiTheme="minorHAnsi"/>
                <w:sz w:val="18"/>
                <w:szCs w:val="18"/>
              </w:rPr>
              <w:t xml:space="preserve">Health care cost: -$440 (-$820 to -$140) </w:t>
            </w:r>
            <w:r>
              <w:rPr>
                <w:rFonts w:asciiTheme="minorHAnsi" w:eastAsiaTheme="minorEastAsia" w:hAnsiTheme="minorHAnsi"/>
                <w:sz w:val="18"/>
                <w:szCs w:val="18"/>
              </w:rPr>
              <w:t>–</w:t>
            </w:r>
            <w:r w:rsidRPr="00A23904">
              <w:rPr>
                <w:rFonts w:asciiTheme="minorHAnsi" w:eastAsiaTheme="minorEastAsia" w:hAnsiTheme="minorHAnsi"/>
                <w:sz w:val="18"/>
                <w:szCs w:val="18"/>
              </w:rPr>
              <w:t xml:space="preserve"> savings</w:t>
            </w:r>
          </w:p>
        </w:tc>
        <w:tc>
          <w:tcPr>
            <w:tcW w:w="3118" w:type="dxa"/>
            <w:tcBorders>
              <w:top w:val="nil"/>
              <w:bottom w:val="single" w:sz="4" w:space="0" w:color="auto"/>
            </w:tcBorders>
          </w:tcPr>
          <w:p w14:paraId="68A77387" w14:textId="77777777" w:rsidR="008F3992" w:rsidRPr="00A23904" w:rsidRDefault="008F3992" w:rsidP="00B8203A">
            <w:pPr>
              <w:spacing w:beforeLines="20" w:before="48" w:afterLines="20" w:after="48"/>
              <w:rPr>
                <w:rFonts w:asciiTheme="minorHAnsi" w:eastAsia="Calibri" w:hAnsiTheme="minorHAnsi" w:cs="Calibri"/>
                <w:sz w:val="18"/>
                <w:szCs w:val="18"/>
              </w:rPr>
            </w:pPr>
            <w:r w:rsidRPr="00A23904">
              <w:rPr>
                <w:rFonts w:asciiTheme="minorHAnsi" w:eastAsiaTheme="minorEastAsia" w:hAnsiTheme="minorHAnsi"/>
                <w:sz w:val="18"/>
                <w:szCs w:val="18"/>
              </w:rPr>
              <w:t xml:space="preserve">National data </w:t>
            </w:r>
            <w:r>
              <w:rPr>
                <w:rFonts w:asciiTheme="minorHAnsi" w:eastAsiaTheme="minorEastAsia" w:hAnsiTheme="minorHAnsi"/>
                <w:sz w:val="18"/>
                <w:szCs w:val="18"/>
              </w:rPr>
              <w:t>–</w:t>
            </w:r>
            <w:r w:rsidRPr="00A23904">
              <w:rPr>
                <w:rFonts w:asciiTheme="minorHAnsi" w:eastAsiaTheme="minorEastAsia" w:hAnsiTheme="minorHAnsi"/>
                <w:sz w:val="18"/>
                <w:szCs w:val="18"/>
              </w:rPr>
              <w:t xml:space="preserve"> A</w:t>
            </w:r>
            <w:r>
              <w:rPr>
                <w:rFonts w:asciiTheme="minorHAnsi" w:eastAsiaTheme="minorEastAsia" w:hAnsiTheme="minorHAnsi"/>
                <w:sz w:val="18"/>
                <w:szCs w:val="18"/>
              </w:rPr>
              <w:t>ustralian Institute of Health and Welfare</w:t>
            </w:r>
            <w:r w:rsidRPr="00A23904">
              <w:rPr>
                <w:rFonts w:asciiTheme="minorHAnsi" w:eastAsiaTheme="minorEastAsia" w:hAnsiTheme="minorHAnsi"/>
                <w:sz w:val="18"/>
                <w:szCs w:val="18"/>
              </w:rPr>
              <w:t xml:space="preserve"> (2006) Health expenditure Australia.</w:t>
            </w:r>
          </w:p>
        </w:tc>
        <w:tc>
          <w:tcPr>
            <w:tcW w:w="2268" w:type="dxa"/>
            <w:vMerge/>
          </w:tcPr>
          <w:p w14:paraId="7B07DF10" w14:textId="77777777" w:rsidR="008F3992" w:rsidRPr="00EA22D1" w:rsidRDefault="008F3992" w:rsidP="00B8203A">
            <w:pPr>
              <w:rPr>
                <w:rFonts w:asciiTheme="minorHAnsi" w:eastAsia="Calibri" w:hAnsiTheme="minorHAnsi" w:cs="Calibri"/>
                <w:sz w:val="18"/>
                <w:szCs w:val="18"/>
              </w:rPr>
            </w:pPr>
          </w:p>
        </w:tc>
      </w:tr>
      <w:tr w:rsidR="008F3992" w:rsidRPr="00A23904" w14:paraId="4FDE23B7" w14:textId="77777777" w:rsidTr="00B8203A">
        <w:trPr>
          <w:trHeight w:val="751"/>
        </w:trPr>
        <w:tc>
          <w:tcPr>
            <w:tcW w:w="1620" w:type="dxa"/>
            <w:vMerge w:val="restart"/>
            <w:tcBorders>
              <w:top w:val="single" w:sz="4" w:space="0" w:color="auto"/>
            </w:tcBorders>
          </w:tcPr>
          <w:p w14:paraId="02A32FE4" w14:textId="77777777" w:rsidR="008F3992" w:rsidRPr="00A23904" w:rsidRDefault="008F3992" w:rsidP="00B8203A">
            <w:pPr>
              <w:spacing w:beforeLines="20" w:before="48" w:afterLines="20" w:after="48"/>
              <w:rPr>
                <w:rFonts w:asciiTheme="minorHAnsi" w:eastAsiaTheme="minorEastAsia" w:hAnsiTheme="minorHAnsi"/>
                <w:sz w:val="18"/>
                <w:szCs w:val="18"/>
              </w:rPr>
            </w:pPr>
            <w:proofErr w:type="spellStart"/>
            <w:r w:rsidRPr="00A23904">
              <w:rPr>
                <w:rFonts w:asciiTheme="minorHAnsi" w:eastAsiaTheme="minorEastAsia" w:hAnsiTheme="minorHAnsi"/>
                <w:sz w:val="18"/>
                <w:szCs w:val="18"/>
              </w:rPr>
              <w:t>Cobiac</w:t>
            </w:r>
            <w:proofErr w:type="spellEnd"/>
            <w:r w:rsidRPr="00A23904">
              <w:rPr>
                <w:rFonts w:asciiTheme="minorHAnsi" w:eastAsiaTheme="minorEastAsia" w:hAnsiTheme="minorHAnsi"/>
                <w:sz w:val="18"/>
                <w:szCs w:val="18"/>
              </w:rPr>
              <w:t xml:space="preserve"> (2009), </w:t>
            </w:r>
          </w:p>
          <w:p w14:paraId="4970F281" w14:textId="77777777" w:rsidR="008F3992" w:rsidRPr="00A23904" w:rsidRDefault="008F3992" w:rsidP="00B8203A">
            <w:pPr>
              <w:spacing w:beforeLines="20" w:before="48" w:afterLines="20" w:after="48"/>
              <w:rPr>
                <w:rFonts w:asciiTheme="minorHAnsi" w:hAnsiTheme="minorHAnsi" w:cs="Calibri"/>
                <w:sz w:val="18"/>
                <w:szCs w:val="18"/>
              </w:rPr>
            </w:pPr>
            <w:r w:rsidRPr="00A23904">
              <w:rPr>
                <w:rFonts w:asciiTheme="minorHAnsi" w:eastAsiaTheme="minorEastAsia" w:hAnsiTheme="minorHAnsi"/>
                <w:i/>
                <w:iCs/>
                <w:sz w:val="18"/>
                <w:szCs w:val="18"/>
              </w:rPr>
              <w:t>“Exercise, you</w:t>
            </w:r>
            <w:r>
              <w:rPr>
                <w:rFonts w:asciiTheme="minorHAnsi" w:eastAsiaTheme="minorEastAsia" w:hAnsiTheme="minorHAnsi"/>
                <w:i/>
                <w:iCs/>
                <w:sz w:val="18"/>
                <w:szCs w:val="18"/>
              </w:rPr>
              <w:t xml:space="preserve"> only</w:t>
            </w:r>
            <w:r w:rsidRPr="00A23904">
              <w:rPr>
                <w:rFonts w:asciiTheme="minorHAnsi" w:eastAsiaTheme="minorEastAsia" w:hAnsiTheme="minorHAnsi"/>
                <w:i/>
                <w:iCs/>
                <w:sz w:val="18"/>
                <w:szCs w:val="18"/>
              </w:rPr>
              <w:t xml:space="preserve"> have to take it regularly not seriously”</w:t>
            </w:r>
          </w:p>
        </w:tc>
        <w:tc>
          <w:tcPr>
            <w:tcW w:w="2633" w:type="dxa"/>
            <w:tcBorders>
              <w:top w:val="single" w:sz="4" w:space="0" w:color="auto"/>
              <w:bottom w:val="nil"/>
            </w:tcBorders>
          </w:tcPr>
          <w:p w14:paraId="0D140CF2" w14:textId="77777777" w:rsidR="008F3992" w:rsidRPr="001222E2" w:rsidRDefault="008F3992" w:rsidP="00B8203A">
            <w:pPr>
              <w:spacing w:beforeLines="20" w:before="48" w:afterLines="20" w:after="48"/>
              <w:rPr>
                <w:rFonts w:asciiTheme="minorHAnsi" w:eastAsiaTheme="minorEastAsia" w:hAnsiTheme="minorHAnsi"/>
                <w:sz w:val="18"/>
                <w:szCs w:val="18"/>
              </w:rPr>
            </w:pPr>
            <w:r w:rsidRPr="00A23904">
              <w:rPr>
                <w:rFonts w:asciiTheme="minorHAnsi" w:eastAsiaTheme="minorEastAsia" w:hAnsiTheme="minorHAnsi"/>
                <w:sz w:val="18"/>
                <w:szCs w:val="18"/>
              </w:rPr>
              <w:t>Intervention costs: $13.3 (SD 1.33) million</w:t>
            </w:r>
          </w:p>
        </w:tc>
        <w:tc>
          <w:tcPr>
            <w:tcW w:w="3118" w:type="dxa"/>
            <w:tcBorders>
              <w:top w:val="single" w:sz="4" w:space="0" w:color="auto"/>
              <w:bottom w:val="nil"/>
            </w:tcBorders>
          </w:tcPr>
          <w:p w14:paraId="55414E5E" w14:textId="77777777" w:rsidR="008F3992" w:rsidRPr="00A23904" w:rsidRDefault="008F3992" w:rsidP="00B8203A">
            <w:pPr>
              <w:spacing w:beforeLines="20" w:before="48" w:afterLines="20" w:after="48"/>
              <w:rPr>
                <w:rFonts w:asciiTheme="minorHAnsi" w:hAnsiTheme="minorHAnsi" w:cs="Calibri"/>
                <w:sz w:val="18"/>
                <w:szCs w:val="18"/>
              </w:rPr>
            </w:pPr>
            <w:r w:rsidRPr="00A23904">
              <w:rPr>
                <w:rFonts w:asciiTheme="minorHAnsi" w:eastAsiaTheme="minorEastAsia" w:hAnsiTheme="minorHAnsi"/>
                <w:sz w:val="18"/>
                <w:szCs w:val="18"/>
              </w:rPr>
              <w:t>Effectiveness study and similar campaign conducted in the same state</w:t>
            </w:r>
          </w:p>
        </w:tc>
        <w:tc>
          <w:tcPr>
            <w:tcW w:w="2268" w:type="dxa"/>
            <w:tcBorders>
              <w:top w:val="single" w:sz="4" w:space="0" w:color="auto"/>
              <w:bottom w:val="nil"/>
            </w:tcBorders>
          </w:tcPr>
          <w:p w14:paraId="45685DAA" w14:textId="77777777" w:rsidR="008F3992" w:rsidRPr="00A23904" w:rsidRDefault="008F3992" w:rsidP="00B8203A">
            <w:pPr>
              <w:spacing w:beforeLines="20" w:before="48" w:afterLines="20" w:after="48"/>
              <w:rPr>
                <w:rFonts w:asciiTheme="minorHAnsi" w:hAnsiTheme="minorHAnsi" w:cs="Calibri"/>
                <w:sz w:val="18"/>
                <w:szCs w:val="18"/>
              </w:rPr>
            </w:pPr>
            <w:r>
              <w:rPr>
                <w:rFonts w:asciiTheme="minorHAnsi" w:hAnsiTheme="minorHAnsi" w:cs="Calibri"/>
                <w:sz w:val="18"/>
                <w:szCs w:val="18"/>
              </w:rPr>
              <w:t xml:space="preserve">Incremental costs (intervention - control) </w:t>
            </w:r>
            <w:r w:rsidRPr="00E572C2">
              <w:rPr>
                <w:rFonts w:asciiTheme="minorHAnsi" w:hAnsiTheme="minorHAnsi" w:cs="Calibri"/>
                <w:sz w:val="18"/>
                <w:szCs w:val="18"/>
              </w:rPr>
              <w:t xml:space="preserve">-$430 </w:t>
            </w:r>
            <w:r w:rsidRPr="00256AA7">
              <w:rPr>
                <w:rFonts w:asciiTheme="minorHAnsi" w:hAnsiTheme="minorHAnsi" w:cs="Calibri"/>
                <w:sz w:val="18"/>
                <w:szCs w:val="18"/>
              </w:rPr>
              <w:t>mi</w:t>
            </w:r>
            <w:r w:rsidRPr="00E572C2">
              <w:rPr>
                <w:rFonts w:asciiTheme="minorHAnsi" w:hAnsiTheme="minorHAnsi" w:cs="Calibri"/>
                <w:sz w:val="18"/>
                <w:szCs w:val="18"/>
              </w:rPr>
              <w:t xml:space="preserve"> (-$800 to -$130)</w:t>
            </w:r>
            <w:r>
              <w:rPr>
                <w:rFonts w:asciiTheme="minorHAnsi" w:hAnsiTheme="minorHAnsi" w:cs="Calibri"/>
                <w:sz w:val="18"/>
                <w:szCs w:val="18"/>
              </w:rPr>
              <w:t xml:space="preserve"> </w:t>
            </w:r>
          </w:p>
        </w:tc>
      </w:tr>
      <w:tr w:rsidR="008F3992" w:rsidRPr="00A23904" w14:paraId="63F071DC" w14:textId="77777777" w:rsidTr="00B8203A">
        <w:trPr>
          <w:trHeight w:val="751"/>
        </w:trPr>
        <w:tc>
          <w:tcPr>
            <w:tcW w:w="1620" w:type="dxa"/>
            <w:vMerge/>
          </w:tcPr>
          <w:p w14:paraId="180CFEF8" w14:textId="77777777" w:rsidR="008F3992" w:rsidRPr="00A23904" w:rsidRDefault="008F3992" w:rsidP="00B8203A">
            <w:pPr>
              <w:spacing w:beforeLines="20" w:before="48" w:afterLines="20" w:after="48"/>
              <w:rPr>
                <w:rFonts w:asciiTheme="minorHAnsi" w:eastAsiaTheme="minorEastAsia" w:hAnsiTheme="minorHAnsi"/>
                <w:sz w:val="18"/>
                <w:szCs w:val="18"/>
              </w:rPr>
            </w:pPr>
          </w:p>
        </w:tc>
        <w:tc>
          <w:tcPr>
            <w:tcW w:w="2633" w:type="dxa"/>
            <w:tcBorders>
              <w:top w:val="nil"/>
              <w:bottom w:val="single" w:sz="4" w:space="0" w:color="auto"/>
            </w:tcBorders>
          </w:tcPr>
          <w:p w14:paraId="459E419E" w14:textId="77777777" w:rsidR="008F3992" w:rsidRDefault="008F3992" w:rsidP="00B8203A">
            <w:pPr>
              <w:spacing w:beforeLines="20" w:before="48" w:afterLines="20" w:after="48"/>
              <w:rPr>
                <w:rFonts w:asciiTheme="minorHAnsi" w:hAnsiTheme="minorHAnsi" w:cs="Calibri"/>
                <w:sz w:val="18"/>
                <w:szCs w:val="18"/>
              </w:rPr>
            </w:pPr>
            <w:r>
              <w:rPr>
                <w:rFonts w:asciiTheme="minorHAnsi" w:hAnsiTheme="minorHAnsi" w:cs="Calibri"/>
                <w:sz w:val="18"/>
                <w:szCs w:val="18"/>
              </w:rPr>
              <w:t>Health care costs</w:t>
            </w:r>
          </w:p>
          <w:p w14:paraId="634815D9" w14:textId="77777777" w:rsidR="008F3992" w:rsidRPr="00A23904" w:rsidRDefault="008F3992" w:rsidP="00B8203A">
            <w:pPr>
              <w:spacing w:beforeLines="20" w:before="48" w:afterLines="20" w:after="48"/>
              <w:rPr>
                <w:rFonts w:asciiTheme="minorHAnsi" w:eastAsiaTheme="minorEastAsia" w:hAnsiTheme="minorHAnsi"/>
                <w:sz w:val="18"/>
                <w:szCs w:val="18"/>
              </w:rPr>
            </w:pPr>
          </w:p>
        </w:tc>
        <w:tc>
          <w:tcPr>
            <w:tcW w:w="3118" w:type="dxa"/>
            <w:tcBorders>
              <w:top w:val="nil"/>
              <w:bottom w:val="single" w:sz="4" w:space="0" w:color="auto"/>
            </w:tcBorders>
          </w:tcPr>
          <w:p w14:paraId="5F7B22A9" w14:textId="77777777" w:rsidR="008F3992" w:rsidRPr="00A23904" w:rsidRDefault="008F3992" w:rsidP="00B8203A">
            <w:pPr>
              <w:spacing w:beforeLines="20" w:before="48" w:afterLines="20" w:after="48"/>
              <w:rPr>
                <w:rFonts w:asciiTheme="minorHAnsi" w:eastAsiaTheme="minorEastAsia" w:hAnsiTheme="minorHAnsi"/>
                <w:sz w:val="18"/>
                <w:szCs w:val="18"/>
              </w:rPr>
            </w:pPr>
            <w:r w:rsidRPr="005C346B">
              <w:rPr>
                <w:rFonts w:asciiTheme="minorHAnsi" w:eastAsiaTheme="minorEastAsia" w:hAnsiTheme="minorHAnsi"/>
                <w:sz w:val="18"/>
                <w:szCs w:val="18"/>
              </w:rPr>
              <w:t>Australian Institute of Health and Welfare Disease Costs and Impacts Study 2001</w:t>
            </w:r>
          </w:p>
        </w:tc>
        <w:tc>
          <w:tcPr>
            <w:tcW w:w="2268" w:type="dxa"/>
            <w:tcBorders>
              <w:top w:val="nil"/>
              <w:bottom w:val="single" w:sz="4" w:space="0" w:color="auto"/>
            </w:tcBorders>
          </w:tcPr>
          <w:p w14:paraId="11ED9EC4" w14:textId="77777777" w:rsidR="008F3992" w:rsidRDefault="008F3992" w:rsidP="00B8203A">
            <w:pPr>
              <w:spacing w:beforeLines="20" w:before="48" w:afterLines="20" w:after="48"/>
              <w:rPr>
                <w:rFonts w:asciiTheme="minorHAnsi" w:hAnsiTheme="minorHAnsi" w:cs="Calibri"/>
                <w:sz w:val="18"/>
                <w:szCs w:val="18"/>
              </w:rPr>
            </w:pPr>
            <w:r>
              <w:rPr>
                <w:rFonts w:asciiTheme="minorHAnsi" w:hAnsiTheme="minorHAnsi" w:cs="Calibri"/>
                <w:sz w:val="18"/>
                <w:szCs w:val="18"/>
              </w:rPr>
              <w:t>AUD (2003)</w:t>
            </w:r>
          </w:p>
        </w:tc>
      </w:tr>
      <w:tr w:rsidR="008F3992" w:rsidRPr="00A23904" w14:paraId="3D79F10D" w14:textId="77777777" w:rsidTr="00B8203A">
        <w:trPr>
          <w:trHeight w:val="751"/>
        </w:trPr>
        <w:tc>
          <w:tcPr>
            <w:tcW w:w="1620" w:type="dxa"/>
            <w:vMerge w:val="restart"/>
            <w:tcBorders>
              <w:top w:val="single" w:sz="4" w:space="0" w:color="auto"/>
              <w:bottom w:val="nil"/>
            </w:tcBorders>
          </w:tcPr>
          <w:p w14:paraId="1A4CE8A7" w14:textId="77777777" w:rsidR="008F3992" w:rsidRPr="00A23904" w:rsidRDefault="008F3992" w:rsidP="00B8203A">
            <w:pPr>
              <w:spacing w:beforeLines="20" w:before="48" w:afterLines="20" w:after="48"/>
              <w:rPr>
                <w:rFonts w:asciiTheme="minorHAnsi" w:hAnsiTheme="minorHAnsi" w:cs="Calibri"/>
                <w:sz w:val="18"/>
                <w:szCs w:val="18"/>
              </w:rPr>
            </w:pPr>
            <w:r w:rsidRPr="00A23904">
              <w:rPr>
                <w:rFonts w:asciiTheme="minorHAnsi" w:hAnsiTheme="minorHAnsi" w:cs="Calibri"/>
                <w:sz w:val="18"/>
                <w:szCs w:val="18"/>
              </w:rPr>
              <w:t xml:space="preserve">De </w:t>
            </w:r>
            <w:proofErr w:type="spellStart"/>
            <w:r w:rsidRPr="00A23904">
              <w:rPr>
                <w:rFonts w:asciiTheme="minorHAnsi" w:hAnsiTheme="minorHAnsi" w:cs="Calibri"/>
                <w:sz w:val="18"/>
                <w:szCs w:val="18"/>
              </w:rPr>
              <w:t>Smedt</w:t>
            </w:r>
            <w:proofErr w:type="spellEnd"/>
            <w:r w:rsidRPr="00A23904">
              <w:rPr>
                <w:rFonts w:asciiTheme="minorHAnsi" w:hAnsiTheme="minorHAnsi" w:cs="Calibri"/>
                <w:sz w:val="18"/>
                <w:szCs w:val="18"/>
              </w:rPr>
              <w:t xml:space="preserve"> (2011),</w:t>
            </w:r>
          </w:p>
          <w:p w14:paraId="13861F72" w14:textId="77777777" w:rsidR="008F3992" w:rsidRPr="00A23904" w:rsidRDefault="008F3992" w:rsidP="00B8203A">
            <w:pPr>
              <w:spacing w:beforeLines="20" w:before="48" w:afterLines="20" w:after="48"/>
              <w:rPr>
                <w:rFonts w:asciiTheme="minorHAnsi" w:hAnsiTheme="minorHAnsi" w:cs="Calibri"/>
                <w:i/>
                <w:iCs/>
                <w:sz w:val="18"/>
                <w:szCs w:val="18"/>
              </w:rPr>
            </w:pPr>
            <w:r w:rsidRPr="00A23904">
              <w:rPr>
                <w:rFonts w:asciiTheme="minorHAnsi" w:hAnsiTheme="minorHAnsi" w:cs="Calibri"/>
                <w:i/>
                <w:iCs/>
                <w:sz w:val="18"/>
                <w:szCs w:val="18"/>
              </w:rPr>
              <w:t>“10,000 Steps Ghent”</w:t>
            </w:r>
          </w:p>
          <w:p w14:paraId="1B71048D" w14:textId="77777777" w:rsidR="008F3992" w:rsidRPr="00A23904" w:rsidRDefault="008F3992" w:rsidP="00B8203A">
            <w:pPr>
              <w:spacing w:beforeLines="20" w:before="48" w:afterLines="20" w:after="48"/>
              <w:rPr>
                <w:rFonts w:asciiTheme="minorHAnsi" w:eastAsia="Calibri" w:hAnsiTheme="minorHAnsi"/>
                <w:sz w:val="18"/>
                <w:szCs w:val="18"/>
              </w:rPr>
            </w:pPr>
          </w:p>
        </w:tc>
        <w:tc>
          <w:tcPr>
            <w:tcW w:w="2633" w:type="dxa"/>
            <w:tcBorders>
              <w:top w:val="single" w:sz="4" w:space="0" w:color="auto"/>
              <w:bottom w:val="nil"/>
            </w:tcBorders>
          </w:tcPr>
          <w:p w14:paraId="59C8482C" w14:textId="77777777" w:rsidR="008F3992" w:rsidRPr="00A23904" w:rsidRDefault="008F3992" w:rsidP="00B8203A">
            <w:pPr>
              <w:spacing w:beforeLines="20" w:before="48" w:afterLines="20" w:after="48"/>
              <w:rPr>
                <w:rFonts w:asciiTheme="minorHAnsi" w:hAnsiTheme="minorHAnsi" w:cs="Calibri"/>
                <w:sz w:val="18"/>
                <w:szCs w:val="18"/>
              </w:rPr>
            </w:pPr>
            <w:r w:rsidRPr="00A23904">
              <w:rPr>
                <w:rFonts w:asciiTheme="minorHAnsi" w:hAnsiTheme="minorHAnsi" w:cs="Calibri"/>
                <w:sz w:val="18"/>
                <w:szCs w:val="18"/>
              </w:rPr>
              <w:t>Intervention costs (cost/person): 1</w:t>
            </w:r>
            <w:r w:rsidRPr="00A23904">
              <w:rPr>
                <w:rFonts w:asciiTheme="minorHAnsi" w:hAnsiTheme="minorHAnsi" w:cs="Calibri"/>
                <w:sz w:val="18"/>
                <w:szCs w:val="18"/>
                <w:vertAlign w:val="superscript"/>
              </w:rPr>
              <w:t>st</w:t>
            </w:r>
            <w:r w:rsidRPr="00A23904">
              <w:rPr>
                <w:rFonts w:asciiTheme="minorHAnsi" w:hAnsiTheme="minorHAnsi" w:cs="Calibri"/>
                <w:sz w:val="18"/>
                <w:szCs w:val="18"/>
              </w:rPr>
              <w:t xml:space="preserve"> year Cost/person (first year): $3.51 (1</w:t>
            </w:r>
            <w:r w:rsidRPr="00A23904">
              <w:rPr>
                <w:rFonts w:asciiTheme="minorHAnsi" w:hAnsiTheme="minorHAnsi" w:cs="Calibri"/>
                <w:sz w:val="18"/>
                <w:szCs w:val="18"/>
                <w:vertAlign w:val="superscript"/>
              </w:rPr>
              <w:t>st</w:t>
            </w:r>
            <w:r w:rsidRPr="00A23904">
              <w:rPr>
                <w:rFonts w:asciiTheme="minorHAnsi" w:hAnsiTheme="minorHAnsi" w:cs="Calibri"/>
                <w:sz w:val="18"/>
                <w:szCs w:val="18"/>
              </w:rPr>
              <w:t xml:space="preserve"> year); $0.23 (2nd-5th year)</w:t>
            </w:r>
          </w:p>
        </w:tc>
        <w:tc>
          <w:tcPr>
            <w:tcW w:w="3118" w:type="dxa"/>
            <w:tcBorders>
              <w:top w:val="single" w:sz="4" w:space="0" w:color="auto"/>
              <w:bottom w:val="nil"/>
            </w:tcBorders>
          </w:tcPr>
          <w:p w14:paraId="7385AD9A" w14:textId="77777777" w:rsidR="008F3992" w:rsidRPr="00A23904" w:rsidRDefault="008F3992" w:rsidP="00B8203A">
            <w:pPr>
              <w:spacing w:beforeLines="20" w:before="48" w:afterLines="20" w:after="48"/>
              <w:rPr>
                <w:rFonts w:asciiTheme="minorHAnsi" w:eastAsia="Calibri" w:hAnsiTheme="minorHAnsi"/>
                <w:sz w:val="18"/>
                <w:szCs w:val="18"/>
              </w:rPr>
            </w:pPr>
            <w:r w:rsidRPr="00A23904">
              <w:rPr>
                <w:rFonts w:asciiTheme="minorHAnsi" w:hAnsiTheme="minorHAnsi" w:cs="Calibri"/>
                <w:sz w:val="18"/>
                <w:szCs w:val="18"/>
              </w:rPr>
              <w:t>Estimated by authors based on effectiveness paper (assumption, details not provided)</w:t>
            </w:r>
          </w:p>
        </w:tc>
        <w:tc>
          <w:tcPr>
            <w:tcW w:w="2268" w:type="dxa"/>
            <w:vMerge w:val="restart"/>
            <w:tcBorders>
              <w:top w:val="single" w:sz="4" w:space="0" w:color="auto"/>
              <w:bottom w:val="nil"/>
            </w:tcBorders>
          </w:tcPr>
          <w:p w14:paraId="6A61E32E" w14:textId="77777777" w:rsidR="008F3992" w:rsidRPr="00256AA7" w:rsidRDefault="008F3992" w:rsidP="00B8203A">
            <w:pPr>
              <w:rPr>
                <w:rFonts w:asciiTheme="minorHAnsi" w:eastAsia="Calibri" w:hAnsiTheme="minorHAnsi" w:cs="Calibri"/>
                <w:b/>
                <w:bCs/>
                <w:sz w:val="18"/>
                <w:szCs w:val="18"/>
              </w:rPr>
            </w:pPr>
            <w:r w:rsidRPr="00256AA7">
              <w:rPr>
                <w:rFonts w:asciiTheme="minorHAnsi" w:eastAsia="Calibri" w:hAnsiTheme="minorHAnsi" w:cs="Calibri"/>
                <w:sz w:val="18"/>
                <w:szCs w:val="18"/>
              </w:rPr>
              <w:t>Cost/person</w:t>
            </w:r>
          </w:p>
          <w:p w14:paraId="48554DD4" w14:textId="77777777" w:rsidR="008F3992" w:rsidRPr="00EA22D1" w:rsidRDefault="008F3992" w:rsidP="00B8203A">
            <w:pPr>
              <w:rPr>
                <w:rFonts w:asciiTheme="minorHAnsi" w:hAnsiTheme="minorHAnsi" w:cs="Calibri"/>
                <w:sz w:val="18"/>
                <w:szCs w:val="18"/>
              </w:rPr>
            </w:pPr>
            <w:r w:rsidRPr="00EA22D1">
              <w:rPr>
                <w:rFonts w:asciiTheme="minorHAnsi" w:hAnsiTheme="minorHAnsi" w:cs="Calibri"/>
                <w:sz w:val="18"/>
                <w:szCs w:val="18"/>
              </w:rPr>
              <w:t>-</w:t>
            </w:r>
            <w:r w:rsidRPr="00EA22D1">
              <w:rPr>
                <w:rFonts w:asciiTheme="minorHAnsi" w:hAnsiTheme="minorHAnsi" w:cs="Calibri"/>
                <w:sz w:val="18"/>
                <w:szCs w:val="18"/>
                <w:u w:val="single"/>
              </w:rPr>
              <w:t>Intervention group:</w:t>
            </w:r>
            <w:r w:rsidRPr="00EA22D1">
              <w:rPr>
                <w:rFonts w:asciiTheme="minorHAnsi" w:hAnsiTheme="minorHAnsi" w:cs="Calibri"/>
                <w:sz w:val="18"/>
                <w:szCs w:val="18"/>
              </w:rPr>
              <w:t xml:space="preserve"> $2,963 (men) $2,454 (women)</w:t>
            </w:r>
          </w:p>
          <w:p w14:paraId="0B9789FF" w14:textId="77777777" w:rsidR="008F3992" w:rsidRDefault="008F3992" w:rsidP="00B8203A">
            <w:pPr>
              <w:rPr>
                <w:rFonts w:asciiTheme="minorHAnsi" w:eastAsia="Calibri" w:hAnsiTheme="minorHAnsi" w:cs="Calibri"/>
                <w:sz w:val="18"/>
                <w:szCs w:val="18"/>
              </w:rPr>
            </w:pPr>
            <w:r w:rsidRPr="00EA22D1">
              <w:rPr>
                <w:rFonts w:asciiTheme="minorHAnsi" w:hAnsiTheme="minorHAnsi" w:cs="Calibri"/>
                <w:sz w:val="18"/>
                <w:szCs w:val="18"/>
              </w:rPr>
              <w:t xml:space="preserve"> -</w:t>
            </w:r>
            <w:r w:rsidRPr="00EA22D1">
              <w:rPr>
                <w:rFonts w:asciiTheme="minorHAnsi" w:hAnsiTheme="minorHAnsi" w:cs="Calibri"/>
                <w:sz w:val="18"/>
                <w:szCs w:val="18"/>
                <w:u w:val="single"/>
              </w:rPr>
              <w:t>Control group</w:t>
            </w:r>
            <w:r w:rsidRPr="00EA22D1">
              <w:rPr>
                <w:rFonts w:asciiTheme="minorHAnsi" w:hAnsiTheme="minorHAnsi" w:cs="Calibri"/>
                <w:sz w:val="18"/>
                <w:szCs w:val="18"/>
              </w:rPr>
              <w:t>: $3,539 (men), $2,881 (women)</w:t>
            </w:r>
            <w:r w:rsidRPr="00EA22D1">
              <w:rPr>
                <w:rFonts w:asciiTheme="minorHAnsi" w:eastAsia="Calibri" w:hAnsiTheme="minorHAnsi" w:cs="Calibri"/>
                <w:sz w:val="18"/>
                <w:szCs w:val="18"/>
              </w:rPr>
              <w:t xml:space="preserve"> </w:t>
            </w:r>
          </w:p>
          <w:p w14:paraId="4F95B628" w14:textId="77777777" w:rsidR="008F3992" w:rsidRPr="00A23904" w:rsidRDefault="008F3992" w:rsidP="00B8203A">
            <w:pPr>
              <w:rPr>
                <w:rFonts w:asciiTheme="minorHAnsi" w:hAnsiTheme="minorHAnsi" w:cs="Calibri"/>
                <w:sz w:val="18"/>
                <w:szCs w:val="18"/>
              </w:rPr>
            </w:pPr>
            <w:r w:rsidRPr="00EA22D1">
              <w:rPr>
                <w:rFonts w:asciiTheme="minorHAnsi" w:eastAsia="Calibri" w:hAnsiTheme="minorHAnsi" w:cs="Calibri"/>
                <w:sz w:val="18"/>
                <w:szCs w:val="18"/>
              </w:rPr>
              <w:t>Euro (2009)</w:t>
            </w:r>
          </w:p>
        </w:tc>
      </w:tr>
      <w:tr w:rsidR="008F3992" w:rsidRPr="00A23904" w14:paraId="57684098" w14:textId="77777777" w:rsidTr="00B8203A">
        <w:trPr>
          <w:trHeight w:val="453"/>
        </w:trPr>
        <w:tc>
          <w:tcPr>
            <w:tcW w:w="1620" w:type="dxa"/>
            <w:vMerge/>
          </w:tcPr>
          <w:p w14:paraId="0A21555F" w14:textId="77777777" w:rsidR="008F3992" w:rsidRPr="00A23904" w:rsidRDefault="008F3992" w:rsidP="00B8203A">
            <w:pPr>
              <w:spacing w:beforeLines="20" w:before="48" w:afterLines="20" w:after="48"/>
              <w:rPr>
                <w:rFonts w:asciiTheme="minorHAnsi" w:hAnsiTheme="minorHAnsi" w:cs="Calibri"/>
                <w:sz w:val="18"/>
                <w:szCs w:val="18"/>
              </w:rPr>
            </w:pPr>
          </w:p>
        </w:tc>
        <w:tc>
          <w:tcPr>
            <w:tcW w:w="2633" w:type="dxa"/>
            <w:tcBorders>
              <w:top w:val="nil"/>
              <w:bottom w:val="single" w:sz="4" w:space="0" w:color="auto"/>
            </w:tcBorders>
          </w:tcPr>
          <w:p w14:paraId="3BD4C23A" w14:textId="77777777" w:rsidR="008F3992" w:rsidRPr="00A23904" w:rsidRDefault="008F3992" w:rsidP="00B8203A">
            <w:pPr>
              <w:spacing w:beforeLines="20" w:before="48" w:afterLines="20" w:after="48"/>
              <w:rPr>
                <w:rFonts w:asciiTheme="minorHAnsi" w:hAnsiTheme="minorHAnsi" w:cs="Calibri"/>
                <w:sz w:val="18"/>
                <w:szCs w:val="18"/>
              </w:rPr>
            </w:pPr>
            <w:r w:rsidRPr="00A23904">
              <w:rPr>
                <w:rFonts w:asciiTheme="minorHAnsi" w:hAnsiTheme="minorHAnsi" w:cs="Calibri"/>
                <w:sz w:val="18"/>
                <w:szCs w:val="18"/>
              </w:rPr>
              <w:t>Direct medical costs: NR</w:t>
            </w:r>
          </w:p>
        </w:tc>
        <w:tc>
          <w:tcPr>
            <w:tcW w:w="3118" w:type="dxa"/>
            <w:tcBorders>
              <w:top w:val="nil"/>
              <w:bottom w:val="single" w:sz="4" w:space="0" w:color="auto"/>
            </w:tcBorders>
          </w:tcPr>
          <w:p w14:paraId="6C2C050F" w14:textId="77777777" w:rsidR="008F3992" w:rsidRPr="00A23904" w:rsidRDefault="008F3992" w:rsidP="00B8203A">
            <w:pPr>
              <w:spacing w:beforeLines="20" w:before="48" w:afterLines="20" w:after="48"/>
              <w:rPr>
                <w:rFonts w:asciiTheme="minorHAnsi" w:eastAsia="Calibri" w:hAnsiTheme="minorHAnsi"/>
                <w:sz w:val="18"/>
                <w:szCs w:val="18"/>
              </w:rPr>
            </w:pPr>
            <w:r w:rsidRPr="00A23904">
              <w:rPr>
                <w:rFonts w:asciiTheme="minorHAnsi" w:eastAsiaTheme="minorEastAsia" w:hAnsiTheme="minorHAnsi"/>
                <w:sz w:val="18"/>
                <w:szCs w:val="18"/>
              </w:rPr>
              <w:t>Literature</w:t>
            </w:r>
          </w:p>
        </w:tc>
        <w:tc>
          <w:tcPr>
            <w:tcW w:w="2268" w:type="dxa"/>
            <w:vMerge/>
          </w:tcPr>
          <w:p w14:paraId="6FCAF00E" w14:textId="77777777" w:rsidR="008F3992" w:rsidRPr="00A23904" w:rsidRDefault="008F3992" w:rsidP="00B8203A">
            <w:pPr>
              <w:spacing w:beforeLines="20" w:before="48" w:afterLines="20" w:after="48"/>
              <w:rPr>
                <w:rFonts w:asciiTheme="minorHAnsi" w:hAnsiTheme="minorHAnsi" w:cs="Calibri"/>
                <w:sz w:val="18"/>
                <w:szCs w:val="18"/>
              </w:rPr>
            </w:pPr>
          </w:p>
        </w:tc>
      </w:tr>
      <w:tr w:rsidR="008F3992" w:rsidRPr="00A23904" w14:paraId="1628D86B" w14:textId="77777777" w:rsidTr="00B8203A">
        <w:trPr>
          <w:trHeight w:val="669"/>
        </w:trPr>
        <w:tc>
          <w:tcPr>
            <w:tcW w:w="1620" w:type="dxa"/>
            <w:vMerge w:val="restart"/>
            <w:tcBorders>
              <w:top w:val="single" w:sz="4" w:space="0" w:color="auto"/>
              <w:bottom w:val="nil"/>
            </w:tcBorders>
          </w:tcPr>
          <w:p w14:paraId="5582FCA1" w14:textId="77777777" w:rsidR="008F3992" w:rsidRPr="00A23904" w:rsidRDefault="008F3992" w:rsidP="00B8203A">
            <w:pPr>
              <w:spacing w:beforeLines="20" w:before="48" w:afterLines="20" w:after="48"/>
              <w:rPr>
                <w:rFonts w:asciiTheme="minorHAnsi" w:hAnsiTheme="minorHAnsi" w:cs="Calibri"/>
                <w:sz w:val="18"/>
                <w:szCs w:val="18"/>
              </w:rPr>
            </w:pPr>
            <w:proofErr w:type="spellStart"/>
            <w:r w:rsidRPr="00A23904">
              <w:rPr>
                <w:rFonts w:asciiTheme="minorHAnsi" w:hAnsiTheme="minorHAnsi" w:cs="Calibri"/>
                <w:sz w:val="18"/>
                <w:szCs w:val="18"/>
              </w:rPr>
              <w:t>Goryakin</w:t>
            </w:r>
            <w:proofErr w:type="spellEnd"/>
            <w:r w:rsidRPr="00A23904">
              <w:rPr>
                <w:rFonts w:asciiTheme="minorHAnsi" w:hAnsiTheme="minorHAnsi" w:cs="Calibri"/>
                <w:sz w:val="18"/>
                <w:szCs w:val="18"/>
              </w:rPr>
              <w:t xml:space="preserve"> (2019),</w:t>
            </w:r>
          </w:p>
          <w:p w14:paraId="1D229E88" w14:textId="77777777" w:rsidR="008F3992" w:rsidRPr="00A23904" w:rsidRDefault="008F3992" w:rsidP="00B8203A">
            <w:pPr>
              <w:spacing w:beforeLines="20" w:before="48" w:afterLines="20" w:after="48"/>
              <w:rPr>
                <w:rFonts w:asciiTheme="minorHAnsi" w:eastAsia="Calibri" w:hAnsiTheme="minorHAnsi"/>
                <w:i/>
                <w:iCs/>
                <w:sz w:val="18"/>
                <w:szCs w:val="18"/>
              </w:rPr>
            </w:pPr>
            <w:r w:rsidRPr="00A23904">
              <w:rPr>
                <w:rFonts w:asciiTheme="minorHAnsi" w:eastAsia="Calibri" w:hAnsiTheme="minorHAnsi"/>
                <w:i/>
                <w:iCs/>
                <w:sz w:val="18"/>
                <w:szCs w:val="18"/>
              </w:rPr>
              <w:t>“</w:t>
            </w:r>
            <w:r>
              <w:rPr>
                <w:rFonts w:asciiTheme="minorHAnsi" w:eastAsia="Calibri" w:hAnsiTheme="minorHAnsi"/>
                <w:i/>
                <w:iCs/>
                <w:sz w:val="18"/>
                <w:szCs w:val="18"/>
              </w:rPr>
              <w:t>Hypothetical mass media campaign</w:t>
            </w:r>
            <w:r w:rsidRPr="00A23904">
              <w:rPr>
                <w:rFonts w:asciiTheme="minorHAnsi" w:eastAsia="Calibri" w:hAnsiTheme="minorHAnsi"/>
                <w:i/>
                <w:iCs/>
                <w:sz w:val="18"/>
                <w:szCs w:val="18"/>
              </w:rPr>
              <w:t>”</w:t>
            </w:r>
          </w:p>
        </w:tc>
        <w:tc>
          <w:tcPr>
            <w:tcW w:w="2633" w:type="dxa"/>
            <w:tcBorders>
              <w:top w:val="single" w:sz="4" w:space="0" w:color="auto"/>
              <w:bottom w:val="nil"/>
            </w:tcBorders>
          </w:tcPr>
          <w:p w14:paraId="54288C6A" w14:textId="77777777" w:rsidR="008F3992" w:rsidRPr="00A23904" w:rsidRDefault="008F3992" w:rsidP="00B8203A">
            <w:pPr>
              <w:spacing w:beforeLines="20" w:before="48" w:afterLines="20" w:after="48"/>
              <w:rPr>
                <w:rFonts w:asciiTheme="minorHAnsi" w:hAnsiTheme="minorHAnsi" w:cs="Calibri"/>
                <w:sz w:val="18"/>
                <w:szCs w:val="18"/>
              </w:rPr>
            </w:pPr>
            <w:r w:rsidRPr="00A23904">
              <w:rPr>
                <w:rFonts w:asciiTheme="minorHAnsi" w:hAnsiTheme="minorHAnsi" w:cs="Calibri"/>
                <w:sz w:val="18"/>
                <w:szCs w:val="18"/>
              </w:rPr>
              <w:t>Intervention costs: $1.58 (annual cost per capita)</w:t>
            </w:r>
          </w:p>
        </w:tc>
        <w:tc>
          <w:tcPr>
            <w:tcW w:w="3118" w:type="dxa"/>
            <w:tcBorders>
              <w:top w:val="single" w:sz="4" w:space="0" w:color="auto"/>
              <w:bottom w:val="nil"/>
            </w:tcBorders>
          </w:tcPr>
          <w:p w14:paraId="329FA383" w14:textId="77777777" w:rsidR="008F3992" w:rsidRPr="00A23904" w:rsidRDefault="008F3992" w:rsidP="00B8203A">
            <w:pPr>
              <w:spacing w:beforeLines="20" w:before="48" w:afterLines="20" w:after="48"/>
              <w:rPr>
                <w:rFonts w:asciiTheme="minorHAnsi" w:eastAsia="Calibri" w:hAnsiTheme="minorHAnsi"/>
                <w:sz w:val="18"/>
                <w:szCs w:val="18"/>
              </w:rPr>
            </w:pPr>
            <w:r w:rsidRPr="00A23904">
              <w:rPr>
                <w:rFonts w:asciiTheme="minorHAnsi" w:hAnsiTheme="minorHAnsi" w:cs="Calibri"/>
                <w:sz w:val="18"/>
                <w:szCs w:val="18"/>
              </w:rPr>
              <w:t>Broadly based on the WHO-Choice methodology (Details not provided)</w:t>
            </w:r>
          </w:p>
        </w:tc>
        <w:tc>
          <w:tcPr>
            <w:tcW w:w="2268" w:type="dxa"/>
            <w:vMerge w:val="restart"/>
            <w:tcBorders>
              <w:top w:val="single" w:sz="4" w:space="0" w:color="auto"/>
              <w:bottom w:val="nil"/>
            </w:tcBorders>
          </w:tcPr>
          <w:p w14:paraId="3150ACBC" w14:textId="77777777" w:rsidR="008F3992" w:rsidRDefault="008F3992" w:rsidP="00B8203A">
            <w:pPr>
              <w:spacing w:beforeLines="20" w:before="48" w:afterLines="20" w:after="48"/>
              <w:rPr>
                <w:rFonts w:asciiTheme="minorHAnsi" w:eastAsia="Calibri" w:hAnsiTheme="minorHAnsi" w:cs="Calibri"/>
                <w:sz w:val="18"/>
                <w:szCs w:val="18"/>
              </w:rPr>
            </w:pPr>
            <w:r w:rsidRPr="00D7108C">
              <w:rPr>
                <w:rFonts w:asciiTheme="minorHAnsi" w:eastAsia="Calibri" w:hAnsiTheme="minorHAnsi" w:cs="Calibri"/>
                <w:sz w:val="18"/>
                <w:szCs w:val="18"/>
              </w:rPr>
              <w:t>NR</w:t>
            </w:r>
            <w:r w:rsidRPr="00EA22D1">
              <w:rPr>
                <w:rFonts w:asciiTheme="minorHAnsi" w:eastAsia="Calibri" w:hAnsiTheme="minorHAnsi" w:cs="Calibri"/>
                <w:sz w:val="18"/>
                <w:szCs w:val="18"/>
              </w:rPr>
              <w:t xml:space="preserve"> </w:t>
            </w:r>
          </w:p>
          <w:p w14:paraId="7EFF8175" w14:textId="77777777" w:rsidR="008F3992" w:rsidRDefault="008F3992" w:rsidP="00B8203A">
            <w:pPr>
              <w:spacing w:beforeLines="20" w:before="48" w:afterLines="20" w:after="48"/>
              <w:rPr>
                <w:rFonts w:asciiTheme="minorHAnsi" w:eastAsia="Calibri" w:hAnsiTheme="minorHAnsi" w:cs="Calibri"/>
                <w:sz w:val="18"/>
                <w:szCs w:val="18"/>
              </w:rPr>
            </w:pPr>
          </w:p>
          <w:p w14:paraId="2B166B8D" w14:textId="77777777" w:rsidR="008F3992" w:rsidRPr="00D7108C" w:rsidRDefault="008F3992" w:rsidP="00B8203A">
            <w:pPr>
              <w:spacing w:beforeLines="20" w:before="48" w:afterLines="20" w:after="48"/>
              <w:rPr>
                <w:rFonts w:asciiTheme="minorHAnsi" w:hAnsiTheme="minorHAnsi" w:cs="Calibri"/>
                <w:sz w:val="18"/>
                <w:szCs w:val="18"/>
              </w:rPr>
            </w:pPr>
            <w:r w:rsidRPr="00EA22D1">
              <w:rPr>
                <w:rFonts w:asciiTheme="minorHAnsi" w:eastAsia="Calibri" w:hAnsiTheme="minorHAnsi" w:cs="Calibri"/>
                <w:sz w:val="18"/>
                <w:szCs w:val="18"/>
              </w:rPr>
              <w:t>Euro (2015)</w:t>
            </w:r>
          </w:p>
        </w:tc>
      </w:tr>
      <w:tr w:rsidR="008F3992" w:rsidRPr="00A23904" w14:paraId="6F6D959D" w14:textId="77777777" w:rsidTr="00B8203A">
        <w:trPr>
          <w:trHeight w:val="597"/>
        </w:trPr>
        <w:tc>
          <w:tcPr>
            <w:tcW w:w="1620" w:type="dxa"/>
            <w:vMerge/>
            <w:tcBorders>
              <w:bottom w:val="single" w:sz="4" w:space="0" w:color="auto"/>
            </w:tcBorders>
          </w:tcPr>
          <w:p w14:paraId="38032C55" w14:textId="77777777" w:rsidR="008F3992" w:rsidRPr="00A23904" w:rsidRDefault="008F3992" w:rsidP="00B8203A">
            <w:pPr>
              <w:spacing w:beforeLines="20" w:before="48" w:afterLines="20" w:after="48"/>
              <w:rPr>
                <w:rFonts w:asciiTheme="minorHAnsi" w:hAnsiTheme="minorHAnsi" w:cs="Calibri"/>
                <w:sz w:val="18"/>
                <w:szCs w:val="18"/>
              </w:rPr>
            </w:pPr>
          </w:p>
        </w:tc>
        <w:tc>
          <w:tcPr>
            <w:tcW w:w="2633" w:type="dxa"/>
            <w:tcBorders>
              <w:top w:val="nil"/>
              <w:bottom w:val="single" w:sz="4" w:space="0" w:color="auto"/>
            </w:tcBorders>
          </w:tcPr>
          <w:p w14:paraId="6CC879D7" w14:textId="77777777" w:rsidR="008F3992" w:rsidRPr="00A23904" w:rsidRDefault="008F3992" w:rsidP="00B8203A">
            <w:pPr>
              <w:spacing w:beforeLines="20" w:before="48" w:afterLines="20" w:after="48"/>
              <w:rPr>
                <w:rFonts w:asciiTheme="minorHAnsi" w:eastAsia="Calibri" w:hAnsiTheme="minorHAnsi"/>
                <w:color w:val="444444"/>
                <w:sz w:val="18"/>
                <w:szCs w:val="18"/>
              </w:rPr>
            </w:pPr>
            <w:r w:rsidRPr="00A23904">
              <w:rPr>
                <w:rFonts w:asciiTheme="minorHAnsi" w:eastAsia="Calibri" w:hAnsiTheme="minorHAnsi" w:cs="Calibri"/>
                <w:color w:val="000000" w:themeColor="text1"/>
                <w:sz w:val="18"/>
                <w:szCs w:val="18"/>
              </w:rPr>
              <w:t>Healthcare costs</w:t>
            </w:r>
            <w:r>
              <w:rPr>
                <w:rFonts w:asciiTheme="minorHAnsi" w:eastAsia="Calibri" w:hAnsiTheme="minorHAnsi" w:cs="Calibri"/>
                <w:color w:val="000000" w:themeColor="text1"/>
                <w:sz w:val="18"/>
                <w:szCs w:val="18"/>
              </w:rPr>
              <w:t xml:space="preserve"> (incremental)</w:t>
            </w:r>
            <w:r w:rsidRPr="00A23904">
              <w:rPr>
                <w:rFonts w:asciiTheme="minorHAnsi" w:eastAsia="Calibri" w:hAnsiTheme="minorHAnsi" w:cs="Calibri"/>
                <w:color w:val="000000" w:themeColor="text1"/>
                <w:sz w:val="18"/>
                <w:szCs w:val="18"/>
              </w:rPr>
              <w:t>: - 396 million over 31 years)</w:t>
            </w:r>
          </w:p>
        </w:tc>
        <w:tc>
          <w:tcPr>
            <w:tcW w:w="3118" w:type="dxa"/>
            <w:tcBorders>
              <w:top w:val="nil"/>
              <w:bottom w:val="single" w:sz="4" w:space="0" w:color="auto"/>
            </w:tcBorders>
          </w:tcPr>
          <w:p w14:paraId="61F71973" w14:textId="77777777" w:rsidR="008F3992" w:rsidRPr="00A23904" w:rsidRDefault="008F3992" w:rsidP="00B8203A">
            <w:pPr>
              <w:spacing w:beforeLines="20" w:before="48" w:afterLines="20" w:after="48"/>
              <w:rPr>
                <w:rFonts w:asciiTheme="minorHAnsi" w:hAnsiTheme="minorHAnsi" w:cs="Calibri"/>
                <w:sz w:val="18"/>
                <w:szCs w:val="18"/>
              </w:rPr>
            </w:pPr>
            <w:r w:rsidRPr="00A23904">
              <w:rPr>
                <w:rFonts w:asciiTheme="minorHAnsi" w:eastAsia="Calibri" w:hAnsiTheme="minorHAnsi" w:cs="Calibri"/>
                <w:sz w:val="18"/>
                <w:szCs w:val="18"/>
              </w:rPr>
              <w:t xml:space="preserve">OECD </w:t>
            </w:r>
            <w:proofErr w:type="spellStart"/>
            <w:r w:rsidRPr="00A23904">
              <w:rPr>
                <w:rFonts w:asciiTheme="minorHAnsi" w:eastAsia="Calibri" w:hAnsiTheme="minorHAnsi" w:cs="Calibri"/>
                <w:sz w:val="18"/>
                <w:szCs w:val="18"/>
              </w:rPr>
              <w:t>SPHeP</w:t>
            </w:r>
            <w:proofErr w:type="spellEnd"/>
            <w:r w:rsidRPr="00A23904">
              <w:rPr>
                <w:rFonts w:asciiTheme="minorHAnsi" w:eastAsia="Calibri" w:hAnsiTheme="minorHAnsi" w:cs="Calibri"/>
                <w:sz w:val="18"/>
                <w:szCs w:val="18"/>
              </w:rPr>
              <w:t xml:space="preserve">-NCD model </w:t>
            </w:r>
            <w:r>
              <w:rPr>
                <w:rFonts w:asciiTheme="minorHAnsi" w:eastAsia="Calibri" w:hAnsiTheme="minorHAnsi" w:cs="Calibri"/>
                <w:sz w:val="18"/>
                <w:szCs w:val="18"/>
              </w:rPr>
              <w:t>(</w:t>
            </w:r>
            <w:r w:rsidRPr="00A23904">
              <w:rPr>
                <w:rFonts w:asciiTheme="minorHAnsi" w:eastAsia="Calibri" w:hAnsiTheme="minorHAnsi" w:cs="Calibri"/>
                <w:sz w:val="18"/>
                <w:szCs w:val="18"/>
              </w:rPr>
              <w:t>prevalence based direct cost estimates as an input</w:t>
            </w:r>
            <w:r>
              <w:rPr>
                <w:rFonts w:asciiTheme="minorHAnsi" w:eastAsia="Calibri" w:hAnsiTheme="minorHAnsi" w:cs="Calibri"/>
                <w:sz w:val="18"/>
                <w:szCs w:val="18"/>
              </w:rPr>
              <w:t>)</w:t>
            </w:r>
          </w:p>
        </w:tc>
        <w:tc>
          <w:tcPr>
            <w:tcW w:w="2268" w:type="dxa"/>
            <w:vMerge/>
            <w:tcBorders>
              <w:bottom w:val="single" w:sz="4" w:space="0" w:color="auto"/>
            </w:tcBorders>
          </w:tcPr>
          <w:p w14:paraId="5F9843CA" w14:textId="77777777" w:rsidR="008F3992" w:rsidRPr="00A23904" w:rsidRDefault="008F3992" w:rsidP="00B8203A">
            <w:pPr>
              <w:spacing w:beforeLines="20" w:before="48" w:afterLines="20" w:after="48"/>
              <w:rPr>
                <w:rFonts w:asciiTheme="minorHAnsi" w:hAnsiTheme="minorHAnsi" w:cs="Calibri"/>
                <w:sz w:val="18"/>
                <w:szCs w:val="18"/>
              </w:rPr>
            </w:pPr>
          </w:p>
        </w:tc>
      </w:tr>
      <w:tr w:rsidR="008F3992" w:rsidRPr="00A23904" w14:paraId="2A007697" w14:textId="77777777" w:rsidTr="00B8203A">
        <w:trPr>
          <w:trHeight w:val="973"/>
        </w:trPr>
        <w:tc>
          <w:tcPr>
            <w:tcW w:w="1620" w:type="dxa"/>
            <w:vMerge w:val="restart"/>
            <w:tcBorders>
              <w:top w:val="single" w:sz="4" w:space="0" w:color="auto"/>
              <w:left w:val="nil"/>
              <w:bottom w:val="single" w:sz="4" w:space="0" w:color="auto"/>
              <w:right w:val="nil"/>
            </w:tcBorders>
          </w:tcPr>
          <w:p w14:paraId="5A11A431" w14:textId="77777777" w:rsidR="008F3992" w:rsidRPr="00A23904" w:rsidRDefault="008F3992" w:rsidP="00B8203A">
            <w:pPr>
              <w:spacing w:beforeLines="20" w:before="48" w:afterLines="20" w:after="48"/>
              <w:rPr>
                <w:rFonts w:asciiTheme="minorHAnsi" w:eastAsia="Calibri" w:hAnsiTheme="minorHAnsi" w:cs="Calibri"/>
                <w:sz w:val="18"/>
                <w:szCs w:val="18"/>
              </w:rPr>
            </w:pPr>
            <w:proofErr w:type="spellStart"/>
            <w:r w:rsidRPr="00A23904">
              <w:rPr>
                <w:rFonts w:asciiTheme="minorHAnsi" w:eastAsia="Calibri" w:hAnsiTheme="minorHAnsi" w:cs="Calibri"/>
                <w:sz w:val="18"/>
                <w:szCs w:val="18"/>
              </w:rPr>
              <w:t>Mizdrak</w:t>
            </w:r>
            <w:proofErr w:type="spellEnd"/>
            <w:r w:rsidRPr="00A23904">
              <w:rPr>
                <w:rFonts w:asciiTheme="minorHAnsi" w:eastAsia="Calibri" w:hAnsiTheme="minorHAnsi" w:cs="Calibri"/>
                <w:sz w:val="18"/>
                <w:szCs w:val="18"/>
              </w:rPr>
              <w:t xml:space="preserve"> (2020), </w:t>
            </w:r>
          </w:p>
          <w:p w14:paraId="71D4C4E3" w14:textId="77777777" w:rsidR="008F3992" w:rsidRPr="00A23904" w:rsidRDefault="008F3992" w:rsidP="00B8203A">
            <w:pPr>
              <w:spacing w:beforeLines="20" w:before="48" w:afterLines="20" w:after="48"/>
              <w:rPr>
                <w:rFonts w:asciiTheme="minorHAnsi" w:hAnsiTheme="minorHAnsi" w:cs="Calibri"/>
                <w:i/>
                <w:iCs/>
                <w:sz w:val="18"/>
                <w:szCs w:val="18"/>
              </w:rPr>
            </w:pPr>
            <w:r w:rsidRPr="00CA6F46">
              <w:rPr>
                <w:rFonts w:asciiTheme="minorHAnsi" w:eastAsia="Calibri" w:hAnsiTheme="minorHAnsi" w:cs="Calibri"/>
                <w:sz w:val="18"/>
                <w:szCs w:val="18"/>
              </w:rPr>
              <w:t>“</w:t>
            </w:r>
            <w:r w:rsidRPr="00CA6F46">
              <w:rPr>
                <w:rFonts w:asciiTheme="minorHAnsi" w:eastAsia="Calibri" w:hAnsiTheme="minorHAnsi" w:cs="Calibri"/>
                <w:i/>
                <w:iCs/>
                <w:sz w:val="18"/>
                <w:szCs w:val="18"/>
              </w:rPr>
              <w:t>Hypothetical c</w:t>
            </w:r>
            <w:r w:rsidRPr="00CA6F46">
              <w:rPr>
                <w:rFonts w:asciiTheme="minorHAnsi" w:hAnsiTheme="minorHAnsi" w:cs="Calibri"/>
                <w:i/>
                <w:iCs/>
                <w:sz w:val="18"/>
                <w:szCs w:val="18"/>
              </w:rPr>
              <w:t>ampaign to promote use of PA apps.”</w:t>
            </w:r>
          </w:p>
          <w:p w14:paraId="0A92378C" w14:textId="77777777" w:rsidR="008F3992" w:rsidRPr="00A23904" w:rsidRDefault="008F3992" w:rsidP="00B8203A">
            <w:pPr>
              <w:spacing w:beforeLines="20" w:before="48" w:afterLines="20" w:after="48"/>
              <w:rPr>
                <w:rFonts w:asciiTheme="minorHAnsi" w:hAnsiTheme="minorHAnsi" w:cs="Calibri"/>
                <w:i/>
                <w:iCs/>
                <w:sz w:val="18"/>
                <w:szCs w:val="18"/>
              </w:rPr>
            </w:pPr>
          </w:p>
          <w:p w14:paraId="2669ABBC" w14:textId="77777777" w:rsidR="008F3992" w:rsidRPr="00A23904" w:rsidRDefault="008F3992" w:rsidP="00B8203A">
            <w:pPr>
              <w:spacing w:beforeLines="20" w:before="48" w:afterLines="20" w:after="48"/>
              <w:rPr>
                <w:rFonts w:asciiTheme="minorHAnsi" w:eastAsiaTheme="minorEastAsia" w:hAnsiTheme="minorHAnsi"/>
                <w:sz w:val="18"/>
                <w:szCs w:val="18"/>
              </w:rPr>
            </w:pPr>
          </w:p>
        </w:tc>
        <w:tc>
          <w:tcPr>
            <w:tcW w:w="2633" w:type="dxa"/>
            <w:tcBorders>
              <w:top w:val="single" w:sz="4" w:space="0" w:color="auto"/>
              <w:left w:val="nil"/>
              <w:bottom w:val="nil"/>
              <w:right w:val="nil"/>
            </w:tcBorders>
          </w:tcPr>
          <w:p w14:paraId="3EEE15C7" w14:textId="77777777" w:rsidR="008F3992" w:rsidRPr="00A23904" w:rsidRDefault="008F3992" w:rsidP="00B8203A">
            <w:pPr>
              <w:spacing w:beforeLines="20" w:before="48" w:afterLines="20" w:after="48"/>
              <w:rPr>
                <w:rFonts w:asciiTheme="minorHAnsi" w:eastAsiaTheme="minorEastAsia" w:hAnsiTheme="minorHAnsi"/>
                <w:sz w:val="18"/>
                <w:szCs w:val="18"/>
              </w:rPr>
            </w:pPr>
            <w:r w:rsidRPr="00A23904">
              <w:rPr>
                <w:rFonts w:asciiTheme="minorHAnsi" w:eastAsiaTheme="minorEastAsia" w:hAnsiTheme="minorHAnsi"/>
                <w:sz w:val="18"/>
                <w:szCs w:val="18"/>
              </w:rPr>
              <w:t xml:space="preserve">Intervention costs: </w:t>
            </w:r>
            <w:r>
              <w:rPr>
                <w:rFonts w:asciiTheme="minorHAnsi" w:eastAsiaTheme="minorEastAsia" w:hAnsiTheme="minorHAnsi"/>
                <w:sz w:val="18"/>
                <w:szCs w:val="18"/>
              </w:rPr>
              <w:t>$</w:t>
            </w:r>
            <w:r w:rsidRPr="00A23904">
              <w:rPr>
                <w:rFonts w:asciiTheme="minorHAnsi" w:eastAsiaTheme="minorEastAsia" w:hAnsiTheme="minorHAnsi"/>
                <w:sz w:val="18"/>
                <w:szCs w:val="18"/>
              </w:rPr>
              <w:t>2,883,000</w:t>
            </w:r>
          </w:p>
        </w:tc>
        <w:tc>
          <w:tcPr>
            <w:tcW w:w="3118" w:type="dxa"/>
            <w:tcBorders>
              <w:top w:val="single" w:sz="4" w:space="0" w:color="auto"/>
              <w:left w:val="nil"/>
              <w:bottom w:val="nil"/>
              <w:right w:val="nil"/>
            </w:tcBorders>
          </w:tcPr>
          <w:p w14:paraId="4EC63BE6" w14:textId="77777777" w:rsidR="008F3992" w:rsidRPr="00A23904" w:rsidRDefault="008F3992" w:rsidP="00B8203A">
            <w:pPr>
              <w:spacing w:beforeLines="20" w:before="48" w:afterLines="20" w:after="48"/>
              <w:rPr>
                <w:rFonts w:asciiTheme="minorHAnsi" w:eastAsiaTheme="minorEastAsia" w:hAnsiTheme="minorHAnsi"/>
                <w:sz w:val="18"/>
                <w:szCs w:val="18"/>
              </w:rPr>
            </w:pPr>
            <w:r w:rsidRPr="00A23904">
              <w:rPr>
                <w:rFonts w:asciiTheme="minorHAnsi" w:eastAsiaTheme="minorEastAsia" w:hAnsiTheme="minorHAnsi"/>
                <w:sz w:val="18"/>
                <w:szCs w:val="18"/>
              </w:rPr>
              <w:t>Estimated based on previous model analysis that used data from a campaign encouraging smokers to quit (Quitline). Details provided in a report</w:t>
            </w:r>
            <w:r w:rsidRPr="00A23904">
              <w:rPr>
                <w:rStyle w:val="FootnoteReference"/>
                <w:rFonts w:asciiTheme="minorHAnsi" w:eastAsiaTheme="minorEastAsia" w:hAnsiTheme="minorHAnsi"/>
                <w:sz w:val="18"/>
                <w:szCs w:val="18"/>
              </w:rPr>
              <w:footnoteReference w:id="23"/>
            </w:r>
            <w:r w:rsidRPr="00A23904">
              <w:rPr>
                <w:rFonts w:asciiTheme="minorHAnsi" w:eastAsiaTheme="minorEastAsia" w:hAnsiTheme="minorHAnsi"/>
                <w:sz w:val="18"/>
                <w:szCs w:val="18"/>
              </w:rPr>
              <w:t xml:space="preserve"> </w:t>
            </w:r>
          </w:p>
        </w:tc>
        <w:tc>
          <w:tcPr>
            <w:tcW w:w="2268" w:type="dxa"/>
            <w:vMerge w:val="restart"/>
            <w:tcBorders>
              <w:top w:val="single" w:sz="4" w:space="0" w:color="auto"/>
              <w:left w:val="nil"/>
              <w:bottom w:val="nil"/>
              <w:right w:val="nil"/>
            </w:tcBorders>
          </w:tcPr>
          <w:p w14:paraId="25F4C0C5" w14:textId="77777777" w:rsidR="008F3992" w:rsidRDefault="008F3992" w:rsidP="00B8203A">
            <w:pPr>
              <w:spacing w:beforeLines="20" w:before="48" w:afterLines="20" w:after="48"/>
              <w:rPr>
                <w:rFonts w:asciiTheme="minorHAnsi" w:eastAsia="Calibri" w:hAnsiTheme="minorHAnsi" w:cs="Calibri"/>
                <w:bCs/>
                <w:sz w:val="18"/>
                <w:szCs w:val="18"/>
              </w:rPr>
            </w:pPr>
            <w:r w:rsidRPr="00EA22D1">
              <w:rPr>
                <w:rFonts w:asciiTheme="minorHAnsi" w:hAnsiTheme="minorHAnsi" w:cs="Calibri"/>
                <w:sz w:val="18"/>
                <w:szCs w:val="18"/>
              </w:rPr>
              <w:t>$2,883,000</w:t>
            </w:r>
            <w:r w:rsidRPr="00EA22D1">
              <w:rPr>
                <w:rFonts w:asciiTheme="minorHAnsi" w:eastAsia="Calibri" w:hAnsiTheme="minorHAnsi" w:cs="Calibri"/>
                <w:bCs/>
                <w:sz w:val="18"/>
                <w:szCs w:val="18"/>
              </w:rPr>
              <w:t xml:space="preserve"> </w:t>
            </w:r>
          </w:p>
          <w:p w14:paraId="399413B8" w14:textId="77777777" w:rsidR="008F3992" w:rsidRDefault="008F3992" w:rsidP="00B8203A">
            <w:pPr>
              <w:spacing w:beforeLines="20" w:before="48" w:afterLines="20" w:after="48"/>
              <w:rPr>
                <w:rFonts w:asciiTheme="minorHAnsi" w:eastAsia="Calibri" w:hAnsiTheme="minorHAnsi" w:cs="Calibri"/>
                <w:bCs/>
                <w:sz w:val="18"/>
                <w:szCs w:val="18"/>
              </w:rPr>
            </w:pPr>
          </w:p>
          <w:p w14:paraId="00C53EA2" w14:textId="77777777" w:rsidR="008F3992" w:rsidRPr="00A23904" w:rsidRDefault="008F3992" w:rsidP="00B8203A">
            <w:pPr>
              <w:spacing w:beforeLines="20" w:before="48" w:afterLines="20" w:after="48"/>
              <w:rPr>
                <w:rFonts w:asciiTheme="minorHAnsi" w:eastAsiaTheme="minorEastAsia" w:hAnsiTheme="minorHAnsi"/>
                <w:sz w:val="18"/>
                <w:szCs w:val="18"/>
              </w:rPr>
            </w:pPr>
            <w:r w:rsidRPr="00EA22D1">
              <w:rPr>
                <w:rFonts w:asciiTheme="minorHAnsi" w:eastAsia="Calibri" w:hAnsiTheme="minorHAnsi" w:cs="Calibri"/>
                <w:bCs/>
                <w:sz w:val="18"/>
                <w:szCs w:val="18"/>
              </w:rPr>
              <w:t>NZD 2011</w:t>
            </w:r>
          </w:p>
        </w:tc>
      </w:tr>
      <w:tr w:rsidR="008F3992" w:rsidRPr="00A23904" w14:paraId="46E62EE5" w14:textId="77777777" w:rsidTr="00B8203A">
        <w:trPr>
          <w:trHeight w:val="555"/>
        </w:trPr>
        <w:tc>
          <w:tcPr>
            <w:tcW w:w="1620" w:type="dxa"/>
            <w:vMerge/>
            <w:tcBorders>
              <w:top w:val="nil"/>
              <w:bottom w:val="single" w:sz="4" w:space="0" w:color="auto"/>
            </w:tcBorders>
          </w:tcPr>
          <w:p w14:paraId="6ED23900" w14:textId="77777777" w:rsidR="008F3992" w:rsidRPr="00A23904" w:rsidRDefault="008F3992" w:rsidP="00B8203A">
            <w:pPr>
              <w:spacing w:beforeLines="20" w:before="48" w:afterLines="20" w:after="48"/>
              <w:rPr>
                <w:rFonts w:asciiTheme="minorHAnsi" w:eastAsia="Calibri" w:hAnsiTheme="minorHAnsi" w:cs="Calibri"/>
                <w:sz w:val="18"/>
                <w:szCs w:val="18"/>
              </w:rPr>
            </w:pPr>
          </w:p>
        </w:tc>
        <w:tc>
          <w:tcPr>
            <w:tcW w:w="2633" w:type="dxa"/>
            <w:tcBorders>
              <w:top w:val="nil"/>
              <w:bottom w:val="single" w:sz="4" w:space="0" w:color="auto"/>
            </w:tcBorders>
          </w:tcPr>
          <w:p w14:paraId="11E1988C" w14:textId="77777777" w:rsidR="008F3992" w:rsidRPr="00DA3D5F" w:rsidRDefault="008F3992" w:rsidP="00B8203A">
            <w:pPr>
              <w:autoSpaceDE w:val="0"/>
              <w:autoSpaceDN w:val="0"/>
              <w:adjustRightInd w:val="0"/>
              <w:spacing w:beforeLines="20" w:before="48" w:afterLines="20" w:after="48"/>
              <w:rPr>
                <w:rFonts w:asciiTheme="minorHAnsi" w:hAnsiTheme="minorHAnsi"/>
                <w:sz w:val="18"/>
                <w:szCs w:val="18"/>
                <w:lang w:val="en-GB"/>
              </w:rPr>
            </w:pPr>
            <w:r w:rsidRPr="00A23904">
              <w:rPr>
                <w:rFonts w:asciiTheme="minorHAnsi" w:eastAsiaTheme="minorEastAsia" w:hAnsiTheme="minorHAnsi"/>
                <w:sz w:val="18"/>
                <w:szCs w:val="18"/>
              </w:rPr>
              <w:t xml:space="preserve">Health system costs (disease specific costs): </w:t>
            </w:r>
            <w:r w:rsidRPr="00A23904">
              <w:rPr>
                <w:rFonts w:asciiTheme="minorHAnsi" w:hAnsiTheme="minorHAnsi"/>
                <w:sz w:val="18"/>
                <w:szCs w:val="18"/>
                <w:lang w:val="en-GB"/>
              </w:rPr>
              <w:t>net cost $2.2 million</w:t>
            </w:r>
            <w:r>
              <w:rPr>
                <w:rFonts w:asciiTheme="minorHAnsi" w:hAnsiTheme="minorHAnsi"/>
                <w:sz w:val="18"/>
                <w:szCs w:val="18"/>
                <w:lang w:val="en-GB"/>
              </w:rPr>
              <w:t xml:space="preserve"> </w:t>
            </w:r>
            <w:r w:rsidRPr="00A23904">
              <w:rPr>
                <w:rFonts w:asciiTheme="minorHAnsi" w:hAnsiTheme="minorHAnsi"/>
                <w:sz w:val="18"/>
                <w:szCs w:val="18"/>
                <w:lang w:val="en-GB"/>
              </w:rPr>
              <w:t>(US $1,625,000; 95% UI 1.02 million-3.5 million).</w:t>
            </w:r>
          </w:p>
        </w:tc>
        <w:tc>
          <w:tcPr>
            <w:tcW w:w="3118" w:type="dxa"/>
            <w:tcBorders>
              <w:top w:val="nil"/>
              <w:bottom w:val="single" w:sz="4" w:space="0" w:color="auto"/>
            </w:tcBorders>
          </w:tcPr>
          <w:p w14:paraId="16A5DF25" w14:textId="77777777" w:rsidR="008F3992" w:rsidRPr="00A23904" w:rsidRDefault="008F3992" w:rsidP="00B8203A">
            <w:pPr>
              <w:spacing w:beforeLines="20" w:before="48" w:afterLines="20" w:after="48"/>
              <w:rPr>
                <w:rFonts w:asciiTheme="minorHAnsi" w:eastAsiaTheme="minorEastAsia" w:hAnsiTheme="minorHAnsi"/>
                <w:sz w:val="18"/>
                <w:szCs w:val="18"/>
              </w:rPr>
            </w:pPr>
            <w:r w:rsidRPr="00A23904">
              <w:rPr>
                <w:rFonts w:asciiTheme="minorHAnsi" w:eastAsiaTheme="minorEastAsia" w:hAnsiTheme="minorHAnsi"/>
                <w:sz w:val="18"/>
                <w:szCs w:val="18"/>
              </w:rPr>
              <w:t>Details provided in a report</w:t>
            </w:r>
            <w:r w:rsidRPr="00A23904">
              <w:rPr>
                <w:rStyle w:val="FootnoteReference"/>
                <w:rFonts w:asciiTheme="minorHAnsi" w:eastAsiaTheme="minorEastAsia" w:hAnsiTheme="minorHAnsi"/>
                <w:sz w:val="18"/>
                <w:szCs w:val="18"/>
              </w:rPr>
              <w:footnoteReference w:id="24"/>
            </w:r>
            <w:r w:rsidRPr="00A23904">
              <w:rPr>
                <w:rFonts w:asciiTheme="minorHAnsi" w:eastAsiaTheme="minorEastAsia" w:hAnsiTheme="minorHAnsi"/>
                <w:sz w:val="18"/>
                <w:szCs w:val="18"/>
              </w:rPr>
              <w:t xml:space="preserve"> </w:t>
            </w:r>
          </w:p>
        </w:tc>
        <w:tc>
          <w:tcPr>
            <w:tcW w:w="2268" w:type="dxa"/>
            <w:vMerge/>
            <w:tcBorders>
              <w:top w:val="nil"/>
              <w:bottom w:val="single" w:sz="4" w:space="0" w:color="auto"/>
            </w:tcBorders>
          </w:tcPr>
          <w:p w14:paraId="746E4F54" w14:textId="77777777" w:rsidR="008F3992" w:rsidRPr="00A23904" w:rsidRDefault="008F3992" w:rsidP="00B8203A">
            <w:pPr>
              <w:spacing w:beforeLines="20" w:before="48" w:afterLines="20" w:after="48"/>
              <w:rPr>
                <w:rFonts w:asciiTheme="minorHAnsi" w:eastAsiaTheme="minorEastAsia" w:hAnsiTheme="minorHAnsi"/>
                <w:sz w:val="18"/>
                <w:szCs w:val="18"/>
              </w:rPr>
            </w:pPr>
          </w:p>
        </w:tc>
      </w:tr>
    </w:tbl>
    <w:p w14:paraId="07A1D7E5" w14:textId="77777777" w:rsidR="008F3992" w:rsidRDefault="008F3992" w:rsidP="008F3992">
      <w:pPr>
        <w:rPr>
          <w:rFonts w:asciiTheme="minorHAnsi" w:eastAsia="Calibri" w:hAnsiTheme="minorHAnsi" w:cs="Calibri"/>
          <w:sz w:val="16"/>
          <w:szCs w:val="16"/>
        </w:rPr>
      </w:pPr>
      <w:proofErr w:type="spellStart"/>
      <w:r w:rsidRPr="004164B2">
        <w:rPr>
          <w:rFonts w:asciiTheme="minorHAnsi" w:eastAsia="Calibri" w:hAnsiTheme="minorHAnsi" w:cs="Calibri"/>
          <w:sz w:val="16"/>
          <w:szCs w:val="16"/>
          <w:vertAlign w:val="superscript"/>
        </w:rPr>
        <w:t>a</w:t>
      </w:r>
      <w:r>
        <w:rPr>
          <w:rFonts w:asciiTheme="minorHAnsi" w:eastAsia="Calibri" w:hAnsiTheme="minorHAnsi" w:cs="Calibri"/>
          <w:sz w:val="16"/>
          <w:szCs w:val="16"/>
        </w:rPr>
        <w:t>Total</w:t>
      </w:r>
      <w:proofErr w:type="spellEnd"/>
      <w:r>
        <w:rPr>
          <w:rFonts w:asciiTheme="minorHAnsi" w:eastAsia="Calibri" w:hAnsiTheme="minorHAnsi" w:cs="Calibri"/>
          <w:sz w:val="16"/>
          <w:szCs w:val="16"/>
        </w:rPr>
        <w:t xml:space="preserve"> costs refer to all costs included in the cost-effectiveness analysis. </w:t>
      </w:r>
    </w:p>
    <w:p w14:paraId="66E4115B" w14:textId="77777777" w:rsidR="008F3992" w:rsidRPr="00EA22D1" w:rsidRDefault="008F3992" w:rsidP="008F3992">
      <w:pPr>
        <w:spacing w:beforeLines="40" w:before="96" w:afterLines="40" w:after="96"/>
        <w:rPr>
          <w:rFonts w:asciiTheme="minorHAnsi" w:hAnsiTheme="minorHAnsi" w:cstheme="minorHAnsi"/>
          <w:sz w:val="20"/>
          <w:szCs w:val="20"/>
        </w:rPr>
      </w:pPr>
      <w:r w:rsidRPr="00EA22D1">
        <w:rPr>
          <w:rFonts w:asciiTheme="minorHAnsi" w:eastAsia="Calibri" w:hAnsiTheme="minorHAnsi" w:cs="Calibri"/>
          <w:sz w:val="16"/>
          <w:szCs w:val="16"/>
        </w:rPr>
        <w:t>AUD: Australian dollar</w:t>
      </w:r>
      <w:r>
        <w:rPr>
          <w:rFonts w:asciiTheme="minorHAnsi" w:eastAsia="Calibri" w:hAnsiTheme="minorHAnsi" w:cs="Calibri"/>
          <w:sz w:val="16"/>
          <w:szCs w:val="16"/>
        </w:rPr>
        <w:t xml:space="preserve">, </w:t>
      </w:r>
      <w:r w:rsidRPr="00EA22D1">
        <w:rPr>
          <w:rFonts w:asciiTheme="minorHAnsi" w:eastAsia="Calibri" w:hAnsiTheme="minorHAnsi" w:cs="Calibri"/>
          <w:sz w:val="16"/>
          <w:szCs w:val="16"/>
        </w:rPr>
        <w:t>AIHW: Australian Institute of Health and Welfare, NR: Not reported, NZ: New Zealand, NZD: New Zealand dollar</w:t>
      </w:r>
      <w:r>
        <w:rPr>
          <w:rFonts w:asciiTheme="minorHAnsi" w:eastAsia="Calibri" w:hAnsiTheme="minorHAnsi" w:cs="Calibri"/>
          <w:sz w:val="16"/>
          <w:szCs w:val="16"/>
        </w:rPr>
        <w:t xml:space="preserve">, </w:t>
      </w:r>
      <w:r w:rsidRPr="00EA22D1">
        <w:rPr>
          <w:rFonts w:asciiTheme="minorHAnsi" w:eastAsia="Calibri" w:hAnsiTheme="minorHAnsi" w:cs="Calibri"/>
          <w:sz w:val="16"/>
          <w:szCs w:val="16"/>
        </w:rPr>
        <w:t xml:space="preserve">PA: Physical activity, OECD </w:t>
      </w:r>
      <w:proofErr w:type="spellStart"/>
      <w:r w:rsidRPr="00EA22D1">
        <w:rPr>
          <w:rFonts w:asciiTheme="minorHAnsi" w:eastAsia="Calibri" w:hAnsiTheme="minorHAnsi" w:cs="Calibri"/>
          <w:sz w:val="16"/>
          <w:szCs w:val="16"/>
        </w:rPr>
        <w:t>SHPeP</w:t>
      </w:r>
      <w:proofErr w:type="spellEnd"/>
      <w:r w:rsidRPr="00EA22D1">
        <w:rPr>
          <w:rFonts w:asciiTheme="minorHAnsi" w:eastAsia="Calibri" w:hAnsiTheme="minorHAnsi" w:cs="Calibri"/>
          <w:sz w:val="16"/>
          <w:szCs w:val="16"/>
        </w:rPr>
        <w:t>-NCD: Organization for Economic Co-operation and Development Strategic Public Planning for Noncommunicable diseases, UI: Uncertainty interval</w:t>
      </w:r>
      <w:r>
        <w:rPr>
          <w:rFonts w:asciiTheme="minorHAnsi" w:eastAsia="Calibri" w:hAnsiTheme="minorHAnsi" w:cs="Calibri"/>
          <w:sz w:val="16"/>
          <w:szCs w:val="16"/>
        </w:rPr>
        <w:t xml:space="preserve">, </w:t>
      </w:r>
      <w:r w:rsidRPr="00EA22D1">
        <w:rPr>
          <w:rFonts w:asciiTheme="minorHAnsi" w:eastAsia="Calibri" w:hAnsiTheme="minorHAnsi" w:cs="Calibri"/>
          <w:sz w:val="16"/>
          <w:szCs w:val="16"/>
        </w:rPr>
        <w:t xml:space="preserve">US: </w:t>
      </w:r>
      <w:r w:rsidRPr="00BD489E">
        <w:rPr>
          <w:rFonts w:asciiTheme="minorHAnsi" w:eastAsia="Calibri" w:hAnsiTheme="minorHAnsi" w:cstheme="minorHAnsi"/>
          <w:sz w:val="16"/>
          <w:szCs w:val="16"/>
        </w:rPr>
        <w:t>United States,</w:t>
      </w:r>
      <w:r w:rsidRPr="00BD489E">
        <w:rPr>
          <w:rFonts w:asciiTheme="minorHAnsi" w:eastAsia="Calibri" w:hAnsiTheme="minorHAnsi" w:cs="Calibri"/>
          <w:sz w:val="16"/>
          <w:szCs w:val="16"/>
        </w:rPr>
        <w:t xml:space="preserve"> </w:t>
      </w:r>
      <w:r w:rsidRPr="00BD489E">
        <w:rPr>
          <w:rFonts w:asciiTheme="minorHAnsi" w:hAnsiTheme="minorHAnsi" w:cs="Calibri"/>
          <w:sz w:val="16"/>
          <w:szCs w:val="16"/>
        </w:rPr>
        <w:t>USD</w:t>
      </w:r>
      <w:r>
        <w:rPr>
          <w:rFonts w:asciiTheme="minorHAnsi" w:hAnsiTheme="minorHAnsi" w:cs="Calibri"/>
          <w:sz w:val="16"/>
          <w:szCs w:val="16"/>
        </w:rPr>
        <w:t>: United States Dollar</w:t>
      </w:r>
    </w:p>
    <w:p w14:paraId="16AD5611" w14:textId="77777777" w:rsidR="002D608E" w:rsidRDefault="002D608E" w:rsidP="008F3992">
      <w:pPr>
        <w:sectPr w:rsidR="002D608E" w:rsidSect="008F3992">
          <w:pgSz w:w="11900" w:h="16840"/>
          <w:pgMar w:top="1440" w:right="1080" w:bottom="1440" w:left="1080" w:header="708" w:footer="708" w:gutter="0"/>
          <w:cols w:space="708"/>
          <w:titlePg/>
          <w:docGrid w:linePitch="360"/>
        </w:sectPr>
      </w:pPr>
    </w:p>
    <w:p w14:paraId="7BA8FF96" w14:textId="2DF972FC" w:rsidR="00577132" w:rsidRPr="00945153" w:rsidRDefault="00577132" w:rsidP="00685EF4">
      <w:pPr>
        <w:pStyle w:val="Heading1"/>
      </w:pPr>
      <w:bookmarkStart w:id="42" w:name="_Toc108000859"/>
      <w:r>
        <w:lastRenderedPageBreak/>
        <w:t>Appendix t</w:t>
      </w:r>
      <w:r w:rsidRPr="000034C0">
        <w:t xml:space="preserve">able </w:t>
      </w:r>
      <w:r w:rsidR="008F3992">
        <w:t>7</w:t>
      </w:r>
      <w:r w:rsidRPr="000034C0">
        <w:t>. Quality of economic evaluation</w:t>
      </w:r>
      <w:r>
        <w:t xml:space="preserve"> of physical activity mass media campaigns</w:t>
      </w:r>
      <w:r w:rsidRPr="000034C0">
        <w:t xml:space="preserve"> according to CHEC-List</w:t>
      </w:r>
      <w:bookmarkEnd w:id="41"/>
      <w:bookmarkEnd w:id="42"/>
      <w:r w:rsidRPr="000034C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72"/>
        <w:gridCol w:w="541"/>
        <w:gridCol w:w="542"/>
        <w:gridCol w:w="542"/>
        <w:gridCol w:w="542"/>
        <w:gridCol w:w="542"/>
        <w:gridCol w:w="542"/>
        <w:gridCol w:w="542"/>
        <w:gridCol w:w="542"/>
        <w:gridCol w:w="542"/>
        <w:gridCol w:w="542"/>
        <w:gridCol w:w="542"/>
        <w:gridCol w:w="542"/>
        <w:gridCol w:w="542"/>
        <w:gridCol w:w="542"/>
        <w:gridCol w:w="499"/>
        <w:gridCol w:w="585"/>
        <w:gridCol w:w="542"/>
        <w:gridCol w:w="544"/>
        <w:gridCol w:w="560"/>
        <w:gridCol w:w="986"/>
      </w:tblGrid>
      <w:tr w:rsidR="00577132" w:rsidRPr="00945153" w14:paraId="59906D63" w14:textId="77777777" w:rsidTr="00B8203A">
        <w:trPr>
          <w:trHeight w:val="300"/>
        </w:trPr>
        <w:tc>
          <w:tcPr>
            <w:tcW w:w="2122" w:type="dxa"/>
            <w:tcBorders>
              <w:top w:val="single" w:sz="4" w:space="0" w:color="auto"/>
              <w:bottom w:val="single" w:sz="4" w:space="0" w:color="auto"/>
            </w:tcBorders>
            <w:noWrap/>
            <w:hideMark/>
          </w:tcPr>
          <w:p w14:paraId="1D622138" w14:textId="77777777" w:rsidR="00577132" w:rsidRPr="00945153" w:rsidRDefault="00577132" w:rsidP="00B8203A">
            <w:pPr>
              <w:rPr>
                <w:rFonts w:asciiTheme="minorHAnsi" w:eastAsiaTheme="minorEastAsia" w:hAnsiTheme="minorHAnsi" w:cstheme="minorHAnsi"/>
                <w:b/>
                <w:bCs/>
                <w:sz w:val="22"/>
                <w:szCs w:val="22"/>
              </w:rPr>
            </w:pPr>
            <w:r w:rsidRPr="00945153">
              <w:rPr>
                <w:rFonts w:asciiTheme="minorHAnsi" w:eastAsiaTheme="minorEastAsia" w:hAnsiTheme="minorHAnsi" w:cstheme="minorHAnsi"/>
                <w:b/>
                <w:bCs/>
                <w:sz w:val="22"/>
                <w:szCs w:val="22"/>
              </w:rPr>
              <w:t>Author, year</w:t>
            </w:r>
          </w:p>
        </w:tc>
        <w:tc>
          <w:tcPr>
            <w:tcW w:w="11503" w:type="dxa"/>
            <w:gridSpan w:val="20"/>
            <w:tcBorders>
              <w:top w:val="single" w:sz="4" w:space="0" w:color="auto"/>
              <w:bottom w:val="single" w:sz="4" w:space="0" w:color="auto"/>
            </w:tcBorders>
            <w:noWrap/>
            <w:hideMark/>
          </w:tcPr>
          <w:p w14:paraId="58A12168" w14:textId="77777777" w:rsidR="00577132" w:rsidRPr="00945153" w:rsidRDefault="00577132" w:rsidP="00B8203A">
            <w:pPr>
              <w:jc w:val="center"/>
              <w:rPr>
                <w:rFonts w:asciiTheme="minorHAnsi" w:eastAsiaTheme="minorEastAsia" w:hAnsiTheme="minorHAnsi" w:cstheme="minorHAnsi"/>
                <w:sz w:val="22"/>
                <w:szCs w:val="22"/>
              </w:rPr>
            </w:pPr>
            <w:r w:rsidRPr="00945153">
              <w:rPr>
                <w:rFonts w:asciiTheme="minorHAnsi" w:eastAsiaTheme="minorEastAsia" w:hAnsiTheme="minorHAnsi" w:cstheme="minorHAnsi"/>
                <w:b/>
                <w:bCs/>
                <w:sz w:val="22"/>
                <w:szCs w:val="22"/>
              </w:rPr>
              <w:t>Item</w:t>
            </w:r>
          </w:p>
        </w:tc>
        <w:tc>
          <w:tcPr>
            <w:tcW w:w="1045" w:type="dxa"/>
            <w:tcBorders>
              <w:top w:val="single" w:sz="4" w:space="0" w:color="auto"/>
              <w:bottom w:val="single" w:sz="4" w:space="0" w:color="auto"/>
            </w:tcBorders>
            <w:noWrap/>
            <w:hideMark/>
          </w:tcPr>
          <w:p w14:paraId="388B783C" w14:textId="77777777" w:rsidR="00577132" w:rsidRPr="00945153" w:rsidRDefault="00577132" w:rsidP="00B8203A">
            <w:pPr>
              <w:rPr>
                <w:rFonts w:asciiTheme="minorHAnsi" w:eastAsiaTheme="minorEastAsia" w:hAnsiTheme="minorHAnsi" w:cstheme="minorHAnsi"/>
                <w:sz w:val="22"/>
                <w:szCs w:val="22"/>
              </w:rPr>
            </w:pPr>
          </w:p>
        </w:tc>
      </w:tr>
      <w:tr w:rsidR="00577132" w:rsidRPr="00945153" w14:paraId="52239F17" w14:textId="77777777" w:rsidTr="00B8203A">
        <w:trPr>
          <w:trHeight w:val="530"/>
        </w:trPr>
        <w:tc>
          <w:tcPr>
            <w:tcW w:w="2122" w:type="dxa"/>
            <w:tcBorders>
              <w:top w:val="single" w:sz="4" w:space="0" w:color="auto"/>
              <w:bottom w:val="single" w:sz="4" w:space="0" w:color="auto"/>
            </w:tcBorders>
            <w:hideMark/>
          </w:tcPr>
          <w:p w14:paraId="14C155C5" w14:textId="77777777" w:rsidR="00577132" w:rsidRPr="00945153" w:rsidRDefault="00577132" w:rsidP="00B8203A">
            <w:pPr>
              <w:rPr>
                <w:rFonts w:asciiTheme="minorHAnsi" w:eastAsiaTheme="minorEastAsia" w:hAnsiTheme="minorHAnsi" w:cstheme="minorHAnsi"/>
                <w:sz w:val="22"/>
                <w:szCs w:val="22"/>
              </w:rPr>
            </w:pPr>
          </w:p>
        </w:tc>
        <w:tc>
          <w:tcPr>
            <w:tcW w:w="708" w:type="dxa"/>
            <w:tcBorders>
              <w:top w:val="single" w:sz="4" w:space="0" w:color="auto"/>
              <w:bottom w:val="single" w:sz="4" w:space="0" w:color="auto"/>
            </w:tcBorders>
            <w:hideMark/>
          </w:tcPr>
          <w:p w14:paraId="58042222"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w:t>
            </w:r>
          </w:p>
        </w:tc>
        <w:tc>
          <w:tcPr>
            <w:tcW w:w="567" w:type="dxa"/>
            <w:tcBorders>
              <w:top w:val="single" w:sz="4" w:space="0" w:color="auto"/>
              <w:bottom w:val="single" w:sz="4" w:space="0" w:color="auto"/>
            </w:tcBorders>
            <w:hideMark/>
          </w:tcPr>
          <w:p w14:paraId="319E5BB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2</w:t>
            </w:r>
          </w:p>
        </w:tc>
        <w:tc>
          <w:tcPr>
            <w:tcW w:w="567" w:type="dxa"/>
            <w:tcBorders>
              <w:top w:val="single" w:sz="4" w:space="0" w:color="auto"/>
              <w:bottom w:val="single" w:sz="4" w:space="0" w:color="auto"/>
            </w:tcBorders>
            <w:hideMark/>
          </w:tcPr>
          <w:p w14:paraId="2330CAB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3</w:t>
            </w:r>
          </w:p>
        </w:tc>
        <w:tc>
          <w:tcPr>
            <w:tcW w:w="567" w:type="dxa"/>
            <w:tcBorders>
              <w:top w:val="single" w:sz="4" w:space="0" w:color="auto"/>
              <w:bottom w:val="single" w:sz="4" w:space="0" w:color="auto"/>
            </w:tcBorders>
            <w:hideMark/>
          </w:tcPr>
          <w:p w14:paraId="21DD2BB7"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4</w:t>
            </w:r>
          </w:p>
        </w:tc>
        <w:tc>
          <w:tcPr>
            <w:tcW w:w="567" w:type="dxa"/>
            <w:tcBorders>
              <w:top w:val="single" w:sz="4" w:space="0" w:color="auto"/>
              <w:bottom w:val="single" w:sz="4" w:space="0" w:color="auto"/>
            </w:tcBorders>
            <w:hideMark/>
          </w:tcPr>
          <w:p w14:paraId="3CE2DA88"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5</w:t>
            </w:r>
          </w:p>
        </w:tc>
        <w:tc>
          <w:tcPr>
            <w:tcW w:w="567" w:type="dxa"/>
            <w:tcBorders>
              <w:top w:val="single" w:sz="4" w:space="0" w:color="auto"/>
              <w:bottom w:val="single" w:sz="4" w:space="0" w:color="auto"/>
            </w:tcBorders>
            <w:hideMark/>
          </w:tcPr>
          <w:p w14:paraId="65E65F1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6</w:t>
            </w:r>
          </w:p>
        </w:tc>
        <w:tc>
          <w:tcPr>
            <w:tcW w:w="567" w:type="dxa"/>
            <w:tcBorders>
              <w:top w:val="single" w:sz="4" w:space="0" w:color="auto"/>
              <w:bottom w:val="single" w:sz="4" w:space="0" w:color="auto"/>
            </w:tcBorders>
            <w:hideMark/>
          </w:tcPr>
          <w:p w14:paraId="51DA9400"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7</w:t>
            </w:r>
          </w:p>
        </w:tc>
        <w:tc>
          <w:tcPr>
            <w:tcW w:w="567" w:type="dxa"/>
            <w:tcBorders>
              <w:top w:val="single" w:sz="4" w:space="0" w:color="auto"/>
              <w:bottom w:val="single" w:sz="4" w:space="0" w:color="auto"/>
            </w:tcBorders>
            <w:hideMark/>
          </w:tcPr>
          <w:p w14:paraId="496CA901"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8</w:t>
            </w:r>
          </w:p>
        </w:tc>
        <w:tc>
          <w:tcPr>
            <w:tcW w:w="567" w:type="dxa"/>
            <w:tcBorders>
              <w:top w:val="single" w:sz="4" w:space="0" w:color="auto"/>
              <w:bottom w:val="single" w:sz="4" w:space="0" w:color="auto"/>
            </w:tcBorders>
            <w:hideMark/>
          </w:tcPr>
          <w:p w14:paraId="689C5F81"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9</w:t>
            </w:r>
          </w:p>
        </w:tc>
        <w:tc>
          <w:tcPr>
            <w:tcW w:w="567" w:type="dxa"/>
            <w:tcBorders>
              <w:top w:val="single" w:sz="4" w:space="0" w:color="auto"/>
              <w:bottom w:val="single" w:sz="4" w:space="0" w:color="auto"/>
            </w:tcBorders>
            <w:hideMark/>
          </w:tcPr>
          <w:p w14:paraId="5208D76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10</w:t>
            </w:r>
          </w:p>
        </w:tc>
        <w:tc>
          <w:tcPr>
            <w:tcW w:w="567" w:type="dxa"/>
            <w:tcBorders>
              <w:top w:val="single" w:sz="4" w:space="0" w:color="auto"/>
              <w:bottom w:val="single" w:sz="4" w:space="0" w:color="auto"/>
            </w:tcBorders>
            <w:hideMark/>
          </w:tcPr>
          <w:p w14:paraId="383BF703"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11</w:t>
            </w:r>
          </w:p>
        </w:tc>
        <w:tc>
          <w:tcPr>
            <w:tcW w:w="567" w:type="dxa"/>
            <w:tcBorders>
              <w:top w:val="single" w:sz="4" w:space="0" w:color="auto"/>
              <w:bottom w:val="single" w:sz="4" w:space="0" w:color="auto"/>
            </w:tcBorders>
            <w:hideMark/>
          </w:tcPr>
          <w:p w14:paraId="6F80063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12</w:t>
            </w:r>
          </w:p>
        </w:tc>
        <w:tc>
          <w:tcPr>
            <w:tcW w:w="567" w:type="dxa"/>
            <w:tcBorders>
              <w:top w:val="single" w:sz="4" w:space="0" w:color="auto"/>
              <w:bottom w:val="single" w:sz="4" w:space="0" w:color="auto"/>
            </w:tcBorders>
            <w:hideMark/>
          </w:tcPr>
          <w:p w14:paraId="1D7AEA1C"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13</w:t>
            </w:r>
          </w:p>
        </w:tc>
        <w:tc>
          <w:tcPr>
            <w:tcW w:w="567" w:type="dxa"/>
            <w:tcBorders>
              <w:top w:val="single" w:sz="4" w:space="0" w:color="auto"/>
              <w:bottom w:val="single" w:sz="4" w:space="0" w:color="auto"/>
            </w:tcBorders>
            <w:hideMark/>
          </w:tcPr>
          <w:p w14:paraId="0F73F95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14</w:t>
            </w:r>
          </w:p>
        </w:tc>
        <w:tc>
          <w:tcPr>
            <w:tcW w:w="567" w:type="dxa"/>
            <w:tcBorders>
              <w:top w:val="single" w:sz="4" w:space="0" w:color="auto"/>
              <w:bottom w:val="single" w:sz="4" w:space="0" w:color="auto"/>
            </w:tcBorders>
            <w:hideMark/>
          </w:tcPr>
          <w:p w14:paraId="6F30FE7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15</w:t>
            </w:r>
          </w:p>
        </w:tc>
        <w:tc>
          <w:tcPr>
            <w:tcW w:w="521" w:type="dxa"/>
            <w:tcBorders>
              <w:top w:val="single" w:sz="4" w:space="0" w:color="auto"/>
              <w:bottom w:val="single" w:sz="4" w:space="0" w:color="auto"/>
            </w:tcBorders>
            <w:hideMark/>
          </w:tcPr>
          <w:p w14:paraId="459E9A68"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16</w:t>
            </w:r>
          </w:p>
        </w:tc>
        <w:tc>
          <w:tcPr>
            <w:tcW w:w="613" w:type="dxa"/>
            <w:tcBorders>
              <w:top w:val="single" w:sz="4" w:space="0" w:color="auto"/>
              <w:bottom w:val="single" w:sz="4" w:space="0" w:color="auto"/>
            </w:tcBorders>
            <w:hideMark/>
          </w:tcPr>
          <w:p w14:paraId="709661C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17</w:t>
            </w:r>
          </w:p>
        </w:tc>
        <w:tc>
          <w:tcPr>
            <w:tcW w:w="567" w:type="dxa"/>
            <w:tcBorders>
              <w:top w:val="single" w:sz="4" w:space="0" w:color="auto"/>
              <w:bottom w:val="single" w:sz="4" w:space="0" w:color="auto"/>
            </w:tcBorders>
            <w:hideMark/>
          </w:tcPr>
          <w:p w14:paraId="5431A22D"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18</w:t>
            </w:r>
          </w:p>
        </w:tc>
        <w:tc>
          <w:tcPr>
            <w:tcW w:w="569" w:type="dxa"/>
            <w:tcBorders>
              <w:top w:val="single" w:sz="4" w:space="0" w:color="auto"/>
              <w:bottom w:val="single" w:sz="4" w:space="0" w:color="auto"/>
            </w:tcBorders>
            <w:hideMark/>
          </w:tcPr>
          <w:p w14:paraId="0F276980"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19</w:t>
            </w:r>
          </w:p>
        </w:tc>
        <w:tc>
          <w:tcPr>
            <w:tcW w:w="587" w:type="dxa"/>
            <w:tcBorders>
              <w:top w:val="single" w:sz="4" w:space="0" w:color="auto"/>
              <w:bottom w:val="single" w:sz="4" w:space="0" w:color="auto"/>
            </w:tcBorders>
            <w:hideMark/>
          </w:tcPr>
          <w:p w14:paraId="7606FC1C"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20</w:t>
            </w:r>
          </w:p>
        </w:tc>
        <w:tc>
          <w:tcPr>
            <w:tcW w:w="1045" w:type="dxa"/>
            <w:tcBorders>
              <w:top w:val="single" w:sz="4" w:space="0" w:color="auto"/>
              <w:bottom w:val="single" w:sz="4" w:space="0" w:color="auto"/>
            </w:tcBorders>
            <w:hideMark/>
          </w:tcPr>
          <w:p w14:paraId="0502A940" w14:textId="77777777" w:rsidR="00577132" w:rsidRPr="00945153" w:rsidRDefault="00577132" w:rsidP="00B8203A">
            <w:pPr>
              <w:rPr>
                <w:rFonts w:asciiTheme="minorHAnsi" w:eastAsiaTheme="minorEastAsia" w:hAnsiTheme="minorHAnsi" w:cstheme="minorHAnsi"/>
                <w:b/>
                <w:bCs/>
                <w:sz w:val="22"/>
                <w:szCs w:val="22"/>
              </w:rPr>
            </w:pPr>
            <w:r w:rsidRPr="00945153">
              <w:rPr>
                <w:rFonts w:asciiTheme="minorHAnsi" w:eastAsiaTheme="minorEastAsia" w:hAnsiTheme="minorHAnsi" w:cstheme="minorHAnsi"/>
                <w:b/>
                <w:bCs/>
                <w:sz w:val="22"/>
                <w:szCs w:val="22"/>
              </w:rPr>
              <w:t>Score out of 20 (%) </w:t>
            </w:r>
            <w:r w:rsidRPr="00945153">
              <w:rPr>
                <w:rFonts w:asciiTheme="minorHAnsi" w:eastAsiaTheme="minorEastAsia" w:hAnsiTheme="minorHAnsi" w:cstheme="minorHAnsi"/>
                <w:sz w:val="22"/>
                <w:szCs w:val="22"/>
              </w:rPr>
              <w:t xml:space="preserve"> </w:t>
            </w:r>
          </w:p>
        </w:tc>
      </w:tr>
      <w:tr w:rsidR="00577132" w:rsidRPr="00945153" w14:paraId="759401D6" w14:textId="77777777" w:rsidTr="00B8203A">
        <w:trPr>
          <w:trHeight w:val="300"/>
        </w:trPr>
        <w:tc>
          <w:tcPr>
            <w:tcW w:w="2122" w:type="dxa"/>
            <w:tcBorders>
              <w:top w:val="single" w:sz="4" w:space="0" w:color="auto"/>
              <w:bottom w:val="single" w:sz="4" w:space="0" w:color="auto"/>
            </w:tcBorders>
            <w:hideMark/>
          </w:tcPr>
          <w:p w14:paraId="3B9B20F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Roux, 2008</w:t>
            </w:r>
          </w:p>
        </w:tc>
        <w:tc>
          <w:tcPr>
            <w:tcW w:w="708" w:type="dxa"/>
            <w:tcBorders>
              <w:top w:val="single" w:sz="4" w:space="0" w:color="auto"/>
              <w:bottom w:val="single" w:sz="4" w:space="0" w:color="auto"/>
            </w:tcBorders>
            <w:hideMark/>
          </w:tcPr>
          <w:p w14:paraId="494C042F"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04496D39"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0FEFD7A3"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7F3036F7"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77B9AF1E"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298008D0"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2FDED13B"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120D8AB8"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2C8F76DB"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16CF8A60"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32FC3E0C"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11E51C8B"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1D84AD3B"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05F674C6"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5AEA7637"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21" w:type="dxa"/>
            <w:tcBorders>
              <w:top w:val="single" w:sz="4" w:space="0" w:color="auto"/>
              <w:bottom w:val="single" w:sz="4" w:space="0" w:color="auto"/>
            </w:tcBorders>
            <w:hideMark/>
          </w:tcPr>
          <w:p w14:paraId="6FC61536"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613" w:type="dxa"/>
            <w:tcBorders>
              <w:top w:val="single" w:sz="4" w:space="0" w:color="auto"/>
              <w:bottom w:val="single" w:sz="4" w:space="0" w:color="auto"/>
            </w:tcBorders>
            <w:hideMark/>
          </w:tcPr>
          <w:p w14:paraId="1D28B4C7"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3DABE90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9" w:type="dxa"/>
            <w:tcBorders>
              <w:top w:val="single" w:sz="4" w:space="0" w:color="auto"/>
              <w:bottom w:val="single" w:sz="4" w:space="0" w:color="auto"/>
            </w:tcBorders>
            <w:hideMark/>
          </w:tcPr>
          <w:p w14:paraId="07173D89"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87" w:type="dxa"/>
            <w:tcBorders>
              <w:top w:val="single" w:sz="4" w:space="0" w:color="auto"/>
              <w:bottom w:val="single" w:sz="4" w:space="0" w:color="auto"/>
            </w:tcBorders>
            <w:hideMark/>
          </w:tcPr>
          <w:p w14:paraId="21A066A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1045" w:type="dxa"/>
            <w:tcBorders>
              <w:top w:val="single" w:sz="4" w:space="0" w:color="auto"/>
              <w:bottom w:val="single" w:sz="4" w:space="0" w:color="auto"/>
            </w:tcBorders>
            <w:hideMark/>
          </w:tcPr>
          <w:p w14:paraId="218E926C"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16 (80)</w:t>
            </w:r>
          </w:p>
        </w:tc>
      </w:tr>
      <w:tr w:rsidR="00577132" w:rsidRPr="00945153" w14:paraId="3056F2DD" w14:textId="77777777" w:rsidTr="00B8203A">
        <w:trPr>
          <w:trHeight w:val="490"/>
        </w:trPr>
        <w:tc>
          <w:tcPr>
            <w:tcW w:w="2122" w:type="dxa"/>
            <w:tcBorders>
              <w:top w:val="single" w:sz="4" w:space="0" w:color="auto"/>
              <w:bottom w:val="single" w:sz="4" w:space="0" w:color="auto"/>
            </w:tcBorders>
            <w:hideMark/>
          </w:tcPr>
          <w:p w14:paraId="4A176F52" w14:textId="77777777" w:rsidR="00577132" w:rsidRPr="00945153" w:rsidRDefault="00577132" w:rsidP="00B8203A">
            <w:pPr>
              <w:rPr>
                <w:rFonts w:asciiTheme="minorHAnsi" w:eastAsiaTheme="minorEastAsia" w:hAnsiTheme="minorHAnsi" w:cstheme="minorHAnsi"/>
                <w:sz w:val="22"/>
                <w:szCs w:val="22"/>
              </w:rPr>
            </w:pPr>
            <w:proofErr w:type="spellStart"/>
            <w:r w:rsidRPr="00945153">
              <w:rPr>
                <w:rFonts w:asciiTheme="minorHAnsi" w:eastAsiaTheme="minorEastAsia" w:hAnsiTheme="minorHAnsi" w:cstheme="minorHAnsi"/>
                <w:sz w:val="22"/>
                <w:szCs w:val="22"/>
              </w:rPr>
              <w:t>Cobiac</w:t>
            </w:r>
            <w:proofErr w:type="spellEnd"/>
            <w:r w:rsidRPr="00945153">
              <w:rPr>
                <w:rFonts w:asciiTheme="minorHAnsi" w:eastAsiaTheme="minorEastAsia" w:hAnsiTheme="minorHAnsi" w:cstheme="minorHAnsi"/>
                <w:sz w:val="22"/>
                <w:szCs w:val="22"/>
              </w:rPr>
              <w:t>, 2009</w:t>
            </w:r>
          </w:p>
        </w:tc>
        <w:tc>
          <w:tcPr>
            <w:tcW w:w="708" w:type="dxa"/>
            <w:tcBorders>
              <w:top w:val="single" w:sz="4" w:space="0" w:color="auto"/>
              <w:bottom w:val="single" w:sz="4" w:space="0" w:color="auto"/>
            </w:tcBorders>
            <w:hideMark/>
          </w:tcPr>
          <w:p w14:paraId="00166AF2"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7711645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71430757"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337D82D3"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7110B9FB"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29BBD08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253B1506"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66A23C1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78E7AE3E"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6B147EB3"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0C4D94BD"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174FC5F1"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6A6979A0"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6B6BEF7A"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26CEFAEE"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21" w:type="dxa"/>
            <w:tcBorders>
              <w:top w:val="single" w:sz="4" w:space="0" w:color="auto"/>
              <w:bottom w:val="single" w:sz="4" w:space="0" w:color="auto"/>
            </w:tcBorders>
            <w:hideMark/>
          </w:tcPr>
          <w:p w14:paraId="6D7D4D9B"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613" w:type="dxa"/>
            <w:tcBorders>
              <w:top w:val="single" w:sz="4" w:space="0" w:color="auto"/>
              <w:bottom w:val="single" w:sz="4" w:space="0" w:color="auto"/>
            </w:tcBorders>
            <w:hideMark/>
          </w:tcPr>
          <w:p w14:paraId="7B1728A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427F2D2A"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9" w:type="dxa"/>
            <w:tcBorders>
              <w:top w:val="single" w:sz="4" w:space="0" w:color="auto"/>
              <w:bottom w:val="single" w:sz="4" w:space="0" w:color="auto"/>
            </w:tcBorders>
            <w:hideMark/>
          </w:tcPr>
          <w:p w14:paraId="23F47B67"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87" w:type="dxa"/>
            <w:tcBorders>
              <w:top w:val="single" w:sz="4" w:space="0" w:color="auto"/>
              <w:bottom w:val="single" w:sz="4" w:space="0" w:color="auto"/>
            </w:tcBorders>
            <w:hideMark/>
          </w:tcPr>
          <w:p w14:paraId="752EDB68"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1045" w:type="dxa"/>
            <w:tcBorders>
              <w:top w:val="single" w:sz="4" w:space="0" w:color="auto"/>
              <w:bottom w:val="single" w:sz="4" w:space="0" w:color="auto"/>
            </w:tcBorders>
            <w:hideMark/>
          </w:tcPr>
          <w:p w14:paraId="21A41F71"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15 (75)</w:t>
            </w:r>
          </w:p>
        </w:tc>
      </w:tr>
      <w:tr w:rsidR="00577132" w:rsidRPr="00945153" w14:paraId="18110F03" w14:textId="77777777" w:rsidTr="00B8203A">
        <w:trPr>
          <w:trHeight w:val="490"/>
        </w:trPr>
        <w:tc>
          <w:tcPr>
            <w:tcW w:w="2122" w:type="dxa"/>
            <w:tcBorders>
              <w:top w:val="single" w:sz="4" w:space="0" w:color="auto"/>
              <w:bottom w:val="single" w:sz="4" w:space="0" w:color="auto"/>
            </w:tcBorders>
            <w:hideMark/>
          </w:tcPr>
          <w:p w14:paraId="12AFE6B3"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 xml:space="preserve">De </w:t>
            </w:r>
            <w:proofErr w:type="spellStart"/>
            <w:r w:rsidRPr="00945153">
              <w:rPr>
                <w:rFonts w:asciiTheme="minorHAnsi" w:eastAsiaTheme="minorEastAsia" w:hAnsiTheme="minorHAnsi" w:cstheme="minorHAnsi"/>
                <w:sz w:val="22"/>
                <w:szCs w:val="22"/>
              </w:rPr>
              <w:t>Smedt</w:t>
            </w:r>
            <w:proofErr w:type="spellEnd"/>
            <w:r w:rsidRPr="00945153">
              <w:rPr>
                <w:rFonts w:asciiTheme="minorHAnsi" w:eastAsiaTheme="minorEastAsia" w:hAnsiTheme="minorHAnsi" w:cstheme="minorHAnsi"/>
                <w:sz w:val="22"/>
                <w:szCs w:val="22"/>
              </w:rPr>
              <w:t xml:space="preserve">, 2011 </w:t>
            </w:r>
          </w:p>
        </w:tc>
        <w:tc>
          <w:tcPr>
            <w:tcW w:w="708" w:type="dxa"/>
            <w:tcBorders>
              <w:top w:val="single" w:sz="4" w:space="0" w:color="auto"/>
              <w:bottom w:val="single" w:sz="4" w:space="0" w:color="auto"/>
            </w:tcBorders>
            <w:hideMark/>
          </w:tcPr>
          <w:p w14:paraId="01320F6A"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7885F353"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45D4C298"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0E3A27F3"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681B49E0"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79EE03D8"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3B165DC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64182269"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0CECF9CD"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7A37F746"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50163569"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7F0BD61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0420D4C6"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7A8F6E31"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6B834BD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21" w:type="dxa"/>
            <w:tcBorders>
              <w:top w:val="single" w:sz="4" w:space="0" w:color="auto"/>
              <w:bottom w:val="single" w:sz="4" w:space="0" w:color="auto"/>
            </w:tcBorders>
            <w:hideMark/>
          </w:tcPr>
          <w:p w14:paraId="2700F1F0"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613" w:type="dxa"/>
            <w:tcBorders>
              <w:top w:val="single" w:sz="4" w:space="0" w:color="auto"/>
              <w:bottom w:val="single" w:sz="4" w:space="0" w:color="auto"/>
            </w:tcBorders>
            <w:hideMark/>
          </w:tcPr>
          <w:p w14:paraId="6A4E49A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586C276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9" w:type="dxa"/>
            <w:tcBorders>
              <w:top w:val="single" w:sz="4" w:space="0" w:color="auto"/>
              <w:bottom w:val="single" w:sz="4" w:space="0" w:color="auto"/>
            </w:tcBorders>
            <w:hideMark/>
          </w:tcPr>
          <w:p w14:paraId="4830091C"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87" w:type="dxa"/>
            <w:tcBorders>
              <w:top w:val="single" w:sz="4" w:space="0" w:color="auto"/>
              <w:bottom w:val="single" w:sz="4" w:space="0" w:color="auto"/>
            </w:tcBorders>
            <w:hideMark/>
          </w:tcPr>
          <w:p w14:paraId="75DA529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1045" w:type="dxa"/>
            <w:tcBorders>
              <w:top w:val="single" w:sz="4" w:space="0" w:color="auto"/>
              <w:bottom w:val="single" w:sz="4" w:space="0" w:color="auto"/>
            </w:tcBorders>
            <w:hideMark/>
          </w:tcPr>
          <w:p w14:paraId="539F0F0C"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14 (70)</w:t>
            </w:r>
          </w:p>
        </w:tc>
      </w:tr>
      <w:tr w:rsidR="00577132" w:rsidRPr="00945153" w14:paraId="5563D82E" w14:textId="77777777" w:rsidTr="00B8203A">
        <w:trPr>
          <w:trHeight w:val="490"/>
        </w:trPr>
        <w:tc>
          <w:tcPr>
            <w:tcW w:w="2122" w:type="dxa"/>
            <w:tcBorders>
              <w:top w:val="single" w:sz="4" w:space="0" w:color="auto"/>
              <w:bottom w:val="single" w:sz="4" w:space="0" w:color="auto"/>
            </w:tcBorders>
            <w:hideMark/>
          </w:tcPr>
          <w:p w14:paraId="61799CC9" w14:textId="77777777" w:rsidR="00577132" w:rsidRPr="00945153" w:rsidRDefault="00577132" w:rsidP="00B8203A">
            <w:pPr>
              <w:rPr>
                <w:rFonts w:asciiTheme="minorHAnsi" w:eastAsiaTheme="minorEastAsia" w:hAnsiTheme="minorHAnsi" w:cstheme="minorHAnsi"/>
                <w:sz w:val="22"/>
                <w:szCs w:val="22"/>
              </w:rPr>
            </w:pPr>
            <w:proofErr w:type="spellStart"/>
            <w:r w:rsidRPr="00945153">
              <w:rPr>
                <w:rFonts w:asciiTheme="minorHAnsi" w:eastAsiaTheme="minorEastAsia" w:hAnsiTheme="minorHAnsi" w:cstheme="minorHAnsi"/>
                <w:sz w:val="22"/>
                <w:szCs w:val="22"/>
              </w:rPr>
              <w:t>Goryakin</w:t>
            </w:r>
            <w:proofErr w:type="spellEnd"/>
            <w:r w:rsidRPr="00945153">
              <w:rPr>
                <w:rFonts w:asciiTheme="minorHAnsi" w:eastAsiaTheme="minorEastAsia" w:hAnsiTheme="minorHAnsi" w:cstheme="minorHAnsi"/>
                <w:sz w:val="22"/>
                <w:szCs w:val="22"/>
              </w:rPr>
              <w:t xml:space="preserve">, 2019 </w:t>
            </w:r>
          </w:p>
        </w:tc>
        <w:tc>
          <w:tcPr>
            <w:tcW w:w="708" w:type="dxa"/>
            <w:tcBorders>
              <w:top w:val="single" w:sz="4" w:space="0" w:color="auto"/>
              <w:bottom w:val="single" w:sz="4" w:space="0" w:color="auto"/>
            </w:tcBorders>
            <w:hideMark/>
          </w:tcPr>
          <w:p w14:paraId="1180BBCA"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12B0F606"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29DAFC27"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510831F1"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4270D938"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7E4A1E0B"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7C6F90FE"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5F1A49FF"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0E95A0DE"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1D492756"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1A76DB0C"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5CBE15CD"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03574D6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4740A8BB"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1695D8A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21" w:type="dxa"/>
            <w:tcBorders>
              <w:top w:val="single" w:sz="4" w:space="0" w:color="auto"/>
              <w:bottom w:val="single" w:sz="4" w:space="0" w:color="auto"/>
            </w:tcBorders>
            <w:hideMark/>
          </w:tcPr>
          <w:p w14:paraId="0DA4C2BB"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613" w:type="dxa"/>
            <w:tcBorders>
              <w:top w:val="single" w:sz="4" w:space="0" w:color="auto"/>
              <w:bottom w:val="single" w:sz="4" w:space="0" w:color="auto"/>
            </w:tcBorders>
            <w:hideMark/>
          </w:tcPr>
          <w:p w14:paraId="04CF276D"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1A282983"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9" w:type="dxa"/>
            <w:tcBorders>
              <w:top w:val="single" w:sz="4" w:space="0" w:color="auto"/>
              <w:bottom w:val="single" w:sz="4" w:space="0" w:color="auto"/>
            </w:tcBorders>
            <w:hideMark/>
          </w:tcPr>
          <w:p w14:paraId="11CD40D0"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87" w:type="dxa"/>
            <w:tcBorders>
              <w:top w:val="single" w:sz="4" w:space="0" w:color="auto"/>
              <w:bottom w:val="single" w:sz="4" w:space="0" w:color="auto"/>
            </w:tcBorders>
            <w:hideMark/>
          </w:tcPr>
          <w:p w14:paraId="0A3C2436"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1045" w:type="dxa"/>
            <w:tcBorders>
              <w:top w:val="single" w:sz="4" w:space="0" w:color="auto"/>
              <w:bottom w:val="single" w:sz="4" w:space="0" w:color="auto"/>
            </w:tcBorders>
            <w:hideMark/>
          </w:tcPr>
          <w:p w14:paraId="4045EB62"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12 (60)</w:t>
            </w:r>
          </w:p>
        </w:tc>
      </w:tr>
      <w:tr w:rsidR="00577132" w:rsidRPr="00945153" w14:paraId="03A290C0" w14:textId="77777777" w:rsidTr="00B8203A">
        <w:trPr>
          <w:trHeight w:val="490"/>
        </w:trPr>
        <w:tc>
          <w:tcPr>
            <w:tcW w:w="2122" w:type="dxa"/>
            <w:tcBorders>
              <w:top w:val="single" w:sz="4" w:space="0" w:color="auto"/>
              <w:bottom w:val="single" w:sz="4" w:space="0" w:color="auto"/>
            </w:tcBorders>
            <w:hideMark/>
          </w:tcPr>
          <w:p w14:paraId="726944C9" w14:textId="77777777" w:rsidR="00577132" w:rsidRPr="00945153" w:rsidRDefault="00577132" w:rsidP="00B8203A">
            <w:pPr>
              <w:rPr>
                <w:rFonts w:asciiTheme="minorHAnsi" w:eastAsiaTheme="minorEastAsia" w:hAnsiTheme="minorHAnsi" w:cstheme="minorHAnsi"/>
                <w:sz w:val="22"/>
                <w:szCs w:val="22"/>
              </w:rPr>
            </w:pPr>
            <w:proofErr w:type="spellStart"/>
            <w:r w:rsidRPr="00945153">
              <w:rPr>
                <w:rFonts w:asciiTheme="minorHAnsi" w:eastAsiaTheme="minorEastAsia" w:hAnsiTheme="minorHAnsi" w:cstheme="minorHAnsi"/>
                <w:sz w:val="22"/>
                <w:szCs w:val="22"/>
              </w:rPr>
              <w:t>Mizdrak</w:t>
            </w:r>
            <w:proofErr w:type="spellEnd"/>
            <w:r w:rsidRPr="00945153">
              <w:rPr>
                <w:rFonts w:asciiTheme="minorHAnsi" w:eastAsiaTheme="minorEastAsia" w:hAnsiTheme="minorHAnsi" w:cstheme="minorHAnsi"/>
                <w:sz w:val="22"/>
                <w:szCs w:val="22"/>
              </w:rPr>
              <w:t xml:space="preserve">, 2020 </w:t>
            </w:r>
          </w:p>
        </w:tc>
        <w:tc>
          <w:tcPr>
            <w:tcW w:w="708" w:type="dxa"/>
            <w:tcBorders>
              <w:top w:val="single" w:sz="4" w:space="0" w:color="auto"/>
              <w:bottom w:val="single" w:sz="4" w:space="0" w:color="auto"/>
            </w:tcBorders>
            <w:hideMark/>
          </w:tcPr>
          <w:p w14:paraId="4B80B852"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242C11CF"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49B3FAE1"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18AC6AEC"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298EA9C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6113895C"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4589815D"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473498B0"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47D271DA"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6F6690D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4CCF3703"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447E3CD7"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39F0DA46"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67F284EC"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67" w:type="dxa"/>
            <w:tcBorders>
              <w:top w:val="single" w:sz="4" w:space="0" w:color="auto"/>
              <w:bottom w:val="single" w:sz="4" w:space="0" w:color="auto"/>
            </w:tcBorders>
            <w:hideMark/>
          </w:tcPr>
          <w:p w14:paraId="5DE2353D"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21" w:type="dxa"/>
            <w:tcBorders>
              <w:top w:val="single" w:sz="4" w:space="0" w:color="auto"/>
              <w:bottom w:val="single" w:sz="4" w:space="0" w:color="auto"/>
            </w:tcBorders>
            <w:hideMark/>
          </w:tcPr>
          <w:p w14:paraId="4A214764"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613" w:type="dxa"/>
            <w:tcBorders>
              <w:top w:val="single" w:sz="4" w:space="0" w:color="auto"/>
              <w:bottom w:val="single" w:sz="4" w:space="0" w:color="auto"/>
            </w:tcBorders>
            <w:hideMark/>
          </w:tcPr>
          <w:p w14:paraId="79BCA62F"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7" w:type="dxa"/>
            <w:tcBorders>
              <w:top w:val="single" w:sz="4" w:space="0" w:color="auto"/>
              <w:bottom w:val="single" w:sz="4" w:space="0" w:color="auto"/>
            </w:tcBorders>
            <w:hideMark/>
          </w:tcPr>
          <w:p w14:paraId="554057A1"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N</w:t>
            </w:r>
          </w:p>
        </w:tc>
        <w:tc>
          <w:tcPr>
            <w:tcW w:w="569" w:type="dxa"/>
            <w:tcBorders>
              <w:top w:val="single" w:sz="4" w:space="0" w:color="auto"/>
              <w:bottom w:val="single" w:sz="4" w:space="0" w:color="auto"/>
            </w:tcBorders>
            <w:hideMark/>
          </w:tcPr>
          <w:p w14:paraId="206E8D63"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587" w:type="dxa"/>
            <w:tcBorders>
              <w:top w:val="single" w:sz="4" w:space="0" w:color="auto"/>
              <w:bottom w:val="single" w:sz="4" w:space="0" w:color="auto"/>
            </w:tcBorders>
            <w:hideMark/>
          </w:tcPr>
          <w:p w14:paraId="4C32D6E5"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Y</w:t>
            </w:r>
          </w:p>
        </w:tc>
        <w:tc>
          <w:tcPr>
            <w:tcW w:w="1045" w:type="dxa"/>
            <w:tcBorders>
              <w:top w:val="single" w:sz="4" w:space="0" w:color="auto"/>
              <w:bottom w:val="single" w:sz="4" w:space="0" w:color="auto"/>
            </w:tcBorders>
            <w:hideMark/>
          </w:tcPr>
          <w:p w14:paraId="556AF76A" w14:textId="77777777" w:rsidR="00577132" w:rsidRPr="00945153" w:rsidRDefault="00577132" w:rsidP="00B8203A">
            <w:pPr>
              <w:rPr>
                <w:rFonts w:asciiTheme="minorHAnsi" w:eastAsiaTheme="minorEastAsia" w:hAnsiTheme="minorHAnsi" w:cstheme="minorHAnsi"/>
                <w:sz w:val="22"/>
                <w:szCs w:val="22"/>
              </w:rPr>
            </w:pPr>
            <w:r w:rsidRPr="00945153">
              <w:rPr>
                <w:rFonts w:asciiTheme="minorHAnsi" w:eastAsiaTheme="minorEastAsia" w:hAnsiTheme="minorHAnsi" w:cstheme="minorHAnsi"/>
                <w:sz w:val="22"/>
                <w:szCs w:val="22"/>
              </w:rPr>
              <w:t>11 (55)</w:t>
            </w:r>
          </w:p>
        </w:tc>
      </w:tr>
    </w:tbl>
    <w:p w14:paraId="0E97D72A" w14:textId="77777777" w:rsidR="00577132" w:rsidRPr="00610741" w:rsidRDefault="00577132" w:rsidP="00577132">
      <w:pPr>
        <w:rPr>
          <w:rFonts w:asciiTheme="minorHAnsi" w:eastAsiaTheme="minorEastAsia" w:hAnsiTheme="minorHAnsi" w:cstheme="minorHAnsi"/>
          <w:sz w:val="22"/>
          <w:szCs w:val="22"/>
        </w:rPr>
      </w:pPr>
      <w:r w:rsidRPr="00610741">
        <w:rPr>
          <w:rFonts w:asciiTheme="minorHAnsi" w:eastAsiaTheme="minorEastAsia" w:hAnsiTheme="minorHAnsi" w:cstheme="minorHAnsi"/>
          <w:sz w:val="22"/>
          <w:szCs w:val="22"/>
        </w:rPr>
        <w:t xml:space="preserve">N: No, Y: Yes. </w:t>
      </w:r>
    </w:p>
    <w:p w14:paraId="60A54A0E" w14:textId="77777777" w:rsidR="00C81698" w:rsidRDefault="00577132" w:rsidP="00577132">
      <w:pPr>
        <w:jc w:val="both"/>
        <w:rPr>
          <w:rFonts w:eastAsiaTheme="minorEastAsia"/>
        </w:rPr>
        <w:sectPr w:rsidR="00C81698" w:rsidSect="002D608E">
          <w:pgSz w:w="16840" w:h="11900" w:orient="landscape"/>
          <w:pgMar w:top="1080" w:right="1440" w:bottom="1080" w:left="1440" w:header="708" w:footer="708" w:gutter="0"/>
          <w:cols w:space="708"/>
          <w:titlePg/>
          <w:docGrid w:linePitch="360"/>
        </w:sectPr>
      </w:pPr>
      <w:r w:rsidRPr="00610741">
        <w:rPr>
          <w:rFonts w:asciiTheme="minorHAnsi" w:eastAsiaTheme="minorEastAsia" w:hAnsiTheme="minorHAnsi" w:cstheme="minorHAnsi"/>
          <w:sz w:val="22"/>
          <w:szCs w:val="22"/>
        </w:rPr>
        <w:t>Item 1: Is the study population clearly described?; 2: Are competing alternatives clearly described?; 3: Is a well-defined research question posed in answerable form? ; 4: Is the economic study design appropriate to the stated objective? ; 5: Are the structural assumptions and the validation methods of the model properly reported (models)?; 6: Is the chosen time horizon appropriate in order to include relevant costs and consequences?; 7: Is the actual perspective chosen appropriate?; 8: Are all important and relevant costs for each alternative identified?; 9:Are all costs measured appropriately in physical units?; 10: Are costs valued appropriately?; 11: Are all important and relevant outcomes for each alternative identified?; 12: Are all outcomes measured appropriately?; 13: Are outcomes valued appropriately?; 14: Is an appropriate incremental analysis of costs and outcomes of alternatives performed?; 15: Are all future costs and outcomes discounted appropriately?; 16: Are all important variables whose values are uncertain appropriately subjected to sensitivity analysis?; 17: Do the conclusions follow from the data reported?; 18: Does the study discuss the generalizability of the results to other settings and patient/client groups?; 19: Does the article/ report indicate that there is no potential conflict of interest of study researcher(s) and funder(s)?; 20: Are ethical and distributional issues discussed appropriately?</w:t>
      </w:r>
      <w:r w:rsidRPr="00220F14">
        <w:rPr>
          <w:rFonts w:eastAsiaTheme="minorEastAsia"/>
        </w:rPr>
        <w:t xml:space="preserve">  </w:t>
      </w:r>
    </w:p>
    <w:p w14:paraId="4016E329" w14:textId="5B60F114" w:rsidR="00C81698" w:rsidRPr="00045A18" w:rsidRDefault="00C81698" w:rsidP="00685EF4">
      <w:pPr>
        <w:pStyle w:val="Heading1"/>
      </w:pPr>
      <w:bookmarkStart w:id="43" w:name="_Toc91081615"/>
      <w:bookmarkStart w:id="44" w:name="_Toc108000860"/>
      <w:r>
        <w:lastRenderedPageBreak/>
        <w:t xml:space="preserve">Appendix table </w:t>
      </w:r>
      <w:r w:rsidR="007429AE">
        <w:t>8</w:t>
      </w:r>
      <w:r w:rsidR="002C4414">
        <w:t>.</w:t>
      </w:r>
      <w:r w:rsidRPr="007F0F5B">
        <w:t xml:space="preserve"> </w:t>
      </w:r>
      <w:r w:rsidR="00971779">
        <w:t xml:space="preserve">Expanded CHEC-list - </w:t>
      </w:r>
      <w:r w:rsidRPr="007F0F5B">
        <w:t>Additional questions on the quality of economic evaluations of physical activity mass med</w:t>
      </w:r>
      <w:r>
        <w:t>i</w:t>
      </w:r>
      <w:r w:rsidRPr="007F0F5B">
        <w:t>a campaigns</w:t>
      </w:r>
      <w:bookmarkEnd w:id="43"/>
      <w:bookmarkEnd w:id="44"/>
    </w:p>
    <w:p w14:paraId="49158133" w14:textId="77777777" w:rsidR="00C81698" w:rsidRDefault="00C81698" w:rsidP="00C81698">
      <w:pPr>
        <w:rPr>
          <w:rFonts w:ascii="Calibri" w:hAnsi="Calibri" w:cs="Calibri"/>
          <w:sz w:val="20"/>
          <w:szCs w:val="20"/>
        </w:rPr>
      </w:pPr>
    </w:p>
    <w:tbl>
      <w:tblPr>
        <w:tblStyle w:val="TableGrid"/>
        <w:tblW w:w="14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395"/>
        <w:gridCol w:w="4536"/>
        <w:gridCol w:w="3680"/>
      </w:tblGrid>
      <w:tr w:rsidR="00C81698" w:rsidRPr="001F6DD9" w14:paraId="5A23574B" w14:textId="77777777" w:rsidTr="00B8203A">
        <w:trPr>
          <w:trHeight w:val="300"/>
        </w:trPr>
        <w:tc>
          <w:tcPr>
            <w:tcW w:w="2268" w:type="dxa"/>
            <w:tcBorders>
              <w:top w:val="single" w:sz="4" w:space="0" w:color="auto"/>
              <w:bottom w:val="single" w:sz="4" w:space="0" w:color="auto"/>
            </w:tcBorders>
            <w:noWrap/>
            <w:hideMark/>
          </w:tcPr>
          <w:p w14:paraId="590A4B2E" w14:textId="77777777" w:rsidR="00C81698" w:rsidRPr="00045A18" w:rsidRDefault="00C81698" w:rsidP="00B8203A">
            <w:pPr>
              <w:rPr>
                <w:rFonts w:ascii="Calibri" w:hAnsi="Calibri" w:cs="Calibri"/>
                <w:b/>
                <w:bCs/>
                <w:sz w:val="20"/>
                <w:szCs w:val="20"/>
              </w:rPr>
            </w:pPr>
            <w:r w:rsidRPr="00045A18">
              <w:rPr>
                <w:rFonts w:ascii="Calibri" w:hAnsi="Calibri" w:cs="Calibri"/>
                <w:b/>
                <w:bCs/>
                <w:sz w:val="20"/>
                <w:szCs w:val="20"/>
              </w:rPr>
              <w:t>Author, year</w:t>
            </w:r>
          </w:p>
        </w:tc>
        <w:tc>
          <w:tcPr>
            <w:tcW w:w="12611" w:type="dxa"/>
            <w:gridSpan w:val="3"/>
            <w:tcBorders>
              <w:top w:val="single" w:sz="4" w:space="0" w:color="auto"/>
              <w:bottom w:val="single" w:sz="4" w:space="0" w:color="auto"/>
            </w:tcBorders>
            <w:noWrap/>
            <w:hideMark/>
          </w:tcPr>
          <w:p w14:paraId="7AF312C0" w14:textId="77777777" w:rsidR="00C81698" w:rsidRPr="00045A18" w:rsidRDefault="00C81698" w:rsidP="00B8203A">
            <w:pPr>
              <w:jc w:val="center"/>
              <w:rPr>
                <w:rFonts w:ascii="Calibri" w:hAnsi="Calibri" w:cs="Calibri"/>
                <w:b/>
                <w:bCs/>
                <w:sz w:val="20"/>
                <w:szCs w:val="20"/>
              </w:rPr>
            </w:pPr>
            <w:r w:rsidRPr="00045A18">
              <w:rPr>
                <w:rFonts w:ascii="Calibri" w:hAnsi="Calibri" w:cs="Calibri"/>
                <w:b/>
                <w:bCs/>
                <w:sz w:val="20"/>
                <w:szCs w:val="20"/>
              </w:rPr>
              <w:t>Item</w:t>
            </w:r>
          </w:p>
        </w:tc>
      </w:tr>
      <w:tr w:rsidR="00C81698" w:rsidRPr="001F6DD9" w14:paraId="48629E18" w14:textId="77777777" w:rsidTr="00B8203A">
        <w:trPr>
          <w:trHeight w:val="300"/>
        </w:trPr>
        <w:tc>
          <w:tcPr>
            <w:tcW w:w="2268" w:type="dxa"/>
            <w:tcBorders>
              <w:top w:val="single" w:sz="4" w:space="0" w:color="auto"/>
              <w:bottom w:val="single" w:sz="4" w:space="0" w:color="auto"/>
            </w:tcBorders>
            <w:hideMark/>
          </w:tcPr>
          <w:p w14:paraId="18D8C8B7"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 </w:t>
            </w:r>
          </w:p>
        </w:tc>
        <w:tc>
          <w:tcPr>
            <w:tcW w:w="4395" w:type="dxa"/>
            <w:tcBorders>
              <w:top w:val="single" w:sz="4" w:space="0" w:color="auto"/>
              <w:bottom w:val="single" w:sz="4" w:space="0" w:color="auto"/>
            </w:tcBorders>
            <w:hideMark/>
          </w:tcPr>
          <w:p w14:paraId="4F98E09B" w14:textId="77777777" w:rsidR="00C81698" w:rsidRPr="00045A18" w:rsidRDefault="00C81698" w:rsidP="00B8203A">
            <w:pPr>
              <w:rPr>
                <w:rFonts w:ascii="Calibri" w:hAnsi="Calibri" w:cs="Calibri"/>
                <w:sz w:val="20"/>
                <w:szCs w:val="20"/>
              </w:rPr>
            </w:pPr>
            <w:r>
              <w:rPr>
                <w:rFonts w:ascii="Calibri" w:hAnsi="Calibri" w:cs="Calibri"/>
                <w:sz w:val="20"/>
                <w:szCs w:val="20"/>
              </w:rPr>
              <w:t xml:space="preserve">1. </w:t>
            </w:r>
            <w:r w:rsidRPr="00045A18">
              <w:rPr>
                <w:rFonts w:ascii="Calibri" w:hAnsi="Calibri" w:cs="Calibri"/>
                <w:sz w:val="20"/>
                <w:szCs w:val="20"/>
              </w:rPr>
              <w:t xml:space="preserve">Was the effectiveness measure used appropriate? Did the study where the effectiveness estimate was removed from investigate similar population and mass media campaign with the same characteristics to the one being </w:t>
            </w:r>
            <w:proofErr w:type="spellStart"/>
            <w:r w:rsidRPr="00045A18">
              <w:rPr>
                <w:rFonts w:ascii="Calibri" w:hAnsi="Calibri" w:cs="Calibri"/>
                <w:sz w:val="20"/>
                <w:szCs w:val="20"/>
              </w:rPr>
              <w:t>modeled</w:t>
            </w:r>
            <w:proofErr w:type="spellEnd"/>
            <w:r w:rsidRPr="00045A18">
              <w:rPr>
                <w:rFonts w:ascii="Calibri" w:hAnsi="Calibri" w:cs="Calibri"/>
                <w:sz w:val="20"/>
                <w:szCs w:val="20"/>
              </w:rPr>
              <w:t>?</w:t>
            </w:r>
          </w:p>
        </w:tc>
        <w:tc>
          <w:tcPr>
            <w:tcW w:w="4536" w:type="dxa"/>
            <w:tcBorders>
              <w:top w:val="single" w:sz="4" w:space="0" w:color="auto"/>
              <w:left w:val="nil"/>
              <w:bottom w:val="single" w:sz="4" w:space="0" w:color="auto"/>
            </w:tcBorders>
            <w:hideMark/>
          </w:tcPr>
          <w:p w14:paraId="36ED8921"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2</w:t>
            </w:r>
            <w:r>
              <w:rPr>
                <w:rFonts w:ascii="Calibri" w:hAnsi="Calibri" w:cs="Calibri"/>
                <w:sz w:val="20"/>
                <w:szCs w:val="20"/>
              </w:rPr>
              <w:t xml:space="preserve">. </w:t>
            </w:r>
            <w:r w:rsidRPr="001F6DD9">
              <w:rPr>
                <w:rFonts w:ascii="Calibri" w:hAnsi="Calibri" w:cs="Calibri"/>
                <w:sz w:val="20"/>
                <w:szCs w:val="20"/>
              </w:rPr>
              <w:t>Did the model appropriately consider attenuation of physical activity impact post-campaign? Was any evidence used to support effect of the intervention beyond the trial duration?</w:t>
            </w:r>
          </w:p>
        </w:tc>
        <w:tc>
          <w:tcPr>
            <w:tcW w:w="3680" w:type="dxa"/>
            <w:tcBorders>
              <w:top w:val="single" w:sz="4" w:space="0" w:color="auto"/>
              <w:left w:val="nil"/>
              <w:bottom w:val="single" w:sz="4" w:space="0" w:color="auto"/>
            </w:tcBorders>
            <w:hideMark/>
          </w:tcPr>
          <w:p w14:paraId="51B28344"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 xml:space="preserve">Did the study report intermediate measures or use a “stepped approach” to report the results of each step of the model to allow understanding of the impact of each step on the overall results?  </w:t>
            </w:r>
          </w:p>
        </w:tc>
      </w:tr>
      <w:tr w:rsidR="00C81698" w:rsidRPr="001F6DD9" w14:paraId="646790FD" w14:textId="77777777" w:rsidTr="00B8203A">
        <w:trPr>
          <w:trHeight w:val="300"/>
        </w:trPr>
        <w:tc>
          <w:tcPr>
            <w:tcW w:w="2268" w:type="dxa"/>
            <w:tcBorders>
              <w:top w:val="single" w:sz="4" w:space="0" w:color="auto"/>
              <w:bottom w:val="single" w:sz="4" w:space="0" w:color="auto"/>
            </w:tcBorders>
            <w:hideMark/>
          </w:tcPr>
          <w:p w14:paraId="0A57E91F" w14:textId="77777777" w:rsidR="00C81698" w:rsidRPr="001F6DD9" w:rsidRDefault="00C81698" w:rsidP="00B8203A">
            <w:pPr>
              <w:tabs>
                <w:tab w:val="right" w:pos="2052"/>
              </w:tabs>
              <w:rPr>
                <w:rFonts w:ascii="Calibri" w:hAnsi="Calibri" w:cs="Calibri"/>
                <w:sz w:val="20"/>
                <w:szCs w:val="20"/>
              </w:rPr>
            </w:pPr>
            <w:r w:rsidRPr="001F6DD9">
              <w:rPr>
                <w:rFonts w:ascii="Calibri" w:hAnsi="Calibri" w:cs="Calibri"/>
                <w:sz w:val="20"/>
                <w:szCs w:val="20"/>
              </w:rPr>
              <w:t>Roux, 2008</w:t>
            </w:r>
            <w:r>
              <w:rPr>
                <w:rFonts w:ascii="Calibri" w:hAnsi="Calibri" w:cs="Calibri"/>
                <w:sz w:val="20"/>
                <w:szCs w:val="20"/>
              </w:rPr>
              <w:tab/>
            </w:r>
          </w:p>
        </w:tc>
        <w:tc>
          <w:tcPr>
            <w:tcW w:w="4395" w:type="dxa"/>
            <w:tcBorders>
              <w:top w:val="single" w:sz="4" w:space="0" w:color="auto"/>
              <w:left w:val="nil"/>
              <w:bottom w:val="single" w:sz="4" w:space="0" w:color="auto"/>
            </w:tcBorders>
            <w:hideMark/>
          </w:tcPr>
          <w:p w14:paraId="6996FB0A"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c>
          <w:tcPr>
            <w:tcW w:w="4536" w:type="dxa"/>
            <w:tcBorders>
              <w:top w:val="single" w:sz="4" w:space="0" w:color="auto"/>
              <w:bottom w:val="single" w:sz="4" w:space="0" w:color="auto"/>
            </w:tcBorders>
            <w:hideMark/>
          </w:tcPr>
          <w:p w14:paraId="602991FC"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c>
          <w:tcPr>
            <w:tcW w:w="3680" w:type="dxa"/>
            <w:tcBorders>
              <w:top w:val="single" w:sz="4" w:space="0" w:color="auto"/>
              <w:bottom w:val="single" w:sz="4" w:space="0" w:color="auto"/>
            </w:tcBorders>
            <w:hideMark/>
          </w:tcPr>
          <w:p w14:paraId="35D26B35"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r>
      <w:tr w:rsidR="00C81698" w:rsidRPr="001F6DD9" w14:paraId="45495359" w14:textId="77777777" w:rsidTr="00B8203A">
        <w:trPr>
          <w:trHeight w:val="309"/>
        </w:trPr>
        <w:tc>
          <w:tcPr>
            <w:tcW w:w="2268" w:type="dxa"/>
            <w:tcBorders>
              <w:top w:val="single" w:sz="4" w:space="0" w:color="auto"/>
              <w:bottom w:val="single" w:sz="4" w:space="0" w:color="auto"/>
            </w:tcBorders>
            <w:hideMark/>
          </w:tcPr>
          <w:p w14:paraId="743237B6" w14:textId="77777777" w:rsidR="00C81698" w:rsidRPr="001F6DD9" w:rsidRDefault="00C81698" w:rsidP="00B8203A">
            <w:pPr>
              <w:rPr>
                <w:rFonts w:ascii="Calibri" w:hAnsi="Calibri" w:cs="Calibri"/>
                <w:sz w:val="20"/>
                <w:szCs w:val="20"/>
              </w:rPr>
            </w:pPr>
            <w:proofErr w:type="spellStart"/>
            <w:r w:rsidRPr="001F6DD9">
              <w:rPr>
                <w:rFonts w:ascii="Calibri" w:hAnsi="Calibri" w:cs="Calibri"/>
                <w:sz w:val="20"/>
                <w:szCs w:val="20"/>
              </w:rPr>
              <w:t>Cobiac</w:t>
            </w:r>
            <w:proofErr w:type="spellEnd"/>
            <w:r w:rsidRPr="001F6DD9">
              <w:rPr>
                <w:rFonts w:ascii="Calibri" w:hAnsi="Calibri" w:cs="Calibri"/>
                <w:sz w:val="20"/>
                <w:szCs w:val="20"/>
              </w:rPr>
              <w:t>, 2009</w:t>
            </w:r>
          </w:p>
        </w:tc>
        <w:tc>
          <w:tcPr>
            <w:tcW w:w="4395" w:type="dxa"/>
            <w:tcBorders>
              <w:top w:val="single" w:sz="4" w:space="0" w:color="auto"/>
              <w:bottom w:val="single" w:sz="4" w:space="0" w:color="auto"/>
            </w:tcBorders>
            <w:hideMark/>
          </w:tcPr>
          <w:p w14:paraId="45904058"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Y</w:t>
            </w:r>
          </w:p>
        </w:tc>
        <w:tc>
          <w:tcPr>
            <w:tcW w:w="4536" w:type="dxa"/>
            <w:tcBorders>
              <w:top w:val="single" w:sz="4" w:space="0" w:color="auto"/>
              <w:bottom w:val="single" w:sz="4" w:space="0" w:color="auto"/>
            </w:tcBorders>
            <w:hideMark/>
          </w:tcPr>
          <w:p w14:paraId="4A015A4B"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c>
          <w:tcPr>
            <w:tcW w:w="3680" w:type="dxa"/>
            <w:tcBorders>
              <w:top w:val="single" w:sz="4" w:space="0" w:color="auto"/>
              <w:bottom w:val="single" w:sz="4" w:space="0" w:color="auto"/>
            </w:tcBorders>
            <w:hideMark/>
          </w:tcPr>
          <w:p w14:paraId="30F1BF6C"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r>
      <w:tr w:rsidR="00C81698" w:rsidRPr="001F6DD9" w14:paraId="61CAB778" w14:textId="77777777" w:rsidTr="00B8203A">
        <w:trPr>
          <w:trHeight w:val="490"/>
        </w:trPr>
        <w:tc>
          <w:tcPr>
            <w:tcW w:w="2268" w:type="dxa"/>
            <w:tcBorders>
              <w:top w:val="single" w:sz="4" w:space="0" w:color="auto"/>
              <w:bottom w:val="single" w:sz="4" w:space="0" w:color="auto"/>
            </w:tcBorders>
            <w:hideMark/>
          </w:tcPr>
          <w:p w14:paraId="290F5141"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 xml:space="preserve">De </w:t>
            </w:r>
            <w:proofErr w:type="spellStart"/>
            <w:r w:rsidRPr="001F6DD9">
              <w:rPr>
                <w:rFonts w:ascii="Calibri" w:hAnsi="Calibri" w:cs="Calibri"/>
                <w:sz w:val="20"/>
                <w:szCs w:val="20"/>
              </w:rPr>
              <w:t>Smedt</w:t>
            </w:r>
            <w:proofErr w:type="spellEnd"/>
            <w:r w:rsidRPr="001F6DD9">
              <w:rPr>
                <w:rFonts w:ascii="Calibri" w:hAnsi="Calibri" w:cs="Calibri"/>
                <w:sz w:val="20"/>
                <w:szCs w:val="20"/>
              </w:rPr>
              <w:t xml:space="preserve">, 2011 </w:t>
            </w:r>
          </w:p>
        </w:tc>
        <w:tc>
          <w:tcPr>
            <w:tcW w:w="4395" w:type="dxa"/>
            <w:tcBorders>
              <w:top w:val="single" w:sz="4" w:space="0" w:color="auto"/>
              <w:bottom w:val="single" w:sz="4" w:space="0" w:color="auto"/>
            </w:tcBorders>
            <w:hideMark/>
          </w:tcPr>
          <w:p w14:paraId="4BACEEDF"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Y</w:t>
            </w:r>
          </w:p>
        </w:tc>
        <w:tc>
          <w:tcPr>
            <w:tcW w:w="4536" w:type="dxa"/>
            <w:tcBorders>
              <w:top w:val="single" w:sz="4" w:space="0" w:color="auto"/>
              <w:bottom w:val="single" w:sz="4" w:space="0" w:color="auto"/>
            </w:tcBorders>
            <w:hideMark/>
          </w:tcPr>
          <w:p w14:paraId="4454CD0F"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y</w:t>
            </w:r>
          </w:p>
        </w:tc>
        <w:tc>
          <w:tcPr>
            <w:tcW w:w="3680" w:type="dxa"/>
            <w:tcBorders>
              <w:top w:val="single" w:sz="4" w:space="0" w:color="auto"/>
              <w:bottom w:val="single" w:sz="4" w:space="0" w:color="auto"/>
            </w:tcBorders>
            <w:hideMark/>
          </w:tcPr>
          <w:p w14:paraId="044B8F72"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r>
      <w:tr w:rsidR="00C81698" w:rsidRPr="001F6DD9" w14:paraId="316DEB9B" w14:textId="77777777" w:rsidTr="00B8203A">
        <w:trPr>
          <w:trHeight w:val="490"/>
        </w:trPr>
        <w:tc>
          <w:tcPr>
            <w:tcW w:w="2268" w:type="dxa"/>
            <w:tcBorders>
              <w:top w:val="single" w:sz="4" w:space="0" w:color="auto"/>
              <w:bottom w:val="single" w:sz="4" w:space="0" w:color="auto"/>
            </w:tcBorders>
            <w:hideMark/>
          </w:tcPr>
          <w:p w14:paraId="38ED5322" w14:textId="77777777" w:rsidR="00C81698" w:rsidRPr="001F6DD9" w:rsidRDefault="00C81698" w:rsidP="00B8203A">
            <w:pPr>
              <w:rPr>
                <w:rFonts w:ascii="Calibri" w:hAnsi="Calibri" w:cs="Calibri"/>
                <w:sz w:val="20"/>
                <w:szCs w:val="20"/>
              </w:rPr>
            </w:pPr>
            <w:proofErr w:type="spellStart"/>
            <w:r w:rsidRPr="001F6DD9">
              <w:rPr>
                <w:rFonts w:ascii="Calibri" w:hAnsi="Calibri" w:cs="Calibri"/>
                <w:sz w:val="20"/>
                <w:szCs w:val="20"/>
              </w:rPr>
              <w:t>Goryakin</w:t>
            </w:r>
            <w:proofErr w:type="spellEnd"/>
            <w:r w:rsidRPr="001F6DD9">
              <w:rPr>
                <w:rFonts w:ascii="Calibri" w:hAnsi="Calibri" w:cs="Calibri"/>
                <w:sz w:val="20"/>
                <w:szCs w:val="20"/>
              </w:rPr>
              <w:t xml:space="preserve">, 2019 </w:t>
            </w:r>
          </w:p>
        </w:tc>
        <w:tc>
          <w:tcPr>
            <w:tcW w:w="4395" w:type="dxa"/>
            <w:tcBorders>
              <w:top w:val="single" w:sz="4" w:space="0" w:color="auto"/>
              <w:bottom w:val="single" w:sz="4" w:space="0" w:color="auto"/>
            </w:tcBorders>
            <w:hideMark/>
          </w:tcPr>
          <w:p w14:paraId="039AFF58"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c>
          <w:tcPr>
            <w:tcW w:w="4536" w:type="dxa"/>
            <w:tcBorders>
              <w:top w:val="single" w:sz="4" w:space="0" w:color="auto"/>
              <w:bottom w:val="single" w:sz="4" w:space="0" w:color="auto"/>
            </w:tcBorders>
            <w:hideMark/>
          </w:tcPr>
          <w:p w14:paraId="6C428B16"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c>
          <w:tcPr>
            <w:tcW w:w="3680" w:type="dxa"/>
            <w:tcBorders>
              <w:top w:val="single" w:sz="4" w:space="0" w:color="auto"/>
              <w:bottom w:val="single" w:sz="4" w:space="0" w:color="auto"/>
            </w:tcBorders>
            <w:hideMark/>
          </w:tcPr>
          <w:p w14:paraId="4FDECD11"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r>
      <w:tr w:rsidR="00C81698" w:rsidRPr="001F6DD9" w14:paraId="6BAE43FD" w14:textId="77777777" w:rsidTr="00B8203A">
        <w:trPr>
          <w:trHeight w:val="256"/>
        </w:trPr>
        <w:tc>
          <w:tcPr>
            <w:tcW w:w="2268" w:type="dxa"/>
            <w:tcBorders>
              <w:top w:val="single" w:sz="4" w:space="0" w:color="auto"/>
              <w:bottom w:val="single" w:sz="4" w:space="0" w:color="auto"/>
            </w:tcBorders>
            <w:hideMark/>
          </w:tcPr>
          <w:p w14:paraId="60F45866" w14:textId="77777777" w:rsidR="00C81698" w:rsidRPr="001F6DD9" w:rsidRDefault="00C81698" w:rsidP="00B8203A">
            <w:pPr>
              <w:rPr>
                <w:rFonts w:ascii="Calibri" w:hAnsi="Calibri" w:cs="Calibri"/>
                <w:sz w:val="20"/>
                <w:szCs w:val="20"/>
              </w:rPr>
            </w:pPr>
            <w:proofErr w:type="spellStart"/>
            <w:r w:rsidRPr="001F6DD9">
              <w:rPr>
                <w:rFonts w:ascii="Calibri" w:hAnsi="Calibri" w:cs="Calibri"/>
                <w:sz w:val="20"/>
                <w:szCs w:val="20"/>
              </w:rPr>
              <w:t>Mizdrak</w:t>
            </w:r>
            <w:proofErr w:type="spellEnd"/>
            <w:r w:rsidRPr="001F6DD9">
              <w:rPr>
                <w:rFonts w:ascii="Calibri" w:hAnsi="Calibri" w:cs="Calibri"/>
                <w:sz w:val="20"/>
                <w:szCs w:val="20"/>
              </w:rPr>
              <w:t xml:space="preserve">, 2020 </w:t>
            </w:r>
          </w:p>
        </w:tc>
        <w:tc>
          <w:tcPr>
            <w:tcW w:w="4395" w:type="dxa"/>
            <w:tcBorders>
              <w:top w:val="single" w:sz="4" w:space="0" w:color="auto"/>
              <w:bottom w:val="single" w:sz="4" w:space="0" w:color="auto"/>
            </w:tcBorders>
            <w:hideMark/>
          </w:tcPr>
          <w:p w14:paraId="18F018A6"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c>
          <w:tcPr>
            <w:tcW w:w="4536" w:type="dxa"/>
            <w:tcBorders>
              <w:top w:val="single" w:sz="4" w:space="0" w:color="auto"/>
              <w:bottom w:val="single" w:sz="4" w:space="0" w:color="auto"/>
            </w:tcBorders>
            <w:hideMark/>
          </w:tcPr>
          <w:p w14:paraId="4DEE58BE"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c>
          <w:tcPr>
            <w:tcW w:w="3680" w:type="dxa"/>
            <w:tcBorders>
              <w:top w:val="single" w:sz="4" w:space="0" w:color="auto"/>
              <w:bottom w:val="single" w:sz="4" w:space="0" w:color="auto"/>
            </w:tcBorders>
            <w:hideMark/>
          </w:tcPr>
          <w:p w14:paraId="4BCF52F4" w14:textId="77777777" w:rsidR="00C81698" w:rsidRPr="001F6DD9" w:rsidRDefault="00C81698" w:rsidP="00B8203A">
            <w:pPr>
              <w:rPr>
                <w:rFonts w:ascii="Calibri" w:hAnsi="Calibri" w:cs="Calibri"/>
                <w:sz w:val="20"/>
                <w:szCs w:val="20"/>
              </w:rPr>
            </w:pPr>
            <w:r w:rsidRPr="001F6DD9">
              <w:rPr>
                <w:rFonts w:ascii="Calibri" w:hAnsi="Calibri" w:cs="Calibri"/>
                <w:sz w:val="20"/>
                <w:szCs w:val="20"/>
              </w:rPr>
              <w:t>N</w:t>
            </w:r>
          </w:p>
        </w:tc>
      </w:tr>
    </w:tbl>
    <w:p w14:paraId="17732996" w14:textId="77777777" w:rsidR="00C81698" w:rsidRDefault="00C81698" w:rsidP="00C81698">
      <w:pPr>
        <w:rPr>
          <w:rFonts w:ascii="Calibri" w:hAnsi="Calibri" w:cs="Calibri"/>
          <w:sz w:val="20"/>
          <w:szCs w:val="20"/>
        </w:rPr>
      </w:pPr>
      <w:r>
        <w:rPr>
          <w:rFonts w:ascii="Calibri" w:hAnsi="Calibri" w:cs="Calibri"/>
          <w:sz w:val="20"/>
          <w:szCs w:val="20"/>
        </w:rPr>
        <w:t xml:space="preserve">N: No, NA: not applicable, Y: Yes. </w:t>
      </w:r>
    </w:p>
    <w:p w14:paraId="380F2FE4" w14:textId="4B5BA607" w:rsidR="00C81698" w:rsidRPr="00AD0B15" w:rsidRDefault="00C81698" w:rsidP="00C81698">
      <w:pPr>
        <w:rPr>
          <w:rFonts w:ascii="Calibri" w:hAnsi="Calibri" w:cs="Calibri"/>
          <w:sz w:val="20"/>
          <w:szCs w:val="20"/>
        </w:rPr>
      </w:pPr>
      <w:r w:rsidRPr="006D3739">
        <w:rPr>
          <w:rFonts w:ascii="Calibri" w:hAnsi="Calibri" w:cs="Calibri"/>
          <w:sz w:val="20"/>
          <w:szCs w:val="20"/>
        </w:rPr>
        <w:t xml:space="preserve">Additional details for each of these items as well as additional information are provided in </w:t>
      </w:r>
      <w:r>
        <w:rPr>
          <w:rFonts w:ascii="Calibri" w:hAnsi="Calibri" w:cs="Calibri"/>
          <w:sz w:val="20"/>
          <w:szCs w:val="20"/>
        </w:rPr>
        <w:t>Appendix table 6</w:t>
      </w:r>
      <w:r w:rsidRPr="006D3739">
        <w:rPr>
          <w:rFonts w:ascii="Calibri" w:hAnsi="Calibri" w:cs="Calibri"/>
          <w:sz w:val="20"/>
          <w:szCs w:val="20"/>
        </w:rPr>
        <w:t>.</w:t>
      </w:r>
      <w:r w:rsidRPr="00AD0B15">
        <w:rPr>
          <w:rFonts w:ascii="Calibri" w:hAnsi="Calibri" w:cs="Calibri"/>
          <w:sz w:val="20"/>
          <w:szCs w:val="20"/>
        </w:rPr>
        <w:t xml:space="preserve"> </w:t>
      </w:r>
    </w:p>
    <w:p w14:paraId="15FD435F" w14:textId="77777777" w:rsidR="0067772D" w:rsidRDefault="0067772D" w:rsidP="00685EF4">
      <w:pPr>
        <w:pStyle w:val="Heading1"/>
        <w:rPr>
          <w:highlight w:val="yellow"/>
        </w:rPr>
        <w:sectPr w:rsidR="0067772D" w:rsidSect="003656CE">
          <w:pgSz w:w="16840" w:h="11900" w:orient="landscape"/>
          <w:pgMar w:top="1080" w:right="1440" w:bottom="1080" w:left="1440" w:header="708" w:footer="708" w:gutter="0"/>
          <w:cols w:space="708"/>
          <w:titlePg/>
          <w:docGrid w:linePitch="360"/>
        </w:sectPr>
      </w:pPr>
      <w:bookmarkStart w:id="45" w:name="_Toc91082740"/>
    </w:p>
    <w:p w14:paraId="2F6FC1F4" w14:textId="12A5D467" w:rsidR="0067772D" w:rsidRPr="00DF68BB" w:rsidRDefault="0067772D" w:rsidP="00685EF4">
      <w:pPr>
        <w:pStyle w:val="Heading1"/>
      </w:pPr>
      <w:bookmarkStart w:id="46" w:name="_Toc91081617"/>
      <w:bookmarkStart w:id="47" w:name="_Toc108000861"/>
      <w:r>
        <w:lastRenderedPageBreak/>
        <w:t xml:space="preserve">Appendix table </w:t>
      </w:r>
      <w:r w:rsidR="000D4E66">
        <w:t>9</w:t>
      </w:r>
      <w:r w:rsidRPr="00AD7DAE">
        <w:t>. Quality of costing studies according to a modified version of CHEC-list</w:t>
      </w:r>
      <w:bookmarkEnd w:id="46"/>
      <w:bookmarkEnd w:id="47"/>
      <w:r w:rsidRPr="00361E21">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08"/>
        <w:gridCol w:w="567"/>
        <w:gridCol w:w="567"/>
        <w:gridCol w:w="567"/>
        <w:gridCol w:w="567"/>
        <w:gridCol w:w="567"/>
        <w:gridCol w:w="567"/>
        <w:gridCol w:w="567"/>
        <w:gridCol w:w="567"/>
        <w:gridCol w:w="567"/>
        <w:gridCol w:w="567"/>
        <w:gridCol w:w="567"/>
        <w:gridCol w:w="567"/>
        <w:gridCol w:w="512"/>
        <w:gridCol w:w="493"/>
        <w:gridCol w:w="2119"/>
      </w:tblGrid>
      <w:tr w:rsidR="0067772D" w:rsidRPr="00540469" w14:paraId="033FC495" w14:textId="77777777" w:rsidTr="00D040CC">
        <w:trPr>
          <w:trHeight w:val="300"/>
        </w:trPr>
        <w:tc>
          <w:tcPr>
            <w:tcW w:w="2552" w:type="dxa"/>
            <w:tcBorders>
              <w:top w:val="single" w:sz="4" w:space="0" w:color="auto"/>
              <w:bottom w:val="single" w:sz="4" w:space="0" w:color="auto"/>
            </w:tcBorders>
            <w:noWrap/>
            <w:hideMark/>
          </w:tcPr>
          <w:p w14:paraId="6D707A11" w14:textId="77777777" w:rsidR="0067772D" w:rsidRPr="00540469" w:rsidRDefault="0067772D" w:rsidP="00B8203A">
            <w:pPr>
              <w:tabs>
                <w:tab w:val="left" w:pos="1426"/>
              </w:tabs>
              <w:jc w:val="both"/>
              <w:rPr>
                <w:rFonts w:asciiTheme="minorHAnsi" w:eastAsiaTheme="majorEastAsia" w:hAnsiTheme="minorHAnsi" w:cstheme="minorHAnsi"/>
                <w:b/>
                <w:bCs/>
                <w:sz w:val="22"/>
                <w:szCs w:val="22"/>
              </w:rPr>
            </w:pPr>
            <w:r w:rsidRPr="00540469">
              <w:rPr>
                <w:rFonts w:asciiTheme="minorHAnsi" w:eastAsiaTheme="majorEastAsia" w:hAnsiTheme="minorHAnsi" w:cstheme="minorHAnsi"/>
                <w:b/>
                <w:bCs/>
                <w:sz w:val="22"/>
                <w:szCs w:val="22"/>
              </w:rPr>
              <w:t>Author, year</w:t>
            </w:r>
          </w:p>
        </w:tc>
        <w:tc>
          <w:tcPr>
            <w:tcW w:w="8517" w:type="dxa"/>
            <w:gridSpan w:val="15"/>
            <w:tcBorders>
              <w:top w:val="single" w:sz="4" w:space="0" w:color="auto"/>
              <w:bottom w:val="single" w:sz="4" w:space="0" w:color="auto"/>
            </w:tcBorders>
            <w:noWrap/>
            <w:hideMark/>
          </w:tcPr>
          <w:p w14:paraId="0F07C28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b/>
                <w:bCs/>
                <w:sz w:val="22"/>
                <w:szCs w:val="22"/>
              </w:rPr>
              <w:t>Item</w:t>
            </w:r>
          </w:p>
        </w:tc>
        <w:tc>
          <w:tcPr>
            <w:tcW w:w="2119" w:type="dxa"/>
            <w:tcBorders>
              <w:top w:val="single" w:sz="4" w:space="0" w:color="auto"/>
              <w:bottom w:val="single" w:sz="4" w:space="0" w:color="auto"/>
            </w:tcBorders>
            <w:noWrap/>
            <w:hideMark/>
          </w:tcPr>
          <w:p w14:paraId="37BDB11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p>
        </w:tc>
      </w:tr>
      <w:tr w:rsidR="0067772D" w:rsidRPr="00540469" w14:paraId="074EB6FB" w14:textId="77777777" w:rsidTr="00D040CC">
        <w:trPr>
          <w:trHeight w:val="372"/>
        </w:trPr>
        <w:tc>
          <w:tcPr>
            <w:tcW w:w="2552" w:type="dxa"/>
            <w:tcBorders>
              <w:top w:val="single" w:sz="4" w:space="0" w:color="auto"/>
              <w:bottom w:val="single" w:sz="4" w:space="0" w:color="auto"/>
            </w:tcBorders>
            <w:hideMark/>
          </w:tcPr>
          <w:p w14:paraId="406539F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 xml:space="preserve">  </w:t>
            </w:r>
          </w:p>
        </w:tc>
        <w:tc>
          <w:tcPr>
            <w:tcW w:w="708" w:type="dxa"/>
            <w:tcBorders>
              <w:top w:val="single" w:sz="4" w:space="0" w:color="auto"/>
              <w:bottom w:val="single" w:sz="4" w:space="0" w:color="auto"/>
            </w:tcBorders>
            <w:hideMark/>
          </w:tcPr>
          <w:p w14:paraId="066D3DD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1</w:t>
            </w:r>
          </w:p>
        </w:tc>
        <w:tc>
          <w:tcPr>
            <w:tcW w:w="567" w:type="dxa"/>
            <w:tcBorders>
              <w:top w:val="single" w:sz="4" w:space="0" w:color="auto"/>
              <w:bottom w:val="single" w:sz="4" w:space="0" w:color="auto"/>
            </w:tcBorders>
            <w:hideMark/>
          </w:tcPr>
          <w:p w14:paraId="27E9C5F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2</w:t>
            </w:r>
          </w:p>
        </w:tc>
        <w:tc>
          <w:tcPr>
            <w:tcW w:w="567" w:type="dxa"/>
            <w:tcBorders>
              <w:top w:val="single" w:sz="4" w:space="0" w:color="auto"/>
              <w:bottom w:val="single" w:sz="4" w:space="0" w:color="auto"/>
            </w:tcBorders>
            <w:hideMark/>
          </w:tcPr>
          <w:p w14:paraId="4E5D117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3</w:t>
            </w:r>
          </w:p>
        </w:tc>
        <w:tc>
          <w:tcPr>
            <w:tcW w:w="567" w:type="dxa"/>
            <w:tcBorders>
              <w:top w:val="single" w:sz="4" w:space="0" w:color="auto"/>
              <w:bottom w:val="single" w:sz="4" w:space="0" w:color="auto"/>
            </w:tcBorders>
            <w:hideMark/>
          </w:tcPr>
          <w:p w14:paraId="6373CF8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4</w:t>
            </w:r>
          </w:p>
        </w:tc>
        <w:tc>
          <w:tcPr>
            <w:tcW w:w="567" w:type="dxa"/>
            <w:tcBorders>
              <w:top w:val="single" w:sz="4" w:space="0" w:color="auto"/>
              <w:bottom w:val="single" w:sz="4" w:space="0" w:color="auto"/>
            </w:tcBorders>
            <w:hideMark/>
          </w:tcPr>
          <w:p w14:paraId="6CEE65C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5</w:t>
            </w:r>
          </w:p>
        </w:tc>
        <w:tc>
          <w:tcPr>
            <w:tcW w:w="567" w:type="dxa"/>
            <w:tcBorders>
              <w:top w:val="single" w:sz="4" w:space="0" w:color="auto"/>
              <w:bottom w:val="single" w:sz="4" w:space="0" w:color="auto"/>
            </w:tcBorders>
            <w:hideMark/>
          </w:tcPr>
          <w:p w14:paraId="10C48D4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6</w:t>
            </w:r>
          </w:p>
        </w:tc>
        <w:tc>
          <w:tcPr>
            <w:tcW w:w="567" w:type="dxa"/>
            <w:tcBorders>
              <w:top w:val="single" w:sz="4" w:space="0" w:color="auto"/>
              <w:bottom w:val="single" w:sz="4" w:space="0" w:color="auto"/>
            </w:tcBorders>
            <w:hideMark/>
          </w:tcPr>
          <w:p w14:paraId="5F6C463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7</w:t>
            </w:r>
          </w:p>
        </w:tc>
        <w:tc>
          <w:tcPr>
            <w:tcW w:w="567" w:type="dxa"/>
            <w:tcBorders>
              <w:top w:val="single" w:sz="4" w:space="0" w:color="auto"/>
              <w:bottom w:val="single" w:sz="4" w:space="0" w:color="auto"/>
            </w:tcBorders>
            <w:hideMark/>
          </w:tcPr>
          <w:p w14:paraId="57CF788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8</w:t>
            </w:r>
          </w:p>
        </w:tc>
        <w:tc>
          <w:tcPr>
            <w:tcW w:w="567" w:type="dxa"/>
            <w:tcBorders>
              <w:top w:val="single" w:sz="4" w:space="0" w:color="auto"/>
              <w:bottom w:val="single" w:sz="4" w:space="0" w:color="auto"/>
            </w:tcBorders>
            <w:hideMark/>
          </w:tcPr>
          <w:p w14:paraId="4D4F181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9</w:t>
            </w:r>
          </w:p>
        </w:tc>
        <w:tc>
          <w:tcPr>
            <w:tcW w:w="567" w:type="dxa"/>
            <w:tcBorders>
              <w:top w:val="single" w:sz="4" w:space="0" w:color="auto"/>
              <w:bottom w:val="single" w:sz="4" w:space="0" w:color="auto"/>
            </w:tcBorders>
            <w:hideMark/>
          </w:tcPr>
          <w:p w14:paraId="6E5B6C9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10</w:t>
            </w:r>
          </w:p>
        </w:tc>
        <w:tc>
          <w:tcPr>
            <w:tcW w:w="567" w:type="dxa"/>
            <w:tcBorders>
              <w:top w:val="single" w:sz="4" w:space="0" w:color="auto"/>
              <w:bottom w:val="single" w:sz="4" w:space="0" w:color="auto"/>
            </w:tcBorders>
            <w:hideMark/>
          </w:tcPr>
          <w:p w14:paraId="4462A97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11</w:t>
            </w:r>
          </w:p>
        </w:tc>
        <w:tc>
          <w:tcPr>
            <w:tcW w:w="567" w:type="dxa"/>
            <w:tcBorders>
              <w:top w:val="single" w:sz="4" w:space="0" w:color="auto"/>
              <w:bottom w:val="single" w:sz="4" w:space="0" w:color="auto"/>
            </w:tcBorders>
            <w:hideMark/>
          </w:tcPr>
          <w:p w14:paraId="180BF96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12</w:t>
            </w:r>
          </w:p>
        </w:tc>
        <w:tc>
          <w:tcPr>
            <w:tcW w:w="567" w:type="dxa"/>
            <w:tcBorders>
              <w:top w:val="single" w:sz="4" w:space="0" w:color="auto"/>
              <w:bottom w:val="single" w:sz="4" w:space="0" w:color="auto"/>
            </w:tcBorders>
            <w:hideMark/>
          </w:tcPr>
          <w:p w14:paraId="1E6B764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13</w:t>
            </w:r>
          </w:p>
        </w:tc>
        <w:tc>
          <w:tcPr>
            <w:tcW w:w="512" w:type="dxa"/>
            <w:tcBorders>
              <w:top w:val="single" w:sz="4" w:space="0" w:color="auto"/>
              <w:bottom w:val="single" w:sz="4" w:space="0" w:color="auto"/>
            </w:tcBorders>
            <w:hideMark/>
          </w:tcPr>
          <w:p w14:paraId="1BA457E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14</w:t>
            </w:r>
          </w:p>
        </w:tc>
        <w:tc>
          <w:tcPr>
            <w:tcW w:w="493" w:type="dxa"/>
            <w:tcBorders>
              <w:top w:val="single" w:sz="4" w:space="0" w:color="auto"/>
              <w:bottom w:val="single" w:sz="4" w:space="0" w:color="auto"/>
            </w:tcBorders>
            <w:hideMark/>
          </w:tcPr>
          <w:p w14:paraId="0ACE27C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15</w:t>
            </w:r>
          </w:p>
        </w:tc>
        <w:tc>
          <w:tcPr>
            <w:tcW w:w="2119" w:type="dxa"/>
            <w:tcBorders>
              <w:top w:val="single" w:sz="4" w:space="0" w:color="auto"/>
              <w:bottom w:val="single" w:sz="4" w:space="0" w:color="auto"/>
            </w:tcBorders>
            <w:hideMark/>
          </w:tcPr>
          <w:p w14:paraId="21D87008" w14:textId="77777777" w:rsidR="0067772D" w:rsidRPr="00540469" w:rsidRDefault="0067772D" w:rsidP="00B8203A">
            <w:pPr>
              <w:tabs>
                <w:tab w:val="left" w:pos="1426"/>
              </w:tabs>
              <w:rPr>
                <w:rFonts w:asciiTheme="minorHAnsi" w:eastAsiaTheme="majorEastAsia" w:hAnsiTheme="minorHAnsi" w:cstheme="minorHAnsi"/>
                <w:b/>
                <w:bCs/>
                <w:sz w:val="22"/>
                <w:szCs w:val="22"/>
              </w:rPr>
            </w:pPr>
            <w:r w:rsidRPr="00540469">
              <w:rPr>
                <w:rFonts w:asciiTheme="minorHAnsi" w:eastAsiaTheme="majorEastAsia" w:hAnsiTheme="minorHAnsi" w:cstheme="minorHAnsi"/>
                <w:b/>
                <w:bCs/>
                <w:sz w:val="22"/>
                <w:szCs w:val="22"/>
              </w:rPr>
              <w:t xml:space="preserve">Score out of 15 (%)  </w:t>
            </w:r>
          </w:p>
        </w:tc>
      </w:tr>
      <w:tr w:rsidR="0067772D" w:rsidRPr="00540469" w14:paraId="46293654" w14:textId="77777777" w:rsidTr="00D040CC">
        <w:trPr>
          <w:trHeight w:val="271"/>
        </w:trPr>
        <w:tc>
          <w:tcPr>
            <w:tcW w:w="2552" w:type="dxa"/>
            <w:tcBorders>
              <w:top w:val="single" w:sz="4" w:space="0" w:color="auto"/>
              <w:bottom w:val="single" w:sz="4" w:space="0" w:color="auto"/>
            </w:tcBorders>
            <w:hideMark/>
          </w:tcPr>
          <w:p w14:paraId="71CE670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proofErr w:type="spellStart"/>
            <w:r w:rsidRPr="00540469">
              <w:rPr>
                <w:rFonts w:asciiTheme="minorHAnsi" w:eastAsiaTheme="majorEastAsia" w:hAnsiTheme="minorHAnsi" w:cstheme="minorHAnsi"/>
                <w:sz w:val="22"/>
                <w:szCs w:val="22"/>
              </w:rPr>
              <w:t>Hillsdon</w:t>
            </w:r>
            <w:proofErr w:type="spellEnd"/>
            <w:r w:rsidRPr="00540469">
              <w:rPr>
                <w:rFonts w:asciiTheme="minorHAnsi" w:eastAsiaTheme="majorEastAsia" w:hAnsiTheme="minorHAnsi" w:cstheme="minorHAnsi"/>
                <w:sz w:val="22"/>
                <w:szCs w:val="22"/>
              </w:rPr>
              <w:t>, 2001</w:t>
            </w:r>
          </w:p>
        </w:tc>
        <w:tc>
          <w:tcPr>
            <w:tcW w:w="708" w:type="dxa"/>
            <w:tcBorders>
              <w:top w:val="single" w:sz="4" w:space="0" w:color="auto"/>
              <w:bottom w:val="single" w:sz="4" w:space="0" w:color="auto"/>
            </w:tcBorders>
            <w:hideMark/>
          </w:tcPr>
          <w:p w14:paraId="1652E84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5A503B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68C783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5ECD60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9DBDB0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26D96F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146821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8FA655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90E3CB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23BA28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4D6E66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352546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87C38A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00970F1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493" w:type="dxa"/>
            <w:tcBorders>
              <w:top w:val="single" w:sz="4" w:space="0" w:color="auto"/>
              <w:bottom w:val="single" w:sz="4" w:space="0" w:color="auto"/>
            </w:tcBorders>
            <w:hideMark/>
          </w:tcPr>
          <w:p w14:paraId="3E2B328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2119" w:type="dxa"/>
            <w:tcBorders>
              <w:top w:val="single" w:sz="4" w:space="0" w:color="auto"/>
              <w:bottom w:val="single" w:sz="4" w:space="0" w:color="auto"/>
            </w:tcBorders>
            <w:hideMark/>
          </w:tcPr>
          <w:p w14:paraId="1A3D8BCF"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5 (33)</w:t>
            </w:r>
          </w:p>
        </w:tc>
      </w:tr>
      <w:tr w:rsidR="0067772D" w:rsidRPr="00540469" w14:paraId="0BFD143B" w14:textId="77777777" w:rsidTr="00D040CC">
        <w:trPr>
          <w:trHeight w:val="276"/>
        </w:trPr>
        <w:tc>
          <w:tcPr>
            <w:tcW w:w="2552" w:type="dxa"/>
            <w:tcBorders>
              <w:top w:val="single" w:sz="4" w:space="0" w:color="auto"/>
              <w:bottom w:val="single" w:sz="4" w:space="0" w:color="auto"/>
            </w:tcBorders>
            <w:hideMark/>
          </w:tcPr>
          <w:p w14:paraId="3615FBD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Bauman, 2003</w:t>
            </w:r>
          </w:p>
        </w:tc>
        <w:tc>
          <w:tcPr>
            <w:tcW w:w="708" w:type="dxa"/>
            <w:tcBorders>
              <w:top w:val="single" w:sz="4" w:space="0" w:color="auto"/>
              <w:bottom w:val="single" w:sz="4" w:space="0" w:color="auto"/>
            </w:tcBorders>
            <w:hideMark/>
          </w:tcPr>
          <w:p w14:paraId="046B8AA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CB3D65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A32394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3CCD7D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481855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7E5F8F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C8D97D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F07DB9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B8015A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BCCAEA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654C22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CA89C8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1B89720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02E977E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51A9933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2119" w:type="dxa"/>
            <w:tcBorders>
              <w:top w:val="single" w:sz="4" w:space="0" w:color="auto"/>
              <w:bottom w:val="single" w:sz="4" w:space="0" w:color="auto"/>
            </w:tcBorders>
            <w:hideMark/>
          </w:tcPr>
          <w:p w14:paraId="71816498"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5 (33)</w:t>
            </w:r>
          </w:p>
        </w:tc>
      </w:tr>
      <w:tr w:rsidR="0067772D" w:rsidRPr="00540469" w14:paraId="0B2F82AD" w14:textId="77777777" w:rsidTr="00D040CC">
        <w:trPr>
          <w:trHeight w:val="124"/>
        </w:trPr>
        <w:tc>
          <w:tcPr>
            <w:tcW w:w="2552" w:type="dxa"/>
            <w:tcBorders>
              <w:top w:val="single" w:sz="4" w:space="0" w:color="auto"/>
              <w:bottom w:val="single" w:sz="4" w:space="0" w:color="auto"/>
            </w:tcBorders>
            <w:hideMark/>
          </w:tcPr>
          <w:p w14:paraId="06FDDC6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proofErr w:type="spellStart"/>
            <w:r w:rsidRPr="00540469">
              <w:rPr>
                <w:rFonts w:asciiTheme="minorHAnsi" w:eastAsiaTheme="majorEastAsia" w:hAnsiTheme="minorHAnsi" w:cstheme="minorHAnsi"/>
                <w:sz w:val="22"/>
                <w:szCs w:val="22"/>
              </w:rPr>
              <w:t>Mahecha</w:t>
            </w:r>
            <w:proofErr w:type="spellEnd"/>
            <w:r w:rsidRPr="00540469">
              <w:rPr>
                <w:rFonts w:asciiTheme="minorHAnsi" w:eastAsiaTheme="majorEastAsia" w:hAnsiTheme="minorHAnsi" w:cstheme="minorHAnsi"/>
                <w:sz w:val="22"/>
                <w:szCs w:val="22"/>
              </w:rPr>
              <w:t xml:space="preserve"> Matsudo, 2003</w:t>
            </w:r>
          </w:p>
        </w:tc>
        <w:tc>
          <w:tcPr>
            <w:tcW w:w="708" w:type="dxa"/>
            <w:tcBorders>
              <w:top w:val="single" w:sz="4" w:space="0" w:color="auto"/>
              <w:bottom w:val="single" w:sz="4" w:space="0" w:color="auto"/>
            </w:tcBorders>
            <w:hideMark/>
          </w:tcPr>
          <w:p w14:paraId="53FCFB0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B377B2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A7BB2A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681685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D8CA9D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85DA8C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C21A3C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193F07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37BE3E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2E338B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2037A8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A7F7F4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842AD8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12" w:type="dxa"/>
            <w:tcBorders>
              <w:top w:val="single" w:sz="4" w:space="0" w:color="auto"/>
              <w:bottom w:val="single" w:sz="4" w:space="0" w:color="auto"/>
            </w:tcBorders>
            <w:hideMark/>
          </w:tcPr>
          <w:p w14:paraId="6107B94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005BE39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2119" w:type="dxa"/>
            <w:tcBorders>
              <w:top w:val="single" w:sz="4" w:space="0" w:color="auto"/>
              <w:bottom w:val="single" w:sz="4" w:space="0" w:color="auto"/>
            </w:tcBorders>
            <w:hideMark/>
          </w:tcPr>
          <w:p w14:paraId="6035CE12"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5 (33)</w:t>
            </w:r>
          </w:p>
        </w:tc>
      </w:tr>
      <w:tr w:rsidR="0067772D" w:rsidRPr="00540469" w14:paraId="7331284A" w14:textId="77777777" w:rsidTr="00D040CC">
        <w:trPr>
          <w:trHeight w:val="269"/>
        </w:trPr>
        <w:tc>
          <w:tcPr>
            <w:tcW w:w="2552" w:type="dxa"/>
            <w:tcBorders>
              <w:top w:val="single" w:sz="4" w:space="0" w:color="auto"/>
              <w:bottom w:val="single" w:sz="4" w:space="0" w:color="auto"/>
            </w:tcBorders>
            <w:hideMark/>
          </w:tcPr>
          <w:p w14:paraId="38B4EB8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Merom, 2005</w:t>
            </w:r>
          </w:p>
        </w:tc>
        <w:tc>
          <w:tcPr>
            <w:tcW w:w="708" w:type="dxa"/>
            <w:tcBorders>
              <w:top w:val="single" w:sz="4" w:space="0" w:color="auto"/>
              <w:bottom w:val="single" w:sz="4" w:space="0" w:color="auto"/>
            </w:tcBorders>
            <w:hideMark/>
          </w:tcPr>
          <w:p w14:paraId="0FBD961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73361E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93F65D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033707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06EE41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93041A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B53AFE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4913ED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325725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EA1179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3513432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F04826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B0B11E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62BA305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1BDC812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2119" w:type="dxa"/>
            <w:tcBorders>
              <w:top w:val="single" w:sz="4" w:space="0" w:color="auto"/>
              <w:bottom w:val="single" w:sz="4" w:space="0" w:color="auto"/>
            </w:tcBorders>
            <w:hideMark/>
          </w:tcPr>
          <w:p w14:paraId="7552591A"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6 (40)</w:t>
            </w:r>
          </w:p>
        </w:tc>
      </w:tr>
      <w:tr w:rsidR="0067772D" w:rsidRPr="00540469" w14:paraId="543F542C" w14:textId="77777777" w:rsidTr="00D040CC">
        <w:trPr>
          <w:trHeight w:val="300"/>
        </w:trPr>
        <w:tc>
          <w:tcPr>
            <w:tcW w:w="2552" w:type="dxa"/>
            <w:tcBorders>
              <w:top w:val="single" w:sz="4" w:space="0" w:color="auto"/>
              <w:bottom w:val="single" w:sz="4" w:space="0" w:color="auto"/>
            </w:tcBorders>
            <w:hideMark/>
          </w:tcPr>
          <w:p w14:paraId="3FE383D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Wray, 2005</w:t>
            </w:r>
          </w:p>
        </w:tc>
        <w:tc>
          <w:tcPr>
            <w:tcW w:w="708" w:type="dxa"/>
            <w:tcBorders>
              <w:top w:val="single" w:sz="4" w:space="0" w:color="auto"/>
              <w:bottom w:val="single" w:sz="4" w:space="0" w:color="auto"/>
            </w:tcBorders>
            <w:hideMark/>
          </w:tcPr>
          <w:p w14:paraId="16448FD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5F4E02D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ECEE71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2851F8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781819C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FA27C2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781C44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854998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092F54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0D7D2A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32B9E75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0EC490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3B9436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12" w:type="dxa"/>
            <w:tcBorders>
              <w:top w:val="single" w:sz="4" w:space="0" w:color="auto"/>
              <w:bottom w:val="single" w:sz="4" w:space="0" w:color="auto"/>
            </w:tcBorders>
            <w:hideMark/>
          </w:tcPr>
          <w:p w14:paraId="155C1F1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0A225AB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2119" w:type="dxa"/>
            <w:tcBorders>
              <w:top w:val="single" w:sz="4" w:space="0" w:color="auto"/>
              <w:bottom w:val="single" w:sz="4" w:space="0" w:color="auto"/>
            </w:tcBorders>
            <w:hideMark/>
          </w:tcPr>
          <w:p w14:paraId="62FE6396"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6 (40)</w:t>
            </w:r>
          </w:p>
        </w:tc>
      </w:tr>
      <w:tr w:rsidR="0067772D" w:rsidRPr="00540469" w14:paraId="66156DC6" w14:textId="77777777" w:rsidTr="00D040CC">
        <w:trPr>
          <w:trHeight w:val="249"/>
        </w:trPr>
        <w:tc>
          <w:tcPr>
            <w:tcW w:w="2552" w:type="dxa"/>
            <w:tcBorders>
              <w:top w:val="single" w:sz="4" w:space="0" w:color="auto"/>
              <w:bottom w:val="single" w:sz="4" w:space="0" w:color="auto"/>
            </w:tcBorders>
            <w:hideMark/>
          </w:tcPr>
          <w:p w14:paraId="1C8CFE4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Brown, 2006</w:t>
            </w:r>
          </w:p>
        </w:tc>
        <w:tc>
          <w:tcPr>
            <w:tcW w:w="708" w:type="dxa"/>
            <w:tcBorders>
              <w:top w:val="single" w:sz="4" w:space="0" w:color="auto"/>
              <w:bottom w:val="single" w:sz="4" w:space="0" w:color="auto"/>
            </w:tcBorders>
            <w:hideMark/>
          </w:tcPr>
          <w:p w14:paraId="680442B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680143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A9347A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F2FF5A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DF005C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C1A4B6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7CAA8F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4C11F0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FD0A08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1AAD8A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24612F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552BCE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226416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40A8424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120324E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2119" w:type="dxa"/>
            <w:tcBorders>
              <w:top w:val="single" w:sz="4" w:space="0" w:color="auto"/>
              <w:bottom w:val="single" w:sz="4" w:space="0" w:color="auto"/>
            </w:tcBorders>
            <w:hideMark/>
          </w:tcPr>
          <w:p w14:paraId="1DABE24D"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5 (33)</w:t>
            </w:r>
          </w:p>
        </w:tc>
      </w:tr>
      <w:tr w:rsidR="0067772D" w:rsidRPr="00540469" w14:paraId="055530B3" w14:textId="77777777" w:rsidTr="00D040CC">
        <w:trPr>
          <w:trHeight w:val="395"/>
        </w:trPr>
        <w:tc>
          <w:tcPr>
            <w:tcW w:w="2552" w:type="dxa"/>
            <w:tcBorders>
              <w:top w:val="single" w:sz="4" w:space="0" w:color="auto"/>
              <w:bottom w:val="single" w:sz="4" w:space="0" w:color="auto"/>
            </w:tcBorders>
            <w:hideMark/>
          </w:tcPr>
          <w:p w14:paraId="5F2141E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proofErr w:type="spellStart"/>
            <w:r w:rsidRPr="00540469">
              <w:rPr>
                <w:rFonts w:asciiTheme="minorHAnsi" w:eastAsiaTheme="majorEastAsia" w:hAnsiTheme="minorHAnsi" w:cstheme="minorHAnsi"/>
                <w:sz w:val="22"/>
                <w:szCs w:val="22"/>
              </w:rPr>
              <w:t>Reger</w:t>
            </w:r>
            <w:proofErr w:type="spellEnd"/>
            <w:r w:rsidRPr="00540469">
              <w:rPr>
                <w:rFonts w:asciiTheme="minorHAnsi" w:eastAsiaTheme="majorEastAsia" w:hAnsiTheme="minorHAnsi" w:cstheme="minorHAnsi"/>
                <w:sz w:val="22"/>
                <w:szCs w:val="22"/>
              </w:rPr>
              <w:t>-Nash, 2006</w:t>
            </w:r>
          </w:p>
        </w:tc>
        <w:tc>
          <w:tcPr>
            <w:tcW w:w="708" w:type="dxa"/>
            <w:tcBorders>
              <w:top w:val="single" w:sz="4" w:space="0" w:color="auto"/>
              <w:bottom w:val="single" w:sz="4" w:space="0" w:color="auto"/>
            </w:tcBorders>
            <w:hideMark/>
          </w:tcPr>
          <w:p w14:paraId="19EA609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F88254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350AAC8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58A409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3DCB08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46C220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3612B5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1C9BF6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3C03E0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118CFE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FEC118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E694E9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38F9F6D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6880529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1DEDC16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2119" w:type="dxa"/>
            <w:tcBorders>
              <w:top w:val="single" w:sz="4" w:space="0" w:color="auto"/>
              <w:bottom w:val="single" w:sz="4" w:space="0" w:color="auto"/>
            </w:tcBorders>
            <w:hideMark/>
          </w:tcPr>
          <w:p w14:paraId="45205B23"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6 (40)</w:t>
            </w:r>
          </w:p>
        </w:tc>
      </w:tr>
      <w:tr w:rsidR="0067772D" w:rsidRPr="00540469" w14:paraId="0E2C06AE" w14:textId="77777777" w:rsidTr="00D040CC">
        <w:trPr>
          <w:trHeight w:val="273"/>
        </w:trPr>
        <w:tc>
          <w:tcPr>
            <w:tcW w:w="2552" w:type="dxa"/>
            <w:tcBorders>
              <w:top w:val="single" w:sz="4" w:space="0" w:color="auto"/>
              <w:bottom w:val="single" w:sz="4" w:space="0" w:color="auto"/>
            </w:tcBorders>
            <w:hideMark/>
          </w:tcPr>
          <w:p w14:paraId="3039F47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proofErr w:type="spellStart"/>
            <w:r w:rsidRPr="00540469">
              <w:rPr>
                <w:rFonts w:asciiTheme="minorHAnsi" w:eastAsiaTheme="majorEastAsia" w:hAnsiTheme="minorHAnsi" w:cstheme="minorHAnsi"/>
                <w:sz w:val="22"/>
                <w:szCs w:val="22"/>
              </w:rPr>
              <w:t>Stackpool</w:t>
            </w:r>
            <w:proofErr w:type="spellEnd"/>
            <w:r w:rsidRPr="00540469">
              <w:rPr>
                <w:rFonts w:asciiTheme="minorHAnsi" w:eastAsiaTheme="majorEastAsia" w:hAnsiTheme="minorHAnsi" w:cstheme="minorHAnsi"/>
                <w:sz w:val="22"/>
                <w:szCs w:val="22"/>
              </w:rPr>
              <w:t>, 2006</w:t>
            </w:r>
          </w:p>
        </w:tc>
        <w:tc>
          <w:tcPr>
            <w:tcW w:w="708" w:type="dxa"/>
            <w:tcBorders>
              <w:top w:val="single" w:sz="4" w:space="0" w:color="auto"/>
              <w:bottom w:val="single" w:sz="4" w:space="0" w:color="auto"/>
            </w:tcBorders>
            <w:hideMark/>
          </w:tcPr>
          <w:p w14:paraId="3A64E80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C262A1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F2A5EA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77DBE0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DF0D7F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B99A6A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09BF81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A88670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DE4B8D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A93759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612A36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41485A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1259526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07BC273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5839605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2119" w:type="dxa"/>
            <w:tcBorders>
              <w:top w:val="single" w:sz="4" w:space="0" w:color="auto"/>
              <w:bottom w:val="single" w:sz="4" w:space="0" w:color="auto"/>
            </w:tcBorders>
            <w:hideMark/>
          </w:tcPr>
          <w:p w14:paraId="2C31D102"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5 (33)</w:t>
            </w:r>
          </w:p>
        </w:tc>
      </w:tr>
      <w:tr w:rsidR="0067772D" w:rsidRPr="00540469" w14:paraId="34591246" w14:textId="77777777" w:rsidTr="00D040CC">
        <w:trPr>
          <w:trHeight w:val="329"/>
        </w:trPr>
        <w:tc>
          <w:tcPr>
            <w:tcW w:w="2552" w:type="dxa"/>
            <w:tcBorders>
              <w:top w:val="single" w:sz="4" w:space="0" w:color="auto"/>
              <w:bottom w:val="single" w:sz="4" w:space="0" w:color="auto"/>
            </w:tcBorders>
            <w:hideMark/>
          </w:tcPr>
          <w:p w14:paraId="4A09099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John-Leader, 2008</w:t>
            </w:r>
          </w:p>
        </w:tc>
        <w:tc>
          <w:tcPr>
            <w:tcW w:w="708" w:type="dxa"/>
            <w:tcBorders>
              <w:top w:val="single" w:sz="4" w:space="0" w:color="auto"/>
              <w:bottom w:val="single" w:sz="4" w:space="0" w:color="auto"/>
            </w:tcBorders>
            <w:hideMark/>
          </w:tcPr>
          <w:p w14:paraId="57C1D18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190028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CBEEB9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53619A5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26AA6D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08F588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644056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7A8F98B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1E2274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C08B7D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580804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DC5015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39D194F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384C954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6D07C4E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2119" w:type="dxa"/>
            <w:tcBorders>
              <w:top w:val="single" w:sz="4" w:space="0" w:color="auto"/>
              <w:bottom w:val="single" w:sz="4" w:space="0" w:color="auto"/>
            </w:tcBorders>
            <w:hideMark/>
          </w:tcPr>
          <w:p w14:paraId="5E1A5C70"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5 (33)</w:t>
            </w:r>
          </w:p>
        </w:tc>
      </w:tr>
      <w:tr w:rsidR="0067772D" w:rsidRPr="00540469" w14:paraId="100A835E" w14:textId="77777777" w:rsidTr="00D040CC">
        <w:trPr>
          <w:trHeight w:val="366"/>
        </w:trPr>
        <w:tc>
          <w:tcPr>
            <w:tcW w:w="2552" w:type="dxa"/>
            <w:tcBorders>
              <w:top w:val="single" w:sz="4" w:space="0" w:color="auto"/>
              <w:bottom w:val="single" w:sz="4" w:space="0" w:color="auto"/>
            </w:tcBorders>
            <w:hideMark/>
          </w:tcPr>
          <w:p w14:paraId="581EDC3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Peterson, 2008</w:t>
            </w:r>
          </w:p>
        </w:tc>
        <w:tc>
          <w:tcPr>
            <w:tcW w:w="708" w:type="dxa"/>
            <w:tcBorders>
              <w:top w:val="single" w:sz="4" w:space="0" w:color="auto"/>
              <w:bottom w:val="single" w:sz="4" w:space="0" w:color="auto"/>
            </w:tcBorders>
            <w:hideMark/>
          </w:tcPr>
          <w:p w14:paraId="32F44E6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170A66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NA</w:t>
            </w:r>
          </w:p>
        </w:tc>
        <w:tc>
          <w:tcPr>
            <w:tcW w:w="567" w:type="dxa"/>
            <w:tcBorders>
              <w:top w:val="single" w:sz="4" w:space="0" w:color="auto"/>
              <w:bottom w:val="single" w:sz="4" w:space="0" w:color="auto"/>
            </w:tcBorders>
            <w:hideMark/>
          </w:tcPr>
          <w:p w14:paraId="39AB8C5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5349D5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E83AB2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C49CDA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662B13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335845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723C78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2A9E3B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A92291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43E4A7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4BC8B0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302E81C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0335A14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2119" w:type="dxa"/>
            <w:tcBorders>
              <w:top w:val="single" w:sz="4" w:space="0" w:color="auto"/>
              <w:bottom w:val="single" w:sz="4" w:space="0" w:color="auto"/>
            </w:tcBorders>
            <w:hideMark/>
          </w:tcPr>
          <w:p w14:paraId="3B784562"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5 (33)</w:t>
            </w:r>
          </w:p>
        </w:tc>
      </w:tr>
      <w:tr w:rsidR="0067772D" w:rsidRPr="00540469" w14:paraId="3C104548" w14:textId="77777777" w:rsidTr="00D040CC">
        <w:trPr>
          <w:trHeight w:val="273"/>
        </w:trPr>
        <w:tc>
          <w:tcPr>
            <w:tcW w:w="2552" w:type="dxa"/>
            <w:tcBorders>
              <w:top w:val="single" w:sz="4" w:space="0" w:color="auto"/>
              <w:bottom w:val="single" w:sz="4" w:space="0" w:color="auto"/>
            </w:tcBorders>
            <w:hideMark/>
          </w:tcPr>
          <w:p w14:paraId="7E5E718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proofErr w:type="spellStart"/>
            <w:r w:rsidRPr="00540469">
              <w:rPr>
                <w:rFonts w:asciiTheme="minorHAnsi" w:eastAsiaTheme="majorEastAsia" w:hAnsiTheme="minorHAnsi" w:cstheme="minorHAnsi"/>
                <w:sz w:val="22"/>
                <w:szCs w:val="22"/>
              </w:rPr>
              <w:t>Huhman</w:t>
            </w:r>
            <w:proofErr w:type="spellEnd"/>
            <w:r w:rsidRPr="00540469">
              <w:rPr>
                <w:rFonts w:asciiTheme="minorHAnsi" w:eastAsiaTheme="majorEastAsia" w:hAnsiTheme="minorHAnsi" w:cstheme="minorHAnsi"/>
                <w:sz w:val="22"/>
                <w:szCs w:val="22"/>
              </w:rPr>
              <w:t xml:space="preserve">, 2010 </w:t>
            </w:r>
          </w:p>
        </w:tc>
        <w:tc>
          <w:tcPr>
            <w:tcW w:w="708" w:type="dxa"/>
            <w:tcBorders>
              <w:top w:val="single" w:sz="4" w:space="0" w:color="auto"/>
              <w:bottom w:val="single" w:sz="4" w:space="0" w:color="auto"/>
            </w:tcBorders>
            <w:hideMark/>
          </w:tcPr>
          <w:p w14:paraId="08374E9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CCE05C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16C0EC8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23FB2B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0B7F9F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CFE1AC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B563A2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601DFA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0EE02A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5E98E1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BFD3A7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7CB8917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FB2535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0733C58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682D001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2119" w:type="dxa"/>
            <w:tcBorders>
              <w:top w:val="single" w:sz="4" w:space="0" w:color="auto"/>
              <w:bottom w:val="single" w:sz="4" w:space="0" w:color="auto"/>
            </w:tcBorders>
            <w:hideMark/>
          </w:tcPr>
          <w:p w14:paraId="21685EF9"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4 (27)</w:t>
            </w:r>
          </w:p>
        </w:tc>
      </w:tr>
      <w:tr w:rsidR="0067772D" w:rsidRPr="00540469" w14:paraId="4A2AF51A" w14:textId="77777777" w:rsidTr="00D040CC">
        <w:trPr>
          <w:trHeight w:val="262"/>
        </w:trPr>
        <w:tc>
          <w:tcPr>
            <w:tcW w:w="2552" w:type="dxa"/>
            <w:tcBorders>
              <w:top w:val="single" w:sz="4" w:space="0" w:color="auto"/>
              <w:bottom w:val="single" w:sz="4" w:space="0" w:color="auto"/>
            </w:tcBorders>
            <w:hideMark/>
          </w:tcPr>
          <w:p w14:paraId="573EB84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proofErr w:type="spellStart"/>
            <w:r w:rsidRPr="00540469">
              <w:rPr>
                <w:rFonts w:asciiTheme="minorHAnsi" w:eastAsiaTheme="majorEastAsia" w:hAnsiTheme="minorHAnsi" w:cstheme="minorHAnsi"/>
                <w:sz w:val="22"/>
                <w:szCs w:val="22"/>
              </w:rPr>
              <w:t>Buchthal</w:t>
            </w:r>
            <w:proofErr w:type="spellEnd"/>
            <w:r w:rsidRPr="00540469">
              <w:rPr>
                <w:rFonts w:asciiTheme="minorHAnsi" w:eastAsiaTheme="majorEastAsia" w:hAnsiTheme="minorHAnsi" w:cstheme="minorHAnsi"/>
                <w:sz w:val="22"/>
                <w:szCs w:val="22"/>
              </w:rPr>
              <w:t>, 2011 (2011)</w:t>
            </w:r>
          </w:p>
        </w:tc>
        <w:tc>
          <w:tcPr>
            <w:tcW w:w="708" w:type="dxa"/>
            <w:tcBorders>
              <w:top w:val="single" w:sz="4" w:space="0" w:color="auto"/>
              <w:bottom w:val="single" w:sz="4" w:space="0" w:color="auto"/>
            </w:tcBorders>
            <w:hideMark/>
          </w:tcPr>
          <w:p w14:paraId="1C30E69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1B0C1F4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B18C58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05DB01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53A48F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80DEBF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9216FF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2D03FE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A30421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864E0B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10CF33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8DC5E8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924169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6882C69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7C0969B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2119" w:type="dxa"/>
            <w:tcBorders>
              <w:top w:val="single" w:sz="4" w:space="0" w:color="auto"/>
              <w:bottom w:val="single" w:sz="4" w:space="0" w:color="auto"/>
            </w:tcBorders>
            <w:hideMark/>
          </w:tcPr>
          <w:p w14:paraId="102A8487"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6 (40)</w:t>
            </w:r>
          </w:p>
        </w:tc>
      </w:tr>
      <w:tr w:rsidR="0067772D" w:rsidRPr="00540469" w14:paraId="157D735B" w14:textId="77777777" w:rsidTr="00D040CC">
        <w:trPr>
          <w:trHeight w:val="281"/>
        </w:trPr>
        <w:tc>
          <w:tcPr>
            <w:tcW w:w="2552" w:type="dxa"/>
            <w:tcBorders>
              <w:top w:val="single" w:sz="4" w:space="0" w:color="auto"/>
              <w:bottom w:val="single" w:sz="4" w:space="0" w:color="auto"/>
            </w:tcBorders>
            <w:hideMark/>
          </w:tcPr>
          <w:p w14:paraId="6D09B9E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proofErr w:type="spellStart"/>
            <w:r w:rsidRPr="00540469">
              <w:rPr>
                <w:rFonts w:asciiTheme="minorHAnsi" w:eastAsiaTheme="majorEastAsia" w:hAnsiTheme="minorHAnsi" w:cstheme="minorHAnsi"/>
                <w:sz w:val="22"/>
                <w:szCs w:val="22"/>
              </w:rPr>
              <w:t>Huberty</w:t>
            </w:r>
            <w:proofErr w:type="spellEnd"/>
            <w:r w:rsidRPr="00540469">
              <w:rPr>
                <w:rFonts w:asciiTheme="minorHAnsi" w:eastAsiaTheme="majorEastAsia" w:hAnsiTheme="minorHAnsi" w:cstheme="minorHAnsi"/>
                <w:sz w:val="22"/>
                <w:szCs w:val="22"/>
              </w:rPr>
              <w:t>, 2012</w:t>
            </w:r>
          </w:p>
        </w:tc>
        <w:tc>
          <w:tcPr>
            <w:tcW w:w="708" w:type="dxa"/>
            <w:tcBorders>
              <w:top w:val="single" w:sz="4" w:space="0" w:color="auto"/>
              <w:bottom w:val="single" w:sz="4" w:space="0" w:color="auto"/>
            </w:tcBorders>
            <w:hideMark/>
          </w:tcPr>
          <w:p w14:paraId="292E2D3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B88428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56E43A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522690D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C8EADB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78AC299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7FC552D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007BDA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40458E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5D3ABE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4776F4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4F5AC6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FE38D3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07AD276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493" w:type="dxa"/>
            <w:tcBorders>
              <w:top w:val="single" w:sz="4" w:space="0" w:color="auto"/>
              <w:bottom w:val="single" w:sz="4" w:space="0" w:color="auto"/>
            </w:tcBorders>
            <w:hideMark/>
          </w:tcPr>
          <w:p w14:paraId="18CCC1A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2119" w:type="dxa"/>
            <w:tcBorders>
              <w:top w:val="single" w:sz="4" w:space="0" w:color="auto"/>
              <w:bottom w:val="single" w:sz="4" w:space="0" w:color="auto"/>
            </w:tcBorders>
            <w:hideMark/>
          </w:tcPr>
          <w:p w14:paraId="022D0DF7"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3 (20)</w:t>
            </w:r>
          </w:p>
        </w:tc>
      </w:tr>
      <w:tr w:rsidR="0067772D" w:rsidRPr="00540469" w14:paraId="68112D15" w14:textId="77777777" w:rsidTr="00D040CC">
        <w:trPr>
          <w:trHeight w:val="300"/>
        </w:trPr>
        <w:tc>
          <w:tcPr>
            <w:tcW w:w="2552" w:type="dxa"/>
            <w:tcBorders>
              <w:top w:val="single" w:sz="4" w:space="0" w:color="auto"/>
              <w:bottom w:val="single" w:sz="4" w:space="0" w:color="auto"/>
            </w:tcBorders>
            <w:hideMark/>
          </w:tcPr>
          <w:p w14:paraId="08BF2D8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Bell, 2013</w:t>
            </w:r>
          </w:p>
        </w:tc>
        <w:tc>
          <w:tcPr>
            <w:tcW w:w="708" w:type="dxa"/>
            <w:tcBorders>
              <w:top w:val="single" w:sz="4" w:space="0" w:color="auto"/>
              <w:bottom w:val="single" w:sz="4" w:space="0" w:color="auto"/>
            </w:tcBorders>
            <w:hideMark/>
          </w:tcPr>
          <w:p w14:paraId="29413DE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6F0757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11D68EE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F34EA6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C10DA3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D8F57F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F2DF06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06D55B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D7D6E2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7FF8660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776EDE8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735ACB1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D2EDFB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0A48602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493" w:type="dxa"/>
            <w:tcBorders>
              <w:top w:val="single" w:sz="4" w:space="0" w:color="auto"/>
              <w:bottom w:val="single" w:sz="4" w:space="0" w:color="auto"/>
            </w:tcBorders>
            <w:hideMark/>
          </w:tcPr>
          <w:p w14:paraId="159D330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2119" w:type="dxa"/>
            <w:tcBorders>
              <w:top w:val="single" w:sz="4" w:space="0" w:color="auto"/>
              <w:bottom w:val="single" w:sz="4" w:space="0" w:color="auto"/>
            </w:tcBorders>
            <w:hideMark/>
          </w:tcPr>
          <w:p w14:paraId="4ABA4C62"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6 (40)</w:t>
            </w:r>
          </w:p>
        </w:tc>
      </w:tr>
      <w:tr w:rsidR="0067772D" w:rsidRPr="00540469" w14:paraId="1E664C95" w14:textId="77777777" w:rsidTr="00D040CC">
        <w:trPr>
          <w:trHeight w:val="300"/>
        </w:trPr>
        <w:tc>
          <w:tcPr>
            <w:tcW w:w="2552" w:type="dxa"/>
            <w:tcBorders>
              <w:top w:val="single" w:sz="4" w:space="0" w:color="auto"/>
              <w:bottom w:val="single" w:sz="4" w:space="0" w:color="auto"/>
            </w:tcBorders>
            <w:hideMark/>
          </w:tcPr>
          <w:p w14:paraId="75FB648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King, 2013</w:t>
            </w:r>
          </w:p>
        </w:tc>
        <w:tc>
          <w:tcPr>
            <w:tcW w:w="708" w:type="dxa"/>
            <w:tcBorders>
              <w:top w:val="single" w:sz="4" w:space="0" w:color="auto"/>
              <w:bottom w:val="single" w:sz="4" w:space="0" w:color="auto"/>
            </w:tcBorders>
            <w:hideMark/>
          </w:tcPr>
          <w:p w14:paraId="484C907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3C4E339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1F1D067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378DACF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131603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E45DC3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91D7AC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AFBEDA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DD8CC7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1292FA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414D5A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E55614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C81B31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16BF579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493" w:type="dxa"/>
            <w:tcBorders>
              <w:top w:val="single" w:sz="4" w:space="0" w:color="auto"/>
              <w:bottom w:val="single" w:sz="4" w:space="0" w:color="auto"/>
            </w:tcBorders>
            <w:hideMark/>
          </w:tcPr>
          <w:p w14:paraId="458FE93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2119" w:type="dxa"/>
            <w:tcBorders>
              <w:top w:val="single" w:sz="4" w:space="0" w:color="auto"/>
              <w:bottom w:val="single" w:sz="4" w:space="0" w:color="auto"/>
            </w:tcBorders>
            <w:hideMark/>
          </w:tcPr>
          <w:p w14:paraId="3CF1AC28"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7 (47)</w:t>
            </w:r>
          </w:p>
        </w:tc>
      </w:tr>
      <w:tr w:rsidR="0067772D" w:rsidRPr="00540469" w14:paraId="5F6DA93F" w14:textId="77777777" w:rsidTr="00D040CC">
        <w:trPr>
          <w:trHeight w:val="300"/>
        </w:trPr>
        <w:tc>
          <w:tcPr>
            <w:tcW w:w="2552" w:type="dxa"/>
            <w:tcBorders>
              <w:top w:val="single" w:sz="4" w:space="0" w:color="auto"/>
              <w:bottom w:val="single" w:sz="4" w:space="0" w:color="auto"/>
            </w:tcBorders>
            <w:hideMark/>
          </w:tcPr>
          <w:p w14:paraId="55949FA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Leavy, 2013</w:t>
            </w:r>
          </w:p>
        </w:tc>
        <w:tc>
          <w:tcPr>
            <w:tcW w:w="708" w:type="dxa"/>
            <w:tcBorders>
              <w:top w:val="single" w:sz="4" w:space="0" w:color="auto"/>
              <w:bottom w:val="single" w:sz="4" w:space="0" w:color="auto"/>
            </w:tcBorders>
            <w:hideMark/>
          </w:tcPr>
          <w:p w14:paraId="41BCE9D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763845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FD9EAE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3614A6A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14B657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4802A3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3DFA13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537DD9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B3DEA2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14D191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5C833F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C7D5AF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016F12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0B2EF71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493" w:type="dxa"/>
            <w:tcBorders>
              <w:top w:val="single" w:sz="4" w:space="0" w:color="auto"/>
              <w:bottom w:val="single" w:sz="4" w:space="0" w:color="auto"/>
            </w:tcBorders>
            <w:hideMark/>
          </w:tcPr>
          <w:p w14:paraId="23CAA3A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2119" w:type="dxa"/>
            <w:tcBorders>
              <w:top w:val="single" w:sz="4" w:space="0" w:color="auto"/>
              <w:bottom w:val="single" w:sz="4" w:space="0" w:color="auto"/>
            </w:tcBorders>
            <w:hideMark/>
          </w:tcPr>
          <w:p w14:paraId="2FF4DA76"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6 (40)</w:t>
            </w:r>
          </w:p>
        </w:tc>
      </w:tr>
      <w:tr w:rsidR="0067772D" w:rsidRPr="00540469" w14:paraId="31193D02" w14:textId="77777777" w:rsidTr="00D040CC">
        <w:trPr>
          <w:trHeight w:val="300"/>
        </w:trPr>
        <w:tc>
          <w:tcPr>
            <w:tcW w:w="2552" w:type="dxa"/>
            <w:tcBorders>
              <w:top w:val="single" w:sz="4" w:space="0" w:color="auto"/>
              <w:bottom w:val="single" w:sz="4" w:space="0" w:color="auto"/>
            </w:tcBorders>
            <w:hideMark/>
          </w:tcPr>
          <w:p w14:paraId="0D02C19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Clark, 2015</w:t>
            </w:r>
          </w:p>
        </w:tc>
        <w:tc>
          <w:tcPr>
            <w:tcW w:w="708" w:type="dxa"/>
            <w:tcBorders>
              <w:top w:val="single" w:sz="4" w:space="0" w:color="auto"/>
              <w:bottom w:val="single" w:sz="4" w:space="0" w:color="auto"/>
            </w:tcBorders>
            <w:hideMark/>
          </w:tcPr>
          <w:p w14:paraId="3DC8657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BE949E4"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FC48A7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201D55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B636FE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0C9F62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EF5C15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507DC4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99AABA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7DB7AB9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A3E80B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ADDDE8E"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CAFA5C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0977CC5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493" w:type="dxa"/>
            <w:tcBorders>
              <w:top w:val="single" w:sz="4" w:space="0" w:color="auto"/>
              <w:bottom w:val="single" w:sz="4" w:space="0" w:color="auto"/>
            </w:tcBorders>
            <w:hideMark/>
          </w:tcPr>
          <w:p w14:paraId="53E6E18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2119" w:type="dxa"/>
            <w:tcBorders>
              <w:top w:val="single" w:sz="4" w:space="0" w:color="auto"/>
              <w:bottom w:val="single" w:sz="4" w:space="0" w:color="auto"/>
            </w:tcBorders>
            <w:hideMark/>
          </w:tcPr>
          <w:p w14:paraId="5B679DB0"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6 (40)</w:t>
            </w:r>
          </w:p>
        </w:tc>
      </w:tr>
      <w:tr w:rsidR="0067772D" w:rsidRPr="00540469" w14:paraId="655115F9" w14:textId="77777777" w:rsidTr="00D040CC">
        <w:trPr>
          <w:trHeight w:val="300"/>
        </w:trPr>
        <w:tc>
          <w:tcPr>
            <w:tcW w:w="2552" w:type="dxa"/>
            <w:tcBorders>
              <w:top w:val="single" w:sz="4" w:space="0" w:color="auto"/>
              <w:bottom w:val="single" w:sz="4" w:space="0" w:color="auto"/>
            </w:tcBorders>
            <w:hideMark/>
          </w:tcPr>
          <w:p w14:paraId="304647E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Kite, 2018</w:t>
            </w:r>
          </w:p>
        </w:tc>
        <w:tc>
          <w:tcPr>
            <w:tcW w:w="708" w:type="dxa"/>
            <w:tcBorders>
              <w:top w:val="single" w:sz="4" w:space="0" w:color="auto"/>
              <w:bottom w:val="single" w:sz="4" w:space="0" w:color="auto"/>
            </w:tcBorders>
            <w:hideMark/>
          </w:tcPr>
          <w:p w14:paraId="13420C8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7E7E1D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5D11CC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0248CB7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DB171C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B670DA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B83A426"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43D0F8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589CA6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22747E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57FF663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7C01A71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66733BD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12" w:type="dxa"/>
            <w:tcBorders>
              <w:top w:val="single" w:sz="4" w:space="0" w:color="auto"/>
              <w:bottom w:val="single" w:sz="4" w:space="0" w:color="auto"/>
            </w:tcBorders>
            <w:hideMark/>
          </w:tcPr>
          <w:p w14:paraId="6DCCCE3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493" w:type="dxa"/>
            <w:tcBorders>
              <w:top w:val="single" w:sz="4" w:space="0" w:color="auto"/>
              <w:bottom w:val="single" w:sz="4" w:space="0" w:color="auto"/>
            </w:tcBorders>
            <w:hideMark/>
          </w:tcPr>
          <w:p w14:paraId="65105658"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2119" w:type="dxa"/>
            <w:tcBorders>
              <w:top w:val="single" w:sz="4" w:space="0" w:color="auto"/>
              <w:bottom w:val="single" w:sz="4" w:space="0" w:color="auto"/>
            </w:tcBorders>
            <w:hideMark/>
          </w:tcPr>
          <w:p w14:paraId="3ECD4EB4"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7 (47)</w:t>
            </w:r>
          </w:p>
        </w:tc>
      </w:tr>
      <w:tr w:rsidR="0067772D" w:rsidRPr="00540469" w14:paraId="0762F597" w14:textId="77777777" w:rsidTr="00D040CC">
        <w:trPr>
          <w:trHeight w:val="300"/>
        </w:trPr>
        <w:tc>
          <w:tcPr>
            <w:tcW w:w="2552" w:type="dxa"/>
            <w:tcBorders>
              <w:top w:val="single" w:sz="4" w:space="0" w:color="auto"/>
              <w:bottom w:val="single" w:sz="4" w:space="0" w:color="auto"/>
            </w:tcBorders>
            <w:hideMark/>
          </w:tcPr>
          <w:p w14:paraId="72C4CF5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Kite, 2020</w:t>
            </w:r>
          </w:p>
        </w:tc>
        <w:tc>
          <w:tcPr>
            <w:tcW w:w="708" w:type="dxa"/>
            <w:tcBorders>
              <w:top w:val="single" w:sz="4" w:space="0" w:color="auto"/>
              <w:bottom w:val="single" w:sz="4" w:space="0" w:color="auto"/>
            </w:tcBorders>
            <w:hideMark/>
          </w:tcPr>
          <w:p w14:paraId="03532D4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8FD9DA5"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4957F0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163760A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5848F9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986277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AA3F6B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F3D7E9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152E16B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242B06C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1AF1FD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6661D8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6879F6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12" w:type="dxa"/>
            <w:tcBorders>
              <w:top w:val="single" w:sz="4" w:space="0" w:color="auto"/>
              <w:bottom w:val="single" w:sz="4" w:space="0" w:color="auto"/>
            </w:tcBorders>
            <w:hideMark/>
          </w:tcPr>
          <w:p w14:paraId="3BFA3630"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493" w:type="dxa"/>
            <w:tcBorders>
              <w:top w:val="single" w:sz="4" w:space="0" w:color="auto"/>
              <w:bottom w:val="single" w:sz="4" w:space="0" w:color="auto"/>
            </w:tcBorders>
            <w:hideMark/>
          </w:tcPr>
          <w:p w14:paraId="08FDA323"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2119" w:type="dxa"/>
            <w:tcBorders>
              <w:top w:val="single" w:sz="4" w:space="0" w:color="auto"/>
              <w:bottom w:val="single" w:sz="4" w:space="0" w:color="auto"/>
            </w:tcBorders>
            <w:hideMark/>
          </w:tcPr>
          <w:p w14:paraId="05682513"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9 (60)</w:t>
            </w:r>
          </w:p>
        </w:tc>
      </w:tr>
      <w:tr w:rsidR="0067772D" w:rsidRPr="00540469" w14:paraId="5DEC4E62" w14:textId="77777777" w:rsidTr="00D040CC">
        <w:trPr>
          <w:trHeight w:val="300"/>
        </w:trPr>
        <w:tc>
          <w:tcPr>
            <w:tcW w:w="2552" w:type="dxa"/>
            <w:tcBorders>
              <w:top w:val="single" w:sz="4" w:space="0" w:color="auto"/>
              <w:bottom w:val="single" w:sz="4" w:space="0" w:color="auto"/>
            </w:tcBorders>
            <w:hideMark/>
          </w:tcPr>
          <w:p w14:paraId="7A74515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Berry, 2020</w:t>
            </w:r>
          </w:p>
        </w:tc>
        <w:tc>
          <w:tcPr>
            <w:tcW w:w="708" w:type="dxa"/>
            <w:tcBorders>
              <w:top w:val="single" w:sz="4" w:space="0" w:color="auto"/>
              <w:bottom w:val="single" w:sz="4" w:space="0" w:color="auto"/>
            </w:tcBorders>
            <w:hideMark/>
          </w:tcPr>
          <w:p w14:paraId="5B621667"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5D02617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3F62936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yes</w:t>
            </w:r>
          </w:p>
        </w:tc>
        <w:tc>
          <w:tcPr>
            <w:tcW w:w="567" w:type="dxa"/>
            <w:tcBorders>
              <w:top w:val="single" w:sz="4" w:space="0" w:color="auto"/>
              <w:bottom w:val="single" w:sz="4" w:space="0" w:color="auto"/>
            </w:tcBorders>
            <w:hideMark/>
          </w:tcPr>
          <w:p w14:paraId="43BCFF6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49FD6D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43027CBB"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5177DE5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7E9A53BF"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018BCEE9"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6B8D7252"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2C679E0A"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67" w:type="dxa"/>
            <w:tcBorders>
              <w:top w:val="single" w:sz="4" w:space="0" w:color="auto"/>
              <w:bottom w:val="single" w:sz="4" w:space="0" w:color="auto"/>
            </w:tcBorders>
            <w:hideMark/>
          </w:tcPr>
          <w:p w14:paraId="1E26BA6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567" w:type="dxa"/>
            <w:tcBorders>
              <w:top w:val="single" w:sz="4" w:space="0" w:color="auto"/>
              <w:bottom w:val="single" w:sz="4" w:space="0" w:color="auto"/>
            </w:tcBorders>
            <w:hideMark/>
          </w:tcPr>
          <w:p w14:paraId="4EC8DF6C"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512" w:type="dxa"/>
            <w:tcBorders>
              <w:top w:val="single" w:sz="4" w:space="0" w:color="auto"/>
              <w:bottom w:val="single" w:sz="4" w:space="0" w:color="auto"/>
            </w:tcBorders>
            <w:hideMark/>
          </w:tcPr>
          <w:p w14:paraId="0B301751"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Y</w:t>
            </w:r>
          </w:p>
        </w:tc>
        <w:tc>
          <w:tcPr>
            <w:tcW w:w="493" w:type="dxa"/>
            <w:tcBorders>
              <w:top w:val="single" w:sz="4" w:space="0" w:color="auto"/>
              <w:bottom w:val="single" w:sz="4" w:space="0" w:color="auto"/>
            </w:tcBorders>
            <w:hideMark/>
          </w:tcPr>
          <w:p w14:paraId="4EFB332D" w14:textId="77777777" w:rsidR="0067772D" w:rsidRPr="00540469" w:rsidRDefault="0067772D" w:rsidP="00B8203A">
            <w:pPr>
              <w:tabs>
                <w:tab w:val="left" w:pos="1426"/>
              </w:tabs>
              <w:jc w:val="both"/>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N</w:t>
            </w:r>
          </w:p>
        </w:tc>
        <w:tc>
          <w:tcPr>
            <w:tcW w:w="2119" w:type="dxa"/>
            <w:tcBorders>
              <w:top w:val="single" w:sz="4" w:space="0" w:color="auto"/>
              <w:bottom w:val="single" w:sz="4" w:space="0" w:color="auto"/>
            </w:tcBorders>
            <w:hideMark/>
          </w:tcPr>
          <w:p w14:paraId="15E71A65" w14:textId="77777777" w:rsidR="0067772D" w:rsidRPr="00540469" w:rsidRDefault="0067772D" w:rsidP="00B8203A">
            <w:pPr>
              <w:tabs>
                <w:tab w:val="left" w:pos="1426"/>
              </w:tabs>
              <w:jc w:val="center"/>
              <w:rPr>
                <w:rFonts w:asciiTheme="minorHAnsi" w:eastAsiaTheme="majorEastAsia" w:hAnsiTheme="minorHAnsi" w:cstheme="minorHAnsi"/>
                <w:sz w:val="22"/>
                <w:szCs w:val="22"/>
              </w:rPr>
            </w:pPr>
            <w:r w:rsidRPr="00540469">
              <w:rPr>
                <w:rFonts w:asciiTheme="minorHAnsi" w:eastAsiaTheme="majorEastAsia" w:hAnsiTheme="minorHAnsi" w:cstheme="minorHAnsi"/>
                <w:sz w:val="22"/>
                <w:szCs w:val="22"/>
              </w:rPr>
              <w:t>6 (40)</w:t>
            </w:r>
          </w:p>
        </w:tc>
      </w:tr>
    </w:tbl>
    <w:p w14:paraId="4D88008F" w14:textId="77777777" w:rsidR="0067772D" w:rsidRPr="0016399E" w:rsidRDefault="0067772D" w:rsidP="0067772D">
      <w:pPr>
        <w:tabs>
          <w:tab w:val="left" w:pos="1426"/>
        </w:tabs>
        <w:jc w:val="both"/>
        <w:rPr>
          <w:rFonts w:ascii="Calibri" w:eastAsiaTheme="majorEastAsia" w:hAnsi="Calibri" w:cstheme="majorBidi"/>
          <w:bCs/>
          <w:sz w:val="20"/>
          <w:szCs w:val="20"/>
        </w:rPr>
      </w:pPr>
      <w:r w:rsidRPr="0016399E">
        <w:rPr>
          <w:rFonts w:ascii="Calibri" w:eastAsiaTheme="majorEastAsia" w:hAnsi="Calibri" w:cstheme="majorBidi"/>
          <w:bCs/>
          <w:sz w:val="20"/>
          <w:szCs w:val="20"/>
        </w:rPr>
        <w:t>N:</w:t>
      </w:r>
      <w:r w:rsidRPr="0016399E">
        <w:rPr>
          <w:rFonts w:ascii="Calibri" w:eastAsiaTheme="majorEastAsia" w:hAnsi="Calibri" w:cstheme="majorBidi"/>
          <w:b/>
        </w:rPr>
        <w:t xml:space="preserve"> </w:t>
      </w:r>
      <w:r w:rsidRPr="0016399E">
        <w:rPr>
          <w:rFonts w:ascii="Calibri" w:eastAsiaTheme="majorEastAsia" w:hAnsi="Calibri" w:cstheme="majorBidi"/>
          <w:bCs/>
          <w:sz w:val="20"/>
          <w:szCs w:val="20"/>
        </w:rPr>
        <w:t>No, NA: not applicable, Y: Yes.</w:t>
      </w:r>
    </w:p>
    <w:p w14:paraId="758A4A8F" w14:textId="77777777" w:rsidR="0067772D" w:rsidRPr="0016399E" w:rsidRDefault="0067772D" w:rsidP="0067772D">
      <w:pPr>
        <w:tabs>
          <w:tab w:val="left" w:pos="1426"/>
        </w:tabs>
        <w:jc w:val="both"/>
        <w:rPr>
          <w:rFonts w:ascii="Calibri" w:eastAsiaTheme="majorEastAsia" w:hAnsi="Calibri" w:cstheme="majorBidi"/>
          <w:bCs/>
          <w:sz w:val="20"/>
          <w:szCs w:val="20"/>
        </w:rPr>
      </w:pPr>
      <w:r>
        <w:rPr>
          <w:rFonts w:ascii="Calibri" w:eastAsiaTheme="majorEastAsia" w:hAnsi="Calibri" w:cstheme="majorBidi"/>
          <w:bCs/>
          <w:sz w:val="20"/>
          <w:szCs w:val="20"/>
        </w:rPr>
        <w:t xml:space="preserve">Item 1: </w:t>
      </w:r>
      <w:r w:rsidRPr="0016399E">
        <w:rPr>
          <w:rFonts w:ascii="Calibri" w:eastAsiaTheme="majorEastAsia" w:hAnsi="Calibri" w:cstheme="majorBidi"/>
          <w:bCs/>
          <w:sz w:val="20"/>
          <w:szCs w:val="20"/>
        </w:rPr>
        <w:t>Is the study population clearly described?</w:t>
      </w:r>
      <w:r>
        <w:rPr>
          <w:rFonts w:ascii="Calibri" w:eastAsiaTheme="majorEastAsia" w:hAnsi="Calibri" w:cstheme="majorBidi"/>
          <w:bCs/>
          <w:sz w:val="20"/>
          <w:szCs w:val="20"/>
        </w:rPr>
        <w:t xml:space="preserve">; 2: </w:t>
      </w:r>
      <w:r w:rsidRPr="0016399E">
        <w:rPr>
          <w:rFonts w:ascii="Calibri" w:eastAsiaTheme="majorEastAsia" w:hAnsi="Calibri" w:cstheme="majorBidi"/>
          <w:bCs/>
          <w:sz w:val="20"/>
          <w:szCs w:val="20"/>
        </w:rPr>
        <w:t>Are competing alternatives clearly described?</w:t>
      </w:r>
      <w:r>
        <w:rPr>
          <w:rFonts w:ascii="Calibri" w:eastAsiaTheme="majorEastAsia" w:hAnsi="Calibri" w:cstheme="majorBidi"/>
          <w:bCs/>
          <w:sz w:val="20"/>
          <w:szCs w:val="20"/>
        </w:rPr>
        <w:t xml:space="preserve">; 3: </w:t>
      </w:r>
      <w:r w:rsidRPr="0016399E">
        <w:rPr>
          <w:rFonts w:ascii="Calibri" w:eastAsiaTheme="majorEastAsia" w:hAnsi="Calibri" w:cstheme="majorBidi"/>
          <w:bCs/>
          <w:sz w:val="20"/>
          <w:szCs w:val="20"/>
        </w:rPr>
        <w:t>Is a well-defined research question posed in answerable form?</w:t>
      </w:r>
      <w:r>
        <w:rPr>
          <w:rFonts w:ascii="Calibri" w:eastAsiaTheme="majorEastAsia" w:hAnsi="Calibri" w:cstheme="majorBidi"/>
          <w:bCs/>
          <w:sz w:val="20"/>
          <w:szCs w:val="20"/>
        </w:rPr>
        <w:t xml:space="preserve">; 4: </w:t>
      </w:r>
      <w:r w:rsidRPr="0016399E">
        <w:rPr>
          <w:rFonts w:ascii="Calibri" w:eastAsiaTheme="majorEastAsia" w:hAnsi="Calibri" w:cstheme="majorBidi"/>
          <w:bCs/>
          <w:sz w:val="20"/>
          <w:szCs w:val="20"/>
        </w:rPr>
        <w:t>Is the actual perspective chosen appropriate?</w:t>
      </w:r>
      <w:r>
        <w:rPr>
          <w:rFonts w:ascii="Calibri" w:eastAsiaTheme="majorEastAsia" w:hAnsi="Calibri" w:cstheme="majorBidi"/>
          <w:bCs/>
          <w:sz w:val="20"/>
          <w:szCs w:val="20"/>
        </w:rPr>
        <w:t xml:space="preserve">; 5: </w:t>
      </w:r>
      <w:r w:rsidRPr="0016399E">
        <w:rPr>
          <w:rFonts w:ascii="Calibri" w:eastAsiaTheme="majorEastAsia" w:hAnsi="Calibri" w:cstheme="majorBidi"/>
          <w:bCs/>
          <w:sz w:val="20"/>
          <w:szCs w:val="20"/>
        </w:rPr>
        <w:t>Are all important and relevant costs for each alternative identified?</w:t>
      </w:r>
      <w:r>
        <w:rPr>
          <w:rFonts w:ascii="Calibri" w:eastAsiaTheme="majorEastAsia" w:hAnsi="Calibri" w:cstheme="majorBidi"/>
          <w:bCs/>
          <w:sz w:val="20"/>
          <w:szCs w:val="20"/>
        </w:rPr>
        <w:t xml:space="preserve">; 6: </w:t>
      </w:r>
      <w:r w:rsidRPr="0016399E">
        <w:rPr>
          <w:rFonts w:ascii="Calibri" w:eastAsiaTheme="majorEastAsia" w:hAnsi="Calibri" w:cstheme="majorBidi"/>
          <w:bCs/>
          <w:sz w:val="20"/>
          <w:szCs w:val="20"/>
        </w:rPr>
        <w:t>Are all costs measured appropriately in physical units?</w:t>
      </w:r>
      <w:r>
        <w:rPr>
          <w:rFonts w:ascii="Calibri" w:eastAsiaTheme="majorEastAsia" w:hAnsi="Calibri" w:cstheme="majorBidi"/>
          <w:bCs/>
          <w:sz w:val="20"/>
          <w:szCs w:val="20"/>
        </w:rPr>
        <w:t xml:space="preserve">; 7: </w:t>
      </w:r>
      <w:r w:rsidRPr="0016399E">
        <w:rPr>
          <w:rFonts w:ascii="Calibri" w:eastAsiaTheme="majorEastAsia" w:hAnsi="Calibri" w:cstheme="majorBidi"/>
          <w:bCs/>
          <w:sz w:val="20"/>
          <w:szCs w:val="20"/>
        </w:rPr>
        <w:t>Are costs valued appropriately?</w:t>
      </w:r>
      <w:r>
        <w:rPr>
          <w:rFonts w:ascii="Calibri" w:eastAsiaTheme="majorEastAsia" w:hAnsi="Calibri" w:cstheme="majorBidi"/>
          <w:bCs/>
          <w:sz w:val="20"/>
          <w:szCs w:val="20"/>
        </w:rPr>
        <w:t xml:space="preserve">; 8: </w:t>
      </w:r>
      <w:r w:rsidRPr="0016399E">
        <w:rPr>
          <w:rFonts w:ascii="Calibri" w:eastAsiaTheme="majorEastAsia" w:hAnsi="Calibri" w:cstheme="majorBidi"/>
          <w:bCs/>
          <w:sz w:val="20"/>
          <w:szCs w:val="20"/>
        </w:rPr>
        <w:t>Does the article provide a breakdown of the costs and report costs for each item separately?</w:t>
      </w:r>
      <w:r>
        <w:rPr>
          <w:rFonts w:ascii="Calibri" w:eastAsiaTheme="majorEastAsia" w:hAnsi="Calibri" w:cstheme="majorBidi"/>
          <w:bCs/>
          <w:sz w:val="20"/>
          <w:szCs w:val="20"/>
        </w:rPr>
        <w:t xml:space="preserve">; 9: </w:t>
      </w:r>
      <w:r w:rsidRPr="0016399E">
        <w:rPr>
          <w:rFonts w:ascii="Calibri" w:eastAsiaTheme="majorEastAsia" w:hAnsi="Calibri" w:cstheme="majorBidi"/>
          <w:bCs/>
          <w:sz w:val="20"/>
          <w:szCs w:val="20"/>
        </w:rPr>
        <w:t>Is an incremental analysis of costs of alternatives performed?</w:t>
      </w:r>
      <w:r>
        <w:rPr>
          <w:rFonts w:ascii="Calibri" w:eastAsiaTheme="majorEastAsia" w:hAnsi="Calibri" w:cstheme="majorBidi"/>
          <w:bCs/>
          <w:sz w:val="20"/>
          <w:szCs w:val="20"/>
        </w:rPr>
        <w:t xml:space="preserve">; 10: </w:t>
      </w:r>
      <w:r w:rsidRPr="0016399E">
        <w:rPr>
          <w:rFonts w:ascii="Calibri" w:eastAsiaTheme="majorEastAsia" w:hAnsi="Calibri" w:cstheme="majorBidi"/>
          <w:bCs/>
          <w:sz w:val="20"/>
          <w:szCs w:val="20"/>
        </w:rPr>
        <w:t>Are all future costs discounted appropriately?</w:t>
      </w:r>
      <w:r>
        <w:rPr>
          <w:rFonts w:ascii="Calibri" w:eastAsiaTheme="majorEastAsia" w:hAnsi="Calibri" w:cstheme="majorBidi"/>
          <w:bCs/>
          <w:sz w:val="20"/>
          <w:szCs w:val="20"/>
        </w:rPr>
        <w:t xml:space="preserve">; 11: </w:t>
      </w:r>
      <w:r w:rsidRPr="0016399E">
        <w:rPr>
          <w:rFonts w:ascii="Calibri" w:eastAsiaTheme="majorEastAsia" w:hAnsi="Calibri" w:cstheme="majorBidi"/>
          <w:bCs/>
          <w:sz w:val="20"/>
          <w:szCs w:val="20"/>
        </w:rPr>
        <w:t>Are all important variables, whose values are uncertain, appropriately subjected to sensitivity analysis?</w:t>
      </w:r>
      <w:r>
        <w:rPr>
          <w:rFonts w:ascii="Calibri" w:eastAsiaTheme="majorEastAsia" w:hAnsi="Calibri" w:cstheme="majorBidi"/>
          <w:bCs/>
          <w:sz w:val="20"/>
          <w:szCs w:val="20"/>
        </w:rPr>
        <w:t xml:space="preserve">; 12: </w:t>
      </w:r>
      <w:r w:rsidRPr="0016399E">
        <w:rPr>
          <w:rFonts w:ascii="Calibri" w:eastAsiaTheme="majorEastAsia" w:hAnsi="Calibri" w:cstheme="majorBidi"/>
          <w:bCs/>
          <w:sz w:val="20"/>
          <w:szCs w:val="20"/>
        </w:rPr>
        <w:t>Do conclusions follow from the data reported?</w:t>
      </w:r>
      <w:r>
        <w:rPr>
          <w:rFonts w:ascii="Calibri" w:eastAsiaTheme="majorEastAsia" w:hAnsi="Calibri" w:cstheme="majorBidi"/>
          <w:bCs/>
          <w:sz w:val="20"/>
          <w:szCs w:val="20"/>
        </w:rPr>
        <w:t xml:space="preserve">; 13: </w:t>
      </w:r>
      <w:r w:rsidRPr="0016399E">
        <w:rPr>
          <w:rFonts w:ascii="Calibri" w:eastAsiaTheme="majorEastAsia" w:hAnsi="Calibri" w:cstheme="majorBidi"/>
          <w:bCs/>
          <w:sz w:val="20"/>
          <w:szCs w:val="20"/>
        </w:rPr>
        <w:t>Does the study discuss the generalizability of the results to other settings and patient/client groups?</w:t>
      </w:r>
      <w:r>
        <w:rPr>
          <w:rFonts w:ascii="Calibri" w:eastAsiaTheme="majorEastAsia" w:hAnsi="Calibri" w:cstheme="majorBidi"/>
          <w:bCs/>
          <w:sz w:val="20"/>
          <w:szCs w:val="20"/>
        </w:rPr>
        <w:t xml:space="preserve">; 14: </w:t>
      </w:r>
      <w:r w:rsidRPr="0016399E">
        <w:rPr>
          <w:rFonts w:ascii="Calibri" w:eastAsiaTheme="majorEastAsia" w:hAnsi="Calibri" w:cstheme="majorBidi"/>
          <w:bCs/>
          <w:sz w:val="20"/>
          <w:szCs w:val="20"/>
        </w:rPr>
        <w:t>Does the article indicate that there is no potential conflict of interest of study researcher(s) and funder(s)?</w:t>
      </w:r>
      <w:r>
        <w:rPr>
          <w:rFonts w:ascii="Calibri" w:eastAsiaTheme="majorEastAsia" w:hAnsi="Calibri" w:cstheme="majorBidi"/>
          <w:bCs/>
          <w:sz w:val="20"/>
          <w:szCs w:val="20"/>
        </w:rPr>
        <w:t xml:space="preserve">; 15: </w:t>
      </w:r>
      <w:r w:rsidRPr="0016399E">
        <w:rPr>
          <w:rFonts w:ascii="Calibri" w:eastAsiaTheme="majorEastAsia" w:hAnsi="Calibri" w:cstheme="majorBidi"/>
          <w:bCs/>
          <w:sz w:val="20"/>
          <w:szCs w:val="20"/>
        </w:rPr>
        <w:t xml:space="preserve">Are ethical and distributional issues discussed appropriately?  </w:t>
      </w:r>
    </w:p>
    <w:p w14:paraId="300E4B69" w14:textId="555B3D45" w:rsidR="0067772D" w:rsidRDefault="0067772D" w:rsidP="00685EF4">
      <w:pPr>
        <w:pStyle w:val="Heading1"/>
        <w:rPr>
          <w:highlight w:val="yellow"/>
        </w:rPr>
        <w:sectPr w:rsidR="0067772D" w:rsidSect="003656CE">
          <w:pgSz w:w="16840" w:h="11900" w:orient="landscape"/>
          <w:pgMar w:top="1080" w:right="1440" w:bottom="1080" w:left="1440" w:header="708" w:footer="708" w:gutter="0"/>
          <w:cols w:space="708"/>
          <w:titlePg/>
          <w:docGrid w:linePitch="360"/>
        </w:sectPr>
      </w:pPr>
      <w:r w:rsidRPr="0016399E">
        <w:tab/>
      </w:r>
    </w:p>
    <w:p w14:paraId="39E8A0F4" w14:textId="5F2D0A12" w:rsidR="00215B4D" w:rsidRDefault="00215B4D" w:rsidP="00685EF4">
      <w:pPr>
        <w:pStyle w:val="Heading1"/>
      </w:pPr>
      <w:bookmarkStart w:id="48" w:name="_Toc108000862"/>
      <w:r w:rsidRPr="00FC591C">
        <w:lastRenderedPageBreak/>
        <w:t xml:space="preserve">Appendix </w:t>
      </w:r>
      <w:r w:rsidR="00116F54" w:rsidRPr="00FC591C">
        <w:t xml:space="preserve">table </w:t>
      </w:r>
      <w:r w:rsidR="00577D76">
        <w:t>10</w:t>
      </w:r>
      <w:r w:rsidRPr="00FC591C">
        <w:t>. Intervention costs description</w:t>
      </w:r>
      <w:bookmarkEnd w:id="45"/>
      <w:bookmarkEnd w:id="48"/>
      <w:r w:rsidRPr="00A239E5">
        <w:t xml:space="preserve"> </w:t>
      </w:r>
    </w:p>
    <w:tbl>
      <w:tblPr>
        <w:tblStyle w:val="TableGrid"/>
        <w:tblW w:w="145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8"/>
        <w:gridCol w:w="2238"/>
        <w:gridCol w:w="1701"/>
        <w:gridCol w:w="3489"/>
        <w:gridCol w:w="3315"/>
        <w:gridCol w:w="1476"/>
      </w:tblGrid>
      <w:tr w:rsidR="00215B4D" w:rsidRPr="00EA22D1" w14:paraId="7B502514" w14:textId="77777777" w:rsidTr="00B8203A">
        <w:trPr>
          <w:cantSplit/>
          <w:tblHeader/>
          <w:jc w:val="center"/>
        </w:trPr>
        <w:tc>
          <w:tcPr>
            <w:tcW w:w="2298" w:type="dxa"/>
            <w:tcBorders>
              <w:top w:val="single" w:sz="4" w:space="0" w:color="auto"/>
              <w:bottom w:val="single" w:sz="4" w:space="0" w:color="auto"/>
            </w:tcBorders>
            <w:shd w:val="clear" w:color="auto" w:fill="D9D9D9" w:themeFill="background1" w:themeFillShade="D9"/>
          </w:tcPr>
          <w:p w14:paraId="2C737E45" w14:textId="77777777" w:rsidR="00215B4D" w:rsidRPr="00EA22D1" w:rsidRDefault="00215B4D" w:rsidP="00B8203A">
            <w:pPr>
              <w:rPr>
                <w:rFonts w:asciiTheme="minorHAnsi" w:hAnsiTheme="minorHAnsi" w:cs="Calibri"/>
                <w:b/>
                <w:bCs/>
                <w:sz w:val="18"/>
                <w:szCs w:val="18"/>
              </w:rPr>
            </w:pPr>
            <w:r w:rsidRPr="00EA22D1">
              <w:rPr>
                <w:rFonts w:asciiTheme="minorHAnsi" w:hAnsiTheme="minorHAnsi" w:cs="Calibri"/>
                <w:b/>
                <w:bCs/>
                <w:sz w:val="18"/>
                <w:szCs w:val="18"/>
              </w:rPr>
              <w:t>Author (Year), Income</w:t>
            </w:r>
          </w:p>
        </w:tc>
        <w:tc>
          <w:tcPr>
            <w:tcW w:w="2238" w:type="dxa"/>
            <w:tcBorders>
              <w:top w:val="single" w:sz="4" w:space="0" w:color="auto"/>
              <w:bottom w:val="single" w:sz="4" w:space="0" w:color="auto"/>
            </w:tcBorders>
            <w:shd w:val="clear" w:color="auto" w:fill="D9D9D9" w:themeFill="background1" w:themeFillShade="D9"/>
          </w:tcPr>
          <w:p w14:paraId="65BFD76F" w14:textId="77777777" w:rsidR="00215B4D" w:rsidRPr="00EA22D1" w:rsidRDefault="00215B4D" w:rsidP="00B8203A">
            <w:pPr>
              <w:rPr>
                <w:rFonts w:asciiTheme="minorHAnsi" w:hAnsiTheme="minorHAnsi" w:cs="Calibri"/>
                <w:b/>
                <w:bCs/>
                <w:sz w:val="18"/>
                <w:szCs w:val="18"/>
              </w:rPr>
            </w:pPr>
            <w:r w:rsidRPr="00EA22D1">
              <w:rPr>
                <w:rFonts w:asciiTheme="minorHAnsi" w:hAnsiTheme="minorHAnsi" w:cs="Calibri"/>
                <w:b/>
                <w:bCs/>
                <w:sz w:val="18"/>
                <w:szCs w:val="18"/>
              </w:rPr>
              <w:t>Campaign name / Classification</w:t>
            </w:r>
          </w:p>
        </w:tc>
        <w:tc>
          <w:tcPr>
            <w:tcW w:w="1701" w:type="dxa"/>
            <w:tcBorders>
              <w:top w:val="single" w:sz="4" w:space="0" w:color="auto"/>
              <w:bottom w:val="single" w:sz="4" w:space="0" w:color="auto"/>
            </w:tcBorders>
            <w:shd w:val="clear" w:color="auto" w:fill="D9D9D9" w:themeFill="background1" w:themeFillShade="D9"/>
          </w:tcPr>
          <w:p w14:paraId="0BB8AA46" w14:textId="77777777" w:rsidR="00215B4D" w:rsidRPr="00EA22D1" w:rsidRDefault="00215B4D" w:rsidP="00B8203A">
            <w:pPr>
              <w:rPr>
                <w:rFonts w:asciiTheme="minorHAnsi" w:hAnsiTheme="minorHAnsi" w:cs="Calibri"/>
                <w:b/>
                <w:bCs/>
                <w:sz w:val="18"/>
                <w:szCs w:val="18"/>
              </w:rPr>
            </w:pPr>
            <w:r w:rsidRPr="00EA22D1">
              <w:rPr>
                <w:rFonts w:asciiTheme="minorHAnsi" w:hAnsiTheme="minorHAnsi" w:cs="Calibri"/>
                <w:b/>
                <w:bCs/>
                <w:sz w:val="18"/>
                <w:szCs w:val="18"/>
              </w:rPr>
              <w:t>Duration</w:t>
            </w:r>
          </w:p>
        </w:tc>
        <w:tc>
          <w:tcPr>
            <w:tcW w:w="3489" w:type="dxa"/>
            <w:tcBorders>
              <w:top w:val="single" w:sz="4" w:space="0" w:color="auto"/>
              <w:bottom w:val="single" w:sz="4" w:space="0" w:color="auto"/>
            </w:tcBorders>
            <w:shd w:val="clear" w:color="auto" w:fill="D9D9D9" w:themeFill="background1" w:themeFillShade="D9"/>
          </w:tcPr>
          <w:p w14:paraId="4668F6F4" w14:textId="77777777" w:rsidR="00215B4D" w:rsidRPr="00EA22D1" w:rsidRDefault="00215B4D" w:rsidP="00B8203A">
            <w:pPr>
              <w:rPr>
                <w:rFonts w:asciiTheme="minorHAnsi" w:hAnsiTheme="minorHAnsi" w:cs="Calibri"/>
                <w:b/>
                <w:bCs/>
                <w:sz w:val="18"/>
                <w:szCs w:val="18"/>
              </w:rPr>
            </w:pPr>
            <w:r w:rsidRPr="00EA22D1">
              <w:rPr>
                <w:rFonts w:asciiTheme="minorHAnsi" w:hAnsiTheme="minorHAnsi" w:cs="Calibri"/>
                <w:b/>
                <w:bCs/>
                <w:sz w:val="18"/>
                <w:szCs w:val="18"/>
              </w:rPr>
              <w:t>Cost items measured / Total costs</w:t>
            </w:r>
            <w:r>
              <w:rPr>
                <w:rFonts w:asciiTheme="minorHAnsi" w:hAnsiTheme="minorHAnsi" w:cs="Calibri"/>
                <w:b/>
                <w:bCs/>
                <w:sz w:val="18"/>
                <w:szCs w:val="18"/>
              </w:rPr>
              <w:t xml:space="preserve"> </w:t>
            </w:r>
            <w:r w:rsidRPr="00EA22D1">
              <w:rPr>
                <w:rFonts w:asciiTheme="minorHAnsi" w:hAnsiTheme="minorHAnsi" w:cs="Calibri"/>
                <w:b/>
                <w:bCs/>
                <w:sz w:val="18"/>
                <w:szCs w:val="18"/>
              </w:rPr>
              <w:t>(</w:t>
            </w:r>
            <w:r>
              <w:rPr>
                <w:rFonts w:asciiTheme="minorHAnsi" w:hAnsiTheme="minorHAnsi" w:cs="Calibri"/>
                <w:b/>
                <w:bCs/>
                <w:sz w:val="18"/>
                <w:szCs w:val="18"/>
              </w:rPr>
              <w:t xml:space="preserve">reported </w:t>
            </w:r>
            <w:r w:rsidRPr="00EA22D1">
              <w:rPr>
                <w:rFonts w:asciiTheme="minorHAnsi" w:hAnsiTheme="minorHAnsi" w:cs="Calibri"/>
                <w:b/>
                <w:bCs/>
                <w:sz w:val="18"/>
                <w:szCs w:val="18"/>
              </w:rPr>
              <w:t>currency, year)</w:t>
            </w:r>
          </w:p>
        </w:tc>
        <w:tc>
          <w:tcPr>
            <w:tcW w:w="3315" w:type="dxa"/>
            <w:tcBorders>
              <w:top w:val="single" w:sz="4" w:space="0" w:color="auto"/>
              <w:bottom w:val="single" w:sz="4" w:space="0" w:color="auto"/>
            </w:tcBorders>
            <w:shd w:val="clear" w:color="auto" w:fill="D9D9D9" w:themeFill="background1" w:themeFillShade="D9"/>
          </w:tcPr>
          <w:p w14:paraId="43D6B8F8" w14:textId="77777777" w:rsidR="00215B4D" w:rsidRPr="00EA22D1" w:rsidRDefault="00215B4D" w:rsidP="00B8203A">
            <w:pPr>
              <w:rPr>
                <w:rFonts w:asciiTheme="minorHAnsi" w:hAnsiTheme="minorHAnsi" w:cs="Calibri"/>
                <w:b/>
                <w:bCs/>
                <w:sz w:val="18"/>
                <w:szCs w:val="18"/>
              </w:rPr>
            </w:pPr>
            <w:r w:rsidRPr="00EA22D1">
              <w:rPr>
                <w:rFonts w:asciiTheme="minorHAnsi" w:hAnsiTheme="minorHAnsi" w:cs="Calibri"/>
                <w:b/>
                <w:sz w:val="18"/>
                <w:szCs w:val="18"/>
              </w:rPr>
              <w:t>Estimated costs in US 2020</w:t>
            </w:r>
          </w:p>
        </w:tc>
        <w:tc>
          <w:tcPr>
            <w:tcW w:w="1476" w:type="dxa"/>
            <w:tcBorders>
              <w:top w:val="single" w:sz="4" w:space="0" w:color="auto"/>
              <w:bottom w:val="single" w:sz="4" w:space="0" w:color="auto"/>
            </w:tcBorders>
            <w:shd w:val="clear" w:color="auto" w:fill="D9D9D9" w:themeFill="background1" w:themeFillShade="D9"/>
          </w:tcPr>
          <w:p w14:paraId="1F82E321" w14:textId="77777777" w:rsidR="00215B4D" w:rsidRPr="00EA22D1" w:rsidRDefault="00215B4D" w:rsidP="00B8203A">
            <w:pPr>
              <w:rPr>
                <w:rFonts w:asciiTheme="minorHAnsi" w:hAnsiTheme="minorHAnsi" w:cs="Calibri"/>
                <w:b/>
                <w:bCs/>
                <w:sz w:val="18"/>
                <w:szCs w:val="18"/>
              </w:rPr>
            </w:pPr>
            <w:r w:rsidRPr="00EA22D1">
              <w:rPr>
                <w:rFonts w:asciiTheme="minorHAnsi" w:hAnsiTheme="minorHAnsi" w:cs="Calibri"/>
                <w:b/>
                <w:bCs/>
                <w:sz w:val="18"/>
                <w:szCs w:val="18"/>
              </w:rPr>
              <w:t>Estimated cost/ week (US 2020)</w:t>
            </w:r>
          </w:p>
        </w:tc>
      </w:tr>
      <w:tr w:rsidR="00215B4D" w:rsidRPr="00EA22D1" w14:paraId="7B3C2D4D" w14:textId="77777777" w:rsidTr="00B8203A">
        <w:trPr>
          <w:cantSplit/>
          <w:jc w:val="center"/>
        </w:trPr>
        <w:tc>
          <w:tcPr>
            <w:tcW w:w="2298" w:type="dxa"/>
            <w:tcBorders>
              <w:top w:val="single" w:sz="4" w:space="0" w:color="auto"/>
              <w:bottom w:val="single" w:sz="4" w:space="0" w:color="auto"/>
            </w:tcBorders>
            <w:shd w:val="clear" w:color="auto" w:fill="F2F2F2" w:themeFill="background1" w:themeFillShade="F2"/>
          </w:tcPr>
          <w:p w14:paraId="4CAB6408" w14:textId="77777777" w:rsidR="00215B4D" w:rsidRPr="00EA22D1" w:rsidRDefault="00215B4D" w:rsidP="00B8203A">
            <w:pPr>
              <w:rPr>
                <w:rFonts w:asciiTheme="minorHAnsi" w:hAnsiTheme="minorHAnsi" w:cs="Calibri"/>
                <w:b/>
                <w:bCs/>
                <w:sz w:val="18"/>
                <w:szCs w:val="18"/>
              </w:rPr>
            </w:pPr>
            <w:r w:rsidRPr="00EA22D1">
              <w:rPr>
                <w:rFonts w:asciiTheme="minorHAnsi" w:hAnsiTheme="minorHAnsi" w:cs="Calibri"/>
                <w:b/>
                <w:bCs/>
                <w:sz w:val="18"/>
                <w:szCs w:val="18"/>
              </w:rPr>
              <w:t>Model-based</w:t>
            </w:r>
          </w:p>
        </w:tc>
        <w:tc>
          <w:tcPr>
            <w:tcW w:w="2238" w:type="dxa"/>
            <w:tcBorders>
              <w:top w:val="single" w:sz="4" w:space="0" w:color="auto"/>
              <w:bottom w:val="single" w:sz="4" w:space="0" w:color="auto"/>
            </w:tcBorders>
            <w:shd w:val="clear" w:color="auto" w:fill="F2F2F2" w:themeFill="background1" w:themeFillShade="F2"/>
          </w:tcPr>
          <w:p w14:paraId="662952CE" w14:textId="77777777" w:rsidR="00215B4D" w:rsidRPr="00EA22D1" w:rsidRDefault="00215B4D" w:rsidP="00B8203A">
            <w:pPr>
              <w:rPr>
                <w:rFonts w:asciiTheme="minorHAnsi" w:hAnsiTheme="minorHAnsi" w:cs="Calibri"/>
                <w:b/>
                <w:bCs/>
                <w:sz w:val="18"/>
                <w:szCs w:val="18"/>
              </w:rPr>
            </w:pPr>
          </w:p>
        </w:tc>
        <w:tc>
          <w:tcPr>
            <w:tcW w:w="1701" w:type="dxa"/>
            <w:tcBorders>
              <w:top w:val="single" w:sz="4" w:space="0" w:color="auto"/>
              <w:bottom w:val="single" w:sz="4" w:space="0" w:color="auto"/>
            </w:tcBorders>
            <w:shd w:val="clear" w:color="auto" w:fill="F2F2F2" w:themeFill="background1" w:themeFillShade="F2"/>
          </w:tcPr>
          <w:p w14:paraId="5A5AA91D" w14:textId="77777777" w:rsidR="00215B4D" w:rsidRPr="00EA22D1" w:rsidRDefault="00215B4D" w:rsidP="00B8203A">
            <w:pPr>
              <w:rPr>
                <w:rFonts w:asciiTheme="minorHAnsi" w:hAnsiTheme="minorHAnsi" w:cs="Calibri"/>
                <w:b/>
                <w:bCs/>
                <w:sz w:val="18"/>
                <w:szCs w:val="18"/>
              </w:rPr>
            </w:pPr>
          </w:p>
        </w:tc>
        <w:tc>
          <w:tcPr>
            <w:tcW w:w="3489" w:type="dxa"/>
            <w:tcBorders>
              <w:top w:val="single" w:sz="4" w:space="0" w:color="auto"/>
              <w:bottom w:val="single" w:sz="4" w:space="0" w:color="auto"/>
            </w:tcBorders>
            <w:shd w:val="clear" w:color="auto" w:fill="F2F2F2" w:themeFill="background1" w:themeFillShade="F2"/>
          </w:tcPr>
          <w:p w14:paraId="6316962C" w14:textId="77777777" w:rsidR="00215B4D" w:rsidRPr="00EA22D1" w:rsidRDefault="00215B4D" w:rsidP="00B8203A">
            <w:pPr>
              <w:rPr>
                <w:rFonts w:asciiTheme="minorHAnsi" w:hAnsiTheme="minorHAnsi" w:cs="Calibri"/>
                <w:b/>
                <w:bCs/>
                <w:sz w:val="18"/>
                <w:szCs w:val="18"/>
              </w:rPr>
            </w:pPr>
          </w:p>
        </w:tc>
        <w:tc>
          <w:tcPr>
            <w:tcW w:w="3315" w:type="dxa"/>
            <w:tcBorders>
              <w:top w:val="single" w:sz="4" w:space="0" w:color="auto"/>
              <w:bottom w:val="single" w:sz="4" w:space="0" w:color="auto"/>
            </w:tcBorders>
            <w:shd w:val="clear" w:color="auto" w:fill="F2F2F2" w:themeFill="background1" w:themeFillShade="F2"/>
          </w:tcPr>
          <w:p w14:paraId="748C119D" w14:textId="77777777" w:rsidR="00215B4D" w:rsidRPr="00EA22D1" w:rsidRDefault="00215B4D" w:rsidP="00B8203A">
            <w:pPr>
              <w:rPr>
                <w:rFonts w:asciiTheme="minorHAnsi" w:hAnsiTheme="minorHAnsi" w:cs="Calibri"/>
                <w:b/>
                <w:bCs/>
                <w:sz w:val="18"/>
                <w:szCs w:val="18"/>
              </w:rPr>
            </w:pPr>
          </w:p>
        </w:tc>
        <w:tc>
          <w:tcPr>
            <w:tcW w:w="1476" w:type="dxa"/>
            <w:tcBorders>
              <w:top w:val="single" w:sz="4" w:space="0" w:color="auto"/>
              <w:bottom w:val="single" w:sz="4" w:space="0" w:color="auto"/>
            </w:tcBorders>
            <w:shd w:val="clear" w:color="auto" w:fill="F2F2F2" w:themeFill="background1" w:themeFillShade="F2"/>
          </w:tcPr>
          <w:p w14:paraId="3C8CA900" w14:textId="77777777" w:rsidR="00215B4D" w:rsidRPr="00EA22D1" w:rsidRDefault="00215B4D" w:rsidP="00B8203A">
            <w:pPr>
              <w:rPr>
                <w:rFonts w:asciiTheme="minorHAnsi" w:hAnsiTheme="minorHAnsi" w:cs="Calibri"/>
                <w:b/>
                <w:bCs/>
                <w:sz w:val="18"/>
                <w:szCs w:val="18"/>
              </w:rPr>
            </w:pPr>
          </w:p>
        </w:tc>
      </w:tr>
      <w:tr w:rsidR="00215B4D" w:rsidRPr="00EA22D1" w14:paraId="4B719E09" w14:textId="77777777" w:rsidTr="00B8203A">
        <w:trPr>
          <w:cantSplit/>
          <w:trHeight w:val="135"/>
          <w:jc w:val="center"/>
        </w:trPr>
        <w:tc>
          <w:tcPr>
            <w:tcW w:w="2298" w:type="dxa"/>
            <w:tcBorders>
              <w:top w:val="single" w:sz="4" w:space="0" w:color="auto"/>
              <w:bottom w:val="single" w:sz="4" w:space="0" w:color="auto"/>
            </w:tcBorders>
          </w:tcPr>
          <w:p w14:paraId="4EA2EE0A" w14:textId="77777777" w:rsidR="00215B4D" w:rsidRPr="00D6202E" w:rsidRDefault="00215B4D" w:rsidP="00B8203A">
            <w:pPr>
              <w:rPr>
                <w:rFonts w:asciiTheme="minorHAnsi" w:eastAsia="Calibri" w:hAnsiTheme="minorHAnsi" w:cs="Calibri"/>
                <w:b/>
                <w:bCs/>
                <w:sz w:val="18"/>
                <w:szCs w:val="18"/>
              </w:rPr>
            </w:pPr>
            <w:r>
              <w:rPr>
                <w:rFonts w:asciiTheme="minorHAnsi" w:eastAsia="Calibri" w:hAnsiTheme="minorHAnsi" w:cs="Calibri"/>
                <w:b/>
                <w:bCs/>
                <w:sz w:val="18"/>
                <w:szCs w:val="18"/>
              </w:rPr>
              <w:t>Mostly MM</w:t>
            </w:r>
          </w:p>
        </w:tc>
        <w:tc>
          <w:tcPr>
            <w:tcW w:w="2238" w:type="dxa"/>
            <w:tcBorders>
              <w:top w:val="single" w:sz="4" w:space="0" w:color="auto"/>
              <w:bottom w:val="single" w:sz="4" w:space="0" w:color="auto"/>
            </w:tcBorders>
          </w:tcPr>
          <w:p w14:paraId="5B92D444" w14:textId="77777777" w:rsidR="00215B4D" w:rsidRPr="00EA22D1" w:rsidRDefault="00215B4D" w:rsidP="00B8203A">
            <w:pPr>
              <w:rPr>
                <w:rFonts w:asciiTheme="minorHAnsi" w:eastAsia="Calibri" w:hAnsiTheme="minorHAnsi" w:cs="Calibri"/>
                <w:color w:val="000000" w:themeColor="text1"/>
                <w:sz w:val="18"/>
                <w:szCs w:val="18"/>
              </w:rPr>
            </w:pPr>
          </w:p>
        </w:tc>
        <w:tc>
          <w:tcPr>
            <w:tcW w:w="1701" w:type="dxa"/>
            <w:tcBorders>
              <w:top w:val="single" w:sz="4" w:space="0" w:color="auto"/>
              <w:bottom w:val="single" w:sz="4" w:space="0" w:color="auto"/>
            </w:tcBorders>
          </w:tcPr>
          <w:p w14:paraId="2AE61E5B" w14:textId="77777777" w:rsidR="00215B4D" w:rsidRPr="00EA22D1" w:rsidRDefault="00215B4D" w:rsidP="00B8203A">
            <w:pPr>
              <w:rPr>
                <w:rFonts w:asciiTheme="minorHAnsi" w:eastAsia="Calibri" w:hAnsiTheme="minorHAnsi" w:cs="Calibri"/>
                <w:sz w:val="18"/>
                <w:szCs w:val="18"/>
              </w:rPr>
            </w:pPr>
          </w:p>
        </w:tc>
        <w:tc>
          <w:tcPr>
            <w:tcW w:w="3489" w:type="dxa"/>
            <w:tcBorders>
              <w:top w:val="single" w:sz="4" w:space="0" w:color="auto"/>
              <w:bottom w:val="single" w:sz="4" w:space="0" w:color="auto"/>
            </w:tcBorders>
          </w:tcPr>
          <w:p w14:paraId="592740E1" w14:textId="77777777" w:rsidR="00215B4D" w:rsidRPr="00EA22D1" w:rsidRDefault="00215B4D" w:rsidP="00B8203A">
            <w:pPr>
              <w:rPr>
                <w:rFonts w:asciiTheme="minorHAnsi" w:eastAsia="Calibri" w:hAnsiTheme="minorHAnsi" w:cs="Calibri"/>
                <w:b/>
                <w:bCs/>
                <w:sz w:val="18"/>
                <w:szCs w:val="18"/>
              </w:rPr>
            </w:pPr>
          </w:p>
        </w:tc>
        <w:tc>
          <w:tcPr>
            <w:tcW w:w="3315" w:type="dxa"/>
            <w:tcBorders>
              <w:top w:val="single" w:sz="4" w:space="0" w:color="auto"/>
              <w:bottom w:val="single" w:sz="4" w:space="0" w:color="auto"/>
            </w:tcBorders>
          </w:tcPr>
          <w:p w14:paraId="51F0DDF1" w14:textId="77777777" w:rsidR="00215B4D" w:rsidRPr="00492402" w:rsidRDefault="00215B4D" w:rsidP="00B8203A">
            <w:pPr>
              <w:rPr>
                <w:rFonts w:asciiTheme="minorHAnsi" w:eastAsia="Calibri" w:hAnsiTheme="minorHAnsi" w:cs="Calibri"/>
                <w:sz w:val="18"/>
                <w:szCs w:val="18"/>
              </w:rPr>
            </w:pPr>
          </w:p>
        </w:tc>
        <w:tc>
          <w:tcPr>
            <w:tcW w:w="1476" w:type="dxa"/>
            <w:tcBorders>
              <w:top w:val="single" w:sz="4" w:space="0" w:color="auto"/>
              <w:bottom w:val="single" w:sz="4" w:space="0" w:color="auto"/>
            </w:tcBorders>
          </w:tcPr>
          <w:p w14:paraId="207F371A" w14:textId="77777777" w:rsidR="00215B4D" w:rsidRPr="00492402" w:rsidRDefault="00215B4D" w:rsidP="00B8203A">
            <w:pPr>
              <w:rPr>
                <w:rFonts w:asciiTheme="minorHAnsi" w:eastAsia="Calibri" w:hAnsiTheme="minorHAnsi" w:cs="Calibri"/>
                <w:sz w:val="18"/>
                <w:szCs w:val="18"/>
              </w:rPr>
            </w:pPr>
          </w:p>
        </w:tc>
      </w:tr>
      <w:tr w:rsidR="00215B4D" w:rsidRPr="00EA22D1" w14:paraId="675388D8" w14:textId="77777777" w:rsidTr="00B8203A">
        <w:trPr>
          <w:cantSplit/>
          <w:trHeight w:val="669"/>
          <w:jc w:val="center"/>
        </w:trPr>
        <w:tc>
          <w:tcPr>
            <w:tcW w:w="2298" w:type="dxa"/>
            <w:tcBorders>
              <w:top w:val="single" w:sz="4" w:space="0" w:color="auto"/>
              <w:bottom w:val="single" w:sz="4" w:space="0" w:color="auto"/>
            </w:tcBorders>
          </w:tcPr>
          <w:p w14:paraId="60C8A4F2" w14:textId="77777777" w:rsidR="00215B4D" w:rsidRPr="00EA22D1" w:rsidRDefault="00215B4D" w:rsidP="00B8203A">
            <w:pPr>
              <w:rPr>
                <w:rFonts w:asciiTheme="minorHAnsi" w:eastAsia="Calibri" w:hAnsiTheme="minorHAnsi" w:cs="Calibri"/>
                <w:sz w:val="18"/>
                <w:szCs w:val="18"/>
              </w:rPr>
            </w:pPr>
            <w:proofErr w:type="spellStart"/>
            <w:r w:rsidRPr="00EA22D1">
              <w:rPr>
                <w:rFonts w:asciiTheme="minorHAnsi" w:eastAsia="Calibri" w:hAnsiTheme="minorHAnsi" w:cs="Calibri"/>
                <w:sz w:val="18"/>
                <w:szCs w:val="18"/>
              </w:rPr>
              <w:t>Cobiac</w:t>
            </w:r>
            <w:proofErr w:type="spellEnd"/>
            <w:r w:rsidRPr="00EA22D1">
              <w:rPr>
                <w:rFonts w:asciiTheme="minorHAnsi" w:eastAsia="Calibri" w:hAnsiTheme="minorHAnsi" w:cs="Calibri"/>
                <w:sz w:val="18"/>
                <w:szCs w:val="18"/>
              </w:rPr>
              <w:t xml:space="preserve"> (2009), </w:t>
            </w:r>
          </w:p>
          <w:p w14:paraId="0C6CC46A"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tc>
        <w:tc>
          <w:tcPr>
            <w:tcW w:w="2238" w:type="dxa"/>
            <w:tcBorders>
              <w:top w:val="single" w:sz="4" w:space="0" w:color="auto"/>
              <w:bottom w:val="single" w:sz="4" w:space="0" w:color="auto"/>
            </w:tcBorders>
          </w:tcPr>
          <w:p w14:paraId="43B7CA95"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Exercise, you </w:t>
            </w:r>
            <w:r>
              <w:rPr>
                <w:rFonts w:asciiTheme="minorHAnsi" w:eastAsia="Calibri" w:hAnsiTheme="minorHAnsi" w:cs="Calibri"/>
                <w:sz w:val="18"/>
                <w:szCs w:val="18"/>
              </w:rPr>
              <w:t xml:space="preserve">only </w:t>
            </w:r>
            <w:r w:rsidRPr="00EA22D1">
              <w:rPr>
                <w:rFonts w:asciiTheme="minorHAnsi" w:eastAsia="Calibri" w:hAnsiTheme="minorHAnsi" w:cs="Calibri"/>
                <w:sz w:val="18"/>
                <w:szCs w:val="18"/>
              </w:rPr>
              <w:t>have to take it regularly not seriously.</w:t>
            </w:r>
          </w:p>
        </w:tc>
        <w:tc>
          <w:tcPr>
            <w:tcW w:w="1701" w:type="dxa"/>
            <w:tcBorders>
              <w:top w:val="single" w:sz="4" w:space="0" w:color="auto"/>
              <w:bottom w:val="single" w:sz="4" w:space="0" w:color="auto"/>
            </w:tcBorders>
          </w:tcPr>
          <w:p w14:paraId="7CE3992E"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6 w</w:t>
            </w:r>
            <w:r>
              <w:rPr>
                <w:rFonts w:asciiTheme="minorHAnsi" w:eastAsia="Calibri" w:hAnsiTheme="minorHAnsi" w:cs="Calibri"/>
                <w:sz w:val="18"/>
                <w:szCs w:val="18"/>
              </w:rPr>
              <w:t>ee</w:t>
            </w:r>
            <w:r w:rsidRPr="00EA22D1">
              <w:rPr>
                <w:rFonts w:asciiTheme="minorHAnsi" w:eastAsia="Calibri" w:hAnsiTheme="minorHAnsi" w:cs="Calibri"/>
                <w:sz w:val="18"/>
                <w:szCs w:val="18"/>
              </w:rPr>
              <w:t>ks (model: lifetime)</w:t>
            </w:r>
          </w:p>
        </w:tc>
        <w:tc>
          <w:tcPr>
            <w:tcW w:w="3489" w:type="dxa"/>
            <w:tcBorders>
              <w:top w:val="single" w:sz="4" w:space="0" w:color="auto"/>
              <w:bottom w:val="single" w:sz="4" w:space="0" w:color="auto"/>
            </w:tcBorders>
          </w:tcPr>
          <w:p w14:paraId="42787EDC" w14:textId="77777777" w:rsidR="00215B4D" w:rsidRPr="00EA22D1" w:rsidRDefault="00215B4D" w:rsidP="00B8203A">
            <w:pPr>
              <w:rPr>
                <w:rFonts w:asciiTheme="minorHAnsi" w:eastAsiaTheme="minorEastAsia" w:hAnsiTheme="minorHAnsi"/>
                <w:b/>
                <w:bCs/>
                <w:sz w:val="18"/>
                <w:szCs w:val="18"/>
              </w:rPr>
            </w:pPr>
            <w:r w:rsidRPr="00EA22D1">
              <w:rPr>
                <w:rFonts w:asciiTheme="minorHAnsi" w:eastAsiaTheme="minorEastAsia" w:hAnsiTheme="minorHAnsi"/>
                <w:b/>
                <w:bCs/>
                <w:sz w:val="18"/>
                <w:szCs w:val="18"/>
              </w:rPr>
              <w:t>Items measured</w:t>
            </w:r>
          </w:p>
          <w:p w14:paraId="23A78F39"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sz w:val="18"/>
                <w:szCs w:val="18"/>
              </w:rPr>
              <w:t>-</w:t>
            </w:r>
            <w:r>
              <w:rPr>
                <w:rFonts w:asciiTheme="minorHAnsi" w:eastAsiaTheme="minorEastAsia" w:hAnsiTheme="minorHAnsi"/>
                <w:sz w:val="18"/>
                <w:szCs w:val="18"/>
              </w:rPr>
              <w:t>D</w:t>
            </w:r>
            <w:r w:rsidRPr="00EA22D1">
              <w:rPr>
                <w:rFonts w:asciiTheme="minorHAnsi" w:eastAsiaTheme="minorEastAsia" w:hAnsiTheme="minorHAnsi"/>
                <w:sz w:val="18"/>
                <w:szCs w:val="18"/>
              </w:rPr>
              <w:t>evelopment: $0.23 mi</w:t>
            </w:r>
          </w:p>
          <w:p w14:paraId="6E2E3441"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sz w:val="18"/>
                <w:szCs w:val="18"/>
              </w:rPr>
              <w:t>-Material: $1.1 mi</w:t>
            </w:r>
          </w:p>
          <w:p w14:paraId="7D978471"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sz w:val="18"/>
                <w:szCs w:val="18"/>
              </w:rPr>
              <w:t>-T</w:t>
            </w:r>
            <w:r>
              <w:rPr>
                <w:rFonts w:asciiTheme="minorHAnsi" w:eastAsiaTheme="minorEastAsia" w:hAnsiTheme="minorHAnsi"/>
                <w:sz w:val="18"/>
                <w:szCs w:val="18"/>
              </w:rPr>
              <w:t>V</w:t>
            </w:r>
            <w:r w:rsidRPr="00EA22D1">
              <w:rPr>
                <w:rFonts w:asciiTheme="minorHAnsi" w:eastAsiaTheme="minorEastAsia" w:hAnsiTheme="minorHAnsi"/>
                <w:sz w:val="18"/>
                <w:szCs w:val="18"/>
              </w:rPr>
              <w:t>: $3.1 mi</w:t>
            </w:r>
          </w:p>
          <w:p w14:paraId="38C0D35E"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sz w:val="18"/>
                <w:szCs w:val="18"/>
              </w:rPr>
              <w:t>-Other (e.g. production of community service announcement): $0.22 mi</w:t>
            </w:r>
          </w:p>
          <w:p w14:paraId="5879A1C7"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sz w:val="18"/>
                <w:szCs w:val="18"/>
              </w:rPr>
              <w:t>-Community service announcements: $7.2 mi</w:t>
            </w:r>
          </w:p>
          <w:p w14:paraId="4D4026F5"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b/>
                <w:bCs/>
                <w:sz w:val="18"/>
                <w:szCs w:val="18"/>
              </w:rPr>
              <w:t>Total Intervention costs:</w:t>
            </w:r>
            <w:r w:rsidRPr="00EA22D1">
              <w:rPr>
                <w:rFonts w:asciiTheme="minorHAnsi" w:eastAsiaTheme="minorEastAsia" w:hAnsiTheme="minorHAnsi"/>
                <w:sz w:val="18"/>
                <w:szCs w:val="18"/>
              </w:rPr>
              <w:t xml:space="preserve"> $13.3 mi</w:t>
            </w:r>
            <w:r w:rsidRPr="00EA22D1">
              <w:rPr>
                <w:rFonts w:asciiTheme="minorHAnsi" w:eastAsiaTheme="minorEastAsia" w:hAnsiTheme="minorHAnsi"/>
                <w:sz w:val="20"/>
                <w:szCs w:val="20"/>
              </w:rPr>
              <w:t xml:space="preserve"> </w:t>
            </w:r>
            <w:r w:rsidRPr="00EA22D1">
              <w:rPr>
                <w:rFonts w:asciiTheme="minorHAnsi" w:eastAsiaTheme="minorEastAsia" w:hAnsiTheme="minorHAnsi"/>
                <w:sz w:val="18"/>
                <w:szCs w:val="18"/>
              </w:rPr>
              <w:t>(SD = 1.33 mi)</w:t>
            </w:r>
          </w:p>
          <w:p w14:paraId="312372C6" w14:textId="77777777" w:rsidR="00215B4D" w:rsidRPr="00EA22D1" w:rsidRDefault="00215B4D" w:rsidP="00B8203A">
            <w:pPr>
              <w:rPr>
                <w:rFonts w:asciiTheme="minorHAnsi" w:eastAsia="Calibri" w:hAnsiTheme="minorHAnsi" w:cs="Calibri"/>
                <w:b/>
                <w:bCs/>
                <w:sz w:val="18"/>
                <w:szCs w:val="18"/>
              </w:rPr>
            </w:pPr>
            <w:r w:rsidRPr="00EA22D1">
              <w:rPr>
                <w:rFonts w:asciiTheme="minorHAnsi" w:eastAsiaTheme="minorEastAsia" w:hAnsiTheme="minorHAnsi"/>
                <w:b/>
                <w:bCs/>
                <w:sz w:val="18"/>
                <w:szCs w:val="18"/>
              </w:rPr>
              <w:t>Currency (year):</w:t>
            </w:r>
            <w:r w:rsidRPr="00EA22D1">
              <w:rPr>
                <w:rFonts w:asciiTheme="minorHAnsi" w:eastAsiaTheme="minorEastAsia" w:hAnsiTheme="minorHAnsi"/>
                <w:sz w:val="18"/>
                <w:szCs w:val="18"/>
              </w:rPr>
              <w:t xml:space="preserve"> AUD (2003)</w:t>
            </w:r>
          </w:p>
        </w:tc>
        <w:tc>
          <w:tcPr>
            <w:tcW w:w="3315" w:type="dxa"/>
            <w:tcBorders>
              <w:top w:val="single" w:sz="4" w:space="0" w:color="auto"/>
              <w:bottom w:val="single" w:sz="4" w:space="0" w:color="auto"/>
            </w:tcBorders>
          </w:tcPr>
          <w:p w14:paraId="37F6F3BE"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Items measured</w:t>
            </w:r>
          </w:p>
          <w:p w14:paraId="17F18363"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-Material development: $0.497 mi</w:t>
            </w:r>
          </w:p>
          <w:p w14:paraId="274A2BC2"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-Material printing: $2.38 mi</w:t>
            </w:r>
          </w:p>
          <w:p w14:paraId="637D6D31"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-Television media buy: $6.71 mi</w:t>
            </w:r>
          </w:p>
          <w:p w14:paraId="5DD2E816"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-Other (e.g. production of community service announcement): $0.47 mi</w:t>
            </w:r>
          </w:p>
          <w:p w14:paraId="7F1E746C"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-Community service announcements: $15.58 mi</w:t>
            </w:r>
          </w:p>
          <w:p w14:paraId="4E654AAB" w14:textId="77777777" w:rsidR="00215B4D" w:rsidRPr="00492402" w:rsidRDefault="00215B4D" w:rsidP="00B8203A">
            <w:pPr>
              <w:rPr>
                <w:rFonts w:asciiTheme="minorHAnsi" w:eastAsia="Calibri" w:hAnsiTheme="minorHAnsi" w:cs="Calibri"/>
                <w:sz w:val="18"/>
                <w:szCs w:val="18"/>
              </w:rPr>
            </w:pPr>
            <w:r w:rsidRPr="00EA22D1">
              <w:rPr>
                <w:rFonts w:asciiTheme="minorHAnsi" w:eastAsia="Calibri" w:hAnsiTheme="minorHAnsi" w:cs="Calibri"/>
                <w:b/>
                <w:bCs/>
                <w:color w:val="000000" w:themeColor="text1"/>
                <w:sz w:val="18"/>
                <w:szCs w:val="18"/>
              </w:rPr>
              <w:t xml:space="preserve">Total Intervention costs: </w:t>
            </w:r>
            <w:r w:rsidRPr="00EA22D1">
              <w:rPr>
                <w:rFonts w:asciiTheme="minorHAnsi" w:eastAsia="Calibri" w:hAnsiTheme="minorHAnsi" w:cs="Calibri"/>
                <w:color w:val="000000" w:themeColor="text1"/>
                <w:sz w:val="18"/>
                <w:szCs w:val="18"/>
              </w:rPr>
              <w:t>$28.789 mi (SD= 2.878 mi)</w:t>
            </w:r>
          </w:p>
        </w:tc>
        <w:tc>
          <w:tcPr>
            <w:tcW w:w="1476" w:type="dxa"/>
            <w:tcBorders>
              <w:top w:val="single" w:sz="4" w:space="0" w:color="auto"/>
              <w:bottom w:val="single" w:sz="4" w:space="0" w:color="auto"/>
            </w:tcBorders>
          </w:tcPr>
          <w:p w14:paraId="1EEE70A5"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sz w:val="18"/>
                <w:szCs w:val="18"/>
              </w:rPr>
              <w:t>$4,798,167</w:t>
            </w:r>
          </w:p>
          <w:p w14:paraId="3C641A58" w14:textId="77777777" w:rsidR="00215B4D" w:rsidRPr="00492402" w:rsidRDefault="00215B4D" w:rsidP="00B8203A">
            <w:pPr>
              <w:rPr>
                <w:rFonts w:asciiTheme="minorHAnsi" w:eastAsia="Calibri" w:hAnsiTheme="minorHAnsi" w:cs="Calibri"/>
                <w:sz w:val="18"/>
                <w:szCs w:val="18"/>
              </w:rPr>
            </w:pPr>
            <w:r w:rsidRPr="00EA22D1">
              <w:rPr>
                <w:rFonts w:asciiTheme="minorHAnsi" w:eastAsia="Calibri" w:hAnsiTheme="minorHAnsi"/>
                <w:sz w:val="18"/>
                <w:szCs w:val="18"/>
              </w:rPr>
              <w:t>$0.49/person</w:t>
            </w:r>
          </w:p>
        </w:tc>
      </w:tr>
      <w:tr w:rsidR="00215B4D" w:rsidRPr="00EA22D1" w14:paraId="7AEBFF3D" w14:textId="77777777" w:rsidTr="00B8203A">
        <w:trPr>
          <w:cantSplit/>
          <w:trHeight w:val="669"/>
          <w:jc w:val="center"/>
        </w:trPr>
        <w:tc>
          <w:tcPr>
            <w:tcW w:w="2298" w:type="dxa"/>
            <w:tcBorders>
              <w:top w:val="single" w:sz="4" w:space="0" w:color="auto"/>
              <w:bottom w:val="single" w:sz="4" w:space="0" w:color="auto"/>
            </w:tcBorders>
          </w:tcPr>
          <w:p w14:paraId="0AB5AF5F" w14:textId="77777777" w:rsidR="00215B4D" w:rsidRPr="00EA22D1" w:rsidRDefault="00215B4D" w:rsidP="00B8203A">
            <w:pPr>
              <w:rPr>
                <w:rFonts w:asciiTheme="minorHAnsi" w:eastAsia="Calibri" w:hAnsiTheme="minorHAnsi" w:cs="Calibri"/>
                <w:sz w:val="18"/>
                <w:szCs w:val="18"/>
              </w:rPr>
            </w:pPr>
            <w:proofErr w:type="spellStart"/>
            <w:r w:rsidRPr="00EA22D1">
              <w:rPr>
                <w:rFonts w:asciiTheme="minorHAnsi" w:eastAsia="Calibri" w:hAnsiTheme="minorHAnsi" w:cs="Calibri"/>
                <w:sz w:val="18"/>
                <w:szCs w:val="18"/>
              </w:rPr>
              <w:t>Goryakin</w:t>
            </w:r>
            <w:proofErr w:type="spellEnd"/>
            <w:r w:rsidRPr="00EA22D1">
              <w:rPr>
                <w:rFonts w:asciiTheme="minorHAnsi" w:eastAsia="Calibri" w:hAnsiTheme="minorHAnsi" w:cs="Calibri"/>
                <w:sz w:val="18"/>
                <w:szCs w:val="18"/>
              </w:rPr>
              <w:t xml:space="preserve"> (2019),</w:t>
            </w:r>
          </w:p>
          <w:p w14:paraId="77158E60"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1103E1ED" w14:textId="77777777" w:rsidR="00215B4D" w:rsidRPr="00EA22D1" w:rsidRDefault="00215B4D" w:rsidP="00B8203A">
            <w:pPr>
              <w:rPr>
                <w:rFonts w:asciiTheme="minorHAnsi" w:eastAsia="Calibri" w:hAnsiTheme="minorHAnsi" w:cs="Calibri"/>
                <w:sz w:val="18"/>
                <w:szCs w:val="18"/>
              </w:rPr>
            </w:pPr>
          </w:p>
        </w:tc>
        <w:tc>
          <w:tcPr>
            <w:tcW w:w="2238" w:type="dxa"/>
            <w:tcBorders>
              <w:top w:val="single" w:sz="4" w:space="0" w:color="auto"/>
              <w:bottom w:val="single" w:sz="4" w:space="0" w:color="auto"/>
            </w:tcBorders>
          </w:tcPr>
          <w:p w14:paraId="5CFF0E0C"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NR. Primary physical activity mass media campaign</w:t>
            </w:r>
          </w:p>
        </w:tc>
        <w:tc>
          <w:tcPr>
            <w:tcW w:w="1701" w:type="dxa"/>
            <w:tcBorders>
              <w:top w:val="single" w:sz="4" w:space="0" w:color="auto"/>
              <w:bottom w:val="single" w:sz="4" w:space="0" w:color="auto"/>
            </w:tcBorders>
          </w:tcPr>
          <w:p w14:paraId="3FCAD11B"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6 segments of 3 years over 31 years</w:t>
            </w:r>
          </w:p>
        </w:tc>
        <w:tc>
          <w:tcPr>
            <w:tcW w:w="3489" w:type="dxa"/>
            <w:tcBorders>
              <w:top w:val="single" w:sz="4" w:space="0" w:color="auto"/>
              <w:bottom w:val="single" w:sz="4" w:space="0" w:color="auto"/>
            </w:tcBorders>
          </w:tcPr>
          <w:p w14:paraId="62C4BE1E"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NR</w:t>
            </w:r>
          </w:p>
          <w:p w14:paraId="30BE5F6A"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Total Intervention costs:</w:t>
            </w:r>
            <w:r w:rsidRPr="00EA22D1">
              <w:rPr>
                <w:rFonts w:asciiTheme="minorHAnsi" w:eastAsia="Calibri" w:hAnsiTheme="minorHAnsi" w:cs="Calibri"/>
                <w:sz w:val="18"/>
                <w:szCs w:val="18"/>
              </w:rPr>
              <w:t xml:space="preserve">  $1.58 per capita annually</w:t>
            </w:r>
          </w:p>
          <w:p w14:paraId="125F292C"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Currency (year):</w:t>
            </w:r>
            <w:r w:rsidRPr="00EA22D1">
              <w:rPr>
                <w:rFonts w:asciiTheme="minorHAnsi" w:eastAsia="Calibri" w:hAnsiTheme="minorHAnsi" w:cs="Calibri"/>
                <w:sz w:val="18"/>
                <w:szCs w:val="18"/>
              </w:rPr>
              <w:t xml:space="preserve"> Euro (2015)</w:t>
            </w:r>
          </w:p>
          <w:p w14:paraId="67BB3148" w14:textId="77777777" w:rsidR="00215B4D" w:rsidRPr="00EA22D1" w:rsidRDefault="00215B4D" w:rsidP="00B8203A">
            <w:pPr>
              <w:rPr>
                <w:rFonts w:asciiTheme="minorHAnsi" w:eastAsia="Calibri" w:hAnsiTheme="minorHAnsi"/>
                <w:sz w:val="18"/>
                <w:szCs w:val="18"/>
              </w:rPr>
            </w:pPr>
          </w:p>
          <w:p w14:paraId="135E8F1F" w14:textId="77777777" w:rsidR="00215B4D" w:rsidRPr="00EA22D1" w:rsidRDefault="00215B4D" w:rsidP="00B8203A">
            <w:pPr>
              <w:rPr>
                <w:rFonts w:asciiTheme="minorHAnsi" w:eastAsia="Calibri" w:hAnsiTheme="minorHAnsi" w:cs="Calibri"/>
                <w:b/>
                <w:bCs/>
                <w:sz w:val="18"/>
                <w:szCs w:val="18"/>
              </w:rPr>
            </w:pPr>
          </w:p>
        </w:tc>
        <w:tc>
          <w:tcPr>
            <w:tcW w:w="3315" w:type="dxa"/>
            <w:tcBorders>
              <w:top w:val="single" w:sz="4" w:space="0" w:color="auto"/>
              <w:bottom w:val="single" w:sz="4" w:space="0" w:color="auto"/>
            </w:tcBorders>
          </w:tcPr>
          <w:p w14:paraId="2DA54452" w14:textId="77777777" w:rsidR="00215B4D" w:rsidRPr="003378EF" w:rsidRDefault="00215B4D" w:rsidP="00B8203A">
            <w:pPr>
              <w:rPr>
                <w:rFonts w:asciiTheme="minorHAnsi" w:eastAsia="Calibri" w:hAnsiTheme="minorHAnsi" w:cs="Calibri"/>
                <w:color w:val="000000" w:themeColor="text1"/>
                <w:sz w:val="18"/>
                <w:szCs w:val="18"/>
              </w:rPr>
            </w:pPr>
            <w:r w:rsidRPr="003378EF">
              <w:rPr>
                <w:rFonts w:asciiTheme="minorHAnsi" w:eastAsia="Calibri" w:hAnsiTheme="minorHAnsi" w:cs="Calibri"/>
                <w:b/>
                <w:bCs/>
                <w:color w:val="000000" w:themeColor="text1"/>
                <w:sz w:val="18"/>
                <w:szCs w:val="18"/>
              </w:rPr>
              <w:t>Items measured:</w:t>
            </w:r>
            <w:r w:rsidRPr="003378EF">
              <w:rPr>
                <w:rFonts w:asciiTheme="minorHAnsi" w:eastAsia="Calibri" w:hAnsiTheme="minorHAnsi" w:cs="Calibri"/>
                <w:color w:val="000000" w:themeColor="text1"/>
                <w:sz w:val="18"/>
                <w:szCs w:val="18"/>
              </w:rPr>
              <w:t xml:space="preserve"> NR</w:t>
            </w:r>
          </w:p>
          <w:p w14:paraId="383AD023" w14:textId="77777777" w:rsidR="00215B4D" w:rsidRPr="003378EF" w:rsidRDefault="00215B4D" w:rsidP="00B8203A">
            <w:pPr>
              <w:rPr>
                <w:rFonts w:asciiTheme="minorHAnsi" w:eastAsia="Calibri" w:hAnsiTheme="minorHAnsi" w:cs="Calibri"/>
                <w:color w:val="000000" w:themeColor="text1"/>
                <w:sz w:val="18"/>
                <w:szCs w:val="18"/>
              </w:rPr>
            </w:pPr>
            <w:r w:rsidRPr="003378EF">
              <w:rPr>
                <w:rFonts w:asciiTheme="minorHAnsi" w:eastAsia="Calibri" w:hAnsiTheme="minorHAnsi" w:cs="Calibri"/>
                <w:b/>
                <w:color w:val="000000" w:themeColor="text1"/>
                <w:sz w:val="18"/>
                <w:szCs w:val="18"/>
              </w:rPr>
              <w:t>Total Intervention costs (currency, year):</w:t>
            </w:r>
            <w:r w:rsidRPr="003378EF">
              <w:rPr>
                <w:rFonts w:asciiTheme="minorHAnsi" w:eastAsia="Calibri" w:hAnsiTheme="minorHAnsi" w:cs="Calibri"/>
                <w:color w:val="000000" w:themeColor="text1"/>
                <w:sz w:val="18"/>
                <w:szCs w:val="18"/>
              </w:rPr>
              <w:t xml:space="preserve">  $1.07 per capita annually</w:t>
            </w:r>
          </w:p>
          <w:p w14:paraId="434F9A18" w14:textId="77777777" w:rsidR="00215B4D" w:rsidRPr="003378EF" w:rsidRDefault="00215B4D" w:rsidP="00B8203A">
            <w:pPr>
              <w:rPr>
                <w:rFonts w:asciiTheme="minorHAnsi" w:eastAsia="Calibri" w:hAnsiTheme="minorHAnsi"/>
                <w:sz w:val="18"/>
                <w:szCs w:val="18"/>
              </w:rPr>
            </w:pPr>
          </w:p>
          <w:p w14:paraId="5FD75A37" w14:textId="77777777" w:rsidR="00215B4D" w:rsidRPr="003378EF" w:rsidRDefault="00215B4D" w:rsidP="00B8203A">
            <w:pPr>
              <w:rPr>
                <w:rFonts w:asciiTheme="minorHAnsi" w:eastAsia="Calibri" w:hAnsiTheme="minorHAnsi" w:cs="Calibri"/>
                <w:sz w:val="18"/>
                <w:szCs w:val="18"/>
              </w:rPr>
            </w:pPr>
          </w:p>
        </w:tc>
        <w:tc>
          <w:tcPr>
            <w:tcW w:w="1476" w:type="dxa"/>
            <w:tcBorders>
              <w:top w:val="single" w:sz="4" w:space="0" w:color="auto"/>
              <w:bottom w:val="single" w:sz="4" w:space="0" w:color="auto"/>
            </w:tcBorders>
          </w:tcPr>
          <w:p w14:paraId="63ACE577" w14:textId="77777777" w:rsidR="00215B4D" w:rsidRPr="003378EF" w:rsidRDefault="00215B4D" w:rsidP="00B8203A">
            <w:pPr>
              <w:rPr>
                <w:rFonts w:asciiTheme="minorHAnsi" w:eastAsia="Calibri" w:hAnsiTheme="minorHAnsi" w:cs="Calibri"/>
                <w:sz w:val="18"/>
                <w:szCs w:val="18"/>
              </w:rPr>
            </w:pPr>
            <w:r w:rsidRPr="003378EF">
              <w:rPr>
                <w:rFonts w:asciiTheme="minorHAnsi" w:eastAsia="Calibri" w:hAnsiTheme="minorHAnsi"/>
                <w:sz w:val="18"/>
                <w:szCs w:val="18"/>
              </w:rPr>
              <w:t>$0.02/person</w:t>
            </w:r>
          </w:p>
        </w:tc>
      </w:tr>
      <w:tr w:rsidR="00215B4D" w:rsidRPr="00EA22D1" w14:paraId="374ED7AC" w14:textId="77777777" w:rsidTr="00B8203A">
        <w:trPr>
          <w:cantSplit/>
          <w:trHeight w:val="207"/>
          <w:jc w:val="center"/>
        </w:trPr>
        <w:tc>
          <w:tcPr>
            <w:tcW w:w="14517" w:type="dxa"/>
            <w:gridSpan w:val="6"/>
            <w:tcBorders>
              <w:top w:val="single" w:sz="4" w:space="0" w:color="auto"/>
              <w:bottom w:val="single" w:sz="4" w:space="0" w:color="auto"/>
            </w:tcBorders>
          </w:tcPr>
          <w:p w14:paraId="4AABAE69" w14:textId="77777777" w:rsidR="00215B4D" w:rsidRPr="007258FF" w:rsidRDefault="00215B4D" w:rsidP="00B8203A">
            <w:pPr>
              <w:rPr>
                <w:rFonts w:asciiTheme="minorHAnsi" w:eastAsia="Calibri" w:hAnsiTheme="minorHAnsi" w:cs="Calibri"/>
                <w:b/>
                <w:bCs/>
                <w:sz w:val="18"/>
                <w:szCs w:val="18"/>
              </w:rPr>
            </w:pPr>
            <w:r>
              <w:rPr>
                <w:rFonts w:asciiTheme="minorHAnsi" w:eastAsia="Calibri" w:hAnsiTheme="minorHAnsi" w:cs="Calibri"/>
                <w:b/>
                <w:bCs/>
                <w:sz w:val="18"/>
                <w:szCs w:val="18"/>
              </w:rPr>
              <w:t>CWI with MMC</w:t>
            </w:r>
          </w:p>
        </w:tc>
      </w:tr>
      <w:tr w:rsidR="00215B4D" w:rsidRPr="00EA22D1" w14:paraId="5B5EB926" w14:textId="77777777" w:rsidTr="00B8203A">
        <w:trPr>
          <w:cantSplit/>
          <w:trHeight w:val="669"/>
          <w:jc w:val="center"/>
        </w:trPr>
        <w:tc>
          <w:tcPr>
            <w:tcW w:w="2298" w:type="dxa"/>
            <w:tcBorders>
              <w:top w:val="single" w:sz="4" w:space="0" w:color="auto"/>
              <w:bottom w:val="single" w:sz="4" w:space="0" w:color="auto"/>
            </w:tcBorders>
          </w:tcPr>
          <w:p w14:paraId="66B4C00B"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Roux (2008), </w:t>
            </w:r>
          </w:p>
          <w:p w14:paraId="3F3848AD"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6D48F727" w14:textId="77777777" w:rsidR="00215B4D" w:rsidRPr="00EA22D1" w:rsidRDefault="00215B4D" w:rsidP="00B8203A">
            <w:pPr>
              <w:rPr>
                <w:rFonts w:asciiTheme="minorHAnsi" w:eastAsia="Calibri" w:hAnsiTheme="minorHAnsi" w:cs="Calibri"/>
                <w:sz w:val="18"/>
                <w:szCs w:val="18"/>
              </w:rPr>
            </w:pPr>
          </w:p>
        </w:tc>
        <w:tc>
          <w:tcPr>
            <w:tcW w:w="2238" w:type="dxa"/>
            <w:tcBorders>
              <w:top w:val="single" w:sz="4" w:space="0" w:color="auto"/>
              <w:bottom w:val="single" w:sz="4" w:space="0" w:color="auto"/>
            </w:tcBorders>
          </w:tcPr>
          <w:p w14:paraId="233E78FF"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Wheeling Walks</w:t>
            </w:r>
          </w:p>
        </w:tc>
        <w:tc>
          <w:tcPr>
            <w:tcW w:w="1701" w:type="dxa"/>
            <w:tcBorders>
              <w:top w:val="single" w:sz="4" w:space="0" w:color="auto"/>
              <w:bottom w:val="single" w:sz="4" w:space="0" w:color="auto"/>
            </w:tcBorders>
          </w:tcPr>
          <w:p w14:paraId="2EB4A2C8"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8 w</w:t>
            </w:r>
            <w:r>
              <w:rPr>
                <w:rFonts w:asciiTheme="minorHAnsi" w:eastAsia="Calibri" w:hAnsiTheme="minorHAnsi" w:cs="Calibri"/>
                <w:sz w:val="18"/>
                <w:szCs w:val="18"/>
              </w:rPr>
              <w:t>ee</w:t>
            </w:r>
            <w:r w:rsidRPr="00EA22D1">
              <w:rPr>
                <w:rFonts w:asciiTheme="minorHAnsi" w:eastAsia="Calibri" w:hAnsiTheme="minorHAnsi" w:cs="Calibri"/>
                <w:sz w:val="18"/>
                <w:szCs w:val="18"/>
              </w:rPr>
              <w:t>ks (model: 40 years)</w:t>
            </w:r>
          </w:p>
        </w:tc>
        <w:tc>
          <w:tcPr>
            <w:tcW w:w="3489" w:type="dxa"/>
            <w:tcBorders>
              <w:top w:val="single" w:sz="4" w:space="0" w:color="auto"/>
              <w:bottom w:val="single" w:sz="4" w:space="0" w:color="auto"/>
            </w:tcBorders>
          </w:tcPr>
          <w:p w14:paraId="62D5ABD2"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NR</w:t>
            </w:r>
          </w:p>
          <w:p w14:paraId="3A2D76F9"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 xml:space="preserve">Total Intervention costs: </w:t>
            </w:r>
            <w:r w:rsidRPr="00EA22D1">
              <w:rPr>
                <w:rFonts w:asciiTheme="minorHAnsi" w:eastAsia="Calibri" w:hAnsiTheme="minorHAnsi" w:cs="Calibri"/>
                <w:sz w:val="18"/>
                <w:szCs w:val="18"/>
              </w:rPr>
              <w:t>NR</w:t>
            </w:r>
          </w:p>
          <w:p w14:paraId="7D3A0692" w14:textId="77777777" w:rsidR="00215B4D" w:rsidRPr="00EA22D1" w:rsidRDefault="00215B4D" w:rsidP="00B8203A">
            <w:pPr>
              <w:rPr>
                <w:rFonts w:asciiTheme="minorHAnsi" w:eastAsia="Calibri" w:hAnsiTheme="minorHAnsi" w:cs="Calibri"/>
                <w:b/>
                <w:bCs/>
                <w:sz w:val="18"/>
                <w:szCs w:val="18"/>
              </w:rPr>
            </w:pPr>
          </w:p>
        </w:tc>
        <w:tc>
          <w:tcPr>
            <w:tcW w:w="3315" w:type="dxa"/>
            <w:tcBorders>
              <w:top w:val="single" w:sz="4" w:space="0" w:color="auto"/>
              <w:bottom w:val="single" w:sz="4" w:space="0" w:color="auto"/>
            </w:tcBorders>
          </w:tcPr>
          <w:p w14:paraId="361B0042" w14:textId="77777777" w:rsidR="00215B4D" w:rsidRPr="00492402" w:rsidRDefault="00215B4D" w:rsidP="00B8203A">
            <w:pPr>
              <w:rPr>
                <w:rFonts w:asciiTheme="minorHAnsi" w:eastAsia="Calibri" w:hAnsiTheme="minorHAnsi" w:cs="Calibri"/>
                <w:sz w:val="18"/>
                <w:szCs w:val="18"/>
              </w:rPr>
            </w:pPr>
            <w:r w:rsidRPr="00492402">
              <w:rPr>
                <w:rFonts w:asciiTheme="minorHAnsi" w:eastAsia="Calibri" w:hAnsiTheme="minorHAnsi" w:cs="Calibri"/>
                <w:sz w:val="18"/>
                <w:szCs w:val="18"/>
              </w:rPr>
              <w:t>NA</w:t>
            </w:r>
          </w:p>
        </w:tc>
        <w:tc>
          <w:tcPr>
            <w:tcW w:w="1476" w:type="dxa"/>
            <w:tcBorders>
              <w:top w:val="single" w:sz="4" w:space="0" w:color="auto"/>
              <w:bottom w:val="single" w:sz="4" w:space="0" w:color="auto"/>
            </w:tcBorders>
          </w:tcPr>
          <w:p w14:paraId="44E5A923" w14:textId="77777777" w:rsidR="00215B4D" w:rsidRPr="00492402" w:rsidRDefault="00215B4D" w:rsidP="00B8203A">
            <w:pPr>
              <w:rPr>
                <w:rFonts w:asciiTheme="minorHAnsi" w:eastAsia="Calibri" w:hAnsiTheme="minorHAnsi" w:cs="Calibri"/>
                <w:sz w:val="18"/>
                <w:szCs w:val="18"/>
              </w:rPr>
            </w:pPr>
            <w:r w:rsidRPr="00492402">
              <w:rPr>
                <w:rFonts w:asciiTheme="minorHAnsi" w:eastAsia="Calibri" w:hAnsiTheme="minorHAnsi" w:cs="Calibri"/>
                <w:sz w:val="18"/>
                <w:szCs w:val="18"/>
              </w:rPr>
              <w:t>NA</w:t>
            </w:r>
          </w:p>
          <w:p w14:paraId="3996704B" w14:textId="77777777" w:rsidR="00215B4D" w:rsidRPr="00492402" w:rsidRDefault="00215B4D" w:rsidP="00B8203A">
            <w:pPr>
              <w:rPr>
                <w:rFonts w:asciiTheme="minorHAnsi" w:eastAsia="Calibri" w:hAnsiTheme="minorHAnsi" w:cs="Calibri"/>
                <w:sz w:val="18"/>
                <w:szCs w:val="18"/>
              </w:rPr>
            </w:pPr>
          </w:p>
        </w:tc>
      </w:tr>
      <w:tr w:rsidR="00215B4D" w:rsidRPr="00EA22D1" w14:paraId="02D5B700" w14:textId="77777777" w:rsidTr="00B8203A">
        <w:trPr>
          <w:cantSplit/>
          <w:trHeight w:val="669"/>
          <w:jc w:val="center"/>
        </w:trPr>
        <w:tc>
          <w:tcPr>
            <w:tcW w:w="2298" w:type="dxa"/>
            <w:tcBorders>
              <w:top w:val="single" w:sz="4" w:space="0" w:color="auto"/>
              <w:bottom w:val="single" w:sz="4" w:space="0" w:color="auto"/>
            </w:tcBorders>
          </w:tcPr>
          <w:p w14:paraId="5BF1C0B8"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 xml:space="preserve">De </w:t>
            </w:r>
            <w:proofErr w:type="spellStart"/>
            <w:r w:rsidRPr="00EA22D1">
              <w:rPr>
                <w:rFonts w:asciiTheme="minorHAnsi" w:hAnsiTheme="minorHAnsi" w:cs="Calibri"/>
                <w:sz w:val="18"/>
                <w:szCs w:val="18"/>
              </w:rPr>
              <w:t>Smedt</w:t>
            </w:r>
            <w:proofErr w:type="spellEnd"/>
            <w:r w:rsidRPr="00EA22D1">
              <w:rPr>
                <w:rFonts w:asciiTheme="minorHAnsi" w:hAnsiTheme="minorHAnsi" w:cs="Calibri"/>
                <w:sz w:val="18"/>
                <w:szCs w:val="18"/>
              </w:rPr>
              <w:t xml:space="preserve"> (2011),</w:t>
            </w:r>
          </w:p>
          <w:p w14:paraId="647B2B7B"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64400950" w14:textId="77777777" w:rsidR="00215B4D" w:rsidRPr="00EA22D1" w:rsidRDefault="00215B4D" w:rsidP="00B8203A">
            <w:pPr>
              <w:rPr>
                <w:rFonts w:asciiTheme="minorHAnsi" w:hAnsiTheme="minorHAnsi" w:cs="Calibri"/>
                <w:sz w:val="18"/>
                <w:szCs w:val="18"/>
              </w:rPr>
            </w:pPr>
          </w:p>
          <w:p w14:paraId="07B23708" w14:textId="77777777" w:rsidR="00215B4D" w:rsidRPr="00EA22D1" w:rsidRDefault="00215B4D" w:rsidP="00B8203A">
            <w:pPr>
              <w:rPr>
                <w:rFonts w:asciiTheme="minorHAnsi" w:eastAsia="Calibri" w:hAnsiTheme="minorHAnsi" w:cs="Calibri"/>
                <w:sz w:val="18"/>
                <w:szCs w:val="18"/>
              </w:rPr>
            </w:pPr>
          </w:p>
        </w:tc>
        <w:tc>
          <w:tcPr>
            <w:tcW w:w="2238" w:type="dxa"/>
            <w:tcBorders>
              <w:top w:val="single" w:sz="4" w:space="0" w:color="auto"/>
              <w:bottom w:val="single" w:sz="4" w:space="0" w:color="auto"/>
            </w:tcBorders>
          </w:tcPr>
          <w:p w14:paraId="5AF5CFC6" w14:textId="77777777" w:rsidR="00215B4D" w:rsidRPr="00EA22D1" w:rsidRDefault="00215B4D" w:rsidP="00B8203A">
            <w:pPr>
              <w:rPr>
                <w:rFonts w:asciiTheme="minorHAnsi" w:eastAsia="Calibri" w:hAnsiTheme="minorHAnsi" w:cs="Calibri"/>
                <w:sz w:val="18"/>
                <w:szCs w:val="18"/>
              </w:rPr>
            </w:pPr>
            <w:r w:rsidRPr="00EA22D1">
              <w:rPr>
                <w:rFonts w:asciiTheme="minorHAnsi" w:hAnsiTheme="minorHAnsi" w:cs="Calibri"/>
                <w:sz w:val="18"/>
                <w:szCs w:val="18"/>
              </w:rPr>
              <w:t>10 000 Steps Ghent</w:t>
            </w:r>
          </w:p>
        </w:tc>
        <w:tc>
          <w:tcPr>
            <w:tcW w:w="1701" w:type="dxa"/>
            <w:tcBorders>
              <w:top w:val="single" w:sz="4" w:space="0" w:color="auto"/>
              <w:bottom w:val="single" w:sz="4" w:space="0" w:color="auto"/>
            </w:tcBorders>
          </w:tcPr>
          <w:p w14:paraId="2330BCAB" w14:textId="77777777" w:rsidR="00215B4D" w:rsidRPr="00EA22D1" w:rsidRDefault="00215B4D" w:rsidP="00B8203A">
            <w:pPr>
              <w:rPr>
                <w:rFonts w:asciiTheme="minorHAnsi" w:eastAsia="Calibri" w:hAnsiTheme="minorHAnsi" w:cs="Calibri"/>
                <w:sz w:val="18"/>
                <w:szCs w:val="18"/>
              </w:rPr>
            </w:pPr>
            <w:r w:rsidRPr="00EA22D1">
              <w:rPr>
                <w:rFonts w:asciiTheme="minorHAnsi" w:hAnsiTheme="minorHAnsi" w:cs="Calibri"/>
                <w:sz w:val="18"/>
                <w:szCs w:val="18"/>
              </w:rPr>
              <w:t>20 years</w:t>
            </w:r>
          </w:p>
        </w:tc>
        <w:tc>
          <w:tcPr>
            <w:tcW w:w="3489" w:type="dxa"/>
            <w:tcBorders>
              <w:top w:val="single" w:sz="4" w:space="0" w:color="auto"/>
              <w:bottom w:val="single" w:sz="4" w:space="0" w:color="auto"/>
            </w:tcBorders>
          </w:tcPr>
          <w:p w14:paraId="1FC2A884"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w:t>
            </w:r>
          </w:p>
          <w:p w14:paraId="09C792DE"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w:t>
            </w:r>
            <w:r>
              <w:rPr>
                <w:rFonts w:asciiTheme="minorHAnsi" w:eastAsia="Calibri" w:hAnsiTheme="minorHAnsi" w:cs="Calibri"/>
                <w:sz w:val="18"/>
                <w:szCs w:val="18"/>
              </w:rPr>
              <w:t>M</w:t>
            </w:r>
            <w:r w:rsidRPr="00EA22D1">
              <w:rPr>
                <w:rFonts w:asciiTheme="minorHAnsi" w:eastAsia="Calibri" w:hAnsiTheme="minorHAnsi" w:cs="Calibri"/>
                <w:sz w:val="18"/>
                <w:szCs w:val="18"/>
              </w:rPr>
              <w:t>aterials: $NR</w:t>
            </w:r>
          </w:p>
          <w:p w14:paraId="485A09FE"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w:t>
            </w:r>
            <w:r>
              <w:rPr>
                <w:rFonts w:asciiTheme="minorHAnsi" w:eastAsia="Calibri" w:hAnsiTheme="minorHAnsi" w:cs="Calibri"/>
                <w:sz w:val="18"/>
                <w:szCs w:val="18"/>
              </w:rPr>
              <w:t>W</w:t>
            </w:r>
            <w:r w:rsidRPr="00EA22D1">
              <w:rPr>
                <w:rFonts w:asciiTheme="minorHAnsi" w:eastAsia="Calibri" w:hAnsiTheme="minorHAnsi" w:cs="Calibri"/>
                <w:sz w:val="18"/>
                <w:szCs w:val="18"/>
              </w:rPr>
              <w:t>ebsite: $NR</w:t>
            </w:r>
          </w:p>
          <w:p w14:paraId="413E29B8"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w:t>
            </w:r>
            <w:r>
              <w:rPr>
                <w:rFonts w:asciiTheme="minorHAnsi" w:eastAsia="Calibri" w:hAnsiTheme="minorHAnsi" w:cs="Calibri"/>
                <w:sz w:val="18"/>
                <w:szCs w:val="18"/>
              </w:rPr>
              <w:t>S</w:t>
            </w:r>
            <w:r w:rsidRPr="00EA22D1">
              <w:rPr>
                <w:rFonts w:asciiTheme="minorHAnsi" w:eastAsia="Calibri" w:hAnsiTheme="minorHAnsi" w:cs="Calibri"/>
                <w:sz w:val="18"/>
                <w:szCs w:val="18"/>
              </w:rPr>
              <w:t>taff: $NR</w:t>
            </w:r>
          </w:p>
          <w:p w14:paraId="08D34686"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w:t>
            </w:r>
            <w:r>
              <w:rPr>
                <w:rFonts w:asciiTheme="minorHAnsi" w:eastAsia="Calibri" w:hAnsiTheme="minorHAnsi" w:cs="Calibri"/>
                <w:sz w:val="18"/>
                <w:szCs w:val="18"/>
              </w:rPr>
              <w:t>Other (</w:t>
            </w:r>
            <w:r w:rsidRPr="00EA22D1">
              <w:rPr>
                <w:rFonts w:asciiTheme="minorHAnsi" w:eastAsia="Calibri" w:hAnsiTheme="minorHAnsi" w:cs="Calibri"/>
                <w:sz w:val="18"/>
                <w:szCs w:val="18"/>
              </w:rPr>
              <w:t>Pedometers for 16.4% of population</w:t>
            </w:r>
            <w:r>
              <w:rPr>
                <w:rFonts w:asciiTheme="minorHAnsi" w:eastAsia="Calibri" w:hAnsiTheme="minorHAnsi" w:cs="Calibri"/>
                <w:sz w:val="18"/>
                <w:szCs w:val="18"/>
              </w:rPr>
              <w:t>)</w:t>
            </w:r>
            <w:r w:rsidRPr="00EA22D1">
              <w:rPr>
                <w:rFonts w:asciiTheme="minorHAnsi" w:eastAsia="Calibri" w:hAnsiTheme="minorHAnsi" w:cs="Calibri"/>
                <w:sz w:val="18"/>
                <w:szCs w:val="18"/>
              </w:rPr>
              <w:t>: $NR</w:t>
            </w:r>
          </w:p>
          <w:p w14:paraId="2C452B84" w14:textId="77777777" w:rsidR="00215B4D" w:rsidRPr="00EA22D1" w:rsidRDefault="00215B4D" w:rsidP="00B8203A">
            <w:pPr>
              <w:rPr>
                <w:rFonts w:asciiTheme="minorHAnsi" w:hAnsiTheme="minorHAnsi" w:cs="Calibri"/>
                <w:sz w:val="18"/>
                <w:szCs w:val="18"/>
              </w:rPr>
            </w:pPr>
            <w:r w:rsidRPr="00EA22D1">
              <w:rPr>
                <w:rFonts w:asciiTheme="minorHAnsi" w:eastAsia="Calibri" w:hAnsiTheme="minorHAnsi" w:cs="Calibri"/>
                <w:b/>
                <w:bCs/>
                <w:sz w:val="18"/>
                <w:szCs w:val="18"/>
              </w:rPr>
              <w:t>Total Intervention costs</w:t>
            </w:r>
            <w:r w:rsidRPr="00EA22D1">
              <w:rPr>
                <w:rFonts w:asciiTheme="minorHAnsi" w:eastAsia="Calibri" w:hAnsiTheme="minorHAnsi" w:cs="Calibri"/>
                <w:sz w:val="18"/>
                <w:szCs w:val="18"/>
              </w:rPr>
              <w:t xml:space="preserve"> </w:t>
            </w:r>
          </w:p>
          <w:p w14:paraId="74A34091"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-First year: $3.51/person</w:t>
            </w:r>
          </w:p>
          <w:p w14:paraId="35F0DDCF"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-2nd-5th year: $0.23/person</w:t>
            </w:r>
          </w:p>
          <w:p w14:paraId="747A0DA9"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This 5-year cycle was repeated over a time horizon of 20 years</w:t>
            </w:r>
          </w:p>
          <w:p w14:paraId="096B06D5" w14:textId="77777777" w:rsidR="00215B4D" w:rsidRPr="00EA22D1" w:rsidRDefault="00215B4D" w:rsidP="00B8203A">
            <w:pPr>
              <w:rPr>
                <w:rFonts w:asciiTheme="minorHAnsi" w:eastAsiaTheme="minorEastAsia" w:hAnsiTheme="minorHAnsi"/>
                <w:b/>
                <w:bCs/>
                <w:sz w:val="18"/>
                <w:szCs w:val="18"/>
              </w:rPr>
            </w:pPr>
            <w:r w:rsidRPr="00EA22D1">
              <w:rPr>
                <w:rFonts w:asciiTheme="minorHAnsi" w:eastAsia="Calibri" w:hAnsiTheme="minorHAnsi" w:cs="Calibri"/>
                <w:b/>
                <w:bCs/>
                <w:sz w:val="18"/>
                <w:szCs w:val="18"/>
              </w:rPr>
              <w:t xml:space="preserve">Currency (year): </w:t>
            </w:r>
            <w:r w:rsidRPr="00EA22D1">
              <w:rPr>
                <w:rFonts w:asciiTheme="minorHAnsi" w:eastAsia="Calibri" w:hAnsiTheme="minorHAnsi" w:cs="Calibri"/>
                <w:sz w:val="18"/>
                <w:szCs w:val="18"/>
              </w:rPr>
              <w:t>Euro (2009)</w:t>
            </w:r>
          </w:p>
        </w:tc>
        <w:tc>
          <w:tcPr>
            <w:tcW w:w="3315" w:type="dxa"/>
            <w:tcBorders>
              <w:top w:val="single" w:sz="4" w:space="0" w:color="auto"/>
              <w:bottom w:val="single" w:sz="4" w:space="0" w:color="auto"/>
            </w:tcBorders>
          </w:tcPr>
          <w:p w14:paraId="69F1C55C"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color w:val="000000" w:themeColor="text1"/>
                <w:sz w:val="18"/>
                <w:szCs w:val="18"/>
              </w:rPr>
              <w:t>Total Intervention costs</w:t>
            </w:r>
            <w:r w:rsidRPr="00EA22D1">
              <w:rPr>
                <w:rFonts w:asciiTheme="minorHAnsi" w:eastAsia="Calibri" w:hAnsiTheme="minorHAnsi" w:cs="Calibri"/>
                <w:color w:val="000000" w:themeColor="text1"/>
                <w:sz w:val="18"/>
                <w:szCs w:val="18"/>
              </w:rPr>
              <w:t xml:space="preserve"> </w:t>
            </w:r>
          </w:p>
          <w:p w14:paraId="7B2D4C29"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-First year: $3.17/person</w:t>
            </w:r>
          </w:p>
          <w:p w14:paraId="13CFB6C2" w14:textId="77777777" w:rsidR="00215B4D" w:rsidRPr="00492402"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 xml:space="preserve"> -2</w:t>
            </w:r>
            <w:r w:rsidRPr="00EA22D1">
              <w:rPr>
                <w:rFonts w:asciiTheme="minorHAnsi" w:eastAsia="Calibri" w:hAnsiTheme="minorHAnsi" w:cs="Calibri"/>
                <w:color w:val="000000" w:themeColor="text1"/>
                <w:sz w:val="18"/>
                <w:szCs w:val="18"/>
                <w:vertAlign w:val="superscript"/>
              </w:rPr>
              <w:t>nd</w:t>
            </w:r>
            <w:r w:rsidRPr="00EA22D1">
              <w:rPr>
                <w:rFonts w:asciiTheme="minorHAnsi" w:eastAsia="Calibri" w:hAnsiTheme="minorHAnsi" w:cs="Calibri"/>
                <w:color w:val="000000" w:themeColor="text1"/>
                <w:sz w:val="18"/>
                <w:szCs w:val="18"/>
              </w:rPr>
              <w:t>-5</w:t>
            </w:r>
            <w:r w:rsidRPr="00EA22D1">
              <w:rPr>
                <w:rFonts w:asciiTheme="minorHAnsi" w:eastAsia="Calibri" w:hAnsiTheme="minorHAnsi" w:cs="Calibri"/>
                <w:color w:val="000000" w:themeColor="text1"/>
                <w:sz w:val="18"/>
                <w:szCs w:val="18"/>
                <w:vertAlign w:val="superscript"/>
              </w:rPr>
              <w:t>th</w:t>
            </w:r>
            <w:r w:rsidRPr="00EA22D1">
              <w:rPr>
                <w:rFonts w:asciiTheme="minorHAnsi" w:eastAsia="Calibri" w:hAnsiTheme="minorHAnsi" w:cs="Calibri"/>
                <w:color w:val="000000" w:themeColor="text1"/>
                <w:sz w:val="18"/>
                <w:szCs w:val="18"/>
              </w:rPr>
              <w:t xml:space="preserve"> year: $0.20/person</w:t>
            </w:r>
          </w:p>
        </w:tc>
        <w:tc>
          <w:tcPr>
            <w:tcW w:w="1476" w:type="dxa"/>
            <w:tcBorders>
              <w:top w:val="single" w:sz="4" w:space="0" w:color="auto"/>
              <w:bottom w:val="single" w:sz="4" w:space="0" w:color="auto"/>
            </w:tcBorders>
          </w:tcPr>
          <w:p w14:paraId="22A2FFAE"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First year: $0.06/person</w:t>
            </w:r>
          </w:p>
          <w:p w14:paraId="62376976" w14:textId="77777777" w:rsidR="00215B4D" w:rsidRPr="00492402" w:rsidRDefault="00215B4D" w:rsidP="00B8203A">
            <w:pPr>
              <w:rPr>
                <w:rFonts w:asciiTheme="minorHAnsi" w:eastAsia="Calibri" w:hAnsiTheme="minorHAnsi"/>
                <w:sz w:val="18"/>
                <w:szCs w:val="18"/>
              </w:rPr>
            </w:pPr>
            <w:r w:rsidRPr="00EA22D1">
              <w:rPr>
                <w:rFonts w:asciiTheme="minorHAnsi" w:hAnsiTheme="minorHAnsi" w:cs="Calibri"/>
                <w:sz w:val="18"/>
                <w:szCs w:val="18"/>
              </w:rPr>
              <w:t>2</w:t>
            </w:r>
            <w:r w:rsidRPr="00EA22D1">
              <w:rPr>
                <w:rFonts w:asciiTheme="minorHAnsi" w:hAnsiTheme="minorHAnsi" w:cs="Calibri"/>
                <w:sz w:val="18"/>
                <w:szCs w:val="18"/>
                <w:vertAlign w:val="superscript"/>
              </w:rPr>
              <w:t>nd</w:t>
            </w:r>
            <w:r w:rsidRPr="00EA22D1">
              <w:rPr>
                <w:rFonts w:asciiTheme="minorHAnsi" w:hAnsiTheme="minorHAnsi" w:cs="Calibri"/>
                <w:sz w:val="18"/>
                <w:szCs w:val="18"/>
              </w:rPr>
              <w:t>-5</w:t>
            </w:r>
            <w:r w:rsidRPr="00EA22D1">
              <w:rPr>
                <w:rFonts w:asciiTheme="minorHAnsi" w:hAnsiTheme="minorHAnsi" w:cs="Calibri"/>
                <w:sz w:val="18"/>
                <w:szCs w:val="18"/>
                <w:vertAlign w:val="superscript"/>
              </w:rPr>
              <w:t>th</w:t>
            </w:r>
            <w:r w:rsidRPr="00EA22D1">
              <w:rPr>
                <w:rFonts w:asciiTheme="minorHAnsi" w:hAnsiTheme="minorHAnsi" w:cs="Calibri"/>
                <w:sz w:val="18"/>
                <w:szCs w:val="18"/>
              </w:rPr>
              <w:t xml:space="preserve"> year: $0.001/person</w:t>
            </w:r>
          </w:p>
        </w:tc>
      </w:tr>
      <w:tr w:rsidR="00215B4D" w:rsidRPr="00EA22D1" w14:paraId="2C0C5100" w14:textId="77777777" w:rsidTr="00B8203A">
        <w:trPr>
          <w:cantSplit/>
          <w:jc w:val="center"/>
        </w:trPr>
        <w:tc>
          <w:tcPr>
            <w:tcW w:w="2298" w:type="dxa"/>
            <w:tcBorders>
              <w:top w:val="single" w:sz="4" w:space="0" w:color="auto"/>
            </w:tcBorders>
          </w:tcPr>
          <w:p w14:paraId="5BDA3A63" w14:textId="77777777" w:rsidR="00215B4D" w:rsidRPr="00EA22D1" w:rsidRDefault="00215B4D" w:rsidP="00B8203A">
            <w:pPr>
              <w:rPr>
                <w:rFonts w:asciiTheme="minorHAnsi" w:eastAsia="Calibri" w:hAnsiTheme="minorHAnsi"/>
                <w:color w:val="FF0000"/>
                <w:sz w:val="18"/>
                <w:szCs w:val="18"/>
                <w:vertAlign w:val="superscript"/>
              </w:rPr>
            </w:pPr>
          </w:p>
        </w:tc>
        <w:tc>
          <w:tcPr>
            <w:tcW w:w="2238" w:type="dxa"/>
            <w:tcBorders>
              <w:top w:val="single" w:sz="4" w:space="0" w:color="auto"/>
            </w:tcBorders>
          </w:tcPr>
          <w:p w14:paraId="5DFEDB6E" w14:textId="77777777" w:rsidR="00215B4D" w:rsidRPr="00EA22D1" w:rsidRDefault="00215B4D" w:rsidP="00B8203A">
            <w:pPr>
              <w:rPr>
                <w:rFonts w:asciiTheme="minorHAnsi" w:eastAsia="Calibri" w:hAnsiTheme="minorHAnsi"/>
                <w:color w:val="000000" w:themeColor="text1"/>
                <w:sz w:val="18"/>
                <w:szCs w:val="18"/>
              </w:rPr>
            </w:pPr>
          </w:p>
        </w:tc>
        <w:tc>
          <w:tcPr>
            <w:tcW w:w="1701" w:type="dxa"/>
            <w:tcBorders>
              <w:top w:val="single" w:sz="4" w:space="0" w:color="auto"/>
            </w:tcBorders>
          </w:tcPr>
          <w:p w14:paraId="1534F849" w14:textId="77777777" w:rsidR="00215B4D" w:rsidRPr="00EA22D1" w:rsidRDefault="00215B4D" w:rsidP="00B8203A">
            <w:pPr>
              <w:rPr>
                <w:rFonts w:asciiTheme="minorHAnsi" w:eastAsia="Calibri" w:hAnsiTheme="minorHAnsi" w:cs="Calibri"/>
                <w:sz w:val="18"/>
                <w:szCs w:val="18"/>
              </w:rPr>
            </w:pPr>
          </w:p>
        </w:tc>
        <w:tc>
          <w:tcPr>
            <w:tcW w:w="3489" w:type="dxa"/>
            <w:tcBorders>
              <w:top w:val="single" w:sz="4" w:space="0" w:color="auto"/>
            </w:tcBorders>
          </w:tcPr>
          <w:p w14:paraId="2C25BC85" w14:textId="77777777" w:rsidR="00215B4D" w:rsidRPr="00EA22D1" w:rsidRDefault="00215B4D" w:rsidP="00B8203A">
            <w:pPr>
              <w:rPr>
                <w:rFonts w:asciiTheme="minorHAnsi" w:eastAsia="Calibri" w:hAnsiTheme="minorHAnsi"/>
                <w:sz w:val="18"/>
                <w:szCs w:val="18"/>
              </w:rPr>
            </w:pPr>
          </w:p>
        </w:tc>
        <w:tc>
          <w:tcPr>
            <w:tcW w:w="3315" w:type="dxa"/>
            <w:tcBorders>
              <w:top w:val="single" w:sz="4" w:space="0" w:color="auto"/>
            </w:tcBorders>
          </w:tcPr>
          <w:p w14:paraId="3EBE1667" w14:textId="77777777" w:rsidR="00215B4D" w:rsidRPr="00EA22D1" w:rsidRDefault="00215B4D" w:rsidP="00B8203A">
            <w:pPr>
              <w:rPr>
                <w:rFonts w:asciiTheme="minorHAnsi" w:eastAsia="Calibri" w:hAnsiTheme="minorHAnsi"/>
                <w:sz w:val="18"/>
                <w:szCs w:val="18"/>
              </w:rPr>
            </w:pPr>
          </w:p>
        </w:tc>
        <w:tc>
          <w:tcPr>
            <w:tcW w:w="1476" w:type="dxa"/>
            <w:tcBorders>
              <w:top w:val="single" w:sz="4" w:space="0" w:color="auto"/>
            </w:tcBorders>
          </w:tcPr>
          <w:p w14:paraId="1D6E5053" w14:textId="77777777" w:rsidR="00215B4D" w:rsidRPr="00EA22D1" w:rsidRDefault="00215B4D" w:rsidP="00B8203A">
            <w:pPr>
              <w:rPr>
                <w:rFonts w:asciiTheme="minorHAnsi" w:eastAsia="Calibri" w:hAnsiTheme="minorHAnsi"/>
                <w:sz w:val="18"/>
                <w:szCs w:val="18"/>
              </w:rPr>
            </w:pPr>
          </w:p>
        </w:tc>
      </w:tr>
      <w:tr w:rsidR="00215B4D" w:rsidRPr="00EA22D1" w14:paraId="4007F694" w14:textId="77777777" w:rsidTr="00B8203A">
        <w:trPr>
          <w:cantSplit/>
          <w:jc w:val="center"/>
        </w:trPr>
        <w:tc>
          <w:tcPr>
            <w:tcW w:w="2298" w:type="dxa"/>
            <w:tcBorders>
              <w:top w:val="single" w:sz="4" w:space="0" w:color="auto"/>
              <w:bottom w:val="single" w:sz="4" w:space="0" w:color="auto"/>
            </w:tcBorders>
          </w:tcPr>
          <w:p w14:paraId="6F8C4676" w14:textId="77777777" w:rsidR="00215B4D" w:rsidRPr="00CE74E1" w:rsidRDefault="00215B4D" w:rsidP="00B8203A">
            <w:pPr>
              <w:rPr>
                <w:rFonts w:asciiTheme="minorHAnsi" w:eastAsia="Calibri" w:hAnsiTheme="minorHAnsi" w:cs="Calibri"/>
                <w:sz w:val="18"/>
                <w:szCs w:val="18"/>
              </w:rPr>
            </w:pPr>
            <w:proofErr w:type="spellStart"/>
            <w:r w:rsidRPr="00CE74E1">
              <w:rPr>
                <w:rFonts w:asciiTheme="minorHAnsi" w:eastAsia="Calibri" w:hAnsiTheme="minorHAnsi" w:cs="Calibri"/>
                <w:sz w:val="18"/>
                <w:szCs w:val="18"/>
              </w:rPr>
              <w:lastRenderedPageBreak/>
              <w:t>Mizdrak</w:t>
            </w:r>
            <w:proofErr w:type="spellEnd"/>
            <w:r w:rsidRPr="00CE74E1">
              <w:rPr>
                <w:rFonts w:asciiTheme="minorHAnsi" w:eastAsia="Calibri" w:hAnsiTheme="minorHAnsi" w:cs="Calibri"/>
                <w:sz w:val="18"/>
                <w:szCs w:val="18"/>
              </w:rPr>
              <w:t xml:space="preserve"> (2020), </w:t>
            </w:r>
          </w:p>
          <w:p w14:paraId="7378186C" w14:textId="77777777" w:rsidR="00215B4D" w:rsidRPr="00CE74E1" w:rsidRDefault="00215B4D" w:rsidP="00B8203A">
            <w:pPr>
              <w:rPr>
                <w:rFonts w:asciiTheme="minorHAnsi" w:eastAsia="Calibri" w:hAnsiTheme="minorHAnsi" w:cs="Calibri"/>
                <w:sz w:val="18"/>
                <w:szCs w:val="18"/>
              </w:rPr>
            </w:pPr>
            <w:r w:rsidRPr="00CE74E1">
              <w:rPr>
                <w:rFonts w:asciiTheme="minorHAnsi" w:eastAsia="Calibri" w:hAnsiTheme="minorHAnsi" w:cs="Calibri"/>
                <w:sz w:val="18"/>
                <w:szCs w:val="18"/>
              </w:rPr>
              <w:t>“High income”</w:t>
            </w:r>
          </w:p>
          <w:p w14:paraId="614DD54D" w14:textId="77777777" w:rsidR="00215B4D" w:rsidRPr="00CE74E1" w:rsidRDefault="00215B4D" w:rsidP="00B8203A">
            <w:pPr>
              <w:rPr>
                <w:rFonts w:asciiTheme="minorHAnsi" w:eastAsia="Calibri" w:hAnsiTheme="minorHAnsi" w:cs="Calibri"/>
                <w:sz w:val="18"/>
                <w:szCs w:val="18"/>
              </w:rPr>
            </w:pPr>
          </w:p>
        </w:tc>
        <w:tc>
          <w:tcPr>
            <w:tcW w:w="2238" w:type="dxa"/>
            <w:tcBorders>
              <w:top w:val="single" w:sz="4" w:space="0" w:color="auto"/>
              <w:bottom w:val="single" w:sz="4" w:space="0" w:color="auto"/>
            </w:tcBorders>
          </w:tcPr>
          <w:p w14:paraId="01FCE4BC" w14:textId="77777777" w:rsidR="00215B4D" w:rsidRPr="00CE74E1" w:rsidRDefault="00215B4D" w:rsidP="00B8203A">
            <w:pPr>
              <w:rPr>
                <w:rFonts w:asciiTheme="minorHAnsi" w:eastAsia="Calibri" w:hAnsiTheme="minorHAnsi" w:cs="Calibri"/>
                <w:color w:val="000000" w:themeColor="text1"/>
                <w:sz w:val="18"/>
                <w:szCs w:val="18"/>
              </w:rPr>
            </w:pPr>
            <w:r w:rsidRPr="00CE74E1">
              <w:rPr>
                <w:rFonts w:asciiTheme="minorHAnsi" w:hAnsiTheme="minorHAnsi" w:cs="Calibri"/>
                <w:sz w:val="18"/>
                <w:szCs w:val="18"/>
              </w:rPr>
              <w:t xml:space="preserve">NR. Campaign to promote use of PA apps. </w:t>
            </w:r>
          </w:p>
        </w:tc>
        <w:tc>
          <w:tcPr>
            <w:tcW w:w="1701" w:type="dxa"/>
            <w:tcBorders>
              <w:top w:val="single" w:sz="4" w:space="0" w:color="auto"/>
              <w:bottom w:val="single" w:sz="4" w:space="0" w:color="auto"/>
            </w:tcBorders>
          </w:tcPr>
          <w:p w14:paraId="5DDFBA24" w14:textId="77777777" w:rsidR="00215B4D" w:rsidRPr="00CE74E1" w:rsidRDefault="00215B4D" w:rsidP="00B8203A">
            <w:pPr>
              <w:rPr>
                <w:rFonts w:asciiTheme="minorHAnsi" w:eastAsia="Calibri" w:hAnsiTheme="minorHAnsi" w:cs="Calibri"/>
                <w:sz w:val="18"/>
                <w:szCs w:val="18"/>
              </w:rPr>
            </w:pPr>
            <w:r w:rsidRPr="00CE74E1">
              <w:rPr>
                <w:rFonts w:asciiTheme="minorHAnsi" w:hAnsiTheme="minorHAnsi" w:cs="Calibri"/>
                <w:sz w:val="18"/>
                <w:szCs w:val="18"/>
              </w:rPr>
              <w:t>1 year (assumed by reviewers)</w:t>
            </w:r>
          </w:p>
        </w:tc>
        <w:tc>
          <w:tcPr>
            <w:tcW w:w="3489" w:type="dxa"/>
            <w:tcBorders>
              <w:top w:val="single" w:sz="4" w:space="0" w:color="auto"/>
              <w:bottom w:val="single" w:sz="4" w:space="0" w:color="auto"/>
            </w:tcBorders>
          </w:tcPr>
          <w:p w14:paraId="6AF4D99C" w14:textId="77777777" w:rsidR="00215B4D" w:rsidRPr="00CE74E1" w:rsidRDefault="00215B4D" w:rsidP="00B8203A">
            <w:pPr>
              <w:rPr>
                <w:rFonts w:asciiTheme="minorHAnsi" w:eastAsia="Calibri" w:hAnsiTheme="minorHAnsi" w:cs="Calibri"/>
                <w:b/>
                <w:sz w:val="18"/>
                <w:szCs w:val="18"/>
              </w:rPr>
            </w:pPr>
            <w:r w:rsidRPr="00CE74E1">
              <w:rPr>
                <w:rFonts w:asciiTheme="minorHAnsi" w:eastAsia="Calibri" w:hAnsiTheme="minorHAnsi" w:cs="Calibri"/>
                <w:b/>
                <w:sz w:val="18"/>
                <w:szCs w:val="18"/>
              </w:rPr>
              <w:t xml:space="preserve">Items measured </w:t>
            </w:r>
          </w:p>
          <w:p w14:paraId="4E4D210B" w14:textId="77777777" w:rsidR="00215B4D" w:rsidRPr="00CE74E1" w:rsidRDefault="00215B4D" w:rsidP="00B8203A">
            <w:pPr>
              <w:rPr>
                <w:rFonts w:asciiTheme="minorHAnsi" w:eastAsia="Calibri" w:hAnsiTheme="minorHAnsi" w:cs="Calibri"/>
                <w:bCs/>
                <w:sz w:val="18"/>
                <w:szCs w:val="18"/>
              </w:rPr>
            </w:pPr>
            <w:r w:rsidRPr="00CE74E1">
              <w:rPr>
                <w:rFonts w:asciiTheme="minorHAnsi" w:eastAsia="Calibri" w:hAnsiTheme="minorHAnsi" w:cs="Calibri"/>
                <w:bCs/>
                <w:sz w:val="18"/>
                <w:szCs w:val="18"/>
              </w:rPr>
              <w:t>-One-off costs for the promotion of the smartphone apps: $72,000</w:t>
            </w:r>
          </w:p>
          <w:p w14:paraId="7FF98812" w14:textId="77777777" w:rsidR="00215B4D" w:rsidRPr="00CE74E1" w:rsidRDefault="00215B4D" w:rsidP="00B8203A">
            <w:pPr>
              <w:rPr>
                <w:rFonts w:asciiTheme="minorHAnsi" w:eastAsia="Calibri" w:hAnsiTheme="minorHAnsi" w:cs="Calibri"/>
                <w:bCs/>
                <w:sz w:val="18"/>
                <w:szCs w:val="18"/>
              </w:rPr>
            </w:pPr>
            <w:r w:rsidRPr="00CE74E1">
              <w:rPr>
                <w:rFonts w:asciiTheme="minorHAnsi" w:eastAsia="Calibri" w:hAnsiTheme="minorHAnsi" w:cs="Calibri"/>
                <w:bCs/>
                <w:sz w:val="18"/>
                <w:szCs w:val="18"/>
              </w:rPr>
              <w:t>-Overall (Mass media promotion): $2,791,000</w:t>
            </w:r>
          </w:p>
          <w:p w14:paraId="22E61C04" w14:textId="77777777" w:rsidR="00215B4D" w:rsidRPr="00CE74E1" w:rsidRDefault="00215B4D" w:rsidP="00B8203A">
            <w:pPr>
              <w:rPr>
                <w:rFonts w:asciiTheme="minorHAnsi" w:eastAsia="Calibri" w:hAnsiTheme="minorHAnsi" w:cs="Calibri"/>
                <w:bCs/>
                <w:sz w:val="18"/>
                <w:szCs w:val="18"/>
              </w:rPr>
            </w:pPr>
            <w:r w:rsidRPr="00CE74E1">
              <w:rPr>
                <w:rFonts w:asciiTheme="minorHAnsi" w:eastAsia="Calibri" w:hAnsiTheme="minorHAnsi" w:cs="Calibri"/>
                <w:bCs/>
                <w:sz w:val="18"/>
                <w:szCs w:val="18"/>
              </w:rPr>
              <w:t>-Identifying top apps: $20,000</w:t>
            </w:r>
          </w:p>
          <w:p w14:paraId="70CD9A7E" w14:textId="77777777" w:rsidR="00215B4D" w:rsidRPr="00CE74E1" w:rsidRDefault="00215B4D" w:rsidP="00B8203A">
            <w:pPr>
              <w:rPr>
                <w:rFonts w:asciiTheme="minorHAnsi" w:eastAsia="Calibri" w:hAnsiTheme="minorHAnsi" w:cs="Calibri"/>
                <w:b/>
                <w:sz w:val="18"/>
                <w:szCs w:val="18"/>
              </w:rPr>
            </w:pPr>
            <w:r w:rsidRPr="00CE74E1">
              <w:rPr>
                <w:rFonts w:asciiTheme="minorHAnsi" w:eastAsia="Calibri" w:hAnsiTheme="minorHAnsi" w:cs="Calibri"/>
                <w:b/>
                <w:sz w:val="18"/>
                <w:szCs w:val="18"/>
              </w:rPr>
              <w:t xml:space="preserve">Total intervention cost: </w:t>
            </w:r>
            <w:r w:rsidRPr="00CE74E1">
              <w:rPr>
                <w:rFonts w:asciiTheme="minorHAnsi" w:eastAsia="Calibri" w:hAnsiTheme="minorHAnsi" w:cs="Calibri"/>
                <w:bCs/>
                <w:sz w:val="18"/>
                <w:szCs w:val="18"/>
              </w:rPr>
              <w:t>$2,883,000</w:t>
            </w:r>
          </w:p>
          <w:p w14:paraId="1AACDA33" w14:textId="77777777" w:rsidR="00215B4D" w:rsidRPr="00CE74E1" w:rsidRDefault="00215B4D" w:rsidP="00B8203A">
            <w:pPr>
              <w:rPr>
                <w:rFonts w:asciiTheme="minorHAnsi" w:eastAsia="Calibri" w:hAnsiTheme="minorHAnsi" w:cs="Calibri"/>
                <w:b/>
                <w:bCs/>
                <w:sz w:val="18"/>
                <w:szCs w:val="18"/>
              </w:rPr>
            </w:pPr>
            <w:r w:rsidRPr="00CE74E1">
              <w:rPr>
                <w:rFonts w:asciiTheme="minorHAnsi" w:eastAsia="Calibri" w:hAnsiTheme="minorHAnsi" w:cs="Calibri"/>
                <w:b/>
                <w:sz w:val="18"/>
                <w:szCs w:val="18"/>
              </w:rPr>
              <w:t xml:space="preserve">Currency (year): </w:t>
            </w:r>
            <w:r w:rsidRPr="00CE74E1">
              <w:rPr>
                <w:rFonts w:asciiTheme="minorHAnsi" w:eastAsia="Calibri" w:hAnsiTheme="minorHAnsi" w:cs="Calibri"/>
                <w:bCs/>
                <w:sz w:val="18"/>
                <w:szCs w:val="18"/>
              </w:rPr>
              <w:t>NZD 2011</w:t>
            </w:r>
          </w:p>
        </w:tc>
        <w:tc>
          <w:tcPr>
            <w:tcW w:w="3315" w:type="dxa"/>
            <w:tcBorders>
              <w:top w:val="single" w:sz="4" w:space="0" w:color="auto"/>
              <w:bottom w:val="single" w:sz="4" w:space="0" w:color="auto"/>
            </w:tcBorders>
          </w:tcPr>
          <w:p w14:paraId="743B84E8" w14:textId="77777777" w:rsidR="00215B4D" w:rsidRPr="00CE74E1" w:rsidRDefault="00215B4D" w:rsidP="00B8203A">
            <w:pPr>
              <w:rPr>
                <w:rFonts w:asciiTheme="minorHAnsi" w:eastAsia="Calibri" w:hAnsiTheme="minorHAnsi" w:cs="Calibri"/>
                <w:b/>
                <w:bCs/>
                <w:color w:val="000000" w:themeColor="text1"/>
                <w:sz w:val="18"/>
                <w:szCs w:val="18"/>
              </w:rPr>
            </w:pPr>
            <w:r w:rsidRPr="00CE74E1">
              <w:rPr>
                <w:rFonts w:asciiTheme="minorHAnsi" w:eastAsia="Calibri" w:hAnsiTheme="minorHAnsi" w:cs="Calibri"/>
                <w:b/>
                <w:bCs/>
                <w:color w:val="000000" w:themeColor="text1"/>
                <w:sz w:val="18"/>
                <w:szCs w:val="18"/>
              </w:rPr>
              <w:t xml:space="preserve">Items measured </w:t>
            </w:r>
          </w:p>
          <w:p w14:paraId="2A66A2D5" w14:textId="77777777" w:rsidR="00215B4D" w:rsidRPr="00CE74E1" w:rsidRDefault="00215B4D" w:rsidP="00B8203A">
            <w:pPr>
              <w:rPr>
                <w:rFonts w:asciiTheme="minorHAnsi" w:eastAsia="Calibri" w:hAnsiTheme="minorHAnsi" w:cs="Calibri"/>
                <w:sz w:val="18"/>
                <w:szCs w:val="18"/>
              </w:rPr>
            </w:pPr>
            <w:r w:rsidRPr="00CE74E1">
              <w:rPr>
                <w:rFonts w:asciiTheme="minorHAnsi" w:eastAsia="Calibri" w:hAnsiTheme="minorHAnsi" w:cs="Calibri"/>
                <w:sz w:val="18"/>
                <w:szCs w:val="18"/>
              </w:rPr>
              <w:t>-One-off costs for the promotion of the smartphone apps: $116,213.15</w:t>
            </w:r>
          </w:p>
          <w:p w14:paraId="3E81843F" w14:textId="77777777" w:rsidR="00215B4D" w:rsidRPr="00CE74E1" w:rsidRDefault="00215B4D" w:rsidP="00B8203A">
            <w:pPr>
              <w:rPr>
                <w:rFonts w:asciiTheme="minorHAnsi" w:eastAsia="Calibri" w:hAnsiTheme="minorHAnsi" w:cs="Calibri"/>
                <w:sz w:val="18"/>
                <w:szCs w:val="18"/>
              </w:rPr>
            </w:pPr>
            <w:r w:rsidRPr="00CE74E1">
              <w:rPr>
                <w:rFonts w:asciiTheme="minorHAnsi" w:eastAsia="Calibri" w:hAnsiTheme="minorHAnsi" w:cs="Calibri"/>
                <w:sz w:val="18"/>
                <w:szCs w:val="18"/>
              </w:rPr>
              <w:t>-Mass media promotion: $3,117,559.7</w:t>
            </w:r>
          </w:p>
          <w:p w14:paraId="09BB2794" w14:textId="77777777" w:rsidR="00215B4D" w:rsidRPr="00CE74E1" w:rsidRDefault="00215B4D" w:rsidP="00B8203A">
            <w:pPr>
              <w:rPr>
                <w:rFonts w:asciiTheme="minorHAnsi" w:eastAsia="Calibri" w:hAnsiTheme="minorHAnsi" w:cs="Calibri"/>
                <w:sz w:val="18"/>
                <w:szCs w:val="18"/>
              </w:rPr>
            </w:pPr>
            <w:r w:rsidRPr="00CE74E1">
              <w:rPr>
                <w:rFonts w:asciiTheme="minorHAnsi" w:eastAsia="Calibri" w:hAnsiTheme="minorHAnsi" w:cs="Calibri"/>
                <w:sz w:val="18"/>
                <w:szCs w:val="18"/>
              </w:rPr>
              <w:t>-Identifying top apps: $32,281.43</w:t>
            </w:r>
          </w:p>
          <w:p w14:paraId="6BE9FF34" w14:textId="77777777" w:rsidR="00215B4D" w:rsidRPr="00CE74E1" w:rsidRDefault="00215B4D" w:rsidP="00B8203A">
            <w:pPr>
              <w:rPr>
                <w:rFonts w:asciiTheme="minorHAnsi" w:eastAsia="Calibri" w:hAnsiTheme="minorHAnsi" w:cs="Calibri"/>
                <w:b/>
                <w:bCs/>
                <w:sz w:val="18"/>
                <w:szCs w:val="18"/>
              </w:rPr>
            </w:pPr>
            <w:r w:rsidRPr="00CE74E1">
              <w:rPr>
                <w:rFonts w:asciiTheme="minorHAnsi" w:eastAsia="Calibri" w:hAnsiTheme="minorHAnsi" w:cs="Calibri"/>
                <w:b/>
                <w:bCs/>
                <w:sz w:val="18"/>
                <w:szCs w:val="18"/>
              </w:rPr>
              <w:t>Total intervention cost:</w:t>
            </w:r>
            <w:r w:rsidRPr="00CE74E1">
              <w:rPr>
                <w:rFonts w:asciiTheme="minorHAnsi" w:eastAsia="Calibri" w:hAnsiTheme="minorHAnsi" w:cs="Calibri"/>
                <w:sz w:val="18"/>
                <w:szCs w:val="18"/>
              </w:rPr>
              <w:t xml:space="preserve"> $4,653,368</w:t>
            </w:r>
          </w:p>
        </w:tc>
        <w:tc>
          <w:tcPr>
            <w:tcW w:w="1476" w:type="dxa"/>
            <w:tcBorders>
              <w:top w:val="single" w:sz="4" w:space="0" w:color="auto"/>
              <w:bottom w:val="single" w:sz="4" w:space="0" w:color="auto"/>
            </w:tcBorders>
          </w:tcPr>
          <w:p w14:paraId="0AF04EB4" w14:textId="77777777" w:rsidR="00215B4D" w:rsidRPr="00EA22D1" w:rsidRDefault="00215B4D" w:rsidP="00B8203A">
            <w:pPr>
              <w:rPr>
                <w:rFonts w:asciiTheme="minorHAnsi" w:eastAsia="Calibri" w:hAnsiTheme="minorHAnsi" w:cs="Calibri"/>
                <w:b/>
                <w:sz w:val="18"/>
                <w:szCs w:val="18"/>
              </w:rPr>
            </w:pPr>
            <w:r w:rsidRPr="00CE74E1">
              <w:rPr>
                <w:rFonts w:asciiTheme="minorHAnsi" w:eastAsia="Calibri" w:hAnsiTheme="minorHAnsi"/>
                <w:sz w:val="18"/>
                <w:szCs w:val="18"/>
              </w:rPr>
              <w:t>$89,488</w:t>
            </w:r>
          </w:p>
        </w:tc>
      </w:tr>
      <w:tr w:rsidR="00215B4D" w:rsidRPr="00EA22D1" w14:paraId="7C2AD062" w14:textId="77777777" w:rsidTr="00B8203A">
        <w:trPr>
          <w:cantSplit/>
          <w:jc w:val="center"/>
        </w:trPr>
        <w:tc>
          <w:tcPr>
            <w:tcW w:w="2298" w:type="dxa"/>
            <w:tcBorders>
              <w:top w:val="single" w:sz="4" w:space="0" w:color="auto"/>
              <w:bottom w:val="single" w:sz="4" w:space="0" w:color="auto"/>
            </w:tcBorders>
            <w:shd w:val="clear" w:color="auto" w:fill="F2F2F2" w:themeFill="background1" w:themeFillShade="F2"/>
          </w:tcPr>
          <w:p w14:paraId="0C8B6588" w14:textId="77777777" w:rsidR="00215B4D" w:rsidRPr="00EA22D1" w:rsidRDefault="00215B4D" w:rsidP="00B8203A">
            <w:pPr>
              <w:rPr>
                <w:rFonts w:asciiTheme="minorHAnsi" w:hAnsiTheme="minorHAnsi" w:cs="Calibri"/>
                <w:b/>
                <w:bCs/>
                <w:sz w:val="18"/>
                <w:szCs w:val="18"/>
              </w:rPr>
            </w:pPr>
            <w:r w:rsidRPr="00EA22D1">
              <w:rPr>
                <w:rFonts w:asciiTheme="minorHAnsi" w:hAnsiTheme="minorHAnsi" w:cs="Calibri"/>
                <w:b/>
                <w:bCs/>
                <w:sz w:val="18"/>
                <w:szCs w:val="18"/>
              </w:rPr>
              <w:t>Costing studies</w:t>
            </w:r>
          </w:p>
        </w:tc>
        <w:tc>
          <w:tcPr>
            <w:tcW w:w="2238" w:type="dxa"/>
            <w:tcBorders>
              <w:top w:val="single" w:sz="4" w:space="0" w:color="auto"/>
              <w:bottom w:val="single" w:sz="4" w:space="0" w:color="auto"/>
            </w:tcBorders>
            <w:shd w:val="clear" w:color="auto" w:fill="F2F2F2" w:themeFill="background1" w:themeFillShade="F2"/>
          </w:tcPr>
          <w:p w14:paraId="5AC2DD1C" w14:textId="77777777" w:rsidR="00215B4D" w:rsidRPr="00EA22D1" w:rsidRDefault="00215B4D" w:rsidP="00B8203A">
            <w:pPr>
              <w:rPr>
                <w:rFonts w:asciiTheme="minorHAnsi" w:hAnsiTheme="minorHAnsi" w:cs="Calibri"/>
                <w:b/>
                <w:bCs/>
                <w:sz w:val="18"/>
                <w:szCs w:val="18"/>
              </w:rPr>
            </w:pPr>
          </w:p>
        </w:tc>
        <w:tc>
          <w:tcPr>
            <w:tcW w:w="1701" w:type="dxa"/>
            <w:tcBorders>
              <w:top w:val="single" w:sz="4" w:space="0" w:color="auto"/>
              <w:bottom w:val="single" w:sz="4" w:space="0" w:color="auto"/>
            </w:tcBorders>
            <w:shd w:val="clear" w:color="auto" w:fill="F2F2F2" w:themeFill="background1" w:themeFillShade="F2"/>
          </w:tcPr>
          <w:p w14:paraId="00A958B0" w14:textId="77777777" w:rsidR="00215B4D" w:rsidRPr="00EA22D1" w:rsidRDefault="00215B4D" w:rsidP="00B8203A">
            <w:pPr>
              <w:rPr>
                <w:rFonts w:asciiTheme="minorHAnsi" w:hAnsiTheme="minorHAnsi" w:cs="Calibri"/>
                <w:b/>
                <w:bCs/>
                <w:sz w:val="18"/>
                <w:szCs w:val="18"/>
              </w:rPr>
            </w:pPr>
          </w:p>
        </w:tc>
        <w:tc>
          <w:tcPr>
            <w:tcW w:w="3489" w:type="dxa"/>
            <w:tcBorders>
              <w:top w:val="single" w:sz="4" w:space="0" w:color="auto"/>
              <w:bottom w:val="single" w:sz="4" w:space="0" w:color="auto"/>
            </w:tcBorders>
            <w:shd w:val="clear" w:color="auto" w:fill="F2F2F2" w:themeFill="background1" w:themeFillShade="F2"/>
          </w:tcPr>
          <w:p w14:paraId="7BBBFF6C" w14:textId="77777777" w:rsidR="00215B4D" w:rsidRPr="00EA22D1" w:rsidRDefault="00215B4D" w:rsidP="00B8203A">
            <w:pPr>
              <w:rPr>
                <w:rFonts w:asciiTheme="minorHAnsi" w:hAnsiTheme="minorHAnsi" w:cs="Calibri"/>
                <w:b/>
                <w:bCs/>
                <w:sz w:val="18"/>
                <w:szCs w:val="18"/>
              </w:rPr>
            </w:pPr>
          </w:p>
        </w:tc>
        <w:tc>
          <w:tcPr>
            <w:tcW w:w="3315" w:type="dxa"/>
            <w:tcBorders>
              <w:top w:val="single" w:sz="4" w:space="0" w:color="auto"/>
              <w:bottom w:val="single" w:sz="4" w:space="0" w:color="auto"/>
            </w:tcBorders>
            <w:shd w:val="clear" w:color="auto" w:fill="F2F2F2" w:themeFill="background1" w:themeFillShade="F2"/>
          </w:tcPr>
          <w:p w14:paraId="7642C7DF" w14:textId="77777777" w:rsidR="00215B4D" w:rsidRPr="00EA22D1" w:rsidRDefault="00215B4D" w:rsidP="00B8203A">
            <w:pPr>
              <w:rPr>
                <w:rFonts w:asciiTheme="minorHAnsi" w:hAnsiTheme="minorHAnsi" w:cs="Calibri"/>
                <w:b/>
                <w:bCs/>
                <w:sz w:val="18"/>
                <w:szCs w:val="18"/>
              </w:rPr>
            </w:pPr>
          </w:p>
        </w:tc>
        <w:tc>
          <w:tcPr>
            <w:tcW w:w="1476" w:type="dxa"/>
            <w:tcBorders>
              <w:top w:val="single" w:sz="4" w:space="0" w:color="auto"/>
              <w:bottom w:val="single" w:sz="4" w:space="0" w:color="auto"/>
            </w:tcBorders>
            <w:shd w:val="clear" w:color="auto" w:fill="F2F2F2" w:themeFill="background1" w:themeFillShade="F2"/>
          </w:tcPr>
          <w:p w14:paraId="7AFAA221" w14:textId="77777777" w:rsidR="00215B4D" w:rsidRPr="00EA22D1" w:rsidRDefault="00215B4D" w:rsidP="00B8203A">
            <w:pPr>
              <w:rPr>
                <w:rFonts w:asciiTheme="minorHAnsi" w:hAnsiTheme="minorHAnsi" w:cs="Calibri"/>
                <w:b/>
                <w:bCs/>
                <w:sz w:val="18"/>
                <w:szCs w:val="18"/>
              </w:rPr>
            </w:pPr>
          </w:p>
        </w:tc>
      </w:tr>
      <w:tr w:rsidR="00215B4D" w:rsidRPr="00EA22D1" w14:paraId="4D254D12" w14:textId="77777777" w:rsidTr="00B8203A">
        <w:trPr>
          <w:cantSplit/>
          <w:jc w:val="center"/>
        </w:trPr>
        <w:tc>
          <w:tcPr>
            <w:tcW w:w="2298" w:type="dxa"/>
            <w:tcBorders>
              <w:top w:val="single" w:sz="4" w:space="0" w:color="auto"/>
              <w:bottom w:val="single" w:sz="4" w:space="0" w:color="auto"/>
            </w:tcBorders>
          </w:tcPr>
          <w:p w14:paraId="11893E4F" w14:textId="77777777" w:rsidR="00215B4D" w:rsidRPr="005E70B2" w:rsidRDefault="00215B4D" w:rsidP="00B8203A">
            <w:pPr>
              <w:rPr>
                <w:rFonts w:asciiTheme="minorHAnsi" w:eastAsia="Calibri" w:hAnsiTheme="minorHAnsi" w:cs="Calibri"/>
                <w:b/>
                <w:bCs/>
                <w:sz w:val="18"/>
                <w:szCs w:val="18"/>
              </w:rPr>
            </w:pPr>
            <w:r>
              <w:rPr>
                <w:rFonts w:asciiTheme="minorHAnsi" w:eastAsia="Calibri" w:hAnsiTheme="minorHAnsi" w:cs="Calibri"/>
                <w:b/>
                <w:bCs/>
                <w:sz w:val="18"/>
                <w:szCs w:val="18"/>
              </w:rPr>
              <w:t>Mostly MM</w:t>
            </w:r>
          </w:p>
        </w:tc>
        <w:tc>
          <w:tcPr>
            <w:tcW w:w="2238" w:type="dxa"/>
            <w:tcBorders>
              <w:top w:val="single" w:sz="4" w:space="0" w:color="auto"/>
              <w:bottom w:val="single" w:sz="4" w:space="0" w:color="auto"/>
            </w:tcBorders>
          </w:tcPr>
          <w:p w14:paraId="5928162B" w14:textId="77777777" w:rsidR="00215B4D" w:rsidRDefault="00215B4D" w:rsidP="00B8203A">
            <w:pPr>
              <w:rPr>
                <w:rFonts w:asciiTheme="minorHAnsi" w:eastAsia="Calibri" w:hAnsiTheme="minorHAnsi" w:cs="Calibri"/>
                <w:color w:val="000000" w:themeColor="text1"/>
                <w:sz w:val="18"/>
                <w:szCs w:val="18"/>
              </w:rPr>
            </w:pPr>
          </w:p>
        </w:tc>
        <w:tc>
          <w:tcPr>
            <w:tcW w:w="1701" w:type="dxa"/>
            <w:tcBorders>
              <w:top w:val="single" w:sz="4" w:space="0" w:color="auto"/>
              <w:bottom w:val="single" w:sz="4" w:space="0" w:color="auto"/>
            </w:tcBorders>
          </w:tcPr>
          <w:p w14:paraId="71E755AC" w14:textId="77777777" w:rsidR="00215B4D" w:rsidRDefault="00215B4D" w:rsidP="00B8203A">
            <w:pPr>
              <w:rPr>
                <w:rFonts w:asciiTheme="minorHAnsi" w:eastAsia="Calibri" w:hAnsiTheme="minorHAnsi" w:cs="Calibri"/>
                <w:sz w:val="18"/>
                <w:szCs w:val="18"/>
              </w:rPr>
            </w:pPr>
          </w:p>
        </w:tc>
        <w:tc>
          <w:tcPr>
            <w:tcW w:w="3489" w:type="dxa"/>
            <w:tcBorders>
              <w:top w:val="single" w:sz="4" w:space="0" w:color="auto"/>
              <w:bottom w:val="single" w:sz="4" w:space="0" w:color="auto"/>
            </w:tcBorders>
          </w:tcPr>
          <w:p w14:paraId="52CE9075" w14:textId="77777777" w:rsidR="00215B4D" w:rsidRPr="00F103E8" w:rsidRDefault="00215B4D" w:rsidP="00B8203A">
            <w:pPr>
              <w:rPr>
                <w:rFonts w:asciiTheme="minorHAnsi" w:eastAsia="Calibri" w:hAnsiTheme="minorHAnsi" w:cstheme="minorHAnsi"/>
                <w:b/>
                <w:bCs/>
                <w:sz w:val="18"/>
                <w:szCs w:val="18"/>
              </w:rPr>
            </w:pPr>
          </w:p>
        </w:tc>
        <w:tc>
          <w:tcPr>
            <w:tcW w:w="3315" w:type="dxa"/>
            <w:tcBorders>
              <w:top w:val="single" w:sz="4" w:space="0" w:color="auto"/>
              <w:bottom w:val="single" w:sz="4" w:space="0" w:color="auto"/>
            </w:tcBorders>
          </w:tcPr>
          <w:p w14:paraId="5988C4C6" w14:textId="77777777" w:rsidR="00215B4D" w:rsidRPr="00F103E8" w:rsidRDefault="00215B4D" w:rsidP="00B8203A">
            <w:pPr>
              <w:rPr>
                <w:rFonts w:asciiTheme="minorHAnsi" w:eastAsia="Calibri" w:hAnsiTheme="minorHAnsi" w:cstheme="minorHAnsi"/>
                <w:b/>
                <w:bCs/>
                <w:sz w:val="18"/>
                <w:szCs w:val="18"/>
              </w:rPr>
            </w:pPr>
          </w:p>
        </w:tc>
        <w:tc>
          <w:tcPr>
            <w:tcW w:w="1476" w:type="dxa"/>
            <w:tcBorders>
              <w:top w:val="single" w:sz="4" w:space="0" w:color="auto"/>
              <w:bottom w:val="single" w:sz="4" w:space="0" w:color="auto"/>
            </w:tcBorders>
          </w:tcPr>
          <w:p w14:paraId="6EF1CBD3" w14:textId="77777777" w:rsidR="00215B4D" w:rsidRDefault="00215B4D" w:rsidP="00B8203A">
            <w:pPr>
              <w:rPr>
                <w:rFonts w:asciiTheme="minorHAnsi" w:eastAsiaTheme="minorEastAsia" w:hAnsiTheme="minorHAnsi"/>
                <w:sz w:val="18"/>
                <w:szCs w:val="18"/>
              </w:rPr>
            </w:pPr>
          </w:p>
        </w:tc>
      </w:tr>
      <w:tr w:rsidR="00215B4D" w:rsidRPr="00EA22D1" w14:paraId="7A6967BE" w14:textId="77777777" w:rsidTr="00B8203A">
        <w:trPr>
          <w:cantSplit/>
          <w:jc w:val="center"/>
        </w:trPr>
        <w:tc>
          <w:tcPr>
            <w:tcW w:w="2298" w:type="dxa"/>
            <w:tcBorders>
              <w:top w:val="single" w:sz="4" w:space="0" w:color="auto"/>
              <w:bottom w:val="single" w:sz="4" w:space="0" w:color="auto"/>
            </w:tcBorders>
          </w:tcPr>
          <w:p w14:paraId="2B0A8947" w14:textId="77777777" w:rsidR="00215B4D" w:rsidRDefault="00215B4D" w:rsidP="00B8203A">
            <w:pPr>
              <w:rPr>
                <w:rFonts w:asciiTheme="minorHAnsi" w:eastAsia="Calibri" w:hAnsiTheme="minorHAnsi" w:cs="Calibri"/>
                <w:sz w:val="18"/>
                <w:szCs w:val="18"/>
              </w:rPr>
            </w:pPr>
            <w:proofErr w:type="spellStart"/>
            <w:r>
              <w:rPr>
                <w:rFonts w:asciiTheme="minorHAnsi" w:eastAsia="Calibri" w:hAnsiTheme="minorHAnsi" w:cs="Calibri"/>
                <w:sz w:val="18"/>
                <w:szCs w:val="18"/>
              </w:rPr>
              <w:t>Hillsdon</w:t>
            </w:r>
            <w:proofErr w:type="spellEnd"/>
            <w:r>
              <w:rPr>
                <w:rFonts w:asciiTheme="minorHAnsi" w:eastAsia="Calibri" w:hAnsiTheme="minorHAnsi" w:cs="Calibri"/>
                <w:sz w:val="18"/>
                <w:szCs w:val="18"/>
              </w:rPr>
              <w:t xml:space="preserve"> (2001)</w:t>
            </w:r>
          </w:p>
          <w:p w14:paraId="4E41252F" w14:textId="77777777" w:rsidR="00215B4D" w:rsidRDefault="00215B4D" w:rsidP="00B8203A">
            <w:pPr>
              <w:rPr>
                <w:rFonts w:asciiTheme="minorHAnsi" w:eastAsia="Calibri" w:hAnsiTheme="minorHAnsi" w:cs="Calibri"/>
                <w:sz w:val="18"/>
                <w:szCs w:val="18"/>
              </w:rPr>
            </w:pPr>
          </w:p>
          <w:p w14:paraId="343C6559" w14:textId="77777777" w:rsidR="00215B4D" w:rsidRDefault="00215B4D" w:rsidP="00B8203A">
            <w:pPr>
              <w:rPr>
                <w:rFonts w:asciiTheme="minorHAnsi" w:eastAsia="Calibri" w:hAnsiTheme="minorHAnsi" w:cs="Calibri"/>
                <w:sz w:val="18"/>
                <w:szCs w:val="18"/>
              </w:rPr>
            </w:pPr>
            <w:r>
              <w:rPr>
                <w:rFonts w:asciiTheme="minorHAnsi" w:eastAsia="Calibri" w:hAnsiTheme="minorHAnsi" w:cs="Calibri"/>
                <w:sz w:val="18"/>
                <w:szCs w:val="18"/>
              </w:rPr>
              <w:t>“High income”</w:t>
            </w:r>
          </w:p>
          <w:p w14:paraId="0C08E90B" w14:textId="77777777" w:rsidR="00215B4D" w:rsidRDefault="00215B4D" w:rsidP="00B8203A">
            <w:pPr>
              <w:rPr>
                <w:rFonts w:asciiTheme="minorHAnsi" w:eastAsia="Calibri" w:hAnsiTheme="minorHAnsi" w:cs="Calibri"/>
                <w:sz w:val="18"/>
                <w:szCs w:val="18"/>
              </w:rPr>
            </w:pPr>
          </w:p>
        </w:tc>
        <w:tc>
          <w:tcPr>
            <w:tcW w:w="2238" w:type="dxa"/>
            <w:tcBorders>
              <w:top w:val="single" w:sz="4" w:space="0" w:color="auto"/>
              <w:bottom w:val="single" w:sz="4" w:space="0" w:color="auto"/>
            </w:tcBorders>
          </w:tcPr>
          <w:p w14:paraId="4CE0F914" w14:textId="77777777" w:rsidR="00215B4D" w:rsidRDefault="00215B4D" w:rsidP="00B8203A">
            <w:pPr>
              <w:rPr>
                <w:rFonts w:asciiTheme="minorHAnsi" w:eastAsia="Calibri" w:hAnsiTheme="minorHAnsi" w:cs="Calibri"/>
                <w:color w:val="000000" w:themeColor="text1"/>
                <w:sz w:val="18"/>
                <w:szCs w:val="18"/>
              </w:rPr>
            </w:pPr>
            <w:r>
              <w:rPr>
                <w:rFonts w:asciiTheme="minorHAnsi" w:eastAsia="Calibri" w:hAnsiTheme="minorHAnsi" w:cs="Calibri"/>
                <w:color w:val="000000" w:themeColor="text1"/>
                <w:sz w:val="18"/>
                <w:szCs w:val="18"/>
              </w:rPr>
              <w:t>ACTIVE for LIFE</w:t>
            </w:r>
          </w:p>
          <w:p w14:paraId="6DC042F0" w14:textId="77777777" w:rsidR="00215B4D" w:rsidRDefault="00215B4D" w:rsidP="00B8203A">
            <w:pPr>
              <w:rPr>
                <w:rFonts w:asciiTheme="minorHAnsi" w:eastAsia="Calibri" w:hAnsiTheme="minorHAnsi" w:cs="Calibri"/>
                <w:color w:val="000000" w:themeColor="text1"/>
                <w:sz w:val="18"/>
                <w:szCs w:val="18"/>
              </w:rPr>
            </w:pPr>
            <w:r>
              <w:rPr>
                <w:rFonts w:asciiTheme="minorHAnsi" w:eastAsia="Calibri" w:hAnsiTheme="minorHAnsi" w:cs="Calibri"/>
                <w:color w:val="000000" w:themeColor="text1"/>
                <w:sz w:val="18"/>
                <w:szCs w:val="18"/>
              </w:rPr>
              <w:t>Primary PA</w:t>
            </w:r>
          </w:p>
        </w:tc>
        <w:tc>
          <w:tcPr>
            <w:tcW w:w="1701" w:type="dxa"/>
            <w:tcBorders>
              <w:top w:val="single" w:sz="4" w:space="0" w:color="auto"/>
              <w:bottom w:val="single" w:sz="4" w:space="0" w:color="auto"/>
            </w:tcBorders>
          </w:tcPr>
          <w:p w14:paraId="03D4E6C1" w14:textId="77777777" w:rsidR="00215B4D" w:rsidRDefault="00215B4D" w:rsidP="00B8203A">
            <w:pPr>
              <w:rPr>
                <w:rFonts w:asciiTheme="minorHAnsi" w:eastAsia="Calibri" w:hAnsiTheme="minorHAnsi" w:cs="Calibri"/>
                <w:sz w:val="18"/>
                <w:szCs w:val="18"/>
              </w:rPr>
            </w:pPr>
            <w:r>
              <w:rPr>
                <w:rFonts w:asciiTheme="minorHAnsi" w:eastAsia="Calibri" w:hAnsiTheme="minorHAnsi" w:cs="Calibri"/>
                <w:sz w:val="18"/>
                <w:szCs w:val="18"/>
              </w:rPr>
              <w:t>3 years (156 weeks)</w:t>
            </w:r>
          </w:p>
        </w:tc>
        <w:tc>
          <w:tcPr>
            <w:tcW w:w="3489" w:type="dxa"/>
            <w:tcBorders>
              <w:top w:val="single" w:sz="4" w:space="0" w:color="auto"/>
              <w:bottom w:val="single" w:sz="4" w:space="0" w:color="auto"/>
            </w:tcBorders>
          </w:tcPr>
          <w:p w14:paraId="19A52D71" w14:textId="77777777" w:rsidR="00215B4D" w:rsidRPr="00F103E8" w:rsidRDefault="00215B4D" w:rsidP="00B8203A">
            <w:pPr>
              <w:rPr>
                <w:rFonts w:asciiTheme="minorHAnsi" w:eastAsia="Calibri" w:hAnsiTheme="minorHAnsi" w:cstheme="minorHAnsi"/>
                <w:b/>
                <w:bCs/>
                <w:sz w:val="18"/>
                <w:szCs w:val="18"/>
              </w:rPr>
            </w:pPr>
            <w:r w:rsidRPr="00F103E8">
              <w:rPr>
                <w:rFonts w:asciiTheme="minorHAnsi" w:eastAsia="Calibri" w:hAnsiTheme="minorHAnsi" w:cstheme="minorHAnsi"/>
                <w:b/>
                <w:bCs/>
                <w:sz w:val="18"/>
                <w:szCs w:val="18"/>
              </w:rPr>
              <w:t>Items measured</w:t>
            </w:r>
          </w:p>
          <w:p w14:paraId="70CD0BC9" w14:textId="77777777" w:rsidR="00215B4D" w:rsidRPr="00F103E8" w:rsidRDefault="00215B4D" w:rsidP="00B8203A">
            <w:pPr>
              <w:rPr>
                <w:rFonts w:asciiTheme="minorHAnsi" w:eastAsia="Calibri" w:hAnsiTheme="minorHAnsi" w:cstheme="minorHAnsi"/>
                <w:sz w:val="18"/>
                <w:szCs w:val="18"/>
              </w:rPr>
            </w:pPr>
            <w:r w:rsidRPr="00F103E8">
              <w:rPr>
                <w:rFonts w:asciiTheme="minorHAnsi" w:hAnsiTheme="minorHAnsi" w:cstheme="minorHAnsi"/>
                <w:sz w:val="18"/>
                <w:szCs w:val="18"/>
              </w:rPr>
              <w:t>T</w:t>
            </w:r>
            <w:r>
              <w:rPr>
                <w:rFonts w:asciiTheme="minorHAnsi" w:hAnsiTheme="minorHAnsi" w:cstheme="minorHAnsi"/>
                <w:sz w:val="18"/>
                <w:szCs w:val="18"/>
              </w:rPr>
              <w:t>V (t</w:t>
            </w:r>
            <w:r w:rsidRPr="00F103E8">
              <w:rPr>
                <w:rFonts w:asciiTheme="minorHAnsi" w:hAnsiTheme="minorHAnsi" w:cstheme="minorHAnsi"/>
                <w:sz w:val="18"/>
                <w:szCs w:val="18"/>
              </w:rPr>
              <w:t>elevision advertisement cost</w:t>
            </w:r>
            <w:r>
              <w:rPr>
                <w:rFonts w:asciiTheme="minorHAnsi" w:hAnsiTheme="minorHAnsi" w:cstheme="minorHAnsi"/>
                <w:sz w:val="18"/>
                <w:szCs w:val="18"/>
              </w:rPr>
              <w:t>)</w:t>
            </w:r>
            <w:r w:rsidRPr="00F103E8">
              <w:rPr>
                <w:rFonts w:asciiTheme="minorHAnsi" w:hAnsiTheme="minorHAnsi" w:cstheme="minorHAnsi"/>
                <w:sz w:val="18"/>
                <w:szCs w:val="18"/>
              </w:rPr>
              <w:t>: £2 million</w:t>
            </w:r>
          </w:p>
          <w:p w14:paraId="0549FFA8" w14:textId="77777777" w:rsidR="00215B4D" w:rsidRPr="00F103E8" w:rsidRDefault="00215B4D" w:rsidP="00B8203A">
            <w:pPr>
              <w:rPr>
                <w:rFonts w:asciiTheme="minorHAnsi" w:eastAsia="Calibri" w:hAnsiTheme="minorHAnsi" w:cstheme="minorHAnsi"/>
                <w:b/>
                <w:sz w:val="18"/>
                <w:szCs w:val="18"/>
              </w:rPr>
            </w:pPr>
            <w:r w:rsidRPr="00F103E8">
              <w:rPr>
                <w:rFonts w:asciiTheme="minorHAnsi" w:eastAsia="Calibri" w:hAnsiTheme="minorHAnsi" w:cstheme="minorHAnsi"/>
                <w:b/>
                <w:bCs/>
                <w:sz w:val="18"/>
                <w:szCs w:val="18"/>
              </w:rPr>
              <w:t xml:space="preserve">Total Intervention costs: </w:t>
            </w:r>
            <w:r w:rsidRPr="00F103E8">
              <w:rPr>
                <w:rFonts w:asciiTheme="minorHAnsi" w:eastAsia="Calibri" w:hAnsiTheme="minorHAnsi" w:cstheme="minorHAnsi"/>
                <w:sz w:val="18"/>
                <w:szCs w:val="18"/>
              </w:rPr>
              <w:t>NR</w:t>
            </w:r>
          </w:p>
          <w:p w14:paraId="02E17739" w14:textId="77777777" w:rsidR="00215B4D" w:rsidRPr="00F103E8" w:rsidRDefault="00215B4D" w:rsidP="00B8203A">
            <w:pPr>
              <w:rPr>
                <w:rFonts w:asciiTheme="minorHAnsi" w:eastAsia="Calibri" w:hAnsiTheme="minorHAnsi" w:cstheme="minorHAnsi"/>
                <w:b/>
                <w:bCs/>
                <w:sz w:val="18"/>
                <w:szCs w:val="18"/>
              </w:rPr>
            </w:pPr>
            <w:r w:rsidRPr="00F103E8">
              <w:rPr>
                <w:rFonts w:asciiTheme="minorHAnsi" w:eastAsia="Calibri" w:hAnsiTheme="minorHAnsi" w:cstheme="minorHAnsi"/>
                <w:b/>
                <w:bCs/>
                <w:sz w:val="18"/>
                <w:szCs w:val="18"/>
              </w:rPr>
              <w:t>Currency (year):</w:t>
            </w:r>
            <w:r>
              <w:rPr>
                <w:rFonts w:asciiTheme="minorHAnsi" w:eastAsia="Calibri" w:hAnsiTheme="minorHAnsi" w:cstheme="minorHAnsi"/>
                <w:sz w:val="18"/>
                <w:szCs w:val="18"/>
              </w:rPr>
              <w:t xml:space="preserve"> Pound Sterling</w:t>
            </w:r>
            <w:r w:rsidRPr="00F103E8">
              <w:rPr>
                <w:rFonts w:asciiTheme="minorHAnsi" w:eastAsia="Calibri" w:hAnsiTheme="minorHAnsi" w:cstheme="minorHAnsi"/>
                <w:sz w:val="18"/>
                <w:szCs w:val="18"/>
              </w:rPr>
              <w:t>,</w:t>
            </w:r>
            <w:r>
              <w:rPr>
                <w:rFonts w:asciiTheme="minorHAnsi" w:eastAsia="Calibri" w:hAnsiTheme="minorHAnsi" w:cstheme="minorHAnsi"/>
                <w:sz w:val="18"/>
                <w:szCs w:val="18"/>
              </w:rPr>
              <w:t xml:space="preserve"> </w:t>
            </w:r>
            <w:r w:rsidRPr="00F103E8">
              <w:rPr>
                <w:rFonts w:asciiTheme="minorHAnsi" w:eastAsia="Calibri" w:hAnsiTheme="minorHAnsi" w:cstheme="minorHAnsi"/>
                <w:sz w:val="18"/>
                <w:szCs w:val="18"/>
              </w:rPr>
              <w:t>1996</w:t>
            </w:r>
          </w:p>
        </w:tc>
        <w:tc>
          <w:tcPr>
            <w:tcW w:w="3315" w:type="dxa"/>
            <w:tcBorders>
              <w:top w:val="single" w:sz="4" w:space="0" w:color="auto"/>
              <w:bottom w:val="single" w:sz="4" w:space="0" w:color="auto"/>
            </w:tcBorders>
          </w:tcPr>
          <w:p w14:paraId="1EA7791C" w14:textId="77777777" w:rsidR="00215B4D" w:rsidRPr="00F103E8" w:rsidRDefault="00215B4D" w:rsidP="00B8203A">
            <w:pPr>
              <w:rPr>
                <w:rFonts w:asciiTheme="minorHAnsi" w:eastAsia="Calibri" w:hAnsiTheme="minorHAnsi" w:cstheme="minorHAnsi"/>
                <w:b/>
                <w:bCs/>
                <w:sz w:val="18"/>
                <w:szCs w:val="18"/>
              </w:rPr>
            </w:pPr>
            <w:r w:rsidRPr="00F103E8">
              <w:rPr>
                <w:rFonts w:asciiTheme="minorHAnsi" w:eastAsia="Calibri" w:hAnsiTheme="minorHAnsi" w:cstheme="minorHAnsi"/>
                <w:b/>
                <w:bCs/>
                <w:sz w:val="18"/>
                <w:szCs w:val="18"/>
              </w:rPr>
              <w:t>Items measured</w:t>
            </w:r>
          </w:p>
          <w:p w14:paraId="19DDF1E1" w14:textId="77777777" w:rsidR="00215B4D" w:rsidRPr="00F103E8" w:rsidRDefault="00215B4D" w:rsidP="00B8203A">
            <w:pPr>
              <w:rPr>
                <w:rFonts w:asciiTheme="minorHAnsi" w:hAnsiTheme="minorHAnsi"/>
                <w:sz w:val="18"/>
                <w:szCs w:val="18"/>
              </w:rPr>
            </w:pPr>
            <w:r w:rsidRPr="71CF7725">
              <w:rPr>
                <w:rFonts w:asciiTheme="minorHAnsi" w:hAnsiTheme="minorHAnsi"/>
                <w:sz w:val="18"/>
                <w:szCs w:val="18"/>
              </w:rPr>
              <w:t>Television advertisement cost: $2,228,356</w:t>
            </w:r>
          </w:p>
          <w:p w14:paraId="729512E3" w14:textId="77777777" w:rsidR="00215B4D" w:rsidRPr="00F103E8" w:rsidRDefault="00215B4D" w:rsidP="00B8203A">
            <w:pPr>
              <w:rPr>
                <w:rFonts w:asciiTheme="minorHAnsi" w:eastAsia="Calibri" w:hAnsiTheme="minorHAnsi" w:cstheme="minorHAnsi"/>
                <w:b/>
                <w:bCs/>
                <w:sz w:val="18"/>
                <w:szCs w:val="18"/>
              </w:rPr>
            </w:pPr>
            <w:r w:rsidRPr="00F103E8">
              <w:rPr>
                <w:rFonts w:asciiTheme="minorHAnsi" w:eastAsia="Calibri" w:hAnsiTheme="minorHAnsi" w:cstheme="minorHAnsi"/>
                <w:b/>
                <w:bCs/>
                <w:sz w:val="18"/>
                <w:szCs w:val="18"/>
              </w:rPr>
              <w:t xml:space="preserve">Total Intervention costs: </w:t>
            </w:r>
            <w:r w:rsidRPr="00F103E8">
              <w:rPr>
                <w:rFonts w:asciiTheme="minorHAnsi" w:eastAsia="Calibri" w:hAnsiTheme="minorHAnsi" w:cstheme="minorHAnsi"/>
                <w:sz w:val="18"/>
                <w:szCs w:val="18"/>
              </w:rPr>
              <w:t>NR</w:t>
            </w:r>
          </w:p>
          <w:p w14:paraId="5C02799C" w14:textId="77777777" w:rsidR="00215B4D" w:rsidRDefault="00215B4D" w:rsidP="00B8203A">
            <w:pPr>
              <w:rPr>
                <w:rFonts w:eastAsia="Calibri" w:cs="Arial"/>
                <w:b/>
                <w:bCs/>
                <w:sz w:val="18"/>
                <w:szCs w:val="18"/>
              </w:rPr>
            </w:pPr>
          </w:p>
          <w:p w14:paraId="66004C48" w14:textId="77777777" w:rsidR="00215B4D" w:rsidRPr="00F103E8" w:rsidRDefault="00215B4D" w:rsidP="00B8203A">
            <w:pPr>
              <w:rPr>
                <w:rFonts w:asciiTheme="minorHAnsi" w:eastAsia="Calibri" w:hAnsiTheme="minorHAnsi" w:cstheme="minorHAnsi"/>
                <w:b/>
                <w:bCs/>
                <w:sz w:val="18"/>
                <w:szCs w:val="18"/>
              </w:rPr>
            </w:pPr>
          </w:p>
        </w:tc>
        <w:tc>
          <w:tcPr>
            <w:tcW w:w="1476" w:type="dxa"/>
            <w:tcBorders>
              <w:top w:val="single" w:sz="4" w:space="0" w:color="auto"/>
              <w:bottom w:val="single" w:sz="4" w:space="0" w:color="auto"/>
            </w:tcBorders>
          </w:tcPr>
          <w:p w14:paraId="347B549A" w14:textId="77777777" w:rsidR="00215B4D" w:rsidRDefault="00215B4D" w:rsidP="00B8203A">
            <w:pPr>
              <w:rPr>
                <w:rFonts w:asciiTheme="minorHAnsi" w:eastAsiaTheme="minorEastAsia" w:hAnsiTheme="minorHAnsi"/>
                <w:sz w:val="18"/>
                <w:szCs w:val="18"/>
              </w:rPr>
            </w:pPr>
            <w:r>
              <w:rPr>
                <w:rFonts w:asciiTheme="minorHAnsi" w:eastAsiaTheme="minorEastAsia" w:hAnsiTheme="minorHAnsi"/>
                <w:sz w:val="18"/>
                <w:szCs w:val="18"/>
              </w:rPr>
              <w:t>$14,284</w:t>
            </w:r>
          </w:p>
        </w:tc>
      </w:tr>
      <w:tr w:rsidR="00215B4D" w:rsidRPr="00EA22D1" w14:paraId="12986105" w14:textId="77777777" w:rsidTr="00B8203A">
        <w:trPr>
          <w:cantSplit/>
          <w:jc w:val="center"/>
        </w:trPr>
        <w:tc>
          <w:tcPr>
            <w:tcW w:w="2298" w:type="dxa"/>
            <w:tcBorders>
              <w:top w:val="single" w:sz="4" w:space="0" w:color="auto"/>
              <w:bottom w:val="single" w:sz="4" w:space="0" w:color="auto"/>
            </w:tcBorders>
          </w:tcPr>
          <w:p w14:paraId="38BDCF06"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Bauman (2003),</w:t>
            </w:r>
          </w:p>
          <w:p w14:paraId="64BBDB57" w14:textId="77777777" w:rsidR="00215B4D" w:rsidRPr="00EA22D1" w:rsidRDefault="00215B4D" w:rsidP="00B8203A">
            <w:pPr>
              <w:rPr>
                <w:rFonts w:asciiTheme="minorHAnsi" w:eastAsia="Calibri" w:hAnsiTheme="minorHAnsi" w:cs="Calibri"/>
                <w:sz w:val="18"/>
                <w:szCs w:val="18"/>
              </w:rPr>
            </w:pPr>
          </w:p>
          <w:p w14:paraId="15DA815C"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7AA15759" w14:textId="77777777" w:rsidR="00215B4D"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1AA0E2A0"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Push Play</w:t>
            </w:r>
          </w:p>
          <w:p w14:paraId="2922E02E" w14:textId="77777777" w:rsidR="00215B4D"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Primary PA</w:t>
            </w:r>
          </w:p>
        </w:tc>
        <w:tc>
          <w:tcPr>
            <w:tcW w:w="1701" w:type="dxa"/>
            <w:tcBorders>
              <w:top w:val="single" w:sz="4" w:space="0" w:color="auto"/>
              <w:bottom w:val="single" w:sz="4" w:space="0" w:color="auto"/>
            </w:tcBorders>
          </w:tcPr>
          <w:p w14:paraId="39FF0633" w14:textId="77777777" w:rsidR="00215B4D"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4 years (208.7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079DA2EE"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 xml:space="preserve">Items measured: </w:t>
            </w:r>
            <w:r w:rsidRPr="00EA22D1">
              <w:rPr>
                <w:rFonts w:asciiTheme="minorHAnsi" w:eastAsia="Calibri" w:hAnsiTheme="minorHAnsi" w:cs="Calibri"/>
                <w:sz w:val="18"/>
                <w:szCs w:val="18"/>
              </w:rPr>
              <w:t>NR (Marketing firm assisting with the campaign and other supportive events)</w:t>
            </w:r>
          </w:p>
          <w:p w14:paraId="4580341E"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sz w:val="18"/>
                <w:szCs w:val="18"/>
              </w:rPr>
              <w:t>Total Intervention costs:</w:t>
            </w:r>
            <w:r w:rsidRPr="00EA22D1">
              <w:rPr>
                <w:rFonts w:asciiTheme="minorHAnsi" w:eastAsia="Calibri" w:hAnsiTheme="minorHAnsi" w:cs="Calibri"/>
                <w:sz w:val="18"/>
                <w:szCs w:val="18"/>
              </w:rPr>
              <w:t xml:space="preserve"> $3 million over the four years, with additional in-kind support (amount NR)</w:t>
            </w:r>
          </w:p>
          <w:p w14:paraId="625C2A74" w14:textId="77777777" w:rsidR="00215B4D" w:rsidRPr="00F103E8" w:rsidRDefault="00215B4D" w:rsidP="00B8203A">
            <w:pPr>
              <w:rPr>
                <w:rFonts w:asciiTheme="minorHAnsi" w:eastAsia="Calibri" w:hAnsiTheme="minorHAnsi" w:cstheme="minorHAnsi"/>
                <w:b/>
                <w:bCs/>
                <w:sz w:val="18"/>
                <w:szCs w:val="18"/>
              </w:rPr>
            </w:pPr>
            <w:r w:rsidRPr="00EA22D1">
              <w:rPr>
                <w:rFonts w:asciiTheme="minorHAnsi" w:eastAsia="Calibri" w:hAnsiTheme="minorHAnsi" w:cs="Calibri"/>
                <w:b/>
                <w:bCs/>
                <w:sz w:val="18"/>
                <w:szCs w:val="18"/>
              </w:rPr>
              <w:t xml:space="preserve">Currency (year): </w:t>
            </w:r>
            <w:r>
              <w:rPr>
                <w:rFonts w:asciiTheme="minorHAnsi" w:eastAsia="Calibri" w:hAnsiTheme="minorHAnsi" w:cs="Calibri"/>
                <w:sz w:val="18"/>
                <w:szCs w:val="18"/>
              </w:rPr>
              <w:t>NZD</w:t>
            </w:r>
            <w:r w:rsidRPr="00EA22D1">
              <w:rPr>
                <w:rFonts w:asciiTheme="minorHAnsi" w:eastAsia="Calibri" w:hAnsiTheme="minorHAnsi" w:cs="Calibri"/>
                <w:sz w:val="18"/>
                <w:szCs w:val="18"/>
              </w:rPr>
              <w:t xml:space="preserve"> (1999-2002)</w:t>
            </w:r>
          </w:p>
        </w:tc>
        <w:tc>
          <w:tcPr>
            <w:tcW w:w="3315" w:type="dxa"/>
            <w:tcBorders>
              <w:top w:val="single" w:sz="4" w:space="0" w:color="auto"/>
              <w:bottom w:val="single" w:sz="4" w:space="0" w:color="auto"/>
            </w:tcBorders>
          </w:tcPr>
          <w:p w14:paraId="04D58FE4"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 xml:space="preserve">Items measured: </w:t>
            </w:r>
            <w:r w:rsidRPr="00EA22D1">
              <w:rPr>
                <w:rFonts w:asciiTheme="minorHAnsi" w:eastAsia="Calibri" w:hAnsiTheme="minorHAnsi" w:cs="Calibri"/>
                <w:color w:val="000000" w:themeColor="text1"/>
                <w:sz w:val="18"/>
                <w:szCs w:val="18"/>
              </w:rPr>
              <w:t>NR (Marketing firm assisting with the campaign and other supportive events).</w:t>
            </w:r>
          </w:p>
          <w:p w14:paraId="0FFDD8F3"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 xml:space="preserve">Total Intervention costs: </w:t>
            </w:r>
            <w:r w:rsidRPr="00EA22D1">
              <w:rPr>
                <w:rFonts w:asciiTheme="minorHAnsi" w:eastAsia="Calibri" w:hAnsiTheme="minorHAnsi" w:cs="Calibri"/>
                <w:color w:val="000000" w:themeColor="text1"/>
                <w:sz w:val="18"/>
                <w:szCs w:val="18"/>
              </w:rPr>
              <w:t>$</w:t>
            </w:r>
            <w:r w:rsidRPr="76D85C51">
              <w:rPr>
                <w:rFonts w:asciiTheme="minorHAnsi" w:eastAsia="Calibri" w:hAnsiTheme="minorHAnsi" w:cs="Calibri"/>
                <w:color w:val="000000" w:themeColor="text1"/>
                <w:sz w:val="18"/>
                <w:szCs w:val="18"/>
                <w:u w:val="single"/>
              </w:rPr>
              <w:t>6,208,454</w:t>
            </w:r>
            <w:r w:rsidRPr="00EA22D1">
              <w:rPr>
                <w:rFonts w:asciiTheme="minorHAnsi" w:eastAsia="Calibri" w:hAnsiTheme="minorHAnsi" w:cs="Calibri"/>
                <w:color w:val="000000" w:themeColor="text1"/>
                <w:sz w:val="18"/>
                <w:szCs w:val="18"/>
              </w:rPr>
              <w:t xml:space="preserve"> over the four years, with additional in-kind support (exact amount NR)</w:t>
            </w:r>
          </w:p>
          <w:p w14:paraId="1878A1D2" w14:textId="77777777" w:rsidR="00215B4D" w:rsidRPr="00F103E8" w:rsidRDefault="00215B4D" w:rsidP="00B8203A">
            <w:pPr>
              <w:rPr>
                <w:rFonts w:asciiTheme="minorHAnsi" w:eastAsia="Calibri" w:hAnsiTheme="minorHAnsi" w:cstheme="minorHAnsi"/>
                <w:b/>
                <w:bCs/>
                <w:sz w:val="18"/>
                <w:szCs w:val="18"/>
              </w:rPr>
            </w:pPr>
          </w:p>
        </w:tc>
        <w:tc>
          <w:tcPr>
            <w:tcW w:w="1476" w:type="dxa"/>
            <w:tcBorders>
              <w:top w:val="single" w:sz="4" w:space="0" w:color="auto"/>
              <w:bottom w:val="single" w:sz="4" w:space="0" w:color="auto"/>
            </w:tcBorders>
          </w:tcPr>
          <w:p w14:paraId="66E4A9F6"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sz w:val="18"/>
                <w:szCs w:val="18"/>
              </w:rPr>
              <w:t>$31,966</w:t>
            </w:r>
          </w:p>
          <w:p w14:paraId="6D5936CE" w14:textId="77777777" w:rsidR="00215B4D" w:rsidRDefault="00215B4D" w:rsidP="00B8203A">
            <w:pPr>
              <w:rPr>
                <w:rFonts w:asciiTheme="minorHAnsi" w:eastAsiaTheme="minorEastAsia" w:hAnsiTheme="minorHAnsi"/>
                <w:sz w:val="18"/>
                <w:szCs w:val="18"/>
              </w:rPr>
            </w:pPr>
          </w:p>
        </w:tc>
      </w:tr>
      <w:tr w:rsidR="00215B4D" w:rsidRPr="00EA22D1" w14:paraId="227E2945" w14:textId="77777777" w:rsidTr="00B8203A">
        <w:trPr>
          <w:cantSplit/>
          <w:jc w:val="center"/>
        </w:trPr>
        <w:tc>
          <w:tcPr>
            <w:tcW w:w="2298" w:type="dxa"/>
            <w:tcBorders>
              <w:top w:val="single" w:sz="4" w:space="0" w:color="auto"/>
              <w:bottom w:val="single" w:sz="4" w:space="0" w:color="auto"/>
            </w:tcBorders>
          </w:tcPr>
          <w:p w14:paraId="7ACEAABF" w14:textId="77777777" w:rsidR="00215B4D" w:rsidRPr="00EA22D1" w:rsidRDefault="00215B4D" w:rsidP="00B8203A">
            <w:pPr>
              <w:rPr>
                <w:rFonts w:asciiTheme="minorHAnsi" w:eastAsia="Calibri" w:hAnsiTheme="minorHAnsi" w:cs="Calibri"/>
                <w:sz w:val="18"/>
                <w:szCs w:val="18"/>
              </w:rPr>
            </w:pPr>
            <w:proofErr w:type="spellStart"/>
            <w:r w:rsidRPr="00EA22D1">
              <w:rPr>
                <w:rFonts w:asciiTheme="minorHAnsi" w:eastAsia="Calibri" w:hAnsiTheme="minorHAnsi" w:cs="Calibri"/>
                <w:sz w:val="18"/>
                <w:szCs w:val="18"/>
              </w:rPr>
              <w:t>Hu</w:t>
            </w:r>
            <w:r>
              <w:rPr>
                <w:rFonts w:asciiTheme="minorHAnsi" w:eastAsia="Calibri" w:hAnsiTheme="minorHAnsi" w:cs="Calibri"/>
                <w:sz w:val="18"/>
                <w:szCs w:val="18"/>
              </w:rPr>
              <w:t>h</w:t>
            </w:r>
            <w:r w:rsidRPr="00EA22D1">
              <w:rPr>
                <w:rFonts w:asciiTheme="minorHAnsi" w:eastAsia="Calibri" w:hAnsiTheme="minorHAnsi" w:cs="Calibri"/>
                <w:sz w:val="18"/>
                <w:szCs w:val="18"/>
              </w:rPr>
              <w:t>man</w:t>
            </w:r>
            <w:proofErr w:type="spellEnd"/>
            <w:r w:rsidRPr="00EA22D1">
              <w:rPr>
                <w:rFonts w:asciiTheme="minorHAnsi" w:eastAsia="Calibri" w:hAnsiTheme="minorHAnsi" w:cs="Calibri"/>
                <w:sz w:val="18"/>
                <w:szCs w:val="18"/>
              </w:rPr>
              <w:t xml:space="preserve"> (2010),</w:t>
            </w:r>
          </w:p>
          <w:p w14:paraId="6579487C"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p w14:paraId="78DEBAD9" w14:textId="77777777" w:rsidR="00215B4D"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tc>
        <w:tc>
          <w:tcPr>
            <w:tcW w:w="2238" w:type="dxa"/>
            <w:tcBorders>
              <w:top w:val="single" w:sz="4" w:space="0" w:color="auto"/>
              <w:bottom w:val="single" w:sz="4" w:space="0" w:color="auto"/>
            </w:tcBorders>
          </w:tcPr>
          <w:p w14:paraId="13B31610"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VERB campaign</w:t>
            </w:r>
          </w:p>
          <w:p w14:paraId="586227C5" w14:textId="77777777" w:rsidR="00215B4D"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Primary PA</w:t>
            </w:r>
          </w:p>
        </w:tc>
        <w:tc>
          <w:tcPr>
            <w:tcW w:w="1701" w:type="dxa"/>
            <w:tcBorders>
              <w:top w:val="single" w:sz="4" w:space="0" w:color="auto"/>
              <w:bottom w:val="single" w:sz="4" w:space="0" w:color="auto"/>
            </w:tcBorders>
          </w:tcPr>
          <w:p w14:paraId="489CA71A" w14:textId="77777777" w:rsidR="00215B4D"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4 years and 3 months (226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3CC377EC" w14:textId="77777777" w:rsidR="00215B4D" w:rsidRPr="00EA22D1" w:rsidRDefault="00215B4D" w:rsidP="00B8203A">
            <w:pPr>
              <w:rPr>
                <w:rFonts w:asciiTheme="minorHAnsi" w:eastAsia="Calibri" w:hAnsiTheme="minorHAnsi" w:cs="Calibri"/>
                <w:b/>
                <w:bCs/>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NR</w:t>
            </w:r>
          </w:p>
          <w:p w14:paraId="31DC6CA8"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sz w:val="18"/>
                <w:szCs w:val="18"/>
              </w:rPr>
              <w:t xml:space="preserve">Total Intervention costs: </w:t>
            </w:r>
            <w:r w:rsidRPr="00EA22D1">
              <w:rPr>
                <w:rFonts w:asciiTheme="minorHAnsi" w:eastAsia="Calibri" w:hAnsiTheme="minorHAnsi" w:cs="Calibri"/>
                <w:sz w:val="18"/>
                <w:szCs w:val="18"/>
              </w:rPr>
              <w:t>$339 million</w:t>
            </w:r>
          </w:p>
          <w:p w14:paraId="70412D4A" w14:textId="77777777" w:rsidR="00215B4D" w:rsidRPr="00F103E8" w:rsidRDefault="00215B4D" w:rsidP="00B8203A">
            <w:pPr>
              <w:rPr>
                <w:rFonts w:asciiTheme="minorHAnsi" w:eastAsia="Calibri" w:hAnsiTheme="minorHAnsi" w:cstheme="minorHAnsi"/>
                <w:b/>
                <w:bCs/>
                <w:sz w:val="18"/>
                <w:szCs w:val="18"/>
              </w:rPr>
            </w:pPr>
            <w:r w:rsidRPr="00EA22D1">
              <w:rPr>
                <w:rFonts w:asciiTheme="minorHAnsi" w:eastAsia="Calibri" w:hAnsiTheme="minorHAnsi" w:cs="Calibri"/>
                <w:b/>
                <w:bCs/>
                <w:sz w:val="18"/>
                <w:szCs w:val="18"/>
              </w:rPr>
              <w:t xml:space="preserve">Currency (year): </w:t>
            </w:r>
            <w:r w:rsidRPr="00EA22D1">
              <w:rPr>
                <w:rFonts w:asciiTheme="minorHAnsi" w:eastAsia="Calibri" w:hAnsiTheme="minorHAnsi" w:cs="Calibri"/>
                <w:sz w:val="18"/>
                <w:szCs w:val="18"/>
              </w:rPr>
              <w:t xml:space="preserve">USD (2002-2006) </w:t>
            </w:r>
          </w:p>
        </w:tc>
        <w:tc>
          <w:tcPr>
            <w:tcW w:w="3315" w:type="dxa"/>
            <w:tcBorders>
              <w:top w:val="single" w:sz="4" w:space="0" w:color="auto"/>
              <w:bottom w:val="single" w:sz="4" w:space="0" w:color="auto"/>
            </w:tcBorders>
          </w:tcPr>
          <w:p w14:paraId="0F735BEF"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NR</w:t>
            </w:r>
          </w:p>
          <w:p w14:paraId="579A909A" w14:textId="77777777" w:rsidR="00215B4D" w:rsidRPr="00F103E8" w:rsidRDefault="00215B4D" w:rsidP="00B8203A">
            <w:pPr>
              <w:rPr>
                <w:rFonts w:asciiTheme="minorHAnsi" w:eastAsia="Calibri" w:hAnsiTheme="minorHAnsi" w:cstheme="minorHAnsi"/>
                <w:b/>
                <w:bCs/>
                <w:sz w:val="18"/>
                <w:szCs w:val="18"/>
              </w:rPr>
            </w:pPr>
            <w:r w:rsidRPr="00EA22D1">
              <w:rPr>
                <w:rFonts w:asciiTheme="minorHAnsi" w:eastAsia="Calibri" w:hAnsiTheme="minorHAnsi" w:cs="Calibri"/>
                <w:b/>
                <w:bCs/>
                <w:color w:val="000000" w:themeColor="text1"/>
                <w:sz w:val="18"/>
                <w:szCs w:val="18"/>
              </w:rPr>
              <w:t xml:space="preserve">Total Intervention costs: </w:t>
            </w:r>
            <w:r w:rsidRPr="00EA22D1">
              <w:rPr>
                <w:rFonts w:asciiTheme="minorHAnsi" w:eastAsia="Calibri" w:hAnsiTheme="minorHAnsi" w:cs="Calibri"/>
                <w:color w:val="000000" w:themeColor="text1"/>
                <w:sz w:val="18"/>
                <w:szCs w:val="18"/>
              </w:rPr>
              <w:t>$435,221,288</w:t>
            </w:r>
          </w:p>
        </w:tc>
        <w:tc>
          <w:tcPr>
            <w:tcW w:w="1476" w:type="dxa"/>
            <w:tcBorders>
              <w:top w:val="single" w:sz="4" w:space="0" w:color="auto"/>
              <w:bottom w:val="single" w:sz="4" w:space="0" w:color="auto"/>
            </w:tcBorders>
          </w:tcPr>
          <w:p w14:paraId="5FAA474C" w14:textId="77777777" w:rsidR="00215B4D" w:rsidRDefault="00215B4D" w:rsidP="00B8203A">
            <w:pPr>
              <w:rPr>
                <w:rFonts w:asciiTheme="minorHAnsi" w:eastAsiaTheme="minorEastAsia" w:hAnsiTheme="minorHAnsi"/>
                <w:sz w:val="18"/>
                <w:szCs w:val="18"/>
              </w:rPr>
            </w:pPr>
            <w:r w:rsidRPr="00EA22D1">
              <w:rPr>
                <w:rFonts w:asciiTheme="minorHAnsi" w:eastAsia="Calibri" w:hAnsiTheme="minorHAnsi" w:cs="Calibri"/>
                <w:sz w:val="18"/>
                <w:szCs w:val="18"/>
              </w:rPr>
              <w:t>$1,925,758</w:t>
            </w:r>
          </w:p>
        </w:tc>
      </w:tr>
      <w:tr w:rsidR="00215B4D" w:rsidRPr="00EA22D1" w14:paraId="66781A18" w14:textId="77777777" w:rsidTr="00B8203A">
        <w:trPr>
          <w:cantSplit/>
          <w:jc w:val="center"/>
        </w:trPr>
        <w:tc>
          <w:tcPr>
            <w:tcW w:w="2298" w:type="dxa"/>
            <w:tcBorders>
              <w:top w:val="single" w:sz="4" w:space="0" w:color="auto"/>
              <w:bottom w:val="single" w:sz="4" w:space="0" w:color="auto"/>
            </w:tcBorders>
          </w:tcPr>
          <w:p w14:paraId="5D01FCCE" w14:textId="77777777" w:rsidR="00215B4D" w:rsidRPr="00EA22D1" w:rsidRDefault="00215B4D" w:rsidP="00B8203A">
            <w:pPr>
              <w:rPr>
                <w:rFonts w:asciiTheme="minorHAnsi" w:eastAsiaTheme="minorEastAsia" w:hAnsiTheme="minorHAnsi"/>
                <w:sz w:val="18"/>
                <w:szCs w:val="18"/>
              </w:rPr>
            </w:pPr>
            <w:proofErr w:type="spellStart"/>
            <w:r w:rsidRPr="00786EC1">
              <w:rPr>
                <w:rFonts w:asciiTheme="minorHAnsi" w:eastAsiaTheme="minorEastAsia" w:hAnsiTheme="minorHAnsi"/>
                <w:sz w:val="18"/>
                <w:szCs w:val="18"/>
              </w:rPr>
              <w:t>Buchthal</w:t>
            </w:r>
            <w:proofErr w:type="spellEnd"/>
            <w:r w:rsidRPr="00EA22D1">
              <w:rPr>
                <w:rFonts w:asciiTheme="minorHAnsi" w:eastAsiaTheme="minorEastAsia" w:hAnsiTheme="minorHAnsi"/>
                <w:sz w:val="18"/>
                <w:szCs w:val="18"/>
              </w:rPr>
              <w:t xml:space="preserve"> (2011),</w:t>
            </w:r>
          </w:p>
          <w:p w14:paraId="304C4247" w14:textId="77777777" w:rsidR="00215B4D" w:rsidRPr="00EA22D1" w:rsidRDefault="00215B4D" w:rsidP="00B8203A">
            <w:pPr>
              <w:rPr>
                <w:rFonts w:asciiTheme="minorHAnsi" w:eastAsiaTheme="minorEastAsia" w:hAnsiTheme="minorHAnsi"/>
                <w:sz w:val="18"/>
                <w:szCs w:val="18"/>
              </w:rPr>
            </w:pPr>
          </w:p>
          <w:p w14:paraId="789776A8"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sz w:val="18"/>
                <w:szCs w:val="18"/>
              </w:rPr>
              <w:t>“High income”</w:t>
            </w:r>
          </w:p>
          <w:p w14:paraId="65AFF534" w14:textId="77777777" w:rsidR="00215B4D" w:rsidRPr="00EA22D1" w:rsidRDefault="00215B4D" w:rsidP="00B8203A">
            <w:pPr>
              <w:rPr>
                <w:rFonts w:asciiTheme="minorHAnsi" w:eastAsia="Calibri" w:hAnsiTheme="minorHAnsi" w:cs="Calibri"/>
                <w:sz w:val="18"/>
                <w:szCs w:val="18"/>
              </w:rPr>
            </w:pPr>
            <w:r w:rsidRPr="00EA22D1">
              <w:rPr>
                <w:rFonts w:asciiTheme="minorHAnsi" w:eastAsiaTheme="minorEastAsia" w:hAnsiTheme="minorHAnsi"/>
                <w:sz w:val="18"/>
                <w:szCs w:val="18"/>
              </w:rPr>
              <w:t xml:space="preserve"> </w:t>
            </w:r>
          </w:p>
        </w:tc>
        <w:tc>
          <w:tcPr>
            <w:tcW w:w="2238" w:type="dxa"/>
            <w:tcBorders>
              <w:top w:val="single" w:sz="4" w:space="0" w:color="auto"/>
              <w:bottom w:val="single" w:sz="4" w:space="0" w:color="auto"/>
            </w:tcBorders>
          </w:tcPr>
          <w:p w14:paraId="2A5EB491"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sz w:val="18"/>
                <w:szCs w:val="18"/>
              </w:rPr>
              <w:t>Step it up, Hawaii</w:t>
            </w:r>
          </w:p>
          <w:p w14:paraId="0E41EF01"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Theme="minorEastAsia" w:hAnsiTheme="minorHAnsi"/>
                <w:sz w:val="18"/>
                <w:szCs w:val="18"/>
              </w:rPr>
              <w:t>Primary Healthy Living (PA and healthy eating)</w:t>
            </w:r>
          </w:p>
        </w:tc>
        <w:tc>
          <w:tcPr>
            <w:tcW w:w="1701" w:type="dxa"/>
            <w:tcBorders>
              <w:top w:val="single" w:sz="4" w:space="0" w:color="auto"/>
              <w:bottom w:val="single" w:sz="4" w:space="0" w:color="auto"/>
            </w:tcBorders>
          </w:tcPr>
          <w:p w14:paraId="127AA20D"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10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05A79867"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w:t>
            </w:r>
          </w:p>
          <w:p w14:paraId="098E6C6E"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sz w:val="18"/>
                <w:szCs w:val="18"/>
              </w:rPr>
              <w:t>-T</w:t>
            </w:r>
            <w:r>
              <w:rPr>
                <w:rFonts w:asciiTheme="minorHAnsi" w:eastAsia="Calibri" w:hAnsiTheme="minorHAnsi" w:cs="Calibri"/>
                <w:sz w:val="18"/>
                <w:szCs w:val="18"/>
              </w:rPr>
              <w:t>V</w:t>
            </w:r>
            <w:r w:rsidRPr="00EA22D1">
              <w:rPr>
                <w:rFonts w:asciiTheme="minorHAnsi" w:eastAsia="Calibri" w:hAnsiTheme="minorHAnsi" w:cs="Calibri"/>
                <w:sz w:val="18"/>
                <w:szCs w:val="18"/>
              </w:rPr>
              <w:t>: $ 100,000</w:t>
            </w:r>
          </w:p>
          <w:p w14:paraId="37E2769A"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sz w:val="18"/>
                <w:szCs w:val="18"/>
              </w:rPr>
              <w:t>-Radio: $50,000</w:t>
            </w:r>
          </w:p>
          <w:p w14:paraId="05ECC618"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sz w:val="18"/>
                <w:szCs w:val="18"/>
              </w:rPr>
              <w:t>-</w:t>
            </w:r>
            <w:r>
              <w:rPr>
                <w:rFonts w:asciiTheme="minorHAnsi" w:eastAsia="Calibri" w:hAnsiTheme="minorHAnsi" w:cs="Calibri"/>
                <w:sz w:val="18"/>
                <w:szCs w:val="18"/>
              </w:rPr>
              <w:t>Materials</w:t>
            </w:r>
            <w:r w:rsidRPr="00EA22D1">
              <w:rPr>
                <w:rFonts w:asciiTheme="minorHAnsi" w:eastAsia="Calibri" w:hAnsiTheme="minorHAnsi" w:cs="Calibri"/>
                <w:sz w:val="18"/>
                <w:szCs w:val="18"/>
              </w:rPr>
              <w:t>: $51,000</w:t>
            </w:r>
          </w:p>
          <w:p w14:paraId="67783985"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Total Intervention costs</w:t>
            </w:r>
            <w:r w:rsidRPr="00A934B2">
              <w:rPr>
                <w:rFonts w:ascii="Calibri" w:hAnsi="Calibri" w:cs="Calibri"/>
                <w:sz w:val="16"/>
                <w:szCs w:val="16"/>
              </w:rPr>
              <w:t xml:space="preserve"> </w:t>
            </w:r>
            <w:r w:rsidRPr="00B25866">
              <w:rPr>
                <w:rFonts w:ascii="Calibri" w:hAnsi="Calibri" w:cs="Calibri"/>
                <w:vertAlign w:val="superscript"/>
              </w:rPr>
              <w:t>Ϫ</w:t>
            </w:r>
            <w:r w:rsidRPr="00EA22D1">
              <w:rPr>
                <w:rFonts w:asciiTheme="minorHAnsi" w:eastAsia="Calibri" w:hAnsiTheme="minorHAnsi" w:cs="Calibri"/>
                <w:b/>
                <w:bCs/>
                <w:sz w:val="18"/>
                <w:szCs w:val="18"/>
              </w:rPr>
              <w:t xml:space="preserve">: </w:t>
            </w:r>
            <w:r w:rsidRPr="00EA22D1">
              <w:rPr>
                <w:rFonts w:asciiTheme="minorHAnsi" w:eastAsia="Calibri" w:hAnsiTheme="minorHAnsi" w:cs="Calibri"/>
                <w:sz w:val="18"/>
                <w:szCs w:val="18"/>
              </w:rPr>
              <w:t>$201,000</w:t>
            </w:r>
          </w:p>
          <w:p w14:paraId="0A438301" w14:textId="77777777" w:rsidR="00215B4D" w:rsidRPr="00EA22D1" w:rsidRDefault="00215B4D" w:rsidP="00B8203A">
            <w:pPr>
              <w:rPr>
                <w:rFonts w:asciiTheme="minorHAnsi" w:eastAsia="Calibri" w:hAnsiTheme="minorHAnsi" w:cs="Calibri"/>
                <w:b/>
                <w:bCs/>
                <w:sz w:val="18"/>
                <w:szCs w:val="18"/>
              </w:rPr>
            </w:pPr>
            <w:r w:rsidRPr="00EA22D1">
              <w:rPr>
                <w:rFonts w:asciiTheme="minorHAnsi" w:eastAsia="Calibri" w:hAnsiTheme="minorHAnsi" w:cs="Calibri"/>
                <w:b/>
                <w:bCs/>
                <w:sz w:val="18"/>
                <w:szCs w:val="18"/>
              </w:rPr>
              <w:t xml:space="preserve">Currency (year): </w:t>
            </w:r>
            <w:r w:rsidRPr="00EA22D1">
              <w:rPr>
                <w:rFonts w:asciiTheme="minorHAnsi" w:eastAsia="Calibri" w:hAnsiTheme="minorHAnsi" w:cs="Calibri"/>
                <w:sz w:val="18"/>
                <w:szCs w:val="18"/>
              </w:rPr>
              <w:t>USD (2007)</w:t>
            </w:r>
          </w:p>
        </w:tc>
        <w:tc>
          <w:tcPr>
            <w:tcW w:w="3315" w:type="dxa"/>
            <w:tcBorders>
              <w:top w:val="single" w:sz="4" w:space="0" w:color="auto"/>
              <w:bottom w:val="single" w:sz="4" w:space="0" w:color="auto"/>
            </w:tcBorders>
          </w:tcPr>
          <w:p w14:paraId="5B056F1D"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 </w:t>
            </w: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w:t>
            </w:r>
          </w:p>
          <w:p w14:paraId="7A849CC0"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-Television advertising: $124,823</w:t>
            </w:r>
          </w:p>
          <w:p w14:paraId="4C7E5D32"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-Radio advertising: $62,412</w:t>
            </w:r>
          </w:p>
          <w:p w14:paraId="26CA334A"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-Print advertising (in-kind): $63,660</w:t>
            </w:r>
          </w:p>
          <w:p w14:paraId="361E557B" w14:textId="77777777" w:rsidR="00215B4D" w:rsidRPr="00EA22D1" w:rsidRDefault="00215B4D" w:rsidP="00B8203A">
            <w:pPr>
              <w:rPr>
                <w:rFonts w:asciiTheme="minorHAnsi" w:eastAsia="Calibri" w:hAnsiTheme="minorHAnsi" w:cs="Calibri"/>
                <w:b/>
                <w:bCs/>
                <w:color w:val="000000" w:themeColor="text1"/>
                <w:sz w:val="18"/>
                <w:szCs w:val="18"/>
              </w:rPr>
            </w:pPr>
            <w:r w:rsidRPr="00EA22D1">
              <w:rPr>
                <w:rFonts w:asciiTheme="minorHAnsi" w:eastAsia="Calibri" w:hAnsiTheme="minorHAnsi" w:cs="Calibri"/>
                <w:b/>
                <w:bCs/>
                <w:color w:val="000000" w:themeColor="text1"/>
                <w:sz w:val="18"/>
                <w:szCs w:val="18"/>
              </w:rPr>
              <w:t xml:space="preserve">Total Intervention costs: </w:t>
            </w:r>
            <w:r w:rsidRPr="00EA22D1">
              <w:rPr>
                <w:rFonts w:asciiTheme="minorHAnsi" w:eastAsia="Calibri" w:hAnsiTheme="minorHAnsi" w:cs="Calibri"/>
                <w:color w:val="000000" w:themeColor="text1"/>
                <w:sz w:val="18"/>
                <w:szCs w:val="18"/>
              </w:rPr>
              <w:t>$250,894</w:t>
            </w:r>
          </w:p>
        </w:tc>
        <w:tc>
          <w:tcPr>
            <w:tcW w:w="1476" w:type="dxa"/>
            <w:tcBorders>
              <w:top w:val="single" w:sz="4" w:space="0" w:color="auto"/>
              <w:bottom w:val="single" w:sz="4" w:space="0" w:color="auto"/>
            </w:tcBorders>
          </w:tcPr>
          <w:p w14:paraId="44C220FB"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$25,089</w:t>
            </w:r>
          </w:p>
        </w:tc>
      </w:tr>
      <w:tr w:rsidR="00215B4D" w:rsidRPr="00EA22D1" w14:paraId="08C8E43C" w14:textId="77777777" w:rsidTr="00B8203A">
        <w:trPr>
          <w:cantSplit/>
          <w:jc w:val="center"/>
        </w:trPr>
        <w:tc>
          <w:tcPr>
            <w:tcW w:w="2298" w:type="dxa"/>
            <w:tcBorders>
              <w:top w:val="single" w:sz="4" w:space="0" w:color="auto"/>
              <w:bottom w:val="single" w:sz="4" w:space="0" w:color="auto"/>
            </w:tcBorders>
          </w:tcPr>
          <w:p w14:paraId="288DED8D"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Leavy (201</w:t>
            </w:r>
            <w:r>
              <w:rPr>
                <w:rFonts w:asciiTheme="minorHAnsi" w:eastAsia="Calibri" w:hAnsiTheme="minorHAnsi" w:cs="Calibri"/>
                <w:sz w:val="18"/>
                <w:szCs w:val="18"/>
              </w:rPr>
              <w:t>3</w:t>
            </w:r>
            <w:r w:rsidRPr="00EA22D1">
              <w:rPr>
                <w:rFonts w:asciiTheme="minorHAnsi" w:eastAsia="Calibri" w:hAnsiTheme="minorHAnsi" w:cs="Calibri"/>
                <w:sz w:val="18"/>
                <w:szCs w:val="18"/>
              </w:rPr>
              <w:t>),</w:t>
            </w:r>
          </w:p>
          <w:p w14:paraId="67DF041A"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p w14:paraId="71AD3707"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1D2502BA" w14:textId="77777777" w:rsidR="00215B4D"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2FE664BA"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Find Thirty every day</w:t>
            </w:r>
          </w:p>
          <w:p w14:paraId="34B2EE2A" w14:textId="77777777" w:rsidR="00215B4D"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Primary PA</w:t>
            </w:r>
          </w:p>
        </w:tc>
        <w:tc>
          <w:tcPr>
            <w:tcW w:w="1701" w:type="dxa"/>
            <w:tcBorders>
              <w:top w:val="single" w:sz="4" w:space="0" w:color="auto"/>
              <w:bottom w:val="single" w:sz="4" w:space="0" w:color="auto"/>
            </w:tcBorders>
          </w:tcPr>
          <w:p w14:paraId="4F679CBF" w14:textId="77777777" w:rsidR="00215B4D"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2.5 years (130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54F51CE8"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NR</w:t>
            </w:r>
          </w:p>
          <w:p w14:paraId="5A62E219"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sz w:val="18"/>
                <w:szCs w:val="18"/>
              </w:rPr>
              <w:t xml:space="preserve">Total Intervention costs: </w:t>
            </w:r>
            <w:r w:rsidRPr="00EA22D1">
              <w:rPr>
                <w:rFonts w:asciiTheme="minorHAnsi" w:eastAsia="Calibri" w:hAnsiTheme="minorHAnsi" w:cs="Calibri"/>
                <w:sz w:val="18"/>
                <w:szCs w:val="18"/>
              </w:rPr>
              <w:t>$1,800,000</w:t>
            </w:r>
          </w:p>
          <w:p w14:paraId="1E88AF8D"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b/>
                <w:bCs/>
                <w:sz w:val="18"/>
                <w:szCs w:val="18"/>
              </w:rPr>
              <w:t xml:space="preserve">Currency (year): </w:t>
            </w:r>
            <w:r w:rsidRPr="00EA22D1">
              <w:rPr>
                <w:rFonts w:asciiTheme="minorHAnsi" w:eastAsia="Calibri" w:hAnsiTheme="minorHAnsi" w:cs="Calibri"/>
                <w:sz w:val="18"/>
                <w:szCs w:val="18"/>
              </w:rPr>
              <w:t>AUD (2008-2010)</w:t>
            </w:r>
          </w:p>
          <w:p w14:paraId="7CC37F39" w14:textId="77777777" w:rsidR="00215B4D" w:rsidRPr="00F103E8" w:rsidRDefault="00215B4D" w:rsidP="00B8203A">
            <w:pPr>
              <w:rPr>
                <w:rFonts w:asciiTheme="minorHAnsi" w:eastAsia="Calibri" w:hAnsiTheme="minorHAnsi" w:cstheme="minorHAnsi"/>
                <w:b/>
                <w:bCs/>
                <w:sz w:val="18"/>
                <w:szCs w:val="18"/>
              </w:rPr>
            </w:pPr>
            <w:r w:rsidRPr="00EA22D1">
              <w:rPr>
                <w:rFonts w:asciiTheme="minorHAnsi" w:eastAsia="Calibri" w:hAnsiTheme="minorHAnsi" w:cs="Calibri"/>
                <w:sz w:val="18"/>
                <w:szCs w:val="18"/>
              </w:rPr>
              <w:t xml:space="preserve"> </w:t>
            </w:r>
          </w:p>
        </w:tc>
        <w:tc>
          <w:tcPr>
            <w:tcW w:w="3315" w:type="dxa"/>
            <w:tcBorders>
              <w:top w:val="single" w:sz="4" w:space="0" w:color="auto"/>
              <w:bottom w:val="single" w:sz="4" w:space="0" w:color="auto"/>
            </w:tcBorders>
          </w:tcPr>
          <w:p w14:paraId="72F4A717"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NR</w:t>
            </w:r>
          </w:p>
          <w:p w14:paraId="2EBB0116"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Total Intervention costs:</w:t>
            </w:r>
          </w:p>
          <w:p w14:paraId="572579D7" w14:textId="77777777" w:rsidR="00215B4D" w:rsidRPr="00F103E8" w:rsidRDefault="00215B4D" w:rsidP="00B8203A">
            <w:pPr>
              <w:rPr>
                <w:rFonts w:asciiTheme="minorHAnsi" w:eastAsia="Calibri" w:hAnsiTheme="minorHAnsi" w:cstheme="minorHAnsi"/>
                <w:b/>
                <w:bCs/>
                <w:sz w:val="18"/>
                <w:szCs w:val="18"/>
              </w:rPr>
            </w:pPr>
            <w:r w:rsidRPr="00EA22D1">
              <w:rPr>
                <w:rFonts w:asciiTheme="minorHAnsi" w:eastAsia="Calibri" w:hAnsiTheme="minorHAnsi" w:cs="Calibri"/>
                <w:color w:val="000000" w:themeColor="text1"/>
                <w:sz w:val="18"/>
                <w:szCs w:val="18"/>
              </w:rPr>
              <w:t>$3,201,026</w:t>
            </w:r>
          </w:p>
        </w:tc>
        <w:tc>
          <w:tcPr>
            <w:tcW w:w="1476" w:type="dxa"/>
            <w:tcBorders>
              <w:top w:val="single" w:sz="4" w:space="0" w:color="auto"/>
              <w:bottom w:val="single" w:sz="4" w:space="0" w:color="auto"/>
            </w:tcBorders>
          </w:tcPr>
          <w:p w14:paraId="53C00692" w14:textId="77777777" w:rsidR="00215B4D" w:rsidRDefault="00215B4D" w:rsidP="00B8203A">
            <w:pPr>
              <w:rPr>
                <w:rFonts w:asciiTheme="minorHAnsi" w:eastAsiaTheme="minorEastAsia" w:hAnsiTheme="minorHAnsi"/>
                <w:sz w:val="18"/>
                <w:szCs w:val="18"/>
              </w:rPr>
            </w:pPr>
            <w:r w:rsidRPr="00EA22D1">
              <w:rPr>
                <w:rFonts w:asciiTheme="minorHAnsi" w:eastAsia="Calibri" w:hAnsiTheme="minorHAnsi" w:cs="Calibri"/>
                <w:sz w:val="18"/>
                <w:szCs w:val="18"/>
              </w:rPr>
              <w:t>$24,623</w:t>
            </w:r>
          </w:p>
        </w:tc>
      </w:tr>
      <w:tr w:rsidR="00215B4D" w:rsidRPr="00EA22D1" w14:paraId="6DEBE5AC" w14:textId="77777777" w:rsidTr="00B8203A">
        <w:trPr>
          <w:cantSplit/>
          <w:jc w:val="center"/>
        </w:trPr>
        <w:tc>
          <w:tcPr>
            <w:tcW w:w="2298" w:type="dxa"/>
            <w:tcBorders>
              <w:top w:val="single" w:sz="4" w:space="0" w:color="auto"/>
              <w:bottom w:val="single" w:sz="4" w:space="0" w:color="auto"/>
            </w:tcBorders>
          </w:tcPr>
          <w:p w14:paraId="1DE8996E"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lastRenderedPageBreak/>
              <w:t>King (2013),</w:t>
            </w:r>
          </w:p>
          <w:p w14:paraId="7F52DD4F"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 xml:space="preserve"> </w:t>
            </w:r>
          </w:p>
          <w:p w14:paraId="2901236D"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2BB8CCAA"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6B9054D8"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sz w:val="18"/>
                <w:szCs w:val="18"/>
              </w:rPr>
              <w:t>Measure-up</w:t>
            </w:r>
          </w:p>
          <w:p w14:paraId="1B13E06D"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Theme="minorEastAsia" w:hAnsiTheme="minorHAnsi"/>
                <w:color w:val="000000" w:themeColor="text1"/>
                <w:sz w:val="18"/>
                <w:szCs w:val="18"/>
              </w:rPr>
              <w:t>Primary Obesity Prevention, with a view of increasing awareness of ‘waist circumference as a risk factor for chronic disease’)</w:t>
            </w:r>
          </w:p>
        </w:tc>
        <w:tc>
          <w:tcPr>
            <w:tcW w:w="1701" w:type="dxa"/>
            <w:tcBorders>
              <w:top w:val="single" w:sz="4" w:space="0" w:color="auto"/>
              <w:bottom w:val="single" w:sz="4" w:space="0" w:color="auto"/>
            </w:tcBorders>
          </w:tcPr>
          <w:p w14:paraId="6495761C" w14:textId="77777777" w:rsidR="00215B4D" w:rsidRPr="00EA22D1" w:rsidRDefault="00215B4D" w:rsidP="00B8203A">
            <w:pPr>
              <w:rPr>
                <w:rFonts w:asciiTheme="minorHAnsi" w:eastAsia="Calibri" w:hAnsiTheme="minorHAnsi" w:cs="Calibri"/>
                <w:sz w:val="18"/>
                <w:szCs w:val="18"/>
              </w:rPr>
            </w:pPr>
            <w:r>
              <w:rPr>
                <w:rFonts w:asciiTheme="minorHAnsi" w:eastAsia="Calibri" w:hAnsiTheme="minorHAnsi" w:cs="Calibri"/>
                <w:sz w:val="18"/>
                <w:szCs w:val="18"/>
              </w:rPr>
              <w:t>4 years (208 weeks)</w:t>
            </w:r>
            <w:r>
              <w:rPr>
                <w:rFonts w:asciiTheme="minorHAnsi" w:eastAsia="Calibri" w:hAnsiTheme="minorHAnsi" w:cs="Calibri"/>
                <w:sz w:val="18"/>
                <w:szCs w:val="18"/>
              </w:rPr>
              <w:br/>
              <w:t xml:space="preserve">(current study presents results for </w:t>
            </w:r>
            <w:r w:rsidRPr="00EA22D1">
              <w:rPr>
                <w:rFonts w:asciiTheme="minorHAnsi" w:eastAsia="Calibri" w:hAnsiTheme="minorHAnsi" w:cs="Calibri"/>
                <w:sz w:val="18"/>
                <w:szCs w:val="18"/>
              </w:rPr>
              <w:t>6 month</w:t>
            </w:r>
            <w:r>
              <w:rPr>
                <w:rFonts w:asciiTheme="minorHAnsi" w:eastAsia="Calibri" w:hAnsiTheme="minorHAnsi" w:cs="Calibri"/>
                <w:sz w:val="18"/>
                <w:szCs w:val="18"/>
              </w:rPr>
              <w:t>s but costs were reported for 4 years)</w:t>
            </w:r>
          </w:p>
        </w:tc>
        <w:tc>
          <w:tcPr>
            <w:tcW w:w="3489" w:type="dxa"/>
            <w:tcBorders>
              <w:top w:val="single" w:sz="4" w:space="0" w:color="auto"/>
              <w:bottom w:val="single" w:sz="4" w:space="0" w:color="auto"/>
            </w:tcBorders>
          </w:tcPr>
          <w:p w14:paraId="54E0F912"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NR</w:t>
            </w:r>
          </w:p>
          <w:p w14:paraId="55C00CC4"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sz w:val="18"/>
                <w:szCs w:val="18"/>
              </w:rPr>
              <w:t xml:space="preserve">Total Intervention costs: </w:t>
            </w:r>
            <w:r w:rsidRPr="00EA22D1">
              <w:rPr>
                <w:rFonts w:asciiTheme="minorHAnsi" w:eastAsia="Calibri" w:hAnsiTheme="minorHAnsi" w:cs="Calibri"/>
                <w:sz w:val="18"/>
                <w:szCs w:val="18"/>
              </w:rPr>
              <w:t>$30,000,000</w:t>
            </w:r>
          </w:p>
          <w:p w14:paraId="43B6A441"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b/>
                <w:bCs/>
                <w:sz w:val="18"/>
                <w:szCs w:val="18"/>
              </w:rPr>
              <w:t xml:space="preserve">Currency (year): </w:t>
            </w:r>
            <w:r w:rsidRPr="00EA22D1">
              <w:rPr>
                <w:rFonts w:asciiTheme="minorHAnsi" w:eastAsia="Calibri" w:hAnsiTheme="minorHAnsi" w:cs="Calibri"/>
                <w:sz w:val="18"/>
                <w:szCs w:val="18"/>
              </w:rPr>
              <w:t>AUD (2008-2012)</w:t>
            </w:r>
          </w:p>
          <w:p w14:paraId="50C81E6A" w14:textId="77777777" w:rsidR="00215B4D" w:rsidRPr="00EA22D1" w:rsidRDefault="00215B4D" w:rsidP="00B8203A">
            <w:pPr>
              <w:rPr>
                <w:rFonts w:asciiTheme="minorHAnsi" w:eastAsia="Calibri" w:hAnsiTheme="minorHAnsi" w:cs="Calibri"/>
                <w:b/>
                <w:bCs/>
                <w:sz w:val="18"/>
                <w:szCs w:val="18"/>
              </w:rPr>
            </w:pPr>
            <w:r w:rsidRPr="00EA22D1">
              <w:rPr>
                <w:rFonts w:asciiTheme="minorHAnsi" w:eastAsia="Calibri" w:hAnsiTheme="minorHAnsi" w:cs="Calibri"/>
                <w:sz w:val="18"/>
                <w:szCs w:val="18"/>
              </w:rPr>
              <w:t xml:space="preserve"> </w:t>
            </w:r>
          </w:p>
        </w:tc>
        <w:tc>
          <w:tcPr>
            <w:tcW w:w="3315" w:type="dxa"/>
            <w:tcBorders>
              <w:top w:val="single" w:sz="4" w:space="0" w:color="auto"/>
              <w:bottom w:val="single" w:sz="4" w:space="0" w:color="auto"/>
            </w:tcBorders>
          </w:tcPr>
          <w:p w14:paraId="2843A951"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NR</w:t>
            </w:r>
          </w:p>
          <w:p w14:paraId="46C355FA"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color w:val="000000" w:themeColor="text1"/>
                <w:sz w:val="18"/>
                <w:szCs w:val="18"/>
              </w:rPr>
              <w:t>Total Intervention costs</w:t>
            </w:r>
            <w:r w:rsidRPr="00EA22D1">
              <w:rPr>
                <w:rFonts w:asciiTheme="minorHAnsi" w:eastAsia="Calibri" w:hAnsiTheme="minorHAnsi" w:cs="Calibri"/>
                <w:b/>
                <w:bCs/>
                <w:color w:val="000000" w:themeColor="text1"/>
                <w:sz w:val="18"/>
                <w:szCs w:val="18"/>
              </w:rPr>
              <w:t>:</w:t>
            </w:r>
            <w:r w:rsidRPr="00EA22D1">
              <w:rPr>
                <w:rFonts w:asciiTheme="minorHAnsi" w:eastAsia="Calibri" w:hAnsiTheme="minorHAnsi" w:cs="Calibri"/>
                <w:color w:val="000000" w:themeColor="text1"/>
                <w:sz w:val="18"/>
                <w:szCs w:val="18"/>
              </w:rPr>
              <w:t xml:space="preserve"> </w:t>
            </w:r>
          </w:p>
          <w:p w14:paraId="4EC63195" w14:textId="77777777" w:rsidR="00215B4D" w:rsidRPr="00EA22D1" w:rsidRDefault="00215B4D" w:rsidP="00B8203A">
            <w:pPr>
              <w:rPr>
                <w:rFonts w:asciiTheme="minorHAnsi" w:eastAsia="Calibri" w:hAnsiTheme="minorHAnsi" w:cs="Calibri"/>
                <w:b/>
                <w:bCs/>
                <w:color w:val="000000" w:themeColor="text1"/>
                <w:sz w:val="18"/>
                <w:szCs w:val="18"/>
              </w:rPr>
            </w:pPr>
            <w:r w:rsidRPr="00EA22D1">
              <w:rPr>
                <w:rFonts w:asciiTheme="minorHAnsi" w:eastAsia="Calibri" w:hAnsiTheme="minorHAnsi" w:cs="Calibri"/>
                <w:color w:val="000000" w:themeColor="text1"/>
                <w:sz w:val="18"/>
                <w:szCs w:val="18"/>
              </w:rPr>
              <w:t>$50,749,577</w:t>
            </w:r>
          </w:p>
        </w:tc>
        <w:tc>
          <w:tcPr>
            <w:tcW w:w="1476" w:type="dxa"/>
            <w:tcBorders>
              <w:top w:val="single" w:sz="4" w:space="0" w:color="auto"/>
              <w:bottom w:val="single" w:sz="4" w:space="0" w:color="auto"/>
            </w:tcBorders>
          </w:tcPr>
          <w:p w14:paraId="24691233" w14:textId="77777777" w:rsidR="00215B4D" w:rsidRPr="00EA22D1" w:rsidRDefault="00215B4D" w:rsidP="00B8203A">
            <w:pPr>
              <w:rPr>
                <w:rFonts w:asciiTheme="minorHAnsi" w:eastAsia="Calibri" w:hAnsiTheme="minorHAnsi" w:cs="Calibri"/>
                <w:sz w:val="18"/>
                <w:szCs w:val="18"/>
              </w:rPr>
            </w:pPr>
            <w:r>
              <w:rPr>
                <w:rFonts w:asciiTheme="minorHAnsi" w:eastAsia="Calibri" w:hAnsiTheme="minorHAnsi" w:cs="Calibri"/>
                <w:sz w:val="18"/>
                <w:szCs w:val="18"/>
              </w:rPr>
              <w:t>$243,988</w:t>
            </w:r>
          </w:p>
        </w:tc>
      </w:tr>
      <w:tr w:rsidR="00215B4D" w:rsidRPr="00EA22D1" w14:paraId="5DA0B071" w14:textId="77777777" w:rsidTr="00B8203A">
        <w:trPr>
          <w:cantSplit/>
          <w:jc w:val="center"/>
        </w:trPr>
        <w:tc>
          <w:tcPr>
            <w:tcW w:w="2298" w:type="dxa"/>
            <w:tcBorders>
              <w:top w:val="single" w:sz="4" w:space="0" w:color="auto"/>
              <w:bottom w:val="single" w:sz="4" w:space="0" w:color="auto"/>
            </w:tcBorders>
          </w:tcPr>
          <w:p w14:paraId="0DD6EBB4"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Kite (2018),</w:t>
            </w:r>
          </w:p>
          <w:p w14:paraId="091D0161"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 xml:space="preserve"> </w:t>
            </w:r>
          </w:p>
          <w:p w14:paraId="38CAA76D" w14:textId="77777777" w:rsidR="00215B4D" w:rsidRDefault="00215B4D" w:rsidP="00B8203A">
            <w:pPr>
              <w:rPr>
                <w:rFonts w:asciiTheme="minorHAnsi" w:eastAsia="Calibri" w:hAnsiTheme="minorHAnsi" w:cs="Calibri"/>
                <w:sz w:val="18"/>
                <w:szCs w:val="18"/>
              </w:rPr>
            </w:pPr>
            <w:r>
              <w:rPr>
                <w:rFonts w:asciiTheme="minorHAnsi" w:eastAsia="Calibri" w:hAnsiTheme="minorHAnsi" w:cs="Calibri"/>
                <w:sz w:val="18"/>
                <w:szCs w:val="18"/>
              </w:rPr>
              <w:t>“High income”</w:t>
            </w:r>
          </w:p>
          <w:p w14:paraId="5185DB7C"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17420A8D"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 xml:space="preserve">Make healthy Normal </w:t>
            </w:r>
          </w:p>
          <w:p w14:paraId="5B9B8947"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(Phase 1)</w:t>
            </w:r>
          </w:p>
          <w:p w14:paraId="78EE62A0"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Primary active living and Healthy eating</w:t>
            </w:r>
          </w:p>
          <w:p w14:paraId="6C4A7B4D" w14:textId="77777777" w:rsidR="00215B4D" w:rsidRPr="00EA22D1" w:rsidRDefault="00215B4D" w:rsidP="00B8203A">
            <w:pPr>
              <w:rPr>
                <w:rFonts w:asciiTheme="minorHAnsi" w:eastAsia="Calibri" w:hAnsiTheme="minorHAnsi" w:cs="Calibri"/>
                <w:color w:val="000000" w:themeColor="text1"/>
                <w:sz w:val="18"/>
                <w:szCs w:val="18"/>
              </w:rPr>
            </w:pPr>
          </w:p>
        </w:tc>
        <w:tc>
          <w:tcPr>
            <w:tcW w:w="1701" w:type="dxa"/>
            <w:tcBorders>
              <w:top w:val="single" w:sz="4" w:space="0" w:color="auto"/>
              <w:bottom w:val="single" w:sz="4" w:space="0" w:color="auto"/>
            </w:tcBorders>
          </w:tcPr>
          <w:p w14:paraId="00691776"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1 year (52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5AB5BF4A" w14:textId="77777777" w:rsidR="00215B4D" w:rsidRPr="00EA22D1" w:rsidRDefault="00215B4D" w:rsidP="00B8203A">
            <w:pPr>
              <w:rPr>
                <w:rFonts w:asciiTheme="minorHAnsi" w:eastAsia="Calibri" w:hAnsiTheme="minorHAnsi" w:cs="Calibri"/>
                <w:b/>
                <w:sz w:val="18"/>
                <w:szCs w:val="18"/>
              </w:rPr>
            </w:pPr>
            <w:r w:rsidRPr="00EA22D1">
              <w:rPr>
                <w:rFonts w:asciiTheme="minorHAnsi" w:eastAsia="Calibri" w:hAnsiTheme="minorHAnsi" w:cs="Calibri"/>
                <w:b/>
                <w:bCs/>
                <w:sz w:val="18"/>
                <w:szCs w:val="18"/>
              </w:rPr>
              <w:t xml:space="preserve">Items measured: </w:t>
            </w:r>
          </w:p>
          <w:p w14:paraId="09786749"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sz w:val="18"/>
                <w:szCs w:val="18"/>
              </w:rPr>
              <w:t>-</w:t>
            </w:r>
            <w:r>
              <w:rPr>
                <w:rFonts w:asciiTheme="minorHAnsi" w:eastAsia="Calibri" w:hAnsiTheme="minorHAnsi" w:cs="Calibri"/>
                <w:sz w:val="18"/>
                <w:szCs w:val="18"/>
              </w:rPr>
              <w:t>Overall (m</w:t>
            </w:r>
            <w:r w:rsidRPr="00EA22D1">
              <w:rPr>
                <w:rFonts w:asciiTheme="minorHAnsi" w:eastAsia="Calibri" w:hAnsiTheme="minorHAnsi" w:cs="Calibri"/>
                <w:sz w:val="18"/>
                <w:szCs w:val="18"/>
              </w:rPr>
              <w:t>edia costs</w:t>
            </w:r>
            <w:r>
              <w:rPr>
                <w:rFonts w:asciiTheme="minorHAnsi" w:eastAsia="Calibri" w:hAnsiTheme="minorHAnsi" w:cs="Calibri"/>
                <w:sz w:val="18"/>
                <w:szCs w:val="18"/>
              </w:rPr>
              <w:t>)</w:t>
            </w:r>
            <w:r w:rsidRPr="00EA22D1">
              <w:rPr>
                <w:rFonts w:asciiTheme="minorHAnsi" w:eastAsia="Calibri" w:hAnsiTheme="minorHAnsi" w:cs="Calibri"/>
                <w:sz w:val="18"/>
                <w:szCs w:val="18"/>
              </w:rPr>
              <w:t>: $2,600,000,</w:t>
            </w:r>
          </w:p>
          <w:p w14:paraId="6B1EFE82" w14:textId="77777777" w:rsidR="00215B4D" w:rsidRPr="00EA22D1" w:rsidRDefault="00215B4D" w:rsidP="00B8203A">
            <w:pPr>
              <w:rPr>
                <w:rFonts w:asciiTheme="minorHAnsi" w:hAnsiTheme="minorHAnsi"/>
                <w:b/>
                <w:bCs/>
                <w:sz w:val="18"/>
                <w:szCs w:val="18"/>
              </w:rPr>
            </w:pPr>
            <w:r w:rsidRPr="00EA22D1">
              <w:rPr>
                <w:rFonts w:asciiTheme="minorHAnsi" w:eastAsia="Calibri" w:hAnsiTheme="minorHAnsi" w:cs="Calibri"/>
                <w:sz w:val="18"/>
                <w:szCs w:val="18"/>
              </w:rPr>
              <w:t>-Development: $900,000</w:t>
            </w:r>
          </w:p>
          <w:p w14:paraId="1F16BAC3"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sz w:val="18"/>
                <w:szCs w:val="18"/>
              </w:rPr>
              <w:t xml:space="preserve">Total Intervention costs: </w:t>
            </w:r>
            <w:r w:rsidRPr="00EA22D1">
              <w:rPr>
                <w:rFonts w:asciiTheme="minorHAnsi" w:eastAsia="Calibri" w:hAnsiTheme="minorHAnsi" w:cs="Calibri"/>
                <w:sz w:val="18"/>
                <w:szCs w:val="18"/>
              </w:rPr>
              <w:t>$3,500,000</w:t>
            </w:r>
          </w:p>
          <w:p w14:paraId="4607964B" w14:textId="77777777" w:rsidR="00215B4D" w:rsidRPr="00EA22D1" w:rsidRDefault="00215B4D" w:rsidP="00B8203A">
            <w:pPr>
              <w:rPr>
                <w:rFonts w:eastAsia="Calibri" w:cs="Arial"/>
                <w:sz w:val="18"/>
                <w:szCs w:val="18"/>
              </w:rPr>
            </w:pPr>
            <w:r w:rsidRPr="00EA22D1">
              <w:rPr>
                <w:rFonts w:asciiTheme="minorHAnsi" w:eastAsia="Calibri" w:hAnsiTheme="minorHAnsi" w:cs="Calibri"/>
                <w:b/>
                <w:sz w:val="18"/>
                <w:szCs w:val="18"/>
              </w:rPr>
              <w:t xml:space="preserve">Currency (year): </w:t>
            </w:r>
            <w:r w:rsidRPr="00EA22D1">
              <w:rPr>
                <w:rFonts w:asciiTheme="minorHAnsi" w:eastAsia="Calibri" w:hAnsiTheme="minorHAnsi" w:cs="Calibri"/>
                <w:sz w:val="18"/>
                <w:szCs w:val="18"/>
              </w:rPr>
              <w:t>AUD (2015-2016)</w:t>
            </w:r>
          </w:p>
        </w:tc>
        <w:tc>
          <w:tcPr>
            <w:tcW w:w="3315" w:type="dxa"/>
            <w:tcBorders>
              <w:top w:val="single" w:sz="4" w:space="0" w:color="auto"/>
              <w:bottom w:val="single" w:sz="4" w:space="0" w:color="auto"/>
            </w:tcBorders>
          </w:tcPr>
          <w:p w14:paraId="2C1D91B7"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 xml:space="preserve">Items measured: </w:t>
            </w:r>
          </w:p>
          <w:p w14:paraId="056BE47D"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 Media costs: $4,074,626</w:t>
            </w:r>
          </w:p>
          <w:p w14:paraId="17293C12"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-Development: $1,428,459</w:t>
            </w:r>
          </w:p>
          <w:p w14:paraId="23F23BE8"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 xml:space="preserve">Total Intervention costs: </w:t>
            </w:r>
            <w:r w:rsidRPr="00EA22D1">
              <w:rPr>
                <w:rFonts w:asciiTheme="minorHAnsi" w:eastAsia="Calibri" w:hAnsiTheme="minorHAnsi" w:cs="Calibri"/>
                <w:color w:val="000000" w:themeColor="text1"/>
                <w:sz w:val="18"/>
                <w:szCs w:val="18"/>
              </w:rPr>
              <w:t>$5,485,073</w:t>
            </w:r>
          </w:p>
          <w:p w14:paraId="1EF1040E" w14:textId="77777777" w:rsidR="00215B4D" w:rsidRPr="00EA22D1" w:rsidRDefault="00215B4D" w:rsidP="00B8203A">
            <w:pPr>
              <w:rPr>
                <w:rFonts w:eastAsia="Calibri" w:cs="Arial"/>
                <w:b/>
                <w:sz w:val="18"/>
                <w:szCs w:val="18"/>
              </w:rPr>
            </w:pPr>
          </w:p>
        </w:tc>
        <w:tc>
          <w:tcPr>
            <w:tcW w:w="1476" w:type="dxa"/>
            <w:tcBorders>
              <w:top w:val="single" w:sz="4" w:space="0" w:color="auto"/>
              <w:bottom w:val="single" w:sz="4" w:space="0" w:color="auto"/>
            </w:tcBorders>
          </w:tcPr>
          <w:p w14:paraId="1F355F96" w14:textId="77777777" w:rsidR="00215B4D" w:rsidRPr="00EA22D1" w:rsidRDefault="00215B4D" w:rsidP="00B8203A">
            <w:pPr>
              <w:rPr>
                <w:rFonts w:asciiTheme="minorHAnsi" w:eastAsiaTheme="minorEastAsia" w:hAnsiTheme="minorHAnsi"/>
                <w:sz w:val="18"/>
                <w:szCs w:val="18"/>
              </w:rPr>
            </w:pPr>
            <w:r w:rsidRPr="00EA22D1">
              <w:rPr>
                <w:rFonts w:asciiTheme="minorHAnsi" w:eastAsia="Calibri" w:hAnsiTheme="minorHAnsi" w:cs="Calibri"/>
                <w:sz w:val="18"/>
                <w:szCs w:val="18"/>
              </w:rPr>
              <w:t>$105,482</w:t>
            </w:r>
          </w:p>
        </w:tc>
      </w:tr>
      <w:tr w:rsidR="00215B4D" w:rsidRPr="00EA22D1" w14:paraId="664C722A" w14:textId="77777777" w:rsidTr="00B8203A">
        <w:trPr>
          <w:cantSplit/>
          <w:jc w:val="center"/>
        </w:trPr>
        <w:tc>
          <w:tcPr>
            <w:tcW w:w="2298" w:type="dxa"/>
            <w:tcBorders>
              <w:top w:val="single" w:sz="4" w:space="0" w:color="auto"/>
              <w:bottom w:val="single" w:sz="4" w:space="0" w:color="auto"/>
            </w:tcBorders>
          </w:tcPr>
          <w:p w14:paraId="789DCCAB" w14:textId="77777777" w:rsidR="00215B4D" w:rsidRPr="00EA22D1" w:rsidRDefault="00215B4D" w:rsidP="00B8203A">
            <w:pPr>
              <w:rPr>
                <w:rFonts w:asciiTheme="minorHAnsi" w:eastAsiaTheme="minorEastAsia" w:hAnsiTheme="minorHAnsi"/>
                <w:color w:val="000000" w:themeColor="text1"/>
                <w:sz w:val="18"/>
                <w:szCs w:val="18"/>
              </w:rPr>
            </w:pPr>
            <w:r w:rsidRPr="00EA22D1">
              <w:rPr>
                <w:rFonts w:asciiTheme="minorHAnsi" w:eastAsiaTheme="minorEastAsia" w:hAnsiTheme="minorHAnsi"/>
                <w:color w:val="000000" w:themeColor="text1"/>
                <w:sz w:val="18"/>
                <w:szCs w:val="18"/>
              </w:rPr>
              <w:t>Kite (2020),</w:t>
            </w:r>
          </w:p>
          <w:p w14:paraId="58C1B25B" w14:textId="77777777" w:rsidR="00215B4D" w:rsidRPr="00EA22D1" w:rsidRDefault="00215B4D" w:rsidP="00B8203A">
            <w:pPr>
              <w:rPr>
                <w:rFonts w:asciiTheme="minorHAnsi" w:eastAsiaTheme="minorEastAsia" w:hAnsiTheme="minorHAnsi"/>
                <w:color w:val="000000" w:themeColor="text1"/>
                <w:sz w:val="18"/>
                <w:szCs w:val="18"/>
              </w:rPr>
            </w:pPr>
            <w:r w:rsidRPr="00EA22D1">
              <w:rPr>
                <w:rFonts w:asciiTheme="minorHAnsi" w:eastAsiaTheme="minorEastAsia" w:hAnsiTheme="minorHAnsi"/>
                <w:color w:val="000000" w:themeColor="text1"/>
                <w:sz w:val="18"/>
                <w:szCs w:val="18"/>
              </w:rPr>
              <w:t xml:space="preserve"> </w:t>
            </w:r>
          </w:p>
          <w:p w14:paraId="19E43F2D"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sz w:val="18"/>
                <w:szCs w:val="18"/>
              </w:rPr>
              <w:t>“High income”</w:t>
            </w:r>
          </w:p>
          <w:p w14:paraId="64586D53" w14:textId="77777777" w:rsidR="00215B4D" w:rsidRPr="00EA22D1" w:rsidRDefault="00215B4D" w:rsidP="00B8203A">
            <w:pPr>
              <w:rPr>
                <w:rFonts w:asciiTheme="minorHAnsi" w:eastAsia="Calibri" w:hAnsiTheme="minorHAnsi" w:cs="Calibri"/>
                <w:sz w:val="18"/>
                <w:szCs w:val="18"/>
              </w:rPr>
            </w:pPr>
            <w:r w:rsidRPr="00EA22D1">
              <w:rPr>
                <w:rFonts w:asciiTheme="minorHAnsi" w:eastAsiaTheme="minorEastAsia" w:hAnsiTheme="minorHAnsi"/>
                <w:color w:val="000000" w:themeColor="text1"/>
                <w:sz w:val="18"/>
                <w:szCs w:val="18"/>
              </w:rPr>
              <w:t xml:space="preserve"> </w:t>
            </w:r>
          </w:p>
        </w:tc>
        <w:tc>
          <w:tcPr>
            <w:tcW w:w="2238" w:type="dxa"/>
            <w:tcBorders>
              <w:top w:val="single" w:sz="4" w:space="0" w:color="auto"/>
              <w:bottom w:val="single" w:sz="4" w:space="0" w:color="auto"/>
            </w:tcBorders>
          </w:tcPr>
          <w:p w14:paraId="2F66EA09" w14:textId="77777777" w:rsidR="00215B4D" w:rsidRPr="00EA22D1" w:rsidRDefault="00215B4D" w:rsidP="00B8203A">
            <w:pPr>
              <w:rPr>
                <w:rFonts w:asciiTheme="minorHAnsi" w:eastAsiaTheme="minorEastAsia" w:hAnsiTheme="minorHAnsi"/>
                <w:color w:val="000000" w:themeColor="text1"/>
                <w:sz w:val="18"/>
                <w:szCs w:val="18"/>
              </w:rPr>
            </w:pPr>
            <w:r w:rsidRPr="00EA22D1">
              <w:rPr>
                <w:rFonts w:asciiTheme="minorHAnsi" w:eastAsiaTheme="minorEastAsia" w:hAnsiTheme="minorHAnsi"/>
                <w:color w:val="000000" w:themeColor="text1"/>
                <w:sz w:val="18"/>
                <w:szCs w:val="18"/>
              </w:rPr>
              <w:t>Make healthy Normal</w:t>
            </w:r>
          </w:p>
          <w:p w14:paraId="1A2D2FCB" w14:textId="77777777" w:rsidR="00215B4D" w:rsidRPr="00EA22D1" w:rsidRDefault="00215B4D" w:rsidP="00B8203A">
            <w:pPr>
              <w:rPr>
                <w:rFonts w:asciiTheme="minorHAnsi" w:eastAsiaTheme="minorEastAsia" w:hAnsiTheme="minorHAnsi"/>
                <w:color w:val="000000" w:themeColor="text1"/>
                <w:sz w:val="18"/>
                <w:szCs w:val="18"/>
              </w:rPr>
            </w:pPr>
            <w:r w:rsidRPr="00EA22D1">
              <w:rPr>
                <w:rFonts w:asciiTheme="minorHAnsi" w:eastAsiaTheme="minorEastAsia" w:hAnsiTheme="minorHAnsi"/>
                <w:color w:val="000000" w:themeColor="text1"/>
                <w:sz w:val="18"/>
                <w:szCs w:val="18"/>
              </w:rPr>
              <w:t>(Phase 2)</w:t>
            </w:r>
          </w:p>
          <w:p w14:paraId="528F2E06"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Primary active living and Healthy eating</w:t>
            </w:r>
          </w:p>
          <w:p w14:paraId="59E58D9F" w14:textId="77777777" w:rsidR="00215B4D" w:rsidRPr="00EA22D1" w:rsidRDefault="00215B4D" w:rsidP="00B8203A">
            <w:pPr>
              <w:rPr>
                <w:rFonts w:asciiTheme="minorHAnsi" w:eastAsia="Calibri" w:hAnsiTheme="minorHAnsi" w:cs="Calibri"/>
                <w:color w:val="000000" w:themeColor="text1"/>
                <w:sz w:val="18"/>
                <w:szCs w:val="18"/>
              </w:rPr>
            </w:pPr>
          </w:p>
        </w:tc>
        <w:tc>
          <w:tcPr>
            <w:tcW w:w="1701" w:type="dxa"/>
            <w:tcBorders>
              <w:top w:val="single" w:sz="4" w:space="0" w:color="auto"/>
              <w:bottom w:val="single" w:sz="4" w:space="0" w:color="auto"/>
            </w:tcBorders>
          </w:tcPr>
          <w:p w14:paraId="5676E6C0"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1 year (52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2A7F335C"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w:t>
            </w:r>
          </w:p>
          <w:p w14:paraId="6CE22191"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sz w:val="18"/>
                <w:szCs w:val="18"/>
              </w:rPr>
              <w:t>-T</w:t>
            </w:r>
            <w:r>
              <w:rPr>
                <w:rFonts w:asciiTheme="minorHAnsi" w:eastAsia="Calibri" w:hAnsiTheme="minorHAnsi" w:cs="Calibri"/>
                <w:sz w:val="18"/>
                <w:szCs w:val="18"/>
              </w:rPr>
              <w:t>V</w:t>
            </w:r>
            <w:r w:rsidRPr="00EA22D1">
              <w:rPr>
                <w:rFonts w:asciiTheme="minorHAnsi" w:eastAsia="Calibri" w:hAnsiTheme="minorHAnsi" w:cs="Calibri"/>
                <w:sz w:val="18"/>
                <w:szCs w:val="18"/>
              </w:rPr>
              <w:t>: $450,000 (30%)</w:t>
            </w:r>
          </w:p>
          <w:p w14:paraId="3A2EAD04"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w:t>
            </w:r>
            <w:r>
              <w:rPr>
                <w:rFonts w:asciiTheme="minorHAnsi" w:eastAsia="Calibri" w:hAnsiTheme="minorHAnsi" w:cs="Calibri"/>
                <w:sz w:val="18"/>
                <w:szCs w:val="18"/>
              </w:rPr>
              <w:t>Radio, Website/Social media/Other (</w:t>
            </w:r>
            <w:r w:rsidRPr="00EA22D1">
              <w:rPr>
                <w:rFonts w:asciiTheme="minorHAnsi" w:eastAsia="Calibri" w:hAnsiTheme="minorHAnsi" w:cs="Calibri"/>
                <w:sz w:val="18"/>
                <w:szCs w:val="18"/>
              </w:rPr>
              <w:t xml:space="preserve">Radio and out-of-home displays, digital display and search engine optimization, social </w:t>
            </w:r>
            <w:proofErr w:type="gramStart"/>
            <w:r w:rsidRPr="00EA22D1">
              <w:rPr>
                <w:rFonts w:asciiTheme="minorHAnsi" w:eastAsia="Calibri" w:hAnsiTheme="minorHAnsi" w:cs="Calibri"/>
                <w:sz w:val="18"/>
                <w:szCs w:val="18"/>
              </w:rPr>
              <w:t>media</w:t>
            </w:r>
            <w:proofErr w:type="gramEnd"/>
            <w:r w:rsidRPr="00EA22D1">
              <w:rPr>
                <w:rFonts w:asciiTheme="minorHAnsi" w:eastAsia="Calibri" w:hAnsiTheme="minorHAnsi" w:cs="Calibri"/>
                <w:sz w:val="18"/>
                <w:szCs w:val="18"/>
              </w:rPr>
              <w:t xml:space="preserve"> and media partnerships</w:t>
            </w:r>
            <w:r>
              <w:rPr>
                <w:rFonts w:asciiTheme="minorHAnsi" w:eastAsia="Calibri" w:hAnsiTheme="minorHAnsi" w:cs="Calibri"/>
                <w:sz w:val="18"/>
                <w:szCs w:val="18"/>
              </w:rPr>
              <w:t>)</w:t>
            </w:r>
            <w:r w:rsidRPr="00EA22D1">
              <w:rPr>
                <w:rFonts w:asciiTheme="minorHAnsi" w:eastAsia="Calibri" w:hAnsiTheme="minorHAnsi" w:cs="Calibri"/>
                <w:sz w:val="18"/>
                <w:szCs w:val="18"/>
              </w:rPr>
              <w:t>: between 5-10% of the remaining been allocated to each.</w:t>
            </w:r>
          </w:p>
          <w:p w14:paraId="2BB03750"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sz w:val="18"/>
                <w:szCs w:val="18"/>
              </w:rPr>
              <w:t>Total Interventio</w:t>
            </w:r>
            <w:r w:rsidRPr="00EA22D1">
              <w:rPr>
                <w:rFonts w:asciiTheme="minorHAnsi" w:eastAsia="Calibri" w:hAnsiTheme="minorHAnsi" w:cs="Calibri"/>
                <w:b/>
                <w:bCs/>
                <w:color w:val="000000" w:themeColor="text1"/>
                <w:sz w:val="18"/>
                <w:szCs w:val="18"/>
              </w:rPr>
              <w:t xml:space="preserve">n costs: </w:t>
            </w:r>
            <w:r w:rsidRPr="00EA22D1">
              <w:rPr>
                <w:rFonts w:asciiTheme="minorHAnsi" w:eastAsia="Calibri" w:hAnsiTheme="minorHAnsi" w:cs="Calibri"/>
                <w:sz w:val="18"/>
                <w:szCs w:val="18"/>
              </w:rPr>
              <w:t>$1,500,000</w:t>
            </w:r>
          </w:p>
          <w:p w14:paraId="2246CF22" w14:textId="77777777" w:rsidR="00215B4D" w:rsidRPr="00EA22D1" w:rsidRDefault="00215B4D" w:rsidP="00B8203A">
            <w:pPr>
              <w:rPr>
                <w:rFonts w:eastAsia="Calibri" w:cs="Arial"/>
                <w:sz w:val="18"/>
                <w:szCs w:val="18"/>
              </w:rPr>
            </w:pPr>
            <w:r w:rsidRPr="00EA22D1">
              <w:rPr>
                <w:rFonts w:asciiTheme="minorHAnsi" w:eastAsia="Calibri" w:hAnsiTheme="minorHAnsi" w:cs="Calibri"/>
                <w:b/>
                <w:bCs/>
                <w:sz w:val="18"/>
                <w:szCs w:val="18"/>
              </w:rPr>
              <w:t xml:space="preserve">Currency (year): </w:t>
            </w:r>
            <w:r w:rsidRPr="00EA22D1">
              <w:rPr>
                <w:rFonts w:asciiTheme="minorHAnsi" w:eastAsia="Calibri" w:hAnsiTheme="minorHAnsi" w:cs="Calibri"/>
                <w:sz w:val="18"/>
                <w:szCs w:val="18"/>
              </w:rPr>
              <w:t>AUD (2017-2018)</w:t>
            </w:r>
          </w:p>
        </w:tc>
        <w:tc>
          <w:tcPr>
            <w:tcW w:w="3315" w:type="dxa"/>
            <w:tcBorders>
              <w:top w:val="single" w:sz="4" w:space="0" w:color="auto"/>
              <w:bottom w:val="single" w:sz="4" w:space="0" w:color="auto"/>
            </w:tcBorders>
          </w:tcPr>
          <w:p w14:paraId="11850161"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 </w:t>
            </w: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w:t>
            </w:r>
          </w:p>
          <w:p w14:paraId="3692984B"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-Television advertisements: $754,189 (30%)</w:t>
            </w:r>
          </w:p>
          <w:p w14:paraId="30E9359C"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 xml:space="preserve">-Radio and out-of-home displays, digital display and search engine optimization, social </w:t>
            </w:r>
            <w:proofErr w:type="gramStart"/>
            <w:r w:rsidRPr="00EA22D1">
              <w:rPr>
                <w:rFonts w:asciiTheme="minorHAnsi" w:eastAsia="Calibri" w:hAnsiTheme="minorHAnsi" w:cs="Calibri"/>
                <w:color w:val="000000" w:themeColor="text1"/>
                <w:sz w:val="18"/>
                <w:szCs w:val="18"/>
              </w:rPr>
              <w:t>media</w:t>
            </w:r>
            <w:proofErr w:type="gramEnd"/>
            <w:r w:rsidRPr="00EA22D1">
              <w:rPr>
                <w:rFonts w:asciiTheme="minorHAnsi" w:eastAsia="Calibri" w:hAnsiTheme="minorHAnsi" w:cs="Calibri"/>
                <w:color w:val="000000" w:themeColor="text1"/>
                <w:sz w:val="18"/>
                <w:szCs w:val="18"/>
              </w:rPr>
              <w:t xml:space="preserve"> and media partnerships: between 5-10% of the remaining been allocated to each.</w:t>
            </w:r>
          </w:p>
          <w:p w14:paraId="7DBA7CA2" w14:textId="77777777" w:rsidR="00215B4D" w:rsidRPr="00EA22D1" w:rsidRDefault="00215B4D" w:rsidP="00B8203A">
            <w:pPr>
              <w:rPr>
                <w:rFonts w:eastAsia="Calibri" w:cs="Arial"/>
                <w:b/>
                <w:sz w:val="18"/>
                <w:szCs w:val="18"/>
              </w:rPr>
            </w:pPr>
            <w:r w:rsidRPr="00EA22D1">
              <w:rPr>
                <w:rFonts w:asciiTheme="minorHAnsi" w:eastAsia="Calibri" w:hAnsiTheme="minorHAnsi" w:cs="Calibri"/>
                <w:b/>
                <w:bCs/>
                <w:color w:val="000000" w:themeColor="text1"/>
                <w:sz w:val="18"/>
                <w:szCs w:val="18"/>
              </w:rPr>
              <w:t xml:space="preserve">Total Intervention costs: </w:t>
            </w:r>
            <w:r w:rsidRPr="00EA22D1">
              <w:rPr>
                <w:rFonts w:asciiTheme="minorHAnsi" w:eastAsia="Calibri" w:hAnsiTheme="minorHAnsi" w:cs="Calibri"/>
                <w:color w:val="000000" w:themeColor="text1"/>
                <w:sz w:val="18"/>
                <w:szCs w:val="18"/>
              </w:rPr>
              <w:t>$2,262,567</w:t>
            </w:r>
          </w:p>
        </w:tc>
        <w:tc>
          <w:tcPr>
            <w:tcW w:w="1476" w:type="dxa"/>
            <w:tcBorders>
              <w:top w:val="single" w:sz="4" w:space="0" w:color="auto"/>
              <w:bottom w:val="single" w:sz="4" w:space="0" w:color="auto"/>
            </w:tcBorders>
          </w:tcPr>
          <w:p w14:paraId="764C4052" w14:textId="77777777" w:rsidR="00215B4D" w:rsidRPr="00EA22D1" w:rsidRDefault="00215B4D" w:rsidP="00B8203A">
            <w:pPr>
              <w:rPr>
                <w:rFonts w:asciiTheme="minorHAnsi" w:eastAsiaTheme="minorEastAsia" w:hAnsiTheme="minorHAnsi"/>
                <w:sz w:val="18"/>
                <w:szCs w:val="18"/>
              </w:rPr>
            </w:pPr>
            <w:r w:rsidRPr="00EA22D1">
              <w:rPr>
                <w:rFonts w:asciiTheme="minorHAnsi" w:eastAsia="Calibri" w:hAnsiTheme="minorHAnsi" w:cs="Calibri"/>
                <w:sz w:val="18"/>
                <w:szCs w:val="18"/>
              </w:rPr>
              <w:t>$43,511</w:t>
            </w:r>
          </w:p>
        </w:tc>
      </w:tr>
      <w:tr w:rsidR="00215B4D" w:rsidRPr="00EA22D1" w14:paraId="6199EBE2" w14:textId="77777777" w:rsidTr="00B8203A">
        <w:trPr>
          <w:cantSplit/>
          <w:jc w:val="center"/>
        </w:trPr>
        <w:tc>
          <w:tcPr>
            <w:tcW w:w="2298" w:type="dxa"/>
            <w:tcBorders>
              <w:top w:val="single" w:sz="4" w:space="0" w:color="auto"/>
              <w:bottom w:val="single" w:sz="4" w:space="0" w:color="auto"/>
            </w:tcBorders>
          </w:tcPr>
          <w:p w14:paraId="1DC49026"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Berry (2020),</w:t>
            </w:r>
          </w:p>
          <w:p w14:paraId="18DAC1F2"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 xml:space="preserve"> </w:t>
            </w:r>
          </w:p>
          <w:p w14:paraId="1B4F26F9"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4696F1ED"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27CBF847" w14:textId="77777777" w:rsidR="00215B4D" w:rsidRPr="00EA22D1" w:rsidRDefault="00215B4D" w:rsidP="00B8203A">
            <w:pPr>
              <w:rPr>
                <w:rFonts w:asciiTheme="minorHAnsi" w:eastAsia="Calibri" w:hAnsiTheme="minorHAnsi" w:cs="Calibri"/>
                <w:color w:val="000000" w:themeColor="text1"/>
                <w:sz w:val="18"/>
                <w:szCs w:val="18"/>
              </w:rPr>
            </w:pPr>
            <w:proofErr w:type="spellStart"/>
            <w:r w:rsidRPr="00EA22D1">
              <w:rPr>
                <w:rFonts w:asciiTheme="minorHAnsi" w:eastAsia="Calibri" w:hAnsiTheme="minorHAnsi" w:cs="Calibri"/>
                <w:color w:val="000000" w:themeColor="text1"/>
                <w:sz w:val="18"/>
                <w:szCs w:val="18"/>
              </w:rPr>
              <w:t>ParticipACTION’s</w:t>
            </w:r>
            <w:proofErr w:type="spellEnd"/>
            <w:r w:rsidRPr="00EA22D1">
              <w:rPr>
                <w:rFonts w:asciiTheme="minorHAnsi" w:eastAsia="Calibri" w:hAnsiTheme="minorHAnsi" w:cs="Calibri"/>
                <w:color w:val="000000" w:themeColor="text1"/>
                <w:sz w:val="18"/>
                <w:szCs w:val="18"/>
              </w:rPr>
              <w:t xml:space="preserve"> 150 Play List</w:t>
            </w:r>
          </w:p>
          <w:p w14:paraId="570073D7" w14:textId="77777777" w:rsidR="00215B4D" w:rsidRPr="00EA22D1" w:rsidRDefault="00215B4D" w:rsidP="00B8203A">
            <w:pPr>
              <w:rPr>
                <w:rFonts w:asciiTheme="minorHAnsi" w:eastAsia="Calibri" w:hAnsiTheme="minorHAnsi" w:cs="Arial"/>
                <w:color w:val="000000" w:themeColor="text1"/>
                <w:sz w:val="18"/>
                <w:szCs w:val="18"/>
              </w:rPr>
            </w:pPr>
            <w:r w:rsidRPr="00EA22D1">
              <w:rPr>
                <w:rFonts w:asciiTheme="minorHAnsi" w:eastAsia="Calibri" w:hAnsiTheme="minorHAnsi" w:cs="Calibri"/>
                <w:color w:val="000000" w:themeColor="text1"/>
                <w:sz w:val="18"/>
                <w:szCs w:val="18"/>
              </w:rPr>
              <w:t>Primary PA</w:t>
            </w:r>
          </w:p>
          <w:p w14:paraId="4768D3D9" w14:textId="77777777" w:rsidR="00215B4D" w:rsidRPr="00EA22D1" w:rsidRDefault="00215B4D" w:rsidP="00B8203A">
            <w:pPr>
              <w:rPr>
                <w:rFonts w:asciiTheme="minorHAnsi" w:eastAsia="Calibri" w:hAnsiTheme="minorHAnsi" w:cs="Arial"/>
                <w:color w:val="000000" w:themeColor="text1"/>
                <w:sz w:val="18"/>
                <w:szCs w:val="18"/>
              </w:rPr>
            </w:pPr>
          </w:p>
        </w:tc>
        <w:tc>
          <w:tcPr>
            <w:tcW w:w="1701" w:type="dxa"/>
            <w:tcBorders>
              <w:top w:val="single" w:sz="4" w:space="0" w:color="auto"/>
              <w:bottom w:val="single" w:sz="4" w:space="0" w:color="auto"/>
            </w:tcBorders>
          </w:tcPr>
          <w:p w14:paraId="1B941662"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51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1B2B6C52"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w:t>
            </w:r>
          </w:p>
          <w:p w14:paraId="6BE73A89"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sz w:val="18"/>
                <w:szCs w:val="18"/>
              </w:rPr>
              <w:t>-</w:t>
            </w:r>
            <w:r>
              <w:rPr>
                <w:rFonts w:asciiTheme="minorHAnsi" w:eastAsia="Calibri" w:hAnsiTheme="minorHAnsi" w:cs="Calibri"/>
                <w:sz w:val="18"/>
                <w:szCs w:val="18"/>
              </w:rPr>
              <w:t>Overall (p</w:t>
            </w:r>
            <w:r w:rsidRPr="00EA22D1">
              <w:rPr>
                <w:rFonts w:asciiTheme="minorHAnsi" w:eastAsia="Calibri" w:hAnsiTheme="minorHAnsi" w:cs="Calibri"/>
                <w:sz w:val="18"/>
                <w:szCs w:val="18"/>
              </w:rPr>
              <w:t>aid media</w:t>
            </w:r>
            <w:r>
              <w:rPr>
                <w:rFonts w:asciiTheme="minorHAnsi" w:eastAsia="Calibri" w:hAnsiTheme="minorHAnsi" w:cs="Calibri"/>
                <w:sz w:val="18"/>
                <w:szCs w:val="18"/>
              </w:rPr>
              <w:t>)</w:t>
            </w:r>
            <w:r w:rsidRPr="00EA22D1">
              <w:rPr>
                <w:rFonts w:asciiTheme="minorHAnsi" w:eastAsia="Calibri" w:hAnsiTheme="minorHAnsi" w:cs="Calibri"/>
                <w:sz w:val="18"/>
                <w:szCs w:val="18"/>
              </w:rPr>
              <w:t>: $2,000,000</w:t>
            </w:r>
          </w:p>
          <w:p w14:paraId="20BD952E"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sz w:val="18"/>
                <w:szCs w:val="18"/>
              </w:rPr>
              <w:t>-</w:t>
            </w:r>
            <w:r>
              <w:rPr>
                <w:rFonts w:asciiTheme="minorHAnsi" w:eastAsia="Calibri" w:hAnsiTheme="minorHAnsi" w:cs="Calibri"/>
                <w:sz w:val="18"/>
                <w:szCs w:val="18"/>
              </w:rPr>
              <w:t>Other (e</w:t>
            </w:r>
            <w:r w:rsidRPr="00EA22D1">
              <w:rPr>
                <w:rFonts w:asciiTheme="minorHAnsi" w:eastAsia="Calibri" w:hAnsiTheme="minorHAnsi" w:cs="Calibri"/>
                <w:sz w:val="18"/>
                <w:szCs w:val="18"/>
              </w:rPr>
              <w:t>vents</w:t>
            </w:r>
            <w:r>
              <w:rPr>
                <w:rFonts w:asciiTheme="minorHAnsi" w:eastAsia="Calibri" w:hAnsiTheme="minorHAnsi" w:cs="Calibri"/>
                <w:sz w:val="18"/>
                <w:szCs w:val="18"/>
              </w:rPr>
              <w:t>)</w:t>
            </w:r>
            <w:r w:rsidRPr="00EA22D1">
              <w:rPr>
                <w:rFonts w:asciiTheme="minorHAnsi" w:eastAsia="Calibri" w:hAnsiTheme="minorHAnsi" w:cs="Calibri"/>
                <w:sz w:val="18"/>
                <w:szCs w:val="18"/>
              </w:rPr>
              <w:t>: $250,000</w:t>
            </w:r>
          </w:p>
          <w:p w14:paraId="2410BF7C" w14:textId="77777777" w:rsidR="00215B4D" w:rsidRPr="00EA22D1" w:rsidRDefault="00215B4D" w:rsidP="00B8203A">
            <w:pPr>
              <w:rPr>
                <w:rFonts w:asciiTheme="minorHAnsi" w:hAnsiTheme="minorHAnsi"/>
                <w:sz w:val="18"/>
                <w:szCs w:val="18"/>
              </w:rPr>
            </w:pPr>
            <w:r w:rsidRPr="00EA22D1">
              <w:rPr>
                <w:rFonts w:asciiTheme="minorHAnsi" w:eastAsia="Calibri" w:hAnsiTheme="minorHAnsi" w:cs="Calibri"/>
                <w:b/>
                <w:sz w:val="18"/>
                <w:szCs w:val="18"/>
              </w:rPr>
              <w:t>Total Intervention costs</w:t>
            </w:r>
            <w:r w:rsidRPr="00A934B2">
              <w:rPr>
                <w:rFonts w:ascii="Calibri" w:hAnsi="Calibri" w:cs="Calibri"/>
                <w:sz w:val="16"/>
                <w:szCs w:val="16"/>
              </w:rPr>
              <w:t xml:space="preserve"> </w:t>
            </w:r>
            <w:r w:rsidRPr="00B25866">
              <w:rPr>
                <w:rFonts w:ascii="Calibri" w:hAnsi="Calibri" w:cs="Calibri"/>
                <w:vertAlign w:val="superscript"/>
              </w:rPr>
              <w:t>Ϫ</w:t>
            </w:r>
            <w:r w:rsidRPr="00EA22D1">
              <w:rPr>
                <w:rFonts w:asciiTheme="minorHAnsi" w:eastAsia="Calibri" w:hAnsiTheme="minorHAnsi" w:cs="Calibri"/>
                <w:b/>
                <w:sz w:val="18"/>
                <w:szCs w:val="18"/>
              </w:rPr>
              <w:t xml:space="preserve">: </w:t>
            </w:r>
            <w:r w:rsidRPr="00EA22D1">
              <w:rPr>
                <w:rFonts w:asciiTheme="minorHAnsi" w:eastAsia="Calibri" w:hAnsiTheme="minorHAnsi" w:cs="Calibri"/>
                <w:sz w:val="18"/>
                <w:szCs w:val="18"/>
              </w:rPr>
              <w:t>$2,250,000</w:t>
            </w:r>
          </w:p>
          <w:p w14:paraId="318EAD3F"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b/>
                <w:bCs/>
                <w:sz w:val="18"/>
                <w:szCs w:val="18"/>
              </w:rPr>
              <w:t xml:space="preserve">Currency (year): </w:t>
            </w:r>
            <w:r w:rsidRPr="00EA22D1">
              <w:rPr>
                <w:rFonts w:asciiTheme="minorHAnsi" w:eastAsia="Calibri" w:hAnsiTheme="minorHAnsi" w:cs="Calibri"/>
                <w:sz w:val="18"/>
                <w:szCs w:val="18"/>
              </w:rPr>
              <w:t>CAD (2017)</w:t>
            </w:r>
          </w:p>
        </w:tc>
        <w:tc>
          <w:tcPr>
            <w:tcW w:w="3315" w:type="dxa"/>
            <w:tcBorders>
              <w:top w:val="single" w:sz="4" w:space="0" w:color="auto"/>
              <w:bottom w:val="single" w:sz="4" w:space="0" w:color="auto"/>
            </w:tcBorders>
          </w:tcPr>
          <w:p w14:paraId="49992260"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w:t>
            </w:r>
          </w:p>
          <w:p w14:paraId="12C8AA93"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Paid media: $2,532,823</w:t>
            </w:r>
          </w:p>
          <w:p w14:paraId="374479E2"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Events: $316,603</w:t>
            </w:r>
          </w:p>
          <w:p w14:paraId="59049A95" w14:textId="77777777" w:rsidR="00215B4D" w:rsidRPr="00EA22D1" w:rsidRDefault="00215B4D" w:rsidP="00B8203A">
            <w:pPr>
              <w:rPr>
                <w:rFonts w:asciiTheme="minorHAnsi" w:eastAsia="Calibri" w:hAnsiTheme="minorHAnsi"/>
                <w:color w:val="FF0000"/>
                <w:sz w:val="18"/>
                <w:szCs w:val="18"/>
              </w:rPr>
            </w:pPr>
            <w:r w:rsidRPr="00EA22D1">
              <w:rPr>
                <w:rFonts w:asciiTheme="minorHAnsi" w:eastAsia="Calibri" w:hAnsiTheme="minorHAnsi" w:cs="Calibri"/>
                <w:b/>
                <w:bCs/>
                <w:color w:val="000000" w:themeColor="text1"/>
                <w:sz w:val="18"/>
                <w:szCs w:val="18"/>
              </w:rPr>
              <w:t xml:space="preserve">Total Intervention costs: </w:t>
            </w:r>
            <w:r w:rsidRPr="00EA22D1">
              <w:rPr>
                <w:rFonts w:asciiTheme="minorHAnsi" w:eastAsia="Calibri" w:hAnsiTheme="minorHAnsi" w:cs="Calibri"/>
                <w:color w:val="000000" w:themeColor="text1"/>
                <w:sz w:val="18"/>
                <w:szCs w:val="18"/>
              </w:rPr>
              <w:t>$2,849,426</w:t>
            </w:r>
          </w:p>
        </w:tc>
        <w:tc>
          <w:tcPr>
            <w:tcW w:w="1476" w:type="dxa"/>
            <w:tcBorders>
              <w:top w:val="single" w:sz="4" w:space="0" w:color="auto"/>
              <w:bottom w:val="single" w:sz="4" w:space="0" w:color="auto"/>
            </w:tcBorders>
          </w:tcPr>
          <w:p w14:paraId="20AB2AE9" w14:textId="77777777" w:rsidR="00215B4D" w:rsidRPr="00EA22D1" w:rsidRDefault="00215B4D" w:rsidP="00B8203A">
            <w:pPr>
              <w:rPr>
                <w:rFonts w:asciiTheme="minorHAnsi" w:eastAsiaTheme="minorEastAsia" w:hAnsiTheme="minorHAnsi"/>
                <w:sz w:val="18"/>
                <w:szCs w:val="18"/>
              </w:rPr>
            </w:pPr>
            <w:r w:rsidRPr="00EA22D1">
              <w:rPr>
                <w:rFonts w:asciiTheme="minorHAnsi" w:eastAsia="Calibri" w:hAnsiTheme="minorHAnsi" w:cs="Calibri"/>
                <w:sz w:val="18"/>
                <w:szCs w:val="18"/>
              </w:rPr>
              <w:t xml:space="preserve"> $55,871</w:t>
            </w:r>
          </w:p>
        </w:tc>
      </w:tr>
      <w:tr w:rsidR="00215B4D" w:rsidRPr="00EA22D1" w14:paraId="66D62DE0" w14:textId="77777777" w:rsidTr="00B8203A">
        <w:trPr>
          <w:cantSplit/>
          <w:jc w:val="center"/>
        </w:trPr>
        <w:tc>
          <w:tcPr>
            <w:tcW w:w="2298" w:type="dxa"/>
            <w:tcBorders>
              <w:top w:val="single" w:sz="4" w:space="0" w:color="auto"/>
              <w:bottom w:val="single" w:sz="4" w:space="0" w:color="auto"/>
            </w:tcBorders>
          </w:tcPr>
          <w:p w14:paraId="68FB22A1" w14:textId="77777777" w:rsidR="00215B4D" w:rsidRPr="00240805" w:rsidRDefault="00215B4D" w:rsidP="00B8203A">
            <w:pPr>
              <w:rPr>
                <w:rFonts w:asciiTheme="minorHAnsi" w:eastAsia="Calibri" w:hAnsiTheme="minorHAnsi" w:cs="Calibri"/>
                <w:b/>
                <w:bCs/>
                <w:color w:val="000000" w:themeColor="text1"/>
                <w:sz w:val="18"/>
                <w:szCs w:val="18"/>
              </w:rPr>
            </w:pPr>
            <w:r>
              <w:rPr>
                <w:rFonts w:asciiTheme="minorHAnsi" w:eastAsia="Calibri" w:hAnsiTheme="minorHAnsi" w:cs="Calibri"/>
                <w:b/>
                <w:bCs/>
                <w:color w:val="000000" w:themeColor="text1"/>
                <w:sz w:val="18"/>
                <w:szCs w:val="18"/>
              </w:rPr>
              <w:t>CWI with MMC</w:t>
            </w:r>
          </w:p>
        </w:tc>
        <w:tc>
          <w:tcPr>
            <w:tcW w:w="2238" w:type="dxa"/>
            <w:tcBorders>
              <w:top w:val="single" w:sz="4" w:space="0" w:color="auto"/>
              <w:bottom w:val="single" w:sz="4" w:space="0" w:color="auto"/>
            </w:tcBorders>
          </w:tcPr>
          <w:p w14:paraId="056C590D" w14:textId="77777777" w:rsidR="00215B4D" w:rsidRPr="00EA22D1" w:rsidRDefault="00215B4D" w:rsidP="00B8203A">
            <w:pPr>
              <w:rPr>
                <w:rFonts w:asciiTheme="minorHAnsi" w:eastAsia="Calibri" w:hAnsiTheme="minorHAnsi" w:cs="Calibri"/>
                <w:color w:val="000000" w:themeColor="text1"/>
                <w:sz w:val="18"/>
                <w:szCs w:val="18"/>
              </w:rPr>
            </w:pPr>
          </w:p>
        </w:tc>
        <w:tc>
          <w:tcPr>
            <w:tcW w:w="1701" w:type="dxa"/>
            <w:tcBorders>
              <w:top w:val="single" w:sz="4" w:space="0" w:color="auto"/>
              <w:bottom w:val="single" w:sz="4" w:space="0" w:color="auto"/>
            </w:tcBorders>
          </w:tcPr>
          <w:p w14:paraId="28A1040B" w14:textId="77777777" w:rsidR="00215B4D" w:rsidRPr="00EA22D1" w:rsidRDefault="00215B4D" w:rsidP="00B8203A">
            <w:pPr>
              <w:rPr>
                <w:rFonts w:asciiTheme="minorHAnsi" w:eastAsia="Calibri" w:hAnsiTheme="minorHAnsi" w:cs="Calibri"/>
                <w:sz w:val="18"/>
                <w:szCs w:val="18"/>
              </w:rPr>
            </w:pPr>
          </w:p>
        </w:tc>
        <w:tc>
          <w:tcPr>
            <w:tcW w:w="3489" w:type="dxa"/>
            <w:tcBorders>
              <w:top w:val="single" w:sz="4" w:space="0" w:color="auto"/>
              <w:bottom w:val="single" w:sz="4" w:space="0" w:color="auto"/>
            </w:tcBorders>
          </w:tcPr>
          <w:p w14:paraId="4424D5F0" w14:textId="77777777" w:rsidR="00215B4D" w:rsidRPr="00EA22D1" w:rsidRDefault="00215B4D" w:rsidP="00B8203A">
            <w:pPr>
              <w:rPr>
                <w:rFonts w:asciiTheme="minorHAnsi" w:eastAsia="Calibri" w:hAnsiTheme="minorHAnsi" w:cs="Calibri"/>
                <w:b/>
                <w:bCs/>
                <w:sz w:val="18"/>
                <w:szCs w:val="18"/>
              </w:rPr>
            </w:pPr>
          </w:p>
        </w:tc>
        <w:tc>
          <w:tcPr>
            <w:tcW w:w="3315" w:type="dxa"/>
            <w:tcBorders>
              <w:top w:val="single" w:sz="4" w:space="0" w:color="auto"/>
              <w:bottom w:val="single" w:sz="4" w:space="0" w:color="auto"/>
            </w:tcBorders>
          </w:tcPr>
          <w:p w14:paraId="54303E04" w14:textId="77777777" w:rsidR="00215B4D" w:rsidRPr="00EA22D1" w:rsidRDefault="00215B4D" w:rsidP="00B8203A">
            <w:pPr>
              <w:rPr>
                <w:rFonts w:asciiTheme="minorHAnsi" w:eastAsia="Calibri" w:hAnsiTheme="minorHAnsi" w:cs="Calibri"/>
                <w:b/>
                <w:bCs/>
                <w:color w:val="000000" w:themeColor="text1"/>
                <w:sz w:val="18"/>
                <w:szCs w:val="18"/>
              </w:rPr>
            </w:pPr>
          </w:p>
        </w:tc>
        <w:tc>
          <w:tcPr>
            <w:tcW w:w="1476" w:type="dxa"/>
            <w:tcBorders>
              <w:top w:val="single" w:sz="4" w:space="0" w:color="auto"/>
              <w:bottom w:val="single" w:sz="4" w:space="0" w:color="auto"/>
            </w:tcBorders>
          </w:tcPr>
          <w:p w14:paraId="59C7F385" w14:textId="77777777" w:rsidR="00215B4D" w:rsidRPr="00EA22D1" w:rsidRDefault="00215B4D" w:rsidP="00B8203A">
            <w:pPr>
              <w:rPr>
                <w:rFonts w:asciiTheme="minorHAnsi" w:eastAsia="Calibri" w:hAnsiTheme="minorHAnsi" w:cs="Calibri"/>
                <w:sz w:val="18"/>
                <w:szCs w:val="18"/>
              </w:rPr>
            </w:pPr>
          </w:p>
        </w:tc>
      </w:tr>
      <w:tr w:rsidR="00215B4D" w:rsidRPr="00EA22D1" w14:paraId="116FBAF6" w14:textId="77777777" w:rsidTr="00B8203A">
        <w:trPr>
          <w:cantSplit/>
          <w:jc w:val="center"/>
        </w:trPr>
        <w:tc>
          <w:tcPr>
            <w:tcW w:w="2298" w:type="dxa"/>
            <w:tcBorders>
              <w:top w:val="single" w:sz="4" w:space="0" w:color="auto"/>
              <w:bottom w:val="single" w:sz="4" w:space="0" w:color="auto"/>
            </w:tcBorders>
          </w:tcPr>
          <w:p w14:paraId="41AACE2E" w14:textId="77777777" w:rsidR="00215B4D" w:rsidRPr="00EA22D1" w:rsidRDefault="00215B4D" w:rsidP="00B8203A">
            <w:pPr>
              <w:rPr>
                <w:rFonts w:asciiTheme="minorHAnsi" w:eastAsia="Calibri" w:hAnsiTheme="minorHAnsi" w:cs="Calibri"/>
                <w:sz w:val="18"/>
                <w:szCs w:val="18"/>
              </w:rPr>
            </w:pPr>
            <w:proofErr w:type="spellStart"/>
            <w:r w:rsidRPr="00EA22D1">
              <w:rPr>
                <w:rFonts w:asciiTheme="minorHAnsi" w:eastAsia="Calibri" w:hAnsiTheme="minorHAnsi" w:cs="Calibri"/>
                <w:sz w:val="18"/>
                <w:szCs w:val="18"/>
              </w:rPr>
              <w:t>Mahecha</w:t>
            </w:r>
            <w:proofErr w:type="spellEnd"/>
            <w:r w:rsidRPr="00EA22D1">
              <w:rPr>
                <w:rFonts w:asciiTheme="minorHAnsi" w:eastAsia="Calibri" w:hAnsiTheme="minorHAnsi" w:cs="Calibri"/>
                <w:sz w:val="18"/>
                <w:szCs w:val="18"/>
              </w:rPr>
              <w:t xml:space="preserve"> Matsudo (2003),</w:t>
            </w:r>
          </w:p>
          <w:p w14:paraId="50B49274" w14:textId="77777777" w:rsidR="00215B4D" w:rsidRPr="00EA22D1" w:rsidRDefault="00215B4D" w:rsidP="00B8203A">
            <w:pPr>
              <w:rPr>
                <w:rFonts w:asciiTheme="minorHAnsi" w:eastAsia="Calibri" w:hAnsiTheme="minorHAnsi" w:cs="Calibri"/>
                <w:sz w:val="18"/>
                <w:szCs w:val="18"/>
              </w:rPr>
            </w:pPr>
          </w:p>
          <w:p w14:paraId="3A633A84"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“Upper middle-income country”</w:t>
            </w:r>
          </w:p>
          <w:p w14:paraId="0BC8B3A5"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2DA084AE" w14:textId="77777777" w:rsidR="00215B4D" w:rsidRPr="00EA22D1" w:rsidRDefault="00215B4D" w:rsidP="00B8203A">
            <w:pPr>
              <w:rPr>
                <w:rFonts w:asciiTheme="minorHAnsi" w:eastAsia="Calibri" w:hAnsiTheme="minorHAnsi" w:cs="Calibri"/>
                <w:color w:val="000000" w:themeColor="text1"/>
                <w:sz w:val="18"/>
                <w:szCs w:val="18"/>
                <w:lang w:val="pt-BR"/>
              </w:rPr>
            </w:pPr>
            <w:r w:rsidRPr="00EA22D1">
              <w:rPr>
                <w:rFonts w:asciiTheme="minorHAnsi" w:eastAsia="Calibri" w:hAnsiTheme="minorHAnsi" w:cs="Calibri"/>
                <w:color w:val="000000" w:themeColor="text1"/>
                <w:sz w:val="18"/>
                <w:szCs w:val="18"/>
                <w:lang w:val="pt-BR"/>
              </w:rPr>
              <w:t>Agita São Paulo</w:t>
            </w:r>
          </w:p>
          <w:p w14:paraId="020EC27C" w14:textId="77777777" w:rsidR="00215B4D" w:rsidRPr="000352B9" w:rsidRDefault="00215B4D" w:rsidP="00B8203A">
            <w:pPr>
              <w:rPr>
                <w:rFonts w:asciiTheme="minorHAnsi" w:eastAsia="Calibri" w:hAnsiTheme="minorHAnsi" w:cs="Calibri"/>
                <w:color w:val="000000" w:themeColor="text1"/>
                <w:sz w:val="18"/>
                <w:szCs w:val="18"/>
                <w:lang w:val="pt-BR"/>
              </w:rPr>
            </w:pPr>
            <w:r w:rsidRPr="00EA22D1">
              <w:rPr>
                <w:rFonts w:asciiTheme="minorHAnsi" w:eastAsia="Calibri" w:hAnsiTheme="minorHAnsi" w:cs="Calibri"/>
                <w:color w:val="000000" w:themeColor="text1"/>
                <w:sz w:val="18"/>
                <w:szCs w:val="18"/>
                <w:lang w:val="pt-BR"/>
              </w:rPr>
              <w:t>Primary PA</w:t>
            </w:r>
          </w:p>
        </w:tc>
        <w:tc>
          <w:tcPr>
            <w:tcW w:w="1701" w:type="dxa"/>
            <w:tcBorders>
              <w:top w:val="single" w:sz="4" w:space="0" w:color="auto"/>
              <w:bottom w:val="single" w:sz="4" w:space="0" w:color="auto"/>
            </w:tcBorders>
          </w:tcPr>
          <w:p w14:paraId="0B47B62A"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1996 (52 w</w:t>
            </w:r>
            <w:r>
              <w:rPr>
                <w:rFonts w:asciiTheme="minorHAnsi" w:eastAsia="Calibri" w:hAnsiTheme="minorHAnsi" w:cs="Calibri"/>
                <w:sz w:val="18"/>
                <w:szCs w:val="18"/>
              </w:rPr>
              <w:t>ee</w:t>
            </w:r>
            <w:r w:rsidRPr="00EA22D1">
              <w:rPr>
                <w:rFonts w:asciiTheme="minorHAnsi" w:eastAsia="Calibri" w:hAnsiTheme="minorHAnsi" w:cs="Calibri"/>
                <w:sz w:val="18"/>
                <w:szCs w:val="18"/>
              </w:rPr>
              <w:t>ks and 1 day)</w:t>
            </w:r>
          </w:p>
        </w:tc>
        <w:tc>
          <w:tcPr>
            <w:tcW w:w="3489" w:type="dxa"/>
            <w:tcBorders>
              <w:top w:val="single" w:sz="4" w:space="0" w:color="auto"/>
              <w:bottom w:val="single" w:sz="4" w:space="0" w:color="auto"/>
            </w:tcBorders>
          </w:tcPr>
          <w:p w14:paraId="592415B1"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w:t>
            </w:r>
          </w:p>
          <w:p w14:paraId="58610D1E"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sz w:val="18"/>
                <w:szCs w:val="18"/>
              </w:rPr>
              <w:t>-Materials: $</w:t>
            </w:r>
            <w:r>
              <w:rPr>
                <w:rFonts w:asciiTheme="minorHAnsi" w:eastAsia="Calibri" w:hAnsiTheme="minorHAnsi" w:cs="Calibri"/>
                <w:sz w:val="18"/>
                <w:szCs w:val="18"/>
              </w:rPr>
              <w:t>77,520</w:t>
            </w:r>
          </w:p>
          <w:p w14:paraId="1E41230C" w14:textId="77777777" w:rsidR="00215B4D"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w:t>
            </w:r>
            <w:r>
              <w:rPr>
                <w:rFonts w:asciiTheme="minorHAnsi" w:eastAsia="Calibri" w:hAnsiTheme="minorHAnsi" w:cs="Calibri"/>
                <w:sz w:val="18"/>
                <w:szCs w:val="18"/>
              </w:rPr>
              <w:t>Staff</w:t>
            </w:r>
            <w:r w:rsidRPr="00EA22D1">
              <w:rPr>
                <w:rFonts w:asciiTheme="minorHAnsi" w:eastAsia="Calibri" w:hAnsiTheme="minorHAnsi" w:cs="Calibri"/>
                <w:sz w:val="18"/>
                <w:szCs w:val="18"/>
              </w:rPr>
              <w:t>: $53,200</w:t>
            </w:r>
          </w:p>
          <w:p w14:paraId="43EA5375" w14:textId="77777777" w:rsidR="00215B4D" w:rsidRPr="00F61C3C" w:rsidRDefault="00215B4D" w:rsidP="00B8203A">
            <w:pPr>
              <w:rPr>
                <w:rFonts w:asciiTheme="minorHAnsi" w:eastAsia="Calibri" w:hAnsiTheme="minorHAnsi" w:cs="Calibri"/>
                <w:sz w:val="18"/>
                <w:szCs w:val="18"/>
              </w:rPr>
            </w:pPr>
            <w:r>
              <w:rPr>
                <w:rFonts w:asciiTheme="minorHAnsi" w:eastAsia="Calibri" w:hAnsiTheme="minorHAnsi" w:cs="Calibri"/>
                <w:sz w:val="18"/>
                <w:szCs w:val="18"/>
              </w:rPr>
              <w:t>-Other: $21,280</w:t>
            </w:r>
          </w:p>
          <w:p w14:paraId="0F909004"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Total Intervention costs:</w:t>
            </w:r>
            <w:r w:rsidRPr="00EA22D1">
              <w:rPr>
                <w:rFonts w:asciiTheme="minorHAnsi" w:eastAsia="Calibri" w:hAnsiTheme="minorHAnsi" w:cs="Calibri"/>
                <w:sz w:val="18"/>
                <w:szCs w:val="18"/>
              </w:rPr>
              <w:t xml:space="preserve"> </w:t>
            </w:r>
            <w:r>
              <w:rPr>
                <w:rFonts w:asciiTheme="minorHAnsi" w:eastAsia="Calibri" w:hAnsiTheme="minorHAnsi" w:cs="Calibri"/>
                <w:sz w:val="18"/>
                <w:szCs w:val="18"/>
              </w:rPr>
              <w:t>NR</w:t>
            </w:r>
          </w:p>
          <w:p w14:paraId="37F19B22" w14:textId="77777777" w:rsidR="00215B4D" w:rsidRPr="00EA22D1" w:rsidRDefault="00215B4D" w:rsidP="00B8203A">
            <w:pPr>
              <w:rPr>
                <w:rFonts w:asciiTheme="minorHAnsi" w:eastAsia="Calibri" w:hAnsiTheme="minorHAnsi" w:cs="Calibri"/>
                <w:b/>
                <w:bCs/>
                <w:sz w:val="18"/>
                <w:szCs w:val="18"/>
              </w:rPr>
            </w:pPr>
            <w:r w:rsidRPr="00EA22D1">
              <w:rPr>
                <w:rFonts w:asciiTheme="minorHAnsi" w:eastAsia="Calibri" w:hAnsiTheme="minorHAnsi" w:cs="Calibri"/>
                <w:b/>
                <w:bCs/>
                <w:sz w:val="18"/>
                <w:szCs w:val="18"/>
              </w:rPr>
              <w:t>Currency (year):</w:t>
            </w:r>
            <w:r w:rsidRPr="00EA22D1">
              <w:rPr>
                <w:rFonts w:asciiTheme="minorHAnsi" w:eastAsia="Calibri" w:hAnsiTheme="minorHAnsi" w:cs="Calibri"/>
                <w:b/>
                <w:bCs/>
                <w:color w:val="000000" w:themeColor="text1"/>
                <w:sz w:val="18"/>
                <w:szCs w:val="18"/>
              </w:rPr>
              <w:t xml:space="preserve"> </w:t>
            </w:r>
            <w:r w:rsidRPr="00EA22D1">
              <w:rPr>
                <w:rFonts w:asciiTheme="minorHAnsi" w:eastAsia="Calibri" w:hAnsiTheme="minorHAnsi" w:cs="Calibri"/>
                <w:color w:val="000000" w:themeColor="text1"/>
                <w:sz w:val="18"/>
                <w:szCs w:val="18"/>
              </w:rPr>
              <w:t>USD (1996)</w:t>
            </w:r>
          </w:p>
        </w:tc>
        <w:tc>
          <w:tcPr>
            <w:tcW w:w="3315" w:type="dxa"/>
            <w:tcBorders>
              <w:top w:val="single" w:sz="4" w:space="0" w:color="auto"/>
              <w:bottom w:val="single" w:sz="4" w:space="0" w:color="auto"/>
            </w:tcBorders>
          </w:tcPr>
          <w:p w14:paraId="4AD92B3C"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 </w:t>
            </w: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w:t>
            </w:r>
          </w:p>
          <w:p w14:paraId="085C8C5E"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w:t>
            </w:r>
            <w:r>
              <w:rPr>
                <w:rFonts w:asciiTheme="minorHAnsi" w:eastAsia="Calibri" w:hAnsiTheme="minorHAnsi" w:cs="Calibri"/>
                <w:color w:val="000000" w:themeColor="text1"/>
                <w:sz w:val="18"/>
                <w:szCs w:val="18"/>
              </w:rPr>
              <w:t>M</w:t>
            </w:r>
            <w:r w:rsidRPr="00EA22D1">
              <w:rPr>
                <w:rFonts w:asciiTheme="minorHAnsi" w:eastAsia="Calibri" w:hAnsiTheme="minorHAnsi" w:cs="Calibri"/>
                <w:color w:val="000000" w:themeColor="text1"/>
                <w:sz w:val="18"/>
                <w:szCs w:val="18"/>
              </w:rPr>
              <w:t>aterial: $</w:t>
            </w:r>
            <w:r w:rsidRPr="5034608C">
              <w:rPr>
                <w:rFonts w:asciiTheme="minorHAnsi" w:eastAsia="Calibri" w:hAnsiTheme="minorHAnsi" w:cs="Calibri"/>
                <w:color w:val="000000" w:themeColor="text1"/>
                <w:sz w:val="18"/>
                <w:szCs w:val="18"/>
              </w:rPr>
              <w:t>127</w:t>
            </w:r>
            <w:r w:rsidRPr="32E6BAD5">
              <w:rPr>
                <w:rFonts w:asciiTheme="minorHAnsi" w:eastAsia="Calibri" w:hAnsiTheme="minorHAnsi" w:cs="Calibri"/>
                <w:color w:val="000000" w:themeColor="text1"/>
                <w:sz w:val="18"/>
                <w:szCs w:val="18"/>
              </w:rPr>
              <w:t>,912</w:t>
            </w:r>
          </w:p>
          <w:p w14:paraId="6181B761" w14:textId="77777777" w:rsidR="00215B4D"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-Human resources: $87,783</w:t>
            </w:r>
          </w:p>
          <w:p w14:paraId="4864FE25" w14:textId="77777777" w:rsidR="00215B4D" w:rsidRPr="00EA22D1" w:rsidRDefault="00215B4D" w:rsidP="00B8203A">
            <w:pPr>
              <w:rPr>
                <w:rFonts w:asciiTheme="minorHAnsi" w:eastAsia="Calibri" w:hAnsiTheme="minorHAnsi" w:cs="Calibri"/>
                <w:color w:val="000000" w:themeColor="text1"/>
                <w:sz w:val="18"/>
                <w:szCs w:val="18"/>
              </w:rPr>
            </w:pPr>
            <w:r>
              <w:rPr>
                <w:rFonts w:asciiTheme="minorHAnsi" w:eastAsia="Calibri" w:hAnsiTheme="minorHAnsi" w:cs="Calibri"/>
                <w:color w:val="000000" w:themeColor="text1"/>
                <w:sz w:val="18"/>
                <w:szCs w:val="18"/>
              </w:rPr>
              <w:t xml:space="preserve">-Other: </w:t>
            </w:r>
            <w:r w:rsidRPr="7F88FE3F">
              <w:rPr>
                <w:rFonts w:asciiTheme="minorHAnsi" w:eastAsia="Calibri" w:hAnsiTheme="minorHAnsi" w:cs="Calibri"/>
                <w:color w:val="000000" w:themeColor="text1"/>
                <w:sz w:val="18"/>
                <w:szCs w:val="18"/>
              </w:rPr>
              <w:t>35</w:t>
            </w:r>
            <w:r w:rsidRPr="60DB9571">
              <w:rPr>
                <w:rFonts w:asciiTheme="minorHAnsi" w:eastAsia="Calibri" w:hAnsiTheme="minorHAnsi" w:cs="Calibri"/>
                <w:color w:val="000000" w:themeColor="text1"/>
                <w:sz w:val="18"/>
                <w:szCs w:val="18"/>
              </w:rPr>
              <w:t>,113</w:t>
            </w:r>
          </w:p>
          <w:p w14:paraId="6576BF96" w14:textId="77777777" w:rsidR="00215B4D" w:rsidRPr="00EA22D1" w:rsidRDefault="00215B4D" w:rsidP="00B8203A">
            <w:pPr>
              <w:rPr>
                <w:rFonts w:asciiTheme="minorHAnsi" w:eastAsia="Calibri" w:hAnsiTheme="minorHAnsi" w:cs="Calibri"/>
                <w:b/>
                <w:bCs/>
                <w:color w:val="000000" w:themeColor="text1"/>
                <w:sz w:val="18"/>
                <w:szCs w:val="18"/>
              </w:rPr>
            </w:pPr>
            <w:r w:rsidRPr="00EA22D1">
              <w:rPr>
                <w:rFonts w:asciiTheme="minorHAnsi" w:eastAsia="Calibri" w:hAnsiTheme="minorHAnsi" w:cs="Calibri"/>
                <w:b/>
                <w:bCs/>
                <w:color w:val="000000" w:themeColor="text1"/>
                <w:sz w:val="18"/>
                <w:szCs w:val="18"/>
              </w:rPr>
              <w:t>Total Intervention costs:</w:t>
            </w:r>
            <w:r w:rsidRPr="00EA22D1">
              <w:rPr>
                <w:rFonts w:asciiTheme="minorHAnsi" w:eastAsia="Calibri" w:hAnsiTheme="minorHAnsi" w:cs="Calibri"/>
                <w:color w:val="000000" w:themeColor="text1"/>
                <w:sz w:val="18"/>
                <w:szCs w:val="18"/>
              </w:rPr>
              <w:t xml:space="preserve"> </w:t>
            </w:r>
            <w:r>
              <w:rPr>
                <w:rFonts w:asciiTheme="minorHAnsi" w:eastAsia="Calibri" w:hAnsiTheme="minorHAnsi" w:cs="Calibri"/>
                <w:color w:val="000000" w:themeColor="text1"/>
                <w:sz w:val="18"/>
                <w:szCs w:val="18"/>
              </w:rPr>
              <w:t>NR</w:t>
            </w:r>
          </w:p>
        </w:tc>
        <w:tc>
          <w:tcPr>
            <w:tcW w:w="1476" w:type="dxa"/>
            <w:tcBorders>
              <w:top w:val="single" w:sz="4" w:space="0" w:color="auto"/>
              <w:bottom w:val="single" w:sz="4" w:space="0" w:color="auto"/>
            </w:tcBorders>
          </w:tcPr>
          <w:p w14:paraId="17A0B7C9" w14:textId="77777777" w:rsidR="00215B4D" w:rsidRPr="00EA22D1" w:rsidRDefault="00215B4D" w:rsidP="00B8203A">
            <w:pPr>
              <w:rPr>
                <w:rFonts w:asciiTheme="minorHAnsi" w:eastAsiaTheme="minorEastAsia" w:hAnsiTheme="minorHAnsi"/>
                <w:sz w:val="18"/>
                <w:szCs w:val="18"/>
              </w:rPr>
            </w:pPr>
            <w:r>
              <w:rPr>
                <w:rFonts w:asciiTheme="minorHAnsi" w:eastAsiaTheme="minorEastAsia" w:hAnsiTheme="minorHAnsi"/>
                <w:sz w:val="18"/>
                <w:szCs w:val="18"/>
              </w:rPr>
              <w:t>NA</w:t>
            </w:r>
          </w:p>
          <w:p w14:paraId="0BB748C7" w14:textId="77777777" w:rsidR="00215B4D" w:rsidRPr="00EA22D1" w:rsidRDefault="00215B4D" w:rsidP="00B8203A">
            <w:pPr>
              <w:rPr>
                <w:rFonts w:asciiTheme="minorHAnsi" w:eastAsia="Calibri" w:hAnsiTheme="minorHAnsi" w:cs="Calibri"/>
                <w:sz w:val="18"/>
                <w:szCs w:val="18"/>
              </w:rPr>
            </w:pPr>
          </w:p>
        </w:tc>
      </w:tr>
      <w:tr w:rsidR="00215B4D" w:rsidRPr="00EA22D1" w14:paraId="4371697B" w14:textId="77777777" w:rsidTr="00B8203A">
        <w:trPr>
          <w:cantSplit/>
          <w:jc w:val="center"/>
        </w:trPr>
        <w:tc>
          <w:tcPr>
            <w:tcW w:w="2298" w:type="dxa"/>
            <w:tcBorders>
              <w:top w:val="single" w:sz="4" w:space="0" w:color="auto"/>
              <w:bottom w:val="single" w:sz="4" w:space="0" w:color="auto"/>
            </w:tcBorders>
          </w:tcPr>
          <w:p w14:paraId="0664197B"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Wray (2005),</w:t>
            </w:r>
          </w:p>
          <w:p w14:paraId="49323A4E" w14:textId="77777777" w:rsidR="00215B4D" w:rsidRPr="00EA22D1" w:rsidRDefault="00215B4D" w:rsidP="00B8203A">
            <w:pPr>
              <w:rPr>
                <w:rFonts w:asciiTheme="minorHAnsi" w:eastAsia="Calibri" w:hAnsiTheme="minorHAnsi" w:cs="Calibri"/>
                <w:sz w:val="18"/>
                <w:szCs w:val="18"/>
              </w:rPr>
            </w:pPr>
          </w:p>
          <w:p w14:paraId="26F3AC23"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6D1F8078"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6C907FEA"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Walk Missouri</w:t>
            </w:r>
          </w:p>
          <w:p w14:paraId="7E882BD1"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Primary PA</w:t>
            </w:r>
          </w:p>
        </w:tc>
        <w:tc>
          <w:tcPr>
            <w:tcW w:w="1701" w:type="dxa"/>
            <w:tcBorders>
              <w:top w:val="single" w:sz="4" w:space="0" w:color="auto"/>
              <w:bottom w:val="single" w:sz="4" w:space="0" w:color="auto"/>
            </w:tcBorders>
          </w:tcPr>
          <w:p w14:paraId="4905DBD9"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5 months (21.7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00CFF578"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b/>
                <w:bCs/>
                <w:color w:val="000000" w:themeColor="text1"/>
                <w:sz w:val="18"/>
                <w:szCs w:val="18"/>
              </w:rPr>
              <w:t>Items measured:</w:t>
            </w:r>
            <w:r w:rsidRPr="0030166F">
              <w:rPr>
                <w:rFonts w:asciiTheme="minorHAnsi" w:eastAsia="Calibri" w:hAnsiTheme="minorHAnsi" w:cs="Calibri"/>
                <w:color w:val="000000" w:themeColor="text1"/>
                <w:sz w:val="18"/>
                <w:szCs w:val="18"/>
              </w:rPr>
              <w:t xml:space="preserve"> </w:t>
            </w:r>
          </w:p>
          <w:p w14:paraId="4508A3B5"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color w:val="000000" w:themeColor="text1"/>
                <w:sz w:val="18"/>
                <w:szCs w:val="18"/>
              </w:rPr>
              <w:t>-Billboards: $2,760</w:t>
            </w:r>
          </w:p>
          <w:p w14:paraId="777D298C"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color w:val="000000" w:themeColor="text1"/>
                <w:sz w:val="18"/>
                <w:szCs w:val="18"/>
              </w:rPr>
              <w:t>-Newspapers: $5,862</w:t>
            </w:r>
          </w:p>
          <w:p w14:paraId="17AFE084"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color w:val="000000" w:themeColor="text1"/>
                <w:sz w:val="18"/>
                <w:szCs w:val="18"/>
              </w:rPr>
              <w:t>-Radio: $9,876</w:t>
            </w:r>
          </w:p>
          <w:p w14:paraId="5144D6C8"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color w:val="000000" w:themeColor="text1"/>
                <w:sz w:val="18"/>
                <w:szCs w:val="18"/>
              </w:rPr>
              <w:t>-Materials: $800</w:t>
            </w:r>
          </w:p>
          <w:p w14:paraId="58F0A4A6"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b/>
                <w:color w:val="000000" w:themeColor="text1"/>
                <w:sz w:val="18"/>
                <w:szCs w:val="18"/>
              </w:rPr>
              <w:t xml:space="preserve">Total Intervention costs: unclear </w:t>
            </w:r>
            <w:r w:rsidRPr="0030166F">
              <w:rPr>
                <w:rFonts w:asciiTheme="minorHAnsi" w:eastAsia="Calibri" w:hAnsiTheme="minorHAnsi" w:cs="Calibri"/>
                <w:color w:val="000000" w:themeColor="text1"/>
                <w:sz w:val="18"/>
                <w:szCs w:val="18"/>
              </w:rPr>
              <w:t>$19,298</w:t>
            </w:r>
          </w:p>
          <w:p w14:paraId="22E96706" w14:textId="77777777" w:rsidR="00215B4D" w:rsidRPr="00EA22D1" w:rsidRDefault="00215B4D" w:rsidP="00B8203A">
            <w:pPr>
              <w:rPr>
                <w:rFonts w:asciiTheme="minorHAnsi" w:eastAsia="Calibri" w:hAnsiTheme="minorHAnsi" w:cs="Calibri"/>
                <w:b/>
                <w:bCs/>
                <w:sz w:val="18"/>
                <w:szCs w:val="18"/>
              </w:rPr>
            </w:pPr>
            <w:r w:rsidRPr="0030166F">
              <w:rPr>
                <w:rFonts w:asciiTheme="minorHAnsi" w:eastAsia="Calibri" w:hAnsiTheme="minorHAnsi" w:cs="Calibri"/>
                <w:b/>
                <w:bCs/>
                <w:color w:val="000000" w:themeColor="text1"/>
                <w:sz w:val="18"/>
                <w:szCs w:val="18"/>
              </w:rPr>
              <w:t xml:space="preserve">Currency (year): </w:t>
            </w:r>
            <w:r w:rsidRPr="0030166F">
              <w:rPr>
                <w:rFonts w:asciiTheme="minorHAnsi" w:eastAsia="Calibri" w:hAnsiTheme="minorHAnsi" w:cs="Calibri"/>
                <w:color w:val="000000" w:themeColor="text1"/>
                <w:sz w:val="18"/>
                <w:szCs w:val="18"/>
              </w:rPr>
              <w:t>USD (2003)</w:t>
            </w:r>
          </w:p>
        </w:tc>
        <w:tc>
          <w:tcPr>
            <w:tcW w:w="3315" w:type="dxa"/>
            <w:tcBorders>
              <w:top w:val="single" w:sz="4" w:space="0" w:color="auto"/>
              <w:bottom w:val="single" w:sz="4" w:space="0" w:color="auto"/>
            </w:tcBorders>
          </w:tcPr>
          <w:p w14:paraId="6F22082D" w14:textId="77777777" w:rsidR="00215B4D" w:rsidRPr="0030166F" w:rsidRDefault="00215B4D" w:rsidP="00B8203A">
            <w:pPr>
              <w:rPr>
                <w:rFonts w:asciiTheme="minorHAnsi" w:eastAsiaTheme="minorEastAsia" w:hAnsiTheme="minorHAnsi"/>
                <w:color w:val="000000" w:themeColor="text1"/>
                <w:sz w:val="18"/>
                <w:szCs w:val="18"/>
              </w:rPr>
            </w:pPr>
            <w:r w:rsidRPr="0030166F">
              <w:rPr>
                <w:rFonts w:asciiTheme="minorHAnsi" w:eastAsiaTheme="minorEastAsia" w:hAnsiTheme="minorHAnsi"/>
                <w:b/>
                <w:color w:val="000000" w:themeColor="text1"/>
                <w:sz w:val="18"/>
                <w:szCs w:val="18"/>
              </w:rPr>
              <w:t>Items measured:</w:t>
            </w:r>
            <w:r w:rsidRPr="0030166F">
              <w:rPr>
                <w:rFonts w:asciiTheme="minorHAnsi" w:eastAsiaTheme="minorEastAsia" w:hAnsiTheme="minorHAnsi"/>
                <w:color w:val="000000" w:themeColor="text1"/>
                <w:sz w:val="18"/>
                <w:szCs w:val="18"/>
              </w:rPr>
              <w:t xml:space="preserve"> </w:t>
            </w:r>
          </w:p>
          <w:p w14:paraId="07A08CA1" w14:textId="77777777" w:rsidR="00215B4D" w:rsidRPr="0030166F" w:rsidRDefault="00215B4D" w:rsidP="00B8203A">
            <w:pPr>
              <w:rPr>
                <w:rFonts w:asciiTheme="minorHAnsi" w:eastAsiaTheme="minorEastAsia" w:hAnsiTheme="minorHAnsi"/>
                <w:color w:val="000000" w:themeColor="text1"/>
                <w:sz w:val="18"/>
                <w:szCs w:val="18"/>
              </w:rPr>
            </w:pPr>
            <w:r w:rsidRPr="0030166F">
              <w:rPr>
                <w:rFonts w:asciiTheme="minorHAnsi" w:eastAsiaTheme="minorEastAsia" w:hAnsiTheme="minorHAnsi"/>
                <w:color w:val="000000" w:themeColor="text1"/>
                <w:sz w:val="18"/>
                <w:szCs w:val="18"/>
              </w:rPr>
              <w:t xml:space="preserve">Billboards - $3,883 </w:t>
            </w:r>
          </w:p>
          <w:p w14:paraId="353FADB8" w14:textId="77777777" w:rsidR="00215B4D" w:rsidRPr="0030166F" w:rsidRDefault="00215B4D" w:rsidP="00B8203A">
            <w:pPr>
              <w:rPr>
                <w:rFonts w:asciiTheme="minorHAnsi" w:eastAsiaTheme="minorEastAsia" w:hAnsiTheme="minorHAnsi"/>
                <w:color w:val="000000" w:themeColor="text1"/>
                <w:sz w:val="18"/>
                <w:szCs w:val="18"/>
              </w:rPr>
            </w:pPr>
            <w:r w:rsidRPr="0030166F">
              <w:rPr>
                <w:rFonts w:asciiTheme="minorHAnsi" w:eastAsiaTheme="minorEastAsia" w:hAnsiTheme="minorHAnsi"/>
                <w:color w:val="000000" w:themeColor="text1"/>
                <w:sz w:val="18"/>
                <w:szCs w:val="18"/>
              </w:rPr>
              <w:t xml:space="preserve">Newspapers - $8,247, </w:t>
            </w:r>
          </w:p>
          <w:p w14:paraId="66F82C48" w14:textId="77777777" w:rsidR="00215B4D" w:rsidRPr="0030166F" w:rsidRDefault="00215B4D" w:rsidP="00B8203A">
            <w:pPr>
              <w:rPr>
                <w:rFonts w:asciiTheme="minorHAnsi" w:eastAsiaTheme="minorEastAsia" w:hAnsiTheme="minorHAnsi"/>
                <w:color w:val="000000" w:themeColor="text1"/>
                <w:sz w:val="18"/>
                <w:szCs w:val="18"/>
              </w:rPr>
            </w:pPr>
            <w:r w:rsidRPr="0030166F">
              <w:rPr>
                <w:rFonts w:asciiTheme="minorHAnsi" w:eastAsiaTheme="minorEastAsia" w:hAnsiTheme="minorHAnsi"/>
                <w:color w:val="000000" w:themeColor="text1"/>
                <w:sz w:val="18"/>
                <w:szCs w:val="18"/>
              </w:rPr>
              <w:t>Radio - $13,895</w:t>
            </w:r>
          </w:p>
          <w:p w14:paraId="59C7A816" w14:textId="77777777" w:rsidR="00215B4D" w:rsidRPr="0030166F" w:rsidRDefault="00215B4D" w:rsidP="00B8203A">
            <w:pPr>
              <w:rPr>
                <w:rFonts w:asciiTheme="minorHAnsi" w:eastAsiaTheme="minorEastAsia" w:hAnsiTheme="minorHAnsi"/>
                <w:color w:val="000000" w:themeColor="text1"/>
                <w:sz w:val="18"/>
                <w:szCs w:val="18"/>
              </w:rPr>
            </w:pPr>
            <w:r w:rsidRPr="0030166F">
              <w:rPr>
                <w:rFonts w:asciiTheme="minorHAnsi" w:eastAsiaTheme="minorEastAsia" w:hAnsiTheme="minorHAnsi"/>
                <w:color w:val="000000" w:themeColor="text1"/>
                <w:sz w:val="18"/>
                <w:szCs w:val="18"/>
              </w:rPr>
              <w:t>Posters - $1,126</w:t>
            </w:r>
          </w:p>
          <w:p w14:paraId="5B883D57" w14:textId="77777777" w:rsidR="00215B4D" w:rsidRPr="00EA22D1" w:rsidRDefault="00215B4D" w:rsidP="00B8203A">
            <w:pPr>
              <w:rPr>
                <w:rFonts w:asciiTheme="minorHAnsi" w:eastAsia="Calibri" w:hAnsiTheme="minorHAnsi" w:cs="Calibri"/>
                <w:b/>
                <w:bCs/>
                <w:color w:val="000000" w:themeColor="text1"/>
                <w:sz w:val="18"/>
                <w:szCs w:val="18"/>
              </w:rPr>
            </w:pPr>
            <w:r w:rsidRPr="0030166F">
              <w:rPr>
                <w:rFonts w:asciiTheme="minorHAnsi" w:eastAsiaTheme="minorEastAsia" w:hAnsiTheme="minorHAnsi"/>
                <w:b/>
                <w:color w:val="000000" w:themeColor="text1"/>
                <w:sz w:val="18"/>
                <w:szCs w:val="18"/>
              </w:rPr>
              <w:t xml:space="preserve">Total Intervention costs: </w:t>
            </w:r>
            <w:r w:rsidRPr="0030166F">
              <w:rPr>
                <w:rFonts w:asciiTheme="minorHAnsi" w:eastAsiaTheme="minorEastAsia" w:hAnsiTheme="minorHAnsi"/>
                <w:color w:val="000000" w:themeColor="text1"/>
                <w:sz w:val="18"/>
                <w:szCs w:val="18"/>
              </w:rPr>
              <w:t>$27,150</w:t>
            </w:r>
          </w:p>
        </w:tc>
        <w:tc>
          <w:tcPr>
            <w:tcW w:w="1476" w:type="dxa"/>
            <w:tcBorders>
              <w:top w:val="single" w:sz="4" w:space="0" w:color="auto"/>
              <w:bottom w:val="single" w:sz="4" w:space="0" w:color="auto"/>
            </w:tcBorders>
          </w:tcPr>
          <w:p w14:paraId="14A61B49" w14:textId="77777777" w:rsidR="00215B4D" w:rsidRPr="00EA22D1" w:rsidRDefault="00215B4D" w:rsidP="00B8203A">
            <w:pPr>
              <w:rPr>
                <w:rFonts w:asciiTheme="minorHAnsi" w:eastAsia="Calibri" w:hAnsiTheme="minorHAnsi" w:cs="Calibri"/>
                <w:sz w:val="18"/>
                <w:szCs w:val="18"/>
              </w:rPr>
            </w:pPr>
            <w:r w:rsidRPr="0030166F">
              <w:rPr>
                <w:rFonts w:asciiTheme="minorHAnsi" w:eastAsiaTheme="minorEastAsia" w:hAnsiTheme="minorHAnsi"/>
                <w:color w:val="000000" w:themeColor="text1"/>
                <w:sz w:val="18"/>
                <w:szCs w:val="18"/>
              </w:rPr>
              <w:t>NA</w:t>
            </w:r>
          </w:p>
        </w:tc>
      </w:tr>
      <w:tr w:rsidR="00215B4D" w:rsidRPr="00EA22D1" w14:paraId="14E785BF" w14:textId="77777777" w:rsidTr="00B8203A">
        <w:trPr>
          <w:cantSplit/>
          <w:jc w:val="center"/>
        </w:trPr>
        <w:tc>
          <w:tcPr>
            <w:tcW w:w="2298" w:type="dxa"/>
            <w:tcBorders>
              <w:top w:val="single" w:sz="4" w:space="0" w:color="auto"/>
              <w:bottom w:val="single" w:sz="4" w:space="0" w:color="auto"/>
            </w:tcBorders>
          </w:tcPr>
          <w:p w14:paraId="70E862BB" w14:textId="77777777" w:rsidR="00215B4D" w:rsidRPr="00EA22D1" w:rsidRDefault="00215B4D" w:rsidP="00B8203A">
            <w:pPr>
              <w:rPr>
                <w:rFonts w:asciiTheme="minorHAnsi" w:eastAsia="Calibri" w:hAnsiTheme="minorHAnsi" w:cs="Calibri"/>
                <w:sz w:val="18"/>
                <w:szCs w:val="18"/>
              </w:rPr>
            </w:pPr>
            <w:r w:rsidRPr="00ED0B9B">
              <w:rPr>
                <w:rFonts w:asciiTheme="minorHAnsi" w:eastAsia="Calibri" w:hAnsiTheme="minorHAnsi" w:cs="Calibri"/>
                <w:sz w:val="18"/>
                <w:szCs w:val="18"/>
              </w:rPr>
              <w:lastRenderedPageBreak/>
              <w:t>Brown (2006),</w:t>
            </w:r>
          </w:p>
          <w:p w14:paraId="1E2091FA" w14:textId="77777777" w:rsidR="00215B4D" w:rsidRPr="00EA22D1" w:rsidRDefault="00215B4D" w:rsidP="00B8203A">
            <w:pPr>
              <w:rPr>
                <w:rFonts w:asciiTheme="minorHAnsi" w:eastAsia="Calibri" w:hAnsiTheme="minorHAnsi" w:cs="Calibri"/>
                <w:sz w:val="18"/>
                <w:szCs w:val="18"/>
              </w:rPr>
            </w:pPr>
          </w:p>
          <w:p w14:paraId="628CE8FA"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“High income”</w:t>
            </w:r>
          </w:p>
          <w:p w14:paraId="52D2B1C2"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77FA51BD"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10,000 Steps Rockhampton</w:t>
            </w:r>
          </w:p>
          <w:p w14:paraId="591EBFF0"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Primary PA</w:t>
            </w:r>
          </w:p>
        </w:tc>
        <w:tc>
          <w:tcPr>
            <w:tcW w:w="1701" w:type="dxa"/>
            <w:tcBorders>
              <w:top w:val="single" w:sz="4" w:space="0" w:color="auto"/>
              <w:bottom w:val="single" w:sz="4" w:space="0" w:color="auto"/>
            </w:tcBorders>
          </w:tcPr>
          <w:p w14:paraId="0BB632D5"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2 years (104 w</w:t>
            </w:r>
            <w:r>
              <w:rPr>
                <w:rFonts w:asciiTheme="minorHAnsi" w:eastAsia="Calibri" w:hAnsiTheme="minorHAnsi" w:cs="Calibri"/>
                <w:sz w:val="18"/>
                <w:szCs w:val="18"/>
              </w:rPr>
              <w:t>ee</w:t>
            </w:r>
            <w:r w:rsidRPr="00EA22D1">
              <w:rPr>
                <w:rFonts w:asciiTheme="minorHAnsi" w:eastAsia="Calibri" w:hAnsiTheme="minorHAnsi" w:cs="Calibri"/>
                <w:sz w:val="18"/>
                <w:szCs w:val="18"/>
              </w:rPr>
              <w:t>ks and 2 days)</w:t>
            </w:r>
          </w:p>
        </w:tc>
        <w:tc>
          <w:tcPr>
            <w:tcW w:w="3489" w:type="dxa"/>
            <w:tcBorders>
              <w:top w:val="single" w:sz="4" w:space="0" w:color="auto"/>
              <w:bottom w:val="single" w:sz="4" w:space="0" w:color="auto"/>
            </w:tcBorders>
          </w:tcPr>
          <w:p w14:paraId="67C8C448"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b/>
                <w:bCs/>
                <w:color w:val="000000" w:themeColor="text1"/>
                <w:sz w:val="18"/>
                <w:szCs w:val="18"/>
              </w:rPr>
              <w:t>Items measured:</w:t>
            </w:r>
            <w:r w:rsidRPr="0030166F">
              <w:rPr>
                <w:rFonts w:asciiTheme="minorHAnsi" w:eastAsia="Calibri" w:hAnsiTheme="minorHAnsi" w:cs="Calibri"/>
                <w:color w:val="000000" w:themeColor="text1"/>
                <w:sz w:val="18"/>
                <w:szCs w:val="18"/>
              </w:rPr>
              <w:t xml:space="preserve"> </w:t>
            </w:r>
          </w:p>
          <w:p w14:paraId="1C1EF31F"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color w:val="000000" w:themeColor="text1"/>
                <w:sz w:val="18"/>
                <w:szCs w:val="18"/>
              </w:rPr>
              <w:t>-Development and dissemination: $70,000 ($20,000 with a further $50,000 in-kind contributions)</w:t>
            </w:r>
          </w:p>
          <w:p w14:paraId="6A61B47E"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color w:val="000000" w:themeColor="text1"/>
                <w:sz w:val="18"/>
                <w:szCs w:val="18"/>
              </w:rPr>
              <w:t>-Overall: $560,000 or $14 per adult resident</w:t>
            </w:r>
          </w:p>
          <w:p w14:paraId="41562382" w14:textId="77777777" w:rsidR="00215B4D" w:rsidRPr="0030166F" w:rsidRDefault="00215B4D" w:rsidP="00B8203A">
            <w:pPr>
              <w:rPr>
                <w:rFonts w:asciiTheme="minorHAnsi" w:eastAsia="Calibri" w:hAnsiTheme="minorHAnsi"/>
                <w:color w:val="000000" w:themeColor="text1"/>
                <w:sz w:val="18"/>
                <w:szCs w:val="18"/>
              </w:rPr>
            </w:pPr>
            <w:r w:rsidRPr="0030166F">
              <w:rPr>
                <w:rFonts w:asciiTheme="minorHAnsi" w:eastAsia="Calibri" w:hAnsiTheme="minorHAnsi" w:cs="Calibri"/>
                <w:b/>
                <w:color w:val="000000" w:themeColor="text1"/>
                <w:sz w:val="18"/>
                <w:szCs w:val="18"/>
              </w:rPr>
              <w:t xml:space="preserve">Total Intervention costs: unclear </w:t>
            </w:r>
            <w:r w:rsidRPr="0030166F">
              <w:rPr>
                <w:rFonts w:asciiTheme="minorHAnsi" w:eastAsia="Calibri" w:hAnsiTheme="minorHAnsi" w:cs="Calibri"/>
                <w:color w:val="000000" w:themeColor="text1"/>
                <w:sz w:val="18"/>
                <w:szCs w:val="18"/>
              </w:rPr>
              <w:t>$800,000, with additional in-kind support (amount NR)</w:t>
            </w:r>
          </w:p>
          <w:p w14:paraId="209D14FC" w14:textId="77777777" w:rsidR="00215B4D" w:rsidRPr="00EA22D1" w:rsidRDefault="00215B4D" w:rsidP="00B8203A">
            <w:pPr>
              <w:rPr>
                <w:rFonts w:asciiTheme="minorHAnsi" w:eastAsia="Calibri" w:hAnsiTheme="minorHAnsi" w:cs="Calibri"/>
                <w:b/>
                <w:bCs/>
                <w:sz w:val="18"/>
                <w:szCs w:val="18"/>
              </w:rPr>
            </w:pPr>
            <w:r w:rsidRPr="0030166F">
              <w:rPr>
                <w:rFonts w:asciiTheme="minorHAnsi" w:eastAsia="Calibri" w:hAnsiTheme="minorHAnsi" w:cs="Calibri"/>
                <w:b/>
                <w:bCs/>
                <w:color w:val="000000" w:themeColor="text1"/>
                <w:sz w:val="18"/>
                <w:szCs w:val="18"/>
              </w:rPr>
              <w:t xml:space="preserve">Currency (year): </w:t>
            </w:r>
            <w:r w:rsidRPr="0030166F">
              <w:rPr>
                <w:rFonts w:asciiTheme="minorHAnsi" w:eastAsia="Calibri" w:hAnsiTheme="minorHAnsi" w:cs="Calibri"/>
                <w:color w:val="000000" w:themeColor="text1"/>
                <w:sz w:val="18"/>
                <w:szCs w:val="18"/>
              </w:rPr>
              <w:t>AUD (2002-2003)</w:t>
            </w:r>
          </w:p>
        </w:tc>
        <w:tc>
          <w:tcPr>
            <w:tcW w:w="3315" w:type="dxa"/>
            <w:tcBorders>
              <w:top w:val="single" w:sz="4" w:space="0" w:color="auto"/>
              <w:bottom w:val="single" w:sz="4" w:space="0" w:color="auto"/>
            </w:tcBorders>
          </w:tcPr>
          <w:p w14:paraId="453ACA75"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color w:val="000000" w:themeColor="text1"/>
                <w:sz w:val="18"/>
                <w:szCs w:val="18"/>
              </w:rPr>
              <w:t xml:space="preserve"> </w:t>
            </w:r>
            <w:r w:rsidRPr="0030166F">
              <w:rPr>
                <w:rFonts w:asciiTheme="minorHAnsi" w:eastAsia="Calibri" w:hAnsiTheme="minorHAnsi" w:cs="Calibri"/>
                <w:b/>
                <w:bCs/>
                <w:color w:val="000000" w:themeColor="text1"/>
                <w:sz w:val="18"/>
                <w:szCs w:val="18"/>
              </w:rPr>
              <w:t>Items measured:</w:t>
            </w:r>
            <w:r w:rsidRPr="0030166F">
              <w:rPr>
                <w:rFonts w:asciiTheme="minorHAnsi" w:eastAsia="Calibri" w:hAnsiTheme="minorHAnsi" w:cs="Calibri"/>
                <w:color w:val="000000" w:themeColor="text1"/>
                <w:sz w:val="18"/>
                <w:szCs w:val="18"/>
              </w:rPr>
              <w:t xml:space="preserve"> </w:t>
            </w:r>
          </w:p>
          <w:p w14:paraId="7B75CC35"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color w:val="000000" w:themeColor="text1"/>
                <w:sz w:val="18"/>
                <w:szCs w:val="18"/>
              </w:rPr>
              <w:t>-Advertising and marketing: $151,526 ($43,306 with a further $108,220 in-kind contributions)</w:t>
            </w:r>
          </w:p>
          <w:p w14:paraId="7128080F" w14:textId="77777777" w:rsidR="00215B4D" w:rsidRPr="0030166F" w:rsidRDefault="00215B4D" w:rsidP="00B8203A">
            <w:pPr>
              <w:rPr>
                <w:rFonts w:asciiTheme="minorHAnsi" w:eastAsia="Calibri" w:hAnsiTheme="minorHAnsi" w:cs="Calibri"/>
                <w:color w:val="000000" w:themeColor="text1"/>
                <w:sz w:val="18"/>
                <w:szCs w:val="18"/>
              </w:rPr>
            </w:pPr>
            <w:r w:rsidRPr="0030166F">
              <w:rPr>
                <w:rFonts w:asciiTheme="minorHAnsi" w:eastAsia="Calibri" w:hAnsiTheme="minorHAnsi" w:cs="Calibri"/>
                <w:color w:val="000000" w:themeColor="text1"/>
                <w:sz w:val="18"/>
                <w:szCs w:val="18"/>
              </w:rPr>
              <w:t>-Intervention costs: $1,212,205 or $30.31 per adult resident</w:t>
            </w:r>
          </w:p>
          <w:p w14:paraId="27CA1C90" w14:textId="77777777" w:rsidR="00215B4D" w:rsidRPr="0030166F" w:rsidRDefault="00215B4D" w:rsidP="00B8203A">
            <w:pPr>
              <w:rPr>
                <w:rFonts w:asciiTheme="minorHAnsi" w:eastAsia="Calibri" w:hAnsiTheme="minorHAnsi"/>
                <w:color w:val="000000" w:themeColor="text1"/>
                <w:sz w:val="18"/>
                <w:szCs w:val="18"/>
              </w:rPr>
            </w:pPr>
            <w:r w:rsidRPr="0030166F">
              <w:rPr>
                <w:rFonts w:asciiTheme="minorHAnsi" w:eastAsia="Calibri" w:hAnsiTheme="minorHAnsi" w:cs="Calibri"/>
                <w:b/>
                <w:color w:val="000000" w:themeColor="text1"/>
                <w:sz w:val="18"/>
                <w:szCs w:val="18"/>
              </w:rPr>
              <w:t>Total Intervention costs:</w:t>
            </w:r>
            <w:r w:rsidRPr="0030166F">
              <w:rPr>
                <w:rFonts w:asciiTheme="minorHAnsi" w:eastAsia="Calibri" w:hAnsiTheme="minorHAnsi" w:cs="Calibri"/>
                <w:color w:val="000000" w:themeColor="text1"/>
                <w:sz w:val="18"/>
                <w:szCs w:val="18"/>
              </w:rPr>
              <w:t xml:space="preserve"> $1,731,721 with additional in-kind support (amount NR)</w:t>
            </w:r>
          </w:p>
          <w:p w14:paraId="0FB6968F" w14:textId="77777777" w:rsidR="00215B4D" w:rsidRPr="00EA22D1" w:rsidRDefault="00215B4D" w:rsidP="00B8203A">
            <w:pPr>
              <w:rPr>
                <w:rFonts w:asciiTheme="minorHAnsi" w:eastAsia="Calibri" w:hAnsiTheme="minorHAnsi" w:cs="Calibri"/>
                <w:b/>
                <w:bCs/>
                <w:color w:val="000000" w:themeColor="text1"/>
                <w:sz w:val="18"/>
                <w:szCs w:val="18"/>
              </w:rPr>
            </w:pPr>
          </w:p>
        </w:tc>
        <w:tc>
          <w:tcPr>
            <w:tcW w:w="1476" w:type="dxa"/>
            <w:tcBorders>
              <w:top w:val="single" w:sz="4" w:space="0" w:color="auto"/>
              <w:bottom w:val="single" w:sz="4" w:space="0" w:color="auto"/>
            </w:tcBorders>
          </w:tcPr>
          <w:p w14:paraId="6ABAA20C" w14:textId="77777777" w:rsidR="00215B4D" w:rsidRPr="00EA22D1" w:rsidRDefault="00215B4D" w:rsidP="00B8203A">
            <w:pPr>
              <w:rPr>
                <w:rFonts w:asciiTheme="minorHAnsi" w:eastAsia="Calibri" w:hAnsiTheme="minorHAnsi" w:cs="Calibri"/>
                <w:sz w:val="18"/>
                <w:szCs w:val="18"/>
              </w:rPr>
            </w:pPr>
            <w:r w:rsidRPr="0030166F">
              <w:rPr>
                <w:rFonts w:asciiTheme="minorHAnsi" w:eastAsia="Calibri" w:hAnsiTheme="minorHAnsi" w:cs="Calibri"/>
                <w:color w:val="000000" w:themeColor="text1"/>
                <w:sz w:val="18"/>
                <w:szCs w:val="18"/>
              </w:rPr>
              <w:t>NA</w:t>
            </w:r>
          </w:p>
        </w:tc>
      </w:tr>
      <w:tr w:rsidR="00215B4D" w:rsidRPr="00EA22D1" w14:paraId="277034F6" w14:textId="77777777" w:rsidTr="00B8203A">
        <w:trPr>
          <w:cantSplit/>
          <w:jc w:val="center"/>
        </w:trPr>
        <w:tc>
          <w:tcPr>
            <w:tcW w:w="2298" w:type="dxa"/>
            <w:tcBorders>
              <w:top w:val="single" w:sz="4" w:space="0" w:color="auto"/>
              <w:bottom w:val="single" w:sz="4" w:space="0" w:color="auto"/>
            </w:tcBorders>
          </w:tcPr>
          <w:p w14:paraId="1102ACA2" w14:textId="77777777" w:rsidR="00215B4D" w:rsidRPr="00EA22D1" w:rsidRDefault="00215B4D" w:rsidP="00B8203A">
            <w:pPr>
              <w:rPr>
                <w:rFonts w:asciiTheme="minorHAnsi" w:eastAsia="Calibri" w:hAnsiTheme="minorHAnsi" w:cs="Calibri"/>
                <w:sz w:val="18"/>
                <w:szCs w:val="18"/>
              </w:rPr>
            </w:pPr>
            <w:proofErr w:type="spellStart"/>
            <w:r w:rsidRPr="00EA22D1">
              <w:rPr>
                <w:rFonts w:asciiTheme="minorHAnsi" w:eastAsia="Calibri" w:hAnsiTheme="minorHAnsi" w:cs="Calibri"/>
                <w:sz w:val="18"/>
                <w:szCs w:val="18"/>
              </w:rPr>
              <w:t>Reger</w:t>
            </w:r>
            <w:proofErr w:type="spellEnd"/>
            <w:r w:rsidRPr="00EA22D1">
              <w:rPr>
                <w:rFonts w:asciiTheme="minorHAnsi" w:eastAsia="Calibri" w:hAnsiTheme="minorHAnsi" w:cs="Calibri"/>
                <w:sz w:val="18"/>
                <w:szCs w:val="18"/>
              </w:rPr>
              <w:t>-Nash (2006),</w:t>
            </w:r>
          </w:p>
          <w:p w14:paraId="2EA577D4"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p w14:paraId="1CF2C39A"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2846BEA4"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3D0C6F4C"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BC Walks</w:t>
            </w:r>
          </w:p>
          <w:p w14:paraId="211688A8"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Primary PA</w:t>
            </w:r>
          </w:p>
        </w:tc>
        <w:tc>
          <w:tcPr>
            <w:tcW w:w="1701" w:type="dxa"/>
            <w:tcBorders>
              <w:top w:val="single" w:sz="4" w:space="0" w:color="auto"/>
              <w:bottom w:val="single" w:sz="4" w:space="0" w:color="auto"/>
            </w:tcBorders>
          </w:tcPr>
          <w:p w14:paraId="78856AE5"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8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3162D98A" w14:textId="77777777" w:rsidR="00215B4D" w:rsidRPr="00F35FA4" w:rsidRDefault="00215B4D" w:rsidP="00B8203A">
            <w:pPr>
              <w:rPr>
                <w:rFonts w:asciiTheme="minorHAnsi" w:eastAsia="Calibri" w:hAnsiTheme="minorHAnsi" w:cs="Calibri"/>
                <w:sz w:val="18"/>
                <w:szCs w:val="18"/>
              </w:rPr>
            </w:pPr>
            <w:r w:rsidRPr="00F35FA4">
              <w:rPr>
                <w:rFonts w:asciiTheme="minorHAnsi" w:eastAsia="Calibri" w:hAnsiTheme="minorHAnsi" w:cs="Calibri"/>
                <w:b/>
                <w:bCs/>
                <w:sz w:val="18"/>
                <w:szCs w:val="18"/>
              </w:rPr>
              <w:t>Items measured:</w:t>
            </w:r>
            <w:r w:rsidRPr="00F35FA4">
              <w:rPr>
                <w:rFonts w:asciiTheme="minorHAnsi" w:eastAsia="Calibri" w:hAnsiTheme="minorHAnsi" w:cs="Calibri"/>
                <w:sz w:val="18"/>
                <w:szCs w:val="18"/>
              </w:rPr>
              <w:t xml:space="preserve"> </w:t>
            </w:r>
          </w:p>
          <w:p w14:paraId="384050D6" w14:textId="77777777" w:rsidR="00215B4D" w:rsidRPr="00F35FA4" w:rsidRDefault="00215B4D" w:rsidP="00B8203A">
            <w:pPr>
              <w:rPr>
                <w:rFonts w:asciiTheme="minorHAnsi" w:eastAsia="Calibri" w:hAnsiTheme="minorHAnsi"/>
                <w:b/>
                <w:bCs/>
                <w:sz w:val="18"/>
                <w:szCs w:val="18"/>
              </w:rPr>
            </w:pPr>
            <w:r w:rsidRPr="00F35FA4">
              <w:rPr>
                <w:rFonts w:asciiTheme="minorHAnsi" w:eastAsia="Calibri" w:hAnsiTheme="minorHAnsi" w:cs="Calibri"/>
                <w:sz w:val="18"/>
                <w:szCs w:val="18"/>
              </w:rPr>
              <w:t xml:space="preserve">-Media costs: $126,676 ($70,895 on television advertisements, $13,900 on cable television advertisements, $9675 on newspaper advertisements, </w:t>
            </w:r>
            <w:r w:rsidRPr="00F35FA4">
              <w:rPr>
                <w:rFonts w:asciiTheme="minorHAnsi" w:eastAsia="Segoe UI" w:hAnsiTheme="minorHAnsi" w:cs="Segoe UI"/>
                <w:sz w:val="18"/>
                <w:szCs w:val="18"/>
              </w:rPr>
              <w:t>$32,186 on radio advertisements</w:t>
            </w:r>
          </w:p>
          <w:p w14:paraId="1669E315" w14:textId="77777777" w:rsidR="00215B4D" w:rsidRPr="00F35FA4" w:rsidRDefault="00215B4D" w:rsidP="00B8203A">
            <w:pPr>
              <w:rPr>
                <w:rFonts w:asciiTheme="minorHAnsi" w:eastAsia="Calibri" w:hAnsiTheme="minorHAnsi"/>
                <w:b/>
                <w:bCs/>
                <w:sz w:val="18"/>
                <w:szCs w:val="18"/>
              </w:rPr>
            </w:pPr>
            <w:r w:rsidRPr="00F35FA4">
              <w:rPr>
                <w:rFonts w:asciiTheme="minorHAnsi" w:eastAsia="Calibri" w:hAnsiTheme="minorHAnsi" w:cs="Calibri"/>
                <w:sz w:val="18"/>
                <w:szCs w:val="18"/>
              </w:rPr>
              <w:t>-</w:t>
            </w:r>
            <w:r>
              <w:rPr>
                <w:rFonts w:asciiTheme="minorHAnsi" w:eastAsia="Calibri" w:hAnsiTheme="minorHAnsi" w:cs="Calibri"/>
                <w:sz w:val="18"/>
                <w:szCs w:val="18"/>
              </w:rPr>
              <w:t>Staff</w:t>
            </w:r>
            <w:r w:rsidRPr="00F35FA4">
              <w:rPr>
                <w:rFonts w:asciiTheme="minorHAnsi" w:eastAsia="Calibri" w:hAnsiTheme="minorHAnsi" w:cs="Calibri"/>
                <w:sz w:val="18"/>
                <w:szCs w:val="18"/>
              </w:rPr>
              <w:t>: $29,000</w:t>
            </w:r>
          </w:p>
          <w:p w14:paraId="77395F16" w14:textId="77777777" w:rsidR="00215B4D" w:rsidRPr="00F35FA4" w:rsidRDefault="00215B4D" w:rsidP="00B8203A">
            <w:pPr>
              <w:rPr>
                <w:rFonts w:asciiTheme="minorHAnsi" w:eastAsia="Calibri" w:hAnsiTheme="minorHAnsi" w:cs="Calibri"/>
                <w:sz w:val="18"/>
                <w:szCs w:val="18"/>
              </w:rPr>
            </w:pPr>
            <w:r w:rsidRPr="00F35FA4">
              <w:rPr>
                <w:rFonts w:asciiTheme="minorHAnsi" w:eastAsia="Calibri" w:hAnsiTheme="minorHAnsi" w:cs="Calibri"/>
                <w:b/>
                <w:sz w:val="18"/>
                <w:szCs w:val="18"/>
              </w:rPr>
              <w:t xml:space="preserve">Total Intervention costs: </w:t>
            </w:r>
            <w:r w:rsidRPr="00F35FA4">
              <w:rPr>
                <w:rFonts w:asciiTheme="minorHAnsi" w:eastAsia="Calibri" w:hAnsiTheme="minorHAnsi" w:cs="Calibri"/>
                <w:sz w:val="18"/>
                <w:szCs w:val="18"/>
              </w:rPr>
              <w:t>$155,656, $4.31/person</w:t>
            </w:r>
          </w:p>
          <w:p w14:paraId="6F01D39D" w14:textId="77777777" w:rsidR="00215B4D" w:rsidRPr="00EA22D1" w:rsidRDefault="00215B4D" w:rsidP="00B8203A">
            <w:pPr>
              <w:rPr>
                <w:rFonts w:asciiTheme="minorHAnsi" w:eastAsia="Calibri" w:hAnsiTheme="minorHAnsi" w:cs="Calibri"/>
                <w:b/>
                <w:bCs/>
                <w:sz w:val="18"/>
                <w:szCs w:val="18"/>
              </w:rPr>
            </w:pPr>
            <w:r w:rsidRPr="00F35FA4">
              <w:rPr>
                <w:rFonts w:asciiTheme="minorHAnsi" w:eastAsia="Calibri" w:hAnsiTheme="minorHAnsi" w:cs="Calibri"/>
                <w:b/>
                <w:bCs/>
                <w:sz w:val="18"/>
                <w:szCs w:val="18"/>
              </w:rPr>
              <w:t xml:space="preserve">Currency (year): </w:t>
            </w:r>
            <w:r w:rsidRPr="00F35FA4">
              <w:rPr>
                <w:rFonts w:asciiTheme="minorHAnsi" w:eastAsia="Calibri" w:hAnsiTheme="minorHAnsi" w:cs="Calibri"/>
                <w:sz w:val="18"/>
                <w:szCs w:val="18"/>
              </w:rPr>
              <w:t>USD (2003)</w:t>
            </w:r>
          </w:p>
        </w:tc>
        <w:tc>
          <w:tcPr>
            <w:tcW w:w="3315" w:type="dxa"/>
            <w:tcBorders>
              <w:top w:val="single" w:sz="4" w:space="0" w:color="auto"/>
              <w:bottom w:val="single" w:sz="4" w:space="0" w:color="auto"/>
            </w:tcBorders>
          </w:tcPr>
          <w:p w14:paraId="34201B5B" w14:textId="77777777" w:rsidR="00215B4D" w:rsidRPr="00F35FA4" w:rsidRDefault="00215B4D" w:rsidP="00B8203A">
            <w:pPr>
              <w:rPr>
                <w:rFonts w:asciiTheme="minorHAnsi" w:eastAsia="Calibri" w:hAnsiTheme="minorHAnsi" w:cs="Calibri"/>
                <w:color w:val="000000" w:themeColor="text1"/>
                <w:sz w:val="18"/>
                <w:szCs w:val="18"/>
              </w:rPr>
            </w:pPr>
            <w:r w:rsidRPr="00F35FA4">
              <w:rPr>
                <w:rFonts w:asciiTheme="minorHAnsi" w:eastAsia="Calibri" w:hAnsiTheme="minorHAnsi" w:cs="Calibri"/>
                <w:b/>
                <w:bCs/>
                <w:color w:val="000000" w:themeColor="text1"/>
                <w:sz w:val="18"/>
                <w:szCs w:val="18"/>
              </w:rPr>
              <w:t>Items measured:</w:t>
            </w:r>
            <w:r w:rsidRPr="00F35FA4">
              <w:rPr>
                <w:rFonts w:asciiTheme="minorHAnsi" w:eastAsia="Calibri" w:hAnsiTheme="minorHAnsi" w:cs="Calibri"/>
                <w:color w:val="000000" w:themeColor="text1"/>
                <w:sz w:val="18"/>
                <w:szCs w:val="18"/>
              </w:rPr>
              <w:t xml:space="preserve"> </w:t>
            </w:r>
          </w:p>
          <w:p w14:paraId="4EC64C7F" w14:textId="77777777" w:rsidR="00215B4D" w:rsidRPr="00F35FA4" w:rsidRDefault="00215B4D" w:rsidP="00B8203A">
            <w:pPr>
              <w:rPr>
                <w:rFonts w:asciiTheme="minorHAnsi" w:eastAsia="Calibri" w:hAnsiTheme="minorHAnsi" w:cs="Calibri"/>
                <w:color w:val="000000" w:themeColor="text1"/>
                <w:sz w:val="18"/>
                <w:szCs w:val="18"/>
              </w:rPr>
            </w:pPr>
            <w:r w:rsidRPr="00F35FA4">
              <w:rPr>
                <w:rFonts w:asciiTheme="minorHAnsi" w:eastAsia="Calibri" w:hAnsiTheme="minorHAnsi" w:cs="Calibri"/>
                <w:color w:val="000000" w:themeColor="text1"/>
                <w:sz w:val="18"/>
                <w:szCs w:val="18"/>
              </w:rPr>
              <w:t xml:space="preserve">-Media costs: $178,221 ($99,742 on television </w:t>
            </w:r>
          </w:p>
          <w:p w14:paraId="28718732" w14:textId="77777777" w:rsidR="00215B4D" w:rsidRPr="00F35FA4" w:rsidRDefault="00215B4D" w:rsidP="00B8203A">
            <w:pPr>
              <w:rPr>
                <w:rFonts w:asciiTheme="minorHAnsi" w:eastAsia="Calibri" w:hAnsiTheme="minorHAnsi" w:cs="Calibri"/>
                <w:color w:val="000000" w:themeColor="text1"/>
                <w:sz w:val="18"/>
                <w:szCs w:val="18"/>
              </w:rPr>
            </w:pPr>
            <w:r w:rsidRPr="00F35FA4">
              <w:rPr>
                <w:rFonts w:asciiTheme="minorHAnsi" w:eastAsia="Calibri" w:hAnsiTheme="minorHAnsi" w:cs="Calibri"/>
                <w:color w:val="000000" w:themeColor="text1"/>
                <w:sz w:val="18"/>
                <w:szCs w:val="18"/>
              </w:rPr>
              <w:t>advertisements)</w:t>
            </w:r>
          </w:p>
          <w:p w14:paraId="265C4196" w14:textId="77777777" w:rsidR="00215B4D" w:rsidRPr="00F35FA4" w:rsidRDefault="00215B4D" w:rsidP="00B8203A">
            <w:pPr>
              <w:rPr>
                <w:rFonts w:asciiTheme="minorHAnsi" w:eastAsia="Calibri" w:hAnsiTheme="minorHAnsi" w:cs="Calibri"/>
                <w:color w:val="000000" w:themeColor="text1"/>
                <w:sz w:val="18"/>
                <w:szCs w:val="18"/>
              </w:rPr>
            </w:pPr>
            <w:r w:rsidRPr="00F35FA4">
              <w:rPr>
                <w:rFonts w:asciiTheme="minorHAnsi" w:eastAsia="Calibri" w:hAnsiTheme="minorHAnsi" w:cs="Calibri"/>
                <w:color w:val="000000" w:themeColor="text1"/>
                <w:sz w:val="18"/>
                <w:szCs w:val="18"/>
              </w:rPr>
              <w:t>$19,556 on cable television advertisements)</w:t>
            </w:r>
          </w:p>
          <w:p w14:paraId="3C4CE8B7" w14:textId="77777777" w:rsidR="00215B4D" w:rsidRPr="00F35FA4" w:rsidRDefault="00215B4D" w:rsidP="00B8203A">
            <w:pPr>
              <w:rPr>
                <w:rFonts w:asciiTheme="minorHAnsi" w:eastAsia="Calibri" w:hAnsiTheme="minorHAnsi" w:cs="Calibri"/>
                <w:color w:val="000000" w:themeColor="text1"/>
                <w:sz w:val="18"/>
                <w:szCs w:val="18"/>
              </w:rPr>
            </w:pPr>
            <w:r w:rsidRPr="00F35FA4">
              <w:rPr>
                <w:rFonts w:asciiTheme="minorHAnsi" w:eastAsia="Calibri" w:hAnsiTheme="minorHAnsi" w:cs="Calibri"/>
                <w:color w:val="000000" w:themeColor="text1"/>
                <w:sz w:val="18"/>
                <w:szCs w:val="18"/>
              </w:rPr>
              <w:t>$13,612 on newspaper advertisements)</w:t>
            </w:r>
          </w:p>
          <w:p w14:paraId="6D888A6C" w14:textId="77777777" w:rsidR="00215B4D" w:rsidRPr="00F35FA4" w:rsidRDefault="00215B4D" w:rsidP="00B8203A">
            <w:pPr>
              <w:rPr>
                <w:rFonts w:asciiTheme="minorHAnsi" w:eastAsia="Calibri" w:hAnsiTheme="minorHAnsi" w:cs="Calibri"/>
                <w:sz w:val="18"/>
                <w:szCs w:val="18"/>
              </w:rPr>
            </w:pPr>
            <w:r w:rsidRPr="00F35FA4">
              <w:rPr>
                <w:rFonts w:asciiTheme="minorHAnsi" w:eastAsia="Segoe UI" w:hAnsiTheme="minorHAnsi" w:cs="Segoe UI"/>
                <w:sz w:val="18"/>
                <w:szCs w:val="18"/>
              </w:rPr>
              <w:t>$45,282 on radio advertisements</w:t>
            </w:r>
          </w:p>
          <w:p w14:paraId="2A333830" w14:textId="77777777" w:rsidR="00215B4D" w:rsidRPr="00F35FA4" w:rsidRDefault="00215B4D" w:rsidP="00B8203A">
            <w:pPr>
              <w:rPr>
                <w:rFonts w:asciiTheme="minorHAnsi" w:eastAsia="Calibri" w:hAnsiTheme="minorHAnsi" w:cs="Calibri"/>
                <w:color w:val="000000" w:themeColor="text1"/>
                <w:sz w:val="18"/>
                <w:szCs w:val="18"/>
              </w:rPr>
            </w:pPr>
            <w:r w:rsidRPr="00F35FA4">
              <w:rPr>
                <w:rFonts w:asciiTheme="minorHAnsi" w:eastAsia="Calibri" w:hAnsiTheme="minorHAnsi" w:cs="Calibri"/>
                <w:color w:val="000000" w:themeColor="text1"/>
                <w:sz w:val="18"/>
                <w:szCs w:val="18"/>
              </w:rPr>
              <w:t>-Personnel costs: $40,800</w:t>
            </w:r>
          </w:p>
          <w:p w14:paraId="09FF5318" w14:textId="77777777" w:rsidR="00215B4D" w:rsidRPr="00F35FA4" w:rsidRDefault="00215B4D" w:rsidP="00B8203A">
            <w:pPr>
              <w:rPr>
                <w:rFonts w:asciiTheme="minorHAnsi" w:eastAsia="Calibri" w:hAnsiTheme="minorHAnsi" w:cs="Calibri"/>
                <w:color w:val="000000" w:themeColor="text1"/>
                <w:sz w:val="18"/>
                <w:szCs w:val="18"/>
              </w:rPr>
            </w:pPr>
            <w:r w:rsidRPr="00F35FA4">
              <w:rPr>
                <w:rFonts w:asciiTheme="minorHAnsi" w:eastAsia="Calibri" w:hAnsiTheme="minorHAnsi" w:cs="Calibri"/>
                <w:b/>
                <w:bCs/>
                <w:color w:val="000000" w:themeColor="text1"/>
                <w:sz w:val="18"/>
                <w:szCs w:val="18"/>
              </w:rPr>
              <w:t xml:space="preserve">Total Intervention costs: </w:t>
            </w:r>
            <w:r w:rsidRPr="00F35FA4">
              <w:rPr>
                <w:rFonts w:asciiTheme="minorHAnsi" w:eastAsia="Calibri" w:hAnsiTheme="minorHAnsi" w:cs="Calibri"/>
                <w:color w:val="000000" w:themeColor="text1"/>
                <w:sz w:val="18"/>
                <w:szCs w:val="18"/>
              </w:rPr>
              <w:t>$218,993</w:t>
            </w:r>
          </w:p>
          <w:p w14:paraId="23238867" w14:textId="77777777" w:rsidR="00215B4D" w:rsidRPr="00EA22D1" w:rsidRDefault="00215B4D" w:rsidP="00B8203A">
            <w:pPr>
              <w:rPr>
                <w:rFonts w:asciiTheme="minorHAnsi" w:eastAsia="Calibri" w:hAnsiTheme="minorHAnsi" w:cs="Calibri"/>
                <w:b/>
                <w:bCs/>
                <w:color w:val="000000" w:themeColor="text1"/>
                <w:sz w:val="18"/>
                <w:szCs w:val="18"/>
              </w:rPr>
            </w:pPr>
            <w:r w:rsidRPr="00F35FA4">
              <w:rPr>
                <w:rFonts w:asciiTheme="minorHAnsi" w:eastAsia="Calibri" w:hAnsiTheme="minorHAnsi" w:cs="Calibri"/>
                <w:color w:val="000000" w:themeColor="text1"/>
                <w:sz w:val="18"/>
                <w:szCs w:val="18"/>
              </w:rPr>
              <w:t>$6.06/person</w:t>
            </w:r>
          </w:p>
        </w:tc>
        <w:tc>
          <w:tcPr>
            <w:tcW w:w="1476" w:type="dxa"/>
            <w:tcBorders>
              <w:top w:val="single" w:sz="4" w:space="0" w:color="auto"/>
              <w:bottom w:val="single" w:sz="4" w:space="0" w:color="auto"/>
            </w:tcBorders>
          </w:tcPr>
          <w:p w14:paraId="2534923D"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$27,374</w:t>
            </w:r>
          </w:p>
          <w:p w14:paraId="6CDAF830"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$0.75/person</w:t>
            </w:r>
          </w:p>
        </w:tc>
      </w:tr>
      <w:tr w:rsidR="00215B4D" w:rsidRPr="00EA22D1" w14:paraId="32A7EE08" w14:textId="77777777" w:rsidTr="00B8203A">
        <w:trPr>
          <w:cantSplit/>
          <w:jc w:val="center"/>
        </w:trPr>
        <w:tc>
          <w:tcPr>
            <w:tcW w:w="2298" w:type="dxa"/>
            <w:tcBorders>
              <w:top w:val="single" w:sz="4" w:space="0" w:color="auto"/>
              <w:bottom w:val="single" w:sz="4" w:space="0" w:color="auto"/>
            </w:tcBorders>
          </w:tcPr>
          <w:p w14:paraId="16AC8E06" w14:textId="77777777" w:rsidR="00215B4D" w:rsidRPr="00EA22D1" w:rsidRDefault="00215B4D" w:rsidP="00B8203A">
            <w:pPr>
              <w:rPr>
                <w:rFonts w:asciiTheme="minorHAnsi" w:eastAsia="Calibri" w:hAnsiTheme="minorHAnsi" w:cs="Calibri"/>
                <w:sz w:val="18"/>
                <w:szCs w:val="18"/>
              </w:rPr>
            </w:pPr>
            <w:proofErr w:type="spellStart"/>
            <w:r w:rsidRPr="00EA22D1">
              <w:rPr>
                <w:rFonts w:asciiTheme="minorHAnsi" w:eastAsia="Calibri" w:hAnsiTheme="minorHAnsi" w:cs="Calibri"/>
                <w:sz w:val="18"/>
                <w:szCs w:val="18"/>
              </w:rPr>
              <w:t>Stackpool</w:t>
            </w:r>
            <w:proofErr w:type="spellEnd"/>
            <w:r w:rsidRPr="00EA22D1">
              <w:rPr>
                <w:rFonts w:asciiTheme="minorHAnsi" w:eastAsia="Calibri" w:hAnsiTheme="minorHAnsi" w:cs="Calibri"/>
                <w:sz w:val="18"/>
                <w:szCs w:val="18"/>
              </w:rPr>
              <w:t xml:space="preserve"> (2006),</w:t>
            </w:r>
          </w:p>
          <w:p w14:paraId="74D128AF"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p w14:paraId="1712BDBC"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45058806"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004026E6"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Make a move</w:t>
            </w:r>
          </w:p>
          <w:p w14:paraId="3820FB6E" w14:textId="77777777" w:rsidR="00215B4D" w:rsidRPr="00EA22D1" w:rsidRDefault="00215B4D" w:rsidP="00B8203A">
            <w:pPr>
              <w:rPr>
                <w:rFonts w:asciiTheme="minorHAnsi" w:eastAsia="Calibri" w:hAnsiTheme="minorHAnsi" w:cs="Arial"/>
                <w:color w:val="000000" w:themeColor="text1"/>
                <w:sz w:val="18"/>
                <w:szCs w:val="18"/>
              </w:rPr>
            </w:pPr>
            <w:r w:rsidRPr="00EA22D1">
              <w:rPr>
                <w:rFonts w:asciiTheme="minorHAnsi" w:eastAsia="Calibri" w:hAnsiTheme="minorHAnsi" w:cs="Calibri"/>
                <w:color w:val="000000" w:themeColor="text1"/>
                <w:sz w:val="18"/>
                <w:szCs w:val="18"/>
              </w:rPr>
              <w:t>Primary PA</w:t>
            </w:r>
          </w:p>
          <w:p w14:paraId="645A7570"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 </w:t>
            </w:r>
          </w:p>
        </w:tc>
        <w:tc>
          <w:tcPr>
            <w:tcW w:w="1701" w:type="dxa"/>
            <w:tcBorders>
              <w:top w:val="single" w:sz="4" w:space="0" w:color="auto"/>
              <w:bottom w:val="single" w:sz="4" w:space="0" w:color="auto"/>
            </w:tcBorders>
          </w:tcPr>
          <w:p w14:paraId="7D58470A"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3 years (156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3EAA466A" w14:textId="77777777" w:rsidR="00215B4D" w:rsidRPr="00F35FA4" w:rsidRDefault="00215B4D" w:rsidP="00B8203A">
            <w:pPr>
              <w:rPr>
                <w:rFonts w:asciiTheme="minorHAnsi" w:hAnsiTheme="minorHAnsi"/>
                <w:b/>
                <w:bCs/>
                <w:sz w:val="18"/>
                <w:szCs w:val="18"/>
              </w:rPr>
            </w:pPr>
            <w:r w:rsidRPr="00F35FA4">
              <w:rPr>
                <w:rFonts w:asciiTheme="minorHAnsi" w:eastAsia="Calibri" w:hAnsiTheme="minorHAnsi" w:cs="Calibri"/>
                <w:b/>
                <w:bCs/>
                <w:sz w:val="18"/>
                <w:szCs w:val="18"/>
              </w:rPr>
              <w:t xml:space="preserve">Items measured: </w:t>
            </w:r>
            <w:r w:rsidRPr="00F35FA4">
              <w:rPr>
                <w:rFonts w:asciiTheme="minorHAnsi" w:eastAsia="Calibri" w:hAnsiTheme="minorHAnsi" w:cs="Calibri"/>
                <w:sz w:val="18"/>
                <w:szCs w:val="18"/>
              </w:rPr>
              <w:t>NR</w:t>
            </w:r>
          </w:p>
          <w:p w14:paraId="255C2D0C" w14:textId="77777777" w:rsidR="00215B4D" w:rsidRPr="00F35FA4" w:rsidRDefault="00215B4D" w:rsidP="00B8203A">
            <w:pPr>
              <w:rPr>
                <w:rFonts w:asciiTheme="minorHAnsi" w:eastAsia="Calibri" w:hAnsiTheme="minorHAnsi" w:cs="Calibri"/>
                <w:sz w:val="18"/>
                <w:szCs w:val="18"/>
              </w:rPr>
            </w:pPr>
            <w:r w:rsidRPr="00F35FA4">
              <w:rPr>
                <w:rFonts w:asciiTheme="minorHAnsi" w:eastAsia="Calibri" w:hAnsiTheme="minorHAnsi" w:cs="Calibri"/>
                <w:b/>
                <w:sz w:val="18"/>
                <w:szCs w:val="18"/>
              </w:rPr>
              <w:t xml:space="preserve">Total Intervention costs: </w:t>
            </w:r>
            <w:r w:rsidRPr="00F35FA4">
              <w:rPr>
                <w:rFonts w:asciiTheme="minorHAnsi" w:eastAsia="Calibri" w:hAnsiTheme="minorHAnsi" w:cs="Calibri"/>
                <w:sz w:val="18"/>
                <w:szCs w:val="18"/>
              </w:rPr>
              <w:t>$2,199,250 (with NSW Health contributing $581,250 (26%) and Area Health Service providing $1,618,000 (74%).</w:t>
            </w:r>
          </w:p>
          <w:p w14:paraId="5C38E559" w14:textId="77777777" w:rsidR="00215B4D" w:rsidRPr="00EA22D1" w:rsidRDefault="00215B4D" w:rsidP="00B8203A">
            <w:pPr>
              <w:rPr>
                <w:rFonts w:asciiTheme="minorHAnsi" w:eastAsia="Calibri" w:hAnsiTheme="minorHAnsi" w:cs="Calibri"/>
                <w:b/>
                <w:bCs/>
                <w:sz w:val="18"/>
                <w:szCs w:val="18"/>
              </w:rPr>
            </w:pPr>
            <w:r w:rsidRPr="00F35FA4">
              <w:rPr>
                <w:rFonts w:asciiTheme="minorHAnsi" w:eastAsia="Calibri" w:hAnsiTheme="minorHAnsi" w:cs="Calibri"/>
                <w:b/>
                <w:bCs/>
                <w:sz w:val="18"/>
                <w:szCs w:val="18"/>
              </w:rPr>
              <w:t xml:space="preserve">Currency (year): </w:t>
            </w:r>
            <w:r w:rsidRPr="00F35FA4">
              <w:rPr>
                <w:rFonts w:asciiTheme="minorHAnsi" w:eastAsia="Calibri" w:hAnsiTheme="minorHAnsi" w:cs="Calibri"/>
                <w:sz w:val="18"/>
                <w:szCs w:val="18"/>
              </w:rPr>
              <w:t>AUD (2000-2003)</w:t>
            </w:r>
          </w:p>
        </w:tc>
        <w:tc>
          <w:tcPr>
            <w:tcW w:w="3315" w:type="dxa"/>
            <w:tcBorders>
              <w:top w:val="single" w:sz="4" w:space="0" w:color="auto"/>
              <w:bottom w:val="single" w:sz="4" w:space="0" w:color="auto"/>
            </w:tcBorders>
          </w:tcPr>
          <w:p w14:paraId="0DC365D2" w14:textId="77777777" w:rsidR="00215B4D" w:rsidRPr="00F35FA4" w:rsidRDefault="00215B4D" w:rsidP="00B8203A">
            <w:pPr>
              <w:rPr>
                <w:rFonts w:asciiTheme="minorHAnsi" w:eastAsia="Calibri" w:hAnsiTheme="minorHAnsi" w:cs="Calibri"/>
                <w:color w:val="000000" w:themeColor="text1"/>
                <w:sz w:val="18"/>
                <w:szCs w:val="18"/>
              </w:rPr>
            </w:pPr>
            <w:r w:rsidRPr="00F35FA4">
              <w:rPr>
                <w:rFonts w:asciiTheme="minorHAnsi" w:eastAsia="Calibri" w:hAnsiTheme="minorHAnsi" w:cs="Calibri"/>
                <w:b/>
                <w:bCs/>
                <w:color w:val="000000" w:themeColor="text1"/>
                <w:sz w:val="18"/>
                <w:szCs w:val="18"/>
              </w:rPr>
              <w:t xml:space="preserve">Items measured: </w:t>
            </w:r>
            <w:r w:rsidRPr="00F35FA4">
              <w:rPr>
                <w:rFonts w:asciiTheme="minorHAnsi" w:eastAsia="Calibri" w:hAnsiTheme="minorHAnsi" w:cs="Calibri"/>
                <w:color w:val="000000" w:themeColor="text1"/>
                <w:sz w:val="18"/>
                <w:szCs w:val="18"/>
              </w:rPr>
              <w:t>NR</w:t>
            </w:r>
          </w:p>
          <w:p w14:paraId="1C25DEA4" w14:textId="77777777" w:rsidR="00215B4D" w:rsidRPr="00EA22D1" w:rsidRDefault="00215B4D" w:rsidP="00B8203A">
            <w:pPr>
              <w:rPr>
                <w:rFonts w:asciiTheme="minorHAnsi" w:eastAsia="Calibri" w:hAnsiTheme="minorHAnsi" w:cs="Calibri"/>
                <w:b/>
                <w:bCs/>
                <w:color w:val="000000" w:themeColor="text1"/>
                <w:sz w:val="18"/>
                <w:szCs w:val="18"/>
              </w:rPr>
            </w:pPr>
            <w:r w:rsidRPr="00F35FA4">
              <w:rPr>
                <w:rFonts w:asciiTheme="minorHAnsi" w:eastAsia="Calibri" w:hAnsiTheme="minorHAnsi" w:cs="Calibri"/>
                <w:b/>
                <w:bCs/>
                <w:color w:val="000000" w:themeColor="text1"/>
                <w:sz w:val="18"/>
                <w:szCs w:val="18"/>
              </w:rPr>
              <w:t xml:space="preserve">Total Intervention costs: </w:t>
            </w:r>
            <w:r w:rsidRPr="00F35FA4">
              <w:rPr>
                <w:rFonts w:asciiTheme="minorHAnsi" w:eastAsia="Calibri" w:hAnsiTheme="minorHAnsi" w:cs="Calibri"/>
                <w:color w:val="000000" w:themeColor="text1"/>
                <w:sz w:val="18"/>
                <w:szCs w:val="18"/>
              </w:rPr>
              <w:t>$4,760,609</w:t>
            </w:r>
            <w:r w:rsidRPr="00F35FA4">
              <w:rPr>
                <w:rFonts w:asciiTheme="minorHAnsi" w:eastAsia="Calibri" w:hAnsiTheme="minorHAnsi" w:cs="Calibri"/>
                <w:b/>
                <w:bCs/>
                <w:color w:val="000000" w:themeColor="text1"/>
                <w:sz w:val="18"/>
                <w:szCs w:val="18"/>
              </w:rPr>
              <w:t xml:space="preserve"> </w:t>
            </w:r>
            <w:r w:rsidRPr="00F35FA4">
              <w:rPr>
                <w:rFonts w:asciiTheme="minorHAnsi" w:eastAsia="Calibri" w:hAnsiTheme="minorHAnsi" w:cs="Calibri"/>
                <w:color w:val="000000" w:themeColor="text1"/>
                <w:sz w:val="18"/>
                <w:szCs w:val="18"/>
              </w:rPr>
              <w:t>(with NSW Health contributing $1,237,758 (26%) and Area Health Service providing $3,522,851 (74%)</w:t>
            </w:r>
          </w:p>
        </w:tc>
        <w:tc>
          <w:tcPr>
            <w:tcW w:w="1476" w:type="dxa"/>
            <w:tcBorders>
              <w:top w:val="single" w:sz="4" w:space="0" w:color="auto"/>
              <w:bottom w:val="single" w:sz="4" w:space="0" w:color="auto"/>
            </w:tcBorders>
          </w:tcPr>
          <w:p w14:paraId="73DAF9A4"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$30,517</w:t>
            </w:r>
          </w:p>
        </w:tc>
      </w:tr>
      <w:tr w:rsidR="00215B4D" w:rsidRPr="00EA22D1" w14:paraId="244868A6" w14:textId="77777777" w:rsidTr="00B8203A">
        <w:trPr>
          <w:cantSplit/>
          <w:jc w:val="center"/>
        </w:trPr>
        <w:tc>
          <w:tcPr>
            <w:tcW w:w="2298" w:type="dxa"/>
            <w:tcBorders>
              <w:top w:val="single" w:sz="4" w:space="0" w:color="auto"/>
              <w:bottom w:val="single" w:sz="4" w:space="0" w:color="auto"/>
            </w:tcBorders>
          </w:tcPr>
          <w:p w14:paraId="6F6380A5"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Peterson (2008),</w:t>
            </w:r>
          </w:p>
          <w:p w14:paraId="574B2EAE" w14:textId="77777777" w:rsidR="00215B4D" w:rsidRPr="00EA22D1" w:rsidRDefault="00215B4D" w:rsidP="00B8203A">
            <w:pPr>
              <w:rPr>
                <w:rFonts w:asciiTheme="minorHAnsi" w:hAnsiTheme="minorHAnsi" w:cs="Calibri"/>
                <w:sz w:val="18"/>
                <w:szCs w:val="18"/>
              </w:rPr>
            </w:pPr>
          </w:p>
          <w:p w14:paraId="7A4AA30C"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hAnsiTheme="minorHAnsi" w:cs="Calibri"/>
                <w:sz w:val="18"/>
                <w:szCs w:val="18"/>
              </w:rPr>
              <w:t>“High income”</w:t>
            </w:r>
          </w:p>
        </w:tc>
        <w:tc>
          <w:tcPr>
            <w:tcW w:w="2238" w:type="dxa"/>
            <w:tcBorders>
              <w:top w:val="single" w:sz="4" w:space="0" w:color="auto"/>
              <w:bottom w:val="single" w:sz="4" w:space="0" w:color="auto"/>
            </w:tcBorders>
          </w:tcPr>
          <w:p w14:paraId="1C5DFB66"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hAnsiTheme="minorHAnsi" w:cs="Calibri"/>
                <w:sz w:val="18"/>
                <w:szCs w:val="18"/>
              </w:rPr>
              <w:t>Get up and do something</w:t>
            </w:r>
          </w:p>
        </w:tc>
        <w:tc>
          <w:tcPr>
            <w:tcW w:w="1701" w:type="dxa"/>
            <w:tcBorders>
              <w:top w:val="single" w:sz="4" w:space="0" w:color="auto"/>
              <w:bottom w:val="single" w:sz="4" w:space="0" w:color="auto"/>
            </w:tcBorders>
          </w:tcPr>
          <w:p w14:paraId="5C822B3B"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6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08C15299"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NR</w:t>
            </w:r>
          </w:p>
          <w:p w14:paraId="7B8A7B17" w14:textId="77777777" w:rsidR="00215B4D" w:rsidRPr="00EA22D1" w:rsidRDefault="00215B4D" w:rsidP="00B8203A">
            <w:pPr>
              <w:rPr>
                <w:rFonts w:asciiTheme="minorHAnsi" w:eastAsia="Calibri" w:hAnsiTheme="minorHAnsi"/>
                <w:b/>
                <w:bCs/>
                <w:sz w:val="18"/>
                <w:szCs w:val="18"/>
              </w:rPr>
            </w:pPr>
            <w:r w:rsidRPr="00EA22D1">
              <w:rPr>
                <w:rFonts w:asciiTheme="minorHAnsi" w:eastAsia="Calibri" w:hAnsiTheme="minorHAnsi" w:cs="Calibri"/>
                <w:b/>
                <w:bCs/>
                <w:sz w:val="18"/>
                <w:szCs w:val="18"/>
              </w:rPr>
              <w:t xml:space="preserve">Total intervention costs: </w:t>
            </w:r>
          </w:p>
          <w:p w14:paraId="0AA11473" w14:textId="77777777" w:rsidR="00215B4D" w:rsidRPr="00EA22D1" w:rsidRDefault="00215B4D" w:rsidP="00B8203A">
            <w:pPr>
              <w:rPr>
                <w:rFonts w:asciiTheme="minorHAnsi" w:hAnsiTheme="minorHAnsi" w:cs="Calibri"/>
                <w:sz w:val="18"/>
                <w:szCs w:val="18"/>
              </w:rPr>
            </w:pPr>
            <w:r w:rsidRPr="00EA22D1">
              <w:rPr>
                <w:rFonts w:asciiTheme="minorHAnsi" w:eastAsia="Calibri" w:hAnsiTheme="minorHAnsi" w:cs="Calibri"/>
                <w:sz w:val="18"/>
                <w:szCs w:val="18"/>
              </w:rPr>
              <w:t>Total cost: $340,000 (calculated by reviewers)</w:t>
            </w:r>
            <w:r w:rsidRPr="00EA22D1">
              <w:rPr>
                <w:rFonts w:asciiTheme="minorHAnsi" w:hAnsiTheme="minorHAnsi" w:cs="Calibri"/>
                <w:sz w:val="18"/>
                <w:szCs w:val="18"/>
              </w:rPr>
              <w:t xml:space="preserve"> </w:t>
            </w:r>
          </w:p>
          <w:p w14:paraId="609A3340"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Cost/person to become more active by media exposure:</w:t>
            </w:r>
          </w:p>
          <w:p w14:paraId="16AD164A"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-TV ad #1 only: $42.55</w:t>
            </w:r>
          </w:p>
          <w:p w14:paraId="093CC7EA"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-TV ad #2 only: $153.19</w:t>
            </w:r>
          </w:p>
          <w:p w14:paraId="7BCE03DE"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-Billboards only: $5.11</w:t>
            </w:r>
          </w:p>
          <w:p w14:paraId="29774DC4"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-TV ads #1, #2 only: $25.79</w:t>
            </w:r>
          </w:p>
          <w:p w14:paraId="60EF2441"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-TV ads #1, #2, billboards: $12.06</w:t>
            </w:r>
          </w:p>
          <w:p w14:paraId="514EB977"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-T</w:t>
            </w:r>
            <w:r>
              <w:rPr>
                <w:rFonts w:asciiTheme="minorHAnsi" w:hAnsiTheme="minorHAnsi" w:cs="Calibri"/>
                <w:sz w:val="18"/>
                <w:szCs w:val="18"/>
              </w:rPr>
              <w:t>V</w:t>
            </w:r>
            <w:r w:rsidRPr="00EA22D1">
              <w:rPr>
                <w:rFonts w:asciiTheme="minorHAnsi" w:hAnsiTheme="minorHAnsi" w:cs="Calibri"/>
                <w:sz w:val="18"/>
                <w:szCs w:val="18"/>
              </w:rPr>
              <w:t>: $31.54</w:t>
            </w:r>
          </w:p>
          <w:p w14:paraId="542DDAA1" w14:textId="77777777" w:rsidR="00215B4D" w:rsidRPr="00EA22D1" w:rsidRDefault="00215B4D" w:rsidP="00B8203A">
            <w:pPr>
              <w:rPr>
                <w:rFonts w:asciiTheme="minorHAnsi" w:eastAsia="Calibri" w:hAnsiTheme="minorHAnsi"/>
                <w:b/>
                <w:bCs/>
                <w:sz w:val="18"/>
                <w:szCs w:val="18"/>
              </w:rPr>
            </w:pPr>
            <w:r w:rsidRPr="00EA22D1">
              <w:rPr>
                <w:rFonts w:asciiTheme="minorHAnsi" w:hAnsiTheme="minorHAnsi" w:cs="Calibri"/>
                <w:sz w:val="18"/>
                <w:szCs w:val="18"/>
              </w:rPr>
              <w:t>-Entire campaign: $8.87</w:t>
            </w:r>
          </w:p>
          <w:p w14:paraId="7E292881" w14:textId="77777777" w:rsidR="00215B4D" w:rsidRPr="00EA22D1" w:rsidRDefault="00215B4D" w:rsidP="00B8203A">
            <w:pPr>
              <w:rPr>
                <w:rFonts w:asciiTheme="minorHAnsi" w:eastAsia="Calibri" w:hAnsiTheme="minorHAnsi" w:cs="Calibri"/>
                <w:sz w:val="18"/>
                <w:szCs w:val="18"/>
              </w:rPr>
            </w:pPr>
          </w:p>
          <w:p w14:paraId="0C03CAC9" w14:textId="77777777" w:rsidR="00215B4D" w:rsidRPr="00EA22D1" w:rsidRDefault="00215B4D" w:rsidP="00B8203A">
            <w:pPr>
              <w:rPr>
                <w:rFonts w:asciiTheme="minorHAnsi" w:eastAsia="Calibri" w:hAnsiTheme="minorHAnsi" w:cs="Calibri"/>
                <w:b/>
                <w:bCs/>
                <w:sz w:val="18"/>
                <w:szCs w:val="18"/>
              </w:rPr>
            </w:pPr>
            <w:r w:rsidRPr="00EA22D1">
              <w:rPr>
                <w:rFonts w:asciiTheme="minorHAnsi" w:eastAsia="Calibri" w:hAnsiTheme="minorHAnsi" w:cs="Calibri"/>
                <w:b/>
                <w:bCs/>
                <w:sz w:val="18"/>
                <w:szCs w:val="18"/>
              </w:rPr>
              <w:t>Currency (year)</w:t>
            </w:r>
            <w:r w:rsidRPr="00EA22D1">
              <w:rPr>
                <w:rFonts w:asciiTheme="minorHAnsi" w:eastAsia="Calibri" w:hAnsiTheme="minorHAnsi" w:cs="Calibri"/>
                <w:sz w:val="18"/>
                <w:szCs w:val="18"/>
              </w:rPr>
              <w:t>: US</w:t>
            </w:r>
            <w:r>
              <w:rPr>
                <w:rFonts w:asciiTheme="minorHAnsi" w:eastAsia="Calibri" w:hAnsiTheme="minorHAnsi" w:cs="Calibri"/>
                <w:sz w:val="18"/>
                <w:szCs w:val="18"/>
              </w:rPr>
              <w:t>D</w:t>
            </w:r>
            <w:r w:rsidRPr="00EA22D1">
              <w:rPr>
                <w:rFonts w:asciiTheme="minorHAnsi" w:eastAsia="Calibri" w:hAnsiTheme="minorHAnsi" w:cs="Calibri"/>
                <w:sz w:val="18"/>
                <w:szCs w:val="18"/>
              </w:rPr>
              <w:t xml:space="preserve"> (2004)</w:t>
            </w:r>
          </w:p>
        </w:tc>
        <w:tc>
          <w:tcPr>
            <w:tcW w:w="3315" w:type="dxa"/>
            <w:tcBorders>
              <w:top w:val="single" w:sz="4" w:space="0" w:color="auto"/>
              <w:bottom w:val="single" w:sz="4" w:space="0" w:color="auto"/>
            </w:tcBorders>
          </w:tcPr>
          <w:p w14:paraId="0887467B"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NR</w:t>
            </w:r>
          </w:p>
          <w:p w14:paraId="48A79EC5"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 xml:space="preserve">Total intervention costs: </w:t>
            </w:r>
          </w:p>
          <w:p w14:paraId="6182CD59" w14:textId="77777777" w:rsidR="00215B4D" w:rsidRPr="00EA22D1" w:rsidRDefault="00215B4D" w:rsidP="00B8203A">
            <w:pPr>
              <w:rPr>
                <w:rFonts w:asciiTheme="minorHAnsi" w:hAnsiTheme="minorHAnsi" w:cs="Calibri"/>
                <w:sz w:val="18"/>
                <w:szCs w:val="18"/>
              </w:rPr>
            </w:pPr>
            <w:r w:rsidRPr="00EA22D1">
              <w:rPr>
                <w:rFonts w:asciiTheme="minorHAnsi" w:eastAsia="Calibri" w:hAnsiTheme="minorHAnsi" w:cs="Calibri"/>
                <w:color w:val="000000" w:themeColor="text1"/>
                <w:sz w:val="18"/>
                <w:szCs w:val="18"/>
              </w:rPr>
              <w:t>Total cost: $465,874</w:t>
            </w:r>
            <w:r w:rsidRPr="00EA22D1">
              <w:rPr>
                <w:rFonts w:asciiTheme="minorHAnsi" w:hAnsiTheme="minorHAnsi" w:cs="Calibri"/>
                <w:sz w:val="18"/>
                <w:szCs w:val="18"/>
              </w:rPr>
              <w:t xml:space="preserve"> (calculate by reviewers)</w:t>
            </w:r>
          </w:p>
          <w:p w14:paraId="720CAABE"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Cost/person to become more active by media exposure:</w:t>
            </w:r>
          </w:p>
          <w:p w14:paraId="6AFF2BF0"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-TV ad #1 only: $58.30</w:t>
            </w:r>
          </w:p>
          <w:p w14:paraId="5A458C33"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-TV ad #2 only: $209.90</w:t>
            </w:r>
          </w:p>
          <w:p w14:paraId="39205DAA"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-Billboards only: $7.00</w:t>
            </w:r>
          </w:p>
          <w:p w14:paraId="29B61422"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-TV ads #1, #2 only: $35.33</w:t>
            </w:r>
          </w:p>
          <w:p w14:paraId="492F19DE"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-TV ads #1, #2, billboards: $16.52</w:t>
            </w:r>
          </w:p>
          <w:p w14:paraId="2F00385C"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-Television total: $43.21</w:t>
            </w:r>
          </w:p>
          <w:p w14:paraId="367EEBAD"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hAnsiTheme="minorHAnsi" w:cs="Calibri"/>
                <w:sz w:val="18"/>
                <w:szCs w:val="18"/>
              </w:rPr>
              <w:t>-Entire campaign: $12.15</w:t>
            </w:r>
          </w:p>
          <w:p w14:paraId="3E2425E9" w14:textId="77777777" w:rsidR="00215B4D" w:rsidRPr="00EA22D1" w:rsidRDefault="00215B4D" w:rsidP="00B8203A">
            <w:pPr>
              <w:rPr>
                <w:rFonts w:asciiTheme="minorHAnsi" w:eastAsia="Calibri" w:hAnsiTheme="minorHAnsi" w:cs="Calibri"/>
                <w:b/>
                <w:bCs/>
                <w:color w:val="000000" w:themeColor="text1"/>
                <w:sz w:val="18"/>
                <w:szCs w:val="18"/>
              </w:rPr>
            </w:pPr>
          </w:p>
        </w:tc>
        <w:tc>
          <w:tcPr>
            <w:tcW w:w="1476" w:type="dxa"/>
            <w:tcBorders>
              <w:top w:val="single" w:sz="4" w:space="0" w:color="auto"/>
              <w:bottom w:val="single" w:sz="4" w:space="0" w:color="auto"/>
            </w:tcBorders>
          </w:tcPr>
          <w:p w14:paraId="0BCF423A" w14:textId="77777777" w:rsidR="00215B4D" w:rsidRPr="00EA22D1" w:rsidRDefault="00215B4D" w:rsidP="00B8203A">
            <w:pPr>
              <w:rPr>
                <w:rFonts w:asciiTheme="minorHAnsi" w:hAnsiTheme="minorHAnsi" w:cs="Calibri"/>
                <w:sz w:val="18"/>
                <w:szCs w:val="18"/>
              </w:rPr>
            </w:pPr>
            <w:r w:rsidRPr="00EA22D1">
              <w:rPr>
                <w:rFonts w:asciiTheme="minorHAnsi" w:hAnsiTheme="minorHAnsi" w:cs="Calibri"/>
                <w:sz w:val="18"/>
                <w:szCs w:val="18"/>
              </w:rPr>
              <w:t>$56,667</w:t>
            </w:r>
          </w:p>
          <w:p w14:paraId="292C51BC" w14:textId="77777777" w:rsidR="00215B4D" w:rsidRPr="00EA22D1" w:rsidRDefault="00215B4D" w:rsidP="00B8203A">
            <w:pPr>
              <w:rPr>
                <w:rFonts w:asciiTheme="minorHAnsi" w:eastAsia="Calibri" w:hAnsiTheme="minorHAnsi" w:cs="Calibri"/>
                <w:sz w:val="18"/>
                <w:szCs w:val="18"/>
              </w:rPr>
            </w:pPr>
            <w:r w:rsidRPr="00EA22D1">
              <w:rPr>
                <w:rFonts w:asciiTheme="minorHAnsi" w:hAnsiTheme="minorHAnsi" w:cs="Calibri"/>
                <w:sz w:val="18"/>
                <w:szCs w:val="18"/>
              </w:rPr>
              <w:t>$0.51/person</w:t>
            </w:r>
          </w:p>
        </w:tc>
      </w:tr>
      <w:tr w:rsidR="00215B4D" w:rsidRPr="00EA22D1" w14:paraId="1752E1AA" w14:textId="77777777" w:rsidTr="00B8203A">
        <w:trPr>
          <w:cantSplit/>
          <w:jc w:val="center"/>
        </w:trPr>
        <w:tc>
          <w:tcPr>
            <w:tcW w:w="14517" w:type="dxa"/>
            <w:gridSpan w:val="6"/>
            <w:tcBorders>
              <w:top w:val="single" w:sz="4" w:space="0" w:color="auto"/>
              <w:bottom w:val="single" w:sz="4" w:space="0" w:color="auto"/>
            </w:tcBorders>
          </w:tcPr>
          <w:p w14:paraId="08E3697F" w14:textId="77777777" w:rsidR="00215B4D" w:rsidRPr="00EA22D1" w:rsidRDefault="00215B4D" w:rsidP="00B8203A">
            <w:pPr>
              <w:rPr>
                <w:rFonts w:asciiTheme="minorHAnsi" w:eastAsiaTheme="minorEastAsia" w:hAnsiTheme="minorHAnsi"/>
                <w:sz w:val="18"/>
                <w:szCs w:val="18"/>
              </w:rPr>
            </w:pPr>
            <w:r>
              <w:rPr>
                <w:rFonts w:asciiTheme="minorHAnsi" w:eastAsia="Calibri" w:hAnsiTheme="minorHAnsi" w:cs="Calibri"/>
                <w:b/>
                <w:bCs/>
                <w:sz w:val="18"/>
                <w:szCs w:val="18"/>
              </w:rPr>
              <w:t>M</w:t>
            </w:r>
            <w:r w:rsidRPr="00783E36">
              <w:rPr>
                <w:rFonts w:asciiTheme="minorHAnsi" w:eastAsia="Calibri" w:hAnsiTheme="minorHAnsi" w:cs="Calibri"/>
                <w:b/>
                <w:bCs/>
                <w:sz w:val="18"/>
                <w:szCs w:val="18"/>
              </w:rPr>
              <w:t>ostly CWI with supportive MM or media promotions</w:t>
            </w:r>
          </w:p>
        </w:tc>
      </w:tr>
      <w:tr w:rsidR="00215B4D" w:rsidRPr="00EA22D1" w14:paraId="1AA04500" w14:textId="77777777" w:rsidTr="00B8203A">
        <w:trPr>
          <w:cantSplit/>
          <w:jc w:val="center"/>
        </w:trPr>
        <w:tc>
          <w:tcPr>
            <w:tcW w:w="2298" w:type="dxa"/>
            <w:tcBorders>
              <w:top w:val="single" w:sz="4" w:space="0" w:color="auto"/>
              <w:bottom w:val="single" w:sz="4" w:space="0" w:color="auto"/>
            </w:tcBorders>
          </w:tcPr>
          <w:p w14:paraId="61A7F6E5"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lastRenderedPageBreak/>
              <w:t>John-Leader (2008),</w:t>
            </w:r>
          </w:p>
          <w:p w14:paraId="03B79B9E" w14:textId="77777777" w:rsidR="00215B4D" w:rsidRPr="00EA22D1" w:rsidRDefault="00215B4D" w:rsidP="00B8203A">
            <w:pPr>
              <w:rPr>
                <w:rFonts w:asciiTheme="minorHAnsi" w:eastAsia="Calibri" w:hAnsiTheme="minorHAnsi" w:cs="Calibri"/>
                <w:sz w:val="18"/>
                <w:szCs w:val="18"/>
              </w:rPr>
            </w:pPr>
          </w:p>
          <w:p w14:paraId="35D9A982"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“High income”</w:t>
            </w:r>
          </w:p>
        </w:tc>
        <w:tc>
          <w:tcPr>
            <w:tcW w:w="2238" w:type="dxa"/>
            <w:tcBorders>
              <w:top w:val="single" w:sz="4" w:space="0" w:color="auto"/>
              <w:bottom w:val="single" w:sz="4" w:space="0" w:color="auto"/>
            </w:tcBorders>
          </w:tcPr>
          <w:p w14:paraId="7A48A109"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Stay active Stay independent</w:t>
            </w:r>
          </w:p>
          <w:p w14:paraId="4F56DB0B" w14:textId="77777777" w:rsidR="00215B4D" w:rsidRPr="00EA22D1" w:rsidRDefault="00215B4D" w:rsidP="00B8203A">
            <w:pPr>
              <w:rPr>
                <w:rFonts w:asciiTheme="minorHAnsi" w:eastAsia="Calibri" w:hAnsiTheme="minorHAnsi" w:cs="Arial"/>
                <w:color w:val="000000" w:themeColor="text1"/>
                <w:sz w:val="18"/>
                <w:szCs w:val="18"/>
              </w:rPr>
            </w:pPr>
            <w:r w:rsidRPr="00EA22D1">
              <w:rPr>
                <w:rFonts w:asciiTheme="minorHAnsi" w:eastAsia="Calibri" w:hAnsiTheme="minorHAnsi" w:cs="Calibri"/>
                <w:color w:val="000000" w:themeColor="text1"/>
                <w:sz w:val="18"/>
                <w:szCs w:val="18"/>
              </w:rPr>
              <w:t>Primary PA</w:t>
            </w:r>
          </w:p>
        </w:tc>
        <w:tc>
          <w:tcPr>
            <w:tcW w:w="1701" w:type="dxa"/>
            <w:tcBorders>
              <w:top w:val="single" w:sz="4" w:space="0" w:color="auto"/>
              <w:bottom w:val="single" w:sz="4" w:space="0" w:color="auto"/>
            </w:tcBorders>
          </w:tcPr>
          <w:p w14:paraId="521E09BD"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18 months (78.3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65688235" w14:textId="77777777" w:rsidR="00215B4D" w:rsidRPr="00F35FA4" w:rsidRDefault="00215B4D" w:rsidP="00B8203A">
            <w:pPr>
              <w:rPr>
                <w:rFonts w:asciiTheme="minorHAnsi" w:eastAsia="Calibri" w:hAnsiTheme="minorHAnsi" w:cs="Calibri"/>
                <w:b/>
                <w:bCs/>
                <w:sz w:val="18"/>
                <w:szCs w:val="18"/>
              </w:rPr>
            </w:pPr>
            <w:r w:rsidRPr="00F35FA4">
              <w:rPr>
                <w:rFonts w:asciiTheme="minorHAnsi" w:eastAsia="Calibri" w:hAnsiTheme="minorHAnsi" w:cs="Calibri"/>
                <w:b/>
                <w:bCs/>
                <w:sz w:val="18"/>
                <w:szCs w:val="18"/>
              </w:rPr>
              <w:t xml:space="preserve">Items measured: </w:t>
            </w:r>
          </w:p>
          <w:p w14:paraId="75581054" w14:textId="77777777" w:rsidR="00215B4D" w:rsidRPr="00F35FA4" w:rsidRDefault="00215B4D" w:rsidP="00B8203A">
            <w:pPr>
              <w:rPr>
                <w:rFonts w:asciiTheme="minorHAnsi" w:hAnsiTheme="minorHAnsi"/>
                <w:sz w:val="18"/>
                <w:szCs w:val="18"/>
              </w:rPr>
            </w:pPr>
            <w:r>
              <w:rPr>
                <w:rFonts w:asciiTheme="minorHAnsi" w:hAnsiTheme="minorHAnsi"/>
                <w:sz w:val="18"/>
                <w:szCs w:val="18"/>
              </w:rPr>
              <w:t>-</w:t>
            </w:r>
            <w:r w:rsidRPr="00F35FA4">
              <w:rPr>
                <w:rFonts w:asciiTheme="minorHAnsi" w:hAnsiTheme="minorHAnsi"/>
                <w:sz w:val="18"/>
                <w:szCs w:val="18"/>
              </w:rPr>
              <w:t>Newspaper: 5,000</w:t>
            </w:r>
          </w:p>
          <w:p w14:paraId="4E7767FE" w14:textId="77777777" w:rsidR="00215B4D" w:rsidRPr="00F35FA4" w:rsidRDefault="00215B4D" w:rsidP="00B8203A">
            <w:pPr>
              <w:rPr>
                <w:rFonts w:asciiTheme="minorHAnsi" w:eastAsia="Calibri" w:hAnsiTheme="minorHAnsi" w:cs="Arial"/>
                <w:sz w:val="18"/>
                <w:szCs w:val="18"/>
              </w:rPr>
            </w:pPr>
            <w:r>
              <w:rPr>
                <w:rFonts w:asciiTheme="minorHAnsi" w:hAnsiTheme="minorHAnsi"/>
                <w:sz w:val="18"/>
                <w:szCs w:val="18"/>
              </w:rPr>
              <w:t>-TV</w:t>
            </w:r>
            <w:r w:rsidRPr="00F35FA4">
              <w:rPr>
                <w:rFonts w:asciiTheme="minorHAnsi" w:hAnsiTheme="minorHAnsi"/>
                <w:sz w:val="18"/>
                <w:szCs w:val="18"/>
              </w:rPr>
              <w:t>: 3,890</w:t>
            </w:r>
          </w:p>
          <w:p w14:paraId="55DD5051" w14:textId="77777777" w:rsidR="00215B4D" w:rsidRPr="00F35FA4" w:rsidRDefault="00215B4D" w:rsidP="00B8203A">
            <w:pPr>
              <w:rPr>
                <w:rFonts w:asciiTheme="minorHAnsi" w:eastAsia="Calibri" w:hAnsiTheme="minorHAnsi" w:cs="Arial"/>
                <w:sz w:val="18"/>
                <w:szCs w:val="18"/>
              </w:rPr>
            </w:pPr>
            <w:r w:rsidRPr="00F35FA4">
              <w:rPr>
                <w:rFonts w:asciiTheme="minorHAnsi" w:hAnsiTheme="minorHAnsi"/>
                <w:sz w:val="18"/>
                <w:szCs w:val="18"/>
              </w:rPr>
              <w:t>Printing: 2,140</w:t>
            </w:r>
          </w:p>
          <w:p w14:paraId="265F137C" w14:textId="77777777" w:rsidR="00215B4D" w:rsidRPr="00F35FA4" w:rsidRDefault="00215B4D" w:rsidP="00B8203A">
            <w:pPr>
              <w:rPr>
                <w:rFonts w:asciiTheme="minorHAnsi" w:eastAsia="Calibri" w:hAnsiTheme="minorHAnsi" w:cs="Arial"/>
                <w:sz w:val="18"/>
                <w:szCs w:val="18"/>
              </w:rPr>
            </w:pPr>
            <w:r w:rsidRPr="00F35FA4">
              <w:rPr>
                <w:rFonts w:asciiTheme="minorHAnsi" w:hAnsiTheme="minorHAnsi"/>
                <w:sz w:val="18"/>
                <w:szCs w:val="18"/>
              </w:rPr>
              <w:t>Other: 10,996</w:t>
            </w:r>
          </w:p>
          <w:p w14:paraId="287B50A5" w14:textId="77777777" w:rsidR="00215B4D" w:rsidRDefault="00215B4D" w:rsidP="00B8203A">
            <w:pPr>
              <w:rPr>
                <w:rFonts w:asciiTheme="minorHAnsi" w:hAnsiTheme="minorHAnsi"/>
                <w:sz w:val="18"/>
                <w:szCs w:val="18"/>
              </w:rPr>
            </w:pPr>
            <w:r w:rsidRPr="00F35FA4">
              <w:rPr>
                <w:rFonts w:asciiTheme="minorHAnsi" w:hAnsiTheme="minorHAnsi"/>
                <w:sz w:val="18"/>
                <w:szCs w:val="18"/>
              </w:rPr>
              <w:t>in-kind support: $82,000</w:t>
            </w:r>
          </w:p>
          <w:p w14:paraId="1DD18031" w14:textId="77777777" w:rsidR="00215B4D" w:rsidRPr="00F35FA4" w:rsidRDefault="00215B4D" w:rsidP="00B8203A">
            <w:pPr>
              <w:rPr>
                <w:rFonts w:asciiTheme="minorHAnsi" w:hAnsiTheme="minorHAnsi"/>
                <w:b/>
                <w:bCs/>
                <w:sz w:val="18"/>
                <w:szCs w:val="18"/>
              </w:rPr>
            </w:pPr>
            <w:r w:rsidRPr="00F35FA4">
              <w:rPr>
                <w:rFonts w:asciiTheme="minorHAnsi" w:eastAsia="Calibri" w:hAnsiTheme="minorHAnsi" w:cs="Calibri"/>
                <w:b/>
                <w:sz w:val="18"/>
                <w:szCs w:val="18"/>
              </w:rPr>
              <w:t xml:space="preserve">Total Intervention costs: </w:t>
            </w:r>
            <w:r w:rsidRPr="00F35FA4">
              <w:rPr>
                <w:rFonts w:asciiTheme="minorHAnsi" w:eastAsia="Calibri" w:hAnsiTheme="minorHAnsi" w:cs="Calibri"/>
                <w:sz w:val="18"/>
                <w:szCs w:val="18"/>
              </w:rPr>
              <w:t>$191,978</w:t>
            </w:r>
          </w:p>
          <w:p w14:paraId="092F9EC3" w14:textId="77777777" w:rsidR="00215B4D" w:rsidRPr="00EA22D1" w:rsidRDefault="00215B4D" w:rsidP="00B8203A">
            <w:pPr>
              <w:rPr>
                <w:rFonts w:asciiTheme="minorHAnsi" w:eastAsia="Calibri" w:hAnsiTheme="minorHAnsi"/>
                <w:sz w:val="18"/>
                <w:szCs w:val="18"/>
              </w:rPr>
            </w:pPr>
            <w:r w:rsidRPr="00F35FA4">
              <w:rPr>
                <w:rFonts w:asciiTheme="minorHAnsi" w:eastAsia="Calibri" w:hAnsiTheme="minorHAnsi" w:cs="Calibri"/>
                <w:b/>
                <w:bCs/>
                <w:sz w:val="18"/>
                <w:szCs w:val="18"/>
              </w:rPr>
              <w:t xml:space="preserve">Currency (year): </w:t>
            </w:r>
            <w:r w:rsidRPr="00F35FA4">
              <w:rPr>
                <w:rFonts w:asciiTheme="minorHAnsi" w:eastAsia="Calibri" w:hAnsiTheme="minorHAnsi" w:cs="Calibri"/>
                <w:sz w:val="18"/>
                <w:szCs w:val="18"/>
              </w:rPr>
              <w:t>AUD (2004-2005)</w:t>
            </w:r>
          </w:p>
        </w:tc>
        <w:tc>
          <w:tcPr>
            <w:tcW w:w="3315" w:type="dxa"/>
            <w:tcBorders>
              <w:top w:val="single" w:sz="4" w:space="0" w:color="auto"/>
              <w:bottom w:val="single" w:sz="4" w:space="0" w:color="auto"/>
            </w:tcBorders>
          </w:tcPr>
          <w:p w14:paraId="02EA52D8" w14:textId="77777777" w:rsidR="00215B4D" w:rsidRPr="00F35FA4" w:rsidRDefault="00215B4D" w:rsidP="00B8203A">
            <w:pPr>
              <w:rPr>
                <w:rFonts w:asciiTheme="minorHAnsi" w:eastAsia="Calibri" w:hAnsiTheme="minorHAnsi" w:cs="Calibri"/>
                <w:b/>
                <w:bCs/>
                <w:sz w:val="18"/>
                <w:szCs w:val="18"/>
              </w:rPr>
            </w:pPr>
            <w:r w:rsidRPr="00F35FA4">
              <w:rPr>
                <w:rFonts w:asciiTheme="minorHAnsi" w:eastAsia="Calibri" w:hAnsiTheme="minorHAnsi" w:cs="Calibri"/>
                <w:b/>
                <w:bCs/>
                <w:sz w:val="18"/>
                <w:szCs w:val="18"/>
              </w:rPr>
              <w:t xml:space="preserve">Items measured: </w:t>
            </w:r>
          </w:p>
          <w:p w14:paraId="7278DE31" w14:textId="77777777" w:rsidR="00215B4D" w:rsidRPr="00F35FA4" w:rsidRDefault="00215B4D" w:rsidP="00B8203A">
            <w:pPr>
              <w:rPr>
                <w:rFonts w:asciiTheme="minorHAnsi" w:eastAsia="Calibri" w:hAnsiTheme="minorHAnsi" w:cs="Arial"/>
                <w:b/>
                <w:bCs/>
                <w:sz w:val="18"/>
                <w:szCs w:val="18"/>
              </w:rPr>
            </w:pPr>
            <w:r w:rsidRPr="00F35FA4">
              <w:rPr>
                <w:rFonts w:asciiTheme="minorHAnsi" w:eastAsia="Calibri" w:hAnsiTheme="minorHAnsi" w:cs="Calibri"/>
                <w:sz w:val="18"/>
                <w:szCs w:val="18"/>
              </w:rPr>
              <w:t>-Media costs:</w:t>
            </w:r>
          </w:p>
          <w:p w14:paraId="21F0E0B6" w14:textId="77777777" w:rsidR="00215B4D" w:rsidRPr="00F35FA4" w:rsidRDefault="00215B4D" w:rsidP="00B8203A">
            <w:pPr>
              <w:rPr>
                <w:rFonts w:asciiTheme="minorHAnsi" w:eastAsia="Calibri" w:hAnsiTheme="minorHAnsi" w:cs="Arial"/>
                <w:sz w:val="18"/>
                <w:szCs w:val="18"/>
              </w:rPr>
            </w:pPr>
            <w:r w:rsidRPr="00F35FA4">
              <w:rPr>
                <w:rFonts w:asciiTheme="minorHAnsi" w:hAnsiTheme="minorHAnsi"/>
                <w:sz w:val="18"/>
                <w:szCs w:val="18"/>
              </w:rPr>
              <w:t>Newspaper: $10,298Television: $8,012</w:t>
            </w:r>
          </w:p>
          <w:p w14:paraId="30E967AE" w14:textId="77777777" w:rsidR="00215B4D" w:rsidRPr="00F35FA4" w:rsidRDefault="00215B4D" w:rsidP="00B8203A">
            <w:pPr>
              <w:rPr>
                <w:rFonts w:asciiTheme="minorHAnsi" w:eastAsia="Calibri" w:hAnsiTheme="minorHAnsi" w:cs="Arial"/>
                <w:sz w:val="18"/>
                <w:szCs w:val="18"/>
              </w:rPr>
            </w:pPr>
            <w:r w:rsidRPr="00F35FA4">
              <w:rPr>
                <w:rFonts w:asciiTheme="minorHAnsi" w:hAnsiTheme="minorHAnsi"/>
                <w:sz w:val="18"/>
                <w:szCs w:val="18"/>
              </w:rPr>
              <w:t>Printing:  $4,407</w:t>
            </w:r>
          </w:p>
          <w:p w14:paraId="053B5595" w14:textId="77777777" w:rsidR="00215B4D" w:rsidRPr="00F35FA4" w:rsidRDefault="00215B4D" w:rsidP="00B8203A">
            <w:pPr>
              <w:rPr>
                <w:rFonts w:asciiTheme="minorHAnsi" w:eastAsia="Calibri" w:hAnsiTheme="minorHAnsi" w:cs="Arial"/>
                <w:sz w:val="18"/>
                <w:szCs w:val="18"/>
              </w:rPr>
            </w:pPr>
            <w:r w:rsidRPr="00F35FA4">
              <w:rPr>
                <w:rFonts w:asciiTheme="minorHAnsi" w:hAnsiTheme="minorHAnsi"/>
                <w:sz w:val="18"/>
                <w:szCs w:val="18"/>
              </w:rPr>
              <w:t>Other:  $22,647</w:t>
            </w:r>
          </w:p>
          <w:p w14:paraId="504EE0A9" w14:textId="77777777" w:rsidR="00215B4D" w:rsidRPr="00F35FA4" w:rsidRDefault="00215B4D" w:rsidP="00B8203A">
            <w:pPr>
              <w:rPr>
                <w:rFonts w:asciiTheme="minorHAnsi" w:eastAsia="Calibri" w:hAnsiTheme="minorHAnsi" w:cs="Arial"/>
                <w:sz w:val="18"/>
                <w:szCs w:val="18"/>
              </w:rPr>
            </w:pPr>
            <w:r w:rsidRPr="00F35FA4">
              <w:rPr>
                <w:rFonts w:asciiTheme="minorHAnsi" w:hAnsiTheme="minorHAnsi"/>
                <w:sz w:val="18"/>
                <w:szCs w:val="18"/>
              </w:rPr>
              <w:t>in-kind support: $ $168,891</w:t>
            </w:r>
          </w:p>
          <w:p w14:paraId="7D0DA1B0" w14:textId="77777777" w:rsidR="00215B4D" w:rsidRPr="00EA22D1" w:rsidRDefault="00215B4D" w:rsidP="00B8203A">
            <w:pPr>
              <w:rPr>
                <w:rFonts w:asciiTheme="minorHAnsi" w:eastAsia="Calibri" w:hAnsiTheme="minorHAnsi"/>
                <w:color w:val="FF0000"/>
                <w:sz w:val="18"/>
                <w:szCs w:val="18"/>
              </w:rPr>
            </w:pPr>
            <w:r w:rsidRPr="00F35FA4">
              <w:rPr>
                <w:rFonts w:asciiTheme="minorHAnsi" w:eastAsia="Calibri" w:hAnsiTheme="minorHAnsi" w:cs="Calibri"/>
                <w:b/>
                <w:bCs/>
                <w:sz w:val="18"/>
                <w:szCs w:val="18"/>
              </w:rPr>
              <w:t xml:space="preserve">Total Intervention costs: </w:t>
            </w:r>
            <w:r w:rsidRPr="00F35FA4">
              <w:rPr>
                <w:rFonts w:asciiTheme="minorHAnsi" w:eastAsia="Calibri" w:hAnsiTheme="minorHAnsi" w:cs="Calibri"/>
                <w:sz w:val="18"/>
                <w:szCs w:val="18"/>
              </w:rPr>
              <w:t>$395,407</w:t>
            </w:r>
          </w:p>
        </w:tc>
        <w:tc>
          <w:tcPr>
            <w:tcW w:w="1476" w:type="dxa"/>
            <w:tcBorders>
              <w:top w:val="single" w:sz="4" w:space="0" w:color="auto"/>
              <w:bottom w:val="single" w:sz="4" w:space="0" w:color="auto"/>
            </w:tcBorders>
          </w:tcPr>
          <w:p w14:paraId="0F00C52B" w14:textId="77777777" w:rsidR="00215B4D" w:rsidRPr="00EA22D1" w:rsidRDefault="00215B4D" w:rsidP="00B8203A">
            <w:pPr>
              <w:rPr>
                <w:rFonts w:asciiTheme="minorHAnsi" w:eastAsiaTheme="minorEastAsia" w:hAnsiTheme="minorHAnsi"/>
                <w:color w:val="444444"/>
                <w:sz w:val="18"/>
                <w:szCs w:val="18"/>
              </w:rPr>
            </w:pPr>
            <w:r w:rsidRPr="00EA22D1">
              <w:rPr>
                <w:rFonts w:asciiTheme="minorHAnsi" w:eastAsiaTheme="minorEastAsia" w:hAnsiTheme="minorHAnsi"/>
                <w:color w:val="444444"/>
                <w:sz w:val="18"/>
                <w:szCs w:val="18"/>
              </w:rPr>
              <w:t>$5,050</w:t>
            </w:r>
          </w:p>
          <w:p w14:paraId="2B98A936" w14:textId="77777777" w:rsidR="00215B4D" w:rsidRPr="00EA22D1" w:rsidRDefault="00215B4D" w:rsidP="00B8203A">
            <w:pPr>
              <w:rPr>
                <w:rFonts w:asciiTheme="minorHAnsi" w:eastAsiaTheme="minorEastAsia" w:hAnsiTheme="minorHAnsi"/>
                <w:sz w:val="18"/>
                <w:szCs w:val="18"/>
              </w:rPr>
            </w:pPr>
            <w:r w:rsidRPr="00EA22D1">
              <w:rPr>
                <w:rFonts w:asciiTheme="minorHAnsi" w:eastAsiaTheme="minorEastAsia" w:hAnsiTheme="minorHAnsi"/>
                <w:sz w:val="18"/>
                <w:szCs w:val="18"/>
              </w:rPr>
              <w:t xml:space="preserve">$0.05/person </w:t>
            </w:r>
          </w:p>
        </w:tc>
      </w:tr>
      <w:tr w:rsidR="00215B4D" w:rsidRPr="00EA22D1" w14:paraId="7020E77A" w14:textId="77777777" w:rsidTr="00B8203A">
        <w:trPr>
          <w:cantSplit/>
          <w:jc w:val="center"/>
        </w:trPr>
        <w:tc>
          <w:tcPr>
            <w:tcW w:w="2298" w:type="dxa"/>
            <w:tcBorders>
              <w:top w:val="single" w:sz="4" w:space="0" w:color="auto"/>
              <w:bottom w:val="single" w:sz="4" w:space="0" w:color="auto"/>
            </w:tcBorders>
          </w:tcPr>
          <w:p w14:paraId="1183D650" w14:textId="77777777" w:rsidR="00215B4D" w:rsidRPr="00EA22D1" w:rsidRDefault="00215B4D" w:rsidP="00B8203A">
            <w:pPr>
              <w:rPr>
                <w:rFonts w:asciiTheme="minorHAnsi" w:eastAsia="Calibri" w:hAnsiTheme="minorHAnsi" w:cs="Calibri"/>
                <w:sz w:val="18"/>
                <w:szCs w:val="18"/>
              </w:rPr>
            </w:pPr>
            <w:proofErr w:type="spellStart"/>
            <w:r w:rsidRPr="00EA22D1">
              <w:rPr>
                <w:rFonts w:asciiTheme="minorHAnsi" w:eastAsia="Calibri" w:hAnsiTheme="minorHAnsi" w:cs="Calibri"/>
                <w:sz w:val="18"/>
                <w:szCs w:val="18"/>
              </w:rPr>
              <w:t>Huberty</w:t>
            </w:r>
            <w:proofErr w:type="spellEnd"/>
            <w:r w:rsidRPr="00EA22D1">
              <w:rPr>
                <w:rFonts w:asciiTheme="minorHAnsi" w:eastAsia="Calibri" w:hAnsiTheme="minorHAnsi" w:cs="Calibri"/>
                <w:sz w:val="18"/>
                <w:szCs w:val="18"/>
              </w:rPr>
              <w:t xml:space="preserve"> (2012),</w:t>
            </w:r>
          </w:p>
          <w:p w14:paraId="09C16F37"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p w14:paraId="5CD454A4"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58BFF23D"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56BD061F"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Activate Omaha</w:t>
            </w:r>
          </w:p>
          <w:p w14:paraId="2CA0A5AF" w14:textId="77777777" w:rsidR="00215B4D" w:rsidRPr="00EA22D1" w:rsidRDefault="00215B4D" w:rsidP="00B8203A">
            <w:pPr>
              <w:rPr>
                <w:rFonts w:asciiTheme="minorHAnsi" w:eastAsia="Calibri" w:hAnsiTheme="minorHAnsi" w:cs="Arial"/>
                <w:color w:val="000000" w:themeColor="text1"/>
                <w:sz w:val="18"/>
                <w:szCs w:val="18"/>
              </w:rPr>
            </w:pPr>
            <w:r w:rsidRPr="00EA22D1">
              <w:rPr>
                <w:rFonts w:asciiTheme="minorHAnsi" w:eastAsia="Calibri" w:hAnsiTheme="minorHAnsi" w:cs="Calibri"/>
                <w:color w:val="000000" w:themeColor="text1"/>
                <w:sz w:val="18"/>
                <w:szCs w:val="18"/>
              </w:rPr>
              <w:t>Primary PA</w:t>
            </w:r>
          </w:p>
        </w:tc>
        <w:tc>
          <w:tcPr>
            <w:tcW w:w="1701" w:type="dxa"/>
            <w:tcBorders>
              <w:top w:val="single" w:sz="4" w:space="0" w:color="auto"/>
              <w:bottom w:val="single" w:sz="4" w:space="0" w:color="auto"/>
            </w:tcBorders>
          </w:tcPr>
          <w:p w14:paraId="2A00FCEC"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3 years (156 w</w:t>
            </w:r>
            <w:r>
              <w:rPr>
                <w:rFonts w:asciiTheme="minorHAnsi" w:eastAsia="Calibri" w:hAnsiTheme="minorHAnsi" w:cs="Calibri"/>
                <w:sz w:val="18"/>
                <w:szCs w:val="18"/>
              </w:rPr>
              <w:t>ee</w:t>
            </w:r>
            <w:r w:rsidRPr="00EA22D1">
              <w:rPr>
                <w:rFonts w:asciiTheme="minorHAnsi" w:eastAsia="Calibri" w:hAnsiTheme="minorHAnsi" w:cs="Calibri"/>
                <w:sz w:val="18"/>
                <w:szCs w:val="18"/>
              </w:rPr>
              <w:t>ks)</w:t>
            </w:r>
          </w:p>
        </w:tc>
        <w:tc>
          <w:tcPr>
            <w:tcW w:w="3489" w:type="dxa"/>
            <w:tcBorders>
              <w:top w:val="single" w:sz="4" w:space="0" w:color="auto"/>
              <w:bottom w:val="single" w:sz="4" w:space="0" w:color="auto"/>
            </w:tcBorders>
          </w:tcPr>
          <w:p w14:paraId="02F3B51E"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NR</w:t>
            </w:r>
          </w:p>
          <w:p w14:paraId="5A77E908" w14:textId="77777777" w:rsidR="00215B4D" w:rsidRPr="00EA22D1" w:rsidRDefault="00215B4D" w:rsidP="00B8203A">
            <w:pPr>
              <w:rPr>
                <w:rFonts w:asciiTheme="minorHAnsi" w:eastAsia="Calibri" w:hAnsiTheme="minorHAnsi" w:cs="Calibri"/>
                <w:sz w:val="18"/>
                <w:szCs w:val="18"/>
                <w:highlight w:val="yellow"/>
              </w:rPr>
            </w:pPr>
            <w:r w:rsidRPr="00EA22D1">
              <w:rPr>
                <w:rFonts w:asciiTheme="minorHAnsi" w:eastAsia="Calibri" w:hAnsiTheme="minorHAnsi" w:cs="Calibri"/>
                <w:b/>
                <w:sz w:val="18"/>
                <w:szCs w:val="18"/>
              </w:rPr>
              <w:t xml:space="preserve">Total Intervention costs: </w:t>
            </w:r>
            <w:r w:rsidRPr="00EA22D1">
              <w:rPr>
                <w:rFonts w:asciiTheme="minorHAnsi" w:eastAsia="Calibri" w:hAnsiTheme="minorHAnsi" w:cs="Calibri"/>
                <w:sz w:val="18"/>
                <w:szCs w:val="18"/>
              </w:rPr>
              <w:t>$1,635,000 ($185,000 provided by a grant and $1,450,000 in-kind)</w:t>
            </w:r>
          </w:p>
          <w:p w14:paraId="4533CD65"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b/>
                <w:bCs/>
                <w:sz w:val="18"/>
                <w:szCs w:val="18"/>
              </w:rPr>
              <w:t xml:space="preserve">Currency (year): </w:t>
            </w:r>
            <w:r w:rsidRPr="00EA22D1">
              <w:rPr>
                <w:rFonts w:asciiTheme="minorHAnsi" w:eastAsia="Calibri" w:hAnsiTheme="minorHAnsi" w:cs="Calibri"/>
                <w:sz w:val="18"/>
                <w:szCs w:val="18"/>
              </w:rPr>
              <w:t xml:space="preserve">USD (2005-2007) </w:t>
            </w:r>
          </w:p>
        </w:tc>
        <w:tc>
          <w:tcPr>
            <w:tcW w:w="3315" w:type="dxa"/>
            <w:tcBorders>
              <w:top w:val="single" w:sz="4" w:space="0" w:color="auto"/>
              <w:bottom w:val="single" w:sz="4" w:space="0" w:color="auto"/>
            </w:tcBorders>
          </w:tcPr>
          <w:p w14:paraId="6F5B8556"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NR</w:t>
            </w:r>
          </w:p>
          <w:p w14:paraId="251738CB"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Total Intervention costs:</w:t>
            </w:r>
          </w:p>
          <w:p w14:paraId="06EA83AA" w14:textId="77777777" w:rsidR="00215B4D" w:rsidRPr="00EA22D1" w:rsidRDefault="00215B4D" w:rsidP="00B8203A">
            <w:pPr>
              <w:rPr>
                <w:rFonts w:asciiTheme="minorHAnsi" w:eastAsia="Calibri" w:hAnsiTheme="minorHAnsi"/>
                <w:color w:val="FF0000"/>
                <w:sz w:val="18"/>
                <w:szCs w:val="18"/>
              </w:rPr>
            </w:pPr>
            <w:r w:rsidRPr="00EA22D1">
              <w:rPr>
                <w:rFonts w:asciiTheme="minorHAnsi" w:eastAsia="Calibri" w:hAnsiTheme="minorHAnsi" w:cs="Calibri"/>
                <w:color w:val="000000" w:themeColor="text1"/>
                <w:sz w:val="18"/>
                <w:szCs w:val="18"/>
              </w:rPr>
              <w:t xml:space="preserve">$2,040,857 </w:t>
            </w:r>
            <w:r w:rsidRPr="00EA22D1">
              <w:rPr>
                <w:rFonts w:asciiTheme="minorHAnsi" w:eastAsia="Calibri" w:hAnsiTheme="minorHAnsi" w:cs="Calibri"/>
                <w:sz w:val="18"/>
                <w:szCs w:val="18"/>
              </w:rPr>
              <w:t>($230,923 provided by a grant and $1,809,934 in-kind)</w:t>
            </w:r>
          </w:p>
        </w:tc>
        <w:tc>
          <w:tcPr>
            <w:tcW w:w="1476" w:type="dxa"/>
            <w:tcBorders>
              <w:top w:val="single" w:sz="4" w:space="0" w:color="auto"/>
              <w:bottom w:val="single" w:sz="4" w:space="0" w:color="auto"/>
            </w:tcBorders>
          </w:tcPr>
          <w:p w14:paraId="6DC9C1E9" w14:textId="77777777" w:rsidR="00215B4D" w:rsidRPr="00EA22D1" w:rsidRDefault="00215B4D" w:rsidP="00B8203A">
            <w:pPr>
              <w:rPr>
                <w:rFonts w:asciiTheme="minorHAnsi" w:eastAsiaTheme="minorEastAsia" w:hAnsiTheme="minorHAnsi"/>
                <w:sz w:val="18"/>
                <w:szCs w:val="18"/>
              </w:rPr>
            </w:pPr>
            <w:r w:rsidRPr="00EA22D1">
              <w:rPr>
                <w:rFonts w:asciiTheme="minorHAnsi" w:eastAsia="Calibri" w:hAnsiTheme="minorHAnsi" w:cs="Calibri"/>
                <w:sz w:val="18"/>
                <w:szCs w:val="18"/>
              </w:rPr>
              <w:t xml:space="preserve"> $13,082</w:t>
            </w:r>
          </w:p>
        </w:tc>
      </w:tr>
      <w:tr w:rsidR="00215B4D" w:rsidRPr="00EA22D1" w14:paraId="1E829355" w14:textId="77777777" w:rsidTr="00B8203A">
        <w:trPr>
          <w:cantSplit/>
          <w:jc w:val="center"/>
        </w:trPr>
        <w:tc>
          <w:tcPr>
            <w:tcW w:w="2298" w:type="dxa"/>
            <w:tcBorders>
              <w:top w:val="single" w:sz="4" w:space="0" w:color="auto"/>
              <w:bottom w:val="single" w:sz="4" w:space="0" w:color="auto"/>
            </w:tcBorders>
          </w:tcPr>
          <w:p w14:paraId="395D1973"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Bell (2013),</w:t>
            </w:r>
          </w:p>
          <w:p w14:paraId="43A61A6F"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 xml:space="preserve"> </w:t>
            </w:r>
          </w:p>
          <w:p w14:paraId="5650DD01"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773B508B"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398DD4E4"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Good for kids</w:t>
            </w:r>
          </w:p>
          <w:p w14:paraId="112CF3FD" w14:textId="77777777" w:rsidR="00215B4D" w:rsidRPr="00EA22D1" w:rsidRDefault="00215B4D" w:rsidP="00B8203A">
            <w:pPr>
              <w:rPr>
                <w:rFonts w:asciiTheme="minorHAnsi" w:eastAsia="Calibri" w:hAnsiTheme="minorHAnsi" w:cs="Arial"/>
                <w:color w:val="000000" w:themeColor="text1"/>
                <w:sz w:val="18"/>
                <w:szCs w:val="18"/>
              </w:rPr>
            </w:pPr>
            <w:r w:rsidRPr="00EA22D1">
              <w:rPr>
                <w:rFonts w:asciiTheme="minorHAnsi" w:eastAsia="Calibri" w:hAnsiTheme="minorHAnsi" w:cs="Calibri"/>
                <w:color w:val="000000" w:themeColor="text1"/>
                <w:sz w:val="18"/>
                <w:szCs w:val="18"/>
              </w:rPr>
              <w:t>Primary Obesity Prevention</w:t>
            </w:r>
          </w:p>
        </w:tc>
        <w:tc>
          <w:tcPr>
            <w:tcW w:w="1701" w:type="dxa"/>
            <w:tcBorders>
              <w:top w:val="single" w:sz="4" w:space="0" w:color="auto"/>
              <w:bottom w:val="single" w:sz="4" w:space="0" w:color="auto"/>
            </w:tcBorders>
          </w:tcPr>
          <w:p w14:paraId="0498FD7E"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8 months (34 w</w:t>
            </w:r>
            <w:r>
              <w:rPr>
                <w:rFonts w:asciiTheme="minorHAnsi" w:eastAsia="Calibri" w:hAnsiTheme="minorHAnsi" w:cs="Calibri"/>
                <w:sz w:val="18"/>
                <w:szCs w:val="18"/>
              </w:rPr>
              <w:t>ee</w:t>
            </w:r>
            <w:r w:rsidRPr="00EA22D1">
              <w:rPr>
                <w:rFonts w:asciiTheme="minorHAnsi" w:eastAsia="Calibri" w:hAnsiTheme="minorHAnsi" w:cs="Calibri"/>
                <w:sz w:val="18"/>
                <w:szCs w:val="18"/>
              </w:rPr>
              <w:t>ks and 5 days)</w:t>
            </w:r>
          </w:p>
        </w:tc>
        <w:tc>
          <w:tcPr>
            <w:tcW w:w="3489" w:type="dxa"/>
            <w:tcBorders>
              <w:top w:val="single" w:sz="4" w:space="0" w:color="auto"/>
              <w:bottom w:val="single" w:sz="4" w:space="0" w:color="auto"/>
            </w:tcBorders>
          </w:tcPr>
          <w:p w14:paraId="7C41704F"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NR</w:t>
            </w:r>
          </w:p>
          <w:p w14:paraId="757E86F9"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sz w:val="18"/>
                <w:szCs w:val="18"/>
              </w:rPr>
              <w:t xml:space="preserve">Total Intervention costs: </w:t>
            </w:r>
            <w:r w:rsidRPr="00EA22D1">
              <w:rPr>
                <w:rFonts w:asciiTheme="minorHAnsi" w:eastAsia="Calibri" w:hAnsiTheme="minorHAnsi" w:cs="Calibri"/>
                <w:sz w:val="18"/>
                <w:szCs w:val="18"/>
              </w:rPr>
              <w:t>$6,000,000 for the 4-year period of the whole campaign ($1,500,000 per annum)</w:t>
            </w:r>
          </w:p>
          <w:p w14:paraId="120CFD77"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b/>
                <w:bCs/>
                <w:sz w:val="18"/>
                <w:szCs w:val="18"/>
              </w:rPr>
              <w:t xml:space="preserve">Currency (year): </w:t>
            </w:r>
            <w:r w:rsidRPr="00EA22D1">
              <w:rPr>
                <w:rFonts w:asciiTheme="minorHAnsi" w:eastAsia="Calibri" w:hAnsiTheme="minorHAnsi" w:cs="Calibri"/>
                <w:sz w:val="18"/>
                <w:szCs w:val="18"/>
              </w:rPr>
              <w:t xml:space="preserve">AUD (2006-2010) </w:t>
            </w:r>
          </w:p>
        </w:tc>
        <w:tc>
          <w:tcPr>
            <w:tcW w:w="3315" w:type="dxa"/>
            <w:tcBorders>
              <w:top w:val="single" w:sz="4" w:space="0" w:color="auto"/>
              <w:bottom w:val="single" w:sz="4" w:space="0" w:color="auto"/>
            </w:tcBorders>
          </w:tcPr>
          <w:p w14:paraId="17646D37"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NR</w:t>
            </w:r>
          </w:p>
          <w:p w14:paraId="02BE8630" w14:textId="77777777" w:rsidR="00215B4D" w:rsidRPr="00EA22D1" w:rsidRDefault="00215B4D" w:rsidP="00B8203A">
            <w:pPr>
              <w:rPr>
                <w:rFonts w:asciiTheme="minorHAnsi" w:eastAsia="Calibri" w:hAnsiTheme="minorHAnsi" w:cs="Calibri"/>
                <w:color w:val="000000" w:themeColor="text1"/>
                <w:sz w:val="18"/>
                <w:szCs w:val="18"/>
              </w:rPr>
            </w:pPr>
          </w:p>
          <w:p w14:paraId="622EA38C" w14:textId="77777777" w:rsidR="00215B4D" w:rsidRPr="00EA22D1" w:rsidRDefault="00215B4D" w:rsidP="00B8203A">
            <w:pPr>
              <w:rPr>
                <w:rFonts w:asciiTheme="minorHAnsi" w:eastAsia="Calibri" w:hAnsiTheme="minorHAnsi"/>
                <w:color w:val="FF0000"/>
                <w:sz w:val="18"/>
                <w:szCs w:val="18"/>
              </w:rPr>
            </w:pPr>
            <w:r w:rsidRPr="00EA22D1">
              <w:rPr>
                <w:rFonts w:asciiTheme="minorHAnsi" w:eastAsia="Calibri" w:hAnsiTheme="minorHAnsi" w:cs="Calibri"/>
                <w:b/>
                <w:bCs/>
                <w:color w:val="000000" w:themeColor="text1"/>
                <w:sz w:val="18"/>
                <w:szCs w:val="18"/>
              </w:rPr>
              <w:t xml:space="preserve">Total Intervention costs: </w:t>
            </w:r>
            <w:r w:rsidRPr="00EA22D1">
              <w:rPr>
                <w:rFonts w:asciiTheme="minorHAnsi" w:eastAsia="Calibri" w:hAnsiTheme="minorHAnsi" w:cs="Calibri"/>
                <w:color w:val="000000" w:themeColor="text1"/>
                <w:sz w:val="18"/>
                <w:szCs w:val="18"/>
              </w:rPr>
              <w:t xml:space="preserve">$10,670,085 </w:t>
            </w:r>
            <w:r w:rsidRPr="00EA22D1">
              <w:rPr>
                <w:rFonts w:asciiTheme="minorHAnsi" w:eastAsia="Calibri" w:hAnsiTheme="minorHAnsi" w:cs="Calibri"/>
                <w:sz w:val="18"/>
                <w:szCs w:val="18"/>
              </w:rPr>
              <w:t>for the 4-year period of the whole campaign</w:t>
            </w:r>
            <w:r w:rsidRPr="00EA22D1">
              <w:rPr>
                <w:rFonts w:asciiTheme="minorHAnsi" w:eastAsia="Calibri" w:hAnsiTheme="minorHAnsi" w:cs="Calibri"/>
                <w:color w:val="000000" w:themeColor="text1"/>
                <w:sz w:val="18"/>
                <w:szCs w:val="18"/>
              </w:rPr>
              <w:t xml:space="preserve"> ($2,667,521 per annum)</w:t>
            </w:r>
          </w:p>
        </w:tc>
        <w:tc>
          <w:tcPr>
            <w:tcW w:w="1476" w:type="dxa"/>
            <w:tcBorders>
              <w:top w:val="single" w:sz="4" w:space="0" w:color="auto"/>
              <w:bottom w:val="single" w:sz="4" w:space="0" w:color="auto"/>
            </w:tcBorders>
          </w:tcPr>
          <w:p w14:paraId="32450FF9" w14:textId="77777777" w:rsidR="00215B4D" w:rsidRPr="00EA22D1" w:rsidRDefault="00215B4D" w:rsidP="00B8203A">
            <w:pPr>
              <w:rPr>
                <w:rFonts w:asciiTheme="minorHAnsi" w:eastAsiaTheme="minorEastAsia" w:hAnsiTheme="minorHAnsi"/>
                <w:sz w:val="18"/>
                <w:szCs w:val="18"/>
              </w:rPr>
            </w:pPr>
            <w:r w:rsidRPr="00EA22D1">
              <w:rPr>
                <w:rFonts w:asciiTheme="minorHAnsi" w:eastAsia="Calibri" w:hAnsiTheme="minorHAnsi" w:cs="Calibri"/>
                <w:sz w:val="18"/>
                <w:szCs w:val="18"/>
              </w:rPr>
              <w:t>$307,495</w:t>
            </w:r>
          </w:p>
        </w:tc>
      </w:tr>
      <w:tr w:rsidR="00215B4D" w:rsidRPr="00EA22D1" w14:paraId="45A22616" w14:textId="77777777" w:rsidTr="00B8203A">
        <w:trPr>
          <w:cantSplit/>
          <w:jc w:val="center"/>
        </w:trPr>
        <w:tc>
          <w:tcPr>
            <w:tcW w:w="14517" w:type="dxa"/>
            <w:gridSpan w:val="6"/>
            <w:tcBorders>
              <w:top w:val="single" w:sz="4" w:space="0" w:color="auto"/>
              <w:bottom w:val="single" w:sz="4" w:space="0" w:color="auto"/>
            </w:tcBorders>
          </w:tcPr>
          <w:p w14:paraId="125AEF7C" w14:textId="77777777" w:rsidR="00215B4D" w:rsidRPr="00EA22D1" w:rsidRDefault="00215B4D" w:rsidP="00B8203A">
            <w:pPr>
              <w:rPr>
                <w:rFonts w:asciiTheme="minorHAnsi" w:eastAsiaTheme="minorEastAsia" w:hAnsiTheme="minorHAnsi"/>
                <w:sz w:val="18"/>
                <w:szCs w:val="18"/>
              </w:rPr>
            </w:pPr>
            <w:r w:rsidRPr="0099327A">
              <w:rPr>
                <w:rFonts w:asciiTheme="minorHAnsi" w:eastAsia="Calibri" w:hAnsiTheme="minorHAnsi" w:cs="Calibri"/>
                <w:b/>
                <w:bCs/>
                <w:sz w:val="18"/>
                <w:szCs w:val="18"/>
              </w:rPr>
              <w:t>MM promotions for single day events, trails, parks</w:t>
            </w:r>
          </w:p>
        </w:tc>
      </w:tr>
      <w:tr w:rsidR="00215B4D" w:rsidRPr="00EA22D1" w14:paraId="4B03BA2E" w14:textId="77777777" w:rsidTr="00B8203A">
        <w:trPr>
          <w:cantSplit/>
          <w:jc w:val="center"/>
        </w:trPr>
        <w:tc>
          <w:tcPr>
            <w:tcW w:w="2298" w:type="dxa"/>
            <w:tcBorders>
              <w:top w:val="single" w:sz="4" w:space="0" w:color="auto"/>
              <w:bottom w:val="single" w:sz="4" w:space="0" w:color="auto"/>
            </w:tcBorders>
          </w:tcPr>
          <w:p w14:paraId="789C031D"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Merom (2005),</w:t>
            </w:r>
          </w:p>
          <w:p w14:paraId="143069AC"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 </w:t>
            </w:r>
          </w:p>
          <w:p w14:paraId="2052A1F6"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“High income”</w:t>
            </w:r>
          </w:p>
          <w:p w14:paraId="1D1C0FDE"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 xml:space="preserve"> </w:t>
            </w:r>
          </w:p>
        </w:tc>
        <w:tc>
          <w:tcPr>
            <w:tcW w:w="2238" w:type="dxa"/>
            <w:tcBorders>
              <w:top w:val="single" w:sz="4" w:space="0" w:color="auto"/>
              <w:bottom w:val="single" w:sz="4" w:space="0" w:color="auto"/>
            </w:tcBorders>
          </w:tcPr>
          <w:p w14:paraId="589985A6"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 xml:space="preserve">Walk to </w:t>
            </w:r>
            <w:proofErr w:type="gramStart"/>
            <w:r w:rsidRPr="00EA22D1">
              <w:rPr>
                <w:rFonts w:asciiTheme="minorHAnsi" w:eastAsia="Calibri" w:hAnsiTheme="minorHAnsi" w:cs="Calibri"/>
                <w:sz w:val="18"/>
                <w:szCs w:val="18"/>
              </w:rPr>
              <w:t>Work Day</w:t>
            </w:r>
            <w:proofErr w:type="gramEnd"/>
          </w:p>
          <w:p w14:paraId="14A90E85"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Primary PA</w:t>
            </w:r>
          </w:p>
        </w:tc>
        <w:tc>
          <w:tcPr>
            <w:tcW w:w="1701" w:type="dxa"/>
            <w:tcBorders>
              <w:top w:val="single" w:sz="4" w:space="0" w:color="auto"/>
              <w:bottom w:val="single" w:sz="4" w:space="0" w:color="auto"/>
            </w:tcBorders>
          </w:tcPr>
          <w:p w14:paraId="349EB64B"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2003 (2 w</w:t>
            </w:r>
            <w:r>
              <w:rPr>
                <w:rFonts w:asciiTheme="minorHAnsi" w:eastAsia="Calibri" w:hAnsiTheme="minorHAnsi" w:cs="Calibri"/>
                <w:sz w:val="18"/>
                <w:szCs w:val="18"/>
              </w:rPr>
              <w:t>ee</w:t>
            </w:r>
            <w:r w:rsidRPr="00EA22D1">
              <w:rPr>
                <w:rFonts w:asciiTheme="minorHAnsi" w:eastAsia="Calibri" w:hAnsiTheme="minorHAnsi" w:cs="Calibri"/>
                <w:sz w:val="18"/>
                <w:szCs w:val="18"/>
              </w:rPr>
              <w:t>ks and 4 days)</w:t>
            </w:r>
          </w:p>
        </w:tc>
        <w:tc>
          <w:tcPr>
            <w:tcW w:w="3489" w:type="dxa"/>
            <w:tcBorders>
              <w:top w:val="single" w:sz="4" w:space="0" w:color="auto"/>
              <w:bottom w:val="single" w:sz="4" w:space="0" w:color="auto"/>
            </w:tcBorders>
          </w:tcPr>
          <w:p w14:paraId="47C43B01"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w:t>
            </w:r>
          </w:p>
          <w:p w14:paraId="4E187472" w14:textId="77777777" w:rsidR="00215B4D" w:rsidRPr="00EA22D1" w:rsidRDefault="00215B4D" w:rsidP="00B8203A">
            <w:pPr>
              <w:rPr>
                <w:rFonts w:asciiTheme="minorHAnsi" w:eastAsia="Calibri" w:hAnsiTheme="minorHAnsi"/>
                <w:sz w:val="18"/>
                <w:szCs w:val="18"/>
              </w:rPr>
            </w:pPr>
            <w:r w:rsidRPr="00EA22D1">
              <w:rPr>
                <w:rFonts w:asciiTheme="minorHAnsi" w:eastAsia="Calibri" w:hAnsiTheme="minorHAnsi" w:cs="Calibri"/>
                <w:sz w:val="18"/>
                <w:szCs w:val="18"/>
              </w:rPr>
              <w:t>-T</w:t>
            </w:r>
            <w:r>
              <w:rPr>
                <w:rFonts w:asciiTheme="minorHAnsi" w:eastAsia="Calibri" w:hAnsiTheme="minorHAnsi" w:cs="Calibri"/>
                <w:sz w:val="18"/>
                <w:szCs w:val="18"/>
              </w:rPr>
              <w:t>V</w:t>
            </w:r>
            <w:r w:rsidRPr="00EA22D1">
              <w:rPr>
                <w:rFonts w:asciiTheme="minorHAnsi" w:eastAsia="Calibri" w:hAnsiTheme="minorHAnsi" w:cs="Calibri"/>
                <w:sz w:val="18"/>
                <w:szCs w:val="18"/>
              </w:rPr>
              <w:t xml:space="preserve"> and radio advertising: $178,356</w:t>
            </w:r>
          </w:p>
          <w:p w14:paraId="1B382683" w14:textId="77777777" w:rsidR="00215B4D" w:rsidRPr="00EA22D1" w:rsidRDefault="00215B4D" w:rsidP="00B8203A">
            <w:pPr>
              <w:rPr>
                <w:rFonts w:asciiTheme="minorHAnsi" w:hAnsiTheme="minorHAnsi"/>
                <w:sz w:val="18"/>
                <w:szCs w:val="18"/>
              </w:rPr>
            </w:pPr>
            <w:r w:rsidRPr="00EA22D1">
              <w:rPr>
                <w:rFonts w:asciiTheme="minorHAnsi" w:eastAsia="Calibri" w:hAnsiTheme="minorHAnsi" w:cs="Calibri"/>
                <w:b/>
                <w:sz w:val="18"/>
                <w:szCs w:val="18"/>
              </w:rPr>
              <w:t xml:space="preserve">Total Intervention costs: </w:t>
            </w:r>
            <w:r w:rsidRPr="00EA22D1">
              <w:rPr>
                <w:rFonts w:asciiTheme="minorHAnsi" w:eastAsia="Calibri" w:hAnsiTheme="minorHAnsi" w:cs="Calibri"/>
                <w:sz w:val="18"/>
                <w:szCs w:val="18"/>
              </w:rPr>
              <w:t>$350,000</w:t>
            </w:r>
          </w:p>
          <w:p w14:paraId="542A350C" w14:textId="77777777" w:rsidR="00215B4D" w:rsidRPr="00EA22D1" w:rsidRDefault="00215B4D" w:rsidP="00B8203A">
            <w:pPr>
              <w:rPr>
                <w:rFonts w:asciiTheme="minorHAnsi" w:eastAsia="Calibri" w:hAnsiTheme="minorHAnsi" w:cs="Calibri"/>
                <w:b/>
                <w:bCs/>
                <w:sz w:val="18"/>
                <w:szCs w:val="18"/>
              </w:rPr>
            </w:pPr>
            <w:r w:rsidRPr="00EA22D1">
              <w:rPr>
                <w:rFonts w:asciiTheme="minorHAnsi" w:eastAsia="Calibri" w:hAnsiTheme="minorHAnsi" w:cs="Calibri"/>
                <w:b/>
                <w:bCs/>
                <w:sz w:val="18"/>
                <w:szCs w:val="18"/>
              </w:rPr>
              <w:t xml:space="preserve">Currency (year): </w:t>
            </w:r>
            <w:r w:rsidRPr="00EA22D1">
              <w:rPr>
                <w:rFonts w:asciiTheme="minorHAnsi" w:eastAsia="Calibri" w:hAnsiTheme="minorHAnsi" w:cs="Calibri"/>
                <w:sz w:val="18"/>
                <w:szCs w:val="18"/>
              </w:rPr>
              <w:t>USD (2003)</w:t>
            </w:r>
          </w:p>
        </w:tc>
        <w:tc>
          <w:tcPr>
            <w:tcW w:w="3315" w:type="dxa"/>
            <w:tcBorders>
              <w:top w:val="single" w:sz="4" w:space="0" w:color="auto"/>
              <w:bottom w:val="single" w:sz="4" w:space="0" w:color="auto"/>
            </w:tcBorders>
          </w:tcPr>
          <w:p w14:paraId="7241F5CF"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w:t>
            </w:r>
          </w:p>
          <w:p w14:paraId="677FE7FB"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Television and radio advertising: $250,929</w:t>
            </w:r>
          </w:p>
          <w:p w14:paraId="30F363AC" w14:textId="77777777" w:rsidR="00215B4D" w:rsidRPr="00EA22D1" w:rsidRDefault="00215B4D" w:rsidP="00B8203A">
            <w:pPr>
              <w:rPr>
                <w:rFonts w:asciiTheme="minorHAnsi" w:eastAsia="Calibri" w:hAnsiTheme="minorHAnsi"/>
                <w:color w:val="000000" w:themeColor="text1"/>
                <w:sz w:val="18"/>
                <w:szCs w:val="18"/>
              </w:rPr>
            </w:pPr>
            <w:r w:rsidRPr="00EA22D1">
              <w:rPr>
                <w:rFonts w:asciiTheme="minorHAnsi" w:eastAsia="Calibri" w:hAnsiTheme="minorHAnsi" w:cs="Calibri"/>
                <w:b/>
                <w:bCs/>
                <w:color w:val="000000" w:themeColor="text1"/>
                <w:sz w:val="18"/>
                <w:szCs w:val="18"/>
              </w:rPr>
              <w:t xml:space="preserve">Total Intervention costs: </w:t>
            </w:r>
            <w:r w:rsidRPr="00EA22D1">
              <w:rPr>
                <w:rFonts w:asciiTheme="minorHAnsi" w:eastAsia="Calibri" w:hAnsiTheme="minorHAnsi" w:cs="Calibri"/>
                <w:color w:val="000000" w:themeColor="text1"/>
                <w:sz w:val="18"/>
                <w:szCs w:val="18"/>
              </w:rPr>
              <w:t>$492,415</w:t>
            </w:r>
          </w:p>
          <w:p w14:paraId="04438F03" w14:textId="77777777" w:rsidR="00215B4D" w:rsidRPr="00EA22D1" w:rsidRDefault="00215B4D" w:rsidP="00B8203A">
            <w:pPr>
              <w:rPr>
                <w:rFonts w:asciiTheme="minorHAnsi" w:eastAsia="Calibri" w:hAnsiTheme="minorHAnsi" w:cs="Calibri"/>
                <w:b/>
                <w:bCs/>
                <w:color w:val="000000" w:themeColor="text1"/>
                <w:sz w:val="18"/>
                <w:szCs w:val="18"/>
              </w:rPr>
            </w:pPr>
          </w:p>
        </w:tc>
        <w:tc>
          <w:tcPr>
            <w:tcW w:w="1476" w:type="dxa"/>
            <w:tcBorders>
              <w:top w:val="single" w:sz="4" w:space="0" w:color="auto"/>
              <w:bottom w:val="single" w:sz="4" w:space="0" w:color="auto"/>
            </w:tcBorders>
          </w:tcPr>
          <w:p w14:paraId="2ED20B2E"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$189,391</w:t>
            </w:r>
          </w:p>
        </w:tc>
      </w:tr>
      <w:tr w:rsidR="00215B4D" w:rsidRPr="00EA22D1" w14:paraId="60587397" w14:textId="77777777" w:rsidTr="00B8203A">
        <w:trPr>
          <w:cantSplit/>
          <w:jc w:val="center"/>
        </w:trPr>
        <w:tc>
          <w:tcPr>
            <w:tcW w:w="2298" w:type="dxa"/>
            <w:tcBorders>
              <w:top w:val="single" w:sz="4" w:space="0" w:color="auto"/>
              <w:bottom w:val="single" w:sz="4" w:space="0" w:color="auto"/>
            </w:tcBorders>
          </w:tcPr>
          <w:p w14:paraId="690A41B6"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Clark (2015),</w:t>
            </w:r>
          </w:p>
          <w:p w14:paraId="4987DC80"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color w:val="000000" w:themeColor="text1"/>
                <w:sz w:val="18"/>
                <w:szCs w:val="18"/>
              </w:rPr>
              <w:t xml:space="preserve"> </w:t>
            </w:r>
          </w:p>
          <w:p w14:paraId="7C22FE3A"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“High income”</w:t>
            </w:r>
          </w:p>
        </w:tc>
        <w:tc>
          <w:tcPr>
            <w:tcW w:w="2238" w:type="dxa"/>
            <w:tcBorders>
              <w:top w:val="single" w:sz="4" w:space="0" w:color="auto"/>
              <w:bottom w:val="single" w:sz="4" w:space="0" w:color="auto"/>
            </w:tcBorders>
          </w:tcPr>
          <w:p w14:paraId="657FEE34"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Happy trails</w:t>
            </w:r>
          </w:p>
          <w:p w14:paraId="77E239E6" w14:textId="77777777" w:rsidR="00215B4D" w:rsidRPr="00EA22D1" w:rsidRDefault="00215B4D" w:rsidP="00B8203A">
            <w:pPr>
              <w:rPr>
                <w:rFonts w:asciiTheme="minorHAnsi" w:eastAsia="Calibri" w:hAnsiTheme="minorHAnsi" w:cs="Arial"/>
                <w:color w:val="000000" w:themeColor="text1"/>
                <w:sz w:val="18"/>
                <w:szCs w:val="18"/>
              </w:rPr>
            </w:pPr>
            <w:r w:rsidRPr="00EA22D1">
              <w:rPr>
                <w:rFonts w:asciiTheme="minorHAnsi" w:eastAsia="Calibri" w:hAnsiTheme="minorHAnsi" w:cs="Calibri"/>
                <w:color w:val="000000" w:themeColor="text1"/>
                <w:sz w:val="18"/>
                <w:szCs w:val="18"/>
              </w:rPr>
              <w:t>Primary PA</w:t>
            </w:r>
          </w:p>
          <w:p w14:paraId="3CD413CE" w14:textId="77777777" w:rsidR="00215B4D" w:rsidRPr="00EA22D1" w:rsidRDefault="00215B4D" w:rsidP="00B8203A">
            <w:pPr>
              <w:rPr>
                <w:rFonts w:asciiTheme="minorHAnsi" w:eastAsia="Calibri" w:hAnsiTheme="minorHAnsi" w:cs="Calibri"/>
                <w:color w:val="000000" w:themeColor="text1"/>
                <w:sz w:val="18"/>
                <w:szCs w:val="18"/>
              </w:rPr>
            </w:pPr>
          </w:p>
        </w:tc>
        <w:tc>
          <w:tcPr>
            <w:tcW w:w="1701" w:type="dxa"/>
            <w:tcBorders>
              <w:top w:val="single" w:sz="4" w:space="0" w:color="auto"/>
              <w:bottom w:val="single" w:sz="4" w:space="0" w:color="auto"/>
            </w:tcBorders>
          </w:tcPr>
          <w:p w14:paraId="2F08AB5D"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sz w:val="18"/>
                <w:szCs w:val="18"/>
              </w:rPr>
              <w:t>8 w</w:t>
            </w:r>
            <w:r>
              <w:rPr>
                <w:rFonts w:asciiTheme="minorHAnsi" w:eastAsia="Calibri" w:hAnsiTheme="minorHAnsi" w:cs="Calibri"/>
                <w:sz w:val="18"/>
                <w:szCs w:val="18"/>
              </w:rPr>
              <w:t>ee</w:t>
            </w:r>
            <w:r w:rsidRPr="00EA22D1">
              <w:rPr>
                <w:rFonts w:asciiTheme="minorHAnsi" w:eastAsia="Calibri" w:hAnsiTheme="minorHAnsi" w:cs="Calibri"/>
                <w:sz w:val="18"/>
                <w:szCs w:val="18"/>
              </w:rPr>
              <w:t xml:space="preserve">ks </w:t>
            </w:r>
          </w:p>
        </w:tc>
        <w:tc>
          <w:tcPr>
            <w:tcW w:w="3489" w:type="dxa"/>
            <w:tcBorders>
              <w:top w:val="single" w:sz="4" w:space="0" w:color="auto"/>
              <w:bottom w:val="single" w:sz="4" w:space="0" w:color="auto"/>
            </w:tcBorders>
          </w:tcPr>
          <w:p w14:paraId="7AA2ED57"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bCs/>
                <w:sz w:val="18"/>
                <w:szCs w:val="18"/>
              </w:rPr>
              <w:t>Items measured:</w:t>
            </w:r>
            <w:r w:rsidRPr="00EA22D1">
              <w:rPr>
                <w:rFonts w:asciiTheme="minorHAnsi" w:eastAsia="Calibri" w:hAnsiTheme="minorHAnsi" w:cs="Calibri"/>
                <w:sz w:val="18"/>
                <w:szCs w:val="18"/>
              </w:rPr>
              <w:t xml:space="preserve"> NR</w:t>
            </w:r>
          </w:p>
          <w:p w14:paraId="57782BA6" w14:textId="77777777" w:rsidR="00215B4D" w:rsidRPr="00EA22D1" w:rsidRDefault="00215B4D" w:rsidP="00B8203A">
            <w:pPr>
              <w:rPr>
                <w:rFonts w:asciiTheme="minorHAnsi" w:eastAsia="Calibri" w:hAnsiTheme="minorHAnsi" w:cs="Calibri"/>
                <w:sz w:val="18"/>
                <w:szCs w:val="18"/>
              </w:rPr>
            </w:pPr>
            <w:r w:rsidRPr="00EA22D1">
              <w:rPr>
                <w:rFonts w:asciiTheme="minorHAnsi" w:eastAsia="Calibri" w:hAnsiTheme="minorHAnsi" w:cs="Calibri"/>
                <w:b/>
                <w:sz w:val="18"/>
                <w:szCs w:val="18"/>
              </w:rPr>
              <w:t xml:space="preserve">Total Intervention costs: </w:t>
            </w:r>
            <w:r w:rsidRPr="00EA22D1">
              <w:rPr>
                <w:rFonts w:asciiTheme="minorHAnsi" w:eastAsia="Calibri" w:hAnsiTheme="minorHAnsi" w:cs="Calibri"/>
                <w:sz w:val="18"/>
                <w:szCs w:val="18"/>
              </w:rPr>
              <w:t>$103,600</w:t>
            </w:r>
          </w:p>
          <w:p w14:paraId="382F61B0" w14:textId="77777777" w:rsidR="00215B4D" w:rsidRPr="0030166F" w:rsidRDefault="00215B4D" w:rsidP="00B8203A">
            <w:pPr>
              <w:rPr>
                <w:rFonts w:asciiTheme="minorHAnsi" w:eastAsia="Calibri" w:hAnsiTheme="minorHAnsi" w:cs="Calibri"/>
                <w:b/>
                <w:bCs/>
                <w:color w:val="000000" w:themeColor="text1"/>
                <w:sz w:val="18"/>
                <w:szCs w:val="18"/>
              </w:rPr>
            </w:pPr>
            <w:r w:rsidRPr="00EA22D1">
              <w:rPr>
                <w:rFonts w:asciiTheme="minorHAnsi" w:eastAsia="Calibri" w:hAnsiTheme="minorHAnsi" w:cs="Calibri"/>
                <w:b/>
                <w:bCs/>
                <w:sz w:val="18"/>
                <w:szCs w:val="18"/>
              </w:rPr>
              <w:t xml:space="preserve">Currency (year): </w:t>
            </w:r>
            <w:r w:rsidRPr="00EA22D1">
              <w:rPr>
                <w:rFonts w:asciiTheme="minorHAnsi" w:eastAsia="Calibri" w:hAnsiTheme="minorHAnsi" w:cs="Calibri"/>
                <w:sz w:val="18"/>
                <w:szCs w:val="18"/>
              </w:rPr>
              <w:t>USD (2011-2012)</w:t>
            </w:r>
          </w:p>
        </w:tc>
        <w:tc>
          <w:tcPr>
            <w:tcW w:w="3315" w:type="dxa"/>
            <w:tcBorders>
              <w:top w:val="single" w:sz="4" w:space="0" w:color="auto"/>
              <w:bottom w:val="single" w:sz="4" w:space="0" w:color="auto"/>
            </w:tcBorders>
          </w:tcPr>
          <w:p w14:paraId="0CC36360"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bCs/>
                <w:color w:val="000000" w:themeColor="text1"/>
                <w:sz w:val="18"/>
                <w:szCs w:val="18"/>
              </w:rPr>
              <w:t>Items measured:</w:t>
            </w:r>
            <w:r w:rsidRPr="00EA22D1">
              <w:rPr>
                <w:rFonts w:asciiTheme="minorHAnsi" w:eastAsia="Calibri" w:hAnsiTheme="minorHAnsi" w:cs="Calibri"/>
                <w:color w:val="000000" w:themeColor="text1"/>
                <w:sz w:val="18"/>
                <w:szCs w:val="18"/>
              </w:rPr>
              <w:t xml:space="preserve"> NR</w:t>
            </w:r>
          </w:p>
          <w:p w14:paraId="3EC80376" w14:textId="77777777" w:rsidR="00215B4D" w:rsidRPr="00EA22D1"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b/>
                <w:color w:val="000000" w:themeColor="text1"/>
                <w:sz w:val="18"/>
                <w:szCs w:val="18"/>
              </w:rPr>
              <w:t>Total Intervention costs</w:t>
            </w:r>
            <w:r w:rsidRPr="00EA22D1">
              <w:rPr>
                <w:rFonts w:asciiTheme="minorHAnsi" w:eastAsia="Calibri" w:hAnsiTheme="minorHAnsi" w:cs="Calibri"/>
                <w:color w:val="000000" w:themeColor="text1"/>
                <w:sz w:val="18"/>
                <w:szCs w:val="18"/>
              </w:rPr>
              <w:t xml:space="preserve"> </w:t>
            </w:r>
          </w:p>
          <w:p w14:paraId="1A399871" w14:textId="77777777" w:rsidR="00215B4D" w:rsidRPr="0030166F" w:rsidRDefault="00215B4D" w:rsidP="00B8203A">
            <w:pPr>
              <w:rPr>
                <w:rFonts w:asciiTheme="minorHAnsi" w:eastAsia="Calibri" w:hAnsiTheme="minorHAnsi" w:cs="Calibri"/>
                <w:b/>
                <w:bCs/>
                <w:color w:val="000000" w:themeColor="text1"/>
                <w:sz w:val="18"/>
                <w:szCs w:val="18"/>
              </w:rPr>
            </w:pPr>
            <w:r w:rsidRPr="00EA22D1">
              <w:rPr>
                <w:rFonts w:asciiTheme="minorHAnsi" w:eastAsia="Calibri" w:hAnsiTheme="minorHAnsi" w:cs="Calibri"/>
                <w:color w:val="000000" w:themeColor="text1"/>
                <w:sz w:val="18"/>
                <w:szCs w:val="18"/>
              </w:rPr>
              <w:t>$116,784</w:t>
            </w:r>
          </w:p>
        </w:tc>
        <w:tc>
          <w:tcPr>
            <w:tcW w:w="1476" w:type="dxa"/>
            <w:tcBorders>
              <w:top w:val="single" w:sz="4" w:space="0" w:color="auto"/>
              <w:bottom w:val="single" w:sz="4" w:space="0" w:color="auto"/>
            </w:tcBorders>
          </w:tcPr>
          <w:p w14:paraId="2E99E0F9" w14:textId="77777777" w:rsidR="00215B4D" w:rsidRPr="0030166F" w:rsidRDefault="00215B4D" w:rsidP="00B8203A">
            <w:pPr>
              <w:rPr>
                <w:rFonts w:asciiTheme="minorHAnsi" w:eastAsia="Calibri" w:hAnsiTheme="minorHAnsi" w:cs="Calibri"/>
                <w:color w:val="000000" w:themeColor="text1"/>
                <w:sz w:val="18"/>
                <w:szCs w:val="18"/>
              </w:rPr>
            </w:pPr>
            <w:r w:rsidRPr="00EA22D1">
              <w:rPr>
                <w:rFonts w:asciiTheme="minorHAnsi" w:eastAsia="Calibri" w:hAnsiTheme="minorHAnsi" w:cs="Calibri"/>
                <w:sz w:val="18"/>
                <w:szCs w:val="18"/>
              </w:rPr>
              <w:t>$14,598</w:t>
            </w:r>
          </w:p>
        </w:tc>
      </w:tr>
    </w:tbl>
    <w:p w14:paraId="3C575E78" w14:textId="77777777" w:rsidR="00215B4D" w:rsidRPr="00EA22D1" w:rsidRDefault="00215B4D" w:rsidP="00215B4D">
      <w:pPr>
        <w:jc w:val="both"/>
        <w:rPr>
          <w:rFonts w:asciiTheme="minorHAnsi" w:hAnsiTheme="minorHAnsi" w:cs="Calibri"/>
          <w:sz w:val="16"/>
          <w:szCs w:val="16"/>
        </w:rPr>
      </w:pPr>
      <w:r w:rsidRPr="00EA22D1">
        <w:rPr>
          <w:rFonts w:asciiTheme="minorHAnsi" w:hAnsiTheme="minorHAnsi" w:cs="Calibri"/>
          <w:sz w:val="16"/>
          <w:szCs w:val="16"/>
        </w:rPr>
        <w:t>*In cases where multiple interventions were investigated, we are only presented the relevant information for mass media campaign programmes.</w:t>
      </w:r>
    </w:p>
    <w:p w14:paraId="3046D350" w14:textId="2D8D5004" w:rsidR="005C0D96" w:rsidRPr="00EC2C80" w:rsidRDefault="00215B4D" w:rsidP="00B5338F">
      <w:pPr>
        <w:jc w:val="both"/>
      </w:pPr>
      <w:r w:rsidRPr="00EA22D1">
        <w:rPr>
          <w:rFonts w:asciiTheme="minorHAnsi" w:eastAsia="Calibri" w:hAnsiTheme="minorHAnsi" w:cs="Calibri"/>
          <w:sz w:val="16"/>
          <w:szCs w:val="16"/>
        </w:rPr>
        <w:t xml:space="preserve">Apps: applications, AUD: Australian dollar, </w:t>
      </w:r>
      <w:r>
        <w:rPr>
          <w:rFonts w:asciiTheme="minorHAnsi" w:eastAsia="Calibri" w:hAnsiTheme="minorHAnsi" w:cs="Calibri"/>
          <w:sz w:val="16"/>
          <w:szCs w:val="16"/>
        </w:rPr>
        <w:t>CAD: Canadian dollar, CWI: community-wide intervention,</w:t>
      </w:r>
      <w:r w:rsidRPr="00EA22D1">
        <w:rPr>
          <w:rFonts w:asciiTheme="minorHAnsi" w:eastAsia="Calibri" w:hAnsiTheme="minorHAnsi" w:cs="Calibri"/>
          <w:sz w:val="16"/>
          <w:szCs w:val="16"/>
        </w:rPr>
        <w:t xml:space="preserve"> mi: million, </w:t>
      </w:r>
      <w:r>
        <w:rPr>
          <w:rFonts w:asciiTheme="minorHAnsi" w:eastAsia="Calibri" w:hAnsiTheme="minorHAnsi" w:cs="Calibri"/>
          <w:sz w:val="16"/>
          <w:szCs w:val="16"/>
        </w:rPr>
        <w:t>MM: mass media, MMC: mass media campaign</w:t>
      </w:r>
      <w:r w:rsidRPr="00EA22D1">
        <w:rPr>
          <w:rFonts w:asciiTheme="minorHAnsi" w:eastAsia="Calibri" w:hAnsiTheme="minorHAnsi" w:cs="Calibri"/>
          <w:sz w:val="16"/>
          <w:szCs w:val="16"/>
        </w:rPr>
        <w:t xml:space="preserve">, NA: </w:t>
      </w:r>
      <w:r>
        <w:rPr>
          <w:rFonts w:asciiTheme="minorHAnsi" w:eastAsia="Calibri" w:hAnsiTheme="minorHAnsi" w:cs="Calibri"/>
          <w:sz w:val="16"/>
          <w:szCs w:val="16"/>
        </w:rPr>
        <w:t xml:space="preserve">not applicable, </w:t>
      </w:r>
      <w:r w:rsidRPr="00EA22D1">
        <w:rPr>
          <w:rFonts w:asciiTheme="minorHAnsi" w:eastAsia="Calibri" w:hAnsiTheme="minorHAnsi" w:cs="Calibri"/>
          <w:sz w:val="16"/>
          <w:szCs w:val="16"/>
        </w:rPr>
        <w:t xml:space="preserve">NR: not reported, NSW: New South Wales, NZD: New Zealand dollar, PA: physical activity, OECD </w:t>
      </w:r>
      <w:proofErr w:type="spellStart"/>
      <w:r w:rsidRPr="00EA22D1">
        <w:rPr>
          <w:rFonts w:asciiTheme="minorHAnsi" w:eastAsia="Calibri" w:hAnsiTheme="minorHAnsi" w:cs="Calibri"/>
          <w:sz w:val="16"/>
          <w:szCs w:val="16"/>
        </w:rPr>
        <w:t>SHPeP</w:t>
      </w:r>
      <w:proofErr w:type="spellEnd"/>
      <w:r w:rsidRPr="00EA22D1">
        <w:rPr>
          <w:rFonts w:asciiTheme="minorHAnsi" w:eastAsia="Calibri" w:hAnsiTheme="minorHAnsi" w:cs="Calibri"/>
          <w:sz w:val="16"/>
          <w:szCs w:val="16"/>
        </w:rPr>
        <w:t xml:space="preserve">-NCD: Organization for Economic Co-operation and Development Strategic Public Planning for Noncommunicable diseases, </w:t>
      </w:r>
      <w:r w:rsidRPr="00EA22D1">
        <w:rPr>
          <w:rFonts w:asciiTheme="minorHAnsi" w:eastAsiaTheme="minorEastAsia" w:hAnsiTheme="minorHAnsi"/>
          <w:sz w:val="16"/>
          <w:szCs w:val="16"/>
        </w:rPr>
        <w:t>SD</w:t>
      </w:r>
      <w:r w:rsidRPr="00EA22D1">
        <w:rPr>
          <w:rFonts w:asciiTheme="minorHAnsi" w:hAnsiTheme="minorHAnsi" w:cs="Calibri"/>
          <w:sz w:val="16"/>
          <w:szCs w:val="16"/>
        </w:rPr>
        <w:t xml:space="preserve">: Standard deviation, USD: United States dollar, </w:t>
      </w:r>
      <w:proofErr w:type="spellStart"/>
      <w:r w:rsidRPr="00EA22D1">
        <w:rPr>
          <w:rFonts w:asciiTheme="minorHAnsi" w:hAnsiTheme="minorHAnsi" w:cs="Calibri"/>
          <w:sz w:val="16"/>
          <w:szCs w:val="16"/>
        </w:rPr>
        <w:t>Wks</w:t>
      </w:r>
      <w:proofErr w:type="spellEnd"/>
      <w:r w:rsidRPr="00EA22D1">
        <w:rPr>
          <w:rFonts w:asciiTheme="minorHAnsi" w:hAnsiTheme="minorHAnsi" w:cs="Calibri"/>
          <w:sz w:val="16"/>
          <w:szCs w:val="16"/>
        </w:rPr>
        <w:t>: weeks.</w:t>
      </w:r>
      <w:r>
        <w:rPr>
          <w:rFonts w:asciiTheme="minorHAnsi" w:hAnsiTheme="minorHAnsi" w:cs="Calibri"/>
          <w:sz w:val="16"/>
          <w:szCs w:val="16"/>
        </w:rPr>
        <w:t xml:space="preserve"> </w:t>
      </w:r>
      <w:r w:rsidRPr="00A934B2">
        <w:rPr>
          <w:rFonts w:ascii="Calibri" w:hAnsi="Calibri" w:cs="Calibri"/>
          <w:sz w:val="16"/>
          <w:szCs w:val="16"/>
        </w:rPr>
        <w:t>Ϫ</w:t>
      </w:r>
      <w:r>
        <w:rPr>
          <w:rFonts w:ascii="Calibri" w:hAnsi="Calibri" w:cs="Calibri"/>
          <w:sz w:val="16"/>
          <w:szCs w:val="16"/>
        </w:rPr>
        <w:t xml:space="preserve"> Total cost reported, but it is unclear if there were other cos</w:t>
      </w:r>
      <w:r w:rsidR="00B5338F">
        <w:rPr>
          <w:rFonts w:ascii="Calibri" w:hAnsi="Calibri" w:cs="Calibri"/>
          <w:sz w:val="16"/>
          <w:szCs w:val="16"/>
        </w:rPr>
        <w:t>ts</w:t>
      </w:r>
    </w:p>
    <w:sectPr w:rsidR="005C0D96" w:rsidRPr="00EC2C80" w:rsidSect="00B5338F">
      <w:pgSz w:w="16840" w:h="11900" w:orient="landscape"/>
      <w:pgMar w:top="1080" w:right="1440" w:bottom="10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5F8AC" w14:textId="77777777" w:rsidR="00CB4623" w:rsidRDefault="00CB4623" w:rsidP="005C0D96">
      <w:r>
        <w:separator/>
      </w:r>
    </w:p>
  </w:endnote>
  <w:endnote w:type="continuationSeparator" w:id="0">
    <w:p w14:paraId="342A7E68" w14:textId="77777777" w:rsidR="00CB4623" w:rsidRDefault="00CB4623" w:rsidP="005C0D96">
      <w:r>
        <w:continuationSeparator/>
      </w:r>
    </w:p>
  </w:endnote>
  <w:endnote w:type="continuationNotice" w:id="1">
    <w:p w14:paraId="04921836" w14:textId="77777777" w:rsidR="00A209E7" w:rsidRDefault="00A20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vGaramond-ITC-L">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6106619"/>
      <w:docPartObj>
        <w:docPartGallery w:val="Page Numbers (Bottom of Page)"/>
        <w:docPartUnique/>
      </w:docPartObj>
    </w:sdtPr>
    <w:sdtEndPr>
      <w:rPr>
        <w:rStyle w:val="PageNumber"/>
      </w:rPr>
    </w:sdtEndPr>
    <w:sdtContent>
      <w:p w14:paraId="79020FF4" w14:textId="04F10EEC" w:rsidR="009A7A36" w:rsidRDefault="009A7A36" w:rsidP="005640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684340">
          <w:rPr>
            <w:rStyle w:val="PageNumber"/>
          </w:rPr>
          <w:fldChar w:fldCharType="separate"/>
        </w:r>
        <w:r w:rsidR="00684340">
          <w:rPr>
            <w:rStyle w:val="PageNumber"/>
            <w:noProof/>
          </w:rPr>
          <w:t>2</w:t>
        </w:r>
        <w:r>
          <w:rPr>
            <w:rStyle w:val="PageNumber"/>
          </w:rPr>
          <w:fldChar w:fldCharType="end"/>
        </w:r>
      </w:p>
    </w:sdtContent>
  </w:sdt>
  <w:p w14:paraId="7F40EE47" w14:textId="77777777" w:rsidR="009A7A36" w:rsidRDefault="009A7A36" w:rsidP="009A7A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5667754"/>
      <w:docPartObj>
        <w:docPartGallery w:val="Page Numbers (Bottom of Page)"/>
        <w:docPartUnique/>
      </w:docPartObj>
    </w:sdtPr>
    <w:sdtEndPr>
      <w:rPr>
        <w:rStyle w:val="PageNumber"/>
      </w:rPr>
    </w:sdtEndPr>
    <w:sdtContent>
      <w:p w14:paraId="6956A45A" w14:textId="049039CD" w:rsidR="009A7A36" w:rsidRDefault="009A7A36" w:rsidP="005640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C979E9" w14:textId="77777777" w:rsidR="009A7A36" w:rsidRDefault="009A7A36" w:rsidP="009A7A3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CC61" w14:textId="77777777" w:rsidR="00CB4623" w:rsidRDefault="00CB4623" w:rsidP="005C0D96">
      <w:r>
        <w:separator/>
      </w:r>
    </w:p>
  </w:footnote>
  <w:footnote w:type="continuationSeparator" w:id="0">
    <w:p w14:paraId="5F1C60CC" w14:textId="77777777" w:rsidR="00CB4623" w:rsidRDefault="00CB4623" w:rsidP="005C0D96">
      <w:r>
        <w:continuationSeparator/>
      </w:r>
    </w:p>
  </w:footnote>
  <w:footnote w:type="continuationNotice" w:id="1">
    <w:p w14:paraId="2C84B500" w14:textId="77777777" w:rsidR="00A209E7" w:rsidRDefault="00A209E7"/>
  </w:footnote>
  <w:footnote w:id="2">
    <w:p w14:paraId="0AAFB415" w14:textId="77777777" w:rsidR="005C0D96" w:rsidRPr="002A75FC" w:rsidRDefault="005C0D96" w:rsidP="005C0D96">
      <w:pPr>
        <w:autoSpaceDE w:val="0"/>
        <w:autoSpaceDN w:val="0"/>
        <w:adjustRightInd w:val="0"/>
        <w:rPr>
          <w:rFonts w:asciiTheme="minorHAnsi" w:hAnsiTheme="minorHAnsi" w:cstheme="minorHAnsi"/>
          <w:sz w:val="16"/>
          <w:szCs w:val="16"/>
        </w:rPr>
      </w:pPr>
      <w:r w:rsidRPr="002A75FC">
        <w:rPr>
          <w:rStyle w:val="FootnoteReference"/>
          <w:rFonts w:asciiTheme="minorHAnsi" w:hAnsiTheme="minorHAnsi" w:cstheme="minorHAnsi"/>
          <w:sz w:val="16"/>
          <w:szCs w:val="16"/>
        </w:rPr>
        <w:footnoteRef/>
      </w:r>
      <w:r w:rsidRPr="00E206EC">
        <w:rPr>
          <w:rFonts w:asciiTheme="minorHAnsi" w:hAnsiTheme="minorHAnsi" w:cstheme="minorHAnsi"/>
          <w:sz w:val="16"/>
          <w:szCs w:val="16"/>
        </w:rPr>
        <w:t xml:space="preserve"> </w:t>
      </w:r>
      <w:r w:rsidRPr="002A75FC">
        <w:rPr>
          <w:rFonts w:asciiTheme="minorHAnsi" w:hAnsiTheme="minorHAnsi" w:cstheme="minorHAnsi"/>
          <w:sz w:val="16"/>
          <w:szCs w:val="16"/>
        </w:rPr>
        <w:t xml:space="preserve">Reger B, Cooper L, Booth-Butterfield S, et al. Wheeling Walks: a community campaign using paid media to encourage walking among sedentary older adults. </w:t>
      </w:r>
      <w:r w:rsidRPr="00D112A9">
        <w:rPr>
          <w:rFonts w:asciiTheme="minorHAnsi" w:hAnsiTheme="minorHAnsi" w:cstheme="minorHAnsi"/>
          <w:i/>
          <w:iCs/>
          <w:sz w:val="16"/>
          <w:szCs w:val="16"/>
        </w:rPr>
        <w:t>Preventive Medicine,</w:t>
      </w:r>
      <w:r w:rsidRPr="002A75FC">
        <w:rPr>
          <w:rFonts w:asciiTheme="minorHAnsi" w:hAnsiTheme="minorHAnsi" w:cstheme="minorHAnsi"/>
          <w:sz w:val="16"/>
          <w:szCs w:val="16"/>
        </w:rPr>
        <w:t xml:space="preserve"> 2002;35:285–92.</w:t>
      </w:r>
    </w:p>
  </w:footnote>
  <w:footnote w:id="3">
    <w:p w14:paraId="119C31CB" w14:textId="77777777" w:rsidR="005C0D96" w:rsidRPr="00407A08" w:rsidRDefault="005C0D96" w:rsidP="005C0D96">
      <w:pPr>
        <w:autoSpaceDE w:val="0"/>
        <w:autoSpaceDN w:val="0"/>
        <w:adjustRightInd w:val="0"/>
        <w:rPr>
          <w:rFonts w:asciiTheme="minorHAnsi" w:hAnsiTheme="minorHAnsi" w:cstheme="minorHAnsi"/>
          <w:sz w:val="16"/>
          <w:szCs w:val="16"/>
        </w:rPr>
      </w:pPr>
      <w:r w:rsidRPr="00407A08">
        <w:rPr>
          <w:rStyle w:val="FootnoteReference"/>
          <w:rFonts w:asciiTheme="minorHAnsi" w:hAnsiTheme="minorHAnsi" w:cstheme="minorHAnsi"/>
          <w:sz w:val="16"/>
          <w:szCs w:val="16"/>
        </w:rPr>
        <w:footnoteRef/>
      </w:r>
      <w:r w:rsidRPr="00407A08">
        <w:rPr>
          <w:rFonts w:asciiTheme="minorHAnsi" w:hAnsiTheme="minorHAnsi" w:cstheme="minorHAnsi"/>
          <w:sz w:val="16"/>
          <w:szCs w:val="16"/>
        </w:rPr>
        <w:t xml:space="preserve"> Bauman AE, Bellew B, Owen N, Vita P (2001) Impact of an Australian mass media campaign targeting physical activity in 1998. </w:t>
      </w:r>
      <w:r w:rsidRPr="00406852">
        <w:rPr>
          <w:rFonts w:asciiTheme="minorHAnsi" w:hAnsiTheme="minorHAnsi" w:cstheme="minorHAnsi"/>
          <w:i/>
          <w:iCs/>
          <w:sz w:val="16"/>
          <w:szCs w:val="16"/>
        </w:rPr>
        <w:t>American Journal of Preventive Medicine</w:t>
      </w:r>
      <w:r>
        <w:rPr>
          <w:rFonts w:asciiTheme="minorHAnsi" w:hAnsiTheme="minorHAnsi" w:cstheme="minorHAnsi"/>
          <w:sz w:val="16"/>
          <w:szCs w:val="16"/>
        </w:rPr>
        <w:t xml:space="preserve">, </w:t>
      </w:r>
      <w:r w:rsidRPr="00407A08">
        <w:rPr>
          <w:rFonts w:asciiTheme="minorHAnsi" w:hAnsiTheme="minorHAnsi" w:cstheme="minorHAnsi"/>
          <w:sz w:val="16"/>
          <w:szCs w:val="16"/>
        </w:rPr>
        <w:t>21: 41–47.</w:t>
      </w:r>
    </w:p>
  </w:footnote>
  <w:footnote w:id="4">
    <w:p w14:paraId="302EFA03" w14:textId="77777777" w:rsidR="005C0D96" w:rsidRPr="00407A08" w:rsidRDefault="005C0D96" w:rsidP="005C0D96">
      <w:pPr>
        <w:autoSpaceDE w:val="0"/>
        <w:autoSpaceDN w:val="0"/>
        <w:adjustRightInd w:val="0"/>
        <w:rPr>
          <w:rFonts w:ascii="AdvGaramond-ITC-L" w:hAnsi="AdvGaramond-ITC-L" w:cs="AdvGaramond-ITC-L"/>
          <w:sz w:val="17"/>
          <w:szCs w:val="17"/>
        </w:rPr>
      </w:pPr>
      <w:r w:rsidRPr="00407A08">
        <w:rPr>
          <w:rStyle w:val="FootnoteReference"/>
          <w:rFonts w:asciiTheme="minorHAnsi" w:hAnsiTheme="minorHAnsi" w:cstheme="minorHAnsi"/>
          <w:sz w:val="16"/>
          <w:szCs w:val="16"/>
        </w:rPr>
        <w:footnoteRef/>
      </w:r>
      <w:r w:rsidRPr="00407A08">
        <w:rPr>
          <w:rFonts w:asciiTheme="minorHAnsi" w:hAnsiTheme="minorHAnsi" w:cstheme="minorHAnsi"/>
          <w:sz w:val="16"/>
          <w:szCs w:val="16"/>
        </w:rPr>
        <w:t xml:space="preserve"> De Cocker KA, De Bourdeaudhuij I, Brown WJ et al. (2007) Effects of ‘10 000 steps Ghent’: a whole-community intervention. </w:t>
      </w:r>
      <w:r w:rsidRPr="00406852">
        <w:rPr>
          <w:rFonts w:asciiTheme="minorHAnsi" w:hAnsiTheme="minorHAnsi" w:cstheme="minorHAnsi"/>
          <w:i/>
          <w:iCs/>
          <w:sz w:val="16"/>
          <w:szCs w:val="16"/>
        </w:rPr>
        <w:t>American Journal of Preventive Medicine</w:t>
      </w:r>
      <w:r>
        <w:rPr>
          <w:rFonts w:asciiTheme="minorHAnsi" w:hAnsiTheme="minorHAnsi" w:cstheme="minorHAnsi"/>
          <w:sz w:val="16"/>
          <w:szCs w:val="16"/>
        </w:rPr>
        <w:t xml:space="preserve">, </w:t>
      </w:r>
      <w:r w:rsidRPr="00407A08">
        <w:rPr>
          <w:rFonts w:asciiTheme="minorHAnsi" w:hAnsiTheme="minorHAnsi" w:cstheme="minorHAnsi"/>
          <w:sz w:val="16"/>
          <w:szCs w:val="16"/>
        </w:rPr>
        <w:t>33, 455–463.</w:t>
      </w:r>
    </w:p>
  </w:footnote>
  <w:footnote w:id="5">
    <w:p w14:paraId="153A0096" w14:textId="77777777" w:rsidR="005C0D96" w:rsidRPr="00480AD9" w:rsidRDefault="005C0D96" w:rsidP="005C0D96">
      <w:pPr>
        <w:pStyle w:val="FootnoteText"/>
        <w:jc w:val="both"/>
        <w:rPr>
          <w:sz w:val="16"/>
          <w:szCs w:val="16"/>
        </w:rPr>
      </w:pPr>
      <w:r w:rsidRPr="00480AD9">
        <w:rPr>
          <w:rStyle w:val="FootnoteReference"/>
          <w:sz w:val="16"/>
          <w:szCs w:val="16"/>
        </w:rPr>
        <w:footnoteRef/>
      </w:r>
      <w:r w:rsidRPr="00480AD9">
        <w:rPr>
          <w:sz w:val="16"/>
          <w:szCs w:val="16"/>
        </w:rPr>
        <w:t xml:space="preserve"> </w:t>
      </w:r>
      <w:r w:rsidRPr="00480AD9">
        <w:rPr>
          <w:rFonts w:asciiTheme="minorHAnsi" w:hAnsiTheme="minorHAnsi" w:cstheme="minorHAnsi"/>
          <w:sz w:val="16"/>
          <w:szCs w:val="16"/>
        </w:rPr>
        <w:t>Goryakin Y, Gatta MS, Lerouge A, Pellegrini T, Cecchini M. The case of obesity prevention in Italy. Ministry of Health, Italy, 2017.</w:t>
      </w:r>
    </w:p>
  </w:footnote>
  <w:footnote w:id="6">
    <w:p w14:paraId="6D353682" w14:textId="77777777" w:rsidR="005C0D96" w:rsidRPr="00480AD9" w:rsidRDefault="005C0D96" w:rsidP="005C0D96">
      <w:pPr>
        <w:pStyle w:val="FootnoteText"/>
        <w:contextualSpacing/>
        <w:jc w:val="both"/>
        <w:rPr>
          <w:sz w:val="16"/>
          <w:szCs w:val="16"/>
        </w:rPr>
      </w:pPr>
      <w:r w:rsidRPr="00480AD9">
        <w:rPr>
          <w:rStyle w:val="FootnoteReference"/>
          <w:sz w:val="16"/>
          <w:szCs w:val="16"/>
        </w:rPr>
        <w:footnoteRef/>
      </w:r>
      <w:r w:rsidRPr="00480AD9">
        <w:rPr>
          <w:sz w:val="16"/>
          <w:szCs w:val="16"/>
        </w:rPr>
        <w:t xml:space="preserve"> </w:t>
      </w:r>
      <w:r w:rsidRPr="00480AD9">
        <w:rPr>
          <w:rFonts w:asciiTheme="minorHAnsi" w:hAnsiTheme="minorHAnsi"/>
          <w:sz w:val="16"/>
          <w:szCs w:val="16"/>
        </w:rPr>
        <w:t xml:space="preserve">Cecchini, M., Cortaredona, S., Devaux, M., Elfakir, A., Goryakin, Y., Lerouge, A., Mascarene, C., Moatti, J.P., Paraponaris, A., Pellegrini, T., Sassi, F., Thiebaut, S., Ventelou, B. (2017). Scientific paper on the methodology, results and recommendation for future research. Foresight for health policy development and regulation. </w:t>
      </w:r>
      <w:hyperlink r:id="rId1" w:history="1">
        <w:r w:rsidRPr="00480AD9">
          <w:rPr>
            <w:rStyle w:val="Hyperlink"/>
            <w:rFonts w:asciiTheme="minorHAnsi" w:hAnsiTheme="minorHAnsi"/>
            <w:sz w:val="16"/>
            <w:szCs w:val="16"/>
          </w:rPr>
          <w:t>https://www.foresight-fresher.eu/content/uploads/2018/03/d5-3-scientific-paper-on-the-methodology-results-and-recommendation-for-future-research.pdf</w:t>
        </w:r>
      </w:hyperlink>
      <w:r w:rsidRPr="00480AD9">
        <w:rPr>
          <w:rFonts w:asciiTheme="minorHAnsi" w:hAnsiTheme="minorHAnsi"/>
          <w:sz w:val="16"/>
          <w:szCs w:val="16"/>
        </w:rPr>
        <w:t>.</w:t>
      </w:r>
    </w:p>
  </w:footnote>
  <w:footnote w:id="7">
    <w:p w14:paraId="2D790606" w14:textId="77777777" w:rsidR="005C0D96" w:rsidRPr="00480AD9" w:rsidRDefault="005C0D96" w:rsidP="005C0D96">
      <w:pPr>
        <w:pStyle w:val="FootnoteText"/>
        <w:contextualSpacing/>
        <w:jc w:val="both"/>
        <w:rPr>
          <w:rFonts w:asciiTheme="minorHAnsi" w:hAnsiTheme="minorHAnsi" w:cstheme="minorHAnsi"/>
          <w:sz w:val="16"/>
          <w:szCs w:val="16"/>
        </w:rPr>
      </w:pPr>
      <w:r w:rsidRPr="00480AD9">
        <w:rPr>
          <w:rStyle w:val="FootnoteReference"/>
          <w:sz w:val="16"/>
          <w:szCs w:val="16"/>
        </w:rPr>
        <w:footnoteRef/>
      </w:r>
      <w:r w:rsidRPr="00517E66">
        <w:rPr>
          <w:sz w:val="16"/>
          <w:szCs w:val="16"/>
          <w:lang w:val="pt-BR"/>
        </w:rPr>
        <w:t xml:space="preserve"> </w:t>
      </w:r>
      <w:r w:rsidRPr="00517E66">
        <w:rPr>
          <w:rFonts w:asciiTheme="minorHAnsi" w:hAnsiTheme="minorHAnsi" w:cstheme="minorHAnsi"/>
          <w:sz w:val="16"/>
          <w:szCs w:val="16"/>
          <w:lang w:val="pt-BR"/>
        </w:rPr>
        <w:t xml:space="preserve">Devaux, M., Lerouge, A., Ventelou, B., Goryakin, Y., Feigl, A., Vuik, S., Cecchini, M. (2019). </w:t>
      </w:r>
      <w:r w:rsidRPr="00480AD9">
        <w:rPr>
          <w:rFonts w:asciiTheme="minorHAnsi" w:hAnsiTheme="minorHAnsi" w:cstheme="minorHAnsi"/>
          <w:sz w:val="16"/>
          <w:szCs w:val="16"/>
        </w:rPr>
        <w:t xml:space="preserve">Assessing the potential outcomes of achieving the World Health Organization global non-communicable diseases targets for risk factors by 2025: is there also an economic dividend? </w:t>
      </w:r>
      <w:r w:rsidRPr="00480AD9">
        <w:rPr>
          <w:rFonts w:asciiTheme="minorHAnsi" w:hAnsiTheme="minorHAnsi" w:cstheme="minorHAnsi"/>
          <w:i/>
          <w:iCs/>
          <w:sz w:val="16"/>
          <w:szCs w:val="16"/>
        </w:rPr>
        <w:t>Public Health</w:t>
      </w:r>
      <w:r w:rsidRPr="00480AD9">
        <w:rPr>
          <w:rFonts w:asciiTheme="minorHAnsi" w:hAnsiTheme="minorHAnsi" w:cstheme="minorHAnsi"/>
          <w:sz w:val="16"/>
          <w:szCs w:val="16"/>
        </w:rPr>
        <w:t>, 169: 173-9.</w:t>
      </w:r>
    </w:p>
  </w:footnote>
  <w:footnote w:id="8">
    <w:p w14:paraId="16E8E422" w14:textId="77777777" w:rsidR="005C0D96" w:rsidRPr="00480AD9" w:rsidRDefault="005C0D96" w:rsidP="005C0D96">
      <w:pPr>
        <w:pStyle w:val="FootnoteText"/>
        <w:jc w:val="both"/>
        <w:rPr>
          <w:rFonts w:asciiTheme="minorHAnsi" w:hAnsiTheme="minorHAnsi" w:cstheme="minorHAnsi"/>
          <w:sz w:val="16"/>
          <w:szCs w:val="16"/>
        </w:rPr>
      </w:pPr>
      <w:r w:rsidRPr="00480AD9">
        <w:rPr>
          <w:rStyle w:val="FootnoteReference"/>
          <w:rFonts w:asciiTheme="minorHAnsi" w:hAnsiTheme="minorHAnsi" w:cstheme="minorHAnsi"/>
          <w:sz w:val="16"/>
          <w:szCs w:val="16"/>
        </w:rPr>
        <w:footnoteRef/>
      </w:r>
      <w:r w:rsidRPr="00480AD9">
        <w:rPr>
          <w:rFonts w:asciiTheme="minorHAnsi" w:hAnsiTheme="minorHAnsi" w:cstheme="minorHAnsi"/>
          <w:sz w:val="16"/>
          <w:szCs w:val="16"/>
        </w:rPr>
        <w:t xml:space="preserve"> Bauman AE, Bellew B, Owen N, Vita P (2001)</w:t>
      </w:r>
      <w:r>
        <w:rPr>
          <w:rFonts w:asciiTheme="minorHAnsi" w:hAnsiTheme="minorHAnsi" w:cstheme="minorHAnsi"/>
          <w:sz w:val="16"/>
          <w:szCs w:val="16"/>
        </w:rPr>
        <w:t>.</w:t>
      </w:r>
      <w:r w:rsidRPr="00480AD9">
        <w:rPr>
          <w:rFonts w:asciiTheme="minorHAnsi" w:hAnsiTheme="minorHAnsi" w:cstheme="minorHAnsi"/>
          <w:sz w:val="16"/>
          <w:szCs w:val="16"/>
        </w:rPr>
        <w:t xml:space="preserve"> Impact of an Australian mass media campaign targeting physical activity in 1998. </w:t>
      </w:r>
      <w:r w:rsidRPr="00C04856">
        <w:rPr>
          <w:rFonts w:asciiTheme="minorHAnsi" w:hAnsiTheme="minorHAnsi" w:cstheme="minorHAnsi"/>
          <w:i/>
          <w:iCs/>
          <w:sz w:val="16"/>
          <w:szCs w:val="16"/>
        </w:rPr>
        <w:t>American Journal of Preventive Medicine</w:t>
      </w:r>
      <w:r>
        <w:rPr>
          <w:rFonts w:asciiTheme="minorHAnsi" w:hAnsiTheme="minorHAnsi" w:cstheme="minorHAnsi"/>
          <w:sz w:val="16"/>
          <w:szCs w:val="16"/>
        </w:rPr>
        <w:t>,</w:t>
      </w:r>
      <w:r w:rsidRPr="00480AD9">
        <w:rPr>
          <w:rFonts w:asciiTheme="minorHAnsi" w:hAnsiTheme="minorHAnsi" w:cstheme="minorHAnsi"/>
          <w:sz w:val="16"/>
          <w:szCs w:val="16"/>
        </w:rPr>
        <w:t xml:space="preserve"> 21: 41–47.</w:t>
      </w:r>
    </w:p>
  </w:footnote>
  <w:footnote w:id="9">
    <w:p w14:paraId="7F84988E" w14:textId="77777777" w:rsidR="005C0D96" w:rsidRPr="00480AD9" w:rsidRDefault="005C0D96" w:rsidP="005C0D96">
      <w:pPr>
        <w:pStyle w:val="FootnoteText"/>
        <w:jc w:val="both"/>
        <w:rPr>
          <w:sz w:val="16"/>
          <w:szCs w:val="16"/>
        </w:rPr>
      </w:pPr>
      <w:r w:rsidRPr="00480AD9">
        <w:rPr>
          <w:rStyle w:val="FootnoteReference"/>
          <w:sz w:val="16"/>
          <w:szCs w:val="16"/>
        </w:rPr>
        <w:footnoteRef/>
      </w:r>
      <w:r w:rsidRPr="00480AD9">
        <w:rPr>
          <w:sz w:val="16"/>
          <w:szCs w:val="16"/>
        </w:rPr>
        <w:t xml:space="preserve"> </w:t>
      </w:r>
      <w:r w:rsidRPr="00480AD9">
        <w:rPr>
          <w:rFonts w:asciiTheme="minorHAnsi" w:hAnsiTheme="minorHAnsi" w:cstheme="minorHAnsi"/>
          <w:sz w:val="16"/>
          <w:szCs w:val="16"/>
        </w:rPr>
        <w:t>OECD (2019). The Heavy Burden of Obesity: The Economics of Prevention, OECD Health Policy Studies, OECD Publishing, Paris.</w:t>
      </w:r>
    </w:p>
  </w:footnote>
  <w:footnote w:id="10">
    <w:p w14:paraId="1CDD863C" w14:textId="77777777" w:rsidR="005C0D96" w:rsidRPr="006A1328" w:rsidRDefault="005C0D96" w:rsidP="005C0D96">
      <w:pPr>
        <w:pStyle w:val="FootnoteText"/>
        <w:jc w:val="both"/>
      </w:pPr>
      <w:r w:rsidRPr="00480AD9">
        <w:rPr>
          <w:rStyle w:val="FootnoteReference"/>
          <w:rFonts w:asciiTheme="minorHAnsi" w:hAnsiTheme="minorHAnsi" w:cstheme="minorHAnsi"/>
          <w:sz w:val="16"/>
          <w:szCs w:val="16"/>
        </w:rPr>
        <w:footnoteRef/>
      </w:r>
      <w:r w:rsidRPr="00480AD9">
        <w:rPr>
          <w:rFonts w:asciiTheme="minorHAnsi" w:hAnsiTheme="minorHAnsi" w:cstheme="minorHAnsi"/>
          <w:sz w:val="16"/>
          <w:szCs w:val="16"/>
        </w:rPr>
        <w:t xml:space="preserve"> Hillsdon M., Cavill, N., Nanchahal, K., Diamond, A. &amp; White, I. 2001. National level promotion of physical activity: results from England's ACTIVE for LIFE campaign. </w:t>
      </w:r>
      <w:r w:rsidRPr="00480AD9">
        <w:rPr>
          <w:rFonts w:asciiTheme="minorHAnsi" w:hAnsiTheme="minorHAnsi" w:cstheme="minorHAnsi"/>
          <w:i/>
          <w:iCs/>
          <w:sz w:val="16"/>
          <w:szCs w:val="16"/>
        </w:rPr>
        <w:t xml:space="preserve">Journal of epidemiology and community health, </w:t>
      </w:r>
      <w:r w:rsidRPr="00480AD9">
        <w:rPr>
          <w:rFonts w:asciiTheme="minorHAnsi" w:hAnsiTheme="minorHAnsi" w:cstheme="minorHAnsi"/>
          <w:sz w:val="16"/>
          <w:szCs w:val="16"/>
        </w:rPr>
        <w:t>55</w:t>
      </w:r>
      <w:r w:rsidRPr="00480AD9">
        <w:rPr>
          <w:rFonts w:asciiTheme="minorHAnsi" w:hAnsiTheme="minorHAnsi" w:cstheme="minorHAnsi"/>
          <w:b/>
          <w:bCs/>
          <w:sz w:val="16"/>
          <w:szCs w:val="16"/>
        </w:rPr>
        <w:t xml:space="preserve">, </w:t>
      </w:r>
      <w:r w:rsidRPr="00480AD9">
        <w:rPr>
          <w:rFonts w:asciiTheme="minorHAnsi" w:hAnsiTheme="minorHAnsi" w:cstheme="minorHAnsi"/>
          <w:sz w:val="16"/>
          <w:szCs w:val="16"/>
        </w:rPr>
        <w:t>755-761.</w:t>
      </w:r>
    </w:p>
  </w:footnote>
  <w:footnote w:id="11">
    <w:p w14:paraId="79736F01" w14:textId="77777777" w:rsidR="005C0D96" w:rsidRPr="00517E66" w:rsidRDefault="005C0D96" w:rsidP="005C0D96">
      <w:pPr>
        <w:pStyle w:val="FootnoteText"/>
        <w:rPr>
          <w:rFonts w:ascii="Calibri" w:hAnsi="Calibri" w:cs="Calibri"/>
          <w:sz w:val="16"/>
          <w:szCs w:val="16"/>
          <w:lang w:val="pt-BR"/>
        </w:rPr>
      </w:pPr>
      <w:r w:rsidRPr="00480AD9">
        <w:rPr>
          <w:rStyle w:val="FootnoteReference"/>
          <w:rFonts w:ascii="Calibri" w:hAnsi="Calibri" w:cs="Calibri"/>
          <w:sz w:val="16"/>
          <w:szCs w:val="16"/>
        </w:rPr>
        <w:footnoteRef/>
      </w:r>
      <w:r w:rsidRPr="00480AD9">
        <w:rPr>
          <w:rFonts w:ascii="Calibri" w:hAnsi="Calibri" w:cs="Calibri"/>
          <w:sz w:val="16"/>
          <w:szCs w:val="16"/>
        </w:rPr>
        <w:t xml:space="preserve"> </w:t>
      </w:r>
      <w:r w:rsidRPr="00480AD9">
        <w:rPr>
          <w:rFonts w:ascii="Calibri" w:hAnsi="Calibri" w:cs="Calibri"/>
          <w:sz w:val="16"/>
          <w:szCs w:val="16"/>
          <w:lang w:val="en-GB"/>
        </w:rPr>
        <w:t xml:space="preserve">Gal R, May AM, van Overmeeren EJ, Simons M, Monninkhof EM. The effect of physical activity interventions comprising wearables and smartphone applications on physical activity: a systematic review and meta-analysis. </w:t>
      </w:r>
      <w:r w:rsidRPr="00C04856">
        <w:rPr>
          <w:rFonts w:ascii="Calibri" w:hAnsi="Calibri" w:cs="Calibri"/>
          <w:i/>
          <w:iCs/>
          <w:sz w:val="16"/>
          <w:szCs w:val="16"/>
          <w:lang w:val="pt-BR"/>
        </w:rPr>
        <w:t>Sports Med</w:t>
      </w:r>
      <w:r w:rsidRPr="00D112A9">
        <w:rPr>
          <w:rFonts w:ascii="Calibri" w:hAnsi="Calibri" w:cs="Calibri"/>
          <w:i/>
          <w:iCs/>
          <w:sz w:val="16"/>
          <w:szCs w:val="16"/>
          <w:lang w:val="pt-BR"/>
        </w:rPr>
        <w:t>icine</w:t>
      </w:r>
      <w:r w:rsidRPr="00C04856">
        <w:rPr>
          <w:rFonts w:ascii="Calibri" w:hAnsi="Calibri" w:cs="Calibri"/>
          <w:i/>
          <w:iCs/>
          <w:sz w:val="16"/>
          <w:szCs w:val="16"/>
          <w:lang w:val="pt-BR"/>
        </w:rPr>
        <w:t xml:space="preserve"> Open</w:t>
      </w:r>
      <w:r w:rsidRPr="00517E66">
        <w:rPr>
          <w:rFonts w:ascii="Calibri" w:hAnsi="Calibri" w:cs="Calibri"/>
          <w:i/>
          <w:iCs/>
          <w:sz w:val="16"/>
          <w:szCs w:val="16"/>
          <w:lang w:val="pt-BR"/>
        </w:rPr>
        <w:t>,</w:t>
      </w:r>
      <w:r w:rsidRPr="00517E66">
        <w:rPr>
          <w:rFonts w:ascii="Calibri" w:hAnsi="Calibri" w:cs="Calibri"/>
          <w:sz w:val="16"/>
          <w:szCs w:val="16"/>
          <w:lang w:val="pt-BR"/>
        </w:rPr>
        <w:t xml:space="preserve"> 2018 Sep 03;4(1):42</w:t>
      </w:r>
    </w:p>
  </w:footnote>
  <w:footnote w:id="12">
    <w:p w14:paraId="5C7676F1" w14:textId="77777777" w:rsidR="005C0D96" w:rsidRPr="00C04856" w:rsidRDefault="005C0D96" w:rsidP="005C0D96">
      <w:pPr>
        <w:autoSpaceDE w:val="0"/>
        <w:autoSpaceDN w:val="0"/>
        <w:adjustRightInd w:val="0"/>
        <w:rPr>
          <w:rFonts w:asciiTheme="minorHAnsi" w:hAnsiTheme="minorHAnsi" w:cstheme="minorHAnsi"/>
          <w:sz w:val="16"/>
          <w:szCs w:val="16"/>
          <w:lang w:val="pt-BR"/>
        </w:rPr>
      </w:pPr>
      <w:r w:rsidRPr="006D22F8">
        <w:rPr>
          <w:rStyle w:val="FootnoteReference"/>
          <w:rFonts w:asciiTheme="minorHAnsi" w:hAnsiTheme="minorHAnsi" w:cstheme="minorHAnsi"/>
          <w:sz w:val="16"/>
          <w:szCs w:val="16"/>
        </w:rPr>
        <w:footnoteRef/>
      </w:r>
      <w:r w:rsidRPr="00517E66">
        <w:rPr>
          <w:rFonts w:asciiTheme="minorHAnsi" w:hAnsiTheme="minorHAnsi" w:cstheme="minorHAnsi"/>
          <w:sz w:val="16"/>
          <w:szCs w:val="16"/>
          <w:lang w:val="pt-BR"/>
        </w:rPr>
        <w:t xml:space="preserve"> Matsudo SMM, Matsudo VR, Araújo T, Andrade D, Andrade E, Oliveira L, et al. </w:t>
      </w:r>
      <w:r w:rsidRPr="00E10E38">
        <w:rPr>
          <w:rFonts w:asciiTheme="minorHAnsi" w:hAnsiTheme="minorHAnsi" w:cstheme="minorHAnsi"/>
          <w:sz w:val="16"/>
          <w:szCs w:val="16"/>
          <w:lang w:val="pt-BR"/>
        </w:rPr>
        <w:t xml:space="preserve">Nível de atividade física da população do estado de São Paulo: análise de acordo com o gênero, idade, nível sócio-econômico, distribuição geográfica e de conhecimento. </w:t>
      </w:r>
      <w:r w:rsidRPr="00C04856">
        <w:rPr>
          <w:rFonts w:asciiTheme="minorHAnsi" w:hAnsiTheme="minorHAnsi" w:cstheme="minorHAnsi"/>
          <w:i/>
          <w:iCs/>
          <w:sz w:val="16"/>
          <w:szCs w:val="16"/>
          <w:lang w:val="pt-BR"/>
        </w:rPr>
        <w:t>Rev</w:t>
      </w:r>
      <w:r w:rsidRPr="00D112A9">
        <w:rPr>
          <w:rFonts w:asciiTheme="minorHAnsi" w:hAnsiTheme="minorHAnsi" w:cstheme="minorHAnsi"/>
          <w:i/>
          <w:iCs/>
          <w:sz w:val="16"/>
          <w:szCs w:val="16"/>
          <w:lang w:val="pt-BR"/>
        </w:rPr>
        <w:t>ista</w:t>
      </w:r>
      <w:r w:rsidRPr="00C04856">
        <w:rPr>
          <w:rFonts w:asciiTheme="minorHAnsi" w:hAnsiTheme="minorHAnsi" w:cstheme="minorHAnsi"/>
          <w:i/>
          <w:iCs/>
          <w:sz w:val="16"/>
          <w:szCs w:val="16"/>
          <w:lang w:val="pt-BR"/>
        </w:rPr>
        <w:t xml:space="preserve"> Bras</w:t>
      </w:r>
      <w:r w:rsidRPr="00D112A9">
        <w:rPr>
          <w:rFonts w:asciiTheme="minorHAnsi" w:hAnsiTheme="minorHAnsi" w:cstheme="minorHAnsi"/>
          <w:i/>
          <w:iCs/>
          <w:sz w:val="16"/>
          <w:szCs w:val="16"/>
          <w:lang w:val="pt-BR"/>
        </w:rPr>
        <w:t>ileira</w:t>
      </w:r>
      <w:r w:rsidRPr="00C04856">
        <w:rPr>
          <w:rFonts w:asciiTheme="minorHAnsi" w:hAnsiTheme="minorHAnsi" w:cstheme="minorHAnsi"/>
          <w:i/>
          <w:iCs/>
          <w:sz w:val="16"/>
          <w:szCs w:val="16"/>
          <w:lang w:val="pt-BR"/>
        </w:rPr>
        <w:t xml:space="preserve"> Ci</w:t>
      </w:r>
      <w:r w:rsidRPr="00D112A9">
        <w:rPr>
          <w:rFonts w:asciiTheme="minorHAnsi" w:hAnsiTheme="minorHAnsi" w:cstheme="minorHAnsi"/>
          <w:i/>
          <w:iCs/>
          <w:color w:val="333333"/>
          <w:sz w:val="16"/>
          <w:szCs w:val="16"/>
          <w:shd w:val="clear" w:color="auto" w:fill="FFFFFF"/>
          <w:lang w:val="pt-BR"/>
        </w:rPr>
        <w:t>ê</w:t>
      </w:r>
      <w:r w:rsidRPr="00C04856">
        <w:rPr>
          <w:rFonts w:asciiTheme="minorHAnsi" w:hAnsiTheme="minorHAnsi" w:cstheme="minorHAnsi"/>
          <w:i/>
          <w:iCs/>
          <w:sz w:val="16"/>
          <w:szCs w:val="16"/>
          <w:lang w:val="pt-BR"/>
        </w:rPr>
        <w:t>nc</w:t>
      </w:r>
      <w:r w:rsidRPr="00D112A9">
        <w:rPr>
          <w:rFonts w:asciiTheme="minorHAnsi" w:hAnsiTheme="minorHAnsi" w:cstheme="minorHAnsi"/>
          <w:i/>
          <w:iCs/>
          <w:sz w:val="16"/>
          <w:szCs w:val="16"/>
          <w:lang w:val="pt-BR"/>
        </w:rPr>
        <w:t>ia em</w:t>
      </w:r>
      <w:r w:rsidRPr="00C04856">
        <w:rPr>
          <w:rFonts w:asciiTheme="minorHAnsi" w:hAnsiTheme="minorHAnsi" w:cstheme="minorHAnsi"/>
          <w:i/>
          <w:iCs/>
          <w:sz w:val="16"/>
          <w:szCs w:val="16"/>
          <w:lang w:val="pt-BR"/>
        </w:rPr>
        <w:t xml:space="preserve"> Movimento</w:t>
      </w:r>
      <w:r>
        <w:rPr>
          <w:rFonts w:asciiTheme="minorHAnsi" w:hAnsiTheme="minorHAnsi" w:cstheme="minorHAnsi"/>
          <w:sz w:val="16"/>
          <w:szCs w:val="16"/>
          <w:lang w:val="pt-BR"/>
        </w:rPr>
        <w:t>,</w:t>
      </w:r>
      <w:r w:rsidRPr="00C04856">
        <w:rPr>
          <w:rFonts w:asciiTheme="minorHAnsi" w:hAnsiTheme="minorHAnsi" w:cstheme="minorHAnsi"/>
          <w:sz w:val="16"/>
          <w:szCs w:val="16"/>
          <w:lang w:val="pt-BR"/>
        </w:rPr>
        <w:t xml:space="preserve"> 2002;10(4):41–50.</w:t>
      </w:r>
    </w:p>
  </w:footnote>
  <w:footnote w:id="13">
    <w:p w14:paraId="47BDE5E0" w14:textId="77777777" w:rsidR="005C0D96" w:rsidRPr="00C04856" w:rsidRDefault="005C0D96" w:rsidP="005C0D96">
      <w:pPr>
        <w:pStyle w:val="FootnoteText"/>
        <w:jc w:val="both"/>
        <w:rPr>
          <w:rFonts w:ascii="Calibri" w:hAnsi="Calibri" w:cs="Calibri"/>
          <w:sz w:val="16"/>
          <w:szCs w:val="16"/>
          <w:lang w:val="pt-BR"/>
        </w:rPr>
      </w:pPr>
      <w:r w:rsidRPr="00351087">
        <w:rPr>
          <w:rStyle w:val="FootnoteReference"/>
          <w:rFonts w:ascii="Calibri" w:hAnsi="Calibri" w:cs="Calibri"/>
          <w:sz w:val="16"/>
          <w:szCs w:val="16"/>
        </w:rPr>
        <w:footnoteRef/>
      </w:r>
      <w:r w:rsidRPr="00683289">
        <w:rPr>
          <w:rFonts w:ascii="Calibri" w:hAnsi="Calibri" w:cs="Calibri"/>
          <w:sz w:val="16"/>
          <w:szCs w:val="16"/>
          <w:lang w:val="pt-BR"/>
        </w:rPr>
        <w:t xml:space="preserve"> Goryakin Y, Gatta MS, Lerouge A, Pellegrini T, Cecchini M. The case of obesity prevention in Italy. </w:t>
      </w:r>
      <w:r w:rsidRPr="00C04856">
        <w:rPr>
          <w:rFonts w:ascii="Calibri" w:hAnsi="Calibri" w:cs="Calibri"/>
          <w:sz w:val="16"/>
          <w:szCs w:val="16"/>
          <w:lang w:val="pt-BR"/>
        </w:rPr>
        <w:t>Ministry of Health, Italy, 2017.</w:t>
      </w:r>
    </w:p>
  </w:footnote>
  <w:footnote w:id="14">
    <w:p w14:paraId="5B28928C" w14:textId="77777777" w:rsidR="005C0D96" w:rsidRPr="00351087" w:rsidRDefault="005C0D96" w:rsidP="005C0D96">
      <w:pPr>
        <w:pStyle w:val="FootnoteText"/>
        <w:jc w:val="both"/>
        <w:rPr>
          <w:rFonts w:ascii="Calibri" w:hAnsi="Calibri" w:cs="Calibri"/>
          <w:szCs w:val="16"/>
        </w:rPr>
      </w:pPr>
      <w:r w:rsidRPr="00351087">
        <w:rPr>
          <w:rStyle w:val="FootnoteReference"/>
          <w:rFonts w:ascii="Calibri" w:hAnsi="Calibri" w:cs="Calibri"/>
          <w:sz w:val="16"/>
          <w:szCs w:val="16"/>
        </w:rPr>
        <w:footnoteRef/>
      </w:r>
      <w:r w:rsidRPr="00C04856">
        <w:rPr>
          <w:rFonts w:ascii="Calibri" w:hAnsi="Calibri" w:cs="Calibri"/>
          <w:sz w:val="16"/>
          <w:szCs w:val="16"/>
          <w:lang w:val="pt-BR"/>
        </w:rPr>
        <w:t xml:space="preserve"> Cecchini, M., Cortaredona, S., Devaux, M., Elfakir, A., Goryakin, Y., Lerouge, A., Mascarene, C., Moatti, J.P., Paraponaris, A., Pellegrini, T., Sassi, F., Thiebaut, S., Ventelou, B. (2017). </w:t>
      </w:r>
      <w:r w:rsidRPr="00351087">
        <w:rPr>
          <w:rFonts w:ascii="Calibri" w:hAnsi="Calibri" w:cs="Calibri"/>
          <w:sz w:val="16"/>
          <w:szCs w:val="16"/>
        </w:rPr>
        <w:t>Scientific paper on the methodology, results and recommendation for future research. Foresight for health policy development and regulation. https://www.foresight-fresher.eu/content/uploads/2018/03/d5-3-scientific-paper-on-the-methodology-results-and-recommendation-for-future-research.pdf</w:t>
      </w:r>
    </w:p>
  </w:footnote>
  <w:footnote w:id="15">
    <w:p w14:paraId="3E8AEC56" w14:textId="77777777" w:rsidR="005C0D96" w:rsidRPr="00351087" w:rsidRDefault="005C0D96" w:rsidP="005C0D96">
      <w:pPr>
        <w:pStyle w:val="CommentText"/>
        <w:jc w:val="both"/>
        <w:rPr>
          <w:rFonts w:ascii="Calibri" w:hAnsi="Calibri" w:cs="Calibri"/>
          <w:sz w:val="16"/>
          <w:szCs w:val="16"/>
        </w:rPr>
      </w:pPr>
      <w:r w:rsidRPr="00351087">
        <w:rPr>
          <w:rStyle w:val="FootnoteReference"/>
          <w:rFonts w:ascii="Calibri" w:hAnsi="Calibri" w:cs="Calibri"/>
          <w:sz w:val="16"/>
          <w:szCs w:val="16"/>
        </w:rPr>
        <w:footnoteRef/>
      </w:r>
      <w:r w:rsidRPr="00517E66">
        <w:rPr>
          <w:rFonts w:ascii="Calibri" w:hAnsi="Calibri" w:cs="Calibri"/>
          <w:sz w:val="16"/>
          <w:szCs w:val="16"/>
          <w:lang w:val="pt-BR"/>
        </w:rPr>
        <w:t xml:space="preserve"> Devaux, M., Lerouge, A., Ventelou, B., Goryakin, Y., Feigl, A., Vuik, S., Cecchini, M. (2019). </w:t>
      </w:r>
      <w:r w:rsidRPr="00351087">
        <w:rPr>
          <w:rFonts w:ascii="Calibri" w:hAnsi="Calibri" w:cs="Calibri"/>
          <w:sz w:val="16"/>
          <w:szCs w:val="16"/>
        </w:rPr>
        <w:t xml:space="preserve">Assessing the potential outcomes of achieving the World Health Organization global non-communicable diseases targets for risk factors by 2025: is there also an economic dividend? </w:t>
      </w:r>
      <w:r w:rsidRPr="00351087">
        <w:rPr>
          <w:rFonts w:ascii="Calibri" w:hAnsi="Calibri" w:cs="Calibri"/>
          <w:i/>
          <w:iCs/>
          <w:sz w:val="16"/>
          <w:szCs w:val="16"/>
        </w:rPr>
        <w:t>Public Health</w:t>
      </w:r>
      <w:r w:rsidRPr="00351087">
        <w:rPr>
          <w:rFonts w:ascii="Calibri" w:hAnsi="Calibri" w:cs="Calibri"/>
          <w:sz w:val="16"/>
          <w:szCs w:val="16"/>
        </w:rPr>
        <w:t>, 169: 173-9.</w:t>
      </w:r>
    </w:p>
  </w:footnote>
  <w:footnote w:id="16">
    <w:p w14:paraId="72997329" w14:textId="77777777" w:rsidR="005C0D96" w:rsidRPr="00C83CFE" w:rsidRDefault="005C0D96" w:rsidP="005C0D96">
      <w:pPr>
        <w:pStyle w:val="CommentText"/>
        <w:jc w:val="both"/>
        <w:rPr>
          <w:rFonts w:asciiTheme="minorHAnsi" w:hAnsiTheme="minorHAnsi" w:cstheme="minorHAnsi"/>
          <w:sz w:val="16"/>
          <w:szCs w:val="16"/>
        </w:rPr>
      </w:pPr>
      <w:r w:rsidRPr="00351087">
        <w:rPr>
          <w:rStyle w:val="FootnoteReference"/>
          <w:rFonts w:ascii="Calibri" w:hAnsi="Calibri" w:cs="Calibri"/>
          <w:sz w:val="16"/>
          <w:szCs w:val="16"/>
        </w:rPr>
        <w:footnoteRef/>
      </w:r>
      <w:r w:rsidRPr="00351087">
        <w:rPr>
          <w:rFonts w:ascii="Calibri" w:hAnsi="Calibri" w:cs="Calibri"/>
          <w:sz w:val="16"/>
          <w:szCs w:val="16"/>
        </w:rPr>
        <w:t xml:space="preserve"> OECD (2019). The Heavy Burden of Obesity: The Economics of Prevention, OECD Health Policy Studies, OECD Publishing, Paris.</w:t>
      </w:r>
    </w:p>
  </w:footnote>
  <w:footnote w:id="17">
    <w:p w14:paraId="03E3D686" w14:textId="77777777" w:rsidR="005C0D96" w:rsidRPr="00351087" w:rsidRDefault="005C0D96" w:rsidP="005C0D96">
      <w:pPr>
        <w:pStyle w:val="FootnoteText"/>
        <w:jc w:val="both"/>
        <w:rPr>
          <w:rFonts w:ascii="Calibri" w:hAnsi="Calibri" w:cs="Calibri"/>
          <w:sz w:val="16"/>
          <w:szCs w:val="16"/>
        </w:rPr>
      </w:pPr>
      <w:r w:rsidRPr="00351087">
        <w:rPr>
          <w:rStyle w:val="FootnoteReference"/>
          <w:rFonts w:ascii="Calibri" w:hAnsi="Calibri" w:cs="Calibri"/>
          <w:sz w:val="16"/>
          <w:szCs w:val="16"/>
        </w:rPr>
        <w:footnoteRef/>
      </w:r>
      <w:r w:rsidRPr="00351087">
        <w:rPr>
          <w:rFonts w:ascii="Calibri" w:hAnsi="Calibri" w:cs="Calibri"/>
          <w:sz w:val="16"/>
          <w:szCs w:val="16"/>
        </w:rPr>
        <w:t xml:space="preserve"> </w:t>
      </w:r>
      <w:r w:rsidRPr="00351087">
        <w:rPr>
          <w:rFonts w:ascii="Calibri" w:hAnsi="Calibri" w:cs="Calibri"/>
          <w:sz w:val="16"/>
          <w:szCs w:val="16"/>
          <w:lang w:val="en-GB"/>
        </w:rPr>
        <w:t>Telfer, K., Wilson, N., Direito, A., Mizdrak, A. Technical report for BODE3 intervention parameter selection: mobile health for physical activity. Technical Report No. 38. Wellington, New Zealand 2020:2020.</w:t>
      </w:r>
    </w:p>
  </w:footnote>
  <w:footnote w:id="18">
    <w:p w14:paraId="56A97213" w14:textId="77777777" w:rsidR="005C0D96" w:rsidRPr="00351087" w:rsidRDefault="005C0D96" w:rsidP="005C0D96">
      <w:pPr>
        <w:pStyle w:val="FootnoteText"/>
        <w:jc w:val="both"/>
        <w:rPr>
          <w:rFonts w:ascii="Calibri" w:hAnsi="Calibri" w:cs="Calibri"/>
          <w:color w:val="000000"/>
          <w:sz w:val="16"/>
          <w:szCs w:val="16"/>
          <w:lang w:val="en-GB"/>
        </w:rPr>
      </w:pPr>
      <w:r w:rsidRPr="00351087">
        <w:rPr>
          <w:rStyle w:val="FootnoteReference"/>
          <w:rFonts w:ascii="Calibri" w:hAnsi="Calibri" w:cs="Calibri"/>
          <w:sz w:val="16"/>
          <w:szCs w:val="16"/>
        </w:rPr>
        <w:footnoteRef/>
      </w:r>
      <w:r w:rsidRPr="00351087">
        <w:rPr>
          <w:rFonts w:ascii="Calibri" w:hAnsi="Calibri" w:cs="Calibri"/>
          <w:sz w:val="16"/>
          <w:szCs w:val="16"/>
        </w:rPr>
        <w:t xml:space="preserve"> </w:t>
      </w:r>
      <w:r w:rsidRPr="00351087">
        <w:rPr>
          <w:rFonts w:ascii="Calibri" w:hAnsi="Calibri" w:cs="Calibri"/>
          <w:color w:val="000000"/>
          <w:sz w:val="16"/>
          <w:szCs w:val="16"/>
          <w:lang w:val="en-GB"/>
        </w:rPr>
        <w:t>Kvizhinadze, G., Nghiem, N., Atkinson, J., Blakely, T. University of Otago Wellington. 2016. Cost off-sets used in BODE3 multistate lifetable models.</w:t>
      </w:r>
    </w:p>
  </w:footnote>
  <w:footnote w:id="19">
    <w:p w14:paraId="3D8A20DD" w14:textId="77777777" w:rsidR="005C0D96" w:rsidRPr="004C7F40" w:rsidRDefault="005C0D96" w:rsidP="005C0D96">
      <w:pPr>
        <w:pStyle w:val="FootnoteText"/>
        <w:jc w:val="both"/>
      </w:pPr>
      <w:r w:rsidRPr="00351087">
        <w:rPr>
          <w:rStyle w:val="FootnoteReference"/>
          <w:rFonts w:ascii="Calibri" w:hAnsi="Calibri" w:cs="Calibri"/>
          <w:sz w:val="16"/>
          <w:szCs w:val="16"/>
        </w:rPr>
        <w:footnoteRef/>
      </w:r>
      <w:r w:rsidRPr="00351087">
        <w:rPr>
          <w:rFonts w:ascii="Calibri" w:hAnsi="Calibri" w:cs="Calibri"/>
          <w:sz w:val="16"/>
          <w:szCs w:val="16"/>
        </w:rPr>
        <w:t xml:space="preserve"> </w:t>
      </w:r>
      <w:r w:rsidRPr="00351087">
        <w:rPr>
          <w:rFonts w:ascii="Calibri" w:hAnsi="Calibri" w:cs="Calibri"/>
          <w:sz w:val="16"/>
          <w:szCs w:val="16"/>
          <w:lang w:val="en-GB"/>
        </w:rPr>
        <w:t>Mizdrak, A., Blakely, T., Cleghorn, C., Cobiac, L. Technical report for BODE3 active transport and physical activity model. Department of Public Health, University of Otago, Wellington Technical Report No 2018:18.</w:t>
      </w:r>
    </w:p>
  </w:footnote>
  <w:footnote w:id="20">
    <w:p w14:paraId="771B8F94" w14:textId="77777777" w:rsidR="005C0D96" w:rsidRPr="00351087" w:rsidRDefault="005C0D96" w:rsidP="005C0D96">
      <w:pPr>
        <w:pStyle w:val="FootnoteText"/>
        <w:jc w:val="both"/>
        <w:rPr>
          <w:rFonts w:ascii="Calibri" w:hAnsi="Calibri"/>
          <w:sz w:val="16"/>
          <w:szCs w:val="16"/>
        </w:rPr>
      </w:pPr>
      <w:r w:rsidRPr="00351087">
        <w:rPr>
          <w:rStyle w:val="FootnoteReference"/>
          <w:rFonts w:ascii="Calibri" w:hAnsi="Calibri"/>
          <w:sz w:val="16"/>
          <w:szCs w:val="16"/>
        </w:rPr>
        <w:footnoteRef/>
      </w:r>
      <w:r w:rsidRPr="00351087">
        <w:rPr>
          <w:rFonts w:ascii="Calibri" w:hAnsi="Calibri"/>
          <w:sz w:val="16"/>
          <w:szCs w:val="16"/>
        </w:rPr>
        <w:t xml:space="preserve"> </w:t>
      </w:r>
      <w:r w:rsidRPr="00351087">
        <w:rPr>
          <w:rFonts w:ascii="Calibri" w:hAnsi="Calibri" w:cstheme="minorHAnsi"/>
          <w:sz w:val="16"/>
          <w:szCs w:val="16"/>
        </w:rPr>
        <w:t>OECD (2019). The Heavy Burden of Obesity: The Economics of Prevention, OECD Health Policy Studies, OECD Publishing, Paris.</w:t>
      </w:r>
    </w:p>
  </w:footnote>
  <w:footnote w:id="21">
    <w:p w14:paraId="77602409" w14:textId="77777777" w:rsidR="005C0D96" w:rsidRPr="00351087" w:rsidRDefault="005C0D96" w:rsidP="005C0D96">
      <w:pPr>
        <w:pStyle w:val="FootnoteText"/>
        <w:contextualSpacing/>
        <w:jc w:val="both"/>
        <w:rPr>
          <w:rFonts w:ascii="Calibri" w:hAnsi="Calibri" w:cstheme="minorHAnsi"/>
          <w:sz w:val="16"/>
          <w:szCs w:val="16"/>
        </w:rPr>
      </w:pPr>
      <w:r w:rsidRPr="00351087">
        <w:rPr>
          <w:rStyle w:val="FootnoteReference"/>
          <w:rFonts w:ascii="Calibri" w:hAnsi="Calibri"/>
          <w:sz w:val="16"/>
          <w:szCs w:val="16"/>
        </w:rPr>
        <w:footnoteRef/>
      </w:r>
      <w:r w:rsidRPr="00517E66">
        <w:rPr>
          <w:rFonts w:ascii="Calibri" w:hAnsi="Calibri"/>
          <w:sz w:val="16"/>
          <w:szCs w:val="16"/>
          <w:lang w:val="pt-BR"/>
        </w:rPr>
        <w:t xml:space="preserve"> Cecchini, M., Cortaredona, S., Devaux, M., Elfakir, A., Goryakin, Y., Lerouge, A., Mascarene, C., Moatti, J.P., Paraponaris, A., Pellegrini, T., Sassi, F., Thiebaut, S., Ventelou, B. (2017). </w:t>
      </w:r>
      <w:r w:rsidRPr="00351087">
        <w:rPr>
          <w:rFonts w:ascii="Calibri" w:hAnsi="Calibri"/>
          <w:sz w:val="16"/>
          <w:szCs w:val="16"/>
        </w:rPr>
        <w:t xml:space="preserve">Scientific paper on the methodology, </w:t>
      </w:r>
      <w:r w:rsidRPr="00351087">
        <w:rPr>
          <w:rFonts w:ascii="Calibri" w:hAnsi="Calibri" w:cstheme="minorHAnsi"/>
          <w:sz w:val="16"/>
          <w:szCs w:val="16"/>
        </w:rPr>
        <w:t>results and recommendation for future research. Foresight for health policy development and regulation. https://www.foresight-fresher.eu/content/uploads/2018/03/d5-3-scientific-paper-on-the-methodology-results-and-recommendation-for-future-research.pdf</w:t>
      </w:r>
    </w:p>
  </w:footnote>
  <w:footnote w:id="22">
    <w:p w14:paraId="3E537677" w14:textId="77777777" w:rsidR="005C0D96" w:rsidRPr="00351087" w:rsidRDefault="005C0D96" w:rsidP="005C0D96">
      <w:pPr>
        <w:pStyle w:val="CommentText"/>
        <w:jc w:val="both"/>
        <w:rPr>
          <w:rFonts w:ascii="Calibri" w:hAnsi="Calibri" w:cstheme="minorHAnsi"/>
          <w:sz w:val="16"/>
          <w:szCs w:val="16"/>
        </w:rPr>
      </w:pPr>
      <w:r w:rsidRPr="00351087">
        <w:rPr>
          <w:rStyle w:val="FootnoteReference"/>
          <w:rFonts w:ascii="Calibri" w:hAnsi="Calibri" w:cstheme="minorHAnsi"/>
          <w:sz w:val="16"/>
          <w:szCs w:val="16"/>
        </w:rPr>
        <w:footnoteRef/>
      </w:r>
      <w:r w:rsidRPr="00517E66">
        <w:rPr>
          <w:rFonts w:ascii="Calibri" w:hAnsi="Calibri" w:cstheme="minorHAnsi"/>
          <w:sz w:val="16"/>
          <w:szCs w:val="16"/>
          <w:lang w:val="pt-BR"/>
        </w:rPr>
        <w:t xml:space="preserve"> Devaux, M., Lerouge, A., Ventelou, B., Goryakin, Y., Feigl, A., Vuik, S., Cecchini, M. (2019). </w:t>
      </w:r>
      <w:r w:rsidRPr="00351087">
        <w:rPr>
          <w:rFonts w:ascii="Calibri" w:hAnsi="Calibri" w:cstheme="minorHAnsi"/>
          <w:sz w:val="16"/>
          <w:szCs w:val="16"/>
        </w:rPr>
        <w:t xml:space="preserve">Assessing the potential outcomes of achieving the World Health Organization global non-communicable diseases targets for risk factors by 2025: is there also an economic dividend? </w:t>
      </w:r>
      <w:r w:rsidRPr="00351087">
        <w:rPr>
          <w:rFonts w:ascii="Calibri" w:hAnsi="Calibri" w:cstheme="minorHAnsi"/>
          <w:i/>
          <w:iCs/>
          <w:sz w:val="16"/>
          <w:szCs w:val="16"/>
        </w:rPr>
        <w:t>Public Health</w:t>
      </w:r>
      <w:r w:rsidRPr="00351087">
        <w:rPr>
          <w:rFonts w:ascii="Calibri" w:hAnsi="Calibri" w:cstheme="minorHAnsi"/>
          <w:sz w:val="16"/>
          <w:szCs w:val="16"/>
        </w:rPr>
        <w:t>, 169: 173-9.</w:t>
      </w:r>
    </w:p>
    <w:p w14:paraId="22F47D30" w14:textId="77777777" w:rsidR="005C0D96" w:rsidRPr="00850062" w:rsidRDefault="005C0D96" w:rsidP="005C0D96">
      <w:pPr>
        <w:pStyle w:val="FootnoteText"/>
      </w:pPr>
    </w:p>
  </w:footnote>
  <w:footnote w:id="23">
    <w:p w14:paraId="3B5EA805" w14:textId="77777777" w:rsidR="008F3992" w:rsidRPr="00CC294A" w:rsidRDefault="008F3992" w:rsidP="008F3992">
      <w:pPr>
        <w:pStyle w:val="FootnoteText"/>
        <w:jc w:val="both"/>
        <w:rPr>
          <w:rFonts w:ascii="Calibri" w:hAnsi="Calibri" w:cs="Calibri"/>
          <w:sz w:val="16"/>
          <w:szCs w:val="16"/>
        </w:rPr>
      </w:pPr>
      <w:r w:rsidRPr="00CC294A">
        <w:rPr>
          <w:rStyle w:val="FootnoteReference"/>
          <w:rFonts w:ascii="Calibri" w:hAnsi="Calibri" w:cs="Calibri"/>
          <w:sz w:val="16"/>
          <w:szCs w:val="16"/>
        </w:rPr>
        <w:footnoteRef/>
      </w:r>
      <w:r w:rsidRPr="00CC294A">
        <w:rPr>
          <w:rFonts w:ascii="Calibri" w:hAnsi="Calibri" w:cs="Calibri"/>
          <w:sz w:val="16"/>
          <w:szCs w:val="16"/>
        </w:rPr>
        <w:t xml:space="preserve"> </w:t>
      </w:r>
      <w:r w:rsidRPr="00CC294A">
        <w:rPr>
          <w:rFonts w:ascii="Calibri" w:hAnsi="Calibri" w:cs="Calibri"/>
          <w:sz w:val="16"/>
          <w:szCs w:val="16"/>
          <w:lang w:val="en-GB"/>
        </w:rPr>
        <w:t>Telfer, K., Wilson, N., Direito, A., Mizdrak, A. Technical report for BODE3 intervention parameter selection: mobile health for physical activity. Technical Report No. 38. Wellington, New Zealand 2020:2020.</w:t>
      </w:r>
    </w:p>
  </w:footnote>
  <w:footnote w:id="24">
    <w:p w14:paraId="39609B36" w14:textId="77777777" w:rsidR="008F3992" w:rsidRPr="000157E4" w:rsidRDefault="008F3992" w:rsidP="008F3992">
      <w:pPr>
        <w:pStyle w:val="FootnoteText"/>
        <w:jc w:val="both"/>
      </w:pPr>
      <w:r w:rsidRPr="00CC294A">
        <w:rPr>
          <w:rStyle w:val="FootnoteReference"/>
          <w:rFonts w:ascii="Calibri" w:hAnsi="Calibri" w:cs="Calibri"/>
          <w:sz w:val="16"/>
          <w:szCs w:val="16"/>
        </w:rPr>
        <w:footnoteRef/>
      </w:r>
      <w:r w:rsidRPr="00CC294A">
        <w:rPr>
          <w:rFonts w:ascii="Calibri" w:hAnsi="Calibri" w:cs="Calibri"/>
          <w:sz w:val="16"/>
          <w:szCs w:val="16"/>
        </w:rPr>
        <w:t xml:space="preserve">  </w:t>
      </w:r>
      <w:r w:rsidRPr="00CC294A">
        <w:rPr>
          <w:rFonts w:ascii="Calibri" w:hAnsi="Calibri" w:cs="Calibri"/>
          <w:color w:val="000000"/>
          <w:sz w:val="16"/>
          <w:szCs w:val="16"/>
          <w:lang w:val="en-GB"/>
        </w:rPr>
        <w:t>Kvizhinadze, G., Nghiem, N., Atkinson, J., Blakely, T. University of Otago Wellington. 2016. Cost off-sets used in BODE3 multistate lifetable models.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98E2" w14:textId="77777777" w:rsidR="00AF5BF7" w:rsidRDefault="00AF5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F3B"/>
    <w:multiLevelType w:val="hybridMultilevel"/>
    <w:tmpl w:val="64603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747BC7"/>
    <w:multiLevelType w:val="hybridMultilevel"/>
    <w:tmpl w:val="F8824E6C"/>
    <w:lvl w:ilvl="0" w:tplc="11900CF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8234A8"/>
    <w:multiLevelType w:val="hybridMultilevel"/>
    <w:tmpl w:val="20E2E78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CD27C4"/>
    <w:multiLevelType w:val="hybridMultilevel"/>
    <w:tmpl w:val="B4F826C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075F0B"/>
    <w:multiLevelType w:val="hybridMultilevel"/>
    <w:tmpl w:val="64603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0E3C0F"/>
    <w:multiLevelType w:val="hybridMultilevel"/>
    <w:tmpl w:val="64603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66482F"/>
    <w:multiLevelType w:val="hybridMultilevel"/>
    <w:tmpl w:val="B4F826C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755E37"/>
    <w:multiLevelType w:val="hybridMultilevel"/>
    <w:tmpl w:val="73BC7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220C23"/>
    <w:multiLevelType w:val="hybridMultilevel"/>
    <w:tmpl w:val="64603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865FDC"/>
    <w:multiLevelType w:val="hybridMultilevel"/>
    <w:tmpl w:val="69F09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869E5"/>
    <w:multiLevelType w:val="hybridMultilevel"/>
    <w:tmpl w:val="D5D0443A"/>
    <w:lvl w:ilvl="0" w:tplc="C2BAE60A">
      <w:start w:val="1"/>
      <w:numFmt w:val="upperLetter"/>
      <w:lvlText w:val="%1."/>
      <w:lvlJc w:val="left"/>
      <w:pPr>
        <w:ind w:left="387" w:hanging="360"/>
      </w:pPr>
      <w:rPr>
        <w:rFonts w:hint="default"/>
        <w:b/>
        <w:bCs/>
      </w:rPr>
    </w:lvl>
    <w:lvl w:ilvl="1" w:tplc="0C090019" w:tentative="1">
      <w:start w:val="1"/>
      <w:numFmt w:val="lowerLetter"/>
      <w:lvlText w:val="%2."/>
      <w:lvlJc w:val="left"/>
      <w:pPr>
        <w:ind w:left="1107" w:hanging="360"/>
      </w:pPr>
    </w:lvl>
    <w:lvl w:ilvl="2" w:tplc="0C09001B" w:tentative="1">
      <w:start w:val="1"/>
      <w:numFmt w:val="lowerRoman"/>
      <w:lvlText w:val="%3."/>
      <w:lvlJc w:val="right"/>
      <w:pPr>
        <w:ind w:left="1827" w:hanging="180"/>
      </w:pPr>
    </w:lvl>
    <w:lvl w:ilvl="3" w:tplc="0C09000F" w:tentative="1">
      <w:start w:val="1"/>
      <w:numFmt w:val="decimal"/>
      <w:lvlText w:val="%4."/>
      <w:lvlJc w:val="left"/>
      <w:pPr>
        <w:ind w:left="2547" w:hanging="360"/>
      </w:pPr>
    </w:lvl>
    <w:lvl w:ilvl="4" w:tplc="0C090019" w:tentative="1">
      <w:start w:val="1"/>
      <w:numFmt w:val="lowerLetter"/>
      <w:lvlText w:val="%5."/>
      <w:lvlJc w:val="left"/>
      <w:pPr>
        <w:ind w:left="3267" w:hanging="360"/>
      </w:pPr>
    </w:lvl>
    <w:lvl w:ilvl="5" w:tplc="0C09001B" w:tentative="1">
      <w:start w:val="1"/>
      <w:numFmt w:val="lowerRoman"/>
      <w:lvlText w:val="%6."/>
      <w:lvlJc w:val="right"/>
      <w:pPr>
        <w:ind w:left="3987" w:hanging="180"/>
      </w:pPr>
    </w:lvl>
    <w:lvl w:ilvl="6" w:tplc="0C09000F" w:tentative="1">
      <w:start w:val="1"/>
      <w:numFmt w:val="decimal"/>
      <w:lvlText w:val="%7."/>
      <w:lvlJc w:val="left"/>
      <w:pPr>
        <w:ind w:left="4707" w:hanging="360"/>
      </w:pPr>
    </w:lvl>
    <w:lvl w:ilvl="7" w:tplc="0C090019" w:tentative="1">
      <w:start w:val="1"/>
      <w:numFmt w:val="lowerLetter"/>
      <w:lvlText w:val="%8."/>
      <w:lvlJc w:val="left"/>
      <w:pPr>
        <w:ind w:left="5427" w:hanging="360"/>
      </w:pPr>
    </w:lvl>
    <w:lvl w:ilvl="8" w:tplc="0C09001B" w:tentative="1">
      <w:start w:val="1"/>
      <w:numFmt w:val="lowerRoman"/>
      <w:lvlText w:val="%9."/>
      <w:lvlJc w:val="right"/>
      <w:pPr>
        <w:ind w:left="6147" w:hanging="180"/>
      </w:pPr>
    </w:lvl>
  </w:abstractNum>
  <w:abstractNum w:abstractNumId="11" w15:restartNumberingAfterBreak="0">
    <w:nsid w:val="25F84FA6"/>
    <w:multiLevelType w:val="hybridMultilevel"/>
    <w:tmpl w:val="EB8E24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FF6D90"/>
    <w:multiLevelType w:val="hybridMultilevel"/>
    <w:tmpl w:val="64603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7787240"/>
    <w:multiLevelType w:val="hybridMultilevel"/>
    <w:tmpl w:val="F8824E6C"/>
    <w:lvl w:ilvl="0" w:tplc="11900CF8">
      <w:start w:val="1"/>
      <w:numFmt w:val="decimal"/>
      <w:lvlText w:val="%1."/>
      <w:lvlJc w:val="left"/>
      <w:pPr>
        <w:ind w:left="927"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92366B"/>
    <w:multiLevelType w:val="hybridMultilevel"/>
    <w:tmpl w:val="2E62AB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293C03"/>
    <w:multiLevelType w:val="hybridMultilevel"/>
    <w:tmpl w:val="4D682622"/>
    <w:lvl w:ilvl="0" w:tplc="56B0296E">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E37C0F"/>
    <w:multiLevelType w:val="hybridMultilevel"/>
    <w:tmpl w:val="64603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156ED6"/>
    <w:multiLevelType w:val="hybridMultilevel"/>
    <w:tmpl w:val="060422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EE37597"/>
    <w:multiLevelType w:val="hybridMultilevel"/>
    <w:tmpl w:val="64603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3840D3C"/>
    <w:multiLevelType w:val="hybridMultilevel"/>
    <w:tmpl w:val="FFFFFFFF"/>
    <w:lvl w:ilvl="0" w:tplc="B1D01B7C">
      <w:start w:val="1"/>
      <w:numFmt w:val="bullet"/>
      <w:lvlText w:val=""/>
      <w:lvlJc w:val="left"/>
      <w:pPr>
        <w:ind w:left="720" w:hanging="360"/>
      </w:pPr>
      <w:rPr>
        <w:rFonts w:ascii="Symbol" w:hAnsi="Symbol" w:hint="default"/>
      </w:rPr>
    </w:lvl>
    <w:lvl w:ilvl="1" w:tplc="B07E6F2A">
      <w:start w:val="1"/>
      <w:numFmt w:val="bullet"/>
      <w:lvlText w:val="o"/>
      <w:lvlJc w:val="left"/>
      <w:pPr>
        <w:ind w:left="1440" w:hanging="360"/>
      </w:pPr>
      <w:rPr>
        <w:rFonts w:ascii="Courier New" w:hAnsi="Courier New" w:hint="default"/>
      </w:rPr>
    </w:lvl>
    <w:lvl w:ilvl="2" w:tplc="0980C8EC">
      <w:start w:val="1"/>
      <w:numFmt w:val="bullet"/>
      <w:lvlText w:val=""/>
      <w:lvlJc w:val="left"/>
      <w:pPr>
        <w:ind w:left="2160" w:hanging="360"/>
      </w:pPr>
      <w:rPr>
        <w:rFonts w:ascii="Wingdings" w:hAnsi="Wingdings" w:hint="default"/>
      </w:rPr>
    </w:lvl>
    <w:lvl w:ilvl="3" w:tplc="96FA84DA">
      <w:start w:val="1"/>
      <w:numFmt w:val="bullet"/>
      <w:lvlText w:val=""/>
      <w:lvlJc w:val="left"/>
      <w:pPr>
        <w:ind w:left="2880" w:hanging="360"/>
      </w:pPr>
      <w:rPr>
        <w:rFonts w:ascii="Symbol" w:hAnsi="Symbol" w:hint="default"/>
      </w:rPr>
    </w:lvl>
    <w:lvl w:ilvl="4" w:tplc="3F0AF306">
      <w:start w:val="1"/>
      <w:numFmt w:val="bullet"/>
      <w:lvlText w:val="o"/>
      <w:lvlJc w:val="left"/>
      <w:pPr>
        <w:ind w:left="3600" w:hanging="360"/>
      </w:pPr>
      <w:rPr>
        <w:rFonts w:ascii="Courier New" w:hAnsi="Courier New" w:hint="default"/>
      </w:rPr>
    </w:lvl>
    <w:lvl w:ilvl="5" w:tplc="C2081EBC">
      <w:start w:val="1"/>
      <w:numFmt w:val="bullet"/>
      <w:lvlText w:val=""/>
      <w:lvlJc w:val="left"/>
      <w:pPr>
        <w:ind w:left="4320" w:hanging="360"/>
      </w:pPr>
      <w:rPr>
        <w:rFonts w:ascii="Wingdings" w:hAnsi="Wingdings" w:hint="default"/>
      </w:rPr>
    </w:lvl>
    <w:lvl w:ilvl="6" w:tplc="53C87256">
      <w:start w:val="1"/>
      <w:numFmt w:val="bullet"/>
      <w:lvlText w:val=""/>
      <w:lvlJc w:val="left"/>
      <w:pPr>
        <w:ind w:left="5040" w:hanging="360"/>
      </w:pPr>
      <w:rPr>
        <w:rFonts w:ascii="Symbol" w:hAnsi="Symbol" w:hint="default"/>
      </w:rPr>
    </w:lvl>
    <w:lvl w:ilvl="7" w:tplc="D5687F6C">
      <w:start w:val="1"/>
      <w:numFmt w:val="bullet"/>
      <w:lvlText w:val="o"/>
      <w:lvlJc w:val="left"/>
      <w:pPr>
        <w:ind w:left="5760" w:hanging="360"/>
      </w:pPr>
      <w:rPr>
        <w:rFonts w:ascii="Courier New" w:hAnsi="Courier New" w:hint="default"/>
      </w:rPr>
    </w:lvl>
    <w:lvl w:ilvl="8" w:tplc="B0B4844E">
      <w:start w:val="1"/>
      <w:numFmt w:val="bullet"/>
      <w:lvlText w:val=""/>
      <w:lvlJc w:val="left"/>
      <w:pPr>
        <w:ind w:left="6480" w:hanging="360"/>
      </w:pPr>
      <w:rPr>
        <w:rFonts w:ascii="Wingdings" w:hAnsi="Wingdings" w:hint="default"/>
      </w:rPr>
    </w:lvl>
  </w:abstractNum>
  <w:abstractNum w:abstractNumId="20" w15:restartNumberingAfterBreak="0">
    <w:nsid w:val="37A6144C"/>
    <w:multiLevelType w:val="hybridMultilevel"/>
    <w:tmpl w:val="B9105254"/>
    <w:lvl w:ilvl="0" w:tplc="D4F2E572">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8041FC4"/>
    <w:multiLevelType w:val="hybridMultilevel"/>
    <w:tmpl w:val="C7384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0062B9"/>
    <w:multiLevelType w:val="hybridMultilevel"/>
    <w:tmpl w:val="64603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90735A"/>
    <w:multiLevelType w:val="hybridMultilevel"/>
    <w:tmpl w:val="64603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D7D2C83"/>
    <w:multiLevelType w:val="hybridMultilevel"/>
    <w:tmpl w:val="64603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E32D1F"/>
    <w:multiLevelType w:val="hybridMultilevel"/>
    <w:tmpl w:val="64603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FF6083A"/>
    <w:multiLevelType w:val="hybridMultilevel"/>
    <w:tmpl w:val="64603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2862EF"/>
    <w:multiLevelType w:val="hybridMultilevel"/>
    <w:tmpl w:val="20E2E78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2D7F9D"/>
    <w:multiLevelType w:val="hybridMultilevel"/>
    <w:tmpl w:val="083EA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5CA1CF9"/>
    <w:multiLevelType w:val="hybridMultilevel"/>
    <w:tmpl w:val="20E2E78C"/>
    <w:lvl w:ilvl="0" w:tplc="96AA6658">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95F0CCB"/>
    <w:multiLevelType w:val="hybridMultilevel"/>
    <w:tmpl w:val="64603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A16456"/>
    <w:multiLevelType w:val="hybridMultilevel"/>
    <w:tmpl w:val="00761268"/>
    <w:lvl w:ilvl="0" w:tplc="8A1CE458">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4546037"/>
    <w:multiLevelType w:val="hybridMultilevel"/>
    <w:tmpl w:val="F8824E6C"/>
    <w:lvl w:ilvl="0" w:tplc="11900CF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8E57F78"/>
    <w:multiLevelType w:val="hybridMultilevel"/>
    <w:tmpl w:val="FBAC8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A606A80"/>
    <w:multiLevelType w:val="hybridMultilevel"/>
    <w:tmpl w:val="D8283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DC5DC7"/>
    <w:multiLevelType w:val="hybridMultilevel"/>
    <w:tmpl w:val="FFFFFFFF"/>
    <w:lvl w:ilvl="0" w:tplc="B8088852">
      <w:start w:val="1"/>
      <w:numFmt w:val="bullet"/>
      <w:lvlText w:val=""/>
      <w:lvlJc w:val="left"/>
      <w:pPr>
        <w:ind w:left="720" w:hanging="360"/>
      </w:pPr>
      <w:rPr>
        <w:rFonts w:ascii="Symbol" w:hAnsi="Symbol" w:hint="default"/>
      </w:rPr>
    </w:lvl>
    <w:lvl w:ilvl="1" w:tplc="3EF227DA">
      <w:start w:val="1"/>
      <w:numFmt w:val="bullet"/>
      <w:lvlText w:val="o"/>
      <w:lvlJc w:val="left"/>
      <w:pPr>
        <w:ind w:left="1440" w:hanging="360"/>
      </w:pPr>
      <w:rPr>
        <w:rFonts w:ascii="Courier New" w:hAnsi="Courier New" w:hint="default"/>
      </w:rPr>
    </w:lvl>
    <w:lvl w:ilvl="2" w:tplc="254C4070">
      <w:start w:val="1"/>
      <w:numFmt w:val="bullet"/>
      <w:lvlText w:val=""/>
      <w:lvlJc w:val="left"/>
      <w:pPr>
        <w:ind w:left="2160" w:hanging="360"/>
      </w:pPr>
      <w:rPr>
        <w:rFonts w:ascii="Wingdings" w:hAnsi="Wingdings" w:hint="default"/>
      </w:rPr>
    </w:lvl>
    <w:lvl w:ilvl="3" w:tplc="59323738">
      <w:start w:val="1"/>
      <w:numFmt w:val="bullet"/>
      <w:lvlText w:val=""/>
      <w:lvlJc w:val="left"/>
      <w:pPr>
        <w:ind w:left="2880" w:hanging="360"/>
      </w:pPr>
      <w:rPr>
        <w:rFonts w:ascii="Symbol" w:hAnsi="Symbol" w:hint="default"/>
      </w:rPr>
    </w:lvl>
    <w:lvl w:ilvl="4" w:tplc="C2B2BFC2">
      <w:start w:val="1"/>
      <w:numFmt w:val="bullet"/>
      <w:lvlText w:val="o"/>
      <w:lvlJc w:val="left"/>
      <w:pPr>
        <w:ind w:left="3600" w:hanging="360"/>
      </w:pPr>
      <w:rPr>
        <w:rFonts w:ascii="Courier New" w:hAnsi="Courier New" w:hint="default"/>
      </w:rPr>
    </w:lvl>
    <w:lvl w:ilvl="5" w:tplc="FBD24E3E">
      <w:start w:val="1"/>
      <w:numFmt w:val="bullet"/>
      <w:lvlText w:val=""/>
      <w:lvlJc w:val="left"/>
      <w:pPr>
        <w:ind w:left="4320" w:hanging="360"/>
      </w:pPr>
      <w:rPr>
        <w:rFonts w:ascii="Wingdings" w:hAnsi="Wingdings" w:hint="default"/>
      </w:rPr>
    </w:lvl>
    <w:lvl w:ilvl="6" w:tplc="1042288C">
      <w:start w:val="1"/>
      <w:numFmt w:val="bullet"/>
      <w:lvlText w:val=""/>
      <w:lvlJc w:val="left"/>
      <w:pPr>
        <w:ind w:left="5040" w:hanging="360"/>
      </w:pPr>
      <w:rPr>
        <w:rFonts w:ascii="Symbol" w:hAnsi="Symbol" w:hint="default"/>
      </w:rPr>
    </w:lvl>
    <w:lvl w:ilvl="7" w:tplc="E264AC1C">
      <w:start w:val="1"/>
      <w:numFmt w:val="bullet"/>
      <w:lvlText w:val="o"/>
      <w:lvlJc w:val="left"/>
      <w:pPr>
        <w:ind w:left="5760" w:hanging="360"/>
      </w:pPr>
      <w:rPr>
        <w:rFonts w:ascii="Courier New" w:hAnsi="Courier New" w:hint="default"/>
      </w:rPr>
    </w:lvl>
    <w:lvl w:ilvl="8" w:tplc="44BAF420">
      <w:start w:val="1"/>
      <w:numFmt w:val="bullet"/>
      <w:lvlText w:val=""/>
      <w:lvlJc w:val="left"/>
      <w:pPr>
        <w:ind w:left="6480" w:hanging="360"/>
      </w:pPr>
      <w:rPr>
        <w:rFonts w:ascii="Wingdings" w:hAnsi="Wingdings" w:hint="default"/>
      </w:rPr>
    </w:lvl>
  </w:abstractNum>
  <w:abstractNum w:abstractNumId="36" w15:restartNumberingAfterBreak="0">
    <w:nsid w:val="5C2676A8"/>
    <w:multiLevelType w:val="hybridMultilevel"/>
    <w:tmpl w:val="64603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EF7E96"/>
    <w:multiLevelType w:val="hybridMultilevel"/>
    <w:tmpl w:val="64603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40B42D0"/>
    <w:multiLevelType w:val="hybridMultilevel"/>
    <w:tmpl w:val="4F469864"/>
    <w:lvl w:ilvl="0" w:tplc="E40AE69A">
      <w:numFmt w:val="bullet"/>
      <w:lvlText w:val="•"/>
      <w:lvlJc w:val="left"/>
      <w:pPr>
        <w:ind w:left="360" w:hanging="360"/>
      </w:pPr>
      <w:rPr>
        <w:rFonts w:ascii="Times" w:eastAsiaTheme="minorHAnsi" w:hAnsi="Times"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C0392C"/>
    <w:multiLevelType w:val="hybridMultilevel"/>
    <w:tmpl w:val="64603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8B37B5B"/>
    <w:multiLevelType w:val="hybridMultilevel"/>
    <w:tmpl w:val="64603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AFE7106"/>
    <w:multiLevelType w:val="hybridMultilevel"/>
    <w:tmpl w:val="64603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801F4F"/>
    <w:multiLevelType w:val="hybridMultilevel"/>
    <w:tmpl w:val="B4F826C6"/>
    <w:lvl w:ilvl="0" w:tplc="FFE83384">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2C24D49"/>
    <w:multiLevelType w:val="hybridMultilevel"/>
    <w:tmpl w:val="20E2E78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43679A"/>
    <w:multiLevelType w:val="hybridMultilevel"/>
    <w:tmpl w:val="9BB2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E923DD"/>
    <w:multiLevelType w:val="hybridMultilevel"/>
    <w:tmpl w:val="A1327A2A"/>
    <w:lvl w:ilvl="0" w:tplc="42EA8B38">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9F803C9"/>
    <w:multiLevelType w:val="hybridMultilevel"/>
    <w:tmpl w:val="FFFFFFFF"/>
    <w:lvl w:ilvl="0" w:tplc="D10063F2">
      <w:start w:val="1"/>
      <w:numFmt w:val="bullet"/>
      <w:lvlText w:val=""/>
      <w:lvlJc w:val="left"/>
      <w:pPr>
        <w:ind w:left="720" w:hanging="360"/>
      </w:pPr>
      <w:rPr>
        <w:rFonts w:ascii="Symbol" w:hAnsi="Symbol" w:hint="default"/>
      </w:rPr>
    </w:lvl>
    <w:lvl w:ilvl="1" w:tplc="B4D854B2">
      <w:start w:val="1"/>
      <w:numFmt w:val="bullet"/>
      <w:lvlText w:val="o"/>
      <w:lvlJc w:val="left"/>
      <w:pPr>
        <w:ind w:left="1440" w:hanging="360"/>
      </w:pPr>
      <w:rPr>
        <w:rFonts w:ascii="Courier New" w:hAnsi="Courier New" w:hint="default"/>
      </w:rPr>
    </w:lvl>
    <w:lvl w:ilvl="2" w:tplc="893687CC">
      <w:start w:val="1"/>
      <w:numFmt w:val="bullet"/>
      <w:lvlText w:val=""/>
      <w:lvlJc w:val="left"/>
      <w:pPr>
        <w:ind w:left="2160" w:hanging="360"/>
      </w:pPr>
      <w:rPr>
        <w:rFonts w:ascii="Wingdings" w:hAnsi="Wingdings" w:hint="default"/>
      </w:rPr>
    </w:lvl>
    <w:lvl w:ilvl="3" w:tplc="11CAE6F2">
      <w:start w:val="1"/>
      <w:numFmt w:val="bullet"/>
      <w:lvlText w:val=""/>
      <w:lvlJc w:val="left"/>
      <w:pPr>
        <w:ind w:left="2880" w:hanging="360"/>
      </w:pPr>
      <w:rPr>
        <w:rFonts w:ascii="Symbol" w:hAnsi="Symbol" w:hint="default"/>
      </w:rPr>
    </w:lvl>
    <w:lvl w:ilvl="4" w:tplc="79F4FC58">
      <w:start w:val="1"/>
      <w:numFmt w:val="bullet"/>
      <w:lvlText w:val="o"/>
      <w:lvlJc w:val="left"/>
      <w:pPr>
        <w:ind w:left="3600" w:hanging="360"/>
      </w:pPr>
      <w:rPr>
        <w:rFonts w:ascii="Courier New" w:hAnsi="Courier New" w:hint="default"/>
      </w:rPr>
    </w:lvl>
    <w:lvl w:ilvl="5" w:tplc="64B25F58">
      <w:start w:val="1"/>
      <w:numFmt w:val="bullet"/>
      <w:lvlText w:val=""/>
      <w:lvlJc w:val="left"/>
      <w:pPr>
        <w:ind w:left="4320" w:hanging="360"/>
      </w:pPr>
      <w:rPr>
        <w:rFonts w:ascii="Wingdings" w:hAnsi="Wingdings" w:hint="default"/>
      </w:rPr>
    </w:lvl>
    <w:lvl w:ilvl="6" w:tplc="4AA06680">
      <w:start w:val="1"/>
      <w:numFmt w:val="bullet"/>
      <w:lvlText w:val=""/>
      <w:lvlJc w:val="left"/>
      <w:pPr>
        <w:ind w:left="5040" w:hanging="360"/>
      </w:pPr>
      <w:rPr>
        <w:rFonts w:ascii="Symbol" w:hAnsi="Symbol" w:hint="default"/>
      </w:rPr>
    </w:lvl>
    <w:lvl w:ilvl="7" w:tplc="D9483480">
      <w:start w:val="1"/>
      <w:numFmt w:val="bullet"/>
      <w:lvlText w:val="o"/>
      <w:lvlJc w:val="left"/>
      <w:pPr>
        <w:ind w:left="5760" w:hanging="360"/>
      </w:pPr>
      <w:rPr>
        <w:rFonts w:ascii="Courier New" w:hAnsi="Courier New" w:hint="default"/>
      </w:rPr>
    </w:lvl>
    <w:lvl w:ilvl="8" w:tplc="75C6AED4">
      <w:start w:val="1"/>
      <w:numFmt w:val="bullet"/>
      <w:lvlText w:val=""/>
      <w:lvlJc w:val="left"/>
      <w:pPr>
        <w:ind w:left="6480" w:hanging="360"/>
      </w:pPr>
      <w:rPr>
        <w:rFonts w:ascii="Wingdings" w:hAnsi="Wingdings" w:hint="default"/>
      </w:rPr>
    </w:lvl>
  </w:abstractNum>
  <w:abstractNum w:abstractNumId="47" w15:restartNumberingAfterBreak="0">
    <w:nsid w:val="7B1E7870"/>
    <w:multiLevelType w:val="hybridMultilevel"/>
    <w:tmpl w:val="DB42F7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BBD4411"/>
    <w:multiLevelType w:val="hybridMultilevel"/>
    <w:tmpl w:val="B4F826C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57327743">
    <w:abstractNumId w:val="17"/>
  </w:num>
  <w:num w:numId="2" w16cid:durableId="465126666">
    <w:abstractNumId w:val="32"/>
  </w:num>
  <w:num w:numId="3" w16cid:durableId="612253664">
    <w:abstractNumId w:val="1"/>
  </w:num>
  <w:num w:numId="4" w16cid:durableId="873425327">
    <w:abstractNumId w:val="15"/>
  </w:num>
  <w:num w:numId="5" w16cid:durableId="1083065360">
    <w:abstractNumId w:val="13"/>
  </w:num>
  <w:num w:numId="6" w16cid:durableId="594441248">
    <w:abstractNumId w:val="7"/>
  </w:num>
  <w:num w:numId="7" w16cid:durableId="1591700226">
    <w:abstractNumId w:val="11"/>
  </w:num>
  <w:num w:numId="8" w16cid:durableId="2057702237">
    <w:abstractNumId w:val="14"/>
  </w:num>
  <w:num w:numId="9" w16cid:durableId="502168196">
    <w:abstractNumId w:val="35"/>
  </w:num>
  <w:num w:numId="10" w16cid:durableId="443967296">
    <w:abstractNumId w:val="46"/>
  </w:num>
  <w:num w:numId="11" w16cid:durableId="1490096300">
    <w:abstractNumId w:val="19"/>
  </w:num>
  <w:num w:numId="12" w16cid:durableId="1886480773">
    <w:abstractNumId w:val="33"/>
  </w:num>
  <w:num w:numId="13" w16cid:durableId="704526153">
    <w:abstractNumId w:val="20"/>
  </w:num>
  <w:num w:numId="14" w16cid:durableId="2028478687">
    <w:abstractNumId w:val="23"/>
  </w:num>
  <w:num w:numId="15" w16cid:durableId="1946644366">
    <w:abstractNumId w:val="10"/>
  </w:num>
  <w:num w:numId="16" w16cid:durableId="2026252037">
    <w:abstractNumId w:val="31"/>
  </w:num>
  <w:num w:numId="17" w16cid:durableId="1830749050">
    <w:abstractNumId w:val="5"/>
  </w:num>
  <w:num w:numId="18" w16cid:durableId="407651609">
    <w:abstractNumId w:val="40"/>
  </w:num>
  <w:num w:numId="19" w16cid:durableId="35931230">
    <w:abstractNumId w:val="45"/>
  </w:num>
  <w:num w:numId="20" w16cid:durableId="1753768943">
    <w:abstractNumId w:val="47"/>
  </w:num>
  <w:num w:numId="21" w16cid:durableId="974794039">
    <w:abstractNumId w:val="16"/>
  </w:num>
  <w:num w:numId="22" w16cid:durableId="1558124698">
    <w:abstractNumId w:val="12"/>
  </w:num>
  <w:num w:numId="23" w16cid:durableId="1479037269">
    <w:abstractNumId w:val="0"/>
  </w:num>
  <w:num w:numId="24" w16cid:durableId="425003279">
    <w:abstractNumId w:val="42"/>
  </w:num>
  <w:num w:numId="25" w16cid:durableId="938178100">
    <w:abstractNumId w:val="29"/>
  </w:num>
  <w:num w:numId="26" w16cid:durableId="1218397303">
    <w:abstractNumId w:val="25"/>
  </w:num>
  <w:num w:numId="27" w16cid:durableId="1610701860">
    <w:abstractNumId w:val="18"/>
  </w:num>
  <w:num w:numId="28" w16cid:durableId="1867594133">
    <w:abstractNumId w:val="4"/>
  </w:num>
  <w:num w:numId="29" w16cid:durableId="842671110">
    <w:abstractNumId w:val="41"/>
  </w:num>
  <w:num w:numId="30" w16cid:durableId="1081410063">
    <w:abstractNumId w:val="48"/>
  </w:num>
  <w:num w:numId="31" w16cid:durableId="467238252">
    <w:abstractNumId w:val="43"/>
  </w:num>
  <w:num w:numId="32" w16cid:durableId="194731037">
    <w:abstractNumId w:val="26"/>
  </w:num>
  <w:num w:numId="33" w16cid:durableId="1607274456">
    <w:abstractNumId w:val="37"/>
  </w:num>
  <w:num w:numId="34" w16cid:durableId="422142579">
    <w:abstractNumId w:val="3"/>
  </w:num>
  <w:num w:numId="35" w16cid:durableId="428812251">
    <w:abstractNumId w:val="27"/>
  </w:num>
  <w:num w:numId="36" w16cid:durableId="1070691656">
    <w:abstractNumId w:val="22"/>
  </w:num>
  <w:num w:numId="37" w16cid:durableId="884411717">
    <w:abstractNumId w:val="8"/>
  </w:num>
  <w:num w:numId="38" w16cid:durableId="1098714489">
    <w:abstractNumId w:val="30"/>
  </w:num>
  <w:num w:numId="39" w16cid:durableId="1328244247">
    <w:abstractNumId w:val="6"/>
  </w:num>
  <w:num w:numId="40" w16cid:durableId="1306543650">
    <w:abstractNumId w:val="2"/>
  </w:num>
  <w:num w:numId="41" w16cid:durableId="27805643">
    <w:abstractNumId w:val="24"/>
  </w:num>
  <w:num w:numId="42" w16cid:durableId="130562905">
    <w:abstractNumId w:val="36"/>
  </w:num>
  <w:num w:numId="43" w16cid:durableId="1812481324">
    <w:abstractNumId w:val="39"/>
  </w:num>
  <w:num w:numId="44" w16cid:durableId="1362902995">
    <w:abstractNumId w:val="34"/>
  </w:num>
  <w:num w:numId="45" w16cid:durableId="802774220">
    <w:abstractNumId w:val="44"/>
  </w:num>
  <w:num w:numId="46" w16cid:durableId="1579973828">
    <w:abstractNumId w:val="28"/>
  </w:num>
  <w:num w:numId="47" w16cid:durableId="1367755960">
    <w:abstractNumId w:val="21"/>
  </w:num>
  <w:num w:numId="48" w16cid:durableId="1533614674">
    <w:abstractNumId w:val="38"/>
  </w:num>
  <w:num w:numId="49" w16cid:durableId="18821288">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CA9"/>
    <w:rsid w:val="00010E3D"/>
    <w:rsid w:val="00030787"/>
    <w:rsid w:val="00045A18"/>
    <w:rsid w:val="00064CA9"/>
    <w:rsid w:val="000833C2"/>
    <w:rsid w:val="0009404E"/>
    <w:rsid w:val="000B242A"/>
    <w:rsid w:val="000D4E66"/>
    <w:rsid w:val="00116F54"/>
    <w:rsid w:val="00136B1F"/>
    <w:rsid w:val="0016399E"/>
    <w:rsid w:val="00166E85"/>
    <w:rsid w:val="001F6D61"/>
    <w:rsid w:val="001F6DD9"/>
    <w:rsid w:val="00201660"/>
    <w:rsid w:val="00215B4D"/>
    <w:rsid w:val="00220F14"/>
    <w:rsid w:val="00234015"/>
    <w:rsid w:val="00247C49"/>
    <w:rsid w:val="002639DA"/>
    <w:rsid w:val="002B4CF4"/>
    <w:rsid w:val="002C4414"/>
    <w:rsid w:val="002D608E"/>
    <w:rsid w:val="002F2AB6"/>
    <w:rsid w:val="0034061B"/>
    <w:rsid w:val="003514DD"/>
    <w:rsid w:val="003558F1"/>
    <w:rsid w:val="00356CA1"/>
    <w:rsid w:val="003657A9"/>
    <w:rsid w:val="003A542A"/>
    <w:rsid w:val="003E2F30"/>
    <w:rsid w:val="003F6FF9"/>
    <w:rsid w:val="004024DB"/>
    <w:rsid w:val="00412015"/>
    <w:rsid w:val="00414111"/>
    <w:rsid w:val="00420A8F"/>
    <w:rsid w:val="0043051F"/>
    <w:rsid w:val="004428B2"/>
    <w:rsid w:val="004437CB"/>
    <w:rsid w:val="00463A76"/>
    <w:rsid w:val="00463C49"/>
    <w:rsid w:val="0048503B"/>
    <w:rsid w:val="004E5088"/>
    <w:rsid w:val="004E6BEA"/>
    <w:rsid w:val="005222AB"/>
    <w:rsid w:val="00540469"/>
    <w:rsid w:val="005419BB"/>
    <w:rsid w:val="00577132"/>
    <w:rsid w:val="0057763B"/>
    <w:rsid w:val="00577D76"/>
    <w:rsid w:val="00593AEC"/>
    <w:rsid w:val="005B1E6F"/>
    <w:rsid w:val="005C0D96"/>
    <w:rsid w:val="005D04E5"/>
    <w:rsid w:val="005D2CE9"/>
    <w:rsid w:val="005D5743"/>
    <w:rsid w:val="00610741"/>
    <w:rsid w:val="0061420B"/>
    <w:rsid w:val="00661ACB"/>
    <w:rsid w:val="0067772D"/>
    <w:rsid w:val="00683289"/>
    <w:rsid w:val="00684340"/>
    <w:rsid w:val="00685EF4"/>
    <w:rsid w:val="00686B0E"/>
    <w:rsid w:val="00692535"/>
    <w:rsid w:val="006A7641"/>
    <w:rsid w:val="006C0684"/>
    <w:rsid w:val="007429AE"/>
    <w:rsid w:val="007442D0"/>
    <w:rsid w:val="007576F1"/>
    <w:rsid w:val="0077105C"/>
    <w:rsid w:val="00793066"/>
    <w:rsid w:val="007D7F02"/>
    <w:rsid w:val="007E66DB"/>
    <w:rsid w:val="00855FE3"/>
    <w:rsid w:val="008757A5"/>
    <w:rsid w:val="00891B18"/>
    <w:rsid w:val="008961DB"/>
    <w:rsid w:val="008B6241"/>
    <w:rsid w:val="008F3992"/>
    <w:rsid w:val="00912055"/>
    <w:rsid w:val="00925634"/>
    <w:rsid w:val="00945153"/>
    <w:rsid w:val="009505E8"/>
    <w:rsid w:val="00951345"/>
    <w:rsid w:val="00960541"/>
    <w:rsid w:val="00971779"/>
    <w:rsid w:val="009870FF"/>
    <w:rsid w:val="009961D8"/>
    <w:rsid w:val="009A7A36"/>
    <w:rsid w:val="009E09DC"/>
    <w:rsid w:val="00A209E7"/>
    <w:rsid w:val="00A6379E"/>
    <w:rsid w:val="00AE3DA0"/>
    <w:rsid w:val="00AF5BF7"/>
    <w:rsid w:val="00B1054E"/>
    <w:rsid w:val="00B45CD5"/>
    <w:rsid w:val="00B5338F"/>
    <w:rsid w:val="00C1362B"/>
    <w:rsid w:val="00C7139B"/>
    <w:rsid w:val="00C81698"/>
    <w:rsid w:val="00CB1C03"/>
    <w:rsid w:val="00CB4623"/>
    <w:rsid w:val="00CF7385"/>
    <w:rsid w:val="00D040CC"/>
    <w:rsid w:val="00D74886"/>
    <w:rsid w:val="00D752D7"/>
    <w:rsid w:val="00D87792"/>
    <w:rsid w:val="00DC7166"/>
    <w:rsid w:val="00DD1D94"/>
    <w:rsid w:val="00DE026C"/>
    <w:rsid w:val="00DE64D9"/>
    <w:rsid w:val="00DF447E"/>
    <w:rsid w:val="00DF68BB"/>
    <w:rsid w:val="00E10B62"/>
    <w:rsid w:val="00E53C81"/>
    <w:rsid w:val="00EA5C24"/>
    <w:rsid w:val="00EC583B"/>
    <w:rsid w:val="00ED6E57"/>
    <w:rsid w:val="00EE6195"/>
    <w:rsid w:val="00F12E35"/>
    <w:rsid w:val="00F63682"/>
    <w:rsid w:val="00F66BAF"/>
    <w:rsid w:val="00FB787B"/>
    <w:rsid w:val="00FC510B"/>
    <w:rsid w:val="00FC591C"/>
    <w:rsid w:val="00FC759D"/>
    <w:rsid w:val="00FD70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A147"/>
  <w15:chartTrackingRefBased/>
  <w15:docId w15:val="{6216F1A8-1026-40B1-9CCE-446B0B011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D9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autoRedefine/>
    <w:uiPriority w:val="9"/>
    <w:qFormat/>
    <w:rsid w:val="00685EF4"/>
    <w:pPr>
      <w:keepNext/>
      <w:keepLines/>
      <w:spacing w:line="360" w:lineRule="auto"/>
      <w:jc w:val="both"/>
      <w:outlineLvl w:val="0"/>
    </w:pPr>
    <w:rPr>
      <w:rFonts w:ascii="Calibri" w:eastAsiaTheme="majorEastAsia" w:hAnsi="Calibri" w:cs="Calibr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5C0D96"/>
    <w:pPr>
      <w:keepNext/>
      <w:keepLines/>
      <w:spacing w:before="40" w:line="360" w:lineRule="auto"/>
      <w:outlineLvl w:val="1"/>
    </w:pPr>
    <w:rPr>
      <w:rFonts w:asciiTheme="minorHAnsi" w:eastAsiaTheme="majorEastAsia" w:hAnsiTheme="minorHAnsi" w:cstheme="majorBidi"/>
      <w:color w:val="2F5496" w:themeColor="accent1" w:themeShade="BF"/>
      <w:sz w:val="28"/>
      <w:szCs w:val="26"/>
    </w:rPr>
  </w:style>
  <w:style w:type="paragraph" w:styleId="Heading3">
    <w:name w:val="heading 3"/>
    <w:basedOn w:val="Normal"/>
    <w:next w:val="Normal"/>
    <w:link w:val="Heading3Char"/>
    <w:uiPriority w:val="9"/>
    <w:semiHidden/>
    <w:unhideWhenUsed/>
    <w:qFormat/>
    <w:rsid w:val="005C0D9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C0D9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EF4"/>
    <w:rPr>
      <w:rFonts w:ascii="Calibri" w:eastAsiaTheme="majorEastAsia" w:hAnsi="Calibri" w:cs="Calibri"/>
      <w:b/>
      <w:color w:val="2F5496" w:themeColor="accent1" w:themeShade="BF"/>
      <w:sz w:val="32"/>
      <w:szCs w:val="32"/>
      <w:lang w:eastAsia="en-GB"/>
    </w:rPr>
  </w:style>
  <w:style w:type="character" w:customStyle="1" w:styleId="Heading2Char">
    <w:name w:val="Heading 2 Char"/>
    <w:basedOn w:val="DefaultParagraphFont"/>
    <w:link w:val="Heading2"/>
    <w:uiPriority w:val="9"/>
    <w:rsid w:val="005C0D96"/>
    <w:rPr>
      <w:rFonts w:eastAsiaTheme="majorEastAsia" w:cstheme="majorBidi"/>
      <w:color w:val="2F5496" w:themeColor="accent1" w:themeShade="BF"/>
      <w:sz w:val="28"/>
      <w:szCs w:val="26"/>
      <w:lang w:eastAsia="en-GB"/>
    </w:rPr>
  </w:style>
  <w:style w:type="character" w:customStyle="1" w:styleId="Heading3Char">
    <w:name w:val="Heading 3 Char"/>
    <w:basedOn w:val="DefaultParagraphFont"/>
    <w:link w:val="Heading3"/>
    <w:uiPriority w:val="9"/>
    <w:semiHidden/>
    <w:rsid w:val="005C0D96"/>
    <w:rPr>
      <w:rFonts w:asciiTheme="majorHAnsi" w:eastAsiaTheme="majorEastAsia" w:hAnsiTheme="majorHAnsi" w:cstheme="majorBidi"/>
      <w:color w:val="1F3763" w:themeColor="accent1" w:themeShade="7F"/>
      <w:sz w:val="24"/>
      <w:szCs w:val="24"/>
      <w:lang w:eastAsia="en-GB"/>
    </w:rPr>
  </w:style>
  <w:style w:type="character" w:customStyle="1" w:styleId="Heading4Char">
    <w:name w:val="Heading 4 Char"/>
    <w:basedOn w:val="DefaultParagraphFont"/>
    <w:link w:val="Heading4"/>
    <w:uiPriority w:val="9"/>
    <w:semiHidden/>
    <w:rsid w:val="005C0D96"/>
    <w:rPr>
      <w:rFonts w:asciiTheme="majorHAnsi" w:eastAsiaTheme="majorEastAsia" w:hAnsiTheme="majorHAnsi" w:cstheme="majorBidi"/>
      <w:i/>
      <w:iCs/>
      <w:color w:val="2F5496" w:themeColor="accent1" w:themeShade="BF"/>
      <w:sz w:val="24"/>
      <w:szCs w:val="24"/>
      <w:lang w:eastAsia="en-GB"/>
    </w:rPr>
  </w:style>
  <w:style w:type="paragraph" w:styleId="TOC1">
    <w:name w:val="toc 1"/>
    <w:aliases w:val="Table title"/>
    <w:basedOn w:val="Normal"/>
    <w:next w:val="Normal"/>
    <w:autoRedefine/>
    <w:uiPriority w:val="39"/>
    <w:unhideWhenUsed/>
    <w:qFormat/>
    <w:rsid w:val="004437CB"/>
    <w:pPr>
      <w:tabs>
        <w:tab w:val="right" w:leader="dot" w:pos="9730"/>
      </w:tabs>
    </w:pPr>
    <w:rPr>
      <w:rFonts w:asciiTheme="minorHAnsi" w:hAnsiTheme="minorHAnsi" w:cstheme="minorHAnsi"/>
      <w:bCs/>
      <w:iCs/>
    </w:rPr>
  </w:style>
  <w:style w:type="paragraph" w:styleId="TOCHeading">
    <w:name w:val="TOC Heading"/>
    <w:basedOn w:val="Heading1"/>
    <w:next w:val="Normal"/>
    <w:autoRedefine/>
    <w:uiPriority w:val="39"/>
    <w:unhideWhenUsed/>
    <w:qFormat/>
    <w:rsid w:val="009A7A36"/>
    <w:pPr>
      <w:spacing w:before="480"/>
      <w:outlineLvl w:val="9"/>
    </w:pPr>
    <w:rPr>
      <w:bCs/>
      <w:szCs w:val="28"/>
      <w:lang w:val="en-US"/>
    </w:rPr>
  </w:style>
  <w:style w:type="paragraph" w:styleId="TOC2">
    <w:name w:val="toc 2"/>
    <w:basedOn w:val="Normal"/>
    <w:next w:val="Normal"/>
    <w:autoRedefine/>
    <w:uiPriority w:val="39"/>
    <w:unhideWhenUsed/>
    <w:qFormat/>
    <w:rsid w:val="005C0D96"/>
    <w:pPr>
      <w:spacing w:before="120"/>
      <w:ind w:left="240"/>
    </w:pPr>
    <w:rPr>
      <w:rFonts w:asciiTheme="minorHAnsi" w:hAnsiTheme="minorHAnsi" w:cstheme="minorHAnsi"/>
      <w:bCs/>
      <w:sz w:val="22"/>
      <w:szCs w:val="22"/>
    </w:rPr>
  </w:style>
  <w:style w:type="paragraph" w:customStyle="1" w:styleId="Headingthree">
    <w:name w:val="Heading three"/>
    <w:basedOn w:val="TOCHeading"/>
    <w:autoRedefine/>
    <w:qFormat/>
    <w:rsid w:val="005C0D96"/>
    <w:rPr>
      <w:b w:val="0"/>
      <w:i/>
      <w:sz w:val="24"/>
    </w:rPr>
  </w:style>
  <w:style w:type="paragraph" w:styleId="ListParagraph">
    <w:name w:val="List Paragraph"/>
    <w:basedOn w:val="Normal"/>
    <w:uiPriority w:val="34"/>
    <w:qFormat/>
    <w:rsid w:val="005C0D96"/>
    <w:pPr>
      <w:ind w:left="720"/>
      <w:contextualSpacing/>
    </w:pPr>
  </w:style>
  <w:style w:type="table" w:styleId="TableGrid">
    <w:name w:val="Table Grid"/>
    <w:basedOn w:val="TableNormal"/>
    <w:uiPriority w:val="39"/>
    <w:rsid w:val="005C0D9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C0D96"/>
    <w:rPr>
      <w:sz w:val="16"/>
      <w:szCs w:val="16"/>
    </w:rPr>
  </w:style>
  <w:style w:type="paragraph" w:styleId="CommentText">
    <w:name w:val="annotation text"/>
    <w:basedOn w:val="Normal"/>
    <w:link w:val="CommentTextChar"/>
    <w:uiPriority w:val="99"/>
    <w:unhideWhenUsed/>
    <w:rsid w:val="005C0D96"/>
    <w:rPr>
      <w:sz w:val="20"/>
      <w:szCs w:val="20"/>
    </w:rPr>
  </w:style>
  <w:style w:type="character" w:customStyle="1" w:styleId="CommentTextChar">
    <w:name w:val="Comment Text Char"/>
    <w:basedOn w:val="DefaultParagraphFont"/>
    <w:link w:val="CommentText"/>
    <w:uiPriority w:val="99"/>
    <w:rsid w:val="005C0D9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C0D96"/>
    <w:rPr>
      <w:b/>
      <w:bCs/>
    </w:rPr>
  </w:style>
  <w:style w:type="character" w:customStyle="1" w:styleId="CommentSubjectChar">
    <w:name w:val="Comment Subject Char"/>
    <w:basedOn w:val="CommentTextChar"/>
    <w:link w:val="CommentSubject"/>
    <w:uiPriority w:val="99"/>
    <w:semiHidden/>
    <w:rsid w:val="005C0D96"/>
    <w:rPr>
      <w:rFonts w:ascii="Times New Roman" w:eastAsia="Times New Roman" w:hAnsi="Times New Roman" w:cs="Times New Roman"/>
      <w:b/>
      <w:bCs/>
      <w:sz w:val="20"/>
      <w:szCs w:val="20"/>
      <w:lang w:eastAsia="en-GB"/>
    </w:rPr>
  </w:style>
  <w:style w:type="character" w:styleId="Strong">
    <w:name w:val="Strong"/>
    <w:basedOn w:val="DefaultParagraphFont"/>
    <w:uiPriority w:val="22"/>
    <w:qFormat/>
    <w:rsid w:val="005C0D96"/>
    <w:rPr>
      <w:b/>
      <w:bCs/>
    </w:rPr>
  </w:style>
  <w:style w:type="character" w:customStyle="1" w:styleId="searchhistory-search-term">
    <w:name w:val="searchhistory-search-term"/>
    <w:basedOn w:val="DefaultParagraphFont"/>
    <w:rsid w:val="005C0D96"/>
  </w:style>
  <w:style w:type="character" w:styleId="Hyperlink">
    <w:name w:val="Hyperlink"/>
    <w:basedOn w:val="DefaultParagraphFont"/>
    <w:uiPriority w:val="99"/>
    <w:unhideWhenUsed/>
    <w:rsid w:val="005C0D96"/>
    <w:rPr>
      <w:color w:val="0563C1" w:themeColor="hyperlink"/>
      <w:u w:val="single"/>
    </w:rPr>
  </w:style>
  <w:style w:type="paragraph" w:customStyle="1" w:styleId="Default">
    <w:name w:val="Default"/>
    <w:rsid w:val="005C0D96"/>
    <w:pPr>
      <w:autoSpaceDE w:val="0"/>
      <w:autoSpaceDN w:val="0"/>
      <w:adjustRightInd w:val="0"/>
      <w:spacing w:after="0" w:line="240" w:lineRule="auto"/>
    </w:pPr>
    <w:rPr>
      <w:rFonts w:ascii="Palatino Linotype" w:hAnsi="Palatino Linotype" w:cs="Palatino Linotype"/>
      <w:color w:val="000000"/>
      <w:sz w:val="24"/>
      <w:szCs w:val="24"/>
      <w:lang w:val="en-GB"/>
    </w:rPr>
  </w:style>
  <w:style w:type="paragraph" w:customStyle="1" w:styleId="paragraph">
    <w:name w:val="paragraph"/>
    <w:basedOn w:val="Normal"/>
    <w:rsid w:val="005C0D96"/>
    <w:pPr>
      <w:spacing w:before="100" w:beforeAutospacing="1" w:after="100" w:afterAutospacing="1"/>
    </w:pPr>
    <w:rPr>
      <w:lang w:eastAsia="en-AU"/>
    </w:rPr>
  </w:style>
  <w:style w:type="character" w:customStyle="1" w:styleId="normaltextrun">
    <w:name w:val="normaltextrun"/>
    <w:basedOn w:val="DefaultParagraphFont"/>
    <w:rsid w:val="005C0D96"/>
  </w:style>
  <w:style w:type="character" w:customStyle="1" w:styleId="eop">
    <w:name w:val="eop"/>
    <w:basedOn w:val="DefaultParagraphFont"/>
    <w:rsid w:val="005C0D96"/>
  </w:style>
  <w:style w:type="character" w:styleId="UnresolvedMention">
    <w:name w:val="Unresolved Mention"/>
    <w:basedOn w:val="DefaultParagraphFont"/>
    <w:uiPriority w:val="99"/>
    <w:unhideWhenUsed/>
    <w:rsid w:val="005C0D96"/>
    <w:rPr>
      <w:color w:val="605E5C"/>
      <w:shd w:val="clear" w:color="auto" w:fill="E1DFDD"/>
    </w:rPr>
  </w:style>
  <w:style w:type="character" w:styleId="Mention">
    <w:name w:val="Mention"/>
    <w:basedOn w:val="DefaultParagraphFont"/>
    <w:uiPriority w:val="99"/>
    <w:unhideWhenUsed/>
    <w:rsid w:val="005C0D96"/>
    <w:rPr>
      <w:color w:val="2B579A"/>
      <w:shd w:val="clear" w:color="auto" w:fill="E1DFDD"/>
    </w:rPr>
  </w:style>
  <w:style w:type="paragraph" w:styleId="Header">
    <w:name w:val="header"/>
    <w:basedOn w:val="Normal"/>
    <w:link w:val="HeaderChar"/>
    <w:uiPriority w:val="99"/>
    <w:unhideWhenUsed/>
    <w:rsid w:val="005C0D96"/>
    <w:pPr>
      <w:tabs>
        <w:tab w:val="center" w:pos="4513"/>
        <w:tab w:val="right" w:pos="9026"/>
      </w:tabs>
    </w:pPr>
  </w:style>
  <w:style w:type="character" w:customStyle="1" w:styleId="HeaderChar">
    <w:name w:val="Header Char"/>
    <w:basedOn w:val="DefaultParagraphFont"/>
    <w:link w:val="Header"/>
    <w:uiPriority w:val="99"/>
    <w:rsid w:val="005C0D9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C0D96"/>
    <w:pPr>
      <w:tabs>
        <w:tab w:val="center" w:pos="4513"/>
        <w:tab w:val="right" w:pos="9026"/>
      </w:tabs>
    </w:pPr>
  </w:style>
  <w:style w:type="character" w:customStyle="1" w:styleId="FooterChar">
    <w:name w:val="Footer Char"/>
    <w:basedOn w:val="DefaultParagraphFont"/>
    <w:link w:val="Footer"/>
    <w:uiPriority w:val="99"/>
    <w:rsid w:val="005C0D96"/>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5C0D96"/>
  </w:style>
  <w:style w:type="paragraph" w:customStyle="1" w:styleId="EndNoteBibliographyTitle">
    <w:name w:val="EndNote Bibliography Title"/>
    <w:basedOn w:val="Normal"/>
    <w:link w:val="EndNoteBibliographyTitleChar"/>
    <w:rsid w:val="005C0D96"/>
    <w:pPr>
      <w:jc w:val="center"/>
    </w:pPr>
    <w:rPr>
      <w:lang w:val="en-GB"/>
    </w:rPr>
  </w:style>
  <w:style w:type="character" w:customStyle="1" w:styleId="EndNoteBibliographyTitleChar">
    <w:name w:val="EndNote Bibliography Title Char"/>
    <w:basedOn w:val="DefaultParagraphFont"/>
    <w:link w:val="EndNoteBibliographyTitle"/>
    <w:rsid w:val="005C0D96"/>
    <w:rPr>
      <w:rFonts w:ascii="Times New Roman" w:eastAsia="Times New Roman" w:hAnsi="Times New Roman" w:cs="Times New Roman"/>
      <w:sz w:val="24"/>
      <w:szCs w:val="24"/>
      <w:lang w:val="en-GB" w:eastAsia="en-GB"/>
    </w:rPr>
  </w:style>
  <w:style w:type="paragraph" w:customStyle="1" w:styleId="EndNoteBibliography">
    <w:name w:val="EndNote Bibliography"/>
    <w:basedOn w:val="Normal"/>
    <w:link w:val="EndNoteBibliographyChar"/>
    <w:rsid w:val="005C0D96"/>
    <w:rPr>
      <w:lang w:val="en-GB"/>
    </w:rPr>
  </w:style>
  <w:style w:type="character" w:customStyle="1" w:styleId="EndNoteBibliographyChar">
    <w:name w:val="EndNote Bibliography Char"/>
    <w:basedOn w:val="DefaultParagraphFont"/>
    <w:link w:val="EndNoteBibliography"/>
    <w:rsid w:val="005C0D96"/>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5C0D96"/>
    <w:rPr>
      <w:i/>
      <w:iCs/>
    </w:rPr>
  </w:style>
  <w:style w:type="paragraph" w:styleId="Revision">
    <w:name w:val="Revision"/>
    <w:hidden/>
    <w:uiPriority w:val="99"/>
    <w:semiHidden/>
    <w:rsid w:val="005C0D96"/>
    <w:pPr>
      <w:spacing w:after="0"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5C0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5C0D96"/>
    <w:rPr>
      <w:rFonts w:ascii="Courier New" w:eastAsia="Times New Roman" w:hAnsi="Courier New" w:cs="Courier New"/>
      <w:sz w:val="20"/>
      <w:szCs w:val="20"/>
      <w:lang w:eastAsia="en-AU"/>
    </w:rPr>
  </w:style>
  <w:style w:type="paragraph" w:styleId="TOC3">
    <w:name w:val="toc 3"/>
    <w:basedOn w:val="Normal"/>
    <w:next w:val="Normal"/>
    <w:autoRedefine/>
    <w:uiPriority w:val="39"/>
    <w:semiHidden/>
    <w:unhideWhenUsed/>
    <w:rsid w:val="005C0D96"/>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5C0D96"/>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C0D96"/>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C0D96"/>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C0D96"/>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C0D96"/>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C0D96"/>
    <w:pPr>
      <w:ind w:left="1920"/>
    </w:pPr>
    <w:rPr>
      <w:rFonts w:asciiTheme="minorHAnsi" w:hAnsiTheme="minorHAnsi" w:cstheme="minorHAnsi"/>
      <w:sz w:val="20"/>
      <w:szCs w:val="20"/>
    </w:rPr>
  </w:style>
  <w:style w:type="paragraph" w:styleId="Title">
    <w:name w:val="Title"/>
    <w:basedOn w:val="Normal"/>
    <w:next w:val="Normal"/>
    <w:link w:val="TitleChar"/>
    <w:uiPriority w:val="10"/>
    <w:qFormat/>
    <w:rsid w:val="005C0D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D96"/>
    <w:rPr>
      <w:rFonts w:asciiTheme="majorHAnsi" w:eastAsiaTheme="majorEastAsia" w:hAnsiTheme="majorHAnsi" w:cstheme="majorBidi"/>
      <w:spacing w:val="-10"/>
      <w:kern w:val="28"/>
      <w:sz w:val="56"/>
      <w:szCs w:val="56"/>
      <w:lang w:eastAsia="en-GB"/>
    </w:rPr>
  </w:style>
  <w:style w:type="paragraph" w:styleId="NoSpacing">
    <w:name w:val="No Spacing"/>
    <w:uiPriority w:val="1"/>
    <w:qFormat/>
    <w:rsid w:val="005C0D96"/>
    <w:pPr>
      <w:spacing w:after="0" w:line="240" w:lineRule="auto"/>
    </w:pPr>
    <w:rPr>
      <w:rFonts w:ascii="Times New Roman" w:eastAsia="Times New Roman" w:hAnsi="Times New Roman" w:cs="Times New Roman"/>
      <w:sz w:val="24"/>
      <w:szCs w:val="24"/>
      <w:lang w:eastAsia="en-GB"/>
    </w:rPr>
  </w:style>
  <w:style w:type="paragraph" w:customStyle="1" w:styleId="Paragraph0">
    <w:name w:val="Paragraph"/>
    <w:basedOn w:val="Normal"/>
    <w:link w:val="ParagraphChar"/>
    <w:uiPriority w:val="99"/>
    <w:rsid w:val="005C0D96"/>
    <w:pPr>
      <w:spacing w:after="240" w:line="360" w:lineRule="auto"/>
      <w:jc w:val="both"/>
    </w:pPr>
    <w:rPr>
      <w:lang w:eastAsia="en-US"/>
    </w:rPr>
  </w:style>
  <w:style w:type="character" w:customStyle="1" w:styleId="ParagraphChar">
    <w:name w:val="Paragraph Char"/>
    <w:basedOn w:val="DefaultParagraphFont"/>
    <w:link w:val="Paragraph0"/>
    <w:uiPriority w:val="99"/>
    <w:rsid w:val="005C0D96"/>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C0D96"/>
    <w:rPr>
      <w:sz w:val="20"/>
      <w:szCs w:val="20"/>
    </w:rPr>
  </w:style>
  <w:style w:type="character" w:customStyle="1" w:styleId="FootnoteTextChar">
    <w:name w:val="Footnote Text Char"/>
    <w:basedOn w:val="DefaultParagraphFont"/>
    <w:link w:val="FootnoteText"/>
    <w:uiPriority w:val="99"/>
    <w:rsid w:val="005C0D96"/>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5C0D96"/>
    <w:rPr>
      <w:vertAlign w:val="superscript"/>
    </w:rPr>
  </w:style>
  <w:style w:type="paragraph" w:styleId="EndnoteText">
    <w:name w:val="endnote text"/>
    <w:basedOn w:val="Normal"/>
    <w:link w:val="EndnoteTextChar"/>
    <w:uiPriority w:val="99"/>
    <w:semiHidden/>
    <w:unhideWhenUsed/>
    <w:rsid w:val="005C0D96"/>
    <w:rPr>
      <w:sz w:val="20"/>
      <w:szCs w:val="20"/>
    </w:rPr>
  </w:style>
  <w:style w:type="character" w:customStyle="1" w:styleId="EndnoteTextChar">
    <w:name w:val="Endnote Text Char"/>
    <w:basedOn w:val="DefaultParagraphFont"/>
    <w:link w:val="EndnoteText"/>
    <w:uiPriority w:val="99"/>
    <w:semiHidden/>
    <w:rsid w:val="005C0D96"/>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5C0D96"/>
    <w:rPr>
      <w:vertAlign w:val="superscript"/>
    </w:rPr>
  </w:style>
  <w:style w:type="character" w:styleId="FollowedHyperlink">
    <w:name w:val="FollowedHyperlink"/>
    <w:basedOn w:val="DefaultParagraphFont"/>
    <w:uiPriority w:val="99"/>
    <w:semiHidden/>
    <w:unhideWhenUsed/>
    <w:rsid w:val="005C0D96"/>
    <w:rPr>
      <w:color w:val="954F72" w:themeColor="followedHyperlink"/>
      <w:u w:val="single"/>
    </w:rPr>
  </w:style>
  <w:style w:type="paragraph" w:customStyle="1" w:styleId="01TableHeading">
    <w:name w:val="01. Table Heading"/>
    <w:autoRedefine/>
    <w:qFormat/>
    <w:rsid w:val="005D5743"/>
    <w:pPr>
      <w:keepNext/>
      <w:spacing w:before="80" w:after="40" w:line="240" w:lineRule="auto"/>
      <w:ind w:right="113"/>
      <w:jc w:val="both"/>
    </w:pPr>
    <w:rPr>
      <w:rFonts w:ascii="Calibri" w:eastAsiaTheme="majorEastAsia" w:hAnsi="Calibri" w:cs="Calibri"/>
      <w:b/>
      <w:color w:val="2F5496" w:themeColor="accent1" w:themeShade="BF"/>
      <w:sz w:val="32"/>
      <w:szCs w:val="32"/>
      <w:lang w:eastAsia="en-GB"/>
    </w:rPr>
  </w:style>
  <w:style w:type="paragraph" w:customStyle="1" w:styleId="05Tabletext22">
    <w:name w:val="05. Table text 2:2"/>
    <w:link w:val="05Tabletext22Char"/>
    <w:qFormat/>
    <w:rsid w:val="005C0D96"/>
    <w:pPr>
      <w:spacing w:before="40" w:after="40" w:line="240" w:lineRule="auto"/>
      <w:ind w:left="113" w:right="113"/>
    </w:pPr>
    <w:rPr>
      <w:rFonts w:ascii="Calibri" w:eastAsia="Times New Roman" w:hAnsi="Calibri" w:cs="Times New Roman"/>
      <w:sz w:val="16"/>
      <w:lang w:val="en-US" w:eastAsia="ja-JP"/>
    </w:rPr>
  </w:style>
  <w:style w:type="character" w:customStyle="1" w:styleId="05Tabletext22Char">
    <w:name w:val="05. Table text 2:2 Char"/>
    <w:link w:val="05Tabletext22"/>
    <w:rsid w:val="005C0D96"/>
    <w:rPr>
      <w:rFonts w:ascii="Calibri" w:eastAsia="Times New Roman" w:hAnsi="Calibri" w:cs="Times New Roman"/>
      <w:sz w:val="16"/>
      <w:lang w:val="en-US" w:eastAsia="ja-JP"/>
    </w:rPr>
  </w:style>
  <w:style w:type="paragraph" w:styleId="NormalWeb">
    <w:name w:val="Normal (Web)"/>
    <w:basedOn w:val="Normal"/>
    <w:uiPriority w:val="99"/>
    <w:semiHidden/>
    <w:unhideWhenUsed/>
    <w:rsid w:val="005C0D96"/>
    <w:pPr>
      <w:spacing w:before="100" w:beforeAutospacing="1" w:after="100" w:afterAutospacing="1"/>
    </w:pPr>
    <w:rPr>
      <w:lang w:eastAsia="en-AU"/>
    </w:rPr>
  </w:style>
  <w:style w:type="character" w:customStyle="1" w:styleId="cf01">
    <w:name w:val="cf01"/>
    <w:basedOn w:val="DefaultParagraphFont"/>
    <w:rsid w:val="005C0D96"/>
    <w:rPr>
      <w:rFonts w:ascii="Segoe UI" w:hAnsi="Segoe UI" w:cs="Segoe UI" w:hint="default"/>
      <w:sz w:val="18"/>
      <w:szCs w:val="18"/>
    </w:rPr>
  </w:style>
  <w:style w:type="paragraph" w:styleId="TableofFigures">
    <w:name w:val="table of figures"/>
    <w:aliases w:val="Tables"/>
    <w:basedOn w:val="Normal"/>
    <w:next w:val="Normal"/>
    <w:uiPriority w:val="99"/>
    <w:unhideWhenUsed/>
    <w:rsid w:val="005C0D96"/>
    <w:pPr>
      <w:spacing w:before="120" w:after="120"/>
    </w:pPr>
    <w:rPr>
      <w:rFonts w:asciiTheme="minorHAnsi" w:hAnsiTheme="minorHAnsi"/>
    </w:rPr>
  </w:style>
  <w:style w:type="paragraph" w:styleId="Caption">
    <w:name w:val="caption"/>
    <w:basedOn w:val="Normal"/>
    <w:next w:val="Normal"/>
    <w:uiPriority w:val="35"/>
    <w:unhideWhenUsed/>
    <w:qFormat/>
    <w:rsid w:val="005C0D96"/>
    <w:pPr>
      <w:spacing w:after="200"/>
    </w:pPr>
    <w:rPr>
      <w:rFonts w:asciiTheme="minorHAnsi" w:eastAsiaTheme="minorHAnsi" w:hAnsiTheme="minorHAnsi" w:cstheme="minorBidi"/>
      <w:b/>
      <w:iCs/>
      <w:sz w:val="18"/>
      <w:szCs w:val="18"/>
      <w:lang w:eastAsia="en-US"/>
    </w:rPr>
  </w:style>
  <w:style w:type="character" w:customStyle="1" w:styleId="apple-converted-space">
    <w:name w:val="apple-converted-space"/>
    <w:basedOn w:val="DefaultParagraphFont"/>
    <w:rsid w:val="005C0D96"/>
  </w:style>
  <w:style w:type="paragraph" w:customStyle="1" w:styleId="CM1">
    <w:name w:val="CM1"/>
    <w:basedOn w:val="Default"/>
    <w:next w:val="Default"/>
    <w:rsid w:val="00166E85"/>
    <w:pPr>
      <w:widowControl w:val="0"/>
    </w:pPr>
    <w:rPr>
      <w:rFonts w:ascii="Calibri" w:eastAsia="Times New Roman" w:hAnsi="Calibri" w:cs="Times New Roman"/>
      <w:color w:val="auto"/>
      <w:lang w:val="en-CA" w:eastAsia="en-CA"/>
    </w:rPr>
  </w:style>
  <w:style w:type="paragraph" w:customStyle="1" w:styleId="CM2">
    <w:name w:val="CM2"/>
    <w:basedOn w:val="Default"/>
    <w:next w:val="Default"/>
    <w:rsid w:val="00AF5BF7"/>
    <w:pPr>
      <w:widowControl w:val="0"/>
      <w:spacing w:after="373"/>
    </w:pPr>
    <w:rPr>
      <w:rFonts w:ascii="Calibri" w:eastAsia="Times New Roman" w:hAnsi="Calibri" w:cs="Times New Roman"/>
      <w:color w:val="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4860">
      <w:bodyDiv w:val="1"/>
      <w:marLeft w:val="0"/>
      <w:marRight w:val="0"/>
      <w:marTop w:val="0"/>
      <w:marBottom w:val="0"/>
      <w:divBdr>
        <w:top w:val="none" w:sz="0" w:space="0" w:color="auto"/>
        <w:left w:val="none" w:sz="0" w:space="0" w:color="auto"/>
        <w:bottom w:val="none" w:sz="0" w:space="0" w:color="auto"/>
        <w:right w:val="none" w:sz="0" w:space="0" w:color="auto"/>
      </w:divBdr>
    </w:div>
    <w:div w:id="150146378">
      <w:bodyDiv w:val="1"/>
      <w:marLeft w:val="0"/>
      <w:marRight w:val="0"/>
      <w:marTop w:val="0"/>
      <w:marBottom w:val="0"/>
      <w:divBdr>
        <w:top w:val="none" w:sz="0" w:space="0" w:color="auto"/>
        <w:left w:val="none" w:sz="0" w:space="0" w:color="auto"/>
        <w:bottom w:val="none" w:sz="0" w:space="0" w:color="auto"/>
        <w:right w:val="none" w:sz="0" w:space="0" w:color="auto"/>
      </w:divBdr>
    </w:div>
    <w:div w:id="1347249767">
      <w:bodyDiv w:val="1"/>
      <w:marLeft w:val="0"/>
      <w:marRight w:val="0"/>
      <w:marTop w:val="0"/>
      <w:marBottom w:val="0"/>
      <w:divBdr>
        <w:top w:val="none" w:sz="0" w:space="0" w:color="auto"/>
        <w:left w:val="none" w:sz="0" w:space="0" w:color="auto"/>
        <w:bottom w:val="none" w:sz="0" w:space="0" w:color="auto"/>
        <w:right w:val="none" w:sz="0" w:space="0" w:color="auto"/>
      </w:divBdr>
    </w:div>
    <w:div w:id="1499999922">
      <w:bodyDiv w:val="1"/>
      <w:marLeft w:val="0"/>
      <w:marRight w:val="0"/>
      <w:marTop w:val="0"/>
      <w:marBottom w:val="0"/>
      <w:divBdr>
        <w:top w:val="none" w:sz="0" w:space="0" w:color="auto"/>
        <w:left w:val="none" w:sz="0" w:space="0" w:color="auto"/>
        <w:bottom w:val="none" w:sz="0" w:space="0" w:color="auto"/>
        <w:right w:val="none" w:sz="0" w:space="0" w:color="auto"/>
      </w:divBdr>
    </w:div>
    <w:div w:id="164816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rd.york.ac.uk/CRDWe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hec.co.uk/resources/gloss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ensmc.com/resources/showcase/agita-s%C3%A3o-paul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health.govt.nz/system/files/documents/pages/appendix-8-april-background-info-tobacco-control-programme.pdf" TargetMode="External"/><Relationship Id="rId10" Type="http://schemas.openxmlformats.org/officeDocument/2006/relationships/hyperlink" Target="http://www.prisma-statement.org/"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conpapers.repec.org/scripts/search.p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oresight-fresher.eu/content/uploads/2018/03/d5-3-scientific-paper-on-the-methodology-results-and-recommendation-for-future-researc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0A491-4B18-4773-B2AC-73CB73CF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23915</Words>
  <Characters>136316</Characters>
  <Application>Microsoft Office Word</Application>
  <DocSecurity>0</DocSecurity>
  <Lines>1135</Lines>
  <Paragraphs>319</Paragraphs>
  <ScaleCrop>false</ScaleCrop>
  <Company/>
  <LinksUpToDate>false</LinksUpToDate>
  <CharactersWithSpaces>159912</CharactersWithSpaces>
  <SharedDoc>false</SharedDoc>
  <HLinks>
    <vt:vector size="168" baseType="variant">
      <vt:variant>
        <vt:i4>7471147</vt:i4>
      </vt:variant>
      <vt:variant>
        <vt:i4>144</vt:i4>
      </vt:variant>
      <vt:variant>
        <vt:i4>0</vt:i4>
      </vt:variant>
      <vt:variant>
        <vt:i4>5</vt:i4>
      </vt:variant>
      <vt:variant>
        <vt:lpwstr>https://thensmc.com/resources/showcase/agita-s%C3%A3o-paulo</vt:lpwstr>
      </vt:variant>
      <vt:variant>
        <vt:lpwstr/>
      </vt:variant>
      <vt:variant>
        <vt:i4>7667808</vt:i4>
      </vt:variant>
      <vt:variant>
        <vt:i4>141</vt:i4>
      </vt:variant>
      <vt:variant>
        <vt:i4>0</vt:i4>
      </vt:variant>
      <vt:variant>
        <vt:i4>5</vt:i4>
      </vt:variant>
      <vt:variant>
        <vt:lpwstr>https://www.health.govt.nz/system/files/documents/pages/appendix-8-april-background-info-tobacco-control-programme.pdf</vt:lpwstr>
      </vt:variant>
      <vt:variant>
        <vt:lpwstr/>
      </vt:variant>
      <vt:variant>
        <vt:i4>3735611</vt:i4>
      </vt:variant>
      <vt:variant>
        <vt:i4>138</vt:i4>
      </vt:variant>
      <vt:variant>
        <vt:i4>0</vt:i4>
      </vt:variant>
      <vt:variant>
        <vt:i4>5</vt:i4>
      </vt:variant>
      <vt:variant>
        <vt:lpwstr>https://econpapers.repec.org/scripts/search.pf</vt:lpwstr>
      </vt:variant>
      <vt:variant>
        <vt:lpwstr/>
      </vt:variant>
      <vt:variant>
        <vt:i4>7929916</vt:i4>
      </vt:variant>
      <vt:variant>
        <vt:i4>135</vt:i4>
      </vt:variant>
      <vt:variant>
        <vt:i4>0</vt:i4>
      </vt:variant>
      <vt:variant>
        <vt:i4>5</vt:i4>
      </vt:variant>
      <vt:variant>
        <vt:lpwstr>https://www.crd.york.ac.uk/CRDWeb/</vt:lpwstr>
      </vt:variant>
      <vt:variant>
        <vt:lpwstr/>
      </vt:variant>
      <vt:variant>
        <vt:i4>8257650</vt:i4>
      </vt:variant>
      <vt:variant>
        <vt:i4>132</vt:i4>
      </vt:variant>
      <vt:variant>
        <vt:i4>0</vt:i4>
      </vt:variant>
      <vt:variant>
        <vt:i4>5</vt:i4>
      </vt:variant>
      <vt:variant>
        <vt:lpwstr>https://yhec.co.uk/resources/glossary/</vt:lpwstr>
      </vt:variant>
      <vt:variant>
        <vt:lpwstr/>
      </vt:variant>
      <vt:variant>
        <vt:i4>131166</vt:i4>
      </vt:variant>
      <vt:variant>
        <vt:i4>129</vt:i4>
      </vt:variant>
      <vt:variant>
        <vt:i4>0</vt:i4>
      </vt:variant>
      <vt:variant>
        <vt:i4>5</vt:i4>
      </vt:variant>
      <vt:variant>
        <vt:lpwstr>http://www.prisma-statement.org/</vt:lpwstr>
      </vt:variant>
      <vt:variant>
        <vt:lpwstr/>
      </vt:variant>
      <vt:variant>
        <vt:i4>1114161</vt:i4>
      </vt:variant>
      <vt:variant>
        <vt:i4>122</vt:i4>
      </vt:variant>
      <vt:variant>
        <vt:i4>0</vt:i4>
      </vt:variant>
      <vt:variant>
        <vt:i4>5</vt:i4>
      </vt:variant>
      <vt:variant>
        <vt:lpwstr/>
      </vt:variant>
      <vt:variant>
        <vt:lpwstr>_Toc108000862</vt:lpwstr>
      </vt:variant>
      <vt:variant>
        <vt:i4>1114161</vt:i4>
      </vt:variant>
      <vt:variant>
        <vt:i4>116</vt:i4>
      </vt:variant>
      <vt:variant>
        <vt:i4>0</vt:i4>
      </vt:variant>
      <vt:variant>
        <vt:i4>5</vt:i4>
      </vt:variant>
      <vt:variant>
        <vt:lpwstr/>
      </vt:variant>
      <vt:variant>
        <vt:lpwstr>_Toc108000861</vt:lpwstr>
      </vt:variant>
      <vt:variant>
        <vt:i4>1114161</vt:i4>
      </vt:variant>
      <vt:variant>
        <vt:i4>110</vt:i4>
      </vt:variant>
      <vt:variant>
        <vt:i4>0</vt:i4>
      </vt:variant>
      <vt:variant>
        <vt:i4>5</vt:i4>
      </vt:variant>
      <vt:variant>
        <vt:lpwstr/>
      </vt:variant>
      <vt:variant>
        <vt:lpwstr>_Toc108000860</vt:lpwstr>
      </vt:variant>
      <vt:variant>
        <vt:i4>1179697</vt:i4>
      </vt:variant>
      <vt:variant>
        <vt:i4>104</vt:i4>
      </vt:variant>
      <vt:variant>
        <vt:i4>0</vt:i4>
      </vt:variant>
      <vt:variant>
        <vt:i4>5</vt:i4>
      </vt:variant>
      <vt:variant>
        <vt:lpwstr/>
      </vt:variant>
      <vt:variant>
        <vt:lpwstr>_Toc108000859</vt:lpwstr>
      </vt:variant>
      <vt:variant>
        <vt:i4>1179697</vt:i4>
      </vt:variant>
      <vt:variant>
        <vt:i4>98</vt:i4>
      </vt:variant>
      <vt:variant>
        <vt:i4>0</vt:i4>
      </vt:variant>
      <vt:variant>
        <vt:i4>5</vt:i4>
      </vt:variant>
      <vt:variant>
        <vt:lpwstr/>
      </vt:variant>
      <vt:variant>
        <vt:lpwstr>_Toc108000858</vt:lpwstr>
      </vt:variant>
      <vt:variant>
        <vt:i4>1179697</vt:i4>
      </vt:variant>
      <vt:variant>
        <vt:i4>92</vt:i4>
      </vt:variant>
      <vt:variant>
        <vt:i4>0</vt:i4>
      </vt:variant>
      <vt:variant>
        <vt:i4>5</vt:i4>
      </vt:variant>
      <vt:variant>
        <vt:lpwstr/>
      </vt:variant>
      <vt:variant>
        <vt:lpwstr>_Toc108000857</vt:lpwstr>
      </vt:variant>
      <vt:variant>
        <vt:i4>1179697</vt:i4>
      </vt:variant>
      <vt:variant>
        <vt:i4>86</vt:i4>
      </vt:variant>
      <vt:variant>
        <vt:i4>0</vt:i4>
      </vt:variant>
      <vt:variant>
        <vt:i4>5</vt:i4>
      </vt:variant>
      <vt:variant>
        <vt:lpwstr/>
      </vt:variant>
      <vt:variant>
        <vt:lpwstr>_Toc108000856</vt:lpwstr>
      </vt:variant>
      <vt:variant>
        <vt:i4>1179697</vt:i4>
      </vt:variant>
      <vt:variant>
        <vt:i4>80</vt:i4>
      </vt:variant>
      <vt:variant>
        <vt:i4>0</vt:i4>
      </vt:variant>
      <vt:variant>
        <vt:i4>5</vt:i4>
      </vt:variant>
      <vt:variant>
        <vt:lpwstr/>
      </vt:variant>
      <vt:variant>
        <vt:lpwstr>_Toc108000855</vt:lpwstr>
      </vt:variant>
      <vt:variant>
        <vt:i4>1179697</vt:i4>
      </vt:variant>
      <vt:variant>
        <vt:i4>74</vt:i4>
      </vt:variant>
      <vt:variant>
        <vt:i4>0</vt:i4>
      </vt:variant>
      <vt:variant>
        <vt:i4>5</vt:i4>
      </vt:variant>
      <vt:variant>
        <vt:lpwstr/>
      </vt:variant>
      <vt:variant>
        <vt:lpwstr>_Toc108000854</vt:lpwstr>
      </vt:variant>
      <vt:variant>
        <vt:i4>1179697</vt:i4>
      </vt:variant>
      <vt:variant>
        <vt:i4>68</vt:i4>
      </vt:variant>
      <vt:variant>
        <vt:i4>0</vt:i4>
      </vt:variant>
      <vt:variant>
        <vt:i4>5</vt:i4>
      </vt:variant>
      <vt:variant>
        <vt:lpwstr/>
      </vt:variant>
      <vt:variant>
        <vt:lpwstr>_Toc108000853</vt:lpwstr>
      </vt:variant>
      <vt:variant>
        <vt:i4>1179697</vt:i4>
      </vt:variant>
      <vt:variant>
        <vt:i4>62</vt:i4>
      </vt:variant>
      <vt:variant>
        <vt:i4>0</vt:i4>
      </vt:variant>
      <vt:variant>
        <vt:i4>5</vt:i4>
      </vt:variant>
      <vt:variant>
        <vt:lpwstr/>
      </vt:variant>
      <vt:variant>
        <vt:lpwstr>_Toc108000852</vt:lpwstr>
      </vt:variant>
      <vt:variant>
        <vt:i4>1179697</vt:i4>
      </vt:variant>
      <vt:variant>
        <vt:i4>56</vt:i4>
      </vt:variant>
      <vt:variant>
        <vt:i4>0</vt:i4>
      </vt:variant>
      <vt:variant>
        <vt:i4>5</vt:i4>
      </vt:variant>
      <vt:variant>
        <vt:lpwstr/>
      </vt:variant>
      <vt:variant>
        <vt:lpwstr>_Toc108000851</vt:lpwstr>
      </vt:variant>
      <vt:variant>
        <vt:i4>1179697</vt:i4>
      </vt:variant>
      <vt:variant>
        <vt:i4>50</vt:i4>
      </vt:variant>
      <vt:variant>
        <vt:i4>0</vt:i4>
      </vt:variant>
      <vt:variant>
        <vt:i4>5</vt:i4>
      </vt:variant>
      <vt:variant>
        <vt:lpwstr/>
      </vt:variant>
      <vt:variant>
        <vt:lpwstr>_Toc108000850</vt:lpwstr>
      </vt:variant>
      <vt:variant>
        <vt:i4>1245233</vt:i4>
      </vt:variant>
      <vt:variant>
        <vt:i4>44</vt:i4>
      </vt:variant>
      <vt:variant>
        <vt:i4>0</vt:i4>
      </vt:variant>
      <vt:variant>
        <vt:i4>5</vt:i4>
      </vt:variant>
      <vt:variant>
        <vt:lpwstr/>
      </vt:variant>
      <vt:variant>
        <vt:lpwstr>_Toc108000849</vt:lpwstr>
      </vt:variant>
      <vt:variant>
        <vt:i4>1245233</vt:i4>
      </vt:variant>
      <vt:variant>
        <vt:i4>38</vt:i4>
      </vt:variant>
      <vt:variant>
        <vt:i4>0</vt:i4>
      </vt:variant>
      <vt:variant>
        <vt:i4>5</vt:i4>
      </vt:variant>
      <vt:variant>
        <vt:lpwstr/>
      </vt:variant>
      <vt:variant>
        <vt:lpwstr>_Toc108000848</vt:lpwstr>
      </vt:variant>
      <vt:variant>
        <vt:i4>1245233</vt:i4>
      </vt:variant>
      <vt:variant>
        <vt:i4>32</vt:i4>
      </vt:variant>
      <vt:variant>
        <vt:i4>0</vt:i4>
      </vt:variant>
      <vt:variant>
        <vt:i4>5</vt:i4>
      </vt:variant>
      <vt:variant>
        <vt:lpwstr/>
      </vt:variant>
      <vt:variant>
        <vt:lpwstr>_Toc108000847</vt:lpwstr>
      </vt:variant>
      <vt:variant>
        <vt:i4>1245233</vt:i4>
      </vt:variant>
      <vt:variant>
        <vt:i4>26</vt:i4>
      </vt:variant>
      <vt:variant>
        <vt:i4>0</vt:i4>
      </vt:variant>
      <vt:variant>
        <vt:i4>5</vt:i4>
      </vt:variant>
      <vt:variant>
        <vt:lpwstr/>
      </vt:variant>
      <vt:variant>
        <vt:lpwstr>_Toc108000846</vt:lpwstr>
      </vt:variant>
      <vt:variant>
        <vt:i4>1245233</vt:i4>
      </vt:variant>
      <vt:variant>
        <vt:i4>20</vt:i4>
      </vt:variant>
      <vt:variant>
        <vt:i4>0</vt:i4>
      </vt:variant>
      <vt:variant>
        <vt:i4>5</vt:i4>
      </vt:variant>
      <vt:variant>
        <vt:lpwstr/>
      </vt:variant>
      <vt:variant>
        <vt:lpwstr>_Toc108000845</vt:lpwstr>
      </vt:variant>
      <vt:variant>
        <vt:i4>1245233</vt:i4>
      </vt:variant>
      <vt:variant>
        <vt:i4>14</vt:i4>
      </vt:variant>
      <vt:variant>
        <vt:i4>0</vt:i4>
      </vt:variant>
      <vt:variant>
        <vt:i4>5</vt:i4>
      </vt:variant>
      <vt:variant>
        <vt:lpwstr/>
      </vt:variant>
      <vt:variant>
        <vt:lpwstr>_Toc108000844</vt:lpwstr>
      </vt:variant>
      <vt:variant>
        <vt:i4>1245233</vt:i4>
      </vt:variant>
      <vt:variant>
        <vt:i4>8</vt:i4>
      </vt:variant>
      <vt:variant>
        <vt:i4>0</vt:i4>
      </vt:variant>
      <vt:variant>
        <vt:i4>5</vt:i4>
      </vt:variant>
      <vt:variant>
        <vt:lpwstr/>
      </vt:variant>
      <vt:variant>
        <vt:lpwstr>_Toc108000843</vt:lpwstr>
      </vt:variant>
      <vt:variant>
        <vt:i4>1245233</vt:i4>
      </vt:variant>
      <vt:variant>
        <vt:i4>2</vt:i4>
      </vt:variant>
      <vt:variant>
        <vt:i4>0</vt:i4>
      </vt:variant>
      <vt:variant>
        <vt:i4>5</vt:i4>
      </vt:variant>
      <vt:variant>
        <vt:lpwstr/>
      </vt:variant>
      <vt:variant>
        <vt:lpwstr>_Toc108000842</vt:lpwstr>
      </vt:variant>
      <vt:variant>
        <vt:i4>4194374</vt:i4>
      </vt:variant>
      <vt:variant>
        <vt:i4>0</vt:i4>
      </vt:variant>
      <vt:variant>
        <vt:i4>0</vt:i4>
      </vt:variant>
      <vt:variant>
        <vt:i4>5</vt:i4>
      </vt:variant>
      <vt:variant>
        <vt:lpwstr>https://www.foresight-fresher.eu/content/uploads/2018/03/d5-3-scientific-paper-on-the-methodology-results-and-recommendation-for-future-research.pdf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Wang</dc:creator>
  <cp:keywords/>
  <dc:description/>
  <cp:lastModifiedBy>Belinda Wang</cp:lastModifiedBy>
  <cp:revision>2</cp:revision>
  <dcterms:created xsi:type="dcterms:W3CDTF">2022-07-06T11:24:00Z</dcterms:created>
  <dcterms:modified xsi:type="dcterms:W3CDTF">2022-07-06T11:24:00Z</dcterms:modified>
</cp:coreProperties>
</file>