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EF1CC" w14:textId="372684DA" w:rsidR="00AE6B5A" w:rsidRDefault="00AE6B5A" w:rsidP="00F93E0C">
      <w:pPr>
        <w:spacing w:line="480" w:lineRule="auto"/>
        <w:rPr>
          <w:b/>
          <w:bCs/>
        </w:rPr>
      </w:pPr>
      <w:r w:rsidRPr="007F082E">
        <w:rPr>
          <w:b/>
          <w:bCs/>
        </w:rPr>
        <w:t xml:space="preserve">Supplemental </w:t>
      </w:r>
      <w:r w:rsidR="002D351D">
        <w:rPr>
          <w:b/>
          <w:bCs/>
        </w:rPr>
        <w:t>Appendix</w:t>
      </w:r>
    </w:p>
    <w:p w14:paraId="68BF4EDB" w14:textId="27922DD7" w:rsidR="00E504E1" w:rsidRPr="007F082E" w:rsidRDefault="00E504E1" w:rsidP="00AE6B5A">
      <w:pPr>
        <w:rPr>
          <w:b/>
          <w:bCs/>
        </w:rPr>
      </w:pPr>
    </w:p>
    <w:p w14:paraId="201BE6FB" w14:textId="77777777" w:rsidR="007F082E" w:rsidRDefault="007F082E" w:rsidP="00AE6B5A">
      <w:pPr>
        <w:rPr>
          <w:bCs/>
        </w:rPr>
      </w:pPr>
    </w:p>
    <w:tbl>
      <w:tblPr>
        <w:tblW w:w="12798" w:type="dxa"/>
        <w:tblInd w:w="-90" w:type="dxa"/>
        <w:tblLook w:val="04A0" w:firstRow="1" w:lastRow="0" w:firstColumn="1" w:lastColumn="0" w:noHBand="0" w:noVBand="1"/>
      </w:tblPr>
      <w:tblGrid>
        <w:gridCol w:w="8100"/>
        <w:gridCol w:w="987"/>
        <w:gridCol w:w="2163"/>
        <w:gridCol w:w="1548"/>
      </w:tblGrid>
      <w:tr w:rsidR="00AE6B5A" w:rsidRPr="00AE6B5A" w14:paraId="5356937A" w14:textId="77777777" w:rsidTr="00AE6B5A">
        <w:trPr>
          <w:trHeight w:val="649"/>
        </w:trPr>
        <w:tc>
          <w:tcPr>
            <w:tcW w:w="12798" w:type="dxa"/>
            <w:gridSpan w:val="4"/>
            <w:tcBorders>
              <w:top w:val="nil"/>
              <w:left w:val="nil"/>
              <w:bottom w:val="single" w:sz="4" w:space="0" w:color="auto"/>
              <w:right w:val="nil"/>
            </w:tcBorders>
            <w:shd w:val="clear" w:color="auto" w:fill="auto"/>
            <w:hideMark/>
          </w:tcPr>
          <w:p w14:paraId="4F322F8A" w14:textId="77777777" w:rsidR="00AE6B5A" w:rsidRPr="00AE6B5A" w:rsidRDefault="00AE6B5A" w:rsidP="00AE6B5A">
            <w:pP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Appendix A. Associations between physical activity trajectories, with annual reduction in physical activity before age 35, and incidence of premature cardiovascular disease (CVD) events in the CARDIA study</w:t>
            </w:r>
          </w:p>
        </w:tc>
      </w:tr>
      <w:tr w:rsidR="00AE6B5A" w:rsidRPr="00AE6B5A" w14:paraId="64A426E1" w14:textId="77777777" w:rsidTr="00AE6B5A">
        <w:trPr>
          <w:trHeight w:val="300"/>
        </w:trPr>
        <w:tc>
          <w:tcPr>
            <w:tcW w:w="8100" w:type="dxa"/>
            <w:tcBorders>
              <w:top w:val="nil"/>
              <w:left w:val="nil"/>
              <w:bottom w:val="single" w:sz="4" w:space="0" w:color="auto"/>
              <w:right w:val="nil"/>
            </w:tcBorders>
            <w:shd w:val="clear" w:color="auto" w:fill="auto"/>
            <w:noWrap/>
            <w:vAlign w:val="bottom"/>
            <w:hideMark/>
          </w:tcPr>
          <w:p w14:paraId="3B64A110"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 </w:t>
            </w:r>
          </w:p>
        </w:tc>
        <w:tc>
          <w:tcPr>
            <w:tcW w:w="987" w:type="dxa"/>
            <w:tcBorders>
              <w:top w:val="nil"/>
              <w:left w:val="nil"/>
              <w:bottom w:val="single" w:sz="4" w:space="0" w:color="auto"/>
              <w:right w:val="nil"/>
            </w:tcBorders>
            <w:shd w:val="clear" w:color="auto" w:fill="auto"/>
            <w:noWrap/>
            <w:hideMark/>
          </w:tcPr>
          <w:p w14:paraId="1E83B250"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 xml:space="preserve">OR </w:t>
            </w:r>
          </w:p>
        </w:tc>
        <w:tc>
          <w:tcPr>
            <w:tcW w:w="2163" w:type="dxa"/>
            <w:tcBorders>
              <w:top w:val="nil"/>
              <w:left w:val="nil"/>
              <w:bottom w:val="single" w:sz="4" w:space="0" w:color="auto"/>
              <w:right w:val="nil"/>
            </w:tcBorders>
            <w:shd w:val="clear" w:color="auto" w:fill="auto"/>
            <w:noWrap/>
            <w:hideMark/>
          </w:tcPr>
          <w:p w14:paraId="3D5C7630"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95% CI</w:t>
            </w:r>
          </w:p>
        </w:tc>
        <w:tc>
          <w:tcPr>
            <w:tcW w:w="1548" w:type="dxa"/>
            <w:tcBorders>
              <w:top w:val="nil"/>
              <w:left w:val="nil"/>
              <w:bottom w:val="single" w:sz="4" w:space="0" w:color="auto"/>
              <w:right w:val="nil"/>
            </w:tcBorders>
            <w:shd w:val="clear" w:color="auto" w:fill="auto"/>
            <w:noWrap/>
            <w:hideMark/>
          </w:tcPr>
          <w:p w14:paraId="1F2EE216"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p</w:t>
            </w:r>
          </w:p>
        </w:tc>
      </w:tr>
      <w:tr w:rsidR="00AE6B5A" w:rsidRPr="00AE6B5A" w14:paraId="753E2E85" w14:textId="77777777" w:rsidTr="00AE6B5A">
        <w:trPr>
          <w:trHeight w:val="300"/>
        </w:trPr>
        <w:tc>
          <w:tcPr>
            <w:tcW w:w="12798" w:type="dxa"/>
            <w:gridSpan w:val="4"/>
            <w:tcBorders>
              <w:top w:val="nil"/>
              <w:left w:val="nil"/>
              <w:bottom w:val="nil"/>
              <w:right w:val="nil"/>
            </w:tcBorders>
            <w:shd w:val="clear" w:color="auto" w:fill="auto"/>
            <w:noWrap/>
            <w:vAlign w:val="bottom"/>
            <w:hideMark/>
          </w:tcPr>
          <w:p w14:paraId="08746B1F"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 xml:space="preserve">Any coronary heart disease (CHD) - fatal or nonfatal </w:t>
            </w:r>
            <w:r w:rsidRPr="00AE6B5A">
              <w:rPr>
                <w:rFonts w:ascii="Times New Roman" w:eastAsia="Times New Roman" w:hAnsi="Times New Roman" w:cs="Times New Roman"/>
                <w:color w:val="000000"/>
                <w:sz w:val="22"/>
                <w:szCs w:val="22"/>
              </w:rPr>
              <w:t>(myocardial infarction, non-myocardial infarction acute coronary syndrome)</w:t>
            </w:r>
          </w:p>
        </w:tc>
      </w:tr>
      <w:tr w:rsidR="00AE6B5A" w:rsidRPr="00AE6B5A" w14:paraId="20CAEFBB" w14:textId="77777777" w:rsidTr="00AE6B5A">
        <w:trPr>
          <w:trHeight w:val="300"/>
        </w:trPr>
        <w:tc>
          <w:tcPr>
            <w:tcW w:w="8100" w:type="dxa"/>
            <w:tcBorders>
              <w:top w:val="nil"/>
              <w:left w:val="nil"/>
              <w:bottom w:val="nil"/>
              <w:right w:val="nil"/>
            </w:tcBorders>
            <w:shd w:val="clear" w:color="auto" w:fill="auto"/>
            <w:noWrap/>
            <w:vAlign w:val="bottom"/>
            <w:hideMark/>
          </w:tcPr>
          <w:p w14:paraId="6D8B8F3D"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987" w:type="dxa"/>
            <w:tcBorders>
              <w:top w:val="nil"/>
              <w:left w:val="nil"/>
              <w:bottom w:val="nil"/>
              <w:right w:val="nil"/>
            </w:tcBorders>
            <w:shd w:val="clear" w:color="auto" w:fill="auto"/>
            <w:noWrap/>
            <w:hideMark/>
          </w:tcPr>
          <w:p w14:paraId="1E02F8CB"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1.21</w:t>
            </w:r>
          </w:p>
        </w:tc>
        <w:tc>
          <w:tcPr>
            <w:tcW w:w="2163" w:type="dxa"/>
            <w:tcBorders>
              <w:top w:val="nil"/>
              <w:left w:val="nil"/>
              <w:bottom w:val="nil"/>
              <w:right w:val="nil"/>
            </w:tcBorders>
            <w:shd w:val="clear" w:color="auto" w:fill="auto"/>
            <w:noWrap/>
            <w:hideMark/>
          </w:tcPr>
          <w:p w14:paraId="730F514B"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1.08, 1.37</w:t>
            </w:r>
          </w:p>
        </w:tc>
        <w:tc>
          <w:tcPr>
            <w:tcW w:w="1548" w:type="dxa"/>
            <w:tcBorders>
              <w:top w:val="nil"/>
              <w:left w:val="nil"/>
              <w:bottom w:val="nil"/>
              <w:right w:val="nil"/>
            </w:tcBorders>
            <w:shd w:val="clear" w:color="auto" w:fill="auto"/>
            <w:noWrap/>
            <w:hideMark/>
          </w:tcPr>
          <w:p w14:paraId="2DAEAA60" w14:textId="77777777" w:rsidR="00AE6B5A" w:rsidRPr="00AE6B5A" w:rsidRDefault="00AE6B5A" w:rsidP="00AE6B5A">
            <w:pPr>
              <w:jc w:val="center"/>
              <w:rPr>
                <w:rFonts w:ascii="Times New Roman" w:eastAsia="Times New Roman" w:hAnsi="Times New Roman" w:cs="Times New Roman"/>
                <w:b/>
                <w:bCs/>
                <w:sz w:val="22"/>
                <w:szCs w:val="22"/>
              </w:rPr>
            </w:pPr>
            <w:r w:rsidRPr="00AE6B5A">
              <w:rPr>
                <w:rFonts w:ascii="Times New Roman" w:eastAsia="Times New Roman" w:hAnsi="Times New Roman" w:cs="Times New Roman"/>
                <w:b/>
                <w:bCs/>
                <w:sz w:val="22"/>
                <w:szCs w:val="22"/>
              </w:rPr>
              <w:t>0.002</w:t>
            </w:r>
          </w:p>
        </w:tc>
      </w:tr>
      <w:tr w:rsidR="00AE6B5A" w:rsidRPr="00AE6B5A" w14:paraId="53D5E323" w14:textId="77777777" w:rsidTr="00AE6B5A">
        <w:trPr>
          <w:trHeight w:val="300"/>
        </w:trPr>
        <w:tc>
          <w:tcPr>
            <w:tcW w:w="8100" w:type="dxa"/>
            <w:tcBorders>
              <w:top w:val="nil"/>
              <w:left w:val="nil"/>
              <w:bottom w:val="nil"/>
              <w:right w:val="nil"/>
            </w:tcBorders>
            <w:shd w:val="clear" w:color="auto" w:fill="auto"/>
            <w:noWrap/>
            <w:vAlign w:val="bottom"/>
            <w:hideMark/>
          </w:tcPr>
          <w:p w14:paraId="245B9E05"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age &lt;35 (per 1 Exercise Unit)</w:t>
            </w:r>
          </w:p>
        </w:tc>
        <w:tc>
          <w:tcPr>
            <w:tcW w:w="987" w:type="dxa"/>
            <w:tcBorders>
              <w:top w:val="nil"/>
              <w:left w:val="nil"/>
              <w:bottom w:val="nil"/>
              <w:right w:val="nil"/>
            </w:tcBorders>
            <w:shd w:val="clear" w:color="auto" w:fill="auto"/>
            <w:noWrap/>
            <w:hideMark/>
          </w:tcPr>
          <w:p w14:paraId="69C9EB6C"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1.07</w:t>
            </w:r>
          </w:p>
        </w:tc>
        <w:tc>
          <w:tcPr>
            <w:tcW w:w="2163" w:type="dxa"/>
            <w:tcBorders>
              <w:top w:val="nil"/>
              <w:left w:val="nil"/>
              <w:bottom w:val="nil"/>
              <w:right w:val="nil"/>
            </w:tcBorders>
            <w:shd w:val="clear" w:color="auto" w:fill="auto"/>
            <w:noWrap/>
            <w:hideMark/>
          </w:tcPr>
          <w:p w14:paraId="025984A0"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1.03, 1.11</w:t>
            </w:r>
          </w:p>
        </w:tc>
        <w:tc>
          <w:tcPr>
            <w:tcW w:w="1548" w:type="dxa"/>
            <w:tcBorders>
              <w:top w:val="nil"/>
              <w:left w:val="nil"/>
              <w:bottom w:val="nil"/>
              <w:right w:val="nil"/>
            </w:tcBorders>
            <w:shd w:val="clear" w:color="auto" w:fill="auto"/>
            <w:noWrap/>
            <w:hideMark/>
          </w:tcPr>
          <w:p w14:paraId="3F41A14D"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38E4EB18" w14:textId="77777777" w:rsidTr="00AE6B5A">
        <w:trPr>
          <w:trHeight w:val="300"/>
        </w:trPr>
        <w:tc>
          <w:tcPr>
            <w:tcW w:w="12798" w:type="dxa"/>
            <w:gridSpan w:val="4"/>
            <w:tcBorders>
              <w:top w:val="nil"/>
              <w:left w:val="nil"/>
              <w:bottom w:val="nil"/>
              <w:right w:val="nil"/>
            </w:tcBorders>
            <w:shd w:val="clear" w:color="auto" w:fill="auto"/>
            <w:noWrap/>
            <w:vAlign w:val="bottom"/>
            <w:hideMark/>
          </w:tcPr>
          <w:p w14:paraId="4F77903A"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Any heart failure - fatal or nonfatal</w:t>
            </w:r>
            <w:r w:rsidRPr="00AE6B5A">
              <w:rPr>
                <w:rFonts w:ascii="Times New Roman" w:eastAsia="Times New Roman" w:hAnsi="Times New Roman" w:cs="Times New Roman"/>
                <w:color w:val="000000"/>
                <w:sz w:val="22"/>
                <w:szCs w:val="22"/>
              </w:rPr>
              <w:t xml:space="preserve"> (congestive heart failure)</w:t>
            </w:r>
          </w:p>
        </w:tc>
      </w:tr>
      <w:tr w:rsidR="00AE6B5A" w:rsidRPr="00AE6B5A" w14:paraId="23A42E81" w14:textId="77777777" w:rsidTr="00AE6B5A">
        <w:trPr>
          <w:trHeight w:val="300"/>
        </w:trPr>
        <w:tc>
          <w:tcPr>
            <w:tcW w:w="8100" w:type="dxa"/>
            <w:tcBorders>
              <w:top w:val="nil"/>
              <w:left w:val="nil"/>
              <w:bottom w:val="nil"/>
              <w:right w:val="nil"/>
            </w:tcBorders>
            <w:shd w:val="clear" w:color="auto" w:fill="auto"/>
            <w:noWrap/>
            <w:vAlign w:val="bottom"/>
            <w:hideMark/>
          </w:tcPr>
          <w:p w14:paraId="411BD262"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987" w:type="dxa"/>
            <w:tcBorders>
              <w:top w:val="nil"/>
              <w:left w:val="nil"/>
              <w:bottom w:val="nil"/>
              <w:right w:val="nil"/>
            </w:tcBorders>
            <w:shd w:val="clear" w:color="auto" w:fill="auto"/>
            <w:noWrap/>
            <w:hideMark/>
          </w:tcPr>
          <w:p w14:paraId="6362CB32"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1.14</w:t>
            </w:r>
          </w:p>
        </w:tc>
        <w:tc>
          <w:tcPr>
            <w:tcW w:w="2163" w:type="dxa"/>
            <w:tcBorders>
              <w:top w:val="nil"/>
              <w:left w:val="nil"/>
              <w:bottom w:val="nil"/>
              <w:right w:val="nil"/>
            </w:tcBorders>
            <w:shd w:val="clear" w:color="auto" w:fill="auto"/>
            <w:noWrap/>
            <w:hideMark/>
          </w:tcPr>
          <w:p w14:paraId="601A35F2"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1.00, 1.29</w:t>
            </w:r>
          </w:p>
        </w:tc>
        <w:tc>
          <w:tcPr>
            <w:tcW w:w="1548" w:type="dxa"/>
            <w:tcBorders>
              <w:top w:val="nil"/>
              <w:left w:val="nil"/>
              <w:bottom w:val="nil"/>
              <w:right w:val="nil"/>
            </w:tcBorders>
            <w:shd w:val="clear" w:color="auto" w:fill="auto"/>
            <w:noWrap/>
            <w:hideMark/>
          </w:tcPr>
          <w:p w14:paraId="68947D9F"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0.056</w:t>
            </w:r>
          </w:p>
        </w:tc>
      </w:tr>
      <w:tr w:rsidR="00AE6B5A" w:rsidRPr="00AE6B5A" w14:paraId="0AF758BC" w14:textId="77777777" w:rsidTr="00AE6B5A">
        <w:trPr>
          <w:trHeight w:val="300"/>
        </w:trPr>
        <w:tc>
          <w:tcPr>
            <w:tcW w:w="8100" w:type="dxa"/>
            <w:tcBorders>
              <w:top w:val="nil"/>
              <w:left w:val="nil"/>
              <w:bottom w:val="nil"/>
              <w:right w:val="nil"/>
            </w:tcBorders>
            <w:shd w:val="clear" w:color="auto" w:fill="auto"/>
            <w:noWrap/>
            <w:vAlign w:val="bottom"/>
            <w:hideMark/>
          </w:tcPr>
          <w:p w14:paraId="6C98DA5C"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age &lt;35 (per 1 Exercise Unit)</w:t>
            </w:r>
          </w:p>
        </w:tc>
        <w:tc>
          <w:tcPr>
            <w:tcW w:w="987" w:type="dxa"/>
            <w:tcBorders>
              <w:top w:val="nil"/>
              <w:left w:val="nil"/>
              <w:bottom w:val="nil"/>
              <w:right w:val="nil"/>
            </w:tcBorders>
            <w:shd w:val="clear" w:color="auto" w:fill="auto"/>
            <w:noWrap/>
            <w:hideMark/>
          </w:tcPr>
          <w:p w14:paraId="3EFDF0E9"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1.01</w:t>
            </w:r>
          </w:p>
        </w:tc>
        <w:tc>
          <w:tcPr>
            <w:tcW w:w="2163" w:type="dxa"/>
            <w:tcBorders>
              <w:top w:val="nil"/>
              <w:left w:val="nil"/>
              <w:bottom w:val="nil"/>
              <w:right w:val="nil"/>
            </w:tcBorders>
            <w:shd w:val="clear" w:color="auto" w:fill="auto"/>
            <w:noWrap/>
            <w:hideMark/>
          </w:tcPr>
          <w:p w14:paraId="2F0FED4B"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0.96, 1.05</w:t>
            </w:r>
          </w:p>
        </w:tc>
        <w:tc>
          <w:tcPr>
            <w:tcW w:w="1548" w:type="dxa"/>
            <w:tcBorders>
              <w:top w:val="nil"/>
              <w:left w:val="nil"/>
              <w:bottom w:val="nil"/>
              <w:right w:val="nil"/>
            </w:tcBorders>
            <w:shd w:val="clear" w:color="auto" w:fill="auto"/>
            <w:noWrap/>
            <w:hideMark/>
          </w:tcPr>
          <w:p w14:paraId="110F1723"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0.820</w:t>
            </w:r>
          </w:p>
        </w:tc>
      </w:tr>
      <w:tr w:rsidR="00AE6B5A" w:rsidRPr="00AE6B5A" w14:paraId="68E80882" w14:textId="77777777" w:rsidTr="00AE6B5A">
        <w:trPr>
          <w:trHeight w:val="300"/>
        </w:trPr>
        <w:tc>
          <w:tcPr>
            <w:tcW w:w="12798" w:type="dxa"/>
            <w:gridSpan w:val="4"/>
            <w:tcBorders>
              <w:top w:val="nil"/>
              <w:left w:val="nil"/>
              <w:bottom w:val="nil"/>
              <w:right w:val="nil"/>
            </w:tcBorders>
            <w:shd w:val="clear" w:color="auto" w:fill="auto"/>
            <w:noWrap/>
            <w:vAlign w:val="bottom"/>
            <w:hideMark/>
          </w:tcPr>
          <w:p w14:paraId="4E13CE8E"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 xml:space="preserve">Any Stroke - fatal or nonfatal </w:t>
            </w:r>
            <w:r w:rsidRPr="00AE6B5A">
              <w:rPr>
                <w:rFonts w:ascii="Times New Roman" w:eastAsia="Times New Roman" w:hAnsi="Times New Roman" w:cs="Times New Roman"/>
                <w:color w:val="000000"/>
                <w:sz w:val="22"/>
                <w:szCs w:val="22"/>
              </w:rPr>
              <w:t>(stroke, transient ischemic attack)</w:t>
            </w:r>
          </w:p>
        </w:tc>
      </w:tr>
      <w:tr w:rsidR="00AE6B5A" w:rsidRPr="00AE6B5A" w14:paraId="29F9A796" w14:textId="77777777" w:rsidTr="00AE6B5A">
        <w:trPr>
          <w:trHeight w:val="300"/>
        </w:trPr>
        <w:tc>
          <w:tcPr>
            <w:tcW w:w="8100" w:type="dxa"/>
            <w:tcBorders>
              <w:top w:val="nil"/>
              <w:left w:val="nil"/>
              <w:bottom w:val="nil"/>
              <w:right w:val="nil"/>
            </w:tcBorders>
            <w:shd w:val="clear" w:color="auto" w:fill="auto"/>
            <w:noWrap/>
            <w:vAlign w:val="bottom"/>
            <w:hideMark/>
          </w:tcPr>
          <w:p w14:paraId="289B44C9"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987" w:type="dxa"/>
            <w:tcBorders>
              <w:top w:val="nil"/>
              <w:left w:val="nil"/>
              <w:bottom w:val="nil"/>
              <w:right w:val="nil"/>
            </w:tcBorders>
            <w:shd w:val="clear" w:color="auto" w:fill="auto"/>
            <w:noWrap/>
            <w:hideMark/>
          </w:tcPr>
          <w:p w14:paraId="67AA9986"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1.11</w:t>
            </w:r>
          </w:p>
        </w:tc>
        <w:tc>
          <w:tcPr>
            <w:tcW w:w="2163" w:type="dxa"/>
            <w:tcBorders>
              <w:top w:val="nil"/>
              <w:left w:val="nil"/>
              <w:bottom w:val="nil"/>
              <w:right w:val="nil"/>
            </w:tcBorders>
            <w:shd w:val="clear" w:color="auto" w:fill="auto"/>
            <w:noWrap/>
            <w:hideMark/>
          </w:tcPr>
          <w:p w14:paraId="16D0A6F6"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0.98, 1.25</w:t>
            </w:r>
          </w:p>
        </w:tc>
        <w:tc>
          <w:tcPr>
            <w:tcW w:w="1548" w:type="dxa"/>
            <w:tcBorders>
              <w:top w:val="nil"/>
              <w:left w:val="nil"/>
              <w:bottom w:val="nil"/>
              <w:right w:val="nil"/>
            </w:tcBorders>
            <w:shd w:val="clear" w:color="auto" w:fill="auto"/>
            <w:noWrap/>
            <w:hideMark/>
          </w:tcPr>
          <w:p w14:paraId="5DA1F9D1"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0.090</w:t>
            </w:r>
          </w:p>
        </w:tc>
      </w:tr>
      <w:tr w:rsidR="00AE6B5A" w:rsidRPr="00AE6B5A" w14:paraId="511782F1" w14:textId="77777777" w:rsidTr="00AE6B5A">
        <w:trPr>
          <w:trHeight w:val="375"/>
        </w:trPr>
        <w:tc>
          <w:tcPr>
            <w:tcW w:w="8100" w:type="dxa"/>
            <w:tcBorders>
              <w:top w:val="nil"/>
              <w:left w:val="nil"/>
              <w:bottom w:val="nil"/>
              <w:right w:val="nil"/>
            </w:tcBorders>
            <w:shd w:val="clear" w:color="auto" w:fill="auto"/>
            <w:noWrap/>
            <w:vAlign w:val="bottom"/>
            <w:hideMark/>
          </w:tcPr>
          <w:p w14:paraId="699EE51B"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age &lt;35 (per 1 Exercise Unit)</w:t>
            </w:r>
          </w:p>
        </w:tc>
        <w:tc>
          <w:tcPr>
            <w:tcW w:w="987" w:type="dxa"/>
            <w:tcBorders>
              <w:top w:val="nil"/>
              <w:left w:val="nil"/>
              <w:bottom w:val="nil"/>
              <w:right w:val="nil"/>
            </w:tcBorders>
            <w:shd w:val="clear" w:color="auto" w:fill="auto"/>
            <w:noWrap/>
            <w:hideMark/>
          </w:tcPr>
          <w:p w14:paraId="0FC81ED1"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0.98</w:t>
            </w:r>
          </w:p>
        </w:tc>
        <w:tc>
          <w:tcPr>
            <w:tcW w:w="2163" w:type="dxa"/>
            <w:tcBorders>
              <w:top w:val="nil"/>
              <w:left w:val="nil"/>
              <w:bottom w:val="nil"/>
              <w:right w:val="nil"/>
            </w:tcBorders>
            <w:shd w:val="clear" w:color="auto" w:fill="auto"/>
            <w:noWrap/>
            <w:hideMark/>
          </w:tcPr>
          <w:p w14:paraId="0B5301E2"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0.94, 1.02</w:t>
            </w:r>
          </w:p>
        </w:tc>
        <w:tc>
          <w:tcPr>
            <w:tcW w:w="1548" w:type="dxa"/>
            <w:tcBorders>
              <w:top w:val="nil"/>
              <w:left w:val="nil"/>
              <w:bottom w:val="nil"/>
              <w:right w:val="nil"/>
            </w:tcBorders>
            <w:shd w:val="clear" w:color="auto" w:fill="auto"/>
            <w:noWrap/>
            <w:hideMark/>
          </w:tcPr>
          <w:p w14:paraId="0A7BF94C"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0.280</w:t>
            </w:r>
          </w:p>
        </w:tc>
      </w:tr>
      <w:tr w:rsidR="00AE6B5A" w:rsidRPr="00AE6B5A" w14:paraId="4899517C" w14:textId="77777777" w:rsidTr="00AE6B5A">
        <w:trPr>
          <w:trHeight w:val="300"/>
        </w:trPr>
        <w:tc>
          <w:tcPr>
            <w:tcW w:w="12798" w:type="dxa"/>
            <w:gridSpan w:val="4"/>
            <w:tcBorders>
              <w:top w:val="nil"/>
              <w:left w:val="nil"/>
              <w:bottom w:val="nil"/>
              <w:right w:val="nil"/>
            </w:tcBorders>
            <w:shd w:val="clear" w:color="auto" w:fill="auto"/>
            <w:noWrap/>
            <w:vAlign w:val="bottom"/>
            <w:hideMark/>
          </w:tcPr>
          <w:p w14:paraId="0E074972"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 xml:space="preserve">Any CVD - fatal or nonfatal </w:t>
            </w:r>
            <w:r w:rsidRPr="00AE6B5A">
              <w:rPr>
                <w:rFonts w:ascii="Times New Roman" w:eastAsia="Times New Roman" w:hAnsi="Times New Roman" w:cs="Times New Roman"/>
                <w:color w:val="000000"/>
                <w:sz w:val="22"/>
                <w:szCs w:val="22"/>
              </w:rPr>
              <w:t>(myocardial infarction, coronary revascularization, non-NI acute coronary syndrome, congestive heart failure, stroke, transient ischemic attack, carotid artery disease, peripheral artery disease, abdominal aortic aneurysm)</w:t>
            </w:r>
          </w:p>
        </w:tc>
      </w:tr>
      <w:tr w:rsidR="00AE6B5A" w:rsidRPr="00AE6B5A" w14:paraId="10A10C98" w14:textId="77777777" w:rsidTr="00AE6B5A">
        <w:trPr>
          <w:trHeight w:val="300"/>
        </w:trPr>
        <w:tc>
          <w:tcPr>
            <w:tcW w:w="8100" w:type="dxa"/>
            <w:tcBorders>
              <w:top w:val="nil"/>
              <w:left w:val="nil"/>
              <w:bottom w:val="nil"/>
              <w:right w:val="nil"/>
            </w:tcBorders>
            <w:shd w:val="clear" w:color="auto" w:fill="auto"/>
            <w:noWrap/>
            <w:vAlign w:val="bottom"/>
            <w:hideMark/>
          </w:tcPr>
          <w:p w14:paraId="3CD7EF4B"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987" w:type="dxa"/>
            <w:tcBorders>
              <w:top w:val="nil"/>
              <w:left w:val="nil"/>
              <w:bottom w:val="nil"/>
              <w:right w:val="nil"/>
            </w:tcBorders>
            <w:shd w:val="clear" w:color="auto" w:fill="auto"/>
            <w:noWrap/>
            <w:hideMark/>
          </w:tcPr>
          <w:p w14:paraId="4303E3A4"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1.14</w:t>
            </w:r>
          </w:p>
        </w:tc>
        <w:tc>
          <w:tcPr>
            <w:tcW w:w="2163" w:type="dxa"/>
            <w:tcBorders>
              <w:top w:val="nil"/>
              <w:left w:val="nil"/>
              <w:bottom w:val="nil"/>
              <w:right w:val="nil"/>
            </w:tcBorders>
            <w:shd w:val="clear" w:color="auto" w:fill="auto"/>
            <w:noWrap/>
            <w:hideMark/>
          </w:tcPr>
          <w:p w14:paraId="0740EACA"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1.06, 1.23</w:t>
            </w:r>
          </w:p>
        </w:tc>
        <w:tc>
          <w:tcPr>
            <w:tcW w:w="1548" w:type="dxa"/>
            <w:tcBorders>
              <w:top w:val="nil"/>
              <w:left w:val="nil"/>
              <w:bottom w:val="nil"/>
              <w:right w:val="nil"/>
            </w:tcBorders>
            <w:shd w:val="clear" w:color="auto" w:fill="auto"/>
            <w:noWrap/>
            <w:hideMark/>
          </w:tcPr>
          <w:p w14:paraId="607C038C" w14:textId="77777777" w:rsidR="00AE6B5A" w:rsidRPr="00AE6B5A" w:rsidRDefault="00AE6B5A" w:rsidP="00AE6B5A">
            <w:pPr>
              <w:jc w:val="center"/>
              <w:rPr>
                <w:rFonts w:ascii="Times New Roman" w:eastAsia="Times New Roman" w:hAnsi="Times New Roman" w:cs="Times New Roman"/>
                <w:b/>
                <w:bCs/>
                <w:sz w:val="22"/>
                <w:szCs w:val="22"/>
              </w:rPr>
            </w:pPr>
            <w:r w:rsidRPr="00AE6B5A">
              <w:rPr>
                <w:rFonts w:ascii="Times New Roman" w:eastAsia="Times New Roman" w:hAnsi="Times New Roman" w:cs="Times New Roman"/>
                <w:b/>
                <w:bCs/>
                <w:sz w:val="22"/>
                <w:szCs w:val="22"/>
              </w:rPr>
              <w:t>&lt;0.001</w:t>
            </w:r>
          </w:p>
        </w:tc>
      </w:tr>
      <w:tr w:rsidR="00AE6B5A" w:rsidRPr="00AE6B5A" w14:paraId="3D7459A6" w14:textId="77777777" w:rsidTr="00AE6B5A">
        <w:trPr>
          <w:trHeight w:val="300"/>
        </w:trPr>
        <w:tc>
          <w:tcPr>
            <w:tcW w:w="8100" w:type="dxa"/>
            <w:tcBorders>
              <w:top w:val="nil"/>
              <w:left w:val="nil"/>
              <w:bottom w:val="nil"/>
              <w:right w:val="nil"/>
            </w:tcBorders>
            <w:shd w:val="clear" w:color="auto" w:fill="auto"/>
            <w:noWrap/>
            <w:vAlign w:val="bottom"/>
            <w:hideMark/>
          </w:tcPr>
          <w:p w14:paraId="0D6CEAEE"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age &lt;35 (per 1 Exercise Unit)</w:t>
            </w:r>
          </w:p>
        </w:tc>
        <w:tc>
          <w:tcPr>
            <w:tcW w:w="987" w:type="dxa"/>
            <w:tcBorders>
              <w:top w:val="nil"/>
              <w:left w:val="nil"/>
              <w:bottom w:val="nil"/>
              <w:right w:val="nil"/>
            </w:tcBorders>
            <w:shd w:val="clear" w:color="auto" w:fill="auto"/>
            <w:noWrap/>
            <w:hideMark/>
          </w:tcPr>
          <w:p w14:paraId="267D596B"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1.02</w:t>
            </w:r>
          </w:p>
        </w:tc>
        <w:tc>
          <w:tcPr>
            <w:tcW w:w="2163" w:type="dxa"/>
            <w:tcBorders>
              <w:top w:val="nil"/>
              <w:left w:val="nil"/>
              <w:bottom w:val="nil"/>
              <w:right w:val="nil"/>
            </w:tcBorders>
            <w:shd w:val="clear" w:color="auto" w:fill="auto"/>
            <w:noWrap/>
            <w:hideMark/>
          </w:tcPr>
          <w:p w14:paraId="31DC371D"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1.00, 1.04</w:t>
            </w:r>
          </w:p>
        </w:tc>
        <w:tc>
          <w:tcPr>
            <w:tcW w:w="1548" w:type="dxa"/>
            <w:tcBorders>
              <w:top w:val="nil"/>
              <w:left w:val="nil"/>
              <w:bottom w:val="nil"/>
              <w:right w:val="nil"/>
            </w:tcBorders>
            <w:shd w:val="clear" w:color="auto" w:fill="auto"/>
            <w:noWrap/>
            <w:hideMark/>
          </w:tcPr>
          <w:p w14:paraId="683B13D2"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0.120</w:t>
            </w:r>
          </w:p>
        </w:tc>
      </w:tr>
      <w:tr w:rsidR="00AE6B5A" w:rsidRPr="00AE6B5A" w14:paraId="1C414956" w14:textId="77777777" w:rsidTr="00AE6B5A">
        <w:trPr>
          <w:trHeight w:val="300"/>
        </w:trPr>
        <w:tc>
          <w:tcPr>
            <w:tcW w:w="12798" w:type="dxa"/>
            <w:gridSpan w:val="4"/>
            <w:tcBorders>
              <w:top w:val="single" w:sz="4" w:space="0" w:color="auto"/>
              <w:left w:val="nil"/>
              <w:bottom w:val="nil"/>
              <w:right w:val="nil"/>
            </w:tcBorders>
            <w:shd w:val="clear" w:color="auto" w:fill="auto"/>
            <w:noWrap/>
            <w:vAlign w:val="bottom"/>
            <w:hideMark/>
          </w:tcPr>
          <w:p w14:paraId="33A00089" w14:textId="77777777" w:rsidR="00AE6B5A" w:rsidRPr="00AE6B5A" w:rsidRDefault="00AE6B5A" w:rsidP="00AE6B5A">
            <w:pPr>
              <w:rPr>
                <w:rFonts w:ascii="Times New Roman" w:eastAsia="Times New Roman" w:hAnsi="Times New Roman" w:cs="Times New Roman"/>
                <w:color w:val="000000"/>
                <w:sz w:val="20"/>
                <w:szCs w:val="20"/>
              </w:rPr>
            </w:pPr>
            <w:r w:rsidRPr="00AE6B5A">
              <w:rPr>
                <w:rFonts w:ascii="Times New Roman" w:eastAsia="Times New Roman" w:hAnsi="Times New Roman" w:cs="Times New Roman"/>
                <w:color w:val="000000"/>
                <w:sz w:val="20"/>
                <w:szCs w:val="20"/>
              </w:rPr>
              <w:t>Note: Boldface indicates statistical significance (p&lt;0.05).</w:t>
            </w:r>
          </w:p>
        </w:tc>
      </w:tr>
      <w:tr w:rsidR="00AE6B5A" w:rsidRPr="00AE6B5A" w14:paraId="188057C9" w14:textId="77777777" w:rsidTr="00AE6B5A">
        <w:trPr>
          <w:trHeight w:val="615"/>
        </w:trPr>
        <w:tc>
          <w:tcPr>
            <w:tcW w:w="12798" w:type="dxa"/>
            <w:gridSpan w:val="4"/>
            <w:tcBorders>
              <w:top w:val="nil"/>
              <w:left w:val="nil"/>
              <w:bottom w:val="nil"/>
              <w:right w:val="nil"/>
            </w:tcBorders>
            <w:shd w:val="clear" w:color="auto" w:fill="auto"/>
            <w:vAlign w:val="bottom"/>
            <w:hideMark/>
          </w:tcPr>
          <w:p w14:paraId="0FA71940" w14:textId="77777777" w:rsidR="00AE6B5A" w:rsidRPr="00AE6B5A" w:rsidRDefault="00AE6B5A" w:rsidP="00AE6B5A">
            <w:pPr>
              <w:rPr>
                <w:rFonts w:ascii="Times New Roman" w:eastAsia="Times New Roman" w:hAnsi="Times New Roman" w:cs="Times New Roman"/>
                <w:color w:val="000000"/>
                <w:sz w:val="20"/>
                <w:szCs w:val="20"/>
              </w:rPr>
            </w:pPr>
            <w:r w:rsidRPr="00AE6B5A">
              <w:rPr>
                <w:rFonts w:ascii="Times New Roman" w:eastAsia="Times New Roman" w:hAnsi="Times New Roman" w:cs="Times New Roman"/>
                <w:color w:val="000000"/>
                <w:sz w:val="20"/>
                <w:szCs w:val="20"/>
              </w:rPr>
              <w:t xml:space="preserve">Model </w:t>
            </w:r>
            <w:proofErr w:type="gramStart"/>
            <w:r w:rsidRPr="00AE6B5A">
              <w:rPr>
                <w:rFonts w:ascii="Times New Roman" w:eastAsia="Times New Roman" w:hAnsi="Times New Roman" w:cs="Times New Roman"/>
                <w:color w:val="000000"/>
                <w:sz w:val="20"/>
                <w:szCs w:val="20"/>
              </w:rPr>
              <w:t>includes:</w:t>
            </w:r>
            <w:proofErr w:type="gramEnd"/>
            <w:r w:rsidRPr="00AE6B5A">
              <w:rPr>
                <w:rFonts w:ascii="Times New Roman" w:eastAsia="Times New Roman" w:hAnsi="Times New Roman" w:cs="Times New Roman"/>
                <w:color w:val="000000"/>
                <w:sz w:val="20"/>
                <w:szCs w:val="20"/>
              </w:rPr>
              <w:t xml:space="preserve"> physical activity level at age 18, annual reduction in physical activity age &lt;35, age, race, sex, education, income, family history of CVD, smoking status, and alcohol. Separate models are presented for each outcome (CHD, heart failure, stroke, CVD). </w:t>
            </w:r>
          </w:p>
        </w:tc>
      </w:tr>
    </w:tbl>
    <w:p w14:paraId="7EC3D79D" w14:textId="3C387B65" w:rsidR="00AE6B5A" w:rsidRDefault="00AE6B5A" w:rsidP="00AE6B5A">
      <w:pPr>
        <w:rPr>
          <w:bCs/>
        </w:rPr>
      </w:pPr>
    </w:p>
    <w:p w14:paraId="25DB3DB9" w14:textId="77777777" w:rsidR="00AE6B5A" w:rsidRDefault="00AE6B5A">
      <w:pPr>
        <w:sectPr w:rsidR="00AE6B5A" w:rsidSect="00AE6B5A">
          <w:pgSz w:w="15840" w:h="12240" w:orient="landscape"/>
          <w:pgMar w:top="1440" w:right="1440" w:bottom="1440" w:left="1440" w:header="720" w:footer="720" w:gutter="0"/>
          <w:cols w:space="720"/>
          <w:docGrid w:linePitch="360"/>
        </w:sectPr>
      </w:pPr>
    </w:p>
    <w:tbl>
      <w:tblPr>
        <w:tblW w:w="12600" w:type="dxa"/>
        <w:tblLook w:val="04A0" w:firstRow="1" w:lastRow="0" w:firstColumn="1" w:lastColumn="0" w:noHBand="0" w:noVBand="1"/>
      </w:tblPr>
      <w:tblGrid>
        <w:gridCol w:w="7020"/>
        <w:gridCol w:w="1344"/>
        <w:gridCol w:w="2436"/>
        <w:gridCol w:w="1789"/>
        <w:gridCol w:w="11"/>
      </w:tblGrid>
      <w:tr w:rsidR="00AE6B5A" w:rsidRPr="00AE6B5A" w14:paraId="579F3E55" w14:textId="77777777" w:rsidTr="00AE6B5A">
        <w:trPr>
          <w:gridAfter w:val="1"/>
          <w:wAfter w:w="11" w:type="dxa"/>
          <w:trHeight w:val="649"/>
        </w:trPr>
        <w:tc>
          <w:tcPr>
            <w:tcW w:w="12589" w:type="dxa"/>
            <w:gridSpan w:val="4"/>
            <w:tcBorders>
              <w:top w:val="nil"/>
              <w:left w:val="nil"/>
              <w:bottom w:val="single" w:sz="4" w:space="0" w:color="auto"/>
              <w:right w:val="nil"/>
            </w:tcBorders>
            <w:shd w:val="clear" w:color="auto" w:fill="auto"/>
            <w:hideMark/>
          </w:tcPr>
          <w:p w14:paraId="139BB5EF" w14:textId="19591816" w:rsidR="00AE6B5A" w:rsidRPr="00AE6B5A" w:rsidRDefault="00AE6B5A" w:rsidP="00AE6B5A">
            <w:pP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lastRenderedPageBreak/>
              <w:t>Appendix B. Associations between physical activity trajectories, with annual reduction in physical activity after age 35, and incidence of premature cardiovascular disease (CVD) events in the CARDIA study</w:t>
            </w:r>
          </w:p>
        </w:tc>
      </w:tr>
      <w:tr w:rsidR="00AE6B5A" w:rsidRPr="00AE6B5A" w14:paraId="022B9B40" w14:textId="77777777" w:rsidTr="00AE6B5A">
        <w:trPr>
          <w:trHeight w:val="405"/>
        </w:trPr>
        <w:tc>
          <w:tcPr>
            <w:tcW w:w="7020" w:type="dxa"/>
            <w:tcBorders>
              <w:top w:val="nil"/>
              <w:left w:val="nil"/>
              <w:bottom w:val="nil"/>
              <w:right w:val="nil"/>
            </w:tcBorders>
            <w:shd w:val="clear" w:color="auto" w:fill="auto"/>
            <w:vAlign w:val="bottom"/>
            <w:hideMark/>
          </w:tcPr>
          <w:p w14:paraId="132718AD" w14:textId="77777777" w:rsidR="00AE6B5A" w:rsidRPr="00AE6B5A" w:rsidRDefault="00AE6B5A" w:rsidP="00AE6B5A">
            <w:pPr>
              <w:rPr>
                <w:rFonts w:ascii="Times New Roman" w:eastAsia="Times New Roman" w:hAnsi="Times New Roman" w:cs="Times New Roman"/>
                <w:color w:val="000000"/>
                <w:sz w:val="22"/>
                <w:szCs w:val="22"/>
              </w:rPr>
            </w:pPr>
          </w:p>
        </w:tc>
        <w:tc>
          <w:tcPr>
            <w:tcW w:w="5580" w:type="dxa"/>
            <w:gridSpan w:val="4"/>
            <w:tcBorders>
              <w:top w:val="nil"/>
              <w:left w:val="nil"/>
              <w:bottom w:val="single" w:sz="4" w:space="0" w:color="auto"/>
              <w:right w:val="nil"/>
            </w:tcBorders>
            <w:shd w:val="clear" w:color="auto" w:fill="auto"/>
            <w:hideMark/>
          </w:tcPr>
          <w:p w14:paraId="5DEA577F"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 xml:space="preserve">Fully </w:t>
            </w:r>
            <w:proofErr w:type="spellStart"/>
            <w:r w:rsidRPr="00AE6B5A">
              <w:rPr>
                <w:rFonts w:ascii="Times New Roman" w:eastAsia="Times New Roman" w:hAnsi="Times New Roman" w:cs="Times New Roman"/>
                <w:color w:val="000000"/>
                <w:sz w:val="22"/>
                <w:szCs w:val="22"/>
              </w:rPr>
              <w:t>adjusted</w:t>
            </w:r>
            <w:r w:rsidRPr="00AE6B5A">
              <w:rPr>
                <w:rFonts w:ascii="Times New Roman" w:eastAsia="Times New Roman" w:hAnsi="Times New Roman" w:cs="Times New Roman"/>
                <w:color w:val="000000"/>
                <w:sz w:val="22"/>
                <w:szCs w:val="22"/>
                <w:vertAlign w:val="superscript"/>
              </w:rPr>
              <w:t>a</w:t>
            </w:r>
            <w:proofErr w:type="spellEnd"/>
          </w:p>
        </w:tc>
      </w:tr>
      <w:tr w:rsidR="00AE6B5A" w:rsidRPr="00AE6B5A" w14:paraId="3B24D316" w14:textId="77777777" w:rsidTr="00AE6B5A">
        <w:trPr>
          <w:trHeight w:val="300"/>
        </w:trPr>
        <w:tc>
          <w:tcPr>
            <w:tcW w:w="7020" w:type="dxa"/>
            <w:tcBorders>
              <w:top w:val="nil"/>
              <w:left w:val="nil"/>
              <w:bottom w:val="single" w:sz="4" w:space="0" w:color="auto"/>
              <w:right w:val="nil"/>
            </w:tcBorders>
            <w:shd w:val="clear" w:color="auto" w:fill="auto"/>
            <w:noWrap/>
            <w:vAlign w:val="bottom"/>
            <w:hideMark/>
          </w:tcPr>
          <w:p w14:paraId="5DEFA03E"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 </w:t>
            </w:r>
          </w:p>
        </w:tc>
        <w:tc>
          <w:tcPr>
            <w:tcW w:w="1344" w:type="dxa"/>
            <w:tcBorders>
              <w:top w:val="nil"/>
              <w:left w:val="nil"/>
              <w:bottom w:val="single" w:sz="4" w:space="0" w:color="auto"/>
              <w:right w:val="nil"/>
            </w:tcBorders>
            <w:shd w:val="clear" w:color="auto" w:fill="auto"/>
            <w:noWrap/>
            <w:hideMark/>
          </w:tcPr>
          <w:p w14:paraId="4CE35AFE"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 xml:space="preserve">OR </w:t>
            </w:r>
          </w:p>
        </w:tc>
        <w:tc>
          <w:tcPr>
            <w:tcW w:w="2436" w:type="dxa"/>
            <w:tcBorders>
              <w:top w:val="nil"/>
              <w:left w:val="nil"/>
              <w:bottom w:val="single" w:sz="4" w:space="0" w:color="auto"/>
              <w:right w:val="nil"/>
            </w:tcBorders>
            <w:shd w:val="clear" w:color="auto" w:fill="auto"/>
            <w:noWrap/>
            <w:hideMark/>
          </w:tcPr>
          <w:p w14:paraId="4926A567"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95% CI</w:t>
            </w:r>
          </w:p>
        </w:tc>
        <w:tc>
          <w:tcPr>
            <w:tcW w:w="1800" w:type="dxa"/>
            <w:gridSpan w:val="2"/>
            <w:tcBorders>
              <w:top w:val="nil"/>
              <w:left w:val="nil"/>
              <w:bottom w:val="single" w:sz="4" w:space="0" w:color="auto"/>
              <w:right w:val="nil"/>
            </w:tcBorders>
            <w:shd w:val="clear" w:color="auto" w:fill="auto"/>
            <w:noWrap/>
            <w:hideMark/>
          </w:tcPr>
          <w:p w14:paraId="6AA4462B"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p</w:t>
            </w:r>
          </w:p>
        </w:tc>
      </w:tr>
      <w:tr w:rsidR="00AE6B5A" w:rsidRPr="00AE6B5A" w14:paraId="61B1BF21" w14:textId="77777777" w:rsidTr="00AE6B5A">
        <w:trPr>
          <w:gridAfter w:val="1"/>
          <w:wAfter w:w="11" w:type="dxa"/>
          <w:trHeight w:val="300"/>
        </w:trPr>
        <w:tc>
          <w:tcPr>
            <w:tcW w:w="12589" w:type="dxa"/>
            <w:gridSpan w:val="4"/>
            <w:tcBorders>
              <w:top w:val="nil"/>
              <w:left w:val="nil"/>
              <w:bottom w:val="nil"/>
              <w:right w:val="nil"/>
            </w:tcBorders>
            <w:shd w:val="clear" w:color="auto" w:fill="auto"/>
            <w:noWrap/>
            <w:vAlign w:val="bottom"/>
            <w:hideMark/>
          </w:tcPr>
          <w:p w14:paraId="0EC2C950"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 xml:space="preserve">Any coronary heart disease (CHD) - fatal or nonfatal </w:t>
            </w:r>
            <w:r w:rsidRPr="00AE6B5A">
              <w:rPr>
                <w:rFonts w:ascii="Times New Roman" w:eastAsia="Times New Roman" w:hAnsi="Times New Roman" w:cs="Times New Roman"/>
                <w:color w:val="000000"/>
                <w:sz w:val="22"/>
                <w:szCs w:val="22"/>
              </w:rPr>
              <w:t>(myocardial infarction, non-myocardial infarction acute coronary syndrome)</w:t>
            </w:r>
          </w:p>
        </w:tc>
      </w:tr>
      <w:tr w:rsidR="00AE6B5A" w:rsidRPr="00AE6B5A" w14:paraId="5F663BAD" w14:textId="77777777" w:rsidTr="00AE6B5A">
        <w:trPr>
          <w:trHeight w:val="300"/>
        </w:trPr>
        <w:tc>
          <w:tcPr>
            <w:tcW w:w="7020" w:type="dxa"/>
            <w:tcBorders>
              <w:top w:val="nil"/>
              <w:left w:val="nil"/>
              <w:bottom w:val="nil"/>
              <w:right w:val="nil"/>
            </w:tcBorders>
            <w:shd w:val="clear" w:color="auto" w:fill="auto"/>
            <w:noWrap/>
            <w:vAlign w:val="bottom"/>
            <w:hideMark/>
          </w:tcPr>
          <w:p w14:paraId="7AFE303F"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1344" w:type="dxa"/>
            <w:tcBorders>
              <w:top w:val="nil"/>
              <w:left w:val="nil"/>
              <w:bottom w:val="nil"/>
              <w:right w:val="nil"/>
            </w:tcBorders>
            <w:shd w:val="clear" w:color="auto" w:fill="auto"/>
            <w:noWrap/>
            <w:hideMark/>
          </w:tcPr>
          <w:p w14:paraId="048DEA3C"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1.18</w:t>
            </w:r>
          </w:p>
        </w:tc>
        <w:tc>
          <w:tcPr>
            <w:tcW w:w="2436" w:type="dxa"/>
            <w:tcBorders>
              <w:top w:val="nil"/>
              <w:left w:val="nil"/>
              <w:bottom w:val="nil"/>
              <w:right w:val="nil"/>
            </w:tcBorders>
            <w:shd w:val="clear" w:color="auto" w:fill="auto"/>
            <w:noWrap/>
            <w:hideMark/>
          </w:tcPr>
          <w:p w14:paraId="535FB153"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1.06, 1.33</w:t>
            </w:r>
          </w:p>
        </w:tc>
        <w:tc>
          <w:tcPr>
            <w:tcW w:w="1800" w:type="dxa"/>
            <w:gridSpan w:val="2"/>
            <w:tcBorders>
              <w:top w:val="nil"/>
              <w:left w:val="nil"/>
              <w:bottom w:val="nil"/>
              <w:right w:val="nil"/>
            </w:tcBorders>
            <w:shd w:val="clear" w:color="auto" w:fill="auto"/>
            <w:noWrap/>
            <w:hideMark/>
          </w:tcPr>
          <w:p w14:paraId="19229977" w14:textId="77777777" w:rsidR="00AE6B5A" w:rsidRPr="00AE6B5A" w:rsidRDefault="00AE6B5A" w:rsidP="00AE6B5A">
            <w:pPr>
              <w:jc w:val="center"/>
              <w:rPr>
                <w:rFonts w:ascii="Times New Roman" w:eastAsia="Times New Roman" w:hAnsi="Times New Roman" w:cs="Times New Roman"/>
                <w:b/>
                <w:bCs/>
                <w:sz w:val="22"/>
                <w:szCs w:val="22"/>
              </w:rPr>
            </w:pPr>
            <w:r w:rsidRPr="00AE6B5A">
              <w:rPr>
                <w:rFonts w:ascii="Times New Roman" w:eastAsia="Times New Roman" w:hAnsi="Times New Roman" w:cs="Times New Roman"/>
                <w:b/>
                <w:bCs/>
                <w:sz w:val="22"/>
                <w:szCs w:val="22"/>
              </w:rPr>
              <w:t>0.004</w:t>
            </w:r>
          </w:p>
        </w:tc>
      </w:tr>
      <w:tr w:rsidR="00AE6B5A" w:rsidRPr="00AE6B5A" w14:paraId="60CB5609" w14:textId="77777777" w:rsidTr="00AE6B5A">
        <w:trPr>
          <w:trHeight w:val="300"/>
        </w:trPr>
        <w:tc>
          <w:tcPr>
            <w:tcW w:w="7020" w:type="dxa"/>
            <w:tcBorders>
              <w:top w:val="nil"/>
              <w:left w:val="nil"/>
              <w:bottom w:val="nil"/>
              <w:right w:val="nil"/>
            </w:tcBorders>
            <w:shd w:val="clear" w:color="auto" w:fill="auto"/>
            <w:noWrap/>
            <w:vAlign w:val="bottom"/>
            <w:hideMark/>
          </w:tcPr>
          <w:p w14:paraId="700C46B1"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age ≥35 (per 1 Exercise Unit)</w:t>
            </w:r>
          </w:p>
        </w:tc>
        <w:tc>
          <w:tcPr>
            <w:tcW w:w="1344" w:type="dxa"/>
            <w:tcBorders>
              <w:top w:val="nil"/>
              <w:left w:val="nil"/>
              <w:bottom w:val="nil"/>
              <w:right w:val="nil"/>
            </w:tcBorders>
            <w:shd w:val="clear" w:color="auto" w:fill="auto"/>
            <w:noWrap/>
            <w:hideMark/>
          </w:tcPr>
          <w:p w14:paraId="2200F541"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1.08</w:t>
            </w:r>
          </w:p>
        </w:tc>
        <w:tc>
          <w:tcPr>
            <w:tcW w:w="2436" w:type="dxa"/>
            <w:tcBorders>
              <w:top w:val="nil"/>
              <w:left w:val="nil"/>
              <w:bottom w:val="nil"/>
              <w:right w:val="nil"/>
            </w:tcBorders>
            <w:shd w:val="clear" w:color="auto" w:fill="auto"/>
            <w:noWrap/>
            <w:hideMark/>
          </w:tcPr>
          <w:p w14:paraId="19CD8952"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1.03, 1.14</w:t>
            </w:r>
          </w:p>
        </w:tc>
        <w:tc>
          <w:tcPr>
            <w:tcW w:w="1800" w:type="dxa"/>
            <w:gridSpan w:val="2"/>
            <w:tcBorders>
              <w:top w:val="nil"/>
              <w:left w:val="nil"/>
              <w:bottom w:val="nil"/>
              <w:right w:val="nil"/>
            </w:tcBorders>
            <w:shd w:val="clear" w:color="auto" w:fill="auto"/>
            <w:noWrap/>
            <w:hideMark/>
          </w:tcPr>
          <w:p w14:paraId="7D19C5EF"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0.003</w:t>
            </w:r>
          </w:p>
        </w:tc>
      </w:tr>
      <w:tr w:rsidR="00AE6B5A" w:rsidRPr="00AE6B5A" w14:paraId="571D60BC" w14:textId="77777777" w:rsidTr="00AE6B5A">
        <w:trPr>
          <w:gridAfter w:val="1"/>
          <w:wAfter w:w="11" w:type="dxa"/>
          <w:trHeight w:val="300"/>
        </w:trPr>
        <w:tc>
          <w:tcPr>
            <w:tcW w:w="12589" w:type="dxa"/>
            <w:gridSpan w:val="4"/>
            <w:tcBorders>
              <w:top w:val="nil"/>
              <w:left w:val="nil"/>
              <w:bottom w:val="nil"/>
              <w:right w:val="nil"/>
            </w:tcBorders>
            <w:shd w:val="clear" w:color="auto" w:fill="auto"/>
            <w:noWrap/>
            <w:vAlign w:val="bottom"/>
            <w:hideMark/>
          </w:tcPr>
          <w:p w14:paraId="73B08CFB"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Any heart failure - fatal or nonfatal</w:t>
            </w:r>
            <w:r w:rsidRPr="00AE6B5A">
              <w:rPr>
                <w:rFonts w:ascii="Times New Roman" w:eastAsia="Times New Roman" w:hAnsi="Times New Roman" w:cs="Times New Roman"/>
                <w:color w:val="000000"/>
                <w:sz w:val="22"/>
                <w:szCs w:val="22"/>
              </w:rPr>
              <w:t xml:space="preserve"> (congestive heart failure)</w:t>
            </w:r>
          </w:p>
        </w:tc>
      </w:tr>
      <w:tr w:rsidR="00AE6B5A" w:rsidRPr="00AE6B5A" w14:paraId="4EE9BC2D" w14:textId="77777777" w:rsidTr="00AE6B5A">
        <w:trPr>
          <w:trHeight w:val="300"/>
        </w:trPr>
        <w:tc>
          <w:tcPr>
            <w:tcW w:w="7020" w:type="dxa"/>
            <w:tcBorders>
              <w:top w:val="nil"/>
              <w:left w:val="nil"/>
              <w:bottom w:val="nil"/>
              <w:right w:val="nil"/>
            </w:tcBorders>
            <w:shd w:val="clear" w:color="auto" w:fill="auto"/>
            <w:noWrap/>
            <w:vAlign w:val="bottom"/>
            <w:hideMark/>
          </w:tcPr>
          <w:p w14:paraId="1D14E756"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1344" w:type="dxa"/>
            <w:tcBorders>
              <w:top w:val="nil"/>
              <w:left w:val="nil"/>
              <w:bottom w:val="nil"/>
              <w:right w:val="nil"/>
            </w:tcBorders>
            <w:shd w:val="clear" w:color="auto" w:fill="auto"/>
            <w:noWrap/>
            <w:hideMark/>
          </w:tcPr>
          <w:p w14:paraId="45FB9C51"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1.33</w:t>
            </w:r>
          </w:p>
        </w:tc>
        <w:tc>
          <w:tcPr>
            <w:tcW w:w="2436" w:type="dxa"/>
            <w:tcBorders>
              <w:top w:val="nil"/>
              <w:left w:val="nil"/>
              <w:bottom w:val="nil"/>
              <w:right w:val="nil"/>
            </w:tcBorders>
            <w:shd w:val="clear" w:color="auto" w:fill="auto"/>
            <w:noWrap/>
            <w:hideMark/>
          </w:tcPr>
          <w:p w14:paraId="60A8B39A"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1.15, 1.54</w:t>
            </w:r>
          </w:p>
        </w:tc>
        <w:tc>
          <w:tcPr>
            <w:tcW w:w="1800" w:type="dxa"/>
            <w:gridSpan w:val="2"/>
            <w:tcBorders>
              <w:top w:val="nil"/>
              <w:left w:val="nil"/>
              <w:bottom w:val="nil"/>
              <w:right w:val="nil"/>
            </w:tcBorders>
            <w:shd w:val="clear" w:color="auto" w:fill="auto"/>
            <w:noWrap/>
            <w:hideMark/>
          </w:tcPr>
          <w:p w14:paraId="42FF1587"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3EBBAD43" w14:textId="77777777" w:rsidTr="00AE6B5A">
        <w:trPr>
          <w:trHeight w:val="300"/>
        </w:trPr>
        <w:tc>
          <w:tcPr>
            <w:tcW w:w="7020" w:type="dxa"/>
            <w:tcBorders>
              <w:top w:val="nil"/>
              <w:left w:val="nil"/>
              <w:bottom w:val="nil"/>
              <w:right w:val="nil"/>
            </w:tcBorders>
            <w:shd w:val="clear" w:color="auto" w:fill="auto"/>
            <w:noWrap/>
            <w:vAlign w:val="bottom"/>
            <w:hideMark/>
          </w:tcPr>
          <w:p w14:paraId="77E4E5E8"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age ≥35 (per 1 Exercise Unit)</w:t>
            </w:r>
          </w:p>
        </w:tc>
        <w:tc>
          <w:tcPr>
            <w:tcW w:w="1344" w:type="dxa"/>
            <w:tcBorders>
              <w:top w:val="nil"/>
              <w:left w:val="nil"/>
              <w:bottom w:val="nil"/>
              <w:right w:val="nil"/>
            </w:tcBorders>
            <w:shd w:val="clear" w:color="auto" w:fill="auto"/>
            <w:noWrap/>
            <w:hideMark/>
          </w:tcPr>
          <w:p w14:paraId="2354F423"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1.22</w:t>
            </w:r>
          </w:p>
        </w:tc>
        <w:tc>
          <w:tcPr>
            <w:tcW w:w="2436" w:type="dxa"/>
            <w:tcBorders>
              <w:top w:val="nil"/>
              <w:left w:val="nil"/>
              <w:bottom w:val="nil"/>
              <w:right w:val="nil"/>
            </w:tcBorders>
            <w:shd w:val="clear" w:color="auto" w:fill="auto"/>
            <w:noWrap/>
            <w:hideMark/>
          </w:tcPr>
          <w:p w14:paraId="0D26AA20"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1.16, 1.29</w:t>
            </w:r>
          </w:p>
        </w:tc>
        <w:tc>
          <w:tcPr>
            <w:tcW w:w="1800" w:type="dxa"/>
            <w:gridSpan w:val="2"/>
            <w:tcBorders>
              <w:top w:val="nil"/>
              <w:left w:val="nil"/>
              <w:bottom w:val="nil"/>
              <w:right w:val="nil"/>
            </w:tcBorders>
            <w:shd w:val="clear" w:color="auto" w:fill="auto"/>
            <w:noWrap/>
            <w:hideMark/>
          </w:tcPr>
          <w:p w14:paraId="1F594513"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3D026BDB" w14:textId="77777777" w:rsidTr="00AE6B5A">
        <w:trPr>
          <w:gridAfter w:val="1"/>
          <w:wAfter w:w="11" w:type="dxa"/>
          <w:trHeight w:val="300"/>
        </w:trPr>
        <w:tc>
          <w:tcPr>
            <w:tcW w:w="12589" w:type="dxa"/>
            <w:gridSpan w:val="4"/>
            <w:tcBorders>
              <w:top w:val="nil"/>
              <w:left w:val="nil"/>
              <w:bottom w:val="nil"/>
              <w:right w:val="nil"/>
            </w:tcBorders>
            <w:shd w:val="clear" w:color="auto" w:fill="auto"/>
            <w:noWrap/>
            <w:vAlign w:val="bottom"/>
            <w:hideMark/>
          </w:tcPr>
          <w:p w14:paraId="40F2C87E"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 xml:space="preserve">Any Stroke - fatal or nonfatal </w:t>
            </w:r>
            <w:r w:rsidRPr="00AE6B5A">
              <w:rPr>
                <w:rFonts w:ascii="Times New Roman" w:eastAsia="Times New Roman" w:hAnsi="Times New Roman" w:cs="Times New Roman"/>
                <w:color w:val="000000"/>
                <w:sz w:val="22"/>
                <w:szCs w:val="22"/>
              </w:rPr>
              <w:t>(stroke, transient ischemic attack)</w:t>
            </w:r>
          </w:p>
        </w:tc>
      </w:tr>
      <w:tr w:rsidR="00AE6B5A" w:rsidRPr="00AE6B5A" w14:paraId="47603910" w14:textId="77777777" w:rsidTr="00AE6B5A">
        <w:trPr>
          <w:trHeight w:val="300"/>
        </w:trPr>
        <w:tc>
          <w:tcPr>
            <w:tcW w:w="7020" w:type="dxa"/>
            <w:tcBorders>
              <w:top w:val="nil"/>
              <w:left w:val="nil"/>
              <w:bottom w:val="nil"/>
              <w:right w:val="nil"/>
            </w:tcBorders>
            <w:shd w:val="clear" w:color="auto" w:fill="auto"/>
            <w:noWrap/>
            <w:vAlign w:val="bottom"/>
            <w:hideMark/>
          </w:tcPr>
          <w:p w14:paraId="20F0817C"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1344" w:type="dxa"/>
            <w:tcBorders>
              <w:top w:val="nil"/>
              <w:left w:val="nil"/>
              <w:bottom w:val="nil"/>
              <w:right w:val="nil"/>
            </w:tcBorders>
            <w:shd w:val="clear" w:color="auto" w:fill="auto"/>
            <w:noWrap/>
            <w:hideMark/>
          </w:tcPr>
          <w:p w14:paraId="45A42C1E"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1.26</w:t>
            </w:r>
          </w:p>
        </w:tc>
        <w:tc>
          <w:tcPr>
            <w:tcW w:w="2436" w:type="dxa"/>
            <w:tcBorders>
              <w:top w:val="nil"/>
              <w:left w:val="nil"/>
              <w:bottom w:val="nil"/>
              <w:right w:val="nil"/>
            </w:tcBorders>
            <w:shd w:val="clear" w:color="auto" w:fill="auto"/>
            <w:noWrap/>
            <w:hideMark/>
          </w:tcPr>
          <w:p w14:paraId="463D4BF9"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1.11, 1.43</w:t>
            </w:r>
          </w:p>
        </w:tc>
        <w:tc>
          <w:tcPr>
            <w:tcW w:w="1800" w:type="dxa"/>
            <w:gridSpan w:val="2"/>
            <w:tcBorders>
              <w:top w:val="nil"/>
              <w:left w:val="nil"/>
              <w:bottom w:val="nil"/>
              <w:right w:val="nil"/>
            </w:tcBorders>
            <w:shd w:val="clear" w:color="auto" w:fill="auto"/>
            <w:noWrap/>
            <w:hideMark/>
          </w:tcPr>
          <w:p w14:paraId="38985777" w14:textId="77777777" w:rsidR="00AE6B5A" w:rsidRPr="00AE6B5A" w:rsidRDefault="00AE6B5A" w:rsidP="00AE6B5A">
            <w:pPr>
              <w:jc w:val="center"/>
              <w:rPr>
                <w:rFonts w:ascii="Times New Roman" w:eastAsia="Times New Roman" w:hAnsi="Times New Roman" w:cs="Times New Roman"/>
                <w:b/>
                <w:bCs/>
                <w:sz w:val="22"/>
                <w:szCs w:val="22"/>
              </w:rPr>
            </w:pPr>
            <w:r w:rsidRPr="00AE6B5A">
              <w:rPr>
                <w:rFonts w:ascii="Times New Roman" w:eastAsia="Times New Roman" w:hAnsi="Times New Roman" w:cs="Times New Roman"/>
                <w:b/>
                <w:bCs/>
                <w:sz w:val="22"/>
                <w:szCs w:val="22"/>
              </w:rPr>
              <w:t>&lt;0.001</w:t>
            </w:r>
          </w:p>
        </w:tc>
      </w:tr>
      <w:tr w:rsidR="00AE6B5A" w:rsidRPr="00AE6B5A" w14:paraId="5F746BE8" w14:textId="77777777" w:rsidTr="00AE6B5A">
        <w:trPr>
          <w:trHeight w:val="375"/>
        </w:trPr>
        <w:tc>
          <w:tcPr>
            <w:tcW w:w="7020" w:type="dxa"/>
            <w:tcBorders>
              <w:top w:val="nil"/>
              <w:left w:val="nil"/>
              <w:bottom w:val="nil"/>
              <w:right w:val="nil"/>
            </w:tcBorders>
            <w:shd w:val="clear" w:color="auto" w:fill="auto"/>
            <w:noWrap/>
            <w:vAlign w:val="bottom"/>
            <w:hideMark/>
          </w:tcPr>
          <w:p w14:paraId="5179E391"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age ≥35 (per 1 Exercise Unit)</w:t>
            </w:r>
          </w:p>
        </w:tc>
        <w:tc>
          <w:tcPr>
            <w:tcW w:w="1344" w:type="dxa"/>
            <w:tcBorders>
              <w:top w:val="nil"/>
              <w:left w:val="nil"/>
              <w:bottom w:val="nil"/>
              <w:right w:val="nil"/>
            </w:tcBorders>
            <w:shd w:val="clear" w:color="auto" w:fill="auto"/>
            <w:noWrap/>
            <w:hideMark/>
          </w:tcPr>
          <w:p w14:paraId="4C1C19D3"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1.17</w:t>
            </w:r>
          </w:p>
        </w:tc>
        <w:tc>
          <w:tcPr>
            <w:tcW w:w="2436" w:type="dxa"/>
            <w:tcBorders>
              <w:top w:val="nil"/>
              <w:left w:val="nil"/>
              <w:bottom w:val="nil"/>
              <w:right w:val="nil"/>
            </w:tcBorders>
            <w:shd w:val="clear" w:color="auto" w:fill="auto"/>
            <w:noWrap/>
            <w:hideMark/>
          </w:tcPr>
          <w:p w14:paraId="6D179FEC"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1.10, 1.24</w:t>
            </w:r>
          </w:p>
        </w:tc>
        <w:tc>
          <w:tcPr>
            <w:tcW w:w="1800" w:type="dxa"/>
            <w:gridSpan w:val="2"/>
            <w:tcBorders>
              <w:top w:val="nil"/>
              <w:left w:val="nil"/>
              <w:bottom w:val="nil"/>
              <w:right w:val="nil"/>
            </w:tcBorders>
            <w:shd w:val="clear" w:color="auto" w:fill="auto"/>
            <w:noWrap/>
            <w:hideMark/>
          </w:tcPr>
          <w:p w14:paraId="3E5F0CA2"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47CB7956" w14:textId="77777777" w:rsidTr="00AE6B5A">
        <w:trPr>
          <w:gridAfter w:val="1"/>
          <w:wAfter w:w="11" w:type="dxa"/>
          <w:trHeight w:val="300"/>
        </w:trPr>
        <w:tc>
          <w:tcPr>
            <w:tcW w:w="12589" w:type="dxa"/>
            <w:gridSpan w:val="4"/>
            <w:tcBorders>
              <w:top w:val="nil"/>
              <w:left w:val="nil"/>
              <w:bottom w:val="nil"/>
              <w:right w:val="nil"/>
            </w:tcBorders>
            <w:shd w:val="clear" w:color="auto" w:fill="auto"/>
            <w:noWrap/>
            <w:vAlign w:val="bottom"/>
            <w:hideMark/>
          </w:tcPr>
          <w:p w14:paraId="105C80F2"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 xml:space="preserve">Any CVD - fatal or nonfatal </w:t>
            </w:r>
            <w:r w:rsidRPr="00AE6B5A">
              <w:rPr>
                <w:rFonts w:ascii="Times New Roman" w:eastAsia="Times New Roman" w:hAnsi="Times New Roman" w:cs="Times New Roman"/>
                <w:color w:val="000000"/>
                <w:sz w:val="22"/>
                <w:szCs w:val="22"/>
              </w:rPr>
              <w:t>(myocardial infarction, coronary revascularization, non-NI acute coronary syndrome, congestive heart failure, stroke, transient ischemic attack, carotid artery disease, peripheral artery disease, abdominal aortic aneurysm)</w:t>
            </w:r>
          </w:p>
        </w:tc>
      </w:tr>
      <w:tr w:rsidR="00AE6B5A" w:rsidRPr="00AE6B5A" w14:paraId="24C1B827" w14:textId="77777777" w:rsidTr="00AE6B5A">
        <w:trPr>
          <w:trHeight w:val="300"/>
        </w:trPr>
        <w:tc>
          <w:tcPr>
            <w:tcW w:w="7020" w:type="dxa"/>
            <w:tcBorders>
              <w:top w:val="nil"/>
              <w:left w:val="nil"/>
              <w:bottom w:val="nil"/>
              <w:right w:val="nil"/>
            </w:tcBorders>
            <w:shd w:val="clear" w:color="auto" w:fill="auto"/>
            <w:noWrap/>
            <w:vAlign w:val="bottom"/>
            <w:hideMark/>
          </w:tcPr>
          <w:p w14:paraId="63FAC5A3"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1344" w:type="dxa"/>
            <w:tcBorders>
              <w:top w:val="nil"/>
              <w:left w:val="nil"/>
              <w:bottom w:val="nil"/>
              <w:right w:val="nil"/>
            </w:tcBorders>
            <w:shd w:val="clear" w:color="auto" w:fill="auto"/>
            <w:noWrap/>
            <w:hideMark/>
          </w:tcPr>
          <w:p w14:paraId="267CDF8C"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1.20</w:t>
            </w:r>
          </w:p>
        </w:tc>
        <w:tc>
          <w:tcPr>
            <w:tcW w:w="2436" w:type="dxa"/>
            <w:tcBorders>
              <w:top w:val="nil"/>
              <w:left w:val="nil"/>
              <w:bottom w:val="nil"/>
              <w:right w:val="nil"/>
            </w:tcBorders>
            <w:shd w:val="clear" w:color="auto" w:fill="auto"/>
            <w:noWrap/>
            <w:hideMark/>
          </w:tcPr>
          <w:p w14:paraId="1F98D5D4"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1.12, 1.29</w:t>
            </w:r>
          </w:p>
        </w:tc>
        <w:tc>
          <w:tcPr>
            <w:tcW w:w="1800" w:type="dxa"/>
            <w:gridSpan w:val="2"/>
            <w:tcBorders>
              <w:top w:val="nil"/>
              <w:left w:val="nil"/>
              <w:bottom w:val="nil"/>
              <w:right w:val="nil"/>
            </w:tcBorders>
            <w:shd w:val="clear" w:color="auto" w:fill="auto"/>
            <w:noWrap/>
            <w:hideMark/>
          </w:tcPr>
          <w:p w14:paraId="454FE2EF" w14:textId="77777777" w:rsidR="00AE6B5A" w:rsidRPr="00AE6B5A" w:rsidRDefault="00AE6B5A" w:rsidP="00AE6B5A">
            <w:pPr>
              <w:jc w:val="center"/>
              <w:rPr>
                <w:rFonts w:ascii="Times New Roman" w:eastAsia="Times New Roman" w:hAnsi="Times New Roman" w:cs="Times New Roman"/>
                <w:b/>
                <w:bCs/>
                <w:sz w:val="22"/>
                <w:szCs w:val="22"/>
              </w:rPr>
            </w:pPr>
            <w:r w:rsidRPr="00AE6B5A">
              <w:rPr>
                <w:rFonts w:ascii="Times New Roman" w:eastAsia="Times New Roman" w:hAnsi="Times New Roman" w:cs="Times New Roman"/>
                <w:b/>
                <w:bCs/>
                <w:sz w:val="22"/>
                <w:szCs w:val="22"/>
              </w:rPr>
              <w:t>&lt;0.001</w:t>
            </w:r>
          </w:p>
        </w:tc>
      </w:tr>
      <w:tr w:rsidR="00AE6B5A" w:rsidRPr="00AE6B5A" w14:paraId="4C023903" w14:textId="77777777" w:rsidTr="00AE6B5A">
        <w:trPr>
          <w:trHeight w:val="300"/>
        </w:trPr>
        <w:tc>
          <w:tcPr>
            <w:tcW w:w="7020" w:type="dxa"/>
            <w:tcBorders>
              <w:top w:val="nil"/>
              <w:left w:val="nil"/>
              <w:bottom w:val="nil"/>
              <w:right w:val="nil"/>
            </w:tcBorders>
            <w:shd w:val="clear" w:color="auto" w:fill="auto"/>
            <w:noWrap/>
            <w:vAlign w:val="bottom"/>
            <w:hideMark/>
          </w:tcPr>
          <w:p w14:paraId="36C27507"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age ≥35 (per 1 Exercise Unit)</w:t>
            </w:r>
          </w:p>
        </w:tc>
        <w:tc>
          <w:tcPr>
            <w:tcW w:w="1344" w:type="dxa"/>
            <w:tcBorders>
              <w:top w:val="nil"/>
              <w:left w:val="nil"/>
              <w:bottom w:val="nil"/>
              <w:right w:val="nil"/>
            </w:tcBorders>
            <w:shd w:val="clear" w:color="auto" w:fill="auto"/>
            <w:noWrap/>
            <w:hideMark/>
          </w:tcPr>
          <w:p w14:paraId="5D10649C"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1.13</w:t>
            </w:r>
          </w:p>
        </w:tc>
        <w:tc>
          <w:tcPr>
            <w:tcW w:w="2436" w:type="dxa"/>
            <w:tcBorders>
              <w:top w:val="nil"/>
              <w:left w:val="nil"/>
              <w:bottom w:val="nil"/>
              <w:right w:val="nil"/>
            </w:tcBorders>
            <w:shd w:val="clear" w:color="auto" w:fill="auto"/>
            <w:noWrap/>
            <w:hideMark/>
          </w:tcPr>
          <w:p w14:paraId="58F0910F"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1.09, 1.17</w:t>
            </w:r>
          </w:p>
        </w:tc>
        <w:tc>
          <w:tcPr>
            <w:tcW w:w="1800" w:type="dxa"/>
            <w:gridSpan w:val="2"/>
            <w:tcBorders>
              <w:top w:val="nil"/>
              <w:left w:val="nil"/>
              <w:bottom w:val="nil"/>
              <w:right w:val="nil"/>
            </w:tcBorders>
            <w:shd w:val="clear" w:color="auto" w:fill="auto"/>
            <w:noWrap/>
            <w:hideMark/>
          </w:tcPr>
          <w:p w14:paraId="1FF9C4DE"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414BF731" w14:textId="77777777" w:rsidTr="00AE6B5A">
        <w:trPr>
          <w:gridAfter w:val="1"/>
          <w:wAfter w:w="11" w:type="dxa"/>
          <w:trHeight w:val="300"/>
        </w:trPr>
        <w:tc>
          <w:tcPr>
            <w:tcW w:w="12589" w:type="dxa"/>
            <w:gridSpan w:val="4"/>
            <w:tcBorders>
              <w:top w:val="single" w:sz="4" w:space="0" w:color="auto"/>
              <w:left w:val="nil"/>
              <w:bottom w:val="nil"/>
              <w:right w:val="nil"/>
            </w:tcBorders>
            <w:shd w:val="clear" w:color="auto" w:fill="auto"/>
            <w:noWrap/>
            <w:vAlign w:val="bottom"/>
            <w:hideMark/>
          </w:tcPr>
          <w:p w14:paraId="0C52030E" w14:textId="77777777" w:rsidR="00AE6B5A" w:rsidRPr="00AE6B5A" w:rsidRDefault="00AE6B5A" w:rsidP="00AE6B5A">
            <w:pPr>
              <w:rPr>
                <w:rFonts w:ascii="Times New Roman" w:eastAsia="Times New Roman" w:hAnsi="Times New Roman" w:cs="Times New Roman"/>
                <w:color w:val="000000"/>
                <w:sz w:val="20"/>
                <w:szCs w:val="20"/>
              </w:rPr>
            </w:pPr>
            <w:r w:rsidRPr="00AE6B5A">
              <w:rPr>
                <w:rFonts w:ascii="Times New Roman" w:eastAsia="Times New Roman" w:hAnsi="Times New Roman" w:cs="Times New Roman"/>
                <w:color w:val="000000"/>
                <w:sz w:val="20"/>
                <w:szCs w:val="20"/>
              </w:rPr>
              <w:t>Note: Boldface indicates statistical significance (p&lt;0.05).</w:t>
            </w:r>
          </w:p>
        </w:tc>
      </w:tr>
      <w:tr w:rsidR="00AE6B5A" w:rsidRPr="00AE6B5A" w14:paraId="15EBE84B" w14:textId="77777777" w:rsidTr="00AE6B5A">
        <w:trPr>
          <w:gridAfter w:val="1"/>
          <w:wAfter w:w="11" w:type="dxa"/>
          <w:trHeight w:val="585"/>
        </w:trPr>
        <w:tc>
          <w:tcPr>
            <w:tcW w:w="12589" w:type="dxa"/>
            <w:gridSpan w:val="4"/>
            <w:tcBorders>
              <w:top w:val="nil"/>
              <w:left w:val="nil"/>
              <w:bottom w:val="nil"/>
              <w:right w:val="nil"/>
            </w:tcBorders>
            <w:shd w:val="clear" w:color="auto" w:fill="auto"/>
            <w:vAlign w:val="bottom"/>
            <w:hideMark/>
          </w:tcPr>
          <w:p w14:paraId="1A56FB1B" w14:textId="77777777" w:rsidR="00AE6B5A" w:rsidRPr="00AE6B5A" w:rsidRDefault="00AE6B5A" w:rsidP="00AE6B5A">
            <w:pPr>
              <w:rPr>
                <w:rFonts w:ascii="Times New Roman" w:eastAsia="Times New Roman" w:hAnsi="Times New Roman" w:cs="Times New Roman"/>
                <w:color w:val="000000"/>
                <w:sz w:val="20"/>
                <w:szCs w:val="20"/>
              </w:rPr>
            </w:pPr>
            <w:proofErr w:type="spellStart"/>
            <w:r w:rsidRPr="00AE6B5A">
              <w:rPr>
                <w:rFonts w:ascii="Times New Roman" w:eastAsia="Times New Roman" w:hAnsi="Times New Roman" w:cs="Times New Roman"/>
                <w:color w:val="000000"/>
                <w:sz w:val="20"/>
                <w:szCs w:val="20"/>
                <w:vertAlign w:val="superscript"/>
              </w:rPr>
              <w:t>a</w:t>
            </w:r>
            <w:r w:rsidRPr="00AE6B5A">
              <w:rPr>
                <w:rFonts w:ascii="Times New Roman" w:eastAsia="Times New Roman" w:hAnsi="Times New Roman" w:cs="Times New Roman"/>
                <w:color w:val="000000"/>
                <w:sz w:val="20"/>
                <w:szCs w:val="20"/>
              </w:rPr>
              <w:t>Model</w:t>
            </w:r>
            <w:proofErr w:type="spellEnd"/>
            <w:r w:rsidRPr="00AE6B5A">
              <w:rPr>
                <w:rFonts w:ascii="Times New Roman" w:eastAsia="Times New Roman" w:hAnsi="Times New Roman" w:cs="Times New Roman"/>
                <w:color w:val="000000"/>
                <w:sz w:val="20"/>
                <w:szCs w:val="20"/>
              </w:rPr>
              <w:t xml:space="preserve"> </w:t>
            </w:r>
            <w:proofErr w:type="gramStart"/>
            <w:r w:rsidRPr="00AE6B5A">
              <w:rPr>
                <w:rFonts w:ascii="Times New Roman" w:eastAsia="Times New Roman" w:hAnsi="Times New Roman" w:cs="Times New Roman"/>
                <w:color w:val="000000"/>
                <w:sz w:val="20"/>
                <w:szCs w:val="20"/>
              </w:rPr>
              <w:t>includes:</w:t>
            </w:r>
            <w:proofErr w:type="gramEnd"/>
            <w:r w:rsidRPr="00AE6B5A">
              <w:rPr>
                <w:rFonts w:ascii="Times New Roman" w:eastAsia="Times New Roman" w:hAnsi="Times New Roman" w:cs="Times New Roman"/>
                <w:color w:val="000000"/>
                <w:sz w:val="20"/>
                <w:szCs w:val="20"/>
              </w:rPr>
              <w:t xml:space="preserve"> physical activity level at age 18, annual reduction in physical activity age ≥35, age, race, sex, education, income, family history of CVD, smoking status, and alcohol. Separate models are presented for each outcome (CHD, heart failure, stroke, CVD). </w:t>
            </w:r>
          </w:p>
        </w:tc>
      </w:tr>
    </w:tbl>
    <w:p w14:paraId="7C6FD62C" w14:textId="77777777" w:rsidR="00AE6B5A" w:rsidRDefault="00AE6B5A">
      <w:pPr>
        <w:sectPr w:rsidR="00AE6B5A" w:rsidSect="00AE6B5A">
          <w:pgSz w:w="15840" w:h="12240" w:orient="landscape"/>
          <w:pgMar w:top="1440" w:right="1440" w:bottom="1440" w:left="1440" w:header="720" w:footer="720" w:gutter="0"/>
          <w:cols w:space="720"/>
          <w:docGrid w:linePitch="360"/>
        </w:sectPr>
      </w:pPr>
    </w:p>
    <w:tbl>
      <w:tblPr>
        <w:tblW w:w="13163" w:type="dxa"/>
        <w:tblLook w:val="04A0" w:firstRow="1" w:lastRow="0" w:firstColumn="1" w:lastColumn="0" w:noHBand="0" w:noVBand="1"/>
      </w:tblPr>
      <w:tblGrid>
        <w:gridCol w:w="8010"/>
        <w:gridCol w:w="1080"/>
        <w:gridCol w:w="2370"/>
        <w:gridCol w:w="1696"/>
        <w:gridCol w:w="7"/>
      </w:tblGrid>
      <w:tr w:rsidR="00AE6B5A" w:rsidRPr="00AE6B5A" w14:paraId="1EBDCCFE" w14:textId="77777777" w:rsidTr="00AE6B5A">
        <w:trPr>
          <w:trHeight w:val="649"/>
        </w:trPr>
        <w:tc>
          <w:tcPr>
            <w:tcW w:w="13163" w:type="dxa"/>
            <w:gridSpan w:val="5"/>
            <w:tcBorders>
              <w:top w:val="nil"/>
              <w:left w:val="nil"/>
              <w:bottom w:val="single" w:sz="4" w:space="0" w:color="auto"/>
              <w:right w:val="nil"/>
            </w:tcBorders>
            <w:shd w:val="clear" w:color="auto" w:fill="auto"/>
            <w:hideMark/>
          </w:tcPr>
          <w:p w14:paraId="2BACC993" w14:textId="77777777" w:rsidR="00AE6B5A" w:rsidRPr="00AE6B5A" w:rsidRDefault="00AE6B5A" w:rsidP="00AE6B5A">
            <w:pP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lastRenderedPageBreak/>
              <w:t>Appendix C. Associations between physical activity trajectories and incidence of premature cardiovascular disease (CVD) events in the CARDIA study, adjusting for last recorded physical activity</w:t>
            </w:r>
          </w:p>
        </w:tc>
      </w:tr>
      <w:tr w:rsidR="00AE6B5A" w:rsidRPr="00AE6B5A" w14:paraId="35C870CE" w14:textId="77777777" w:rsidTr="00AE6B5A">
        <w:trPr>
          <w:gridAfter w:val="1"/>
          <w:wAfter w:w="7" w:type="dxa"/>
          <w:trHeight w:val="300"/>
        </w:trPr>
        <w:tc>
          <w:tcPr>
            <w:tcW w:w="8010" w:type="dxa"/>
            <w:tcBorders>
              <w:top w:val="nil"/>
              <w:left w:val="nil"/>
              <w:bottom w:val="single" w:sz="4" w:space="0" w:color="auto"/>
              <w:right w:val="nil"/>
            </w:tcBorders>
            <w:shd w:val="clear" w:color="auto" w:fill="auto"/>
            <w:noWrap/>
            <w:vAlign w:val="bottom"/>
            <w:hideMark/>
          </w:tcPr>
          <w:p w14:paraId="726DF5C6"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 </w:t>
            </w:r>
          </w:p>
        </w:tc>
        <w:tc>
          <w:tcPr>
            <w:tcW w:w="1080" w:type="dxa"/>
            <w:tcBorders>
              <w:top w:val="nil"/>
              <w:left w:val="nil"/>
              <w:bottom w:val="single" w:sz="4" w:space="0" w:color="auto"/>
              <w:right w:val="nil"/>
            </w:tcBorders>
            <w:shd w:val="clear" w:color="auto" w:fill="auto"/>
            <w:noWrap/>
            <w:hideMark/>
          </w:tcPr>
          <w:p w14:paraId="7F7AB466"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 xml:space="preserve">OR </w:t>
            </w:r>
          </w:p>
        </w:tc>
        <w:tc>
          <w:tcPr>
            <w:tcW w:w="2370" w:type="dxa"/>
            <w:tcBorders>
              <w:top w:val="nil"/>
              <w:left w:val="nil"/>
              <w:bottom w:val="single" w:sz="4" w:space="0" w:color="auto"/>
              <w:right w:val="nil"/>
            </w:tcBorders>
            <w:shd w:val="clear" w:color="auto" w:fill="auto"/>
            <w:noWrap/>
            <w:hideMark/>
          </w:tcPr>
          <w:p w14:paraId="2167967B"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95% CI</w:t>
            </w:r>
          </w:p>
        </w:tc>
        <w:tc>
          <w:tcPr>
            <w:tcW w:w="1696" w:type="dxa"/>
            <w:tcBorders>
              <w:top w:val="nil"/>
              <w:left w:val="nil"/>
              <w:bottom w:val="single" w:sz="4" w:space="0" w:color="auto"/>
              <w:right w:val="nil"/>
            </w:tcBorders>
            <w:shd w:val="clear" w:color="auto" w:fill="auto"/>
            <w:noWrap/>
            <w:hideMark/>
          </w:tcPr>
          <w:p w14:paraId="1E04B60A"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p</w:t>
            </w:r>
          </w:p>
        </w:tc>
      </w:tr>
      <w:tr w:rsidR="00AE6B5A" w:rsidRPr="00AE6B5A" w14:paraId="3A3ADF9C" w14:textId="77777777" w:rsidTr="00AE6B5A">
        <w:trPr>
          <w:trHeight w:val="300"/>
        </w:trPr>
        <w:tc>
          <w:tcPr>
            <w:tcW w:w="13163" w:type="dxa"/>
            <w:gridSpan w:val="5"/>
            <w:tcBorders>
              <w:top w:val="nil"/>
              <w:left w:val="nil"/>
              <w:bottom w:val="nil"/>
              <w:right w:val="nil"/>
            </w:tcBorders>
            <w:shd w:val="clear" w:color="auto" w:fill="auto"/>
            <w:noWrap/>
            <w:vAlign w:val="bottom"/>
            <w:hideMark/>
          </w:tcPr>
          <w:p w14:paraId="659C5A23"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 xml:space="preserve">Any coronary heart disease (CHD) - fatal or nonfatal </w:t>
            </w:r>
            <w:r w:rsidRPr="00AE6B5A">
              <w:rPr>
                <w:rFonts w:ascii="Times New Roman" w:eastAsia="Times New Roman" w:hAnsi="Times New Roman" w:cs="Times New Roman"/>
                <w:color w:val="000000"/>
                <w:sz w:val="22"/>
                <w:szCs w:val="22"/>
              </w:rPr>
              <w:t>(myocardial infarction, non-myocardial infarction acute coronary syndrome)</w:t>
            </w:r>
          </w:p>
        </w:tc>
      </w:tr>
      <w:tr w:rsidR="00AE6B5A" w:rsidRPr="00AE6B5A" w14:paraId="01DA06F6" w14:textId="77777777" w:rsidTr="00AE6B5A">
        <w:trPr>
          <w:gridAfter w:val="1"/>
          <w:wAfter w:w="7" w:type="dxa"/>
          <w:trHeight w:val="300"/>
        </w:trPr>
        <w:tc>
          <w:tcPr>
            <w:tcW w:w="8010" w:type="dxa"/>
            <w:tcBorders>
              <w:top w:val="nil"/>
              <w:left w:val="nil"/>
              <w:bottom w:val="nil"/>
              <w:right w:val="nil"/>
            </w:tcBorders>
            <w:shd w:val="clear" w:color="auto" w:fill="auto"/>
            <w:noWrap/>
            <w:vAlign w:val="bottom"/>
            <w:hideMark/>
          </w:tcPr>
          <w:p w14:paraId="7FA136EA"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1080" w:type="dxa"/>
            <w:tcBorders>
              <w:top w:val="nil"/>
              <w:left w:val="nil"/>
              <w:bottom w:val="nil"/>
              <w:right w:val="nil"/>
            </w:tcBorders>
            <w:shd w:val="clear" w:color="auto" w:fill="auto"/>
            <w:noWrap/>
            <w:hideMark/>
          </w:tcPr>
          <w:p w14:paraId="66C4A7A4"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1.45</w:t>
            </w:r>
          </w:p>
        </w:tc>
        <w:tc>
          <w:tcPr>
            <w:tcW w:w="2370" w:type="dxa"/>
            <w:tcBorders>
              <w:top w:val="nil"/>
              <w:left w:val="nil"/>
              <w:bottom w:val="nil"/>
              <w:right w:val="nil"/>
            </w:tcBorders>
            <w:shd w:val="clear" w:color="auto" w:fill="auto"/>
            <w:noWrap/>
            <w:hideMark/>
          </w:tcPr>
          <w:p w14:paraId="21602981"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1.21, 1.73</w:t>
            </w:r>
          </w:p>
        </w:tc>
        <w:tc>
          <w:tcPr>
            <w:tcW w:w="1696" w:type="dxa"/>
            <w:tcBorders>
              <w:top w:val="nil"/>
              <w:left w:val="nil"/>
              <w:bottom w:val="nil"/>
              <w:right w:val="nil"/>
            </w:tcBorders>
            <w:shd w:val="clear" w:color="auto" w:fill="auto"/>
            <w:noWrap/>
            <w:hideMark/>
          </w:tcPr>
          <w:p w14:paraId="0124F510"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6CA3C046" w14:textId="77777777" w:rsidTr="00AE6B5A">
        <w:trPr>
          <w:gridAfter w:val="1"/>
          <w:wAfter w:w="7" w:type="dxa"/>
          <w:trHeight w:val="300"/>
        </w:trPr>
        <w:tc>
          <w:tcPr>
            <w:tcW w:w="8010" w:type="dxa"/>
            <w:tcBorders>
              <w:top w:val="nil"/>
              <w:left w:val="nil"/>
              <w:bottom w:val="nil"/>
              <w:right w:val="nil"/>
            </w:tcBorders>
            <w:shd w:val="clear" w:color="auto" w:fill="auto"/>
            <w:noWrap/>
            <w:vAlign w:val="bottom"/>
            <w:hideMark/>
          </w:tcPr>
          <w:p w14:paraId="2449BBED"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last recorded</w:t>
            </w:r>
          </w:p>
        </w:tc>
        <w:tc>
          <w:tcPr>
            <w:tcW w:w="1080" w:type="dxa"/>
            <w:tcBorders>
              <w:top w:val="nil"/>
              <w:left w:val="nil"/>
              <w:bottom w:val="nil"/>
              <w:right w:val="nil"/>
            </w:tcBorders>
            <w:shd w:val="clear" w:color="auto" w:fill="auto"/>
            <w:noWrap/>
            <w:hideMark/>
          </w:tcPr>
          <w:p w14:paraId="3BBB26AF"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0.81</w:t>
            </w:r>
          </w:p>
        </w:tc>
        <w:tc>
          <w:tcPr>
            <w:tcW w:w="2370" w:type="dxa"/>
            <w:tcBorders>
              <w:top w:val="nil"/>
              <w:left w:val="nil"/>
              <w:bottom w:val="nil"/>
              <w:right w:val="nil"/>
            </w:tcBorders>
            <w:shd w:val="clear" w:color="auto" w:fill="auto"/>
            <w:noWrap/>
            <w:hideMark/>
          </w:tcPr>
          <w:p w14:paraId="15C7DFE1"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0.71, 0.93</w:t>
            </w:r>
          </w:p>
        </w:tc>
        <w:tc>
          <w:tcPr>
            <w:tcW w:w="1696" w:type="dxa"/>
            <w:tcBorders>
              <w:top w:val="nil"/>
              <w:left w:val="nil"/>
              <w:bottom w:val="nil"/>
              <w:right w:val="nil"/>
            </w:tcBorders>
            <w:shd w:val="clear" w:color="auto" w:fill="auto"/>
            <w:noWrap/>
            <w:hideMark/>
          </w:tcPr>
          <w:p w14:paraId="2FE483DF"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0.002</w:t>
            </w:r>
          </w:p>
        </w:tc>
      </w:tr>
      <w:tr w:rsidR="00AE6B5A" w:rsidRPr="00AE6B5A" w14:paraId="024708AA" w14:textId="77777777" w:rsidTr="00AE6B5A">
        <w:trPr>
          <w:gridAfter w:val="1"/>
          <w:wAfter w:w="7" w:type="dxa"/>
          <w:trHeight w:val="300"/>
        </w:trPr>
        <w:tc>
          <w:tcPr>
            <w:tcW w:w="8010" w:type="dxa"/>
            <w:tcBorders>
              <w:top w:val="nil"/>
              <w:left w:val="nil"/>
              <w:bottom w:val="nil"/>
              <w:right w:val="nil"/>
            </w:tcBorders>
            <w:shd w:val="clear" w:color="auto" w:fill="auto"/>
            <w:noWrap/>
            <w:vAlign w:val="bottom"/>
            <w:hideMark/>
          </w:tcPr>
          <w:p w14:paraId="61143B75"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(per 1 Exercise Unit)</w:t>
            </w:r>
          </w:p>
        </w:tc>
        <w:tc>
          <w:tcPr>
            <w:tcW w:w="1080" w:type="dxa"/>
            <w:tcBorders>
              <w:top w:val="nil"/>
              <w:left w:val="nil"/>
              <w:bottom w:val="nil"/>
              <w:right w:val="nil"/>
            </w:tcBorders>
            <w:shd w:val="clear" w:color="auto" w:fill="auto"/>
            <w:noWrap/>
            <w:hideMark/>
          </w:tcPr>
          <w:p w14:paraId="6039E56C"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1.15</w:t>
            </w:r>
          </w:p>
        </w:tc>
        <w:tc>
          <w:tcPr>
            <w:tcW w:w="2370" w:type="dxa"/>
            <w:tcBorders>
              <w:top w:val="nil"/>
              <w:left w:val="nil"/>
              <w:bottom w:val="nil"/>
              <w:right w:val="nil"/>
            </w:tcBorders>
            <w:shd w:val="clear" w:color="auto" w:fill="auto"/>
            <w:noWrap/>
            <w:hideMark/>
          </w:tcPr>
          <w:p w14:paraId="28234BFC"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1.06, 1.25</w:t>
            </w:r>
          </w:p>
        </w:tc>
        <w:tc>
          <w:tcPr>
            <w:tcW w:w="1696" w:type="dxa"/>
            <w:tcBorders>
              <w:top w:val="nil"/>
              <w:left w:val="nil"/>
              <w:bottom w:val="nil"/>
              <w:right w:val="nil"/>
            </w:tcBorders>
            <w:shd w:val="clear" w:color="auto" w:fill="auto"/>
            <w:noWrap/>
            <w:hideMark/>
          </w:tcPr>
          <w:p w14:paraId="6D26BDAA"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557D6E67" w14:textId="77777777" w:rsidTr="00AE6B5A">
        <w:trPr>
          <w:trHeight w:val="300"/>
        </w:trPr>
        <w:tc>
          <w:tcPr>
            <w:tcW w:w="13163" w:type="dxa"/>
            <w:gridSpan w:val="5"/>
            <w:tcBorders>
              <w:top w:val="nil"/>
              <w:left w:val="nil"/>
              <w:bottom w:val="nil"/>
              <w:right w:val="nil"/>
            </w:tcBorders>
            <w:shd w:val="clear" w:color="auto" w:fill="auto"/>
            <w:noWrap/>
            <w:vAlign w:val="bottom"/>
            <w:hideMark/>
          </w:tcPr>
          <w:p w14:paraId="7A24166E"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Any heart failure - fatal or nonfatal</w:t>
            </w:r>
            <w:r w:rsidRPr="00AE6B5A">
              <w:rPr>
                <w:rFonts w:ascii="Times New Roman" w:eastAsia="Times New Roman" w:hAnsi="Times New Roman" w:cs="Times New Roman"/>
                <w:color w:val="000000"/>
                <w:sz w:val="22"/>
                <w:szCs w:val="22"/>
              </w:rPr>
              <w:t xml:space="preserve"> (congestive heart failure)</w:t>
            </w:r>
          </w:p>
        </w:tc>
      </w:tr>
      <w:tr w:rsidR="00AE6B5A" w:rsidRPr="00AE6B5A" w14:paraId="6D97DB18" w14:textId="77777777" w:rsidTr="00AE6B5A">
        <w:trPr>
          <w:gridAfter w:val="1"/>
          <w:wAfter w:w="7" w:type="dxa"/>
          <w:trHeight w:val="300"/>
        </w:trPr>
        <w:tc>
          <w:tcPr>
            <w:tcW w:w="8010" w:type="dxa"/>
            <w:tcBorders>
              <w:top w:val="nil"/>
              <w:left w:val="nil"/>
              <w:bottom w:val="nil"/>
              <w:right w:val="nil"/>
            </w:tcBorders>
            <w:shd w:val="clear" w:color="auto" w:fill="auto"/>
            <w:noWrap/>
            <w:vAlign w:val="bottom"/>
            <w:hideMark/>
          </w:tcPr>
          <w:p w14:paraId="48013A50"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1080" w:type="dxa"/>
            <w:tcBorders>
              <w:top w:val="nil"/>
              <w:left w:val="nil"/>
              <w:bottom w:val="nil"/>
              <w:right w:val="nil"/>
            </w:tcBorders>
            <w:shd w:val="clear" w:color="auto" w:fill="auto"/>
            <w:noWrap/>
            <w:hideMark/>
          </w:tcPr>
          <w:p w14:paraId="7226E12E"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1.33</w:t>
            </w:r>
          </w:p>
        </w:tc>
        <w:tc>
          <w:tcPr>
            <w:tcW w:w="2370" w:type="dxa"/>
            <w:tcBorders>
              <w:top w:val="nil"/>
              <w:left w:val="nil"/>
              <w:bottom w:val="nil"/>
              <w:right w:val="nil"/>
            </w:tcBorders>
            <w:shd w:val="clear" w:color="auto" w:fill="auto"/>
            <w:noWrap/>
            <w:hideMark/>
          </w:tcPr>
          <w:p w14:paraId="5899A4E9"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1.04, 1.71</w:t>
            </w:r>
          </w:p>
        </w:tc>
        <w:tc>
          <w:tcPr>
            <w:tcW w:w="1696" w:type="dxa"/>
            <w:tcBorders>
              <w:top w:val="nil"/>
              <w:left w:val="nil"/>
              <w:bottom w:val="nil"/>
              <w:right w:val="nil"/>
            </w:tcBorders>
            <w:shd w:val="clear" w:color="auto" w:fill="auto"/>
            <w:noWrap/>
            <w:hideMark/>
          </w:tcPr>
          <w:p w14:paraId="19585A96"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0.025</w:t>
            </w:r>
          </w:p>
        </w:tc>
      </w:tr>
      <w:tr w:rsidR="00AE6B5A" w:rsidRPr="00AE6B5A" w14:paraId="1D9F0AA5" w14:textId="77777777" w:rsidTr="00AE6B5A">
        <w:trPr>
          <w:gridAfter w:val="1"/>
          <w:wAfter w:w="7" w:type="dxa"/>
          <w:trHeight w:val="300"/>
        </w:trPr>
        <w:tc>
          <w:tcPr>
            <w:tcW w:w="8010" w:type="dxa"/>
            <w:tcBorders>
              <w:top w:val="nil"/>
              <w:left w:val="nil"/>
              <w:bottom w:val="nil"/>
              <w:right w:val="nil"/>
            </w:tcBorders>
            <w:shd w:val="clear" w:color="auto" w:fill="auto"/>
            <w:noWrap/>
            <w:vAlign w:val="bottom"/>
            <w:hideMark/>
          </w:tcPr>
          <w:p w14:paraId="75BD272B"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last recorded</w:t>
            </w:r>
          </w:p>
        </w:tc>
        <w:tc>
          <w:tcPr>
            <w:tcW w:w="1080" w:type="dxa"/>
            <w:tcBorders>
              <w:top w:val="nil"/>
              <w:left w:val="nil"/>
              <w:bottom w:val="nil"/>
              <w:right w:val="nil"/>
            </w:tcBorders>
            <w:shd w:val="clear" w:color="auto" w:fill="auto"/>
            <w:noWrap/>
            <w:hideMark/>
          </w:tcPr>
          <w:p w14:paraId="74949BC6"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0.92</w:t>
            </w:r>
          </w:p>
        </w:tc>
        <w:tc>
          <w:tcPr>
            <w:tcW w:w="2370" w:type="dxa"/>
            <w:tcBorders>
              <w:top w:val="nil"/>
              <w:left w:val="nil"/>
              <w:bottom w:val="nil"/>
              <w:right w:val="nil"/>
            </w:tcBorders>
            <w:shd w:val="clear" w:color="auto" w:fill="auto"/>
            <w:noWrap/>
            <w:hideMark/>
          </w:tcPr>
          <w:p w14:paraId="0428DE37"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0.76, 1.11</w:t>
            </w:r>
          </w:p>
        </w:tc>
        <w:tc>
          <w:tcPr>
            <w:tcW w:w="1696" w:type="dxa"/>
            <w:tcBorders>
              <w:top w:val="nil"/>
              <w:left w:val="nil"/>
              <w:bottom w:val="nil"/>
              <w:right w:val="nil"/>
            </w:tcBorders>
            <w:shd w:val="clear" w:color="auto" w:fill="auto"/>
            <w:noWrap/>
            <w:hideMark/>
          </w:tcPr>
          <w:p w14:paraId="2EE18B05"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0.37</w:t>
            </w:r>
          </w:p>
        </w:tc>
      </w:tr>
      <w:tr w:rsidR="00AE6B5A" w:rsidRPr="00AE6B5A" w14:paraId="03CB1CF7" w14:textId="77777777" w:rsidTr="00AE6B5A">
        <w:trPr>
          <w:gridAfter w:val="1"/>
          <w:wAfter w:w="7" w:type="dxa"/>
          <w:trHeight w:val="300"/>
        </w:trPr>
        <w:tc>
          <w:tcPr>
            <w:tcW w:w="8010" w:type="dxa"/>
            <w:tcBorders>
              <w:top w:val="nil"/>
              <w:left w:val="nil"/>
              <w:bottom w:val="nil"/>
              <w:right w:val="nil"/>
            </w:tcBorders>
            <w:shd w:val="clear" w:color="auto" w:fill="auto"/>
            <w:noWrap/>
            <w:vAlign w:val="bottom"/>
            <w:hideMark/>
          </w:tcPr>
          <w:p w14:paraId="79682EE2"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(per 1 Exercise Unit)</w:t>
            </w:r>
          </w:p>
        </w:tc>
        <w:tc>
          <w:tcPr>
            <w:tcW w:w="1080" w:type="dxa"/>
            <w:tcBorders>
              <w:top w:val="nil"/>
              <w:left w:val="nil"/>
              <w:bottom w:val="nil"/>
              <w:right w:val="nil"/>
            </w:tcBorders>
            <w:shd w:val="clear" w:color="auto" w:fill="auto"/>
            <w:noWrap/>
            <w:hideMark/>
          </w:tcPr>
          <w:p w14:paraId="2CDB973A"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1.12</w:t>
            </w:r>
          </w:p>
        </w:tc>
        <w:tc>
          <w:tcPr>
            <w:tcW w:w="2370" w:type="dxa"/>
            <w:tcBorders>
              <w:top w:val="nil"/>
              <w:left w:val="nil"/>
              <w:bottom w:val="nil"/>
              <w:right w:val="nil"/>
            </w:tcBorders>
            <w:shd w:val="clear" w:color="auto" w:fill="auto"/>
            <w:noWrap/>
            <w:hideMark/>
          </w:tcPr>
          <w:p w14:paraId="7F45611C"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1.01, 1.26</w:t>
            </w:r>
          </w:p>
        </w:tc>
        <w:tc>
          <w:tcPr>
            <w:tcW w:w="1696" w:type="dxa"/>
            <w:tcBorders>
              <w:top w:val="nil"/>
              <w:left w:val="nil"/>
              <w:bottom w:val="nil"/>
              <w:right w:val="nil"/>
            </w:tcBorders>
            <w:shd w:val="clear" w:color="auto" w:fill="auto"/>
            <w:noWrap/>
            <w:hideMark/>
          </w:tcPr>
          <w:p w14:paraId="23AB7598"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0.041</w:t>
            </w:r>
          </w:p>
        </w:tc>
      </w:tr>
      <w:tr w:rsidR="00AE6B5A" w:rsidRPr="00AE6B5A" w14:paraId="31F43D16" w14:textId="77777777" w:rsidTr="00AE6B5A">
        <w:trPr>
          <w:trHeight w:val="300"/>
        </w:trPr>
        <w:tc>
          <w:tcPr>
            <w:tcW w:w="13163" w:type="dxa"/>
            <w:gridSpan w:val="5"/>
            <w:tcBorders>
              <w:top w:val="nil"/>
              <w:left w:val="nil"/>
              <w:bottom w:val="nil"/>
              <w:right w:val="nil"/>
            </w:tcBorders>
            <w:shd w:val="clear" w:color="auto" w:fill="auto"/>
            <w:noWrap/>
            <w:vAlign w:val="bottom"/>
            <w:hideMark/>
          </w:tcPr>
          <w:p w14:paraId="2222F3EB"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 xml:space="preserve">Any Stroke - fatal or nonfatal </w:t>
            </w:r>
            <w:r w:rsidRPr="00AE6B5A">
              <w:rPr>
                <w:rFonts w:ascii="Times New Roman" w:eastAsia="Times New Roman" w:hAnsi="Times New Roman" w:cs="Times New Roman"/>
                <w:color w:val="000000"/>
                <w:sz w:val="22"/>
                <w:szCs w:val="22"/>
              </w:rPr>
              <w:t>(stroke, transient ischemic attack)</w:t>
            </w:r>
          </w:p>
        </w:tc>
      </w:tr>
      <w:tr w:rsidR="00AE6B5A" w:rsidRPr="00AE6B5A" w14:paraId="5AE52329" w14:textId="77777777" w:rsidTr="00AE6B5A">
        <w:trPr>
          <w:gridAfter w:val="1"/>
          <w:wAfter w:w="7" w:type="dxa"/>
          <w:trHeight w:val="300"/>
        </w:trPr>
        <w:tc>
          <w:tcPr>
            <w:tcW w:w="8010" w:type="dxa"/>
            <w:tcBorders>
              <w:top w:val="nil"/>
              <w:left w:val="nil"/>
              <w:bottom w:val="nil"/>
              <w:right w:val="nil"/>
            </w:tcBorders>
            <w:shd w:val="clear" w:color="auto" w:fill="auto"/>
            <w:noWrap/>
            <w:vAlign w:val="bottom"/>
            <w:hideMark/>
          </w:tcPr>
          <w:p w14:paraId="01D8501C"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1080" w:type="dxa"/>
            <w:tcBorders>
              <w:top w:val="nil"/>
              <w:left w:val="nil"/>
              <w:bottom w:val="nil"/>
              <w:right w:val="nil"/>
            </w:tcBorders>
            <w:shd w:val="clear" w:color="auto" w:fill="auto"/>
            <w:noWrap/>
            <w:hideMark/>
          </w:tcPr>
          <w:p w14:paraId="6285F0DA"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1.76</w:t>
            </w:r>
          </w:p>
        </w:tc>
        <w:tc>
          <w:tcPr>
            <w:tcW w:w="2370" w:type="dxa"/>
            <w:tcBorders>
              <w:top w:val="nil"/>
              <w:left w:val="nil"/>
              <w:bottom w:val="nil"/>
              <w:right w:val="nil"/>
            </w:tcBorders>
            <w:shd w:val="clear" w:color="auto" w:fill="auto"/>
            <w:noWrap/>
            <w:hideMark/>
          </w:tcPr>
          <w:p w14:paraId="4775BB41"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1.38, 2.25</w:t>
            </w:r>
          </w:p>
        </w:tc>
        <w:tc>
          <w:tcPr>
            <w:tcW w:w="1696" w:type="dxa"/>
            <w:tcBorders>
              <w:top w:val="nil"/>
              <w:left w:val="nil"/>
              <w:bottom w:val="nil"/>
              <w:right w:val="nil"/>
            </w:tcBorders>
            <w:shd w:val="clear" w:color="auto" w:fill="auto"/>
            <w:noWrap/>
            <w:hideMark/>
          </w:tcPr>
          <w:p w14:paraId="0A9D9837"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6EED4E2D" w14:textId="77777777" w:rsidTr="00AE6B5A">
        <w:trPr>
          <w:gridAfter w:val="1"/>
          <w:wAfter w:w="7" w:type="dxa"/>
          <w:trHeight w:val="375"/>
        </w:trPr>
        <w:tc>
          <w:tcPr>
            <w:tcW w:w="8010" w:type="dxa"/>
            <w:tcBorders>
              <w:top w:val="nil"/>
              <w:left w:val="nil"/>
              <w:bottom w:val="nil"/>
              <w:right w:val="nil"/>
            </w:tcBorders>
            <w:shd w:val="clear" w:color="auto" w:fill="auto"/>
            <w:noWrap/>
            <w:vAlign w:val="bottom"/>
            <w:hideMark/>
          </w:tcPr>
          <w:p w14:paraId="2382CA0B"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last recorded</w:t>
            </w:r>
          </w:p>
        </w:tc>
        <w:tc>
          <w:tcPr>
            <w:tcW w:w="1080" w:type="dxa"/>
            <w:tcBorders>
              <w:top w:val="nil"/>
              <w:left w:val="nil"/>
              <w:bottom w:val="nil"/>
              <w:right w:val="nil"/>
            </w:tcBorders>
            <w:shd w:val="clear" w:color="auto" w:fill="auto"/>
            <w:noWrap/>
            <w:hideMark/>
          </w:tcPr>
          <w:p w14:paraId="6B8DBBEB"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0.73</w:t>
            </w:r>
          </w:p>
        </w:tc>
        <w:tc>
          <w:tcPr>
            <w:tcW w:w="2370" w:type="dxa"/>
            <w:tcBorders>
              <w:top w:val="nil"/>
              <w:left w:val="nil"/>
              <w:bottom w:val="nil"/>
              <w:right w:val="nil"/>
            </w:tcBorders>
            <w:shd w:val="clear" w:color="auto" w:fill="auto"/>
            <w:noWrap/>
            <w:hideMark/>
          </w:tcPr>
          <w:p w14:paraId="376F21DB"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0.62, 0.86</w:t>
            </w:r>
          </w:p>
        </w:tc>
        <w:tc>
          <w:tcPr>
            <w:tcW w:w="1696" w:type="dxa"/>
            <w:tcBorders>
              <w:top w:val="nil"/>
              <w:left w:val="nil"/>
              <w:bottom w:val="nil"/>
              <w:right w:val="nil"/>
            </w:tcBorders>
            <w:shd w:val="clear" w:color="auto" w:fill="auto"/>
            <w:noWrap/>
            <w:hideMark/>
          </w:tcPr>
          <w:p w14:paraId="3D728F39"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11E67684" w14:textId="77777777" w:rsidTr="00AE6B5A">
        <w:trPr>
          <w:gridAfter w:val="1"/>
          <w:wAfter w:w="7" w:type="dxa"/>
          <w:trHeight w:val="375"/>
        </w:trPr>
        <w:tc>
          <w:tcPr>
            <w:tcW w:w="8010" w:type="dxa"/>
            <w:tcBorders>
              <w:top w:val="nil"/>
              <w:left w:val="nil"/>
              <w:bottom w:val="nil"/>
              <w:right w:val="nil"/>
            </w:tcBorders>
            <w:shd w:val="clear" w:color="auto" w:fill="auto"/>
            <w:noWrap/>
            <w:vAlign w:val="bottom"/>
            <w:hideMark/>
          </w:tcPr>
          <w:p w14:paraId="20DD17B3"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(per 1 Exercise Unit)</w:t>
            </w:r>
          </w:p>
        </w:tc>
        <w:tc>
          <w:tcPr>
            <w:tcW w:w="1080" w:type="dxa"/>
            <w:tcBorders>
              <w:top w:val="nil"/>
              <w:left w:val="nil"/>
              <w:bottom w:val="nil"/>
              <w:right w:val="nil"/>
            </w:tcBorders>
            <w:shd w:val="clear" w:color="auto" w:fill="auto"/>
            <w:noWrap/>
            <w:hideMark/>
          </w:tcPr>
          <w:p w14:paraId="5CE2F189"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1.27</w:t>
            </w:r>
          </w:p>
        </w:tc>
        <w:tc>
          <w:tcPr>
            <w:tcW w:w="2370" w:type="dxa"/>
            <w:tcBorders>
              <w:top w:val="nil"/>
              <w:left w:val="nil"/>
              <w:bottom w:val="nil"/>
              <w:right w:val="nil"/>
            </w:tcBorders>
            <w:shd w:val="clear" w:color="auto" w:fill="auto"/>
            <w:noWrap/>
            <w:hideMark/>
          </w:tcPr>
          <w:p w14:paraId="095907DD"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1.14, 1.43</w:t>
            </w:r>
          </w:p>
        </w:tc>
        <w:tc>
          <w:tcPr>
            <w:tcW w:w="1696" w:type="dxa"/>
            <w:tcBorders>
              <w:top w:val="nil"/>
              <w:left w:val="nil"/>
              <w:bottom w:val="nil"/>
              <w:right w:val="nil"/>
            </w:tcBorders>
            <w:shd w:val="clear" w:color="auto" w:fill="auto"/>
            <w:noWrap/>
            <w:hideMark/>
          </w:tcPr>
          <w:p w14:paraId="378F5CC3"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052B636A" w14:textId="77777777" w:rsidTr="00AE6B5A">
        <w:trPr>
          <w:trHeight w:val="300"/>
        </w:trPr>
        <w:tc>
          <w:tcPr>
            <w:tcW w:w="13163" w:type="dxa"/>
            <w:gridSpan w:val="5"/>
            <w:tcBorders>
              <w:top w:val="nil"/>
              <w:left w:val="nil"/>
              <w:bottom w:val="nil"/>
              <w:right w:val="nil"/>
            </w:tcBorders>
            <w:shd w:val="clear" w:color="auto" w:fill="auto"/>
            <w:noWrap/>
            <w:vAlign w:val="bottom"/>
            <w:hideMark/>
          </w:tcPr>
          <w:p w14:paraId="515D58FB"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 xml:space="preserve">Any CVD - fatal or nonfatal </w:t>
            </w:r>
            <w:r w:rsidRPr="00AE6B5A">
              <w:rPr>
                <w:rFonts w:ascii="Times New Roman" w:eastAsia="Times New Roman" w:hAnsi="Times New Roman" w:cs="Times New Roman"/>
                <w:color w:val="000000"/>
                <w:sz w:val="22"/>
                <w:szCs w:val="22"/>
              </w:rPr>
              <w:t>(myocardial infarction, coronary revascularization, non-NI acute coronary syndrome, congestive heart failure, stroke, transient ischemic attack, carotid artery disease, peripheral artery disease, abdominal aortic aneurysm)</w:t>
            </w:r>
          </w:p>
        </w:tc>
      </w:tr>
      <w:tr w:rsidR="00AE6B5A" w:rsidRPr="00AE6B5A" w14:paraId="0ED076D8" w14:textId="77777777" w:rsidTr="00AE6B5A">
        <w:trPr>
          <w:gridAfter w:val="1"/>
          <w:wAfter w:w="7" w:type="dxa"/>
          <w:trHeight w:val="300"/>
        </w:trPr>
        <w:tc>
          <w:tcPr>
            <w:tcW w:w="8010" w:type="dxa"/>
            <w:tcBorders>
              <w:top w:val="nil"/>
              <w:left w:val="nil"/>
              <w:bottom w:val="nil"/>
              <w:right w:val="nil"/>
            </w:tcBorders>
            <w:shd w:val="clear" w:color="auto" w:fill="auto"/>
            <w:noWrap/>
            <w:vAlign w:val="bottom"/>
            <w:hideMark/>
          </w:tcPr>
          <w:p w14:paraId="6C917EE5"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1080" w:type="dxa"/>
            <w:tcBorders>
              <w:top w:val="nil"/>
              <w:left w:val="nil"/>
              <w:bottom w:val="nil"/>
              <w:right w:val="nil"/>
            </w:tcBorders>
            <w:shd w:val="clear" w:color="auto" w:fill="auto"/>
            <w:noWrap/>
            <w:hideMark/>
          </w:tcPr>
          <w:p w14:paraId="24BE0989"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1.47</w:t>
            </w:r>
          </w:p>
        </w:tc>
        <w:tc>
          <w:tcPr>
            <w:tcW w:w="2370" w:type="dxa"/>
            <w:tcBorders>
              <w:top w:val="nil"/>
              <w:left w:val="nil"/>
              <w:bottom w:val="nil"/>
              <w:right w:val="nil"/>
            </w:tcBorders>
            <w:shd w:val="clear" w:color="auto" w:fill="auto"/>
            <w:noWrap/>
            <w:hideMark/>
          </w:tcPr>
          <w:p w14:paraId="29808771"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1.29, 1.67</w:t>
            </w:r>
          </w:p>
        </w:tc>
        <w:tc>
          <w:tcPr>
            <w:tcW w:w="1696" w:type="dxa"/>
            <w:tcBorders>
              <w:top w:val="nil"/>
              <w:left w:val="nil"/>
              <w:bottom w:val="nil"/>
              <w:right w:val="nil"/>
            </w:tcBorders>
            <w:shd w:val="clear" w:color="auto" w:fill="auto"/>
            <w:noWrap/>
            <w:hideMark/>
          </w:tcPr>
          <w:p w14:paraId="42D8B625"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33B5663C" w14:textId="77777777" w:rsidTr="00AE6B5A">
        <w:trPr>
          <w:gridAfter w:val="1"/>
          <w:wAfter w:w="7" w:type="dxa"/>
          <w:trHeight w:val="300"/>
        </w:trPr>
        <w:tc>
          <w:tcPr>
            <w:tcW w:w="8010" w:type="dxa"/>
            <w:tcBorders>
              <w:top w:val="nil"/>
              <w:left w:val="nil"/>
              <w:bottom w:val="nil"/>
              <w:right w:val="nil"/>
            </w:tcBorders>
            <w:shd w:val="clear" w:color="auto" w:fill="auto"/>
            <w:noWrap/>
            <w:vAlign w:val="bottom"/>
            <w:hideMark/>
          </w:tcPr>
          <w:p w14:paraId="6E6C084B"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last recorded</w:t>
            </w:r>
          </w:p>
        </w:tc>
        <w:tc>
          <w:tcPr>
            <w:tcW w:w="1080" w:type="dxa"/>
            <w:tcBorders>
              <w:top w:val="nil"/>
              <w:left w:val="nil"/>
              <w:bottom w:val="nil"/>
              <w:right w:val="nil"/>
            </w:tcBorders>
            <w:shd w:val="clear" w:color="auto" w:fill="auto"/>
            <w:noWrap/>
            <w:hideMark/>
          </w:tcPr>
          <w:p w14:paraId="41871E8E"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0.81</w:t>
            </w:r>
          </w:p>
        </w:tc>
        <w:tc>
          <w:tcPr>
            <w:tcW w:w="2370" w:type="dxa"/>
            <w:tcBorders>
              <w:top w:val="nil"/>
              <w:left w:val="nil"/>
              <w:bottom w:val="nil"/>
              <w:right w:val="nil"/>
            </w:tcBorders>
            <w:shd w:val="clear" w:color="auto" w:fill="auto"/>
            <w:noWrap/>
            <w:hideMark/>
          </w:tcPr>
          <w:p w14:paraId="77AC0A6B"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0.74, 0.89</w:t>
            </w:r>
          </w:p>
        </w:tc>
        <w:tc>
          <w:tcPr>
            <w:tcW w:w="1696" w:type="dxa"/>
            <w:tcBorders>
              <w:top w:val="nil"/>
              <w:left w:val="nil"/>
              <w:bottom w:val="nil"/>
              <w:right w:val="nil"/>
            </w:tcBorders>
            <w:shd w:val="clear" w:color="auto" w:fill="auto"/>
            <w:noWrap/>
            <w:hideMark/>
          </w:tcPr>
          <w:p w14:paraId="1E18AD19"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3816F716" w14:textId="77777777" w:rsidTr="00AE6B5A">
        <w:trPr>
          <w:gridAfter w:val="1"/>
          <w:wAfter w:w="7" w:type="dxa"/>
          <w:trHeight w:val="300"/>
        </w:trPr>
        <w:tc>
          <w:tcPr>
            <w:tcW w:w="8010" w:type="dxa"/>
            <w:tcBorders>
              <w:top w:val="nil"/>
              <w:left w:val="nil"/>
              <w:bottom w:val="nil"/>
              <w:right w:val="nil"/>
            </w:tcBorders>
            <w:shd w:val="clear" w:color="auto" w:fill="auto"/>
            <w:noWrap/>
            <w:vAlign w:val="bottom"/>
            <w:hideMark/>
          </w:tcPr>
          <w:p w14:paraId="511FD095"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(per 1 Exercise Unit)</w:t>
            </w:r>
          </w:p>
        </w:tc>
        <w:tc>
          <w:tcPr>
            <w:tcW w:w="1080" w:type="dxa"/>
            <w:tcBorders>
              <w:top w:val="nil"/>
              <w:left w:val="nil"/>
              <w:bottom w:val="nil"/>
              <w:right w:val="nil"/>
            </w:tcBorders>
            <w:shd w:val="clear" w:color="auto" w:fill="auto"/>
            <w:noWrap/>
            <w:hideMark/>
          </w:tcPr>
          <w:p w14:paraId="4C91B43A"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1.17</w:t>
            </w:r>
          </w:p>
        </w:tc>
        <w:tc>
          <w:tcPr>
            <w:tcW w:w="2370" w:type="dxa"/>
            <w:tcBorders>
              <w:top w:val="nil"/>
              <w:left w:val="nil"/>
              <w:bottom w:val="nil"/>
              <w:right w:val="nil"/>
            </w:tcBorders>
            <w:shd w:val="clear" w:color="auto" w:fill="auto"/>
            <w:noWrap/>
            <w:hideMark/>
          </w:tcPr>
          <w:p w14:paraId="0CBBF595"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1.10, 1.24</w:t>
            </w:r>
          </w:p>
        </w:tc>
        <w:tc>
          <w:tcPr>
            <w:tcW w:w="1696" w:type="dxa"/>
            <w:tcBorders>
              <w:top w:val="nil"/>
              <w:left w:val="nil"/>
              <w:bottom w:val="nil"/>
              <w:right w:val="nil"/>
            </w:tcBorders>
            <w:shd w:val="clear" w:color="auto" w:fill="auto"/>
            <w:noWrap/>
            <w:hideMark/>
          </w:tcPr>
          <w:p w14:paraId="21C906CF"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&lt;0.001</w:t>
            </w:r>
          </w:p>
        </w:tc>
      </w:tr>
      <w:tr w:rsidR="00AE6B5A" w:rsidRPr="00AE6B5A" w14:paraId="1A6CF9C4" w14:textId="77777777" w:rsidTr="00AE6B5A">
        <w:trPr>
          <w:trHeight w:val="300"/>
        </w:trPr>
        <w:tc>
          <w:tcPr>
            <w:tcW w:w="13163" w:type="dxa"/>
            <w:gridSpan w:val="5"/>
            <w:tcBorders>
              <w:top w:val="single" w:sz="4" w:space="0" w:color="auto"/>
              <w:left w:val="nil"/>
              <w:bottom w:val="nil"/>
              <w:right w:val="nil"/>
            </w:tcBorders>
            <w:shd w:val="clear" w:color="auto" w:fill="auto"/>
            <w:noWrap/>
            <w:vAlign w:val="bottom"/>
            <w:hideMark/>
          </w:tcPr>
          <w:p w14:paraId="6411D032" w14:textId="77777777" w:rsidR="00AE6B5A" w:rsidRPr="00AE6B5A" w:rsidRDefault="00AE6B5A" w:rsidP="00AE6B5A">
            <w:pPr>
              <w:rPr>
                <w:rFonts w:ascii="Times New Roman" w:eastAsia="Times New Roman" w:hAnsi="Times New Roman" w:cs="Times New Roman"/>
                <w:color w:val="000000"/>
                <w:sz w:val="20"/>
                <w:szCs w:val="20"/>
              </w:rPr>
            </w:pPr>
            <w:r w:rsidRPr="00AE6B5A">
              <w:rPr>
                <w:rFonts w:ascii="Times New Roman" w:eastAsia="Times New Roman" w:hAnsi="Times New Roman" w:cs="Times New Roman"/>
                <w:color w:val="000000"/>
                <w:sz w:val="20"/>
                <w:szCs w:val="20"/>
              </w:rPr>
              <w:t>Note: Boldface indicates statistical significance (p&lt;0.05).</w:t>
            </w:r>
          </w:p>
        </w:tc>
      </w:tr>
      <w:tr w:rsidR="00AE6B5A" w:rsidRPr="00AE6B5A" w14:paraId="318E7ABF" w14:textId="77777777" w:rsidTr="00AE6B5A">
        <w:trPr>
          <w:trHeight w:val="795"/>
        </w:trPr>
        <w:tc>
          <w:tcPr>
            <w:tcW w:w="13163" w:type="dxa"/>
            <w:gridSpan w:val="5"/>
            <w:tcBorders>
              <w:top w:val="nil"/>
              <w:left w:val="nil"/>
              <w:bottom w:val="nil"/>
              <w:right w:val="nil"/>
            </w:tcBorders>
            <w:shd w:val="clear" w:color="auto" w:fill="auto"/>
            <w:vAlign w:val="bottom"/>
            <w:hideMark/>
          </w:tcPr>
          <w:p w14:paraId="61B68162" w14:textId="77777777" w:rsidR="00AE6B5A" w:rsidRPr="00AE6B5A" w:rsidRDefault="00AE6B5A" w:rsidP="00AE6B5A">
            <w:pPr>
              <w:rPr>
                <w:rFonts w:ascii="Times New Roman" w:eastAsia="Times New Roman" w:hAnsi="Times New Roman" w:cs="Times New Roman"/>
                <w:color w:val="000000"/>
                <w:sz w:val="20"/>
                <w:szCs w:val="20"/>
              </w:rPr>
            </w:pPr>
            <w:r w:rsidRPr="00AE6B5A">
              <w:rPr>
                <w:rFonts w:ascii="Times New Roman" w:eastAsia="Times New Roman" w:hAnsi="Times New Roman" w:cs="Times New Roman"/>
                <w:color w:val="000000"/>
                <w:sz w:val="20"/>
                <w:szCs w:val="20"/>
              </w:rPr>
              <w:t xml:space="preserve">Model </w:t>
            </w:r>
            <w:proofErr w:type="gramStart"/>
            <w:r w:rsidRPr="00AE6B5A">
              <w:rPr>
                <w:rFonts w:ascii="Times New Roman" w:eastAsia="Times New Roman" w:hAnsi="Times New Roman" w:cs="Times New Roman"/>
                <w:color w:val="000000"/>
                <w:sz w:val="20"/>
                <w:szCs w:val="20"/>
              </w:rPr>
              <w:t>includes:</w:t>
            </w:r>
            <w:proofErr w:type="gramEnd"/>
            <w:r w:rsidRPr="00AE6B5A">
              <w:rPr>
                <w:rFonts w:ascii="Times New Roman" w:eastAsia="Times New Roman" w:hAnsi="Times New Roman" w:cs="Times New Roman"/>
                <w:color w:val="000000"/>
                <w:sz w:val="20"/>
                <w:szCs w:val="20"/>
              </w:rPr>
              <w:t xml:space="preserve"> physical activity level at age 18, last recorded physical activity level (30-year follow-up or last physical activity level prior to a CVD event), annual reduction in physical activity, age, race, sex, education, income, family history of CVD, smoking status, and alcohol. Separate models are presented for each outcome (CHD, heart failure, stroke, CVD). </w:t>
            </w:r>
          </w:p>
        </w:tc>
      </w:tr>
    </w:tbl>
    <w:p w14:paraId="134B38F2" w14:textId="77777777" w:rsidR="00AE6B5A" w:rsidRDefault="00AE6B5A">
      <w:pPr>
        <w:sectPr w:rsidR="00AE6B5A" w:rsidSect="00AE6B5A">
          <w:pgSz w:w="15840" w:h="12240" w:orient="landscape"/>
          <w:pgMar w:top="1440" w:right="1440" w:bottom="1440" w:left="1440" w:header="720" w:footer="720" w:gutter="0"/>
          <w:cols w:space="720"/>
          <w:docGrid w:linePitch="360"/>
        </w:sectPr>
      </w:pPr>
    </w:p>
    <w:tbl>
      <w:tblPr>
        <w:tblW w:w="19673" w:type="dxa"/>
        <w:tblLook w:val="04A0" w:firstRow="1" w:lastRow="0" w:firstColumn="1" w:lastColumn="0" w:noHBand="0" w:noVBand="1"/>
      </w:tblPr>
      <w:tblGrid>
        <w:gridCol w:w="6570"/>
        <w:gridCol w:w="1260"/>
        <w:gridCol w:w="1441"/>
        <w:gridCol w:w="711"/>
        <w:gridCol w:w="332"/>
        <w:gridCol w:w="1096"/>
        <w:gridCol w:w="1162"/>
        <w:gridCol w:w="711"/>
        <w:gridCol w:w="332"/>
        <w:gridCol w:w="1096"/>
        <w:gridCol w:w="1187"/>
        <w:gridCol w:w="711"/>
        <w:gridCol w:w="281"/>
        <w:gridCol w:w="1096"/>
        <w:gridCol w:w="1137"/>
        <w:gridCol w:w="716"/>
      </w:tblGrid>
      <w:tr w:rsidR="00AE6B5A" w:rsidRPr="00AE6B5A" w14:paraId="783B707F" w14:textId="77777777" w:rsidTr="00AE6B5A">
        <w:trPr>
          <w:trHeight w:val="390"/>
        </w:trPr>
        <w:tc>
          <w:tcPr>
            <w:tcW w:w="19671" w:type="dxa"/>
            <w:gridSpan w:val="16"/>
            <w:tcBorders>
              <w:top w:val="nil"/>
              <w:left w:val="nil"/>
              <w:bottom w:val="single" w:sz="4" w:space="0" w:color="auto"/>
              <w:right w:val="nil"/>
            </w:tcBorders>
            <w:shd w:val="clear" w:color="auto" w:fill="auto"/>
            <w:hideMark/>
          </w:tcPr>
          <w:p w14:paraId="6763BC4B" w14:textId="77777777" w:rsidR="00AE6B5A" w:rsidRPr="00AE6B5A" w:rsidRDefault="00AE6B5A" w:rsidP="00AE6B5A">
            <w:pP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lastRenderedPageBreak/>
              <w:t>Appendix D. Potential mediators of the association between physical activity trajectories and premature cardiovascular disease (CVD) events in the CARDIA study</w:t>
            </w:r>
          </w:p>
        </w:tc>
      </w:tr>
      <w:tr w:rsidR="00AE6B5A" w:rsidRPr="00AE6B5A" w14:paraId="7C246C70" w14:textId="77777777" w:rsidTr="00AE6B5A">
        <w:trPr>
          <w:trHeight w:val="405"/>
        </w:trPr>
        <w:tc>
          <w:tcPr>
            <w:tcW w:w="6570" w:type="dxa"/>
            <w:tcBorders>
              <w:top w:val="nil"/>
              <w:left w:val="nil"/>
              <w:bottom w:val="nil"/>
              <w:right w:val="nil"/>
            </w:tcBorders>
            <w:shd w:val="clear" w:color="auto" w:fill="auto"/>
            <w:vAlign w:val="bottom"/>
            <w:hideMark/>
          </w:tcPr>
          <w:p w14:paraId="1B579D84" w14:textId="77777777" w:rsidR="00AE6B5A" w:rsidRPr="00AE6B5A" w:rsidRDefault="00AE6B5A" w:rsidP="00AE6B5A">
            <w:pPr>
              <w:rPr>
                <w:rFonts w:ascii="Times New Roman" w:eastAsia="Times New Roman" w:hAnsi="Times New Roman" w:cs="Times New Roman"/>
                <w:color w:val="000000"/>
                <w:sz w:val="22"/>
                <w:szCs w:val="22"/>
              </w:rPr>
            </w:pPr>
          </w:p>
        </w:tc>
        <w:tc>
          <w:tcPr>
            <w:tcW w:w="3412" w:type="dxa"/>
            <w:gridSpan w:val="3"/>
            <w:tcBorders>
              <w:top w:val="nil"/>
              <w:left w:val="nil"/>
              <w:bottom w:val="single" w:sz="4" w:space="0" w:color="auto"/>
              <w:right w:val="nil"/>
            </w:tcBorders>
            <w:shd w:val="clear" w:color="auto" w:fill="auto"/>
            <w:hideMark/>
          </w:tcPr>
          <w:p w14:paraId="0B42A1A8"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Any coronary heart disease (CHD)</w:t>
            </w:r>
          </w:p>
        </w:tc>
        <w:tc>
          <w:tcPr>
            <w:tcW w:w="332" w:type="dxa"/>
            <w:tcBorders>
              <w:top w:val="nil"/>
              <w:left w:val="nil"/>
              <w:bottom w:val="nil"/>
              <w:right w:val="nil"/>
            </w:tcBorders>
            <w:shd w:val="clear" w:color="auto" w:fill="auto"/>
            <w:hideMark/>
          </w:tcPr>
          <w:p w14:paraId="16404F33"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2969" w:type="dxa"/>
            <w:gridSpan w:val="3"/>
            <w:tcBorders>
              <w:top w:val="nil"/>
              <w:left w:val="nil"/>
              <w:bottom w:val="single" w:sz="4" w:space="0" w:color="auto"/>
              <w:right w:val="nil"/>
            </w:tcBorders>
            <w:shd w:val="clear" w:color="auto" w:fill="auto"/>
            <w:hideMark/>
          </w:tcPr>
          <w:p w14:paraId="3C2B0E9A"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 xml:space="preserve">Any heart failure </w:t>
            </w:r>
          </w:p>
        </w:tc>
        <w:tc>
          <w:tcPr>
            <w:tcW w:w="332" w:type="dxa"/>
            <w:tcBorders>
              <w:top w:val="nil"/>
              <w:left w:val="nil"/>
              <w:bottom w:val="nil"/>
              <w:right w:val="nil"/>
            </w:tcBorders>
            <w:shd w:val="clear" w:color="auto" w:fill="auto"/>
            <w:hideMark/>
          </w:tcPr>
          <w:p w14:paraId="5ADBF0D3"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2994" w:type="dxa"/>
            <w:gridSpan w:val="3"/>
            <w:tcBorders>
              <w:top w:val="single" w:sz="4" w:space="0" w:color="auto"/>
              <w:left w:val="nil"/>
              <w:bottom w:val="single" w:sz="4" w:space="0" w:color="auto"/>
              <w:right w:val="nil"/>
            </w:tcBorders>
            <w:shd w:val="clear" w:color="auto" w:fill="auto"/>
            <w:hideMark/>
          </w:tcPr>
          <w:p w14:paraId="42B2C869"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 xml:space="preserve">Any Stroke </w:t>
            </w:r>
          </w:p>
        </w:tc>
        <w:tc>
          <w:tcPr>
            <w:tcW w:w="281" w:type="dxa"/>
            <w:tcBorders>
              <w:top w:val="nil"/>
              <w:left w:val="nil"/>
              <w:bottom w:val="nil"/>
              <w:right w:val="nil"/>
            </w:tcBorders>
            <w:shd w:val="clear" w:color="auto" w:fill="auto"/>
            <w:hideMark/>
          </w:tcPr>
          <w:p w14:paraId="5FBF445A"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2776" w:type="dxa"/>
            <w:gridSpan w:val="3"/>
            <w:tcBorders>
              <w:top w:val="single" w:sz="4" w:space="0" w:color="auto"/>
              <w:left w:val="nil"/>
              <w:bottom w:val="single" w:sz="4" w:space="0" w:color="auto"/>
              <w:right w:val="nil"/>
            </w:tcBorders>
            <w:shd w:val="clear" w:color="auto" w:fill="auto"/>
            <w:hideMark/>
          </w:tcPr>
          <w:p w14:paraId="47AE133A"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Any CVD</w:t>
            </w:r>
          </w:p>
        </w:tc>
      </w:tr>
      <w:tr w:rsidR="00AE6B5A" w:rsidRPr="00AE6B5A" w14:paraId="7440BA5E" w14:textId="77777777" w:rsidTr="00AE6B5A">
        <w:trPr>
          <w:trHeight w:val="300"/>
        </w:trPr>
        <w:tc>
          <w:tcPr>
            <w:tcW w:w="6570" w:type="dxa"/>
            <w:tcBorders>
              <w:top w:val="nil"/>
              <w:left w:val="nil"/>
              <w:bottom w:val="single" w:sz="4" w:space="0" w:color="auto"/>
              <w:right w:val="nil"/>
            </w:tcBorders>
            <w:shd w:val="clear" w:color="auto" w:fill="auto"/>
            <w:noWrap/>
            <w:vAlign w:val="bottom"/>
            <w:hideMark/>
          </w:tcPr>
          <w:p w14:paraId="1C60F2C2"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 </w:t>
            </w:r>
          </w:p>
        </w:tc>
        <w:tc>
          <w:tcPr>
            <w:tcW w:w="1260" w:type="dxa"/>
            <w:tcBorders>
              <w:top w:val="nil"/>
              <w:left w:val="nil"/>
              <w:bottom w:val="single" w:sz="4" w:space="0" w:color="auto"/>
              <w:right w:val="nil"/>
            </w:tcBorders>
            <w:shd w:val="clear" w:color="auto" w:fill="auto"/>
            <w:noWrap/>
            <w:hideMark/>
          </w:tcPr>
          <w:p w14:paraId="4E4DCFDF"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 xml:space="preserve">% </w:t>
            </w:r>
            <w:proofErr w:type="gramStart"/>
            <w:r w:rsidRPr="00AE6B5A">
              <w:rPr>
                <w:rFonts w:ascii="Times New Roman" w:eastAsia="Times New Roman" w:hAnsi="Times New Roman" w:cs="Times New Roman"/>
                <w:sz w:val="22"/>
                <w:szCs w:val="22"/>
              </w:rPr>
              <w:t>mediation</w:t>
            </w:r>
            <w:proofErr w:type="gramEnd"/>
          </w:p>
        </w:tc>
        <w:tc>
          <w:tcPr>
            <w:tcW w:w="1441" w:type="dxa"/>
            <w:tcBorders>
              <w:top w:val="nil"/>
              <w:left w:val="nil"/>
              <w:bottom w:val="single" w:sz="4" w:space="0" w:color="auto"/>
              <w:right w:val="nil"/>
            </w:tcBorders>
            <w:shd w:val="clear" w:color="auto" w:fill="auto"/>
            <w:noWrap/>
            <w:hideMark/>
          </w:tcPr>
          <w:p w14:paraId="1A2C7E39"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95% CI</w:t>
            </w:r>
          </w:p>
        </w:tc>
        <w:tc>
          <w:tcPr>
            <w:tcW w:w="711" w:type="dxa"/>
            <w:tcBorders>
              <w:top w:val="nil"/>
              <w:left w:val="nil"/>
              <w:bottom w:val="single" w:sz="4" w:space="0" w:color="auto"/>
              <w:right w:val="nil"/>
            </w:tcBorders>
            <w:shd w:val="clear" w:color="auto" w:fill="auto"/>
            <w:noWrap/>
            <w:hideMark/>
          </w:tcPr>
          <w:p w14:paraId="37F30CE0"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p</w:t>
            </w:r>
          </w:p>
        </w:tc>
        <w:tc>
          <w:tcPr>
            <w:tcW w:w="332" w:type="dxa"/>
            <w:tcBorders>
              <w:top w:val="nil"/>
              <w:left w:val="nil"/>
              <w:bottom w:val="nil"/>
              <w:right w:val="nil"/>
            </w:tcBorders>
            <w:shd w:val="clear" w:color="auto" w:fill="auto"/>
            <w:noWrap/>
            <w:hideMark/>
          </w:tcPr>
          <w:p w14:paraId="0241C1C0"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1096" w:type="dxa"/>
            <w:tcBorders>
              <w:top w:val="nil"/>
              <w:left w:val="nil"/>
              <w:bottom w:val="single" w:sz="4" w:space="0" w:color="auto"/>
              <w:right w:val="nil"/>
            </w:tcBorders>
            <w:shd w:val="clear" w:color="auto" w:fill="auto"/>
            <w:noWrap/>
            <w:hideMark/>
          </w:tcPr>
          <w:p w14:paraId="2FB28418"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 xml:space="preserve">% </w:t>
            </w:r>
            <w:proofErr w:type="gramStart"/>
            <w:r w:rsidRPr="00AE6B5A">
              <w:rPr>
                <w:rFonts w:ascii="Times New Roman" w:eastAsia="Times New Roman" w:hAnsi="Times New Roman" w:cs="Times New Roman"/>
                <w:sz w:val="22"/>
                <w:szCs w:val="22"/>
              </w:rPr>
              <w:t>mediation</w:t>
            </w:r>
            <w:proofErr w:type="gramEnd"/>
          </w:p>
        </w:tc>
        <w:tc>
          <w:tcPr>
            <w:tcW w:w="1162" w:type="dxa"/>
            <w:tcBorders>
              <w:top w:val="nil"/>
              <w:left w:val="nil"/>
              <w:bottom w:val="single" w:sz="4" w:space="0" w:color="auto"/>
              <w:right w:val="nil"/>
            </w:tcBorders>
            <w:shd w:val="clear" w:color="auto" w:fill="auto"/>
            <w:noWrap/>
            <w:hideMark/>
          </w:tcPr>
          <w:p w14:paraId="6E82600A"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95% CI</w:t>
            </w:r>
          </w:p>
        </w:tc>
        <w:tc>
          <w:tcPr>
            <w:tcW w:w="711" w:type="dxa"/>
            <w:tcBorders>
              <w:top w:val="nil"/>
              <w:left w:val="nil"/>
              <w:bottom w:val="single" w:sz="4" w:space="0" w:color="auto"/>
              <w:right w:val="nil"/>
            </w:tcBorders>
            <w:shd w:val="clear" w:color="auto" w:fill="auto"/>
            <w:noWrap/>
            <w:hideMark/>
          </w:tcPr>
          <w:p w14:paraId="1AAB4FE1"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p</w:t>
            </w:r>
          </w:p>
        </w:tc>
        <w:tc>
          <w:tcPr>
            <w:tcW w:w="332" w:type="dxa"/>
            <w:tcBorders>
              <w:top w:val="nil"/>
              <w:left w:val="nil"/>
              <w:bottom w:val="nil"/>
              <w:right w:val="nil"/>
            </w:tcBorders>
            <w:shd w:val="clear" w:color="auto" w:fill="auto"/>
            <w:noWrap/>
            <w:hideMark/>
          </w:tcPr>
          <w:p w14:paraId="3924221C"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1096" w:type="dxa"/>
            <w:tcBorders>
              <w:top w:val="nil"/>
              <w:left w:val="nil"/>
              <w:bottom w:val="single" w:sz="4" w:space="0" w:color="auto"/>
              <w:right w:val="nil"/>
            </w:tcBorders>
            <w:shd w:val="clear" w:color="auto" w:fill="auto"/>
            <w:noWrap/>
            <w:hideMark/>
          </w:tcPr>
          <w:p w14:paraId="3A3D6EEE"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 xml:space="preserve">% </w:t>
            </w:r>
            <w:proofErr w:type="gramStart"/>
            <w:r w:rsidRPr="00AE6B5A">
              <w:rPr>
                <w:rFonts w:ascii="Times New Roman" w:eastAsia="Times New Roman" w:hAnsi="Times New Roman" w:cs="Times New Roman"/>
                <w:sz w:val="22"/>
                <w:szCs w:val="22"/>
              </w:rPr>
              <w:t>mediation</w:t>
            </w:r>
            <w:proofErr w:type="gramEnd"/>
          </w:p>
        </w:tc>
        <w:tc>
          <w:tcPr>
            <w:tcW w:w="1187" w:type="dxa"/>
            <w:tcBorders>
              <w:top w:val="nil"/>
              <w:left w:val="nil"/>
              <w:bottom w:val="single" w:sz="4" w:space="0" w:color="auto"/>
              <w:right w:val="nil"/>
            </w:tcBorders>
            <w:shd w:val="clear" w:color="auto" w:fill="auto"/>
            <w:noWrap/>
            <w:hideMark/>
          </w:tcPr>
          <w:p w14:paraId="61D5635F"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95% CI</w:t>
            </w:r>
          </w:p>
        </w:tc>
        <w:tc>
          <w:tcPr>
            <w:tcW w:w="711" w:type="dxa"/>
            <w:tcBorders>
              <w:top w:val="nil"/>
              <w:left w:val="nil"/>
              <w:bottom w:val="single" w:sz="4" w:space="0" w:color="auto"/>
              <w:right w:val="nil"/>
            </w:tcBorders>
            <w:shd w:val="clear" w:color="auto" w:fill="auto"/>
            <w:noWrap/>
            <w:hideMark/>
          </w:tcPr>
          <w:p w14:paraId="52521538"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p</w:t>
            </w:r>
          </w:p>
        </w:tc>
        <w:tc>
          <w:tcPr>
            <w:tcW w:w="281" w:type="dxa"/>
            <w:tcBorders>
              <w:top w:val="nil"/>
              <w:left w:val="nil"/>
              <w:bottom w:val="nil"/>
              <w:right w:val="nil"/>
            </w:tcBorders>
            <w:shd w:val="clear" w:color="auto" w:fill="auto"/>
            <w:noWrap/>
            <w:hideMark/>
          </w:tcPr>
          <w:p w14:paraId="3204D9CA"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930" w:type="dxa"/>
            <w:tcBorders>
              <w:top w:val="nil"/>
              <w:left w:val="nil"/>
              <w:bottom w:val="single" w:sz="4" w:space="0" w:color="auto"/>
              <w:right w:val="nil"/>
            </w:tcBorders>
            <w:shd w:val="clear" w:color="auto" w:fill="auto"/>
            <w:noWrap/>
            <w:hideMark/>
          </w:tcPr>
          <w:p w14:paraId="7F23E90E"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 xml:space="preserve">% </w:t>
            </w:r>
            <w:proofErr w:type="gramStart"/>
            <w:r w:rsidRPr="00AE6B5A">
              <w:rPr>
                <w:rFonts w:ascii="Times New Roman" w:eastAsia="Times New Roman" w:hAnsi="Times New Roman" w:cs="Times New Roman"/>
                <w:sz w:val="22"/>
                <w:szCs w:val="22"/>
              </w:rPr>
              <w:t>mediation</w:t>
            </w:r>
            <w:proofErr w:type="gramEnd"/>
          </w:p>
        </w:tc>
        <w:tc>
          <w:tcPr>
            <w:tcW w:w="1137" w:type="dxa"/>
            <w:tcBorders>
              <w:top w:val="nil"/>
              <w:left w:val="nil"/>
              <w:bottom w:val="single" w:sz="4" w:space="0" w:color="auto"/>
              <w:right w:val="nil"/>
            </w:tcBorders>
            <w:shd w:val="clear" w:color="auto" w:fill="auto"/>
            <w:noWrap/>
            <w:hideMark/>
          </w:tcPr>
          <w:p w14:paraId="1FB0B3A7"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95% CI</w:t>
            </w:r>
          </w:p>
        </w:tc>
        <w:tc>
          <w:tcPr>
            <w:tcW w:w="711" w:type="dxa"/>
            <w:tcBorders>
              <w:top w:val="nil"/>
              <w:left w:val="nil"/>
              <w:bottom w:val="single" w:sz="4" w:space="0" w:color="auto"/>
              <w:right w:val="nil"/>
            </w:tcBorders>
            <w:shd w:val="clear" w:color="auto" w:fill="auto"/>
            <w:noWrap/>
            <w:hideMark/>
          </w:tcPr>
          <w:p w14:paraId="58E8C0FE"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p</w:t>
            </w:r>
          </w:p>
        </w:tc>
      </w:tr>
      <w:tr w:rsidR="00AE6B5A" w:rsidRPr="00AE6B5A" w14:paraId="10FD1729" w14:textId="77777777" w:rsidTr="00AE6B5A">
        <w:trPr>
          <w:trHeight w:val="300"/>
        </w:trPr>
        <w:tc>
          <w:tcPr>
            <w:tcW w:w="6570" w:type="dxa"/>
            <w:tcBorders>
              <w:top w:val="nil"/>
              <w:left w:val="nil"/>
              <w:bottom w:val="nil"/>
              <w:right w:val="nil"/>
            </w:tcBorders>
            <w:shd w:val="clear" w:color="auto" w:fill="auto"/>
            <w:noWrap/>
            <w:vAlign w:val="bottom"/>
            <w:hideMark/>
          </w:tcPr>
          <w:p w14:paraId="723AB024"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Model with BMI</w:t>
            </w:r>
          </w:p>
        </w:tc>
        <w:tc>
          <w:tcPr>
            <w:tcW w:w="1260" w:type="dxa"/>
            <w:tcBorders>
              <w:top w:val="nil"/>
              <w:left w:val="nil"/>
              <w:bottom w:val="nil"/>
              <w:right w:val="nil"/>
            </w:tcBorders>
            <w:shd w:val="clear" w:color="auto" w:fill="auto"/>
            <w:noWrap/>
            <w:vAlign w:val="bottom"/>
            <w:hideMark/>
          </w:tcPr>
          <w:p w14:paraId="508448FE" w14:textId="77777777" w:rsidR="00AE6B5A" w:rsidRPr="00AE6B5A" w:rsidRDefault="00AE6B5A" w:rsidP="00AE6B5A">
            <w:pPr>
              <w:rPr>
                <w:rFonts w:ascii="Times New Roman" w:eastAsia="Times New Roman" w:hAnsi="Times New Roman" w:cs="Times New Roman"/>
                <w:b/>
                <w:bCs/>
                <w:color w:val="000000"/>
                <w:sz w:val="22"/>
                <w:szCs w:val="22"/>
              </w:rPr>
            </w:pPr>
          </w:p>
        </w:tc>
        <w:tc>
          <w:tcPr>
            <w:tcW w:w="1441" w:type="dxa"/>
            <w:tcBorders>
              <w:top w:val="nil"/>
              <w:left w:val="nil"/>
              <w:bottom w:val="nil"/>
              <w:right w:val="nil"/>
            </w:tcBorders>
            <w:shd w:val="clear" w:color="auto" w:fill="auto"/>
            <w:noWrap/>
            <w:vAlign w:val="bottom"/>
            <w:hideMark/>
          </w:tcPr>
          <w:p w14:paraId="7DF1121C" w14:textId="77777777" w:rsidR="00AE6B5A" w:rsidRPr="00AE6B5A" w:rsidRDefault="00AE6B5A" w:rsidP="00AE6B5A">
            <w:pP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2450B436" w14:textId="77777777" w:rsidR="00AE6B5A" w:rsidRPr="00AE6B5A" w:rsidRDefault="00AE6B5A" w:rsidP="00AE6B5A">
            <w:pPr>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471E2ECB" w14:textId="77777777" w:rsidR="00AE6B5A" w:rsidRPr="00AE6B5A" w:rsidRDefault="00AE6B5A" w:rsidP="00AE6B5A">
            <w:pPr>
              <w:rPr>
                <w:rFonts w:ascii="Times New Roman" w:eastAsia="Times New Roman" w:hAnsi="Times New Roman" w:cs="Times New Roman"/>
                <w:sz w:val="20"/>
                <w:szCs w:val="20"/>
              </w:rPr>
            </w:pPr>
          </w:p>
        </w:tc>
        <w:tc>
          <w:tcPr>
            <w:tcW w:w="1096" w:type="dxa"/>
            <w:tcBorders>
              <w:top w:val="nil"/>
              <w:left w:val="nil"/>
              <w:bottom w:val="nil"/>
              <w:right w:val="nil"/>
            </w:tcBorders>
            <w:shd w:val="clear" w:color="auto" w:fill="auto"/>
            <w:noWrap/>
            <w:vAlign w:val="bottom"/>
            <w:hideMark/>
          </w:tcPr>
          <w:p w14:paraId="6BF5FDE8" w14:textId="77777777" w:rsidR="00AE6B5A" w:rsidRPr="00AE6B5A" w:rsidRDefault="00AE6B5A" w:rsidP="00AE6B5A">
            <w:pPr>
              <w:rPr>
                <w:rFonts w:ascii="Times New Roman" w:eastAsia="Times New Roman" w:hAnsi="Times New Roman" w:cs="Times New Roman"/>
                <w:sz w:val="20"/>
                <w:szCs w:val="20"/>
              </w:rPr>
            </w:pPr>
          </w:p>
        </w:tc>
        <w:tc>
          <w:tcPr>
            <w:tcW w:w="1162" w:type="dxa"/>
            <w:tcBorders>
              <w:top w:val="nil"/>
              <w:left w:val="nil"/>
              <w:bottom w:val="nil"/>
              <w:right w:val="nil"/>
            </w:tcBorders>
            <w:shd w:val="clear" w:color="auto" w:fill="auto"/>
            <w:noWrap/>
            <w:vAlign w:val="bottom"/>
            <w:hideMark/>
          </w:tcPr>
          <w:p w14:paraId="571A9727" w14:textId="77777777" w:rsidR="00AE6B5A" w:rsidRPr="00AE6B5A" w:rsidRDefault="00AE6B5A" w:rsidP="00AE6B5A">
            <w:pP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3225A655" w14:textId="77777777" w:rsidR="00AE6B5A" w:rsidRPr="00AE6B5A" w:rsidRDefault="00AE6B5A" w:rsidP="00AE6B5A">
            <w:pPr>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96AEBAF" w14:textId="77777777" w:rsidR="00AE6B5A" w:rsidRPr="00AE6B5A" w:rsidRDefault="00AE6B5A" w:rsidP="00AE6B5A">
            <w:pPr>
              <w:rPr>
                <w:rFonts w:ascii="Times New Roman" w:eastAsia="Times New Roman" w:hAnsi="Times New Roman" w:cs="Times New Roman"/>
                <w:sz w:val="20"/>
                <w:szCs w:val="20"/>
              </w:rPr>
            </w:pPr>
          </w:p>
        </w:tc>
        <w:tc>
          <w:tcPr>
            <w:tcW w:w="1096" w:type="dxa"/>
            <w:tcBorders>
              <w:top w:val="nil"/>
              <w:left w:val="nil"/>
              <w:bottom w:val="nil"/>
              <w:right w:val="nil"/>
            </w:tcBorders>
            <w:shd w:val="clear" w:color="auto" w:fill="auto"/>
            <w:noWrap/>
            <w:vAlign w:val="bottom"/>
            <w:hideMark/>
          </w:tcPr>
          <w:p w14:paraId="45E08C7D" w14:textId="77777777" w:rsidR="00AE6B5A" w:rsidRPr="00AE6B5A" w:rsidRDefault="00AE6B5A" w:rsidP="00AE6B5A">
            <w:pPr>
              <w:rPr>
                <w:rFonts w:ascii="Times New Roman" w:eastAsia="Times New Roman" w:hAnsi="Times New Roman" w:cs="Times New Roman"/>
                <w:sz w:val="20"/>
                <w:szCs w:val="20"/>
              </w:rPr>
            </w:pPr>
          </w:p>
        </w:tc>
        <w:tc>
          <w:tcPr>
            <w:tcW w:w="1187" w:type="dxa"/>
            <w:tcBorders>
              <w:top w:val="nil"/>
              <w:left w:val="nil"/>
              <w:bottom w:val="nil"/>
              <w:right w:val="nil"/>
            </w:tcBorders>
            <w:shd w:val="clear" w:color="auto" w:fill="auto"/>
            <w:noWrap/>
            <w:vAlign w:val="bottom"/>
            <w:hideMark/>
          </w:tcPr>
          <w:p w14:paraId="527A712C" w14:textId="77777777" w:rsidR="00AE6B5A" w:rsidRPr="00AE6B5A" w:rsidRDefault="00AE6B5A" w:rsidP="00AE6B5A">
            <w:pP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3E54960D" w14:textId="77777777" w:rsidR="00AE6B5A" w:rsidRPr="00AE6B5A" w:rsidRDefault="00AE6B5A" w:rsidP="00AE6B5A">
            <w:pPr>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4E0D4E3C" w14:textId="77777777" w:rsidR="00AE6B5A" w:rsidRPr="00AE6B5A" w:rsidRDefault="00AE6B5A" w:rsidP="00AE6B5A">
            <w:pPr>
              <w:rPr>
                <w:rFonts w:ascii="Times New Roman" w:eastAsia="Times New Roman" w:hAnsi="Times New Roman" w:cs="Times New Roman"/>
                <w:sz w:val="20"/>
                <w:szCs w:val="20"/>
              </w:rPr>
            </w:pPr>
          </w:p>
        </w:tc>
        <w:tc>
          <w:tcPr>
            <w:tcW w:w="930" w:type="dxa"/>
            <w:tcBorders>
              <w:top w:val="nil"/>
              <w:left w:val="nil"/>
              <w:bottom w:val="nil"/>
              <w:right w:val="nil"/>
            </w:tcBorders>
            <w:shd w:val="clear" w:color="auto" w:fill="auto"/>
            <w:noWrap/>
            <w:vAlign w:val="bottom"/>
            <w:hideMark/>
          </w:tcPr>
          <w:p w14:paraId="6F7F21A5" w14:textId="77777777" w:rsidR="00AE6B5A" w:rsidRPr="00AE6B5A" w:rsidRDefault="00AE6B5A" w:rsidP="00AE6B5A">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7B3AAC93" w14:textId="77777777" w:rsidR="00AE6B5A" w:rsidRPr="00AE6B5A" w:rsidRDefault="00AE6B5A" w:rsidP="00AE6B5A">
            <w:pP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14FB8A80" w14:textId="77777777" w:rsidR="00AE6B5A" w:rsidRPr="00AE6B5A" w:rsidRDefault="00AE6B5A" w:rsidP="00AE6B5A">
            <w:pPr>
              <w:rPr>
                <w:rFonts w:ascii="Times New Roman" w:eastAsia="Times New Roman" w:hAnsi="Times New Roman" w:cs="Times New Roman"/>
                <w:sz w:val="20"/>
                <w:szCs w:val="20"/>
              </w:rPr>
            </w:pPr>
          </w:p>
        </w:tc>
      </w:tr>
      <w:tr w:rsidR="00AE6B5A" w:rsidRPr="00AE6B5A" w14:paraId="4FE8E388" w14:textId="77777777" w:rsidTr="00AE6B5A">
        <w:trPr>
          <w:trHeight w:val="300"/>
        </w:trPr>
        <w:tc>
          <w:tcPr>
            <w:tcW w:w="6570" w:type="dxa"/>
            <w:tcBorders>
              <w:top w:val="nil"/>
              <w:left w:val="nil"/>
              <w:bottom w:val="nil"/>
              <w:right w:val="nil"/>
            </w:tcBorders>
            <w:shd w:val="clear" w:color="auto" w:fill="auto"/>
            <w:noWrap/>
            <w:vAlign w:val="bottom"/>
            <w:hideMark/>
          </w:tcPr>
          <w:p w14:paraId="586E3E62"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1260" w:type="dxa"/>
            <w:tcBorders>
              <w:top w:val="nil"/>
              <w:left w:val="nil"/>
              <w:bottom w:val="nil"/>
              <w:right w:val="nil"/>
            </w:tcBorders>
            <w:shd w:val="clear" w:color="auto" w:fill="auto"/>
            <w:noWrap/>
            <w:hideMark/>
          </w:tcPr>
          <w:p w14:paraId="185C222D"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18%</w:t>
            </w:r>
          </w:p>
        </w:tc>
        <w:tc>
          <w:tcPr>
            <w:tcW w:w="1441" w:type="dxa"/>
            <w:tcBorders>
              <w:top w:val="nil"/>
              <w:left w:val="nil"/>
              <w:bottom w:val="nil"/>
              <w:right w:val="nil"/>
            </w:tcBorders>
            <w:shd w:val="clear" w:color="auto" w:fill="auto"/>
            <w:noWrap/>
            <w:hideMark/>
          </w:tcPr>
          <w:p w14:paraId="2197D365"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 38%</w:t>
            </w:r>
          </w:p>
        </w:tc>
        <w:tc>
          <w:tcPr>
            <w:tcW w:w="711" w:type="dxa"/>
            <w:tcBorders>
              <w:top w:val="nil"/>
              <w:left w:val="nil"/>
              <w:bottom w:val="nil"/>
              <w:right w:val="nil"/>
            </w:tcBorders>
            <w:shd w:val="clear" w:color="auto" w:fill="auto"/>
            <w:noWrap/>
            <w:hideMark/>
          </w:tcPr>
          <w:p w14:paraId="58958243"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0.07</w:t>
            </w:r>
          </w:p>
        </w:tc>
        <w:tc>
          <w:tcPr>
            <w:tcW w:w="332" w:type="dxa"/>
            <w:tcBorders>
              <w:top w:val="nil"/>
              <w:left w:val="nil"/>
              <w:bottom w:val="nil"/>
              <w:right w:val="nil"/>
            </w:tcBorders>
            <w:shd w:val="clear" w:color="auto" w:fill="auto"/>
            <w:noWrap/>
            <w:hideMark/>
          </w:tcPr>
          <w:p w14:paraId="7AB3237F"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1096" w:type="dxa"/>
            <w:tcBorders>
              <w:top w:val="nil"/>
              <w:left w:val="nil"/>
              <w:bottom w:val="nil"/>
              <w:right w:val="nil"/>
            </w:tcBorders>
            <w:shd w:val="clear" w:color="auto" w:fill="auto"/>
            <w:noWrap/>
            <w:hideMark/>
          </w:tcPr>
          <w:p w14:paraId="4565B333"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11%</w:t>
            </w:r>
          </w:p>
        </w:tc>
        <w:tc>
          <w:tcPr>
            <w:tcW w:w="1162" w:type="dxa"/>
            <w:tcBorders>
              <w:top w:val="nil"/>
              <w:left w:val="nil"/>
              <w:bottom w:val="nil"/>
              <w:right w:val="nil"/>
            </w:tcBorders>
            <w:shd w:val="clear" w:color="auto" w:fill="auto"/>
            <w:noWrap/>
            <w:hideMark/>
          </w:tcPr>
          <w:p w14:paraId="6998934D"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 23%</w:t>
            </w:r>
          </w:p>
        </w:tc>
        <w:tc>
          <w:tcPr>
            <w:tcW w:w="711" w:type="dxa"/>
            <w:tcBorders>
              <w:top w:val="nil"/>
              <w:left w:val="nil"/>
              <w:bottom w:val="nil"/>
              <w:right w:val="nil"/>
            </w:tcBorders>
            <w:shd w:val="clear" w:color="auto" w:fill="auto"/>
            <w:noWrap/>
            <w:hideMark/>
          </w:tcPr>
          <w:p w14:paraId="1D57E0C5"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0.070</w:t>
            </w:r>
          </w:p>
        </w:tc>
        <w:tc>
          <w:tcPr>
            <w:tcW w:w="332" w:type="dxa"/>
            <w:tcBorders>
              <w:top w:val="nil"/>
              <w:left w:val="nil"/>
              <w:bottom w:val="nil"/>
              <w:right w:val="nil"/>
            </w:tcBorders>
            <w:shd w:val="clear" w:color="auto" w:fill="auto"/>
            <w:noWrap/>
            <w:hideMark/>
          </w:tcPr>
          <w:p w14:paraId="4F569957" w14:textId="77777777" w:rsidR="00AE6B5A" w:rsidRPr="00AE6B5A" w:rsidRDefault="00AE6B5A" w:rsidP="00AE6B5A">
            <w:pPr>
              <w:jc w:val="center"/>
              <w:rPr>
                <w:rFonts w:ascii="Times New Roman" w:eastAsia="Times New Roman" w:hAnsi="Times New Roman" w:cs="Times New Roman"/>
                <w:sz w:val="22"/>
                <w:szCs w:val="22"/>
              </w:rPr>
            </w:pPr>
          </w:p>
        </w:tc>
        <w:tc>
          <w:tcPr>
            <w:tcW w:w="1096" w:type="dxa"/>
            <w:tcBorders>
              <w:top w:val="nil"/>
              <w:left w:val="nil"/>
              <w:bottom w:val="nil"/>
              <w:right w:val="nil"/>
            </w:tcBorders>
            <w:shd w:val="clear" w:color="auto" w:fill="auto"/>
            <w:noWrap/>
            <w:vAlign w:val="bottom"/>
            <w:hideMark/>
          </w:tcPr>
          <w:p w14:paraId="48458C27"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5%</w:t>
            </w:r>
          </w:p>
        </w:tc>
        <w:tc>
          <w:tcPr>
            <w:tcW w:w="1187" w:type="dxa"/>
            <w:tcBorders>
              <w:top w:val="nil"/>
              <w:left w:val="nil"/>
              <w:bottom w:val="nil"/>
              <w:right w:val="nil"/>
            </w:tcBorders>
            <w:shd w:val="clear" w:color="auto" w:fill="auto"/>
            <w:noWrap/>
            <w:hideMark/>
          </w:tcPr>
          <w:p w14:paraId="2F1E7D13"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-4%, 13%</w:t>
            </w:r>
          </w:p>
        </w:tc>
        <w:tc>
          <w:tcPr>
            <w:tcW w:w="711" w:type="dxa"/>
            <w:tcBorders>
              <w:top w:val="nil"/>
              <w:left w:val="nil"/>
              <w:bottom w:val="nil"/>
              <w:right w:val="nil"/>
            </w:tcBorders>
            <w:shd w:val="clear" w:color="auto" w:fill="auto"/>
            <w:noWrap/>
            <w:hideMark/>
          </w:tcPr>
          <w:p w14:paraId="3FB111A0"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0.290</w:t>
            </w:r>
          </w:p>
        </w:tc>
        <w:tc>
          <w:tcPr>
            <w:tcW w:w="281" w:type="dxa"/>
            <w:tcBorders>
              <w:top w:val="nil"/>
              <w:left w:val="nil"/>
              <w:bottom w:val="nil"/>
              <w:right w:val="nil"/>
            </w:tcBorders>
            <w:shd w:val="clear" w:color="auto" w:fill="auto"/>
            <w:noWrap/>
            <w:hideMark/>
          </w:tcPr>
          <w:p w14:paraId="06FE0B28" w14:textId="77777777" w:rsidR="00AE6B5A" w:rsidRPr="00AE6B5A" w:rsidRDefault="00AE6B5A" w:rsidP="00AE6B5A">
            <w:pPr>
              <w:jc w:val="center"/>
              <w:rPr>
                <w:rFonts w:ascii="Times New Roman" w:eastAsia="Times New Roman" w:hAnsi="Times New Roman" w:cs="Times New Roman"/>
                <w:sz w:val="22"/>
                <w:szCs w:val="22"/>
              </w:rPr>
            </w:pPr>
          </w:p>
        </w:tc>
        <w:tc>
          <w:tcPr>
            <w:tcW w:w="930" w:type="dxa"/>
            <w:tcBorders>
              <w:top w:val="nil"/>
              <w:left w:val="nil"/>
              <w:bottom w:val="nil"/>
              <w:right w:val="nil"/>
            </w:tcBorders>
            <w:shd w:val="clear" w:color="auto" w:fill="auto"/>
            <w:noWrap/>
            <w:hideMark/>
          </w:tcPr>
          <w:p w14:paraId="5AFEC3D0"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14%</w:t>
            </w:r>
          </w:p>
        </w:tc>
        <w:tc>
          <w:tcPr>
            <w:tcW w:w="1137" w:type="dxa"/>
            <w:tcBorders>
              <w:top w:val="nil"/>
              <w:left w:val="nil"/>
              <w:bottom w:val="nil"/>
              <w:right w:val="nil"/>
            </w:tcBorders>
            <w:shd w:val="clear" w:color="auto" w:fill="auto"/>
            <w:noWrap/>
            <w:hideMark/>
          </w:tcPr>
          <w:p w14:paraId="7AAAEAEF"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3%, 24%</w:t>
            </w:r>
          </w:p>
        </w:tc>
        <w:tc>
          <w:tcPr>
            <w:tcW w:w="711" w:type="dxa"/>
            <w:tcBorders>
              <w:top w:val="nil"/>
              <w:left w:val="nil"/>
              <w:bottom w:val="nil"/>
              <w:right w:val="nil"/>
            </w:tcBorders>
            <w:shd w:val="clear" w:color="auto" w:fill="auto"/>
            <w:noWrap/>
            <w:hideMark/>
          </w:tcPr>
          <w:p w14:paraId="0A03D401"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0.01</w:t>
            </w:r>
          </w:p>
        </w:tc>
      </w:tr>
      <w:tr w:rsidR="00AE6B5A" w:rsidRPr="00AE6B5A" w14:paraId="12B9BC3C" w14:textId="77777777" w:rsidTr="00AE6B5A">
        <w:trPr>
          <w:trHeight w:val="300"/>
        </w:trPr>
        <w:tc>
          <w:tcPr>
            <w:tcW w:w="6570" w:type="dxa"/>
            <w:tcBorders>
              <w:top w:val="nil"/>
              <w:left w:val="nil"/>
              <w:bottom w:val="nil"/>
              <w:right w:val="nil"/>
            </w:tcBorders>
            <w:shd w:val="clear" w:color="auto" w:fill="auto"/>
            <w:noWrap/>
            <w:vAlign w:val="bottom"/>
            <w:hideMark/>
          </w:tcPr>
          <w:p w14:paraId="346DC8F3"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(per 1 Exercise Unit)</w:t>
            </w:r>
          </w:p>
        </w:tc>
        <w:tc>
          <w:tcPr>
            <w:tcW w:w="1260" w:type="dxa"/>
            <w:tcBorders>
              <w:top w:val="nil"/>
              <w:left w:val="nil"/>
              <w:bottom w:val="nil"/>
              <w:right w:val="nil"/>
            </w:tcBorders>
            <w:shd w:val="clear" w:color="auto" w:fill="auto"/>
            <w:noWrap/>
            <w:hideMark/>
          </w:tcPr>
          <w:p w14:paraId="72C2E55F"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40%</w:t>
            </w:r>
          </w:p>
        </w:tc>
        <w:tc>
          <w:tcPr>
            <w:tcW w:w="1441" w:type="dxa"/>
            <w:tcBorders>
              <w:top w:val="nil"/>
              <w:left w:val="nil"/>
              <w:bottom w:val="nil"/>
              <w:right w:val="nil"/>
            </w:tcBorders>
            <w:shd w:val="clear" w:color="auto" w:fill="auto"/>
            <w:noWrap/>
            <w:hideMark/>
          </w:tcPr>
          <w:p w14:paraId="39E65836"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-20%, 100%</w:t>
            </w:r>
          </w:p>
        </w:tc>
        <w:tc>
          <w:tcPr>
            <w:tcW w:w="711" w:type="dxa"/>
            <w:tcBorders>
              <w:top w:val="nil"/>
              <w:left w:val="nil"/>
              <w:bottom w:val="nil"/>
              <w:right w:val="nil"/>
            </w:tcBorders>
            <w:shd w:val="clear" w:color="auto" w:fill="auto"/>
            <w:noWrap/>
            <w:hideMark/>
          </w:tcPr>
          <w:p w14:paraId="54D2DC45"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0.19</w:t>
            </w:r>
          </w:p>
        </w:tc>
        <w:tc>
          <w:tcPr>
            <w:tcW w:w="332" w:type="dxa"/>
            <w:tcBorders>
              <w:top w:val="nil"/>
              <w:left w:val="nil"/>
              <w:bottom w:val="nil"/>
              <w:right w:val="nil"/>
            </w:tcBorders>
            <w:shd w:val="clear" w:color="auto" w:fill="auto"/>
            <w:noWrap/>
            <w:hideMark/>
          </w:tcPr>
          <w:p w14:paraId="385915F0"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1096" w:type="dxa"/>
            <w:tcBorders>
              <w:top w:val="nil"/>
              <w:left w:val="nil"/>
              <w:bottom w:val="nil"/>
              <w:right w:val="nil"/>
            </w:tcBorders>
            <w:shd w:val="clear" w:color="auto" w:fill="auto"/>
            <w:noWrap/>
            <w:hideMark/>
          </w:tcPr>
          <w:p w14:paraId="4CAB6DFB"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14%</w:t>
            </w:r>
          </w:p>
        </w:tc>
        <w:tc>
          <w:tcPr>
            <w:tcW w:w="1162" w:type="dxa"/>
            <w:tcBorders>
              <w:top w:val="nil"/>
              <w:left w:val="nil"/>
              <w:bottom w:val="nil"/>
              <w:right w:val="nil"/>
            </w:tcBorders>
            <w:shd w:val="clear" w:color="auto" w:fill="auto"/>
            <w:noWrap/>
            <w:hideMark/>
          </w:tcPr>
          <w:p w14:paraId="67A70F32"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-2%, 30%</w:t>
            </w:r>
          </w:p>
        </w:tc>
        <w:tc>
          <w:tcPr>
            <w:tcW w:w="711" w:type="dxa"/>
            <w:tcBorders>
              <w:top w:val="nil"/>
              <w:left w:val="nil"/>
              <w:bottom w:val="nil"/>
              <w:right w:val="nil"/>
            </w:tcBorders>
            <w:shd w:val="clear" w:color="auto" w:fill="auto"/>
            <w:noWrap/>
            <w:hideMark/>
          </w:tcPr>
          <w:p w14:paraId="0EFEE947"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0.090</w:t>
            </w:r>
          </w:p>
        </w:tc>
        <w:tc>
          <w:tcPr>
            <w:tcW w:w="332" w:type="dxa"/>
            <w:tcBorders>
              <w:top w:val="nil"/>
              <w:left w:val="nil"/>
              <w:bottom w:val="nil"/>
              <w:right w:val="nil"/>
            </w:tcBorders>
            <w:shd w:val="clear" w:color="auto" w:fill="auto"/>
            <w:noWrap/>
            <w:hideMark/>
          </w:tcPr>
          <w:p w14:paraId="644802C9"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1096" w:type="dxa"/>
            <w:tcBorders>
              <w:top w:val="nil"/>
              <w:left w:val="nil"/>
              <w:bottom w:val="nil"/>
              <w:right w:val="nil"/>
            </w:tcBorders>
            <w:shd w:val="clear" w:color="auto" w:fill="auto"/>
            <w:noWrap/>
            <w:vAlign w:val="bottom"/>
            <w:hideMark/>
          </w:tcPr>
          <w:p w14:paraId="399FC97D"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8%</w:t>
            </w:r>
          </w:p>
        </w:tc>
        <w:tc>
          <w:tcPr>
            <w:tcW w:w="1187" w:type="dxa"/>
            <w:tcBorders>
              <w:top w:val="nil"/>
              <w:left w:val="nil"/>
              <w:bottom w:val="nil"/>
              <w:right w:val="nil"/>
            </w:tcBorders>
            <w:shd w:val="clear" w:color="auto" w:fill="auto"/>
            <w:noWrap/>
            <w:vAlign w:val="bottom"/>
            <w:hideMark/>
          </w:tcPr>
          <w:p w14:paraId="42018C8A"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-7%, 23%</w:t>
            </w:r>
          </w:p>
        </w:tc>
        <w:tc>
          <w:tcPr>
            <w:tcW w:w="711" w:type="dxa"/>
            <w:tcBorders>
              <w:top w:val="nil"/>
              <w:left w:val="nil"/>
              <w:bottom w:val="nil"/>
              <w:right w:val="nil"/>
            </w:tcBorders>
            <w:shd w:val="clear" w:color="auto" w:fill="auto"/>
            <w:noWrap/>
            <w:vAlign w:val="bottom"/>
            <w:hideMark/>
          </w:tcPr>
          <w:p w14:paraId="50795296"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0.280</w:t>
            </w:r>
          </w:p>
        </w:tc>
        <w:tc>
          <w:tcPr>
            <w:tcW w:w="281" w:type="dxa"/>
            <w:tcBorders>
              <w:top w:val="nil"/>
              <w:left w:val="nil"/>
              <w:bottom w:val="nil"/>
              <w:right w:val="nil"/>
            </w:tcBorders>
            <w:shd w:val="clear" w:color="auto" w:fill="auto"/>
            <w:noWrap/>
            <w:vAlign w:val="bottom"/>
            <w:hideMark/>
          </w:tcPr>
          <w:p w14:paraId="59623722"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930" w:type="dxa"/>
            <w:tcBorders>
              <w:top w:val="nil"/>
              <w:left w:val="nil"/>
              <w:bottom w:val="nil"/>
              <w:right w:val="nil"/>
            </w:tcBorders>
            <w:shd w:val="clear" w:color="auto" w:fill="auto"/>
            <w:noWrap/>
            <w:hideMark/>
          </w:tcPr>
          <w:p w14:paraId="27E9E9BF"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25%</w:t>
            </w:r>
          </w:p>
        </w:tc>
        <w:tc>
          <w:tcPr>
            <w:tcW w:w="1137" w:type="dxa"/>
            <w:tcBorders>
              <w:top w:val="nil"/>
              <w:left w:val="nil"/>
              <w:bottom w:val="nil"/>
              <w:right w:val="nil"/>
            </w:tcBorders>
            <w:shd w:val="clear" w:color="auto" w:fill="auto"/>
            <w:noWrap/>
            <w:hideMark/>
          </w:tcPr>
          <w:p w14:paraId="53B9086C"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3%, 47%</w:t>
            </w:r>
          </w:p>
        </w:tc>
        <w:tc>
          <w:tcPr>
            <w:tcW w:w="711" w:type="dxa"/>
            <w:tcBorders>
              <w:top w:val="nil"/>
              <w:left w:val="nil"/>
              <w:bottom w:val="nil"/>
              <w:right w:val="nil"/>
            </w:tcBorders>
            <w:shd w:val="clear" w:color="auto" w:fill="auto"/>
            <w:noWrap/>
            <w:hideMark/>
          </w:tcPr>
          <w:p w14:paraId="7C84EE5F"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0.028</w:t>
            </w:r>
          </w:p>
        </w:tc>
      </w:tr>
      <w:tr w:rsidR="00AE6B5A" w:rsidRPr="00AE6B5A" w14:paraId="163470E5" w14:textId="77777777" w:rsidTr="00AE6B5A">
        <w:trPr>
          <w:trHeight w:val="300"/>
        </w:trPr>
        <w:tc>
          <w:tcPr>
            <w:tcW w:w="6570" w:type="dxa"/>
            <w:tcBorders>
              <w:top w:val="nil"/>
              <w:left w:val="nil"/>
              <w:bottom w:val="nil"/>
              <w:right w:val="nil"/>
            </w:tcBorders>
            <w:shd w:val="clear" w:color="auto" w:fill="auto"/>
            <w:noWrap/>
            <w:vAlign w:val="bottom"/>
            <w:hideMark/>
          </w:tcPr>
          <w:p w14:paraId="7A76F7E0"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Model with hypertension</w:t>
            </w:r>
          </w:p>
        </w:tc>
        <w:tc>
          <w:tcPr>
            <w:tcW w:w="1260" w:type="dxa"/>
            <w:tcBorders>
              <w:top w:val="nil"/>
              <w:left w:val="nil"/>
              <w:bottom w:val="nil"/>
              <w:right w:val="nil"/>
            </w:tcBorders>
            <w:shd w:val="clear" w:color="auto" w:fill="auto"/>
            <w:noWrap/>
            <w:vAlign w:val="bottom"/>
            <w:hideMark/>
          </w:tcPr>
          <w:p w14:paraId="4110416A" w14:textId="77777777" w:rsidR="00AE6B5A" w:rsidRPr="00AE6B5A" w:rsidRDefault="00AE6B5A" w:rsidP="00AE6B5A">
            <w:pPr>
              <w:rPr>
                <w:rFonts w:ascii="Times New Roman" w:eastAsia="Times New Roman" w:hAnsi="Times New Roman" w:cs="Times New Roman"/>
                <w:b/>
                <w:bCs/>
                <w:color w:val="000000"/>
                <w:sz w:val="22"/>
                <w:szCs w:val="22"/>
              </w:rPr>
            </w:pPr>
          </w:p>
        </w:tc>
        <w:tc>
          <w:tcPr>
            <w:tcW w:w="1441" w:type="dxa"/>
            <w:tcBorders>
              <w:top w:val="nil"/>
              <w:left w:val="nil"/>
              <w:bottom w:val="nil"/>
              <w:right w:val="nil"/>
            </w:tcBorders>
            <w:shd w:val="clear" w:color="auto" w:fill="auto"/>
            <w:noWrap/>
            <w:hideMark/>
          </w:tcPr>
          <w:p w14:paraId="27AA4EDC" w14:textId="77777777" w:rsidR="00AE6B5A" w:rsidRPr="00AE6B5A" w:rsidRDefault="00AE6B5A" w:rsidP="00AE6B5A">
            <w:pP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4BA00F1C" w14:textId="77777777" w:rsidR="00AE6B5A" w:rsidRPr="00AE6B5A" w:rsidRDefault="00AE6B5A" w:rsidP="00AE6B5A">
            <w:pPr>
              <w:jc w:val="center"/>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5670800F" w14:textId="77777777" w:rsidR="00AE6B5A" w:rsidRPr="00AE6B5A" w:rsidRDefault="00AE6B5A" w:rsidP="00AE6B5A">
            <w:pPr>
              <w:rPr>
                <w:rFonts w:ascii="Times New Roman" w:eastAsia="Times New Roman" w:hAnsi="Times New Roman" w:cs="Times New Roman"/>
                <w:sz w:val="20"/>
                <w:szCs w:val="20"/>
              </w:rPr>
            </w:pPr>
          </w:p>
        </w:tc>
        <w:tc>
          <w:tcPr>
            <w:tcW w:w="1096" w:type="dxa"/>
            <w:tcBorders>
              <w:top w:val="nil"/>
              <w:left w:val="nil"/>
              <w:bottom w:val="nil"/>
              <w:right w:val="nil"/>
            </w:tcBorders>
            <w:shd w:val="clear" w:color="auto" w:fill="auto"/>
            <w:noWrap/>
            <w:hideMark/>
          </w:tcPr>
          <w:p w14:paraId="34EDA5F4" w14:textId="77777777" w:rsidR="00AE6B5A" w:rsidRPr="00AE6B5A" w:rsidRDefault="00AE6B5A" w:rsidP="00AE6B5A">
            <w:pPr>
              <w:rPr>
                <w:rFonts w:ascii="Times New Roman" w:eastAsia="Times New Roman" w:hAnsi="Times New Roman" w:cs="Times New Roman"/>
                <w:sz w:val="20"/>
                <w:szCs w:val="20"/>
              </w:rPr>
            </w:pPr>
          </w:p>
        </w:tc>
        <w:tc>
          <w:tcPr>
            <w:tcW w:w="1162" w:type="dxa"/>
            <w:tcBorders>
              <w:top w:val="nil"/>
              <w:left w:val="nil"/>
              <w:bottom w:val="nil"/>
              <w:right w:val="nil"/>
            </w:tcBorders>
            <w:shd w:val="clear" w:color="auto" w:fill="auto"/>
            <w:noWrap/>
            <w:vAlign w:val="bottom"/>
            <w:hideMark/>
          </w:tcPr>
          <w:p w14:paraId="1C0447B3" w14:textId="77777777" w:rsidR="00AE6B5A" w:rsidRPr="00AE6B5A" w:rsidRDefault="00AE6B5A" w:rsidP="00AE6B5A">
            <w:pPr>
              <w:jc w:val="cente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6B3F717F" w14:textId="77777777" w:rsidR="00AE6B5A" w:rsidRPr="00AE6B5A" w:rsidRDefault="00AE6B5A" w:rsidP="00AE6B5A">
            <w:pPr>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BF1FC4F" w14:textId="77777777" w:rsidR="00AE6B5A" w:rsidRPr="00AE6B5A" w:rsidRDefault="00AE6B5A" w:rsidP="00AE6B5A">
            <w:pPr>
              <w:rPr>
                <w:rFonts w:ascii="Times New Roman" w:eastAsia="Times New Roman" w:hAnsi="Times New Roman" w:cs="Times New Roman"/>
                <w:sz w:val="20"/>
                <w:szCs w:val="20"/>
              </w:rPr>
            </w:pPr>
          </w:p>
        </w:tc>
        <w:tc>
          <w:tcPr>
            <w:tcW w:w="1096" w:type="dxa"/>
            <w:tcBorders>
              <w:top w:val="nil"/>
              <w:left w:val="nil"/>
              <w:bottom w:val="nil"/>
              <w:right w:val="nil"/>
            </w:tcBorders>
            <w:shd w:val="clear" w:color="auto" w:fill="auto"/>
            <w:noWrap/>
            <w:vAlign w:val="bottom"/>
            <w:hideMark/>
          </w:tcPr>
          <w:p w14:paraId="0D69678D" w14:textId="77777777" w:rsidR="00AE6B5A" w:rsidRPr="00AE6B5A" w:rsidRDefault="00AE6B5A" w:rsidP="00AE6B5A">
            <w:pPr>
              <w:rPr>
                <w:rFonts w:ascii="Times New Roman" w:eastAsia="Times New Roman" w:hAnsi="Times New Roman" w:cs="Times New Roman"/>
                <w:sz w:val="20"/>
                <w:szCs w:val="20"/>
              </w:rPr>
            </w:pPr>
          </w:p>
        </w:tc>
        <w:tc>
          <w:tcPr>
            <w:tcW w:w="1187" w:type="dxa"/>
            <w:tcBorders>
              <w:top w:val="nil"/>
              <w:left w:val="nil"/>
              <w:bottom w:val="nil"/>
              <w:right w:val="nil"/>
            </w:tcBorders>
            <w:shd w:val="clear" w:color="auto" w:fill="auto"/>
            <w:noWrap/>
            <w:vAlign w:val="bottom"/>
            <w:hideMark/>
          </w:tcPr>
          <w:p w14:paraId="1FB641A6" w14:textId="77777777" w:rsidR="00AE6B5A" w:rsidRPr="00AE6B5A" w:rsidRDefault="00AE6B5A" w:rsidP="00AE6B5A">
            <w:pPr>
              <w:jc w:val="cente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2E014457" w14:textId="77777777" w:rsidR="00AE6B5A" w:rsidRPr="00AE6B5A" w:rsidRDefault="00AE6B5A" w:rsidP="00AE6B5A">
            <w:pPr>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01A77894" w14:textId="77777777" w:rsidR="00AE6B5A" w:rsidRPr="00AE6B5A" w:rsidRDefault="00AE6B5A" w:rsidP="00AE6B5A">
            <w:pPr>
              <w:rPr>
                <w:rFonts w:ascii="Times New Roman" w:eastAsia="Times New Roman" w:hAnsi="Times New Roman" w:cs="Times New Roman"/>
                <w:sz w:val="20"/>
                <w:szCs w:val="20"/>
              </w:rPr>
            </w:pPr>
          </w:p>
        </w:tc>
        <w:tc>
          <w:tcPr>
            <w:tcW w:w="930" w:type="dxa"/>
            <w:tcBorders>
              <w:top w:val="nil"/>
              <w:left w:val="nil"/>
              <w:bottom w:val="nil"/>
              <w:right w:val="nil"/>
            </w:tcBorders>
            <w:shd w:val="clear" w:color="auto" w:fill="auto"/>
            <w:noWrap/>
            <w:hideMark/>
          </w:tcPr>
          <w:p w14:paraId="10C9775F" w14:textId="77777777" w:rsidR="00AE6B5A" w:rsidRPr="00AE6B5A" w:rsidRDefault="00AE6B5A" w:rsidP="00AE6B5A">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hideMark/>
          </w:tcPr>
          <w:p w14:paraId="1BF5346F" w14:textId="77777777" w:rsidR="00AE6B5A" w:rsidRPr="00AE6B5A" w:rsidRDefault="00AE6B5A" w:rsidP="00AE6B5A">
            <w:pPr>
              <w:jc w:val="cente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hideMark/>
          </w:tcPr>
          <w:p w14:paraId="28E938CA" w14:textId="77777777" w:rsidR="00AE6B5A" w:rsidRPr="00AE6B5A" w:rsidRDefault="00AE6B5A" w:rsidP="00AE6B5A">
            <w:pPr>
              <w:jc w:val="center"/>
              <w:rPr>
                <w:rFonts w:ascii="Times New Roman" w:eastAsia="Times New Roman" w:hAnsi="Times New Roman" w:cs="Times New Roman"/>
                <w:sz w:val="20"/>
                <w:szCs w:val="20"/>
              </w:rPr>
            </w:pPr>
          </w:p>
        </w:tc>
      </w:tr>
      <w:tr w:rsidR="00AE6B5A" w:rsidRPr="00AE6B5A" w14:paraId="32964568" w14:textId="77777777" w:rsidTr="00AE6B5A">
        <w:trPr>
          <w:trHeight w:val="300"/>
        </w:trPr>
        <w:tc>
          <w:tcPr>
            <w:tcW w:w="6570" w:type="dxa"/>
            <w:tcBorders>
              <w:top w:val="nil"/>
              <w:left w:val="nil"/>
              <w:bottom w:val="nil"/>
              <w:right w:val="nil"/>
            </w:tcBorders>
            <w:shd w:val="clear" w:color="auto" w:fill="auto"/>
            <w:noWrap/>
            <w:vAlign w:val="bottom"/>
            <w:hideMark/>
          </w:tcPr>
          <w:p w14:paraId="74DBB24E"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1260" w:type="dxa"/>
            <w:tcBorders>
              <w:top w:val="nil"/>
              <w:left w:val="nil"/>
              <w:bottom w:val="nil"/>
              <w:right w:val="nil"/>
            </w:tcBorders>
            <w:shd w:val="clear" w:color="auto" w:fill="auto"/>
            <w:noWrap/>
            <w:hideMark/>
          </w:tcPr>
          <w:p w14:paraId="2B5449DE"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15%</w:t>
            </w:r>
          </w:p>
        </w:tc>
        <w:tc>
          <w:tcPr>
            <w:tcW w:w="1441" w:type="dxa"/>
            <w:tcBorders>
              <w:top w:val="nil"/>
              <w:left w:val="nil"/>
              <w:bottom w:val="nil"/>
              <w:right w:val="nil"/>
            </w:tcBorders>
            <w:shd w:val="clear" w:color="auto" w:fill="auto"/>
            <w:noWrap/>
            <w:hideMark/>
          </w:tcPr>
          <w:p w14:paraId="5BA29EB1"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 31%</w:t>
            </w:r>
          </w:p>
        </w:tc>
        <w:tc>
          <w:tcPr>
            <w:tcW w:w="711" w:type="dxa"/>
            <w:tcBorders>
              <w:top w:val="nil"/>
              <w:left w:val="nil"/>
              <w:bottom w:val="nil"/>
              <w:right w:val="nil"/>
            </w:tcBorders>
            <w:shd w:val="clear" w:color="auto" w:fill="auto"/>
            <w:noWrap/>
            <w:hideMark/>
          </w:tcPr>
          <w:p w14:paraId="08AECC5D"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0.060</w:t>
            </w:r>
          </w:p>
        </w:tc>
        <w:tc>
          <w:tcPr>
            <w:tcW w:w="332" w:type="dxa"/>
            <w:tcBorders>
              <w:top w:val="nil"/>
              <w:left w:val="nil"/>
              <w:bottom w:val="nil"/>
              <w:right w:val="nil"/>
            </w:tcBorders>
            <w:shd w:val="clear" w:color="auto" w:fill="auto"/>
            <w:noWrap/>
            <w:hideMark/>
          </w:tcPr>
          <w:p w14:paraId="34E2BA04"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1096" w:type="dxa"/>
            <w:tcBorders>
              <w:top w:val="nil"/>
              <w:left w:val="nil"/>
              <w:bottom w:val="nil"/>
              <w:right w:val="nil"/>
            </w:tcBorders>
            <w:shd w:val="clear" w:color="auto" w:fill="auto"/>
            <w:noWrap/>
            <w:hideMark/>
          </w:tcPr>
          <w:p w14:paraId="79070810"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10%</w:t>
            </w:r>
          </w:p>
        </w:tc>
        <w:tc>
          <w:tcPr>
            <w:tcW w:w="1162" w:type="dxa"/>
            <w:tcBorders>
              <w:top w:val="nil"/>
              <w:left w:val="nil"/>
              <w:bottom w:val="nil"/>
              <w:right w:val="nil"/>
            </w:tcBorders>
            <w:shd w:val="clear" w:color="auto" w:fill="auto"/>
            <w:noWrap/>
            <w:hideMark/>
          </w:tcPr>
          <w:p w14:paraId="1DCD3B23"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 20%</w:t>
            </w:r>
          </w:p>
        </w:tc>
        <w:tc>
          <w:tcPr>
            <w:tcW w:w="711" w:type="dxa"/>
            <w:tcBorders>
              <w:top w:val="nil"/>
              <w:left w:val="nil"/>
              <w:bottom w:val="nil"/>
              <w:right w:val="nil"/>
            </w:tcBorders>
            <w:shd w:val="clear" w:color="auto" w:fill="auto"/>
            <w:noWrap/>
            <w:hideMark/>
          </w:tcPr>
          <w:p w14:paraId="656261CA"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0.054</w:t>
            </w:r>
          </w:p>
        </w:tc>
        <w:tc>
          <w:tcPr>
            <w:tcW w:w="332" w:type="dxa"/>
            <w:tcBorders>
              <w:top w:val="nil"/>
              <w:left w:val="nil"/>
              <w:bottom w:val="nil"/>
              <w:right w:val="nil"/>
            </w:tcBorders>
            <w:shd w:val="clear" w:color="auto" w:fill="auto"/>
            <w:noWrap/>
            <w:hideMark/>
          </w:tcPr>
          <w:p w14:paraId="0A4E6571"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1096" w:type="dxa"/>
            <w:tcBorders>
              <w:top w:val="nil"/>
              <w:left w:val="nil"/>
              <w:bottom w:val="nil"/>
              <w:right w:val="nil"/>
            </w:tcBorders>
            <w:shd w:val="clear" w:color="auto" w:fill="auto"/>
            <w:noWrap/>
            <w:vAlign w:val="bottom"/>
            <w:hideMark/>
          </w:tcPr>
          <w:p w14:paraId="7C965878"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18%</w:t>
            </w:r>
          </w:p>
        </w:tc>
        <w:tc>
          <w:tcPr>
            <w:tcW w:w="1187" w:type="dxa"/>
            <w:tcBorders>
              <w:top w:val="nil"/>
              <w:left w:val="nil"/>
              <w:bottom w:val="nil"/>
              <w:right w:val="nil"/>
            </w:tcBorders>
            <w:shd w:val="clear" w:color="auto" w:fill="auto"/>
            <w:noWrap/>
            <w:vAlign w:val="bottom"/>
            <w:hideMark/>
          </w:tcPr>
          <w:p w14:paraId="2ECCEB2E"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2%, 34%</w:t>
            </w:r>
          </w:p>
        </w:tc>
        <w:tc>
          <w:tcPr>
            <w:tcW w:w="711" w:type="dxa"/>
            <w:tcBorders>
              <w:top w:val="nil"/>
              <w:left w:val="nil"/>
              <w:bottom w:val="nil"/>
              <w:right w:val="nil"/>
            </w:tcBorders>
            <w:shd w:val="clear" w:color="auto" w:fill="auto"/>
            <w:noWrap/>
            <w:vAlign w:val="bottom"/>
            <w:hideMark/>
          </w:tcPr>
          <w:p w14:paraId="066719A8"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0.031</w:t>
            </w:r>
          </w:p>
        </w:tc>
        <w:tc>
          <w:tcPr>
            <w:tcW w:w="281" w:type="dxa"/>
            <w:tcBorders>
              <w:top w:val="nil"/>
              <w:left w:val="nil"/>
              <w:bottom w:val="nil"/>
              <w:right w:val="nil"/>
            </w:tcBorders>
            <w:shd w:val="clear" w:color="auto" w:fill="auto"/>
            <w:noWrap/>
            <w:vAlign w:val="bottom"/>
            <w:hideMark/>
          </w:tcPr>
          <w:p w14:paraId="3C50029F" w14:textId="77777777" w:rsidR="00AE6B5A" w:rsidRPr="00AE6B5A" w:rsidRDefault="00AE6B5A" w:rsidP="00AE6B5A">
            <w:pPr>
              <w:jc w:val="center"/>
              <w:rPr>
                <w:rFonts w:ascii="Times New Roman" w:eastAsia="Times New Roman" w:hAnsi="Times New Roman" w:cs="Times New Roman"/>
                <w:b/>
                <w:bCs/>
                <w:color w:val="000000"/>
                <w:sz w:val="22"/>
                <w:szCs w:val="22"/>
              </w:rPr>
            </w:pPr>
          </w:p>
        </w:tc>
        <w:tc>
          <w:tcPr>
            <w:tcW w:w="930" w:type="dxa"/>
            <w:tcBorders>
              <w:top w:val="nil"/>
              <w:left w:val="nil"/>
              <w:bottom w:val="nil"/>
              <w:right w:val="nil"/>
            </w:tcBorders>
            <w:shd w:val="clear" w:color="auto" w:fill="auto"/>
            <w:noWrap/>
            <w:hideMark/>
          </w:tcPr>
          <w:p w14:paraId="64815744"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17%</w:t>
            </w:r>
          </w:p>
        </w:tc>
        <w:tc>
          <w:tcPr>
            <w:tcW w:w="1137" w:type="dxa"/>
            <w:tcBorders>
              <w:top w:val="nil"/>
              <w:left w:val="nil"/>
              <w:bottom w:val="nil"/>
              <w:right w:val="nil"/>
            </w:tcBorders>
            <w:shd w:val="clear" w:color="auto" w:fill="auto"/>
            <w:noWrap/>
            <w:hideMark/>
          </w:tcPr>
          <w:p w14:paraId="50FDACCF"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4%, 29%</w:t>
            </w:r>
          </w:p>
        </w:tc>
        <w:tc>
          <w:tcPr>
            <w:tcW w:w="711" w:type="dxa"/>
            <w:tcBorders>
              <w:top w:val="nil"/>
              <w:left w:val="nil"/>
              <w:bottom w:val="nil"/>
              <w:right w:val="nil"/>
            </w:tcBorders>
            <w:shd w:val="clear" w:color="auto" w:fill="auto"/>
            <w:noWrap/>
            <w:hideMark/>
          </w:tcPr>
          <w:p w14:paraId="2EDB6AA0"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0.008</w:t>
            </w:r>
          </w:p>
        </w:tc>
      </w:tr>
      <w:tr w:rsidR="00AE6B5A" w:rsidRPr="00AE6B5A" w14:paraId="5A81E563" w14:textId="77777777" w:rsidTr="00AE6B5A">
        <w:trPr>
          <w:trHeight w:val="300"/>
        </w:trPr>
        <w:tc>
          <w:tcPr>
            <w:tcW w:w="6570" w:type="dxa"/>
            <w:tcBorders>
              <w:top w:val="nil"/>
              <w:left w:val="nil"/>
              <w:bottom w:val="nil"/>
              <w:right w:val="nil"/>
            </w:tcBorders>
            <w:shd w:val="clear" w:color="auto" w:fill="auto"/>
            <w:noWrap/>
            <w:vAlign w:val="bottom"/>
            <w:hideMark/>
          </w:tcPr>
          <w:p w14:paraId="49F172FC"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(per 1 Exercise Unit)</w:t>
            </w:r>
          </w:p>
        </w:tc>
        <w:tc>
          <w:tcPr>
            <w:tcW w:w="1260" w:type="dxa"/>
            <w:tcBorders>
              <w:top w:val="nil"/>
              <w:left w:val="nil"/>
              <w:bottom w:val="nil"/>
              <w:right w:val="nil"/>
            </w:tcBorders>
            <w:shd w:val="clear" w:color="auto" w:fill="auto"/>
            <w:noWrap/>
            <w:hideMark/>
          </w:tcPr>
          <w:p w14:paraId="4ED4FCF8"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28%</w:t>
            </w:r>
          </w:p>
        </w:tc>
        <w:tc>
          <w:tcPr>
            <w:tcW w:w="1441" w:type="dxa"/>
            <w:tcBorders>
              <w:top w:val="nil"/>
              <w:left w:val="nil"/>
              <w:bottom w:val="nil"/>
              <w:right w:val="nil"/>
            </w:tcBorders>
            <w:shd w:val="clear" w:color="auto" w:fill="auto"/>
            <w:noWrap/>
            <w:hideMark/>
          </w:tcPr>
          <w:p w14:paraId="5BF9A49D"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15%, 71%</w:t>
            </w:r>
          </w:p>
        </w:tc>
        <w:tc>
          <w:tcPr>
            <w:tcW w:w="711" w:type="dxa"/>
            <w:tcBorders>
              <w:top w:val="nil"/>
              <w:left w:val="nil"/>
              <w:bottom w:val="nil"/>
              <w:right w:val="nil"/>
            </w:tcBorders>
            <w:shd w:val="clear" w:color="auto" w:fill="auto"/>
            <w:noWrap/>
            <w:hideMark/>
          </w:tcPr>
          <w:p w14:paraId="132CF1CE"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0.2</w:t>
            </w:r>
          </w:p>
        </w:tc>
        <w:tc>
          <w:tcPr>
            <w:tcW w:w="332" w:type="dxa"/>
            <w:tcBorders>
              <w:top w:val="nil"/>
              <w:left w:val="nil"/>
              <w:bottom w:val="nil"/>
              <w:right w:val="nil"/>
            </w:tcBorders>
            <w:shd w:val="clear" w:color="auto" w:fill="auto"/>
            <w:noWrap/>
            <w:hideMark/>
          </w:tcPr>
          <w:p w14:paraId="3E452C5A"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1096" w:type="dxa"/>
            <w:tcBorders>
              <w:top w:val="nil"/>
              <w:left w:val="nil"/>
              <w:bottom w:val="nil"/>
              <w:right w:val="nil"/>
            </w:tcBorders>
            <w:shd w:val="clear" w:color="auto" w:fill="auto"/>
            <w:noWrap/>
            <w:hideMark/>
          </w:tcPr>
          <w:p w14:paraId="7EC33B3A"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8%</w:t>
            </w:r>
          </w:p>
        </w:tc>
        <w:tc>
          <w:tcPr>
            <w:tcW w:w="1162" w:type="dxa"/>
            <w:tcBorders>
              <w:top w:val="nil"/>
              <w:left w:val="nil"/>
              <w:bottom w:val="nil"/>
              <w:right w:val="nil"/>
            </w:tcBorders>
            <w:shd w:val="clear" w:color="auto" w:fill="auto"/>
            <w:noWrap/>
            <w:hideMark/>
          </w:tcPr>
          <w:p w14:paraId="22C42BAA"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-3%, 20%</w:t>
            </w:r>
          </w:p>
        </w:tc>
        <w:tc>
          <w:tcPr>
            <w:tcW w:w="711" w:type="dxa"/>
            <w:tcBorders>
              <w:top w:val="nil"/>
              <w:left w:val="nil"/>
              <w:bottom w:val="nil"/>
              <w:right w:val="nil"/>
            </w:tcBorders>
            <w:shd w:val="clear" w:color="auto" w:fill="auto"/>
            <w:noWrap/>
            <w:hideMark/>
          </w:tcPr>
          <w:p w14:paraId="5ACBDB85"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0.170</w:t>
            </w:r>
          </w:p>
        </w:tc>
        <w:tc>
          <w:tcPr>
            <w:tcW w:w="332" w:type="dxa"/>
            <w:tcBorders>
              <w:top w:val="nil"/>
              <w:left w:val="nil"/>
              <w:bottom w:val="nil"/>
              <w:right w:val="nil"/>
            </w:tcBorders>
            <w:shd w:val="clear" w:color="auto" w:fill="auto"/>
            <w:noWrap/>
            <w:hideMark/>
          </w:tcPr>
          <w:p w14:paraId="59B15116"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1096" w:type="dxa"/>
            <w:tcBorders>
              <w:top w:val="nil"/>
              <w:left w:val="nil"/>
              <w:bottom w:val="nil"/>
              <w:right w:val="nil"/>
            </w:tcBorders>
            <w:shd w:val="clear" w:color="auto" w:fill="auto"/>
            <w:noWrap/>
            <w:vAlign w:val="bottom"/>
            <w:hideMark/>
          </w:tcPr>
          <w:p w14:paraId="028095AF"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19%</w:t>
            </w:r>
          </w:p>
        </w:tc>
        <w:tc>
          <w:tcPr>
            <w:tcW w:w="1187" w:type="dxa"/>
            <w:tcBorders>
              <w:top w:val="nil"/>
              <w:left w:val="nil"/>
              <w:bottom w:val="nil"/>
              <w:right w:val="nil"/>
            </w:tcBorders>
            <w:shd w:val="clear" w:color="auto" w:fill="auto"/>
            <w:noWrap/>
            <w:vAlign w:val="bottom"/>
            <w:hideMark/>
          </w:tcPr>
          <w:p w14:paraId="19FB0224"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-3%, 40%</w:t>
            </w:r>
          </w:p>
        </w:tc>
        <w:tc>
          <w:tcPr>
            <w:tcW w:w="711" w:type="dxa"/>
            <w:tcBorders>
              <w:top w:val="nil"/>
              <w:left w:val="nil"/>
              <w:bottom w:val="nil"/>
              <w:right w:val="nil"/>
            </w:tcBorders>
            <w:shd w:val="clear" w:color="auto" w:fill="auto"/>
            <w:noWrap/>
            <w:vAlign w:val="bottom"/>
            <w:hideMark/>
          </w:tcPr>
          <w:p w14:paraId="4D8DCEF6"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0.080</w:t>
            </w:r>
          </w:p>
        </w:tc>
        <w:tc>
          <w:tcPr>
            <w:tcW w:w="281" w:type="dxa"/>
            <w:tcBorders>
              <w:top w:val="nil"/>
              <w:left w:val="nil"/>
              <w:bottom w:val="nil"/>
              <w:right w:val="nil"/>
            </w:tcBorders>
            <w:shd w:val="clear" w:color="auto" w:fill="auto"/>
            <w:noWrap/>
            <w:vAlign w:val="bottom"/>
            <w:hideMark/>
          </w:tcPr>
          <w:p w14:paraId="54498078"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930" w:type="dxa"/>
            <w:tcBorders>
              <w:top w:val="nil"/>
              <w:left w:val="nil"/>
              <w:bottom w:val="nil"/>
              <w:right w:val="nil"/>
            </w:tcBorders>
            <w:shd w:val="clear" w:color="auto" w:fill="auto"/>
            <w:noWrap/>
            <w:hideMark/>
          </w:tcPr>
          <w:p w14:paraId="22D251EA"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21%</w:t>
            </w:r>
          </w:p>
        </w:tc>
        <w:tc>
          <w:tcPr>
            <w:tcW w:w="1137" w:type="dxa"/>
            <w:tcBorders>
              <w:top w:val="nil"/>
              <w:left w:val="nil"/>
              <w:bottom w:val="nil"/>
              <w:right w:val="nil"/>
            </w:tcBorders>
            <w:shd w:val="clear" w:color="auto" w:fill="auto"/>
            <w:noWrap/>
            <w:hideMark/>
          </w:tcPr>
          <w:p w14:paraId="799D3B12"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3%, 47%</w:t>
            </w:r>
          </w:p>
        </w:tc>
        <w:tc>
          <w:tcPr>
            <w:tcW w:w="711" w:type="dxa"/>
            <w:tcBorders>
              <w:top w:val="nil"/>
              <w:left w:val="nil"/>
              <w:bottom w:val="nil"/>
              <w:right w:val="nil"/>
            </w:tcBorders>
            <w:shd w:val="clear" w:color="auto" w:fill="auto"/>
            <w:noWrap/>
            <w:hideMark/>
          </w:tcPr>
          <w:p w14:paraId="1FF0232B"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0.028</w:t>
            </w:r>
          </w:p>
        </w:tc>
      </w:tr>
      <w:tr w:rsidR="00AE6B5A" w:rsidRPr="00AE6B5A" w14:paraId="001A6716" w14:textId="77777777" w:rsidTr="00AE6B5A">
        <w:trPr>
          <w:trHeight w:val="300"/>
        </w:trPr>
        <w:tc>
          <w:tcPr>
            <w:tcW w:w="6570" w:type="dxa"/>
            <w:tcBorders>
              <w:top w:val="nil"/>
              <w:left w:val="nil"/>
              <w:bottom w:val="nil"/>
              <w:right w:val="nil"/>
            </w:tcBorders>
            <w:shd w:val="clear" w:color="auto" w:fill="auto"/>
            <w:noWrap/>
            <w:vAlign w:val="bottom"/>
            <w:hideMark/>
          </w:tcPr>
          <w:p w14:paraId="4449ECB8"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Model with diabetes</w:t>
            </w:r>
          </w:p>
        </w:tc>
        <w:tc>
          <w:tcPr>
            <w:tcW w:w="1260" w:type="dxa"/>
            <w:tcBorders>
              <w:top w:val="nil"/>
              <w:left w:val="nil"/>
              <w:bottom w:val="nil"/>
              <w:right w:val="nil"/>
            </w:tcBorders>
            <w:shd w:val="clear" w:color="auto" w:fill="auto"/>
            <w:noWrap/>
            <w:vAlign w:val="bottom"/>
            <w:hideMark/>
          </w:tcPr>
          <w:p w14:paraId="630B1BF1" w14:textId="77777777" w:rsidR="00AE6B5A" w:rsidRPr="00AE6B5A" w:rsidRDefault="00AE6B5A" w:rsidP="00AE6B5A">
            <w:pPr>
              <w:rPr>
                <w:rFonts w:ascii="Times New Roman" w:eastAsia="Times New Roman" w:hAnsi="Times New Roman" w:cs="Times New Roman"/>
                <w:b/>
                <w:bCs/>
                <w:color w:val="000000"/>
                <w:sz w:val="22"/>
                <w:szCs w:val="22"/>
              </w:rPr>
            </w:pPr>
          </w:p>
        </w:tc>
        <w:tc>
          <w:tcPr>
            <w:tcW w:w="1441" w:type="dxa"/>
            <w:tcBorders>
              <w:top w:val="nil"/>
              <w:left w:val="nil"/>
              <w:bottom w:val="nil"/>
              <w:right w:val="nil"/>
            </w:tcBorders>
            <w:shd w:val="clear" w:color="auto" w:fill="auto"/>
            <w:noWrap/>
            <w:vAlign w:val="bottom"/>
            <w:hideMark/>
          </w:tcPr>
          <w:p w14:paraId="3C3BE93B" w14:textId="77777777" w:rsidR="00AE6B5A" w:rsidRPr="00AE6B5A" w:rsidRDefault="00AE6B5A" w:rsidP="00AE6B5A">
            <w:pP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616F5FDD" w14:textId="77777777" w:rsidR="00AE6B5A" w:rsidRPr="00AE6B5A" w:rsidRDefault="00AE6B5A" w:rsidP="00AE6B5A">
            <w:pPr>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08BD7C8D" w14:textId="77777777" w:rsidR="00AE6B5A" w:rsidRPr="00AE6B5A" w:rsidRDefault="00AE6B5A" w:rsidP="00AE6B5A">
            <w:pPr>
              <w:rPr>
                <w:rFonts w:ascii="Times New Roman" w:eastAsia="Times New Roman" w:hAnsi="Times New Roman" w:cs="Times New Roman"/>
                <w:sz w:val="20"/>
                <w:szCs w:val="20"/>
              </w:rPr>
            </w:pPr>
          </w:p>
        </w:tc>
        <w:tc>
          <w:tcPr>
            <w:tcW w:w="1096" w:type="dxa"/>
            <w:tcBorders>
              <w:top w:val="nil"/>
              <w:left w:val="nil"/>
              <w:bottom w:val="nil"/>
              <w:right w:val="nil"/>
            </w:tcBorders>
            <w:shd w:val="clear" w:color="auto" w:fill="auto"/>
            <w:noWrap/>
            <w:hideMark/>
          </w:tcPr>
          <w:p w14:paraId="685FE9D6" w14:textId="77777777" w:rsidR="00AE6B5A" w:rsidRPr="00AE6B5A" w:rsidRDefault="00AE6B5A" w:rsidP="00AE6B5A">
            <w:pPr>
              <w:rPr>
                <w:rFonts w:ascii="Times New Roman" w:eastAsia="Times New Roman" w:hAnsi="Times New Roman" w:cs="Times New Roman"/>
                <w:sz w:val="20"/>
                <w:szCs w:val="20"/>
              </w:rPr>
            </w:pPr>
          </w:p>
        </w:tc>
        <w:tc>
          <w:tcPr>
            <w:tcW w:w="1162" w:type="dxa"/>
            <w:tcBorders>
              <w:top w:val="nil"/>
              <w:left w:val="nil"/>
              <w:bottom w:val="nil"/>
              <w:right w:val="nil"/>
            </w:tcBorders>
            <w:shd w:val="clear" w:color="auto" w:fill="auto"/>
            <w:noWrap/>
            <w:vAlign w:val="bottom"/>
            <w:hideMark/>
          </w:tcPr>
          <w:p w14:paraId="429AB4EC" w14:textId="77777777" w:rsidR="00AE6B5A" w:rsidRPr="00AE6B5A" w:rsidRDefault="00AE6B5A" w:rsidP="00AE6B5A">
            <w:pPr>
              <w:jc w:val="cente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441B9714" w14:textId="77777777" w:rsidR="00AE6B5A" w:rsidRPr="00AE6B5A" w:rsidRDefault="00AE6B5A" w:rsidP="00AE6B5A">
            <w:pPr>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17FAFD5" w14:textId="77777777" w:rsidR="00AE6B5A" w:rsidRPr="00AE6B5A" w:rsidRDefault="00AE6B5A" w:rsidP="00AE6B5A">
            <w:pPr>
              <w:rPr>
                <w:rFonts w:ascii="Times New Roman" w:eastAsia="Times New Roman" w:hAnsi="Times New Roman" w:cs="Times New Roman"/>
                <w:sz w:val="20"/>
                <w:szCs w:val="20"/>
              </w:rPr>
            </w:pPr>
          </w:p>
        </w:tc>
        <w:tc>
          <w:tcPr>
            <w:tcW w:w="1096" w:type="dxa"/>
            <w:tcBorders>
              <w:top w:val="nil"/>
              <w:left w:val="nil"/>
              <w:bottom w:val="nil"/>
              <w:right w:val="nil"/>
            </w:tcBorders>
            <w:shd w:val="clear" w:color="auto" w:fill="auto"/>
            <w:noWrap/>
            <w:vAlign w:val="bottom"/>
            <w:hideMark/>
          </w:tcPr>
          <w:p w14:paraId="4A8968DA" w14:textId="77777777" w:rsidR="00AE6B5A" w:rsidRPr="00AE6B5A" w:rsidRDefault="00AE6B5A" w:rsidP="00AE6B5A">
            <w:pPr>
              <w:rPr>
                <w:rFonts w:ascii="Times New Roman" w:eastAsia="Times New Roman" w:hAnsi="Times New Roman" w:cs="Times New Roman"/>
                <w:sz w:val="20"/>
                <w:szCs w:val="20"/>
              </w:rPr>
            </w:pPr>
          </w:p>
        </w:tc>
        <w:tc>
          <w:tcPr>
            <w:tcW w:w="1187" w:type="dxa"/>
            <w:tcBorders>
              <w:top w:val="nil"/>
              <w:left w:val="nil"/>
              <w:bottom w:val="nil"/>
              <w:right w:val="nil"/>
            </w:tcBorders>
            <w:shd w:val="clear" w:color="auto" w:fill="auto"/>
            <w:noWrap/>
            <w:vAlign w:val="bottom"/>
            <w:hideMark/>
          </w:tcPr>
          <w:p w14:paraId="14885162" w14:textId="77777777" w:rsidR="00AE6B5A" w:rsidRPr="00AE6B5A" w:rsidRDefault="00AE6B5A" w:rsidP="00AE6B5A">
            <w:pPr>
              <w:jc w:val="cente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4CA6DC71" w14:textId="77777777" w:rsidR="00AE6B5A" w:rsidRPr="00AE6B5A" w:rsidRDefault="00AE6B5A" w:rsidP="00AE6B5A">
            <w:pPr>
              <w:jc w:val="center"/>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3863AB99" w14:textId="77777777" w:rsidR="00AE6B5A" w:rsidRPr="00AE6B5A" w:rsidRDefault="00AE6B5A" w:rsidP="00AE6B5A">
            <w:pPr>
              <w:jc w:val="center"/>
              <w:rPr>
                <w:rFonts w:ascii="Times New Roman" w:eastAsia="Times New Roman" w:hAnsi="Times New Roman" w:cs="Times New Roman"/>
                <w:sz w:val="20"/>
                <w:szCs w:val="20"/>
              </w:rPr>
            </w:pPr>
          </w:p>
        </w:tc>
        <w:tc>
          <w:tcPr>
            <w:tcW w:w="930" w:type="dxa"/>
            <w:tcBorders>
              <w:top w:val="nil"/>
              <w:left w:val="nil"/>
              <w:bottom w:val="nil"/>
              <w:right w:val="nil"/>
            </w:tcBorders>
            <w:shd w:val="clear" w:color="auto" w:fill="auto"/>
            <w:noWrap/>
            <w:hideMark/>
          </w:tcPr>
          <w:p w14:paraId="62BAF089" w14:textId="77777777" w:rsidR="00AE6B5A" w:rsidRPr="00AE6B5A" w:rsidRDefault="00AE6B5A" w:rsidP="00AE6B5A">
            <w:pPr>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hideMark/>
          </w:tcPr>
          <w:p w14:paraId="38AA9D73" w14:textId="77777777" w:rsidR="00AE6B5A" w:rsidRPr="00AE6B5A" w:rsidRDefault="00AE6B5A" w:rsidP="00AE6B5A">
            <w:pPr>
              <w:jc w:val="cente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hideMark/>
          </w:tcPr>
          <w:p w14:paraId="04670AEA" w14:textId="77777777" w:rsidR="00AE6B5A" w:rsidRPr="00AE6B5A" w:rsidRDefault="00AE6B5A" w:rsidP="00AE6B5A">
            <w:pPr>
              <w:jc w:val="center"/>
              <w:rPr>
                <w:rFonts w:ascii="Times New Roman" w:eastAsia="Times New Roman" w:hAnsi="Times New Roman" w:cs="Times New Roman"/>
                <w:sz w:val="20"/>
                <w:szCs w:val="20"/>
              </w:rPr>
            </w:pPr>
          </w:p>
        </w:tc>
      </w:tr>
      <w:tr w:rsidR="00AE6B5A" w:rsidRPr="00AE6B5A" w14:paraId="4EB33D13" w14:textId="77777777" w:rsidTr="00AE6B5A">
        <w:trPr>
          <w:trHeight w:val="300"/>
        </w:trPr>
        <w:tc>
          <w:tcPr>
            <w:tcW w:w="6570" w:type="dxa"/>
            <w:tcBorders>
              <w:top w:val="nil"/>
              <w:left w:val="nil"/>
              <w:bottom w:val="nil"/>
              <w:right w:val="nil"/>
            </w:tcBorders>
            <w:shd w:val="clear" w:color="auto" w:fill="auto"/>
            <w:noWrap/>
            <w:vAlign w:val="bottom"/>
            <w:hideMark/>
          </w:tcPr>
          <w:p w14:paraId="0FF173B0"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1260" w:type="dxa"/>
            <w:tcBorders>
              <w:top w:val="nil"/>
              <w:left w:val="nil"/>
              <w:bottom w:val="nil"/>
              <w:right w:val="nil"/>
            </w:tcBorders>
            <w:shd w:val="clear" w:color="auto" w:fill="auto"/>
            <w:noWrap/>
            <w:hideMark/>
          </w:tcPr>
          <w:p w14:paraId="3CEFDF5C"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22%</w:t>
            </w:r>
          </w:p>
        </w:tc>
        <w:tc>
          <w:tcPr>
            <w:tcW w:w="1441" w:type="dxa"/>
            <w:tcBorders>
              <w:top w:val="nil"/>
              <w:left w:val="nil"/>
              <w:bottom w:val="nil"/>
              <w:right w:val="nil"/>
            </w:tcBorders>
            <w:shd w:val="clear" w:color="auto" w:fill="auto"/>
            <w:noWrap/>
            <w:hideMark/>
          </w:tcPr>
          <w:p w14:paraId="5958AC03"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2%, 43%</w:t>
            </w:r>
          </w:p>
        </w:tc>
        <w:tc>
          <w:tcPr>
            <w:tcW w:w="711" w:type="dxa"/>
            <w:tcBorders>
              <w:top w:val="nil"/>
              <w:left w:val="nil"/>
              <w:bottom w:val="nil"/>
              <w:right w:val="nil"/>
            </w:tcBorders>
            <w:shd w:val="clear" w:color="auto" w:fill="auto"/>
            <w:noWrap/>
            <w:hideMark/>
          </w:tcPr>
          <w:p w14:paraId="39CBC81B" w14:textId="77777777" w:rsidR="00AE6B5A" w:rsidRPr="00AE6B5A" w:rsidRDefault="00AE6B5A" w:rsidP="00AE6B5A">
            <w:pPr>
              <w:jc w:val="center"/>
              <w:rPr>
                <w:rFonts w:ascii="Times New Roman" w:eastAsia="Times New Roman" w:hAnsi="Times New Roman" w:cs="Times New Roman"/>
                <w:b/>
                <w:bCs/>
                <w:sz w:val="22"/>
                <w:szCs w:val="22"/>
              </w:rPr>
            </w:pPr>
            <w:r w:rsidRPr="00AE6B5A">
              <w:rPr>
                <w:rFonts w:ascii="Times New Roman" w:eastAsia="Times New Roman" w:hAnsi="Times New Roman" w:cs="Times New Roman"/>
                <w:b/>
                <w:bCs/>
                <w:sz w:val="22"/>
                <w:szCs w:val="22"/>
              </w:rPr>
              <w:t>0.035</w:t>
            </w:r>
          </w:p>
        </w:tc>
        <w:tc>
          <w:tcPr>
            <w:tcW w:w="332" w:type="dxa"/>
            <w:tcBorders>
              <w:top w:val="nil"/>
              <w:left w:val="nil"/>
              <w:bottom w:val="nil"/>
              <w:right w:val="nil"/>
            </w:tcBorders>
            <w:shd w:val="clear" w:color="auto" w:fill="auto"/>
            <w:noWrap/>
            <w:hideMark/>
          </w:tcPr>
          <w:p w14:paraId="59C8858E" w14:textId="77777777" w:rsidR="00AE6B5A" w:rsidRPr="00AE6B5A" w:rsidRDefault="00AE6B5A" w:rsidP="00AE6B5A">
            <w:pPr>
              <w:jc w:val="center"/>
              <w:rPr>
                <w:rFonts w:ascii="Times New Roman" w:eastAsia="Times New Roman" w:hAnsi="Times New Roman" w:cs="Times New Roman"/>
                <w:b/>
                <w:bCs/>
                <w:sz w:val="22"/>
                <w:szCs w:val="22"/>
              </w:rPr>
            </w:pPr>
          </w:p>
        </w:tc>
        <w:tc>
          <w:tcPr>
            <w:tcW w:w="1096" w:type="dxa"/>
            <w:tcBorders>
              <w:top w:val="nil"/>
              <w:left w:val="nil"/>
              <w:bottom w:val="nil"/>
              <w:right w:val="nil"/>
            </w:tcBorders>
            <w:shd w:val="clear" w:color="auto" w:fill="auto"/>
            <w:noWrap/>
            <w:hideMark/>
          </w:tcPr>
          <w:p w14:paraId="7CB878F1"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22%</w:t>
            </w:r>
          </w:p>
        </w:tc>
        <w:tc>
          <w:tcPr>
            <w:tcW w:w="1162" w:type="dxa"/>
            <w:tcBorders>
              <w:top w:val="nil"/>
              <w:left w:val="nil"/>
              <w:bottom w:val="nil"/>
              <w:right w:val="nil"/>
            </w:tcBorders>
            <w:shd w:val="clear" w:color="auto" w:fill="auto"/>
            <w:noWrap/>
            <w:hideMark/>
          </w:tcPr>
          <w:p w14:paraId="4C04A605"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7%, 38%</w:t>
            </w:r>
          </w:p>
        </w:tc>
        <w:tc>
          <w:tcPr>
            <w:tcW w:w="711" w:type="dxa"/>
            <w:tcBorders>
              <w:top w:val="nil"/>
              <w:left w:val="nil"/>
              <w:bottom w:val="nil"/>
              <w:right w:val="nil"/>
            </w:tcBorders>
            <w:shd w:val="clear" w:color="auto" w:fill="auto"/>
            <w:noWrap/>
            <w:hideMark/>
          </w:tcPr>
          <w:p w14:paraId="6961DA04" w14:textId="77777777" w:rsidR="00AE6B5A" w:rsidRPr="00AE6B5A" w:rsidRDefault="00AE6B5A" w:rsidP="00AE6B5A">
            <w:pPr>
              <w:jc w:val="center"/>
              <w:rPr>
                <w:rFonts w:ascii="Times New Roman" w:eastAsia="Times New Roman" w:hAnsi="Times New Roman" w:cs="Times New Roman"/>
                <w:b/>
                <w:bCs/>
                <w:sz w:val="22"/>
                <w:szCs w:val="22"/>
              </w:rPr>
            </w:pPr>
            <w:r w:rsidRPr="00AE6B5A">
              <w:rPr>
                <w:rFonts w:ascii="Times New Roman" w:eastAsia="Times New Roman" w:hAnsi="Times New Roman" w:cs="Times New Roman"/>
                <w:b/>
                <w:bCs/>
                <w:sz w:val="22"/>
                <w:szCs w:val="22"/>
              </w:rPr>
              <w:t>0.004</w:t>
            </w:r>
          </w:p>
        </w:tc>
        <w:tc>
          <w:tcPr>
            <w:tcW w:w="332" w:type="dxa"/>
            <w:tcBorders>
              <w:top w:val="nil"/>
              <w:left w:val="nil"/>
              <w:bottom w:val="nil"/>
              <w:right w:val="nil"/>
            </w:tcBorders>
            <w:shd w:val="clear" w:color="auto" w:fill="auto"/>
            <w:noWrap/>
            <w:hideMark/>
          </w:tcPr>
          <w:p w14:paraId="69F5C13D" w14:textId="77777777" w:rsidR="00AE6B5A" w:rsidRPr="00AE6B5A" w:rsidRDefault="00AE6B5A" w:rsidP="00AE6B5A">
            <w:pPr>
              <w:jc w:val="center"/>
              <w:rPr>
                <w:rFonts w:ascii="Times New Roman" w:eastAsia="Times New Roman" w:hAnsi="Times New Roman" w:cs="Times New Roman"/>
                <w:b/>
                <w:bCs/>
                <w:sz w:val="22"/>
                <w:szCs w:val="22"/>
              </w:rPr>
            </w:pPr>
          </w:p>
        </w:tc>
        <w:tc>
          <w:tcPr>
            <w:tcW w:w="1096" w:type="dxa"/>
            <w:tcBorders>
              <w:top w:val="nil"/>
              <w:left w:val="nil"/>
              <w:bottom w:val="nil"/>
              <w:right w:val="nil"/>
            </w:tcBorders>
            <w:shd w:val="clear" w:color="auto" w:fill="auto"/>
            <w:noWrap/>
            <w:vAlign w:val="bottom"/>
            <w:hideMark/>
          </w:tcPr>
          <w:p w14:paraId="14032FAF"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20%</w:t>
            </w:r>
          </w:p>
        </w:tc>
        <w:tc>
          <w:tcPr>
            <w:tcW w:w="1187" w:type="dxa"/>
            <w:tcBorders>
              <w:top w:val="nil"/>
              <w:left w:val="nil"/>
              <w:bottom w:val="nil"/>
              <w:right w:val="nil"/>
            </w:tcBorders>
            <w:shd w:val="clear" w:color="auto" w:fill="auto"/>
            <w:noWrap/>
            <w:vAlign w:val="bottom"/>
            <w:hideMark/>
          </w:tcPr>
          <w:p w14:paraId="5948FCFA"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5%, 36%</w:t>
            </w:r>
          </w:p>
        </w:tc>
        <w:tc>
          <w:tcPr>
            <w:tcW w:w="711" w:type="dxa"/>
            <w:tcBorders>
              <w:top w:val="nil"/>
              <w:left w:val="nil"/>
              <w:bottom w:val="nil"/>
              <w:right w:val="nil"/>
            </w:tcBorders>
            <w:shd w:val="clear" w:color="auto" w:fill="auto"/>
            <w:noWrap/>
            <w:vAlign w:val="bottom"/>
            <w:hideMark/>
          </w:tcPr>
          <w:p w14:paraId="601DE9B2"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0.011</w:t>
            </w:r>
          </w:p>
        </w:tc>
        <w:tc>
          <w:tcPr>
            <w:tcW w:w="281" w:type="dxa"/>
            <w:tcBorders>
              <w:top w:val="nil"/>
              <w:left w:val="nil"/>
              <w:bottom w:val="nil"/>
              <w:right w:val="nil"/>
            </w:tcBorders>
            <w:shd w:val="clear" w:color="auto" w:fill="auto"/>
            <w:noWrap/>
            <w:vAlign w:val="bottom"/>
            <w:hideMark/>
          </w:tcPr>
          <w:p w14:paraId="769B3A90" w14:textId="77777777" w:rsidR="00AE6B5A" w:rsidRPr="00AE6B5A" w:rsidRDefault="00AE6B5A" w:rsidP="00AE6B5A">
            <w:pPr>
              <w:jc w:val="center"/>
              <w:rPr>
                <w:rFonts w:ascii="Times New Roman" w:eastAsia="Times New Roman" w:hAnsi="Times New Roman" w:cs="Times New Roman"/>
                <w:b/>
                <w:bCs/>
                <w:color w:val="000000"/>
                <w:sz w:val="22"/>
                <w:szCs w:val="22"/>
              </w:rPr>
            </w:pPr>
          </w:p>
        </w:tc>
        <w:tc>
          <w:tcPr>
            <w:tcW w:w="930" w:type="dxa"/>
            <w:tcBorders>
              <w:top w:val="nil"/>
              <w:left w:val="nil"/>
              <w:bottom w:val="nil"/>
              <w:right w:val="nil"/>
            </w:tcBorders>
            <w:shd w:val="clear" w:color="auto" w:fill="auto"/>
            <w:noWrap/>
            <w:hideMark/>
          </w:tcPr>
          <w:p w14:paraId="3C228B8B"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24%</w:t>
            </w:r>
          </w:p>
        </w:tc>
        <w:tc>
          <w:tcPr>
            <w:tcW w:w="1137" w:type="dxa"/>
            <w:tcBorders>
              <w:top w:val="nil"/>
              <w:left w:val="nil"/>
              <w:bottom w:val="nil"/>
              <w:right w:val="nil"/>
            </w:tcBorders>
            <w:shd w:val="clear" w:color="auto" w:fill="auto"/>
            <w:noWrap/>
            <w:hideMark/>
          </w:tcPr>
          <w:p w14:paraId="14501643"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9%, 38%</w:t>
            </w:r>
          </w:p>
        </w:tc>
        <w:tc>
          <w:tcPr>
            <w:tcW w:w="711" w:type="dxa"/>
            <w:tcBorders>
              <w:top w:val="nil"/>
              <w:left w:val="nil"/>
              <w:bottom w:val="nil"/>
              <w:right w:val="nil"/>
            </w:tcBorders>
            <w:shd w:val="clear" w:color="auto" w:fill="auto"/>
            <w:noWrap/>
            <w:hideMark/>
          </w:tcPr>
          <w:p w14:paraId="5F72B5BF"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0.002</w:t>
            </w:r>
          </w:p>
        </w:tc>
      </w:tr>
      <w:tr w:rsidR="00AE6B5A" w:rsidRPr="00AE6B5A" w14:paraId="346E1C42" w14:textId="77777777" w:rsidTr="00AE6B5A">
        <w:trPr>
          <w:trHeight w:val="375"/>
        </w:trPr>
        <w:tc>
          <w:tcPr>
            <w:tcW w:w="6570" w:type="dxa"/>
            <w:tcBorders>
              <w:top w:val="nil"/>
              <w:left w:val="nil"/>
              <w:bottom w:val="nil"/>
              <w:right w:val="nil"/>
            </w:tcBorders>
            <w:shd w:val="clear" w:color="auto" w:fill="auto"/>
            <w:noWrap/>
            <w:vAlign w:val="bottom"/>
            <w:hideMark/>
          </w:tcPr>
          <w:p w14:paraId="4D3ACFD4"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(per 1 Exercise Unit)</w:t>
            </w:r>
          </w:p>
        </w:tc>
        <w:tc>
          <w:tcPr>
            <w:tcW w:w="1260" w:type="dxa"/>
            <w:tcBorders>
              <w:top w:val="nil"/>
              <w:left w:val="nil"/>
              <w:bottom w:val="nil"/>
              <w:right w:val="nil"/>
            </w:tcBorders>
            <w:shd w:val="clear" w:color="auto" w:fill="auto"/>
            <w:noWrap/>
            <w:hideMark/>
          </w:tcPr>
          <w:p w14:paraId="6443CE42"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43%</w:t>
            </w:r>
          </w:p>
        </w:tc>
        <w:tc>
          <w:tcPr>
            <w:tcW w:w="1441" w:type="dxa"/>
            <w:tcBorders>
              <w:top w:val="nil"/>
              <w:left w:val="nil"/>
              <w:bottom w:val="nil"/>
              <w:right w:val="nil"/>
            </w:tcBorders>
            <w:shd w:val="clear" w:color="auto" w:fill="auto"/>
            <w:noWrap/>
            <w:hideMark/>
          </w:tcPr>
          <w:p w14:paraId="184C9671"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-21%, 107%</w:t>
            </w:r>
          </w:p>
        </w:tc>
        <w:tc>
          <w:tcPr>
            <w:tcW w:w="711" w:type="dxa"/>
            <w:tcBorders>
              <w:top w:val="nil"/>
              <w:left w:val="nil"/>
              <w:bottom w:val="nil"/>
              <w:right w:val="nil"/>
            </w:tcBorders>
            <w:shd w:val="clear" w:color="auto" w:fill="auto"/>
            <w:noWrap/>
            <w:hideMark/>
          </w:tcPr>
          <w:p w14:paraId="4D342612"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0.19</w:t>
            </w:r>
          </w:p>
        </w:tc>
        <w:tc>
          <w:tcPr>
            <w:tcW w:w="332" w:type="dxa"/>
            <w:tcBorders>
              <w:top w:val="nil"/>
              <w:left w:val="nil"/>
              <w:bottom w:val="nil"/>
              <w:right w:val="nil"/>
            </w:tcBorders>
            <w:shd w:val="clear" w:color="auto" w:fill="auto"/>
            <w:noWrap/>
            <w:hideMark/>
          </w:tcPr>
          <w:p w14:paraId="64A56325"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1096" w:type="dxa"/>
            <w:tcBorders>
              <w:top w:val="nil"/>
              <w:left w:val="nil"/>
              <w:bottom w:val="nil"/>
              <w:right w:val="nil"/>
            </w:tcBorders>
            <w:shd w:val="clear" w:color="auto" w:fill="auto"/>
            <w:noWrap/>
            <w:hideMark/>
          </w:tcPr>
          <w:p w14:paraId="37D95DC8"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26%</w:t>
            </w:r>
          </w:p>
        </w:tc>
        <w:tc>
          <w:tcPr>
            <w:tcW w:w="1162" w:type="dxa"/>
            <w:tcBorders>
              <w:top w:val="nil"/>
              <w:left w:val="nil"/>
              <w:bottom w:val="nil"/>
              <w:right w:val="nil"/>
            </w:tcBorders>
            <w:shd w:val="clear" w:color="auto" w:fill="auto"/>
            <w:noWrap/>
            <w:hideMark/>
          </w:tcPr>
          <w:p w14:paraId="28EF853E"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3%, 50%</w:t>
            </w:r>
          </w:p>
        </w:tc>
        <w:tc>
          <w:tcPr>
            <w:tcW w:w="711" w:type="dxa"/>
            <w:tcBorders>
              <w:top w:val="nil"/>
              <w:left w:val="nil"/>
              <w:bottom w:val="nil"/>
              <w:right w:val="nil"/>
            </w:tcBorders>
            <w:shd w:val="clear" w:color="auto" w:fill="auto"/>
            <w:noWrap/>
            <w:hideMark/>
          </w:tcPr>
          <w:p w14:paraId="07D76F39"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0.028</w:t>
            </w:r>
          </w:p>
        </w:tc>
        <w:tc>
          <w:tcPr>
            <w:tcW w:w="332" w:type="dxa"/>
            <w:tcBorders>
              <w:top w:val="nil"/>
              <w:left w:val="nil"/>
              <w:bottom w:val="nil"/>
              <w:right w:val="nil"/>
            </w:tcBorders>
            <w:shd w:val="clear" w:color="auto" w:fill="auto"/>
            <w:noWrap/>
            <w:hideMark/>
          </w:tcPr>
          <w:p w14:paraId="6ED28D0F" w14:textId="77777777" w:rsidR="00AE6B5A" w:rsidRPr="00AE6B5A" w:rsidRDefault="00AE6B5A" w:rsidP="00AE6B5A">
            <w:pPr>
              <w:jc w:val="center"/>
              <w:rPr>
                <w:rFonts w:ascii="Times New Roman" w:eastAsia="Times New Roman" w:hAnsi="Times New Roman" w:cs="Times New Roman"/>
                <w:b/>
                <w:bCs/>
                <w:color w:val="000000"/>
                <w:sz w:val="22"/>
                <w:szCs w:val="22"/>
              </w:rPr>
            </w:pPr>
          </w:p>
        </w:tc>
        <w:tc>
          <w:tcPr>
            <w:tcW w:w="1096" w:type="dxa"/>
            <w:tcBorders>
              <w:top w:val="nil"/>
              <w:left w:val="nil"/>
              <w:bottom w:val="nil"/>
              <w:right w:val="nil"/>
            </w:tcBorders>
            <w:shd w:val="clear" w:color="auto" w:fill="auto"/>
            <w:noWrap/>
            <w:vAlign w:val="bottom"/>
            <w:hideMark/>
          </w:tcPr>
          <w:p w14:paraId="1E7A70DD"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28%</w:t>
            </w:r>
          </w:p>
        </w:tc>
        <w:tc>
          <w:tcPr>
            <w:tcW w:w="1187" w:type="dxa"/>
            <w:tcBorders>
              <w:top w:val="nil"/>
              <w:left w:val="nil"/>
              <w:bottom w:val="nil"/>
              <w:right w:val="nil"/>
            </w:tcBorders>
            <w:shd w:val="clear" w:color="auto" w:fill="auto"/>
            <w:noWrap/>
            <w:vAlign w:val="bottom"/>
            <w:hideMark/>
          </w:tcPr>
          <w:p w14:paraId="5A487DDD"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 56%</w:t>
            </w:r>
          </w:p>
        </w:tc>
        <w:tc>
          <w:tcPr>
            <w:tcW w:w="711" w:type="dxa"/>
            <w:tcBorders>
              <w:top w:val="nil"/>
              <w:left w:val="nil"/>
              <w:bottom w:val="nil"/>
              <w:right w:val="nil"/>
            </w:tcBorders>
            <w:shd w:val="clear" w:color="auto" w:fill="auto"/>
            <w:noWrap/>
            <w:vAlign w:val="bottom"/>
            <w:hideMark/>
          </w:tcPr>
          <w:p w14:paraId="2A116E3D"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0.057</w:t>
            </w:r>
          </w:p>
        </w:tc>
        <w:tc>
          <w:tcPr>
            <w:tcW w:w="281" w:type="dxa"/>
            <w:tcBorders>
              <w:top w:val="nil"/>
              <w:left w:val="nil"/>
              <w:bottom w:val="nil"/>
              <w:right w:val="nil"/>
            </w:tcBorders>
            <w:shd w:val="clear" w:color="auto" w:fill="auto"/>
            <w:noWrap/>
            <w:vAlign w:val="bottom"/>
            <w:hideMark/>
          </w:tcPr>
          <w:p w14:paraId="79BEE3A9"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930" w:type="dxa"/>
            <w:tcBorders>
              <w:top w:val="nil"/>
              <w:left w:val="nil"/>
              <w:bottom w:val="nil"/>
              <w:right w:val="nil"/>
            </w:tcBorders>
            <w:shd w:val="clear" w:color="auto" w:fill="auto"/>
            <w:noWrap/>
            <w:hideMark/>
          </w:tcPr>
          <w:p w14:paraId="2B30D1DE"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38%</w:t>
            </w:r>
          </w:p>
        </w:tc>
        <w:tc>
          <w:tcPr>
            <w:tcW w:w="1137" w:type="dxa"/>
            <w:tcBorders>
              <w:top w:val="nil"/>
              <w:left w:val="nil"/>
              <w:bottom w:val="nil"/>
              <w:right w:val="nil"/>
            </w:tcBorders>
            <w:shd w:val="clear" w:color="auto" w:fill="auto"/>
            <w:noWrap/>
            <w:hideMark/>
          </w:tcPr>
          <w:p w14:paraId="0AEFF4B6"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5%, 71%</w:t>
            </w:r>
          </w:p>
        </w:tc>
        <w:tc>
          <w:tcPr>
            <w:tcW w:w="711" w:type="dxa"/>
            <w:tcBorders>
              <w:top w:val="nil"/>
              <w:left w:val="nil"/>
              <w:bottom w:val="nil"/>
              <w:right w:val="nil"/>
            </w:tcBorders>
            <w:shd w:val="clear" w:color="auto" w:fill="auto"/>
            <w:noWrap/>
            <w:hideMark/>
          </w:tcPr>
          <w:p w14:paraId="328BB366"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0.024</w:t>
            </w:r>
          </w:p>
        </w:tc>
      </w:tr>
      <w:tr w:rsidR="00AE6B5A" w:rsidRPr="00AE6B5A" w14:paraId="4D13066D" w14:textId="77777777" w:rsidTr="00AE6B5A">
        <w:trPr>
          <w:trHeight w:val="300"/>
        </w:trPr>
        <w:tc>
          <w:tcPr>
            <w:tcW w:w="6570" w:type="dxa"/>
            <w:tcBorders>
              <w:top w:val="nil"/>
              <w:left w:val="nil"/>
              <w:bottom w:val="nil"/>
              <w:right w:val="nil"/>
            </w:tcBorders>
            <w:shd w:val="clear" w:color="auto" w:fill="auto"/>
            <w:noWrap/>
            <w:vAlign w:val="bottom"/>
            <w:hideMark/>
          </w:tcPr>
          <w:p w14:paraId="7F3EDF66" w14:textId="77777777" w:rsidR="00AE6B5A" w:rsidRPr="00AE6B5A" w:rsidRDefault="00AE6B5A" w:rsidP="00AE6B5A">
            <w:pP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Model with dyslipidemia (high triglycerides or low HDL)</w:t>
            </w:r>
          </w:p>
        </w:tc>
        <w:tc>
          <w:tcPr>
            <w:tcW w:w="1260" w:type="dxa"/>
            <w:tcBorders>
              <w:top w:val="nil"/>
              <w:left w:val="nil"/>
              <w:bottom w:val="nil"/>
              <w:right w:val="nil"/>
            </w:tcBorders>
            <w:shd w:val="clear" w:color="auto" w:fill="auto"/>
            <w:noWrap/>
            <w:vAlign w:val="bottom"/>
            <w:hideMark/>
          </w:tcPr>
          <w:p w14:paraId="2A0D3A93" w14:textId="77777777" w:rsidR="00AE6B5A" w:rsidRPr="00AE6B5A" w:rsidRDefault="00AE6B5A" w:rsidP="00AE6B5A">
            <w:pPr>
              <w:rPr>
                <w:rFonts w:ascii="Times New Roman" w:eastAsia="Times New Roman" w:hAnsi="Times New Roman" w:cs="Times New Roman"/>
                <w:b/>
                <w:bCs/>
                <w:color w:val="000000"/>
                <w:sz w:val="22"/>
                <w:szCs w:val="22"/>
              </w:rPr>
            </w:pPr>
          </w:p>
        </w:tc>
        <w:tc>
          <w:tcPr>
            <w:tcW w:w="1441" w:type="dxa"/>
            <w:tcBorders>
              <w:top w:val="nil"/>
              <w:left w:val="nil"/>
              <w:bottom w:val="nil"/>
              <w:right w:val="nil"/>
            </w:tcBorders>
            <w:shd w:val="clear" w:color="auto" w:fill="auto"/>
            <w:noWrap/>
            <w:vAlign w:val="bottom"/>
            <w:hideMark/>
          </w:tcPr>
          <w:p w14:paraId="588CF03E" w14:textId="77777777" w:rsidR="00AE6B5A" w:rsidRPr="00AE6B5A" w:rsidRDefault="00AE6B5A" w:rsidP="00AE6B5A">
            <w:pP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31E9685F" w14:textId="77777777" w:rsidR="00AE6B5A" w:rsidRPr="00AE6B5A" w:rsidRDefault="00AE6B5A" w:rsidP="00AE6B5A">
            <w:pPr>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255C2ED" w14:textId="77777777" w:rsidR="00AE6B5A" w:rsidRPr="00AE6B5A" w:rsidRDefault="00AE6B5A" w:rsidP="00AE6B5A">
            <w:pPr>
              <w:rPr>
                <w:rFonts w:ascii="Times New Roman" w:eastAsia="Times New Roman" w:hAnsi="Times New Roman" w:cs="Times New Roman"/>
                <w:sz w:val="20"/>
                <w:szCs w:val="20"/>
              </w:rPr>
            </w:pPr>
          </w:p>
        </w:tc>
        <w:tc>
          <w:tcPr>
            <w:tcW w:w="1096" w:type="dxa"/>
            <w:tcBorders>
              <w:top w:val="nil"/>
              <w:left w:val="nil"/>
              <w:bottom w:val="nil"/>
              <w:right w:val="nil"/>
            </w:tcBorders>
            <w:shd w:val="clear" w:color="auto" w:fill="auto"/>
            <w:noWrap/>
            <w:hideMark/>
          </w:tcPr>
          <w:p w14:paraId="0F23E3B4" w14:textId="77777777" w:rsidR="00AE6B5A" w:rsidRPr="00AE6B5A" w:rsidRDefault="00AE6B5A" w:rsidP="00AE6B5A">
            <w:pPr>
              <w:rPr>
                <w:rFonts w:ascii="Times New Roman" w:eastAsia="Times New Roman" w:hAnsi="Times New Roman" w:cs="Times New Roman"/>
                <w:sz w:val="20"/>
                <w:szCs w:val="20"/>
              </w:rPr>
            </w:pPr>
          </w:p>
        </w:tc>
        <w:tc>
          <w:tcPr>
            <w:tcW w:w="1162" w:type="dxa"/>
            <w:tcBorders>
              <w:top w:val="nil"/>
              <w:left w:val="nil"/>
              <w:bottom w:val="nil"/>
              <w:right w:val="nil"/>
            </w:tcBorders>
            <w:shd w:val="clear" w:color="auto" w:fill="auto"/>
            <w:noWrap/>
            <w:vAlign w:val="bottom"/>
            <w:hideMark/>
          </w:tcPr>
          <w:p w14:paraId="6EE32F8D" w14:textId="77777777" w:rsidR="00AE6B5A" w:rsidRPr="00AE6B5A" w:rsidRDefault="00AE6B5A" w:rsidP="00AE6B5A">
            <w:pPr>
              <w:jc w:val="cente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1CA43926" w14:textId="77777777" w:rsidR="00AE6B5A" w:rsidRPr="00AE6B5A" w:rsidRDefault="00AE6B5A" w:rsidP="00AE6B5A">
            <w:pPr>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3312345" w14:textId="77777777" w:rsidR="00AE6B5A" w:rsidRPr="00AE6B5A" w:rsidRDefault="00AE6B5A" w:rsidP="00AE6B5A">
            <w:pPr>
              <w:rPr>
                <w:rFonts w:ascii="Times New Roman" w:eastAsia="Times New Roman" w:hAnsi="Times New Roman" w:cs="Times New Roman"/>
                <w:sz w:val="20"/>
                <w:szCs w:val="20"/>
              </w:rPr>
            </w:pPr>
          </w:p>
        </w:tc>
        <w:tc>
          <w:tcPr>
            <w:tcW w:w="1096" w:type="dxa"/>
            <w:tcBorders>
              <w:top w:val="nil"/>
              <w:left w:val="nil"/>
              <w:bottom w:val="nil"/>
              <w:right w:val="nil"/>
            </w:tcBorders>
            <w:shd w:val="clear" w:color="auto" w:fill="auto"/>
            <w:noWrap/>
            <w:vAlign w:val="bottom"/>
            <w:hideMark/>
          </w:tcPr>
          <w:p w14:paraId="6F22FE4E" w14:textId="77777777" w:rsidR="00AE6B5A" w:rsidRPr="00AE6B5A" w:rsidRDefault="00AE6B5A" w:rsidP="00AE6B5A">
            <w:pPr>
              <w:rPr>
                <w:rFonts w:ascii="Times New Roman" w:eastAsia="Times New Roman" w:hAnsi="Times New Roman" w:cs="Times New Roman"/>
                <w:sz w:val="20"/>
                <w:szCs w:val="20"/>
              </w:rPr>
            </w:pPr>
          </w:p>
        </w:tc>
        <w:tc>
          <w:tcPr>
            <w:tcW w:w="1187" w:type="dxa"/>
            <w:tcBorders>
              <w:top w:val="nil"/>
              <w:left w:val="nil"/>
              <w:bottom w:val="nil"/>
              <w:right w:val="nil"/>
            </w:tcBorders>
            <w:shd w:val="clear" w:color="auto" w:fill="auto"/>
            <w:noWrap/>
            <w:vAlign w:val="bottom"/>
            <w:hideMark/>
          </w:tcPr>
          <w:p w14:paraId="2C82FA49" w14:textId="77777777" w:rsidR="00AE6B5A" w:rsidRPr="00AE6B5A" w:rsidRDefault="00AE6B5A" w:rsidP="00AE6B5A">
            <w:pPr>
              <w:jc w:val="cente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vAlign w:val="bottom"/>
            <w:hideMark/>
          </w:tcPr>
          <w:p w14:paraId="37C8976A" w14:textId="77777777" w:rsidR="00AE6B5A" w:rsidRPr="00AE6B5A" w:rsidRDefault="00AE6B5A" w:rsidP="00AE6B5A">
            <w:pPr>
              <w:jc w:val="center"/>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25658FA2" w14:textId="77777777" w:rsidR="00AE6B5A" w:rsidRPr="00AE6B5A" w:rsidRDefault="00AE6B5A" w:rsidP="00AE6B5A">
            <w:pPr>
              <w:jc w:val="center"/>
              <w:rPr>
                <w:rFonts w:ascii="Times New Roman" w:eastAsia="Times New Roman" w:hAnsi="Times New Roman" w:cs="Times New Roman"/>
                <w:sz w:val="20"/>
                <w:szCs w:val="20"/>
              </w:rPr>
            </w:pPr>
          </w:p>
        </w:tc>
        <w:tc>
          <w:tcPr>
            <w:tcW w:w="930" w:type="dxa"/>
            <w:tcBorders>
              <w:top w:val="nil"/>
              <w:left w:val="nil"/>
              <w:bottom w:val="nil"/>
              <w:right w:val="nil"/>
            </w:tcBorders>
            <w:shd w:val="clear" w:color="auto" w:fill="auto"/>
            <w:noWrap/>
            <w:hideMark/>
          </w:tcPr>
          <w:p w14:paraId="4443F053" w14:textId="77777777" w:rsidR="00AE6B5A" w:rsidRPr="00AE6B5A" w:rsidRDefault="00AE6B5A" w:rsidP="00AE6B5A">
            <w:pPr>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hideMark/>
          </w:tcPr>
          <w:p w14:paraId="7D677C03" w14:textId="77777777" w:rsidR="00AE6B5A" w:rsidRPr="00AE6B5A" w:rsidRDefault="00AE6B5A" w:rsidP="00AE6B5A">
            <w:pPr>
              <w:jc w:val="center"/>
              <w:rPr>
                <w:rFonts w:ascii="Times New Roman" w:eastAsia="Times New Roman" w:hAnsi="Times New Roman" w:cs="Times New Roman"/>
                <w:sz w:val="20"/>
                <w:szCs w:val="20"/>
              </w:rPr>
            </w:pPr>
          </w:p>
        </w:tc>
        <w:tc>
          <w:tcPr>
            <w:tcW w:w="711" w:type="dxa"/>
            <w:tcBorders>
              <w:top w:val="nil"/>
              <w:left w:val="nil"/>
              <w:bottom w:val="nil"/>
              <w:right w:val="nil"/>
            </w:tcBorders>
            <w:shd w:val="clear" w:color="auto" w:fill="auto"/>
            <w:noWrap/>
            <w:hideMark/>
          </w:tcPr>
          <w:p w14:paraId="060D7375" w14:textId="77777777" w:rsidR="00AE6B5A" w:rsidRPr="00AE6B5A" w:rsidRDefault="00AE6B5A" w:rsidP="00AE6B5A">
            <w:pPr>
              <w:jc w:val="center"/>
              <w:rPr>
                <w:rFonts w:ascii="Times New Roman" w:eastAsia="Times New Roman" w:hAnsi="Times New Roman" w:cs="Times New Roman"/>
                <w:sz w:val="20"/>
                <w:szCs w:val="20"/>
              </w:rPr>
            </w:pPr>
          </w:p>
        </w:tc>
      </w:tr>
      <w:tr w:rsidR="00AE6B5A" w:rsidRPr="00AE6B5A" w14:paraId="59158756" w14:textId="77777777" w:rsidTr="00AE6B5A">
        <w:trPr>
          <w:trHeight w:val="300"/>
        </w:trPr>
        <w:tc>
          <w:tcPr>
            <w:tcW w:w="6570" w:type="dxa"/>
            <w:tcBorders>
              <w:top w:val="nil"/>
              <w:left w:val="nil"/>
              <w:bottom w:val="nil"/>
              <w:right w:val="nil"/>
            </w:tcBorders>
            <w:shd w:val="clear" w:color="auto" w:fill="auto"/>
            <w:noWrap/>
            <w:vAlign w:val="bottom"/>
            <w:hideMark/>
          </w:tcPr>
          <w:p w14:paraId="6DEA62E7"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Lower physical activity score (per 100 Exercise Units) at age 18</w:t>
            </w:r>
          </w:p>
        </w:tc>
        <w:tc>
          <w:tcPr>
            <w:tcW w:w="1260" w:type="dxa"/>
            <w:tcBorders>
              <w:top w:val="nil"/>
              <w:left w:val="nil"/>
              <w:bottom w:val="nil"/>
              <w:right w:val="nil"/>
            </w:tcBorders>
            <w:shd w:val="clear" w:color="auto" w:fill="auto"/>
            <w:noWrap/>
            <w:hideMark/>
          </w:tcPr>
          <w:p w14:paraId="53E139EB"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15%</w:t>
            </w:r>
          </w:p>
        </w:tc>
        <w:tc>
          <w:tcPr>
            <w:tcW w:w="1441" w:type="dxa"/>
            <w:tcBorders>
              <w:top w:val="nil"/>
              <w:left w:val="nil"/>
              <w:bottom w:val="nil"/>
              <w:right w:val="nil"/>
            </w:tcBorders>
            <w:shd w:val="clear" w:color="auto" w:fill="auto"/>
            <w:noWrap/>
            <w:hideMark/>
          </w:tcPr>
          <w:p w14:paraId="0277CBE9"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 31%</w:t>
            </w:r>
          </w:p>
        </w:tc>
        <w:tc>
          <w:tcPr>
            <w:tcW w:w="711" w:type="dxa"/>
            <w:tcBorders>
              <w:top w:val="nil"/>
              <w:left w:val="nil"/>
              <w:bottom w:val="nil"/>
              <w:right w:val="nil"/>
            </w:tcBorders>
            <w:shd w:val="clear" w:color="auto" w:fill="auto"/>
            <w:noWrap/>
            <w:hideMark/>
          </w:tcPr>
          <w:p w14:paraId="48D64D76"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0.053</w:t>
            </w:r>
          </w:p>
        </w:tc>
        <w:tc>
          <w:tcPr>
            <w:tcW w:w="332" w:type="dxa"/>
            <w:tcBorders>
              <w:top w:val="nil"/>
              <w:left w:val="nil"/>
              <w:bottom w:val="nil"/>
              <w:right w:val="nil"/>
            </w:tcBorders>
            <w:shd w:val="clear" w:color="auto" w:fill="auto"/>
            <w:noWrap/>
            <w:hideMark/>
          </w:tcPr>
          <w:p w14:paraId="60667AF7" w14:textId="77777777" w:rsidR="00AE6B5A" w:rsidRPr="00AE6B5A" w:rsidRDefault="00AE6B5A" w:rsidP="00AE6B5A">
            <w:pPr>
              <w:jc w:val="center"/>
              <w:rPr>
                <w:rFonts w:ascii="Times New Roman" w:eastAsia="Times New Roman" w:hAnsi="Times New Roman" w:cs="Times New Roman"/>
                <w:sz w:val="22"/>
                <w:szCs w:val="22"/>
              </w:rPr>
            </w:pPr>
          </w:p>
        </w:tc>
        <w:tc>
          <w:tcPr>
            <w:tcW w:w="1096" w:type="dxa"/>
            <w:tcBorders>
              <w:top w:val="nil"/>
              <w:left w:val="nil"/>
              <w:bottom w:val="nil"/>
              <w:right w:val="nil"/>
            </w:tcBorders>
            <w:shd w:val="clear" w:color="auto" w:fill="auto"/>
            <w:noWrap/>
            <w:hideMark/>
          </w:tcPr>
          <w:p w14:paraId="56883111"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4%</w:t>
            </w:r>
          </w:p>
        </w:tc>
        <w:tc>
          <w:tcPr>
            <w:tcW w:w="1162" w:type="dxa"/>
            <w:tcBorders>
              <w:top w:val="nil"/>
              <w:left w:val="nil"/>
              <w:bottom w:val="nil"/>
              <w:right w:val="nil"/>
            </w:tcBorders>
            <w:shd w:val="clear" w:color="auto" w:fill="auto"/>
            <w:noWrap/>
            <w:hideMark/>
          </w:tcPr>
          <w:p w14:paraId="41CF4320"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-2%, 10%</w:t>
            </w:r>
          </w:p>
        </w:tc>
        <w:tc>
          <w:tcPr>
            <w:tcW w:w="711" w:type="dxa"/>
            <w:tcBorders>
              <w:top w:val="nil"/>
              <w:left w:val="nil"/>
              <w:bottom w:val="nil"/>
              <w:right w:val="nil"/>
            </w:tcBorders>
            <w:shd w:val="clear" w:color="auto" w:fill="auto"/>
            <w:noWrap/>
            <w:hideMark/>
          </w:tcPr>
          <w:p w14:paraId="474EF652" w14:textId="77777777" w:rsidR="00AE6B5A" w:rsidRPr="00AE6B5A" w:rsidRDefault="00AE6B5A" w:rsidP="00AE6B5A">
            <w:pPr>
              <w:jc w:val="center"/>
              <w:rPr>
                <w:rFonts w:ascii="Times New Roman" w:eastAsia="Times New Roman" w:hAnsi="Times New Roman" w:cs="Times New Roman"/>
                <w:sz w:val="22"/>
                <w:szCs w:val="22"/>
              </w:rPr>
            </w:pPr>
            <w:r w:rsidRPr="00AE6B5A">
              <w:rPr>
                <w:rFonts w:ascii="Times New Roman" w:eastAsia="Times New Roman" w:hAnsi="Times New Roman" w:cs="Times New Roman"/>
                <w:sz w:val="22"/>
                <w:szCs w:val="22"/>
              </w:rPr>
              <w:t>0.17</w:t>
            </w:r>
          </w:p>
        </w:tc>
        <w:tc>
          <w:tcPr>
            <w:tcW w:w="332" w:type="dxa"/>
            <w:tcBorders>
              <w:top w:val="nil"/>
              <w:left w:val="nil"/>
              <w:bottom w:val="nil"/>
              <w:right w:val="nil"/>
            </w:tcBorders>
            <w:shd w:val="clear" w:color="auto" w:fill="auto"/>
            <w:noWrap/>
            <w:hideMark/>
          </w:tcPr>
          <w:p w14:paraId="3B4C7D82" w14:textId="77777777" w:rsidR="00AE6B5A" w:rsidRPr="00AE6B5A" w:rsidRDefault="00AE6B5A" w:rsidP="00AE6B5A">
            <w:pPr>
              <w:jc w:val="center"/>
              <w:rPr>
                <w:rFonts w:ascii="Times New Roman" w:eastAsia="Times New Roman" w:hAnsi="Times New Roman" w:cs="Times New Roman"/>
                <w:sz w:val="22"/>
                <w:szCs w:val="22"/>
              </w:rPr>
            </w:pPr>
          </w:p>
        </w:tc>
        <w:tc>
          <w:tcPr>
            <w:tcW w:w="1096" w:type="dxa"/>
            <w:tcBorders>
              <w:top w:val="nil"/>
              <w:left w:val="nil"/>
              <w:bottom w:val="nil"/>
              <w:right w:val="nil"/>
            </w:tcBorders>
            <w:shd w:val="clear" w:color="auto" w:fill="auto"/>
            <w:noWrap/>
            <w:vAlign w:val="bottom"/>
            <w:hideMark/>
          </w:tcPr>
          <w:p w14:paraId="0077B647"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3%</w:t>
            </w:r>
          </w:p>
        </w:tc>
        <w:tc>
          <w:tcPr>
            <w:tcW w:w="1187" w:type="dxa"/>
            <w:tcBorders>
              <w:top w:val="nil"/>
              <w:left w:val="nil"/>
              <w:bottom w:val="nil"/>
              <w:right w:val="nil"/>
            </w:tcBorders>
            <w:shd w:val="clear" w:color="auto" w:fill="auto"/>
            <w:noWrap/>
            <w:vAlign w:val="bottom"/>
            <w:hideMark/>
          </w:tcPr>
          <w:p w14:paraId="0B98714D"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-2%, 9%</w:t>
            </w:r>
          </w:p>
        </w:tc>
        <w:tc>
          <w:tcPr>
            <w:tcW w:w="711" w:type="dxa"/>
            <w:tcBorders>
              <w:top w:val="nil"/>
              <w:left w:val="nil"/>
              <w:bottom w:val="nil"/>
              <w:right w:val="nil"/>
            </w:tcBorders>
            <w:shd w:val="clear" w:color="auto" w:fill="auto"/>
            <w:noWrap/>
            <w:vAlign w:val="bottom"/>
            <w:hideMark/>
          </w:tcPr>
          <w:p w14:paraId="723F5097"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0.28</w:t>
            </w:r>
          </w:p>
        </w:tc>
        <w:tc>
          <w:tcPr>
            <w:tcW w:w="281" w:type="dxa"/>
            <w:tcBorders>
              <w:top w:val="nil"/>
              <w:left w:val="nil"/>
              <w:bottom w:val="nil"/>
              <w:right w:val="nil"/>
            </w:tcBorders>
            <w:shd w:val="clear" w:color="auto" w:fill="auto"/>
            <w:noWrap/>
            <w:vAlign w:val="bottom"/>
            <w:hideMark/>
          </w:tcPr>
          <w:p w14:paraId="0203B05A" w14:textId="77777777" w:rsidR="00AE6B5A" w:rsidRPr="00AE6B5A" w:rsidRDefault="00AE6B5A" w:rsidP="00AE6B5A">
            <w:pPr>
              <w:jc w:val="center"/>
              <w:rPr>
                <w:rFonts w:ascii="Times New Roman" w:eastAsia="Times New Roman" w:hAnsi="Times New Roman" w:cs="Times New Roman"/>
                <w:color w:val="000000"/>
                <w:sz w:val="22"/>
                <w:szCs w:val="22"/>
              </w:rPr>
            </w:pPr>
          </w:p>
        </w:tc>
        <w:tc>
          <w:tcPr>
            <w:tcW w:w="930" w:type="dxa"/>
            <w:tcBorders>
              <w:top w:val="nil"/>
              <w:left w:val="nil"/>
              <w:bottom w:val="nil"/>
              <w:right w:val="nil"/>
            </w:tcBorders>
            <w:shd w:val="clear" w:color="auto" w:fill="auto"/>
            <w:noWrap/>
            <w:hideMark/>
          </w:tcPr>
          <w:p w14:paraId="62910F63"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11%</w:t>
            </w:r>
          </w:p>
        </w:tc>
        <w:tc>
          <w:tcPr>
            <w:tcW w:w="1137" w:type="dxa"/>
            <w:tcBorders>
              <w:top w:val="nil"/>
              <w:left w:val="nil"/>
              <w:bottom w:val="nil"/>
              <w:right w:val="nil"/>
            </w:tcBorders>
            <w:shd w:val="clear" w:color="auto" w:fill="auto"/>
            <w:noWrap/>
            <w:hideMark/>
          </w:tcPr>
          <w:p w14:paraId="720826A0"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3%, 19%</w:t>
            </w:r>
          </w:p>
        </w:tc>
        <w:tc>
          <w:tcPr>
            <w:tcW w:w="711" w:type="dxa"/>
            <w:tcBorders>
              <w:top w:val="nil"/>
              <w:left w:val="nil"/>
              <w:bottom w:val="nil"/>
              <w:right w:val="nil"/>
            </w:tcBorders>
            <w:shd w:val="clear" w:color="auto" w:fill="auto"/>
            <w:noWrap/>
            <w:hideMark/>
          </w:tcPr>
          <w:p w14:paraId="3DBEBAEA"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0.009</w:t>
            </w:r>
          </w:p>
        </w:tc>
      </w:tr>
      <w:tr w:rsidR="00AE6B5A" w:rsidRPr="00AE6B5A" w14:paraId="2FC06785" w14:textId="77777777" w:rsidTr="00AE6B5A">
        <w:trPr>
          <w:trHeight w:val="300"/>
        </w:trPr>
        <w:tc>
          <w:tcPr>
            <w:tcW w:w="6570" w:type="dxa"/>
            <w:tcBorders>
              <w:top w:val="nil"/>
              <w:left w:val="nil"/>
              <w:bottom w:val="single" w:sz="4" w:space="0" w:color="auto"/>
              <w:right w:val="nil"/>
            </w:tcBorders>
            <w:shd w:val="clear" w:color="auto" w:fill="auto"/>
            <w:noWrap/>
            <w:vAlign w:val="bottom"/>
            <w:hideMark/>
          </w:tcPr>
          <w:p w14:paraId="29F5D066" w14:textId="77777777" w:rsidR="00AE6B5A" w:rsidRPr="00AE6B5A" w:rsidRDefault="00AE6B5A" w:rsidP="00AE6B5A">
            <w:pPr>
              <w:ind w:firstLineChars="100" w:firstLine="220"/>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Annual reduction in total physical activity score (per 1 Exercise Unit)</w:t>
            </w:r>
          </w:p>
        </w:tc>
        <w:tc>
          <w:tcPr>
            <w:tcW w:w="1260" w:type="dxa"/>
            <w:tcBorders>
              <w:top w:val="nil"/>
              <w:left w:val="nil"/>
              <w:bottom w:val="single" w:sz="4" w:space="0" w:color="auto"/>
              <w:right w:val="nil"/>
            </w:tcBorders>
            <w:shd w:val="clear" w:color="auto" w:fill="auto"/>
            <w:noWrap/>
            <w:hideMark/>
          </w:tcPr>
          <w:p w14:paraId="5648B0F2"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27%</w:t>
            </w:r>
          </w:p>
        </w:tc>
        <w:tc>
          <w:tcPr>
            <w:tcW w:w="1441" w:type="dxa"/>
            <w:tcBorders>
              <w:top w:val="nil"/>
              <w:left w:val="nil"/>
              <w:bottom w:val="single" w:sz="4" w:space="0" w:color="auto"/>
              <w:right w:val="nil"/>
            </w:tcBorders>
            <w:shd w:val="clear" w:color="auto" w:fill="auto"/>
            <w:noWrap/>
            <w:hideMark/>
          </w:tcPr>
          <w:p w14:paraId="3DB9103A"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11%, 66%</w:t>
            </w:r>
          </w:p>
        </w:tc>
        <w:tc>
          <w:tcPr>
            <w:tcW w:w="711" w:type="dxa"/>
            <w:tcBorders>
              <w:top w:val="nil"/>
              <w:left w:val="nil"/>
              <w:bottom w:val="single" w:sz="4" w:space="0" w:color="auto"/>
              <w:right w:val="nil"/>
            </w:tcBorders>
            <w:shd w:val="clear" w:color="auto" w:fill="auto"/>
            <w:noWrap/>
            <w:hideMark/>
          </w:tcPr>
          <w:p w14:paraId="7FB05284"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0.17</w:t>
            </w:r>
          </w:p>
        </w:tc>
        <w:tc>
          <w:tcPr>
            <w:tcW w:w="332" w:type="dxa"/>
            <w:tcBorders>
              <w:top w:val="nil"/>
              <w:left w:val="nil"/>
              <w:bottom w:val="single" w:sz="4" w:space="0" w:color="auto"/>
              <w:right w:val="nil"/>
            </w:tcBorders>
            <w:shd w:val="clear" w:color="auto" w:fill="auto"/>
            <w:noWrap/>
            <w:hideMark/>
          </w:tcPr>
          <w:p w14:paraId="2A5A7CCD" w14:textId="77777777" w:rsidR="00AE6B5A" w:rsidRPr="00AE6B5A" w:rsidRDefault="00AE6B5A" w:rsidP="00AE6B5A">
            <w:pPr>
              <w:jc w:val="center"/>
              <w:rPr>
                <w:rFonts w:ascii="Times New Roman" w:eastAsia="Times New Roman" w:hAnsi="Times New Roman" w:cs="Times New Roman"/>
                <w:b/>
                <w:bCs/>
                <w:sz w:val="22"/>
                <w:szCs w:val="22"/>
              </w:rPr>
            </w:pPr>
            <w:r w:rsidRPr="00AE6B5A">
              <w:rPr>
                <w:rFonts w:ascii="Times New Roman" w:eastAsia="Times New Roman" w:hAnsi="Times New Roman" w:cs="Times New Roman"/>
                <w:b/>
                <w:bCs/>
                <w:sz w:val="22"/>
                <w:szCs w:val="22"/>
              </w:rPr>
              <w:t> </w:t>
            </w:r>
          </w:p>
        </w:tc>
        <w:tc>
          <w:tcPr>
            <w:tcW w:w="1096" w:type="dxa"/>
            <w:tcBorders>
              <w:top w:val="nil"/>
              <w:left w:val="nil"/>
              <w:bottom w:val="single" w:sz="4" w:space="0" w:color="auto"/>
              <w:right w:val="nil"/>
            </w:tcBorders>
            <w:shd w:val="clear" w:color="auto" w:fill="auto"/>
            <w:noWrap/>
            <w:hideMark/>
          </w:tcPr>
          <w:p w14:paraId="6C729F35"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5%</w:t>
            </w:r>
          </w:p>
        </w:tc>
        <w:tc>
          <w:tcPr>
            <w:tcW w:w="1162" w:type="dxa"/>
            <w:tcBorders>
              <w:top w:val="nil"/>
              <w:left w:val="nil"/>
              <w:bottom w:val="single" w:sz="4" w:space="0" w:color="auto"/>
              <w:right w:val="nil"/>
            </w:tcBorders>
            <w:shd w:val="clear" w:color="auto" w:fill="auto"/>
            <w:noWrap/>
            <w:hideMark/>
          </w:tcPr>
          <w:p w14:paraId="0452B330"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-2%, 11%</w:t>
            </w:r>
          </w:p>
        </w:tc>
        <w:tc>
          <w:tcPr>
            <w:tcW w:w="711" w:type="dxa"/>
            <w:tcBorders>
              <w:top w:val="nil"/>
              <w:left w:val="nil"/>
              <w:bottom w:val="single" w:sz="4" w:space="0" w:color="auto"/>
              <w:right w:val="nil"/>
            </w:tcBorders>
            <w:shd w:val="clear" w:color="auto" w:fill="auto"/>
            <w:noWrap/>
            <w:hideMark/>
          </w:tcPr>
          <w:p w14:paraId="73B0E085"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0.170</w:t>
            </w:r>
          </w:p>
        </w:tc>
        <w:tc>
          <w:tcPr>
            <w:tcW w:w="332" w:type="dxa"/>
            <w:tcBorders>
              <w:top w:val="nil"/>
              <w:left w:val="nil"/>
              <w:bottom w:val="single" w:sz="4" w:space="0" w:color="auto"/>
              <w:right w:val="nil"/>
            </w:tcBorders>
            <w:shd w:val="clear" w:color="auto" w:fill="auto"/>
            <w:noWrap/>
            <w:hideMark/>
          </w:tcPr>
          <w:p w14:paraId="63A25556"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 </w:t>
            </w:r>
          </w:p>
        </w:tc>
        <w:tc>
          <w:tcPr>
            <w:tcW w:w="1096" w:type="dxa"/>
            <w:tcBorders>
              <w:top w:val="nil"/>
              <w:left w:val="nil"/>
              <w:bottom w:val="single" w:sz="4" w:space="0" w:color="auto"/>
              <w:right w:val="nil"/>
            </w:tcBorders>
            <w:shd w:val="clear" w:color="auto" w:fill="auto"/>
            <w:noWrap/>
            <w:vAlign w:val="bottom"/>
            <w:hideMark/>
          </w:tcPr>
          <w:p w14:paraId="65B0AA5E"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4%</w:t>
            </w:r>
          </w:p>
        </w:tc>
        <w:tc>
          <w:tcPr>
            <w:tcW w:w="1187" w:type="dxa"/>
            <w:tcBorders>
              <w:top w:val="nil"/>
              <w:left w:val="nil"/>
              <w:bottom w:val="single" w:sz="4" w:space="0" w:color="auto"/>
              <w:right w:val="nil"/>
            </w:tcBorders>
            <w:shd w:val="clear" w:color="auto" w:fill="auto"/>
            <w:noWrap/>
            <w:vAlign w:val="bottom"/>
            <w:hideMark/>
          </w:tcPr>
          <w:p w14:paraId="4584C817"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-3%, 12%</w:t>
            </w:r>
          </w:p>
        </w:tc>
        <w:tc>
          <w:tcPr>
            <w:tcW w:w="711" w:type="dxa"/>
            <w:tcBorders>
              <w:top w:val="nil"/>
              <w:left w:val="nil"/>
              <w:bottom w:val="single" w:sz="4" w:space="0" w:color="auto"/>
              <w:right w:val="nil"/>
            </w:tcBorders>
            <w:shd w:val="clear" w:color="auto" w:fill="auto"/>
            <w:noWrap/>
            <w:vAlign w:val="bottom"/>
            <w:hideMark/>
          </w:tcPr>
          <w:p w14:paraId="11FD026F"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0.270</w:t>
            </w:r>
          </w:p>
        </w:tc>
        <w:tc>
          <w:tcPr>
            <w:tcW w:w="281" w:type="dxa"/>
            <w:tcBorders>
              <w:top w:val="nil"/>
              <w:left w:val="nil"/>
              <w:bottom w:val="single" w:sz="4" w:space="0" w:color="auto"/>
              <w:right w:val="nil"/>
            </w:tcBorders>
            <w:shd w:val="clear" w:color="auto" w:fill="auto"/>
            <w:noWrap/>
            <w:vAlign w:val="bottom"/>
            <w:hideMark/>
          </w:tcPr>
          <w:p w14:paraId="32531B44" w14:textId="77777777" w:rsidR="00AE6B5A" w:rsidRPr="00AE6B5A" w:rsidRDefault="00AE6B5A" w:rsidP="00AE6B5A">
            <w:pPr>
              <w:jc w:val="center"/>
              <w:rPr>
                <w:rFonts w:ascii="Times New Roman" w:eastAsia="Times New Roman" w:hAnsi="Times New Roman" w:cs="Times New Roman"/>
                <w:color w:val="000000"/>
                <w:sz w:val="22"/>
                <w:szCs w:val="22"/>
              </w:rPr>
            </w:pPr>
            <w:r w:rsidRPr="00AE6B5A">
              <w:rPr>
                <w:rFonts w:ascii="Times New Roman" w:eastAsia="Times New Roman" w:hAnsi="Times New Roman" w:cs="Times New Roman"/>
                <w:color w:val="000000"/>
                <w:sz w:val="22"/>
                <w:szCs w:val="22"/>
              </w:rPr>
              <w:t> </w:t>
            </w:r>
          </w:p>
        </w:tc>
        <w:tc>
          <w:tcPr>
            <w:tcW w:w="930" w:type="dxa"/>
            <w:tcBorders>
              <w:top w:val="nil"/>
              <w:left w:val="nil"/>
              <w:bottom w:val="single" w:sz="4" w:space="0" w:color="auto"/>
              <w:right w:val="nil"/>
            </w:tcBorders>
            <w:shd w:val="clear" w:color="auto" w:fill="auto"/>
            <w:noWrap/>
            <w:hideMark/>
          </w:tcPr>
          <w:p w14:paraId="3949C95C"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15%</w:t>
            </w:r>
          </w:p>
        </w:tc>
        <w:tc>
          <w:tcPr>
            <w:tcW w:w="1137" w:type="dxa"/>
            <w:tcBorders>
              <w:top w:val="nil"/>
              <w:left w:val="nil"/>
              <w:bottom w:val="single" w:sz="4" w:space="0" w:color="auto"/>
              <w:right w:val="nil"/>
            </w:tcBorders>
            <w:shd w:val="clear" w:color="auto" w:fill="auto"/>
            <w:noWrap/>
            <w:hideMark/>
          </w:tcPr>
          <w:p w14:paraId="5EBE971A"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2%, 29%</w:t>
            </w:r>
          </w:p>
        </w:tc>
        <w:tc>
          <w:tcPr>
            <w:tcW w:w="711" w:type="dxa"/>
            <w:tcBorders>
              <w:top w:val="nil"/>
              <w:left w:val="nil"/>
              <w:bottom w:val="single" w:sz="4" w:space="0" w:color="auto"/>
              <w:right w:val="nil"/>
            </w:tcBorders>
            <w:shd w:val="clear" w:color="auto" w:fill="auto"/>
            <w:noWrap/>
            <w:hideMark/>
          </w:tcPr>
          <w:p w14:paraId="50B7A1A0" w14:textId="77777777" w:rsidR="00AE6B5A" w:rsidRPr="00AE6B5A" w:rsidRDefault="00AE6B5A" w:rsidP="00AE6B5A">
            <w:pPr>
              <w:jc w:val="center"/>
              <w:rPr>
                <w:rFonts w:ascii="Times New Roman" w:eastAsia="Times New Roman" w:hAnsi="Times New Roman" w:cs="Times New Roman"/>
                <w:b/>
                <w:bCs/>
                <w:color w:val="000000"/>
                <w:sz w:val="22"/>
                <w:szCs w:val="22"/>
              </w:rPr>
            </w:pPr>
            <w:r w:rsidRPr="00AE6B5A">
              <w:rPr>
                <w:rFonts w:ascii="Times New Roman" w:eastAsia="Times New Roman" w:hAnsi="Times New Roman" w:cs="Times New Roman"/>
                <w:b/>
                <w:bCs/>
                <w:color w:val="000000"/>
                <w:sz w:val="22"/>
                <w:szCs w:val="22"/>
              </w:rPr>
              <w:t>0.027</w:t>
            </w:r>
          </w:p>
        </w:tc>
      </w:tr>
      <w:tr w:rsidR="00AE6B5A" w:rsidRPr="00AE6B5A" w14:paraId="718D8B4A" w14:textId="77777777" w:rsidTr="00AE6B5A">
        <w:trPr>
          <w:trHeight w:val="300"/>
        </w:trPr>
        <w:tc>
          <w:tcPr>
            <w:tcW w:w="16609" w:type="dxa"/>
            <w:gridSpan w:val="12"/>
            <w:tcBorders>
              <w:top w:val="nil"/>
              <w:left w:val="nil"/>
              <w:bottom w:val="nil"/>
              <w:right w:val="nil"/>
            </w:tcBorders>
            <w:shd w:val="clear" w:color="auto" w:fill="auto"/>
            <w:noWrap/>
            <w:vAlign w:val="bottom"/>
            <w:hideMark/>
          </w:tcPr>
          <w:p w14:paraId="03501E7B" w14:textId="77777777" w:rsidR="00AE6B5A" w:rsidRPr="00AE6B5A" w:rsidRDefault="00AE6B5A" w:rsidP="00AE6B5A">
            <w:pPr>
              <w:rPr>
                <w:rFonts w:ascii="Times New Roman" w:eastAsia="Times New Roman" w:hAnsi="Times New Roman" w:cs="Times New Roman"/>
                <w:color w:val="000000"/>
                <w:sz w:val="20"/>
                <w:szCs w:val="20"/>
              </w:rPr>
            </w:pPr>
            <w:r w:rsidRPr="00AE6B5A">
              <w:rPr>
                <w:rFonts w:ascii="Times New Roman" w:eastAsia="Times New Roman" w:hAnsi="Times New Roman" w:cs="Times New Roman"/>
                <w:color w:val="000000"/>
                <w:sz w:val="20"/>
                <w:szCs w:val="20"/>
              </w:rPr>
              <w:t>Note: Boldface indicates statistical significance (p&lt;0.05).</w:t>
            </w:r>
          </w:p>
        </w:tc>
        <w:tc>
          <w:tcPr>
            <w:tcW w:w="281" w:type="dxa"/>
            <w:tcBorders>
              <w:top w:val="nil"/>
              <w:left w:val="nil"/>
              <w:bottom w:val="nil"/>
              <w:right w:val="nil"/>
            </w:tcBorders>
            <w:shd w:val="clear" w:color="auto" w:fill="auto"/>
            <w:noWrap/>
            <w:vAlign w:val="bottom"/>
            <w:hideMark/>
          </w:tcPr>
          <w:p w14:paraId="33ADFAE6" w14:textId="77777777" w:rsidR="00AE6B5A" w:rsidRPr="00AE6B5A" w:rsidRDefault="00AE6B5A" w:rsidP="00AE6B5A">
            <w:pPr>
              <w:rPr>
                <w:rFonts w:ascii="Times New Roman" w:eastAsia="Times New Roman" w:hAnsi="Times New Roman" w:cs="Times New Roman"/>
                <w:color w:val="000000"/>
                <w:sz w:val="20"/>
                <w:szCs w:val="20"/>
              </w:rPr>
            </w:pPr>
          </w:p>
        </w:tc>
        <w:tc>
          <w:tcPr>
            <w:tcW w:w="930" w:type="dxa"/>
            <w:tcBorders>
              <w:top w:val="nil"/>
              <w:left w:val="nil"/>
              <w:bottom w:val="nil"/>
              <w:right w:val="nil"/>
            </w:tcBorders>
            <w:shd w:val="clear" w:color="auto" w:fill="auto"/>
            <w:noWrap/>
            <w:vAlign w:val="bottom"/>
            <w:hideMark/>
          </w:tcPr>
          <w:p w14:paraId="347F1576" w14:textId="77777777" w:rsidR="00AE6B5A" w:rsidRPr="00AE6B5A" w:rsidRDefault="00AE6B5A" w:rsidP="00AE6B5A">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0A671A6D" w14:textId="77777777" w:rsidR="00AE6B5A" w:rsidRPr="00AE6B5A" w:rsidRDefault="00AE6B5A" w:rsidP="00AE6B5A">
            <w:pPr>
              <w:rPr>
                <w:rFonts w:ascii="Times New Roman" w:eastAsia="Times New Roman" w:hAnsi="Times New Roman" w:cs="Times New Roman"/>
                <w:sz w:val="20"/>
                <w:szCs w:val="20"/>
              </w:rPr>
            </w:pPr>
          </w:p>
        </w:tc>
        <w:tc>
          <w:tcPr>
            <w:tcW w:w="716" w:type="dxa"/>
            <w:tcBorders>
              <w:top w:val="nil"/>
              <w:left w:val="nil"/>
              <w:bottom w:val="nil"/>
              <w:right w:val="nil"/>
            </w:tcBorders>
            <w:shd w:val="clear" w:color="auto" w:fill="auto"/>
            <w:noWrap/>
            <w:vAlign w:val="bottom"/>
            <w:hideMark/>
          </w:tcPr>
          <w:p w14:paraId="306D70CF" w14:textId="77777777" w:rsidR="00AE6B5A" w:rsidRPr="00AE6B5A" w:rsidRDefault="00AE6B5A" w:rsidP="00AE6B5A">
            <w:pPr>
              <w:rPr>
                <w:rFonts w:ascii="Times New Roman" w:eastAsia="Times New Roman" w:hAnsi="Times New Roman" w:cs="Times New Roman"/>
                <w:sz w:val="20"/>
                <w:szCs w:val="20"/>
              </w:rPr>
            </w:pPr>
          </w:p>
        </w:tc>
      </w:tr>
      <w:tr w:rsidR="00AE6B5A" w:rsidRPr="00AE6B5A" w14:paraId="05029881" w14:textId="77777777" w:rsidTr="00AE6B5A">
        <w:trPr>
          <w:trHeight w:val="300"/>
        </w:trPr>
        <w:tc>
          <w:tcPr>
            <w:tcW w:w="16609" w:type="dxa"/>
            <w:gridSpan w:val="12"/>
            <w:tcBorders>
              <w:top w:val="nil"/>
              <w:left w:val="nil"/>
              <w:bottom w:val="nil"/>
              <w:right w:val="nil"/>
            </w:tcBorders>
            <w:shd w:val="clear" w:color="auto" w:fill="auto"/>
            <w:noWrap/>
            <w:vAlign w:val="bottom"/>
            <w:hideMark/>
          </w:tcPr>
          <w:p w14:paraId="5E258AC5" w14:textId="77777777" w:rsidR="00AE6B5A" w:rsidRPr="00AE6B5A" w:rsidRDefault="00AE6B5A" w:rsidP="00AE6B5A">
            <w:pPr>
              <w:rPr>
                <w:rFonts w:ascii="Times New Roman" w:eastAsia="Times New Roman" w:hAnsi="Times New Roman" w:cs="Times New Roman"/>
                <w:color w:val="000000"/>
                <w:sz w:val="20"/>
                <w:szCs w:val="20"/>
              </w:rPr>
            </w:pPr>
            <w:r w:rsidRPr="00AE6B5A">
              <w:rPr>
                <w:rFonts w:ascii="Times New Roman" w:eastAsia="Times New Roman" w:hAnsi="Times New Roman" w:cs="Times New Roman"/>
                <w:color w:val="000000"/>
                <w:sz w:val="20"/>
                <w:szCs w:val="20"/>
              </w:rPr>
              <w:t xml:space="preserve">Model 1 includes: physical activity level at age 18, annual reduction in physical activity, age. Separate models are presented for each outcome (CHD, heart failure, stroke, CVD). </w:t>
            </w:r>
          </w:p>
        </w:tc>
        <w:tc>
          <w:tcPr>
            <w:tcW w:w="281" w:type="dxa"/>
            <w:tcBorders>
              <w:top w:val="nil"/>
              <w:left w:val="nil"/>
              <w:bottom w:val="nil"/>
              <w:right w:val="nil"/>
            </w:tcBorders>
            <w:shd w:val="clear" w:color="auto" w:fill="auto"/>
            <w:noWrap/>
            <w:vAlign w:val="bottom"/>
            <w:hideMark/>
          </w:tcPr>
          <w:p w14:paraId="61498F31" w14:textId="77777777" w:rsidR="00AE6B5A" w:rsidRPr="00AE6B5A" w:rsidRDefault="00AE6B5A" w:rsidP="00AE6B5A">
            <w:pPr>
              <w:rPr>
                <w:rFonts w:ascii="Times New Roman" w:eastAsia="Times New Roman" w:hAnsi="Times New Roman" w:cs="Times New Roman"/>
                <w:color w:val="000000"/>
                <w:sz w:val="20"/>
                <w:szCs w:val="20"/>
              </w:rPr>
            </w:pPr>
          </w:p>
        </w:tc>
        <w:tc>
          <w:tcPr>
            <w:tcW w:w="930" w:type="dxa"/>
            <w:tcBorders>
              <w:top w:val="nil"/>
              <w:left w:val="nil"/>
              <w:bottom w:val="nil"/>
              <w:right w:val="nil"/>
            </w:tcBorders>
            <w:shd w:val="clear" w:color="auto" w:fill="auto"/>
            <w:noWrap/>
            <w:vAlign w:val="bottom"/>
            <w:hideMark/>
          </w:tcPr>
          <w:p w14:paraId="5E072CA8" w14:textId="77777777" w:rsidR="00AE6B5A" w:rsidRPr="00AE6B5A" w:rsidRDefault="00AE6B5A" w:rsidP="00AE6B5A">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54490B69" w14:textId="77777777" w:rsidR="00AE6B5A" w:rsidRPr="00AE6B5A" w:rsidRDefault="00AE6B5A" w:rsidP="00AE6B5A">
            <w:pPr>
              <w:rPr>
                <w:rFonts w:ascii="Times New Roman" w:eastAsia="Times New Roman" w:hAnsi="Times New Roman" w:cs="Times New Roman"/>
                <w:sz w:val="20"/>
                <w:szCs w:val="20"/>
              </w:rPr>
            </w:pPr>
          </w:p>
        </w:tc>
        <w:tc>
          <w:tcPr>
            <w:tcW w:w="716" w:type="dxa"/>
            <w:tcBorders>
              <w:top w:val="nil"/>
              <w:left w:val="nil"/>
              <w:bottom w:val="nil"/>
              <w:right w:val="nil"/>
            </w:tcBorders>
            <w:shd w:val="clear" w:color="auto" w:fill="auto"/>
            <w:noWrap/>
            <w:vAlign w:val="bottom"/>
            <w:hideMark/>
          </w:tcPr>
          <w:p w14:paraId="1147A7F2" w14:textId="77777777" w:rsidR="00AE6B5A" w:rsidRPr="00AE6B5A" w:rsidRDefault="00AE6B5A" w:rsidP="00AE6B5A">
            <w:pPr>
              <w:rPr>
                <w:rFonts w:ascii="Times New Roman" w:eastAsia="Times New Roman" w:hAnsi="Times New Roman" w:cs="Times New Roman"/>
                <w:sz w:val="20"/>
                <w:szCs w:val="20"/>
              </w:rPr>
            </w:pPr>
          </w:p>
        </w:tc>
      </w:tr>
      <w:tr w:rsidR="00AE6B5A" w:rsidRPr="00AE6B5A" w14:paraId="64470F9F" w14:textId="77777777" w:rsidTr="00AE6B5A">
        <w:trPr>
          <w:trHeight w:val="585"/>
        </w:trPr>
        <w:tc>
          <w:tcPr>
            <w:tcW w:w="16609" w:type="dxa"/>
            <w:gridSpan w:val="12"/>
            <w:tcBorders>
              <w:top w:val="nil"/>
              <w:left w:val="nil"/>
              <w:bottom w:val="nil"/>
              <w:right w:val="nil"/>
            </w:tcBorders>
            <w:shd w:val="clear" w:color="auto" w:fill="auto"/>
            <w:vAlign w:val="bottom"/>
            <w:hideMark/>
          </w:tcPr>
          <w:p w14:paraId="4FA13912" w14:textId="77777777" w:rsidR="00AE6B5A" w:rsidRPr="00AE6B5A" w:rsidRDefault="00AE6B5A" w:rsidP="00AE6B5A">
            <w:pPr>
              <w:rPr>
                <w:rFonts w:ascii="Times New Roman" w:eastAsia="Times New Roman" w:hAnsi="Times New Roman" w:cs="Times New Roman"/>
                <w:color w:val="000000"/>
                <w:sz w:val="20"/>
                <w:szCs w:val="20"/>
              </w:rPr>
            </w:pPr>
            <w:r w:rsidRPr="00AE6B5A">
              <w:rPr>
                <w:rFonts w:ascii="Times New Roman" w:eastAsia="Times New Roman" w:hAnsi="Times New Roman" w:cs="Times New Roman"/>
                <w:color w:val="000000"/>
                <w:sz w:val="20"/>
                <w:szCs w:val="20"/>
              </w:rPr>
              <w:t xml:space="preserve">Model 2 includes: physical activity level at age 18, annual reduction in physical activity, age, race, sex, education, family history of CVD, smoking status, alcohol, and body mass index. Separate models are presented for each outcome (CHD, heart failure, stroke, CVD). </w:t>
            </w:r>
          </w:p>
        </w:tc>
        <w:tc>
          <w:tcPr>
            <w:tcW w:w="281" w:type="dxa"/>
            <w:tcBorders>
              <w:top w:val="nil"/>
              <w:left w:val="nil"/>
              <w:bottom w:val="nil"/>
              <w:right w:val="nil"/>
            </w:tcBorders>
            <w:shd w:val="clear" w:color="auto" w:fill="auto"/>
            <w:vAlign w:val="bottom"/>
            <w:hideMark/>
          </w:tcPr>
          <w:p w14:paraId="771747D2" w14:textId="77777777" w:rsidR="00AE6B5A" w:rsidRPr="00AE6B5A" w:rsidRDefault="00AE6B5A" w:rsidP="00AE6B5A">
            <w:pPr>
              <w:rPr>
                <w:rFonts w:ascii="Times New Roman" w:eastAsia="Times New Roman" w:hAnsi="Times New Roman" w:cs="Times New Roman"/>
                <w:color w:val="000000"/>
                <w:sz w:val="20"/>
                <w:szCs w:val="20"/>
              </w:rPr>
            </w:pPr>
          </w:p>
        </w:tc>
        <w:tc>
          <w:tcPr>
            <w:tcW w:w="930" w:type="dxa"/>
            <w:tcBorders>
              <w:top w:val="nil"/>
              <w:left w:val="nil"/>
              <w:bottom w:val="nil"/>
              <w:right w:val="nil"/>
            </w:tcBorders>
            <w:shd w:val="clear" w:color="auto" w:fill="auto"/>
            <w:noWrap/>
            <w:vAlign w:val="bottom"/>
            <w:hideMark/>
          </w:tcPr>
          <w:p w14:paraId="532B2CCA" w14:textId="77777777" w:rsidR="00AE6B5A" w:rsidRPr="00AE6B5A" w:rsidRDefault="00AE6B5A" w:rsidP="00AE6B5A">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3A6211A2" w14:textId="77777777" w:rsidR="00AE6B5A" w:rsidRPr="00AE6B5A" w:rsidRDefault="00AE6B5A" w:rsidP="00AE6B5A">
            <w:pPr>
              <w:rPr>
                <w:rFonts w:ascii="Times New Roman" w:eastAsia="Times New Roman" w:hAnsi="Times New Roman" w:cs="Times New Roman"/>
                <w:sz w:val="20"/>
                <w:szCs w:val="20"/>
              </w:rPr>
            </w:pPr>
          </w:p>
        </w:tc>
        <w:tc>
          <w:tcPr>
            <w:tcW w:w="716" w:type="dxa"/>
            <w:tcBorders>
              <w:top w:val="nil"/>
              <w:left w:val="nil"/>
              <w:bottom w:val="nil"/>
              <w:right w:val="nil"/>
            </w:tcBorders>
            <w:shd w:val="clear" w:color="auto" w:fill="auto"/>
            <w:noWrap/>
            <w:vAlign w:val="bottom"/>
            <w:hideMark/>
          </w:tcPr>
          <w:p w14:paraId="5F4B3BEE" w14:textId="77777777" w:rsidR="00AE6B5A" w:rsidRPr="00AE6B5A" w:rsidRDefault="00AE6B5A" w:rsidP="00AE6B5A">
            <w:pPr>
              <w:rPr>
                <w:rFonts w:ascii="Times New Roman" w:eastAsia="Times New Roman" w:hAnsi="Times New Roman" w:cs="Times New Roman"/>
                <w:sz w:val="20"/>
                <w:szCs w:val="20"/>
              </w:rPr>
            </w:pPr>
          </w:p>
        </w:tc>
      </w:tr>
    </w:tbl>
    <w:p w14:paraId="653F5C6E" w14:textId="77777777" w:rsidR="007D75FB" w:rsidRDefault="007D75FB">
      <w:pPr>
        <w:sectPr w:rsidR="007D75FB" w:rsidSect="00AE6B5A">
          <w:pgSz w:w="24480" w:h="15840" w:orient="landscape" w:code="3"/>
          <w:pgMar w:top="1440" w:right="1440" w:bottom="1440" w:left="1440" w:header="720" w:footer="720" w:gutter="0"/>
          <w:cols w:space="720"/>
          <w:docGrid w:linePitch="360"/>
        </w:sectPr>
      </w:pPr>
    </w:p>
    <w:p w14:paraId="1BCDCC89" w14:textId="77777777" w:rsidR="007D75FB" w:rsidRPr="00110E0C" w:rsidRDefault="007D75FB" w:rsidP="007D75FB">
      <w:pPr>
        <w:spacing w:line="480" w:lineRule="auto"/>
        <w:rPr>
          <w:bCs/>
        </w:rPr>
      </w:pPr>
      <w:r>
        <w:rPr>
          <w:bCs/>
        </w:rPr>
        <w:lastRenderedPageBreak/>
        <w:t xml:space="preserve">Supplemental </w:t>
      </w:r>
      <w:r w:rsidRPr="00110E0C">
        <w:rPr>
          <w:bCs/>
        </w:rPr>
        <w:t xml:space="preserve">Figure </w:t>
      </w:r>
      <w:r>
        <w:rPr>
          <w:bCs/>
        </w:rPr>
        <w:t>1</w:t>
      </w:r>
      <w:r w:rsidRPr="00110E0C">
        <w:rPr>
          <w:bCs/>
        </w:rPr>
        <w:t>. Any CVD incidence, by race and sex</w:t>
      </w:r>
    </w:p>
    <w:p w14:paraId="412C5CDD" w14:textId="77777777" w:rsidR="007D75FB" w:rsidRPr="00110E0C" w:rsidRDefault="007D75FB" w:rsidP="007D75FB">
      <w:pPr>
        <w:spacing w:line="480" w:lineRule="auto"/>
        <w:rPr>
          <w:bCs/>
        </w:rPr>
      </w:pPr>
      <w:r w:rsidRPr="00110E0C">
        <w:rPr>
          <w:noProof/>
        </w:rPr>
        <w:drawing>
          <wp:inline distT="0" distB="0" distL="0" distR="0" wp14:anchorId="0116F437" wp14:editId="68A39F1F">
            <wp:extent cx="5029200" cy="33623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
                      <a:extLst>
                        <a:ext uri="{28A0092B-C50C-407E-A947-70E740481C1C}">
                          <a14:useLocalDpi xmlns:a14="http://schemas.microsoft.com/office/drawing/2010/main" val="0"/>
                        </a:ext>
                      </a:extLst>
                    </a:blip>
                    <a:srcRect t="8073"/>
                    <a:stretch/>
                  </pic:blipFill>
                  <pic:spPr bwMode="auto">
                    <a:xfrm>
                      <a:off x="0" y="0"/>
                      <a:ext cx="5029200" cy="3362325"/>
                    </a:xfrm>
                    <a:prstGeom prst="rect">
                      <a:avLst/>
                    </a:prstGeom>
                    <a:noFill/>
                    <a:ln>
                      <a:noFill/>
                    </a:ln>
                    <a:extLst>
                      <a:ext uri="{53640926-AAD7-44D8-BBD7-CCE9431645EC}">
                        <a14:shadowObscured xmlns:a14="http://schemas.microsoft.com/office/drawing/2010/main"/>
                      </a:ext>
                    </a:extLst>
                  </pic:spPr>
                </pic:pic>
              </a:graphicData>
            </a:graphic>
          </wp:inline>
        </w:drawing>
      </w:r>
    </w:p>
    <w:p w14:paraId="5DF373DC" w14:textId="77777777" w:rsidR="007D75FB" w:rsidRPr="00B439D6" w:rsidRDefault="007D75FB" w:rsidP="007D75FB">
      <w:pPr>
        <w:spacing w:line="480" w:lineRule="auto"/>
        <w:rPr>
          <w:b/>
          <w:bCs/>
        </w:rPr>
      </w:pPr>
      <w:bookmarkStart w:id="0" w:name="_Hlk83157296"/>
      <w:r>
        <w:rPr>
          <w:bCs/>
        </w:rPr>
        <w:t xml:space="preserve">Supplemental </w:t>
      </w:r>
      <w:r w:rsidRPr="00B16238">
        <w:rPr>
          <w:bCs/>
        </w:rPr>
        <w:t xml:space="preserve">Figure </w:t>
      </w:r>
      <w:r>
        <w:rPr>
          <w:bCs/>
        </w:rPr>
        <w:t>2</w:t>
      </w:r>
      <w:r w:rsidRPr="00B16238">
        <w:rPr>
          <w:bCs/>
        </w:rPr>
        <w:t xml:space="preserve">. </w:t>
      </w:r>
      <w:r>
        <w:rPr>
          <w:bCs/>
        </w:rPr>
        <w:t>Any CHD</w:t>
      </w:r>
      <w:r w:rsidRPr="00B16238">
        <w:rPr>
          <w:bCs/>
        </w:rPr>
        <w:t xml:space="preserve"> incidence, by race and sex</w:t>
      </w:r>
    </w:p>
    <w:bookmarkEnd w:id="0"/>
    <w:p w14:paraId="5FB09623" w14:textId="77777777" w:rsidR="007D75FB" w:rsidRDefault="007D75FB" w:rsidP="007D75FB">
      <w:pPr>
        <w:spacing w:line="480" w:lineRule="auto"/>
        <w:rPr>
          <w:bCs/>
        </w:rPr>
      </w:pPr>
      <w:r>
        <w:rPr>
          <w:noProof/>
        </w:rPr>
        <w:drawing>
          <wp:inline distT="0" distB="0" distL="0" distR="0" wp14:anchorId="681C4A7E" wp14:editId="2062AE19">
            <wp:extent cx="5029200" cy="337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7812"/>
                    <a:stretch/>
                  </pic:blipFill>
                  <pic:spPr bwMode="auto">
                    <a:xfrm>
                      <a:off x="0" y="0"/>
                      <a:ext cx="5029200" cy="3371850"/>
                    </a:xfrm>
                    <a:prstGeom prst="rect">
                      <a:avLst/>
                    </a:prstGeom>
                    <a:noFill/>
                    <a:ln>
                      <a:noFill/>
                    </a:ln>
                    <a:extLst>
                      <a:ext uri="{53640926-AAD7-44D8-BBD7-CCE9431645EC}">
                        <a14:shadowObscured xmlns:a14="http://schemas.microsoft.com/office/drawing/2010/main"/>
                      </a:ext>
                    </a:extLst>
                  </pic:spPr>
                </pic:pic>
              </a:graphicData>
            </a:graphic>
          </wp:inline>
        </w:drawing>
      </w:r>
    </w:p>
    <w:p w14:paraId="147CA70B" w14:textId="77777777" w:rsidR="007D75FB" w:rsidRDefault="007D75FB" w:rsidP="007D75FB">
      <w:pPr>
        <w:spacing w:line="480" w:lineRule="auto"/>
        <w:rPr>
          <w:bCs/>
        </w:rPr>
      </w:pPr>
    </w:p>
    <w:p w14:paraId="45429850" w14:textId="77777777" w:rsidR="007D75FB" w:rsidRDefault="007D75FB" w:rsidP="007D75FB">
      <w:pPr>
        <w:spacing w:line="480" w:lineRule="auto"/>
        <w:rPr>
          <w:bCs/>
        </w:rPr>
      </w:pPr>
      <w:bookmarkStart w:id="1" w:name="_Hlk83157287"/>
      <w:r>
        <w:rPr>
          <w:bCs/>
        </w:rPr>
        <w:lastRenderedPageBreak/>
        <w:t xml:space="preserve">Supplemental </w:t>
      </w:r>
      <w:r w:rsidRPr="00B16238">
        <w:rPr>
          <w:bCs/>
        </w:rPr>
        <w:t xml:space="preserve">Figure </w:t>
      </w:r>
      <w:r>
        <w:rPr>
          <w:bCs/>
        </w:rPr>
        <w:t>3.</w:t>
      </w:r>
      <w:r w:rsidRPr="00B16238">
        <w:rPr>
          <w:bCs/>
        </w:rPr>
        <w:t xml:space="preserve"> </w:t>
      </w:r>
      <w:r>
        <w:rPr>
          <w:bCs/>
        </w:rPr>
        <w:t>Any heart failure</w:t>
      </w:r>
      <w:r w:rsidRPr="00B16238">
        <w:rPr>
          <w:bCs/>
        </w:rPr>
        <w:t xml:space="preserve"> incidence, by race and sex</w:t>
      </w:r>
    </w:p>
    <w:bookmarkEnd w:id="1"/>
    <w:p w14:paraId="26DA08FC" w14:textId="77777777" w:rsidR="007D75FB" w:rsidRDefault="007D75FB" w:rsidP="007D75FB">
      <w:pPr>
        <w:spacing w:line="480" w:lineRule="auto"/>
        <w:rPr>
          <w:bCs/>
        </w:rPr>
      </w:pPr>
      <w:r>
        <w:rPr>
          <w:noProof/>
        </w:rPr>
        <w:drawing>
          <wp:inline distT="0" distB="0" distL="0" distR="0" wp14:anchorId="04BDC542" wp14:editId="7F453616">
            <wp:extent cx="5029200" cy="3343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8593" b="1"/>
                    <a:stretch/>
                  </pic:blipFill>
                  <pic:spPr bwMode="auto">
                    <a:xfrm>
                      <a:off x="0" y="0"/>
                      <a:ext cx="5029200" cy="3343275"/>
                    </a:xfrm>
                    <a:prstGeom prst="rect">
                      <a:avLst/>
                    </a:prstGeom>
                    <a:noFill/>
                    <a:ln>
                      <a:noFill/>
                    </a:ln>
                    <a:extLst>
                      <a:ext uri="{53640926-AAD7-44D8-BBD7-CCE9431645EC}">
                        <a14:shadowObscured xmlns:a14="http://schemas.microsoft.com/office/drawing/2010/main"/>
                      </a:ext>
                    </a:extLst>
                  </pic:spPr>
                </pic:pic>
              </a:graphicData>
            </a:graphic>
          </wp:inline>
        </w:drawing>
      </w:r>
    </w:p>
    <w:p w14:paraId="15976FCF" w14:textId="77777777" w:rsidR="007D75FB" w:rsidRDefault="007D75FB" w:rsidP="007D75FB">
      <w:pPr>
        <w:spacing w:line="480" w:lineRule="auto"/>
        <w:rPr>
          <w:bCs/>
        </w:rPr>
      </w:pPr>
    </w:p>
    <w:p w14:paraId="6DA91DE1" w14:textId="77777777" w:rsidR="007D75FB" w:rsidRPr="00B16238" w:rsidRDefault="007D75FB" w:rsidP="007D75FB">
      <w:pPr>
        <w:spacing w:line="480" w:lineRule="auto"/>
        <w:rPr>
          <w:bCs/>
        </w:rPr>
      </w:pPr>
      <w:bookmarkStart w:id="2" w:name="_Hlk83157281"/>
      <w:r>
        <w:rPr>
          <w:bCs/>
        </w:rPr>
        <w:t xml:space="preserve">Supplemental </w:t>
      </w:r>
      <w:r w:rsidRPr="00B16238">
        <w:rPr>
          <w:bCs/>
        </w:rPr>
        <w:t xml:space="preserve">Figure </w:t>
      </w:r>
      <w:r>
        <w:rPr>
          <w:bCs/>
        </w:rPr>
        <w:t>4</w:t>
      </w:r>
      <w:r w:rsidRPr="00B16238">
        <w:rPr>
          <w:bCs/>
        </w:rPr>
        <w:t xml:space="preserve">. </w:t>
      </w:r>
      <w:r>
        <w:rPr>
          <w:bCs/>
        </w:rPr>
        <w:t>Any stroke</w:t>
      </w:r>
      <w:r w:rsidRPr="00B16238">
        <w:rPr>
          <w:bCs/>
        </w:rPr>
        <w:t xml:space="preserve"> incidence, by race and sex</w:t>
      </w:r>
    </w:p>
    <w:bookmarkEnd w:id="2"/>
    <w:p w14:paraId="287CEBD3" w14:textId="4E160F5A" w:rsidR="0069441A" w:rsidRPr="007D75FB" w:rsidRDefault="007D75FB" w:rsidP="003E5264">
      <w:pPr>
        <w:spacing w:line="480" w:lineRule="auto"/>
        <w:rPr>
          <w:b/>
          <w:bCs/>
        </w:rPr>
      </w:pPr>
      <w:r>
        <w:rPr>
          <w:noProof/>
        </w:rPr>
        <w:drawing>
          <wp:inline distT="0" distB="0" distL="0" distR="0" wp14:anchorId="1D38E447" wp14:editId="2A9A3C0E">
            <wp:extent cx="5029200" cy="3362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8073"/>
                    <a:stretch/>
                  </pic:blipFill>
                  <pic:spPr bwMode="auto">
                    <a:xfrm>
                      <a:off x="0" y="0"/>
                      <a:ext cx="5029200" cy="3362325"/>
                    </a:xfrm>
                    <a:prstGeom prst="rect">
                      <a:avLst/>
                    </a:prstGeom>
                    <a:noFill/>
                    <a:ln>
                      <a:noFill/>
                    </a:ln>
                    <a:extLst>
                      <a:ext uri="{53640926-AAD7-44D8-BBD7-CCE9431645EC}">
                        <a14:shadowObscured xmlns:a14="http://schemas.microsoft.com/office/drawing/2010/main"/>
                      </a:ext>
                    </a:extLst>
                  </pic:spPr>
                </pic:pic>
              </a:graphicData>
            </a:graphic>
          </wp:inline>
        </w:drawing>
      </w:r>
    </w:p>
    <w:sectPr w:rsidR="0069441A" w:rsidRPr="007D75FB" w:rsidSect="007D75F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B5A"/>
    <w:rsid w:val="000B7399"/>
    <w:rsid w:val="002D351D"/>
    <w:rsid w:val="00381938"/>
    <w:rsid w:val="003D4569"/>
    <w:rsid w:val="003E5264"/>
    <w:rsid w:val="003E5B2A"/>
    <w:rsid w:val="004212F7"/>
    <w:rsid w:val="0069441A"/>
    <w:rsid w:val="006C2AF7"/>
    <w:rsid w:val="007A2619"/>
    <w:rsid w:val="007D607F"/>
    <w:rsid w:val="007D75FB"/>
    <w:rsid w:val="007E0B98"/>
    <w:rsid w:val="007F082E"/>
    <w:rsid w:val="008B223C"/>
    <w:rsid w:val="00A36EBA"/>
    <w:rsid w:val="00AB2A22"/>
    <w:rsid w:val="00AD367D"/>
    <w:rsid w:val="00AE6B5A"/>
    <w:rsid w:val="00B81753"/>
    <w:rsid w:val="00D474D8"/>
    <w:rsid w:val="00D77715"/>
    <w:rsid w:val="00E164E4"/>
    <w:rsid w:val="00E22C2A"/>
    <w:rsid w:val="00E504E1"/>
    <w:rsid w:val="00F93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032EA"/>
  <w15:chartTrackingRefBased/>
  <w15:docId w15:val="{52515160-4778-4C6B-AECF-C05A255D5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B5A"/>
    <w:pPr>
      <w:spacing w:after="0" w:line="240" w:lineRule="auto"/>
    </w:pPr>
    <w:rPr>
      <w:rFonts w:ascii="Times" w:eastAsia="SimSun" w:hAns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B5A"/>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AE6B5A"/>
    <w:rPr>
      <w:rFonts w:ascii="Segoe UI" w:hAnsi="Segoe UI" w:cs="Segoe UI"/>
      <w:sz w:val="18"/>
      <w:szCs w:val="18"/>
    </w:rPr>
  </w:style>
  <w:style w:type="character" w:styleId="LineNumber">
    <w:name w:val="line number"/>
    <w:basedOn w:val="DefaultParagraphFont"/>
    <w:uiPriority w:val="99"/>
    <w:semiHidden/>
    <w:unhideWhenUsed/>
    <w:rsid w:val="00F93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23688">
      <w:bodyDiv w:val="1"/>
      <w:marLeft w:val="0"/>
      <w:marRight w:val="0"/>
      <w:marTop w:val="0"/>
      <w:marBottom w:val="0"/>
      <w:divBdr>
        <w:top w:val="none" w:sz="0" w:space="0" w:color="auto"/>
        <w:left w:val="none" w:sz="0" w:space="0" w:color="auto"/>
        <w:bottom w:val="none" w:sz="0" w:space="0" w:color="auto"/>
        <w:right w:val="none" w:sz="0" w:space="0" w:color="auto"/>
      </w:divBdr>
    </w:div>
    <w:div w:id="1246918603">
      <w:bodyDiv w:val="1"/>
      <w:marLeft w:val="0"/>
      <w:marRight w:val="0"/>
      <w:marTop w:val="0"/>
      <w:marBottom w:val="0"/>
      <w:divBdr>
        <w:top w:val="none" w:sz="0" w:space="0" w:color="auto"/>
        <w:left w:val="none" w:sz="0" w:space="0" w:color="auto"/>
        <w:bottom w:val="none" w:sz="0" w:space="0" w:color="auto"/>
        <w:right w:val="none" w:sz="0" w:space="0" w:color="auto"/>
      </w:divBdr>
    </w:div>
    <w:div w:id="1442215578">
      <w:bodyDiv w:val="1"/>
      <w:marLeft w:val="0"/>
      <w:marRight w:val="0"/>
      <w:marTop w:val="0"/>
      <w:marBottom w:val="0"/>
      <w:divBdr>
        <w:top w:val="none" w:sz="0" w:space="0" w:color="auto"/>
        <w:left w:val="none" w:sz="0" w:space="0" w:color="auto"/>
        <w:bottom w:val="none" w:sz="0" w:space="0" w:color="auto"/>
        <w:right w:val="none" w:sz="0" w:space="0" w:color="auto"/>
      </w:divBdr>
    </w:div>
    <w:div w:id="204054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9087A-F340-4253-B90B-EC3C6C2F9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Nagata, Jason</dc:creator>
  <cp:keywords/>
  <dc:description/>
  <cp:lastModifiedBy>Nagata, Jason</cp:lastModifiedBy>
  <cp:revision>2</cp:revision>
  <dcterms:created xsi:type="dcterms:W3CDTF">2022-08-18T19:03:00Z</dcterms:created>
  <dcterms:modified xsi:type="dcterms:W3CDTF">2022-08-18T19:03:00Z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http://www.zotero.org/styles/aids</vt:lpwstr>
  </property>
  <property fmtid="{D5CDD505-2E9C-101B-9397-08002B2CF9AE}" pid="3" name="Mendeley Recent Style Name 0_1">
    <vt:lpwstr>AIDS</vt:lpwstr>
  </property>
  <property fmtid="{D5CDD505-2E9C-101B-9397-08002B2CF9AE}" pid="4" name="Mendeley Recent Style Id 1_1">
    <vt:lpwstr>http://www.zotero.org/styles/academic-pediatrics</vt:lpwstr>
  </property>
  <property fmtid="{D5CDD505-2E9C-101B-9397-08002B2CF9AE}" pid="5" name="Mendeley Recent Style Name 1_1">
    <vt:lpwstr>Academic Pediatrics</vt:lpwstr>
  </property>
  <property fmtid="{D5CDD505-2E9C-101B-9397-08002B2CF9AE}" pid="6" name="Mendeley Recent Style Id 2_1">
    <vt:lpwstr>http://www.zotero.org/styles/american-journal-of-public-health</vt:lpwstr>
  </property>
  <property fmtid="{D5CDD505-2E9C-101B-9397-08002B2CF9AE}" pid="7" name="Mendeley Recent Style Name 2_1">
    <vt:lpwstr>American Journal of Public Health</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http://www.zotero.org/styles/british-journal-of-sports-medicine</vt:lpwstr>
  </property>
  <property fmtid="{D5CDD505-2E9C-101B-9397-08002B2CF9AE}" pid="11" name="Mendeley Recent Style Name 4_1">
    <vt:lpwstr>British Journal of Sports Medicine</vt:lpwstr>
  </property>
  <property fmtid="{D5CDD505-2E9C-101B-9397-08002B2CF9AE}" pid="12" name="Mendeley Recent Style Id 5_1">
    <vt:lpwstr>http://www.zotero.org/styles/eating-and-weight-disorders-studies-on-anorexia-bulimia-and-obesity</vt:lpwstr>
  </property>
  <property fmtid="{D5CDD505-2E9C-101B-9397-08002B2CF9AE}" pid="13" name="Mendeley Recent Style Name 5_1">
    <vt:lpwstr>Eating and Weight Disorders - Studies on Anorexia, Bulimia and Obesity</vt:lpwstr>
  </property>
  <property fmtid="{D5CDD505-2E9C-101B-9397-08002B2CF9AE}" pid="14" name="Mendeley Recent Style Id 6_1">
    <vt:lpwstr>http://www.zotero.org/styles/journal-of-adolescent-health</vt:lpwstr>
  </property>
  <property fmtid="{D5CDD505-2E9C-101B-9397-08002B2CF9AE}" pid="15" name="Mendeley Recent Style Name 6_1">
    <vt:lpwstr>Journal of Adolescent Health</vt:lpwstr>
  </property>
  <property fmtid="{D5CDD505-2E9C-101B-9397-08002B2CF9AE}" pid="16" name="Mendeley Recent Style Id 7_1">
    <vt:lpwstr>http://www.zotero.org/styles/journal-of-general-internal-medicine</vt:lpwstr>
  </property>
  <property fmtid="{D5CDD505-2E9C-101B-9397-08002B2CF9AE}" pid="17" name="Mendeley Recent Style Name 7_1">
    <vt:lpwstr>Journal of General Internal Medicine</vt:lpwstr>
  </property>
  <property fmtid="{D5CDD505-2E9C-101B-9397-08002B2CF9AE}" pid="18" name="Mendeley Recent Style Id 8_1">
    <vt:lpwstr>http://www.zotero.org/styles/prevention-science</vt:lpwstr>
  </property>
  <property fmtid="{D5CDD505-2E9C-101B-9397-08002B2CF9AE}" pid="19" name="Mendeley Recent Style Name 8_1">
    <vt:lpwstr>Prevention Science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7e7c2ce2-504c-3117-b860-530d46ba4299</vt:lpwstr>
  </property>
  <property fmtid="{D5CDD505-2E9C-101B-9397-08002B2CF9AE}" pid="24" name="Mendeley Citation Style_1">
    <vt:lpwstr>http://www.zotero.org/styles/journal-of-general-internal-medicine</vt:lpwstr>
  </property>
</Properties>
</file>