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AB5" w:rsidRDefault="00801AB5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  <w:r w:rsidRPr="00D83A63">
        <w:rPr>
          <w:rFonts w:ascii="Arial" w:eastAsia="Times New Roman" w:hAnsi="Arial" w:cs="Arial"/>
          <w:b/>
          <w:color w:val="333333"/>
        </w:rPr>
        <w:t xml:space="preserve">Table 1: CONSORT 2010 checklist of information to include when reporting a cluster randomised trial </w:t>
      </w:r>
    </w:p>
    <w:tbl>
      <w:tblPr>
        <w:tblStyle w:val="MediumShading1-Accent5"/>
        <w:tblW w:w="5000" w:type="pct"/>
        <w:tblLook w:val="04A0" w:firstRow="1" w:lastRow="0" w:firstColumn="1" w:lastColumn="0" w:noHBand="0" w:noVBand="1"/>
      </w:tblPr>
      <w:tblGrid>
        <w:gridCol w:w="1754"/>
        <w:gridCol w:w="603"/>
        <w:gridCol w:w="2495"/>
        <w:gridCol w:w="2891"/>
        <w:gridCol w:w="1499"/>
      </w:tblGrid>
      <w:tr w:rsidR="000849CD" w:rsidRPr="009A5E9F" w:rsidTr="00E6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Section/Topic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Item No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Standard Checklist item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Extension for cluster designs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tabs>
                <w:tab w:val="left" w:pos="2869"/>
              </w:tabs>
              <w:ind w:right="884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Page No *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Title and abstract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Identification as a randomised trial in the title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Identification as a cluster randomised trial in the title</w:t>
            </w:r>
          </w:p>
        </w:tc>
        <w:tc>
          <w:tcPr>
            <w:tcW w:w="811" w:type="pct"/>
          </w:tcPr>
          <w:p w:rsidR="000849CD" w:rsidRPr="0020091A" w:rsidRDefault="008B39E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1b</w:t>
            </w:r>
          </w:p>
        </w:tc>
        <w:tc>
          <w:tcPr>
            <w:tcW w:w="1350" w:type="pct"/>
            <w:hideMark/>
          </w:tcPr>
          <w:p w:rsidR="000849CD" w:rsidRPr="009A5E9F" w:rsidRDefault="000849CD" w:rsidP="000F44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Structured summary of trial design, methods, results, and conclusions (for specific guidance see CONSORT for abstracts</w:t>
            </w:r>
            <w:r>
              <w:rPr>
                <w:rFonts w:eastAsia="Times New Roman" w:cs="Arial"/>
                <w:sz w:val="19"/>
                <w:szCs w:val="19"/>
              </w:rPr>
              <w:t>)</w:t>
            </w:r>
            <w:bookmarkStart w:id="0" w:name="_Ref336376399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1"/>
            </w:r>
            <w:bookmarkEnd w:id="0"/>
            <w:r w:rsidR="000F448E" w:rsidRPr="000F448E">
              <w:rPr>
                <w:rFonts w:eastAsia="Times New Roman" w:cs="Arial"/>
                <w:sz w:val="19"/>
                <w:szCs w:val="19"/>
                <w:vertAlign w:val="superscript"/>
              </w:rPr>
              <w:t>,</w:t>
            </w:r>
            <w:bookmarkStart w:id="1" w:name="_Ref336376403"/>
            <w:r w:rsidR="000F448E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2"/>
            </w:r>
            <w:bookmarkEnd w:id="1"/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See table 2</w:t>
            </w:r>
          </w:p>
        </w:tc>
        <w:tc>
          <w:tcPr>
            <w:tcW w:w="811" w:type="pct"/>
          </w:tcPr>
          <w:p w:rsidR="000849CD" w:rsidRPr="0020091A" w:rsidRDefault="008B39E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2-3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Introduction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Background and objectives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Scientific background and explanation of rationale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Rationale for using a cluster design</w:t>
            </w:r>
          </w:p>
        </w:tc>
        <w:tc>
          <w:tcPr>
            <w:tcW w:w="811" w:type="pct"/>
          </w:tcPr>
          <w:p w:rsidR="000849CD" w:rsidRPr="0020091A" w:rsidRDefault="008B39E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4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Specific objectives or hypotheses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Whether objectives pertain to the </w:t>
            </w:r>
            <w:proofErr w:type="spellStart"/>
            <w:r w:rsidRPr="0020091A">
              <w:rPr>
                <w:rFonts w:eastAsia="Times New Roman" w:cs="Arial"/>
                <w:sz w:val="19"/>
                <w:szCs w:val="19"/>
              </w:rPr>
              <w:t>the</w:t>
            </w:r>
            <w:proofErr w:type="spellEnd"/>
            <w:r w:rsidRPr="0020091A">
              <w:rPr>
                <w:rFonts w:eastAsia="Times New Roman" w:cs="Arial"/>
                <w:sz w:val="19"/>
                <w:szCs w:val="19"/>
              </w:rPr>
              <w:t xml:space="preserve"> cluster level</w:t>
            </w:r>
            <w:r>
              <w:rPr>
                <w:rFonts w:eastAsia="Times New Roman" w:cs="Arial"/>
                <w:sz w:val="19"/>
                <w:szCs w:val="19"/>
              </w:rPr>
              <w:t>, the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</w:t>
            </w:r>
            <w:r>
              <w:rPr>
                <w:rFonts w:eastAsia="Times New Roman" w:cs="Arial"/>
                <w:sz w:val="19"/>
                <w:szCs w:val="19"/>
              </w:rPr>
              <w:t xml:space="preserve">individual participant level or </w:t>
            </w:r>
            <w:r w:rsidRPr="0020091A">
              <w:rPr>
                <w:rFonts w:eastAsia="Times New Roman" w:cs="Arial"/>
                <w:sz w:val="19"/>
                <w:szCs w:val="19"/>
              </w:rPr>
              <w:t>both</w:t>
            </w:r>
          </w:p>
        </w:tc>
        <w:tc>
          <w:tcPr>
            <w:tcW w:w="811" w:type="pct"/>
          </w:tcPr>
          <w:p w:rsidR="000849CD" w:rsidRPr="0020091A" w:rsidRDefault="008B39E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design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Description of trial design (such as parallel, factorial) including allocation ratio</w:t>
            </w:r>
          </w:p>
        </w:tc>
        <w:tc>
          <w:tcPr>
            <w:tcW w:w="1564" w:type="pct"/>
            <w:hideMark/>
          </w:tcPr>
          <w:p w:rsidR="000849CD" w:rsidRPr="00DC5400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color w:val="000000" w:themeColor="text1"/>
                <w:sz w:val="19"/>
                <w:szCs w:val="19"/>
              </w:rPr>
            </w:pPr>
            <w:r w:rsidRPr="00DC5400">
              <w:rPr>
                <w:rFonts w:eastAsia="Times New Roman" w:cs="Arial"/>
                <w:sz w:val="19"/>
                <w:szCs w:val="19"/>
              </w:rPr>
              <w:t>Definition of cluster and description of how the design features apply to the clusters</w:t>
            </w:r>
          </w:p>
        </w:tc>
        <w:tc>
          <w:tcPr>
            <w:tcW w:w="811" w:type="pct"/>
          </w:tcPr>
          <w:p w:rsidR="000849CD" w:rsidRPr="00221E03" w:rsidRDefault="008B39EC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Arial" w:eastAsia="Times New Roman" w:hAnsi="Arial" w:cs="Arial"/>
                <w:sz w:val="19"/>
                <w:szCs w:val="19"/>
              </w:rPr>
              <w:t>6-7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3b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Important changes to methods after trial commencement (such as eligibility criteria), with reasons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B39E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7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Eligibility criteria for participants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Eligibility criteria for clusters </w:t>
            </w:r>
          </w:p>
        </w:tc>
        <w:tc>
          <w:tcPr>
            <w:tcW w:w="811" w:type="pct"/>
          </w:tcPr>
          <w:p w:rsidR="000849CD" w:rsidRPr="0020091A" w:rsidRDefault="008B39E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8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4b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Settings and locations where the data were collected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B39E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9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Interventions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Whether interventions pertain to the cluster level</w:t>
            </w:r>
            <w:r>
              <w:rPr>
                <w:rFonts w:eastAsia="Times New Roman" w:cs="Arial"/>
                <w:sz w:val="19"/>
                <w:szCs w:val="19"/>
              </w:rPr>
              <w:t xml:space="preserve">, the individual participant level </w:t>
            </w:r>
            <w:r w:rsidRPr="0020091A">
              <w:rPr>
                <w:rFonts w:eastAsia="Times New Roman" w:cs="Arial"/>
                <w:sz w:val="19"/>
                <w:szCs w:val="19"/>
              </w:rPr>
              <w:t>or both</w:t>
            </w:r>
          </w:p>
        </w:tc>
        <w:tc>
          <w:tcPr>
            <w:tcW w:w="811" w:type="pct"/>
          </w:tcPr>
          <w:p w:rsidR="000849CD" w:rsidRPr="0020091A" w:rsidRDefault="008B39E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5-6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Completely defined pre-specified primary and secondary outcome measures, including how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when they were assessed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lastRenderedPageBreak/>
              <w:t>Whether outcome measures pertain to the  cluster level</w:t>
            </w:r>
            <w:r>
              <w:rPr>
                <w:rFonts w:eastAsia="Times New Roman" w:cs="Arial"/>
                <w:sz w:val="19"/>
                <w:szCs w:val="19"/>
              </w:rPr>
              <w:t>, the individual participant level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 or both</w:t>
            </w:r>
          </w:p>
        </w:tc>
        <w:tc>
          <w:tcPr>
            <w:tcW w:w="811" w:type="pct"/>
          </w:tcPr>
          <w:p w:rsidR="000849CD" w:rsidRPr="0020091A" w:rsidRDefault="008B39EC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10-12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6b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Any changes to trial outcomes after the trial commenced, with reasons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B39E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Sample size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How sample size was determined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 xml:space="preserve">Method of calculation, number of clusters(s) (and whether equal or unequal </w:t>
            </w:r>
            <w:r>
              <w:rPr>
                <w:rFonts w:cs="Arial"/>
                <w:sz w:val="19"/>
                <w:szCs w:val="19"/>
              </w:rPr>
              <w:t>cluster</w:t>
            </w:r>
            <w:r w:rsidRPr="0020091A">
              <w:rPr>
                <w:rFonts w:cs="Arial"/>
                <w:sz w:val="19"/>
                <w:szCs w:val="19"/>
              </w:rPr>
              <w:t xml:space="preserve"> sizes are assumed), cluster size, a coefficient 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cs="Arial"/>
                <w:sz w:val="19"/>
                <w:szCs w:val="19"/>
              </w:rPr>
              <w:t xml:space="preserve"> correlation (ICC or </w:t>
            </w:r>
            <w:r w:rsidRPr="0020091A">
              <w:rPr>
                <w:rFonts w:cs="Arial"/>
                <w:i/>
                <w:sz w:val="19"/>
                <w:szCs w:val="19"/>
              </w:rPr>
              <w:t>k</w:t>
            </w:r>
            <w:r w:rsidRPr="0020091A">
              <w:rPr>
                <w:rFonts w:cs="Arial"/>
                <w:sz w:val="19"/>
                <w:szCs w:val="19"/>
              </w:rPr>
              <w:t>), and an indication of its uncertainty</w:t>
            </w:r>
          </w:p>
        </w:tc>
        <w:tc>
          <w:tcPr>
            <w:tcW w:w="811" w:type="pct"/>
          </w:tcPr>
          <w:p w:rsidR="000849CD" w:rsidRPr="0020091A" w:rsidRDefault="00887F65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6-7</w:t>
            </w:r>
            <w:r w:rsidR="00E06179">
              <w:rPr>
                <w:rFonts w:cs="Arial"/>
                <w:sz w:val="19"/>
                <w:szCs w:val="19"/>
              </w:rPr>
              <w:t xml:space="preserve"> and previously reported</w:t>
            </w:r>
            <w:r w:rsidR="00E06179">
              <w:rPr>
                <w:rFonts w:cs="Arial"/>
                <w:sz w:val="19"/>
                <w:szCs w:val="19"/>
              </w:rPr>
              <w:fldChar w:fldCharType="begin"/>
            </w:r>
            <w:r w:rsidR="00E06179">
              <w:rPr>
                <w:rFonts w:cs="Arial"/>
                <w:sz w:val="19"/>
                <w:szCs w:val="19"/>
              </w:rPr>
              <w:instrText xml:space="preserve"> ADDIN EN.CITE &lt;EndNote&gt;&lt;Cite&gt;&lt;Author&gt;Beckerman&lt;/Author&gt;&lt;Year&gt;2019&lt;/Year&gt;&lt;RecNum&gt;268&lt;/RecNum&gt;&lt;DisplayText&gt;&lt;style face="superscript"&gt;1&lt;/style&gt;&lt;/DisplayText&gt;&lt;record&gt;&lt;rec-number&gt;268&lt;/rec-number&gt;&lt;foreign-keys&gt;&lt;key app="EN" db-id="fvtrfprz69w9wwefd5tppvedeadee5aztfzf" timestamp="1657657860"&gt;268&lt;/key&gt;&lt;/foreign-keys&gt;&lt;ref-type name="Journal Article"&gt;17&lt;/ref-type&gt;&lt;contributors&gt;&lt;authors&gt;&lt;author&gt;Beckerman, Jacob P.&lt;/author&gt;&lt;author&gt;Aftosmes-Tobio, Alyssa&lt;/author&gt;&lt;author&gt;Kitos, Nicole&lt;/author&gt;&lt;author&gt;Jurkowski, Janine M.&lt;/author&gt;&lt;author&gt;Lansburg, Kindra&lt;/author&gt;&lt;author&gt;Kazik, Crystal&lt;/author&gt;&lt;author&gt;Gavarkovs, Adam&lt;/author&gt;&lt;author&gt;Vigilante, Adrienne&lt;/author&gt;&lt;author&gt;Kalyoncu, Begum&lt;/author&gt;&lt;author&gt;Figueroa, Roger&lt;/author&gt;&lt;/authors&gt;&lt;/contributors&gt;&lt;titles&gt;&lt;title&gt;Communities for healthy living (CHL)–A family-centered childhood obesity prevention program integrated into Head Start services: Study protocol for a pragmatic cluster randomized trial&lt;/title&gt;&lt;secondary-title&gt;Contemporary clinical trials&lt;/secondary-title&gt;&lt;/titles&gt;&lt;periodical&gt;&lt;full-title&gt;Contemporary Clinical Trials&lt;/full-title&gt;&lt;/periodical&gt;&lt;pages&gt;34-45&lt;/pages&gt;&lt;volume&gt;78&lt;/volume&gt;&lt;dates&gt;&lt;year&gt;2019&lt;/year&gt;&lt;pub-dates&gt;&lt;date&gt;2019&lt;/date&gt;&lt;/pub-dates&gt;&lt;/dates&gt;&lt;isbn&gt;1551-7144&lt;/isbn&gt;&lt;urls&gt;&lt;/urls&gt;&lt;/record&gt;&lt;/Cite&gt;&lt;/EndNote&gt;</w:instrText>
            </w:r>
            <w:r w:rsidR="00E06179">
              <w:rPr>
                <w:rFonts w:cs="Arial"/>
                <w:sz w:val="19"/>
                <w:szCs w:val="19"/>
              </w:rPr>
              <w:fldChar w:fldCharType="separate"/>
            </w:r>
            <w:r w:rsidR="00E06179" w:rsidRPr="00E06179">
              <w:rPr>
                <w:rFonts w:cs="Arial"/>
                <w:noProof/>
                <w:sz w:val="19"/>
                <w:szCs w:val="19"/>
                <w:vertAlign w:val="superscript"/>
              </w:rPr>
              <w:t>1</w:t>
            </w:r>
            <w:r w:rsidR="00E06179">
              <w:rPr>
                <w:rFonts w:cs="Arial"/>
                <w:sz w:val="19"/>
                <w:szCs w:val="19"/>
              </w:rPr>
              <w:fldChar w:fldCharType="end"/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7b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When applicable, explanation of any interim analyses and stopping guidelines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B39EC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Randomisation: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Sequence generation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 used to generate the random allocation sequence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33586F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7</w:t>
            </w:r>
            <w:r w:rsidR="00E06179">
              <w:rPr>
                <w:rFonts w:eastAsia="Times New Roman" w:cs="Arial"/>
                <w:b/>
                <w:sz w:val="19"/>
                <w:szCs w:val="19"/>
              </w:rPr>
              <w:t>-8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8b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Type of randomisation; details of any restriction (such as blocking and block size)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Details of stratification or matching if used</w:t>
            </w:r>
          </w:p>
        </w:tc>
        <w:tc>
          <w:tcPr>
            <w:tcW w:w="811" w:type="pct"/>
          </w:tcPr>
          <w:p w:rsidR="000849CD" w:rsidRPr="0020091A" w:rsidRDefault="00E06179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7-8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Allocation concealment mechanism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9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Specification that </w:t>
            </w:r>
            <w:r w:rsidRPr="0020091A">
              <w:rPr>
                <w:rFonts w:cs="Arial"/>
                <w:sz w:val="19"/>
                <w:szCs w:val="19"/>
              </w:rPr>
              <w:t>allocation was based on clusters rather than individuals</w:t>
            </w:r>
            <w:r>
              <w:rPr>
                <w:rFonts w:cs="Arial"/>
                <w:sz w:val="19"/>
                <w:szCs w:val="19"/>
              </w:rPr>
              <w:t xml:space="preserve"> and whether allocation concealment (if any) was at the cluster level, the individual participant level or both</w:t>
            </w:r>
          </w:p>
        </w:tc>
        <w:tc>
          <w:tcPr>
            <w:tcW w:w="811" w:type="pct"/>
          </w:tcPr>
          <w:p w:rsidR="000849CD" w:rsidRPr="0020091A" w:rsidRDefault="00E06179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7-8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 Implementation</w:t>
            </w:r>
          </w:p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Replace by 10a, 10b and 10c</w:t>
            </w:r>
          </w:p>
        </w:tc>
        <w:tc>
          <w:tcPr>
            <w:tcW w:w="811" w:type="pct"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>Who generated the random allocation sequence, who enrolled clusters, and who ass</w:t>
            </w:r>
            <w:r w:rsidR="00737CE2">
              <w:rPr>
                <w:rFonts w:eastAsia="Times New Roman" w:cs="Arial"/>
                <w:sz w:val="19"/>
                <w:szCs w:val="19"/>
              </w:rPr>
              <w:t>igned clusters to interventions</w:t>
            </w:r>
          </w:p>
          <w:p w:rsidR="000849CD" w:rsidRPr="0020091A" w:rsidRDefault="000849CD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20091A" w:rsidRDefault="0033586F" w:rsidP="00E65AA6">
            <w:pPr>
              <w:pStyle w:val="Comment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7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10b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  <w:highlight w:val="yellow"/>
              </w:rPr>
            </w:pPr>
            <w:r w:rsidRPr="0020091A">
              <w:rPr>
                <w:rFonts w:cs="Arial"/>
                <w:sz w:val="19"/>
                <w:szCs w:val="19"/>
              </w:rPr>
              <w:t>Mechanism by which individual</w:t>
            </w:r>
            <w:r>
              <w:rPr>
                <w:rFonts w:cs="Arial"/>
                <w:sz w:val="19"/>
                <w:szCs w:val="19"/>
              </w:rPr>
              <w:t xml:space="preserve"> participant</w:t>
            </w:r>
            <w:r w:rsidRPr="0020091A">
              <w:rPr>
                <w:rFonts w:cs="Arial"/>
                <w:sz w:val="19"/>
                <w:szCs w:val="19"/>
              </w:rPr>
              <w:t xml:space="preserve">s were included in clusters for the </w:t>
            </w:r>
            <w:r>
              <w:rPr>
                <w:rFonts w:cs="Arial"/>
                <w:sz w:val="19"/>
                <w:szCs w:val="19"/>
              </w:rPr>
              <w:t>purposes of the trial (such as</w:t>
            </w:r>
            <w:r w:rsidRPr="0020091A">
              <w:rPr>
                <w:rFonts w:cs="Arial"/>
                <w:sz w:val="19"/>
                <w:szCs w:val="19"/>
              </w:rPr>
              <w:t xml:space="preserve"> complete </w:t>
            </w:r>
            <w:r w:rsidRPr="0020091A">
              <w:rPr>
                <w:rFonts w:cs="Arial"/>
                <w:sz w:val="19"/>
                <w:szCs w:val="19"/>
              </w:rPr>
              <w:lastRenderedPageBreak/>
              <w:t>enumeration, random sampling</w:t>
            </w:r>
            <w:r>
              <w:rPr>
                <w:rFonts w:cs="Arial"/>
                <w:sz w:val="19"/>
                <w:szCs w:val="19"/>
              </w:rPr>
              <w:t>)</w:t>
            </w:r>
          </w:p>
        </w:tc>
        <w:tc>
          <w:tcPr>
            <w:tcW w:w="811" w:type="pct"/>
          </w:tcPr>
          <w:p w:rsidR="000849CD" w:rsidRPr="0020091A" w:rsidRDefault="0033586F" w:rsidP="00E65AA6">
            <w:pPr>
              <w:pStyle w:val="Comment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lastRenderedPageBreak/>
              <w:t>7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10c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From whom consent was sought (representatives of the cluster, or individual cluster members, or both), and whether consent was sought before or after randomisation</w:t>
            </w:r>
          </w:p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20091A" w:rsidRDefault="0033586F" w:rsidP="00E65AA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9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Blinding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done, who was blinded after assignment to interventions (for example, participants, care providers, those assessing outcomes) and how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11b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If relevant, description of the similarity of interventions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N/A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Statistical methods used to compare groups for primary and secondary outcomes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t>How clustering was taken into account</w:t>
            </w:r>
          </w:p>
        </w:tc>
        <w:tc>
          <w:tcPr>
            <w:tcW w:w="811" w:type="pct"/>
          </w:tcPr>
          <w:p w:rsidR="000849CD" w:rsidRPr="0020091A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11-13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12b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Methods for additional analyses, such as subgroup analyses and adjusted analyses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11-13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Participant flow (a diagram is strongly recommended)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t</w:t>
            </w:r>
            <w:r w:rsidRPr="0020091A">
              <w:rPr>
                <w:rFonts w:eastAsia="Times New Roman" w:cs="Arial"/>
                <w:sz w:val="19"/>
                <w:szCs w:val="19"/>
              </w:rPr>
              <w:t>he numbers of clusters that were randomly assigned, received intended treatment, and were analysed for the primary outcome</w:t>
            </w:r>
          </w:p>
        </w:tc>
        <w:tc>
          <w:tcPr>
            <w:tcW w:w="811" w:type="pct"/>
          </w:tcPr>
          <w:p w:rsidR="000849CD" w:rsidRPr="0020091A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ascii="Arial" w:hAnsi="Arial" w:cs="Arial"/>
              </w:rPr>
              <w:t>8, 23-24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13b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losses and exclusions after randomisation, together with reasons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l</w:t>
            </w:r>
            <w:r w:rsidRPr="0020091A">
              <w:rPr>
                <w:rFonts w:eastAsia="Times New Roman" w:cs="Arial"/>
                <w:sz w:val="19"/>
                <w:szCs w:val="19"/>
              </w:rPr>
              <w:t>osses and exclusions for both clusters and individual cluster members</w:t>
            </w:r>
          </w:p>
        </w:tc>
        <w:tc>
          <w:tcPr>
            <w:tcW w:w="811" w:type="pct"/>
          </w:tcPr>
          <w:p w:rsidR="000849CD" w:rsidRPr="0020091A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ascii="Arial" w:hAnsi="Arial" w:cs="Arial"/>
              </w:rPr>
              <w:t>23-24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Recruitment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Dates defining the periods of recruitment and follow-up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8, 23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14b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Why the trial ended or was stopped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Baseline data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A table showing baseline demographic and clinical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characteristics for each group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cs="Arial"/>
                <w:sz w:val="19"/>
                <w:szCs w:val="19"/>
              </w:rPr>
              <w:lastRenderedPageBreak/>
              <w:t xml:space="preserve">Baseline characteristics for the individual and cluster levels as </w:t>
            </w:r>
            <w:r w:rsidRPr="0020091A">
              <w:rPr>
                <w:rFonts w:cs="Arial"/>
                <w:sz w:val="19"/>
                <w:szCs w:val="19"/>
              </w:rPr>
              <w:lastRenderedPageBreak/>
              <w:t>applicable</w:t>
            </w:r>
            <w:r>
              <w:rPr>
                <w:rFonts w:cs="Arial"/>
                <w:sz w:val="19"/>
                <w:szCs w:val="19"/>
              </w:rPr>
              <w:t xml:space="preserve"> for each group</w:t>
            </w:r>
          </w:p>
        </w:tc>
        <w:tc>
          <w:tcPr>
            <w:tcW w:w="811" w:type="pct"/>
          </w:tcPr>
          <w:p w:rsidR="000849CD" w:rsidRPr="0020091A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lastRenderedPageBreak/>
              <w:t>27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Numbers analysed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16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group, number of participants (denominator) included in each analysis and whether the analysis was by original assigned groups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eastAsia="Times New Roman" w:cs="Arial"/>
                <w:sz w:val="19"/>
                <w:szCs w:val="19"/>
              </w:rPr>
              <w:t>For each group, n</w:t>
            </w:r>
            <w:r w:rsidRPr="0020091A">
              <w:rPr>
                <w:rFonts w:eastAsia="Times New Roman" w:cs="Arial"/>
                <w:sz w:val="19"/>
                <w:szCs w:val="19"/>
              </w:rPr>
              <w:t xml:space="preserve">umber of </w:t>
            </w:r>
            <w:r w:rsidRPr="0020091A">
              <w:rPr>
                <w:rFonts w:cs="Arial"/>
                <w:sz w:val="19"/>
                <w:szCs w:val="19"/>
              </w:rPr>
              <w:t xml:space="preserve">clusters </w:t>
            </w:r>
            <w:r w:rsidRPr="0020091A">
              <w:rPr>
                <w:rFonts w:eastAsia="Times New Roman" w:cs="Arial"/>
                <w:sz w:val="19"/>
                <w:szCs w:val="19"/>
              </w:rPr>
              <w:t>included in each analysis</w:t>
            </w:r>
          </w:p>
        </w:tc>
        <w:tc>
          <w:tcPr>
            <w:tcW w:w="811" w:type="pct"/>
          </w:tcPr>
          <w:p w:rsidR="000849CD" w:rsidRPr="0020091A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ascii="Arial" w:hAnsi="Arial" w:cs="Arial"/>
              </w:rPr>
              <w:t>12-14, 24-25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 w:val="restar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Outcomes and estimation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17a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Times New Roman" w:cs="Arial"/>
                <w:sz w:val="19"/>
                <w:szCs w:val="19"/>
              </w:rPr>
              <w:t xml:space="preserve">Results at </w:t>
            </w:r>
            <w:r w:rsidRPr="0020091A">
              <w:rPr>
                <w:rFonts w:eastAsia="Calibri" w:cs="Arial"/>
                <w:sz w:val="19"/>
                <w:szCs w:val="19"/>
              </w:rPr>
              <w:t>the individual or cluster level as applicable</w:t>
            </w:r>
            <w:r w:rsidRPr="0020091A">
              <w:rPr>
                <w:rFonts w:cs="Arial"/>
                <w:sz w:val="19"/>
                <w:szCs w:val="19"/>
              </w:rPr>
              <w:t xml:space="preserve"> and a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coefficient </w:t>
            </w:r>
            <w:r w:rsidRPr="0020091A">
              <w:rPr>
                <w:rFonts w:cs="Arial"/>
                <w:sz w:val="19"/>
                <w:szCs w:val="19"/>
              </w:rPr>
              <w:t xml:space="preserve">of </w:t>
            </w:r>
            <w:proofErr w:type="spellStart"/>
            <w:r w:rsidRPr="0020091A">
              <w:rPr>
                <w:rFonts w:cs="Arial"/>
                <w:sz w:val="19"/>
                <w:szCs w:val="19"/>
              </w:rPr>
              <w:t>intracluster</w:t>
            </w:r>
            <w:proofErr w:type="spellEnd"/>
            <w:r w:rsidRPr="0020091A">
              <w:rPr>
                <w:rFonts w:eastAsia="Calibri" w:cs="Arial"/>
                <w:sz w:val="19"/>
                <w:szCs w:val="19"/>
              </w:rPr>
              <w:t xml:space="preserve"> correlation (ICC or k) for each primary outcome</w:t>
            </w:r>
          </w:p>
        </w:tc>
        <w:tc>
          <w:tcPr>
            <w:tcW w:w="811" w:type="pct"/>
          </w:tcPr>
          <w:p w:rsidR="000849CD" w:rsidRPr="0020091A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>
              <w:rPr>
                <w:rFonts w:ascii="Arial" w:hAnsi="Arial" w:cs="Arial"/>
              </w:rPr>
              <w:t>15-17, 29-32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vMerge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17b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For binary outcomes, presentation of both absolute and relative effect sizes is recommended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16, 30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Ancillary analyses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18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Results of any other analyses performed, including subgroup analyses and adjusted analyses, distinguishing pre-specified from exploratory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17, 32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Harms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19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All important harms or unintended effects in each group (for specific guidance see CONSORT for harms</w:t>
            </w:r>
            <w:r w:rsidRPr="009A5E9F">
              <w:rPr>
                <w:rStyle w:val="EndnoteReference"/>
                <w:rFonts w:eastAsia="Times New Roman" w:cs="Arial"/>
                <w:sz w:val="19"/>
                <w:szCs w:val="19"/>
              </w:rPr>
              <w:endnoteReference w:id="3"/>
            </w:r>
            <w:r w:rsidRPr="009A5E9F">
              <w:rPr>
                <w:rFonts w:eastAsia="Times New Roman" w:cs="Arial"/>
                <w:sz w:val="19"/>
                <w:szCs w:val="19"/>
              </w:rPr>
              <w:t>)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pct"/>
            <w:gridSpan w:val="4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Discussion</w:t>
            </w: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Limitations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20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Trial limitations, addressing sources of potential bias, imprecision, and, if relevant, multiplicity of analyses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20-21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21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Generalisability (external validity, applicability) of the trial findings</w:t>
            </w:r>
          </w:p>
        </w:tc>
        <w:tc>
          <w:tcPr>
            <w:tcW w:w="1564" w:type="pct"/>
            <w:hideMark/>
          </w:tcPr>
          <w:p w:rsidR="000849CD" w:rsidRPr="0020091A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20091A">
              <w:rPr>
                <w:rFonts w:eastAsia="Calibri" w:cs="Arial"/>
                <w:sz w:val="19"/>
                <w:szCs w:val="19"/>
              </w:rPr>
              <w:t>Generalisability to clusters</w:t>
            </w:r>
            <w:r>
              <w:rPr>
                <w:rFonts w:eastAsia="Calibri" w:cs="Arial"/>
                <w:sz w:val="19"/>
                <w:szCs w:val="19"/>
              </w:rPr>
              <w:t xml:space="preserve"> and/or individual participants</w:t>
            </w:r>
            <w:r w:rsidRPr="0020091A">
              <w:rPr>
                <w:rFonts w:eastAsia="Calibri" w:cs="Arial"/>
                <w:sz w:val="19"/>
                <w:szCs w:val="19"/>
              </w:rPr>
              <w:t xml:space="preserve"> (as relevant)</w:t>
            </w:r>
          </w:p>
        </w:tc>
        <w:tc>
          <w:tcPr>
            <w:tcW w:w="811" w:type="pct"/>
          </w:tcPr>
          <w:p w:rsidR="000849CD" w:rsidRPr="0020091A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9"/>
                <w:szCs w:val="19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22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Interpretation consistent with results, balancing benefits and harms, and considering other relevant evidence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</w:rPr>
              <w:t>19-22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25" w:type="pct"/>
            <w:gridSpan w:val="3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Other information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Registration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23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 xml:space="preserve">Registration number and </w:t>
            </w:r>
            <w:r w:rsidRPr="009A5E9F">
              <w:rPr>
                <w:rFonts w:eastAsia="Times New Roman" w:cs="Arial"/>
                <w:sz w:val="19"/>
                <w:szCs w:val="19"/>
              </w:rPr>
              <w:lastRenderedPageBreak/>
              <w:t>name of trial registry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3</w:t>
            </w:r>
          </w:p>
        </w:tc>
      </w:tr>
      <w:tr w:rsidR="000849CD" w:rsidRPr="009A5E9F" w:rsidTr="00E6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Protocol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24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Where the full trial protocol can be accessed, if available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5</w:t>
            </w:r>
          </w:p>
        </w:tc>
      </w:tr>
      <w:tr w:rsidR="000849CD" w:rsidRPr="009A5E9F" w:rsidTr="00E65A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" w:type="pct"/>
            <w:hideMark/>
          </w:tcPr>
          <w:p w:rsidR="000849CD" w:rsidRPr="009A5E9F" w:rsidRDefault="000849CD" w:rsidP="00E65AA6">
            <w:pPr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Funding</w:t>
            </w:r>
          </w:p>
        </w:tc>
        <w:tc>
          <w:tcPr>
            <w:tcW w:w="326" w:type="pct"/>
            <w:hideMark/>
          </w:tcPr>
          <w:p w:rsidR="000849CD" w:rsidRPr="009A5E9F" w:rsidRDefault="000849CD" w:rsidP="00E65AA6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25</w:t>
            </w:r>
          </w:p>
        </w:tc>
        <w:tc>
          <w:tcPr>
            <w:tcW w:w="1350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sz w:val="19"/>
                <w:szCs w:val="19"/>
              </w:rPr>
            </w:pPr>
            <w:r w:rsidRPr="009A5E9F">
              <w:rPr>
                <w:rFonts w:eastAsia="Times New Roman" w:cs="Arial"/>
                <w:sz w:val="19"/>
                <w:szCs w:val="19"/>
              </w:rPr>
              <w:t>Sources of funding and other support (such as supply of drugs), role of funders</w:t>
            </w:r>
          </w:p>
        </w:tc>
        <w:tc>
          <w:tcPr>
            <w:tcW w:w="1564" w:type="pct"/>
            <w:hideMark/>
          </w:tcPr>
          <w:p w:rsidR="000849CD" w:rsidRPr="009A5E9F" w:rsidRDefault="000849CD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</w:p>
        </w:tc>
        <w:tc>
          <w:tcPr>
            <w:tcW w:w="811" w:type="pct"/>
          </w:tcPr>
          <w:p w:rsidR="000849CD" w:rsidRPr="009A5E9F" w:rsidRDefault="00800268" w:rsidP="00E65AA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 w:cs="Arial"/>
                <w:b/>
                <w:sz w:val="19"/>
                <w:szCs w:val="19"/>
              </w:rPr>
            </w:pPr>
            <w:r>
              <w:rPr>
                <w:rFonts w:eastAsia="Times New Roman" w:cs="Arial"/>
                <w:b/>
                <w:sz w:val="19"/>
                <w:szCs w:val="19"/>
              </w:rPr>
              <w:t>32</w:t>
            </w:r>
          </w:p>
        </w:tc>
      </w:tr>
    </w:tbl>
    <w:p w:rsidR="000849CD" w:rsidRPr="00E92F16" w:rsidRDefault="000849CD" w:rsidP="000849CD">
      <w:pPr>
        <w:ind w:left="993" w:hanging="993"/>
        <w:rPr>
          <w:rFonts w:ascii="Arial" w:hAnsi="Arial" w:cs="Arial"/>
          <w:bCs/>
          <w:i/>
          <w:color w:val="292526"/>
          <w:sz w:val="18"/>
        </w:rPr>
      </w:pPr>
      <w:r w:rsidRPr="00E92F16">
        <w:rPr>
          <w:rFonts w:ascii="Arial" w:hAnsi="Arial" w:cs="Arial"/>
          <w:bCs/>
          <w:i/>
          <w:color w:val="292526"/>
          <w:sz w:val="18"/>
        </w:rPr>
        <w:t>* Note: page numbers optional depending on journal requirements</w:t>
      </w:r>
      <w:bookmarkStart w:id="2" w:name="_GoBack"/>
      <w:bookmarkEnd w:id="2"/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0849CD" w:rsidRDefault="000849CD" w:rsidP="00801AB5">
      <w:pPr>
        <w:tabs>
          <w:tab w:val="left" w:pos="851"/>
        </w:tabs>
        <w:ind w:left="851" w:hanging="851"/>
        <w:rPr>
          <w:rFonts w:ascii="Arial" w:eastAsia="Times New Roman" w:hAnsi="Arial" w:cs="Arial"/>
          <w:b/>
          <w:color w:val="333333"/>
        </w:rPr>
      </w:pPr>
    </w:p>
    <w:p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  <w:r>
        <w:rPr>
          <w:rFonts w:ascii="Arial" w:eastAsia="Times New Roman" w:hAnsi="Arial" w:cs="Arial"/>
          <w:b/>
          <w:color w:val="333333"/>
        </w:rPr>
        <w:br w:type="page"/>
      </w:r>
    </w:p>
    <w:p w:rsidR="00801AB5" w:rsidRDefault="00801AB5" w:rsidP="00801AB5">
      <w:pPr>
        <w:rPr>
          <w:rFonts w:ascii="Arial" w:eastAsia="Times New Roman" w:hAnsi="Arial" w:cs="Arial"/>
          <w:b/>
          <w:color w:val="333333"/>
        </w:rPr>
      </w:pPr>
    </w:p>
    <w:p w:rsidR="00801AB5" w:rsidRDefault="00801AB5" w:rsidP="00801AB5">
      <w:pPr>
        <w:ind w:left="993" w:hanging="993"/>
        <w:rPr>
          <w:rFonts w:ascii="Arial" w:hAnsi="Arial" w:cs="Arial"/>
          <w:b/>
          <w:bCs/>
          <w:color w:val="292526"/>
        </w:rPr>
      </w:pPr>
      <w:r>
        <w:rPr>
          <w:rFonts w:ascii="Arial" w:hAnsi="Arial" w:cs="Arial"/>
          <w:b/>
          <w:bCs/>
          <w:color w:val="292526"/>
        </w:rPr>
        <w:t>T</w:t>
      </w:r>
      <w:r w:rsidRPr="00427793">
        <w:rPr>
          <w:rFonts w:ascii="Arial" w:hAnsi="Arial" w:cs="Arial"/>
          <w:b/>
          <w:bCs/>
          <w:color w:val="292526"/>
        </w:rPr>
        <w:t xml:space="preserve">able 2: </w:t>
      </w:r>
      <w:r>
        <w:rPr>
          <w:rFonts w:ascii="Arial" w:hAnsi="Arial" w:cs="Arial"/>
          <w:b/>
          <w:bCs/>
          <w:color w:val="292526"/>
        </w:rPr>
        <w:tab/>
        <w:t>Extension of CONSORT for a</w:t>
      </w:r>
      <w:r w:rsidRPr="00427793">
        <w:rPr>
          <w:rFonts w:ascii="Arial" w:hAnsi="Arial" w:cs="Arial"/>
          <w:b/>
          <w:bCs/>
          <w:color w:val="292526"/>
        </w:rPr>
        <w:t>bstracts</w:t>
      </w:r>
      <w:r w:rsidR="00D12907">
        <w:fldChar w:fldCharType="begin"/>
      </w:r>
      <w:r w:rsidR="00D12907">
        <w:instrText xml:space="preserve"> NOTEREF _Ref336376399 \h  \* MERGEFORMAT </w:instrText>
      </w:r>
      <w:r w:rsidR="00D12907">
        <w:fldChar w:fldCharType="separate"/>
      </w:r>
      <w:r w:rsidR="000F448E" w:rsidRPr="000F448E">
        <w:t>1</w:t>
      </w:r>
      <w:r w:rsidR="00D12907">
        <w:fldChar w:fldCharType="end"/>
      </w:r>
      <w:r w:rsidR="000F448E">
        <w:rPr>
          <w:b/>
          <w:vertAlign w:val="superscript"/>
        </w:rPr>
        <w:t>,</w:t>
      </w:r>
      <w:r w:rsidR="00D12907">
        <w:fldChar w:fldCharType="begin"/>
      </w:r>
      <w:r w:rsidR="00D12907">
        <w:instrText xml:space="preserve"> NOTEREF _Ref336376403 \h  \* MERGEFORMAT </w:instrText>
      </w:r>
      <w:r w:rsidR="00D12907">
        <w:fldChar w:fldCharType="separate"/>
      </w:r>
      <w:r w:rsidR="000F448E" w:rsidRPr="000F448E">
        <w:t>2</w:t>
      </w:r>
      <w:r w:rsidR="00D12907">
        <w:fldChar w:fldCharType="end"/>
      </w:r>
      <w:r w:rsidRPr="00604D5A">
        <w:rPr>
          <w:rFonts w:ascii="Arial" w:hAnsi="Arial" w:cs="Arial"/>
          <w:b/>
          <w:bCs/>
          <w:color w:val="292526"/>
          <w:vertAlign w:val="superscript"/>
        </w:rPr>
        <w:t xml:space="preserve"> </w:t>
      </w:r>
      <w:r>
        <w:rPr>
          <w:rFonts w:ascii="Arial" w:hAnsi="Arial" w:cs="Arial"/>
          <w:b/>
          <w:bCs/>
          <w:color w:val="292526"/>
        </w:rPr>
        <w:t>to reports of cluster randomised trials</w:t>
      </w:r>
    </w:p>
    <w:p w:rsidR="00801AB5" w:rsidRDefault="00801AB5" w:rsidP="00801AB5">
      <w:pPr>
        <w:rPr>
          <w:rFonts w:ascii="Arial" w:hAnsi="Arial" w:cs="Arial"/>
          <w:bCs/>
          <w:color w:val="292526"/>
        </w:rPr>
      </w:pPr>
    </w:p>
    <w:tbl>
      <w:tblPr>
        <w:tblStyle w:val="MediumShading1-Accent5"/>
        <w:tblW w:w="9214" w:type="dxa"/>
        <w:tblInd w:w="-84" w:type="dxa"/>
        <w:tblLook w:val="05E0" w:firstRow="1" w:lastRow="1" w:firstColumn="1" w:lastColumn="1" w:noHBand="0" w:noVBand="1"/>
      </w:tblPr>
      <w:tblGrid>
        <w:gridCol w:w="2269"/>
        <w:gridCol w:w="3472"/>
        <w:gridCol w:w="3473"/>
      </w:tblGrid>
      <w:tr w:rsidR="00801AB5" w:rsidRPr="00367A07" w:rsidTr="00F47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Item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Standard Checklist item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tabs>
                <w:tab w:val="left" w:pos="2869"/>
              </w:tabs>
              <w:spacing w:after="20"/>
              <w:ind w:right="884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Extension for cluster </w:t>
            </w:r>
            <w:r>
              <w:rPr>
                <w:rFonts w:cstheme="minorHAnsi"/>
                <w:sz w:val="19"/>
                <w:szCs w:val="19"/>
              </w:rPr>
              <w:t>trials</w:t>
            </w: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Title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randomised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Identification of study as cluster randomised</w:t>
            </w: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design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Description of the trial design (e.g. parallel, cluster, non-inferiority)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Methods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Participants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Eligibility criteria for participants and the settings where the data were collected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Eligibility criteria for clusters </w:t>
            </w: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Interventions intended for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Objective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Specific objective or hypothesis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0849CD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objective or hypothesis pertains to the 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cstheme="minorHAnsi"/>
                <w:sz w:val="19"/>
                <w:szCs w:val="19"/>
              </w:rPr>
              <w:t xml:space="preserve"> the individual </w:t>
            </w:r>
            <w:r w:rsidR="000849CD">
              <w:rPr>
                <w:rFonts w:cstheme="minorHAnsi"/>
                <w:sz w:val="19"/>
                <w:szCs w:val="19"/>
              </w:rPr>
              <w:t xml:space="preserve">participant </w:t>
            </w:r>
            <w:r w:rsidRPr="00367A07">
              <w:rPr>
                <w:rFonts w:cstheme="minorHAnsi"/>
                <w:sz w:val="19"/>
                <w:szCs w:val="19"/>
              </w:rPr>
              <w:t>level or both</w:t>
            </w: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Clearly defined primary outcome for this report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Whether the primary outcome 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pertains to the </w:t>
            </w:r>
            <w:r w:rsidRPr="00367A07">
              <w:rPr>
                <w:rFonts w:cstheme="minorHAnsi"/>
                <w:sz w:val="19"/>
                <w:szCs w:val="19"/>
              </w:rPr>
              <w:t>cluster level</w:t>
            </w:r>
            <w:r w:rsidR="000849CD">
              <w:rPr>
                <w:rFonts w:cstheme="minorHAnsi"/>
                <w:sz w:val="19"/>
                <w:szCs w:val="19"/>
              </w:rPr>
              <w:t>,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the individual</w:t>
            </w:r>
            <w:r w:rsidR="000849CD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participant</w:t>
            </w: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 level or both</w:t>
            </w: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Randomization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participants were allocated to interventions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How clusters were allocated to interventions</w:t>
            </w: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Blinding (masking)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Whether or not participants, care givers, and those assessing the outcomes were blinded to group assignment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Results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b w:val="0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randomized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randomized to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Number of clusters randomized to each group </w:t>
            </w:r>
          </w:p>
        </w:tc>
      </w:tr>
      <w:tr w:rsidR="00801AB5" w:rsidRPr="00D06BE0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D06BE0" w:rsidRDefault="00801AB5" w:rsidP="00F4776B">
            <w:pPr>
              <w:spacing w:after="20"/>
              <w:ind w:left="288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Recruitment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D06BE0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color w:val="595959" w:themeColor="text1" w:themeTint="A6"/>
                <w:sz w:val="19"/>
                <w:szCs w:val="19"/>
              </w:rPr>
            </w:pP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</w:rPr>
              <w:t>Trial status</w:t>
            </w:r>
            <w:r w:rsidRPr="00D06BE0">
              <w:rPr>
                <w:rFonts w:cstheme="minorHAnsi"/>
                <w:color w:val="595959" w:themeColor="text1" w:themeTint="A6"/>
                <w:sz w:val="19"/>
                <w:szCs w:val="19"/>
                <w:vertAlign w:val="superscript"/>
              </w:rPr>
              <w:footnoteReference w:id="1"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D06BE0" w:rsidRDefault="00801AB5" w:rsidP="00F4776B">
            <w:pPr>
              <w:spacing w:after="20"/>
              <w:rPr>
                <w:rFonts w:cstheme="minorHAnsi"/>
                <w:b w:val="0"/>
                <w:color w:val="595959" w:themeColor="text1" w:themeTint="A6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Numbers analysed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Number of participants analysed in each group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0849CD" w:rsidP="00F4776B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Number of clusters </w:t>
            </w:r>
            <w:r w:rsidR="00801AB5" w:rsidRPr="00367A07">
              <w:rPr>
                <w:rFonts w:cstheme="minorHAnsi"/>
                <w:sz w:val="19"/>
                <w:szCs w:val="19"/>
              </w:rPr>
              <w:t>analysed in each group</w:t>
            </w: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Outcome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For the primary outcome, a result for each group and the estimated effect size and its precision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0849CD">
            <w:pPr>
              <w:spacing w:after="20"/>
              <w:rPr>
                <w:rFonts w:cstheme="minorHAnsi"/>
                <w:b w:val="0"/>
                <w:sz w:val="19"/>
                <w:szCs w:val="19"/>
              </w:rPr>
            </w:pPr>
            <w:r w:rsidRPr="00367A07">
              <w:rPr>
                <w:rFonts w:eastAsia="Times New Roman" w:cstheme="minorHAnsi"/>
                <w:color w:val="333333"/>
                <w:sz w:val="19"/>
                <w:szCs w:val="19"/>
              </w:rPr>
              <w:t xml:space="preserve">Results at </w:t>
            </w:r>
            <w:r w:rsidRPr="00367A07">
              <w:rPr>
                <w:rFonts w:eastAsia="Calibri" w:cstheme="minorHAnsi"/>
                <w:sz w:val="19"/>
                <w:szCs w:val="19"/>
              </w:rPr>
              <w:t xml:space="preserve">the cluster </w:t>
            </w:r>
            <w:r w:rsidR="000849CD">
              <w:rPr>
                <w:rFonts w:eastAsia="Calibri" w:cstheme="minorHAnsi"/>
                <w:sz w:val="19"/>
                <w:szCs w:val="19"/>
              </w:rPr>
              <w:t xml:space="preserve">or individual participant </w:t>
            </w:r>
            <w:r w:rsidRPr="00367A07">
              <w:rPr>
                <w:rFonts w:eastAsia="Calibri" w:cstheme="minorHAnsi"/>
                <w:sz w:val="19"/>
                <w:szCs w:val="19"/>
              </w:rPr>
              <w:t>level as applicable</w:t>
            </w: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  <w:r w:rsidRPr="00367A07">
              <w:rPr>
                <w:rFonts w:eastAsia="Calibri" w:cstheme="minorHAnsi"/>
                <w:sz w:val="19"/>
                <w:szCs w:val="19"/>
              </w:rPr>
              <w:t>for each primary outcome</w:t>
            </w: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88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Harms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Important adverse events or side effects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ind w:left="2160" w:hanging="216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Conclusions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General interpretation of the results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 xml:space="preserve"> </w:t>
            </w:r>
          </w:p>
        </w:tc>
      </w:tr>
      <w:tr w:rsidR="00801AB5" w:rsidRPr="00367A07" w:rsidTr="00F477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Trial registration</w:t>
            </w:r>
          </w:p>
        </w:tc>
        <w:tc>
          <w:tcPr>
            <w:tcW w:w="3472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sz w:val="19"/>
                <w:szCs w:val="19"/>
              </w:rPr>
              <w:t>Registration number and name of trial register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Funding</w:t>
            </w:r>
          </w:p>
        </w:tc>
        <w:tc>
          <w:tcPr>
            <w:tcW w:w="3472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19"/>
                <w:szCs w:val="19"/>
              </w:rPr>
            </w:pPr>
            <w:r w:rsidRPr="00367A07">
              <w:rPr>
                <w:rFonts w:cstheme="minorHAnsi"/>
                <w:color w:val="000000" w:themeColor="text1"/>
                <w:sz w:val="19"/>
                <w:szCs w:val="19"/>
              </w:rPr>
              <w:t>Source of funding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double" w:sz="6" w:space="0" w:color="78C0D4" w:themeColor="accent5" w:themeTint="BF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  <w:tr w:rsidR="00801AB5" w:rsidRPr="00367A07" w:rsidTr="00F4776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left w:val="nil"/>
              <w:bottom w:val="nil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jc w:val="both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472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19"/>
                <w:szCs w:val="19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473" w:type="dxa"/>
            <w:tcBorders>
              <w:bottom w:val="nil"/>
            </w:tcBorders>
            <w:tcMar>
              <w:left w:w="58" w:type="dxa"/>
              <w:right w:w="58" w:type="dxa"/>
            </w:tcMar>
          </w:tcPr>
          <w:p w:rsidR="00801AB5" w:rsidRPr="00367A07" w:rsidRDefault="00801AB5" w:rsidP="00F4776B">
            <w:pPr>
              <w:spacing w:after="20"/>
              <w:rPr>
                <w:rFonts w:cstheme="minorHAnsi"/>
                <w:sz w:val="19"/>
                <w:szCs w:val="19"/>
              </w:rPr>
            </w:pPr>
          </w:p>
        </w:tc>
      </w:tr>
    </w:tbl>
    <w:p w:rsidR="00E06179" w:rsidRDefault="00801AB5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br w:type="page"/>
      </w:r>
      <w:r w:rsidR="000F448E">
        <w:rPr>
          <w:rFonts w:ascii="Arial" w:hAnsi="Arial" w:cs="Arial"/>
          <w:b/>
          <w:bCs/>
          <w:color w:val="292526"/>
          <w:szCs w:val="15"/>
        </w:rPr>
        <w:lastRenderedPageBreak/>
        <w:t>REFERENCES</w:t>
      </w:r>
    </w:p>
    <w:p w:rsidR="00E06179" w:rsidRDefault="00E06179" w:rsidP="00801AB5">
      <w:pPr>
        <w:rPr>
          <w:rFonts w:ascii="Arial" w:hAnsi="Arial" w:cs="Arial"/>
          <w:b/>
          <w:bCs/>
          <w:color w:val="292526"/>
          <w:szCs w:val="15"/>
        </w:rPr>
      </w:pPr>
    </w:p>
    <w:p w:rsidR="00E06179" w:rsidRPr="00E06179" w:rsidRDefault="00E06179" w:rsidP="00E06179">
      <w:pPr>
        <w:pStyle w:val="EndNoteBibliography"/>
        <w:ind w:left="720" w:hanging="720"/>
      </w:pPr>
      <w:r>
        <w:rPr>
          <w:rFonts w:ascii="Arial" w:hAnsi="Arial" w:cs="Arial"/>
          <w:b/>
          <w:bCs/>
          <w:color w:val="292526"/>
          <w:szCs w:val="15"/>
        </w:rPr>
        <w:fldChar w:fldCharType="begin"/>
      </w:r>
      <w:r>
        <w:rPr>
          <w:rFonts w:ascii="Arial" w:hAnsi="Arial" w:cs="Arial"/>
          <w:b/>
          <w:bCs/>
          <w:color w:val="292526"/>
          <w:szCs w:val="15"/>
        </w:rPr>
        <w:instrText xml:space="preserve"> ADDIN EN.REFLIST </w:instrText>
      </w:r>
      <w:r>
        <w:rPr>
          <w:rFonts w:ascii="Arial" w:hAnsi="Arial" w:cs="Arial"/>
          <w:b/>
          <w:bCs/>
          <w:color w:val="292526"/>
          <w:szCs w:val="15"/>
        </w:rPr>
        <w:fldChar w:fldCharType="separate"/>
      </w:r>
      <w:r w:rsidRPr="00E06179">
        <w:t>1.</w:t>
      </w:r>
      <w:r w:rsidRPr="00E06179">
        <w:tab/>
        <w:t xml:space="preserve">Beckerman JP, Aftosmes-Tobio A, Kitos N, et al. Communities for healthy living (CHL)–A family-centered childhood obesity prevention program integrated into Head Start services: Study protocol for a pragmatic cluster randomized trial. </w:t>
      </w:r>
      <w:r w:rsidRPr="00E06179">
        <w:rPr>
          <w:i/>
        </w:rPr>
        <w:t xml:space="preserve">Contemporary clinical trials. </w:t>
      </w:r>
      <w:r w:rsidRPr="00E06179">
        <w:t>2019;78:34-45.</w:t>
      </w:r>
    </w:p>
    <w:p w:rsidR="00801AB5" w:rsidRDefault="00E06179" w:rsidP="00801AB5">
      <w:pPr>
        <w:rPr>
          <w:rFonts w:ascii="Arial" w:hAnsi="Arial" w:cs="Arial"/>
          <w:b/>
          <w:bCs/>
          <w:color w:val="292526"/>
          <w:szCs w:val="15"/>
        </w:rPr>
      </w:pPr>
      <w:r>
        <w:rPr>
          <w:rFonts w:ascii="Arial" w:hAnsi="Arial" w:cs="Arial"/>
          <w:b/>
          <w:bCs/>
          <w:color w:val="292526"/>
          <w:szCs w:val="15"/>
        </w:rPr>
        <w:fldChar w:fldCharType="end"/>
      </w:r>
    </w:p>
    <w:sectPr w:rsidR="00801AB5" w:rsidSect="006D7B5A">
      <w:endnotePr>
        <w:numFmt w:val="decimal"/>
      </w:end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7AA" w:rsidRDefault="004177AA" w:rsidP="00F600A8">
      <w:pPr>
        <w:spacing w:after="0" w:line="240" w:lineRule="auto"/>
      </w:pPr>
      <w:r>
        <w:separator/>
      </w:r>
    </w:p>
  </w:endnote>
  <w:endnote w:type="continuationSeparator" w:id="0">
    <w:p w:rsidR="004177AA" w:rsidRDefault="004177AA" w:rsidP="00F600A8">
      <w:pPr>
        <w:spacing w:after="0" w:line="240" w:lineRule="auto"/>
      </w:pPr>
      <w:r>
        <w:continuationSeparator/>
      </w:r>
    </w:p>
  </w:endnote>
  <w:endnote w:id="1">
    <w:p w:rsidR="000F448E" w:rsidRPr="000F448E" w:rsidRDefault="000F448E" w:rsidP="000F448E">
      <w:pPr>
        <w:pStyle w:val="EndnoteText"/>
        <w:ind w:left="567" w:hanging="567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Hopewell S, Clarke M, Moher D, Wager E, Middleton P, Altman DG,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et al. 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 xml:space="preserve">CONSORT for reporting randomised trials in journal and conference abstracts. </w:t>
      </w:r>
      <w:r w:rsidRPr="00C33C9D">
        <w:rPr>
          <w:rFonts w:ascii="Arial" w:hAnsi="Arial" w:cs="Arial"/>
          <w:i/>
          <w:iCs/>
          <w:color w:val="000000" w:themeColor="text1"/>
          <w:sz w:val="22"/>
          <w:szCs w:val="22"/>
        </w:rPr>
        <w:t>Lancet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2008, </w:t>
      </w:r>
      <w:r w:rsidRPr="00C33C9D">
        <w:rPr>
          <w:rFonts w:ascii="Arial" w:hAnsi="Arial" w:cs="Arial"/>
          <w:bCs/>
          <w:color w:val="000000" w:themeColor="text1"/>
          <w:sz w:val="22"/>
          <w:szCs w:val="22"/>
        </w:rPr>
        <w:t>371: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>281-283</w:t>
      </w:r>
    </w:p>
  </w:endnote>
  <w:endnote w:id="2">
    <w:p w:rsidR="000F448E" w:rsidRPr="000F448E" w:rsidRDefault="000F448E" w:rsidP="000F448E">
      <w:pPr>
        <w:pStyle w:val="EndnoteText"/>
        <w:spacing w:after="120"/>
        <w:ind w:left="567" w:hanging="567"/>
        <w:jc w:val="both"/>
        <w:rPr>
          <w:lang w:val="en-GB"/>
        </w:rPr>
      </w:pPr>
      <w:r>
        <w:rPr>
          <w:rStyle w:val="EndnoteReference"/>
        </w:rPr>
        <w:endnoteRef/>
      </w:r>
      <w:r>
        <w:t xml:space="preserve"> </w:t>
      </w:r>
      <w:r>
        <w:tab/>
      </w:r>
      <w:r w:rsidRPr="00C33C9D">
        <w:rPr>
          <w:rFonts w:ascii="Arial" w:hAnsi="Arial" w:cs="Arial"/>
          <w:color w:val="000000" w:themeColor="text1"/>
          <w:sz w:val="22"/>
          <w:szCs w:val="22"/>
        </w:rPr>
        <w:t>Hopewell S, Clarke M, Moher D, Wager E, Middleton P, Altman DG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>
        <w:rPr>
          <w:rFonts w:ascii="Arial" w:hAnsi="Arial" w:cs="Arial"/>
          <w:color w:val="000000" w:themeColor="text1"/>
          <w:sz w:val="22"/>
          <w:szCs w:val="22"/>
        </w:rPr>
        <w:t>al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(2008) CONSORT for reporting randomized controlled trials in journal and conference abstracts: explanation and elaboration. </w:t>
      </w:r>
      <w:r w:rsidRPr="00C33C9D">
        <w:rPr>
          <w:rFonts w:ascii="Arial" w:hAnsi="Arial" w:cs="Arial"/>
          <w:i/>
          <w:color w:val="000000" w:themeColor="text1"/>
          <w:sz w:val="22"/>
          <w:szCs w:val="22"/>
        </w:rPr>
        <w:t>PLoS Med</w:t>
      </w:r>
      <w:r w:rsidRPr="00C33C9D">
        <w:rPr>
          <w:rFonts w:ascii="Arial" w:hAnsi="Arial" w:cs="Arial"/>
          <w:color w:val="000000" w:themeColor="text1"/>
          <w:sz w:val="22"/>
          <w:szCs w:val="22"/>
        </w:rPr>
        <w:t xml:space="preserve"> 5(1): e20</w:t>
      </w:r>
    </w:p>
  </w:endnote>
  <w:endnote w:id="3">
    <w:p w:rsidR="000849CD" w:rsidRPr="003C0223" w:rsidRDefault="000849CD" w:rsidP="000F448E">
      <w:pPr>
        <w:pStyle w:val="EndnoteText"/>
        <w:spacing w:before="120" w:after="120"/>
        <w:ind w:left="567" w:hanging="567"/>
        <w:jc w:val="both"/>
        <w:rPr>
          <w:rFonts w:ascii="Arial" w:hAnsi="Arial" w:cs="Arial"/>
          <w:color w:val="000000" w:themeColor="text1"/>
          <w:sz w:val="22"/>
          <w:szCs w:val="22"/>
          <w:lang w:val="en-GB"/>
        </w:rPr>
      </w:pPr>
      <w:r w:rsidRPr="003C0223">
        <w:rPr>
          <w:rStyle w:val="EndnoteReference"/>
          <w:rFonts w:ascii="Arial" w:hAnsi="Arial" w:cs="Arial"/>
          <w:color w:val="000000" w:themeColor="text1"/>
          <w:sz w:val="22"/>
          <w:szCs w:val="22"/>
        </w:rPr>
        <w:endnoteRef/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ab/>
        <w:t xml:space="preserve">Ioannidis JP, Evans SJ, 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Gotzsche PC, O'Neill RT, Altman DG, Schulz K, Moher D. Better reporting of harms in randomized trials: an extension of the CONSORT statement. </w:t>
      </w:r>
      <w:r w:rsidRPr="003C0223">
        <w:rPr>
          <w:rFonts w:ascii="Arial" w:hAnsi="Arial" w:cs="Arial"/>
          <w:i/>
          <w:color w:val="000000" w:themeColor="text1"/>
          <w:sz w:val="22"/>
          <w:szCs w:val="22"/>
        </w:rPr>
        <w:t>Ann Intern Med</w:t>
      </w:r>
      <w:r w:rsidRPr="003C0223">
        <w:rPr>
          <w:rFonts w:ascii="Arial" w:hAnsi="Arial" w:cs="Arial"/>
          <w:color w:val="000000" w:themeColor="text1"/>
          <w:sz w:val="22"/>
          <w:szCs w:val="22"/>
        </w:rPr>
        <w:t xml:space="preserve"> 2004; 141(10):781-788.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7AA" w:rsidRDefault="004177AA" w:rsidP="00F600A8">
      <w:pPr>
        <w:spacing w:after="0" w:line="240" w:lineRule="auto"/>
      </w:pPr>
      <w:r>
        <w:separator/>
      </w:r>
    </w:p>
  </w:footnote>
  <w:footnote w:type="continuationSeparator" w:id="0">
    <w:p w:rsidR="004177AA" w:rsidRDefault="004177AA" w:rsidP="00F600A8">
      <w:pPr>
        <w:spacing w:after="0" w:line="240" w:lineRule="auto"/>
      </w:pPr>
      <w:r>
        <w:continuationSeparator/>
      </w:r>
    </w:p>
  </w:footnote>
  <w:footnote w:id="1">
    <w:p w:rsidR="00801AB5" w:rsidRPr="00367A07" w:rsidRDefault="00801AB5" w:rsidP="00801AB5">
      <w:pPr>
        <w:pStyle w:val="FootnoteText"/>
        <w:rPr>
          <w:rFonts w:asciiTheme="minorHAnsi" w:hAnsiTheme="minorHAnsi" w:cstheme="minorHAnsi"/>
        </w:rPr>
      </w:pPr>
      <w:r w:rsidRPr="00367A07">
        <w:rPr>
          <w:rStyle w:val="FootnoteReference"/>
          <w:rFonts w:asciiTheme="minorHAnsi" w:eastAsiaTheme="minorEastAsia" w:hAnsiTheme="minorHAnsi" w:cstheme="minorHAnsi"/>
        </w:rPr>
        <w:footnoteRef/>
      </w:r>
      <w:r w:rsidRPr="00367A07">
        <w:rPr>
          <w:rFonts w:asciiTheme="minorHAnsi" w:hAnsiTheme="minorHAnsi" w:cstheme="minorHAnsi"/>
        </w:rPr>
        <w:t xml:space="preserve"> Relevant to Conference Abstracts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203124"/>
    <w:multiLevelType w:val="hybridMultilevel"/>
    <w:tmpl w:val="F21CAF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er J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vtrfprz69w9wwefd5tppvedeadee5aztfzf&quot;&gt;My EndNote Library&lt;record-ids&gt;&lt;item&gt;268&lt;/item&gt;&lt;/record-ids&gt;&lt;/item&gt;&lt;/Libraries&gt;"/>
  </w:docVars>
  <w:rsids>
    <w:rsidRoot w:val="00F600A8"/>
    <w:rsid w:val="000017A4"/>
    <w:rsid w:val="000046B4"/>
    <w:rsid w:val="00033FF8"/>
    <w:rsid w:val="00045282"/>
    <w:rsid w:val="0005550B"/>
    <w:rsid w:val="00063E25"/>
    <w:rsid w:val="000849CD"/>
    <w:rsid w:val="000E28DE"/>
    <w:rsid w:val="000F448E"/>
    <w:rsid w:val="001536DD"/>
    <w:rsid w:val="00156604"/>
    <w:rsid w:val="001652C0"/>
    <w:rsid w:val="00181240"/>
    <w:rsid w:val="001A31AE"/>
    <w:rsid w:val="00203836"/>
    <w:rsid w:val="00296F6E"/>
    <w:rsid w:val="002B3E34"/>
    <w:rsid w:val="003251C5"/>
    <w:rsid w:val="0033586F"/>
    <w:rsid w:val="00336CFC"/>
    <w:rsid w:val="00374FAD"/>
    <w:rsid w:val="00380147"/>
    <w:rsid w:val="003A7001"/>
    <w:rsid w:val="003B745B"/>
    <w:rsid w:val="003C0223"/>
    <w:rsid w:val="004177AA"/>
    <w:rsid w:val="004314F9"/>
    <w:rsid w:val="004320F7"/>
    <w:rsid w:val="004C1E67"/>
    <w:rsid w:val="00513C44"/>
    <w:rsid w:val="00530527"/>
    <w:rsid w:val="00582E1C"/>
    <w:rsid w:val="005849F6"/>
    <w:rsid w:val="00603557"/>
    <w:rsid w:val="006379D7"/>
    <w:rsid w:val="006D7B5A"/>
    <w:rsid w:val="006E59B7"/>
    <w:rsid w:val="00737CE2"/>
    <w:rsid w:val="007920D7"/>
    <w:rsid w:val="007B6CDF"/>
    <w:rsid w:val="00800268"/>
    <w:rsid w:val="00801AB5"/>
    <w:rsid w:val="00844473"/>
    <w:rsid w:val="00844A6C"/>
    <w:rsid w:val="00856310"/>
    <w:rsid w:val="00887F65"/>
    <w:rsid w:val="008B39EC"/>
    <w:rsid w:val="008E331F"/>
    <w:rsid w:val="009058E6"/>
    <w:rsid w:val="009112A2"/>
    <w:rsid w:val="00936DEC"/>
    <w:rsid w:val="009A0910"/>
    <w:rsid w:val="009C726C"/>
    <w:rsid w:val="00A46F85"/>
    <w:rsid w:val="00A740FD"/>
    <w:rsid w:val="00A86249"/>
    <w:rsid w:val="00AB3A60"/>
    <w:rsid w:val="00AB7577"/>
    <w:rsid w:val="00AC5B17"/>
    <w:rsid w:val="00AF31AA"/>
    <w:rsid w:val="00B26428"/>
    <w:rsid w:val="00B44CAE"/>
    <w:rsid w:val="00B66F52"/>
    <w:rsid w:val="00BF43EB"/>
    <w:rsid w:val="00CA19D9"/>
    <w:rsid w:val="00CA5763"/>
    <w:rsid w:val="00CB0BCE"/>
    <w:rsid w:val="00CB7EFB"/>
    <w:rsid w:val="00CF4AB4"/>
    <w:rsid w:val="00D12907"/>
    <w:rsid w:val="00D33F26"/>
    <w:rsid w:val="00D5205A"/>
    <w:rsid w:val="00DD586B"/>
    <w:rsid w:val="00DF0144"/>
    <w:rsid w:val="00E06179"/>
    <w:rsid w:val="00E5741A"/>
    <w:rsid w:val="00E664A2"/>
    <w:rsid w:val="00E879C1"/>
    <w:rsid w:val="00EA579C"/>
    <w:rsid w:val="00EE707C"/>
    <w:rsid w:val="00F0617B"/>
    <w:rsid w:val="00F6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91FCC2"/>
  <w15:docId w15:val="{4A1212C4-656F-4C52-88EC-17528A93D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00A8"/>
    <w:pPr>
      <w:spacing w:after="200" w:line="276" w:lineRule="auto"/>
    </w:pPr>
    <w:rPr>
      <w:rFonts w:asciiTheme="minorHAnsi" w:eastAsiaTheme="minorEastAsia" w:hAnsiTheme="minorHAnsi" w:cstheme="minorBidi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F600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0A8"/>
    <w:rPr>
      <w:rFonts w:asciiTheme="minorHAnsi" w:eastAsiaTheme="minorEastAsia" w:hAnsiTheme="minorHAnsi" w:cstheme="minorBidi"/>
      <w:sz w:val="20"/>
      <w:szCs w:val="20"/>
      <w:lang w:eastAsia="en-GB"/>
    </w:rPr>
  </w:style>
  <w:style w:type="paragraph" w:styleId="EndnoteText">
    <w:name w:val="endnote text"/>
    <w:basedOn w:val="Normal"/>
    <w:link w:val="EndnoteTextChar"/>
    <w:semiHidden/>
    <w:rsid w:val="00F600A8"/>
    <w:pPr>
      <w:spacing w:after="0" w:line="240" w:lineRule="auto"/>
    </w:pPr>
    <w:rPr>
      <w:rFonts w:ascii="Book Antiqua" w:eastAsia="Times New Roman" w:hAnsi="Book Antiqua" w:cs="Times New Roman"/>
      <w:color w:val="000080"/>
      <w:sz w:val="20"/>
      <w:szCs w:val="20"/>
      <w:lang w:val="en-US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F600A8"/>
    <w:rPr>
      <w:rFonts w:ascii="Book Antiqua" w:eastAsia="Times New Roman" w:hAnsi="Book Antiqua" w:cs="Times New Roman"/>
      <w:color w:val="00008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600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600A8"/>
    <w:rPr>
      <w:b/>
      <w:bCs/>
    </w:rPr>
  </w:style>
  <w:style w:type="character" w:customStyle="1" w:styleId="cit-pub-date">
    <w:name w:val="cit-pub-date"/>
    <w:basedOn w:val="DefaultParagraphFont"/>
    <w:rsid w:val="00F600A8"/>
  </w:style>
  <w:style w:type="character" w:customStyle="1" w:styleId="cit-fpage">
    <w:name w:val="cit-fpage"/>
    <w:basedOn w:val="DefaultParagraphFont"/>
    <w:rsid w:val="00F600A8"/>
  </w:style>
  <w:style w:type="character" w:styleId="HTMLCite">
    <w:name w:val="HTML Cite"/>
    <w:basedOn w:val="DefaultParagraphFont"/>
    <w:uiPriority w:val="99"/>
    <w:semiHidden/>
    <w:unhideWhenUsed/>
    <w:rsid w:val="00F600A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00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0A8"/>
    <w:rPr>
      <w:rFonts w:asciiTheme="minorHAnsi" w:eastAsiaTheme="minorEastAsia" w:hAnsiTheme="minorHAnsi" w:cstheme="minorBidi"/>
      <w:lang w:eastAsia="en-GB"/>
    </w:rPr>
  </w:style>
  <w:style w:type="paragraph" w:styleId="Footer">
    <w:name w:val="footer"/>
    <w:basedOn w:val="Normal"/>
    <w:link w:val="FooterChar"/>
    <w:uiPriority w:val="99"/>
    <w:semiHidden/>
    <w:unhideWhenUsed/>
    <w:rsid w:val="00F600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00A8"/>
    <w:rPr>
      <w:rFonts w:asciiTheme="minorHAnsi" w:eastAsiaTheme="minorEastAsia" w:hAnsiTheme="minorHAnsi" w:cstheme="minorBid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A8"/>
    <w:rPr>
      <w:rFonts w:ascii="Tahoma" w:eastAsiaTheme="minorEastAsia" w:hAnsi="Tahoma" w:cs="Tahoma"/>
      <w:sz w:val="16"/>
      <w:szCs w:val="16"/>
      <w:lang w:eastAsia="en-GB"/>
    </w:rPr>
  </w:style>
  <w:style w:type="paragraph" w:customStyle="1" w:styleId="Header1">
    <w:name w:val="Header1"/>
    <w:rsid w:val="00801AB5"/>
    <w:pPr>
      <w:tabs>
        <w:tab w:val="center" w:pos="4153"/>
        <w:tab w:val="right" w:pos="8306"/>
      </w:tabs>
    </w:pPr>
    <w:rPr>
      <w:rFonts w:ascii="Times New Roman" w:eastAsia="ヒラギノ角ゴ Pro W3" w:hAnsi="Times New Roman" w:cs="Times New Roman"/>
      <w:color w:val="000000"/>
      <w:sz w:val="24"/>
      <w:szCs w:val="20"/>
      <w:lang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00A8"/>
    <w:pPr>
      <w:spacing w:after="0" w:line="240" w:lineRule="auto"/>
      <w:ind w:left="220" w:hanging="220"/>
    </w:pPr>
  </w:style>
  <w:style w:type="paragraph" w:styleId="NormalWeb">
    <w:name w:val="Normal (Web)"/>
    <w:basedOn w:val="Normal"/>
    <w:uiPriority w:val="99"/>
    <w:unhideWhenUsed/>
    <w:rsid w:val="0080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AB5"/>
    <w:pPr>
      <w:ind w:left="720"/>
      <w:contextualSpacing/>
    </w:pPr>
  </w:style>
  <w:style w:type="table" w:styleId="TableGrid">
    <w:name w:val="Table Grid"/>
    <w:basedOn w:val="TableNormal"/>
    <w:uiPriority w:val="59"/>
    <w:rsid w:val="00801AB5"/>
    <w:rPr>
      <w:rFonts w:asciiTheme="minorHAnsi" w:eastAsiaTheme="minorEastAsia" w:hAnsiTheme="minorHAnsi" w:cstheme="minorBidi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80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AB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01AB5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801AB5"/>
    <w:rPr>
      <w:rFonts w:asciiTheme="minorHAnsi" w:eastAsiaTheme="minorEastAsia" w:hAnsiTheme="minorHAnsi" w:cstheme="minorBidi"/>
      <w:lang w:eastAsia="en-GB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862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249"/>
    <w:rPr>
      <w:rFonts w:asciiTheme="minorHAnsi" w:eastAsiaTheme="minorEastAsia" w:hAnsiTheme="minorHAnsi" w:cstheme="minorBidi"/>
      <w:b/>
      <w:bCs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E0617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06179"/>
    <w:rPr>
      <w:rFonts w:ascii="Calibri" w:eastAsiaTheme="minorEastAsia" w:hAnsi="Calibri" w:cs="Calibri"/>
      <w:noProof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E0617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06179"/>
    <w:rPr>
      <w:rFonts w:ascii="Calibri" w:eastAsiaTheme="minorEastAsia" w:hAnsi="Calibri" w:cs="Calibri"/>
      <w:noProof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AC97E-BC45-4470-ABF1-3D6627155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mkcampbell</dc:creator>
  <cp:lastModifiedBy>Gago, Cristina</cp:lastModifiedBy>
  <cp:revision>4</cp:revision>
  <dcterms:created xsi:type="dcterms:W3CDTF">2012-09-25T21:46:00Z</dcterms:created>
  <dcterms:modified xsi:type="dcterms:W3CDTF">2022-08-13T03:47:00Z</dcterms:modified>
</cp:coreProperties>
</file>