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E0A70" w14:textId="5DDB6E29" w:rsidR="00A70F15" w:rsidRPr="00A70F15" w:rsidRDefault="00A70F15" w:rsidP="00A70F15">
      <w:pPr>
        <w:pStyle w:val="Caption"/>
        <w:keepNext/>
        <w:rPr>
          <w:b/>
          <w:bCs/>
          <w:i w:val="0"/>
          <w:iCs w:val="0"/>
          <w:color w:val="auto"/>
          <w:sz w:val="22"/>
          <w:szCs w:val="22"/>
        </w:rPr>
      </w:pPr>
      <w:r w:rsidRPr="00A70F15">
        <w:rPr>
          <w:b/>
          <w:bCs/>
          <w:i w:val="0"/>
          <w:iCs w:val="0"/>
          <w:color w:val="auto"/>
          <w:sz w:val="22"/>
          <w:szCs w:val="22"/>
        </w:rPr>
        <w:t xml:space="preserve">Table </w:t>
      </w:r>
      <w:r>
        <w:rPr>
          <w:b/>
          <w:bCs/>
          <w:i w:val="0"/>
          <w:iCs w:val="0"/>
          <w:color w:val="auto"/>
          <w:sz w:val="22"/>
          <w:szCs w:val="22"/>
        </w:rPr>
        <w:t>S</w:t>
      </w:r>
      <w:r w:rsidR="00B90F6C">
        <w:rPr>
          <w:b/>
          <w:bCs/>
          <w:i w:val="0"/>
          <w:iCs w:val="0"/>
          <w:color w:val="auto"/>
          <w:sz w:val="22"/>
          <w:szCs w:val="22"/>
        </w:rPr>
        <w:t>4</w:t>
      </w:r>
      <w:r w:rsidRPr="00A70F15">
        <w:rPr>
          <w:b/>
          <w:bCs/>
          <w:i w:val="0"/>
          <w:iCs w:val="0"/>
          <w:color w:val="auto"/>
          <w:sz w:val="22"/>
          <w:szCs w:val="22"/>
        </w:rPr>
        <w:t>:</w:t>
      </w:r>
      <w:r>
        <w:rPr>
          <w:b/>
          <w:bCs/>
          <w:i w:val="0"/>
          <w:iCs w:val="0"/>
          <w:color w:val="auto"/>
          <w:sz w:val="22"/>
          <w:szCs w:val="22"/>
        </w:rPr>
        <w:t xml:space="preserve"> </w:t>
      </w:r>
      <w:r w:rsidR="001F7357">
        <w:rPr>
          <w:b/>
          <w:bCs/>
          <w:i w:val="0"/>
          <w:iCs w:val="0"/>
          <w:color w:val="auto"/>
          <w:sz w:val="22"/>
          <w:szCs w:val="22"/>
        </w:rPr>
        <w:t xml:space="preserve">Activity Patterns Reporting </w:t>
      </w:r>
      <w:r w:rsidR="00F07275">
        <w:rPr>
          <w:b/>
          <w:bCs/>
          <w:i w:val="0"/>
          <w:iCs w:val="0"/>
          <w:color w:val="auto"/>
          <w:sz w:val="22"/>
          <w:szCs w:val="22"/>
        </w:rPr>
        <w:t>Framework</w:t>
      </w:r>
      <w:r w:rsidR="002C4260">
        <w:rPr>
          <w:b/>
          <w:bCs/>
          <w:i w:val="0"/>
          <w:iCs w:val="0"/>
          <w:color w:val="auto"/>
          <w:sz w:val="22"/>
          <w:szCs w:val="22"/>
        </w:rPr>
        <w:t xml:space="preserve"> </w:t>
      </w:r>
      <w:r w:rsidR="009A444D">
        <w:rPr>
          <w:b/>
          <w:bCs/>
          <w:i w:val="0"/>
          <w:iCs w:val="0"/>
          <w:color w:val="auto"/>
          <w:sz w:val="22"/>
          <w:szCs w:val="22"/>
        </w:rPr>
        <w:t>(</w:t>
      </w:r>
      <w:r w:rsidR="009A444D">
        <w:rPr>
          <w:rFonts w:cstheme="minorHAnsi"/>
          <w:b/>
          <w:bCs/>
          <w:i w:val="0"/>
          <w:iCs w:val="0"/>
          <w:color w:val="auto"/>
          <w:sz w:val="22"/>
          <w:szCs w:val="22"/>
        </w:rPr>
        <w:t>≥</w:t>
      </w:r>
      <w:r w:rsidR="009A444D">
        <w:rPr>
          <w:b/>
          <w:bCs/>
          <w:i w:val="0"/>
          <w:iCs w:val="0"/>
          <w:color w:val="auto"/>
          <w:sz w:val="22"/>
          <w:szCs w:val="22"/>
        </w:rPr>
        <w:t>80%</w:t>
      </w:r>
      <w:r w:rsidR="009D174F">
        <w:rPr>
          <w:b/>
          <w:bCs/>
          <w:i w:val="0"/>
          <w:iCs w:val="0"/>
          <w:color w:val="auto"/>
          <w:sz w:val="22"/>
          <w:szCs w:val="22"/>
        </w:rPr>
        <w:t xml:space="preserve"> consensus achieved</w:t>
      </w:r>
      <w:r w:rsidR="009A444D">
        <w:rPr>
          <w:b/>
          <w:bCs/>
          <w:i w:val="0"/>
          <w:iCs w:val="0"/>
          <w:color w:val="auto"/>
          <w:sz w:val="22"/>
          <w:szCs w:val="22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13102"/>
      </w:tblGrid>
      <w:tr w:rsidR="00057C0C" w14:paraId="47AF45F4" w14:textId="77777777" w:rsidTr="002A1B13">
        <w:tc>
          <w:tcPr>
            <w:tcW w:w="846" w:type="dxa"/>
          </w:tcPr>
          <w:p w14:paraId="72920B83" w14:textId="1F98A987" w:rsidR="00057C0C" w:rsidRDefault="002A1B13" w:rsidP="00E40B2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  <w:r w:rsidR="007E4E10">
              <w:rPr>
                <w:b/>
                <w:bCs/>
              </w:rPr>
              <w:t xml:space="preserve"> #</w:t>
            </w:r>
          </w:p>
        </w:tc>
        <w:tc>
          <w:tcPr>
            <w:tcW w:w="13102" w:type="dxa"/>
          </w:tcPr>
          <w:p w14:paraId="77490770" w14:textId="36E7B831" w:rsidR="00057C0C" w:rsidRPr="00E40B24" w:rsidRDefault="00057C0C" w:rsidP="00E40B2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Statement</w:t>
            </w:r>
          </w:p>
        </w:tc>
      </w:tr>
      <w:tr w:rsidR="003B10E7" w14:paraId="13E4233B" w14:textId="77777777" w:rsidTr="002A1B13">
        <w:tc>
          <w:tcPr>
            <w:tcW w:w="846" w:type="dxa"/>
          </w:tcPr>
          <w:p w14:paraId="65EA9BB4" w14:textId="1BF832CE" w:rsidR="003B10E7" w:rsidRPr="00E3403E" w:rsidRDefault="003B10E7" w:rsidP="003B10E7">
            <w:pPr>
              <w:spacing w:line="360" w:lineRule="auto"/>
            </w:pPr>
            <w:r>
              <w:t>1</w:t>
            </w:r>
          </w:p>
        </w:tc>
        <w:tc>
          <w:tcPr>
            <w:tcW w:w="13102" w:type="dxa"/>
          </w:tcPr>
          <w:p w14:paraId="7B62AF18" w14:textId="42C9AE8A" w:rsidR="003B10E7" w:rsidRDefault="003B10E7" w:rsidP="003B10E7">
            <w:pPr>
              <w:spacing w:line="360" w:lineRule="auto"/>
            </w:pPr>
            <w:r w:rsidRPr="00E3403E">
              <w:rPr>
                <w:rFonts w:eastAsiaTheme="minorEastAsia"/>
                <w:lang w:eastAsia="en-AU"/>
              </w:rPr>
              <w:t>The activity intensity (or intensities) and/or posture(s) being investigated should be clearly defined and reported</w:t>
            </w:r>
          </w:p>
        </w:tc>
      </w:tr>
      <w:tr w:rsidR="003B10E7" w14:paraId="2F288995" w14:textId="77777777" w:rsidTr="002A1B13">
        <w:tc>
          <w:tcPr>
            <w:tcW w:w="846" w:type="dxa"/>
          </w:tcPr>
          <w:p w14:paraId="46334589" w14:textId="1BC1D7ED" w:rsidR="003B10E7" w:rsidRPr="00E3403E" w:rsidRDefault="003B10E7" w:rsidP="003B10E7">
            <w:pPr>
              <w:spacing w:line="360" w:lineRule="auto"/>
            </w:pPr>
            <w:r>
              <w:t>2</w:t>
            </w:r>
          </w:p>
        </w:tc>
        <w:tc>
          <w:tcPr>
            <w:tcW w:w="13102" w:type="dxa"/>
          </w:tcPr>
          <w:p w14:paraId="519729B9" w14:textId="4E39AF96" w:rsidR="003B10E7" w:rsidRDefault="003B10E7" w:rsidP="003B10E7">
            <w:pPr>
              <w:spacing w:line="360" w:lineRule="auto"/>
            </w:pPr>
            <w:r w:rsidRPr="00E3403E">
              <w:rPr>
                <w:rFonts w:eastAsiaTheme="minorEastAsia"/>
                <w:lang w:eastAsia="en-AU"/>
              </w:rPr>
              <w:t xml:space="preserve">An explanation of how specific activity pattern components are defined/derived should be clearly reported </w:t>
            </w:r>
          </w:p>
        </w:tc>
      </w:tr>
      <w:tr w:rsidR="003B10E7" w14:paraId="65664348" w14:textId="77777777" w:rsidTr="002A1B13">
        <w:tc>
          <w:tcPr>
            <w:tcW w:w="846" w:type="dxa"/>
          </w:tcPr>
          <w:p w14:paraId="4788C876" w14:textId="76855B13" w:rsidR="003B10E7" w:rsidRPr="00E3403E" w:rsidRDefault="003B10E7" w:rsidP="003B10E7">
            <w:pPr>
              <w:spacing w:line="360" w:lineRule="auto"/>
            </w:pPr>
            <w:r>
              <w:t>3</w:t>
            </w:r>
          </w:p>
        </w:tc>
        <w:tc>
          <w:tcPr>
            <w:tcW w:w="13102" w:type="dxa"/>
          </w:tcPr>
          <w:p w14:paraId="568C74B6" w14:textId="1611E3F6" w:rsidR="003B10E7" w:rsidRDefault="003B10E7" w:rsidP="003B10E7">
            <w:pPr>
              <w:spacing w:line="360" w:lineRule="auto"/>
            </w:pPr>
            <w:r w:rsidRPr="00E3403E">
              <w:rPr>
                <w:rFonts w:eastAsiaTheme="minorEastAsia"/>
                <w:lang w:eastAsia="en-AU"/>
              </w:rPr>
              <w:t>A rationale for examining activity bout(s) and/or transitions should be reported, where applicable</w:t>
            </w:r>
          </w:p>
        </w:tc>
      </w:tr>
      <w:tr w:rsidR="003B10E7" w14:paraId="5A6F4836" w14:textId="77777777" w:rsidTr="002A1B13">
        <w:tc>
          <w:tcPr>
            <w:tcW w:w="846" w:type="dxa"/>
          </w:tcPr>
          <w:p w14:paraId="6F096834" w14:textId="7503E465" w:rsidR="003B10E7" w:rsidRPr="00E3403E" w:rsidRDefault="003B10E7" w:rsidP="003B10E7">
            <w:pPr>
              <w:spacing w:line="360" w:lineRule="auto"/>
            </w:pPr>
            <w:r>
              <w:t>4</w:t>
            </w:r>
          </w:p>
        </w:tc>
        <w:tc>
          <w:tcPr>
            <w:tcW w:w="13102" w:type="dxa"/>
          </w:tcPr>
          <w:p w14:paraId="54AF0C14" w14:textId="47631F5F" w:rsidR="003B10E7" w:rsidRPr="00E3403E" w:rsidRDefault="003B10E7" w:rsidP="003B10E7">
            <w:pPr>
              <w:spacing w:line="360" w:lineRule="auto"/>
            </w:pPr>
            <w:r w:rsidRPr="00E3403E">
              <w:rPr>
                <w:rFonts w:eastAsiaTheme="minorEastAsia"/>
                <w:lang w:eastAsia="en-AU"/>
              </w:rPr>
              <w:t>The way in which activity bouts and/or transition data are defined and analysed should be clearly reported, where applicable</w:t>
            </w:r>
          </w:p>
        </w:tc>
      </w:tr>
      <w:tr w:rsidR="003B10E7" w14:paraId="2C12CA17" w14:textId="77777777" w:rsidTr="002A1B13">
        <w:tc>
          <w:tcPr>
            <w:tcW w:w="846" w:type="dxa"/>
          </w:tcPr>
          <w:p w14:paraId="6CAAA8E6" w14:textId="10BA8250" w:rsidR="007E4E10" w:rsidRDefault="007E4E10" w:rsidP="003B10E7">
            <w:pPr>
              <w:spacing w:line="360" w:lineRule="auto"/>
            </w:pPr>
            <w:r>
              <w:t>5</w:t>
            </w:r>
          </w:p>
        </w:tc>
        <w:tc>
          <w:tcPr>
            <w:tcW w:w="13102" w:type="dxa"/>
          </w:tcPr>
          <w:p w14:paraId="6A1E6B99" w14:textId="40B75288" w:rsidR="003B10E7" w:rsidRPr="00E3403E" w:rsidRDefault="003B10E7" w:rsidP="003B10E7">
            <w:pPr>
              <w:spacing w:line="360" w:lineRule="auto"/>
              <w:rPr>
                <w:rFonts w:eastAsiaTheme="minorEastAsia"/>
                <w:lang w:eastAsia="en-AU"/>
              </w:rPr>
            </w:pPr>
            <w:r w:rsidRPr="00E3403E">
              <w:rPr>
                <w:rFonts w:eastAsiaTheme="minorEastAsia"/>
                <w:lang w:eastAsia="en-AU"/>
              </w:rPr>
              <w:t xml:space="preserve">The </w:t>
            </w:r>
            <w:proofErr w:type="gramStart"/>
            <w:r w:rsidRPr="00E3403E">
              <w:rPr>
                <w:rFonts w:eastAsiaTheme="minorEastAsia"/>
                <w:lang w:eastAsia="en-AU"/>
              </w:rPr>
              <w:t>time period</w:t>
            </w:r>
            <w:proofErr w:type="gramEnd"/>
            <w:r w:rsidRPr="00E3403E">
              <w:rPr>
                <w:rFonts w:eastAsiaTheme="minorEastAsia"/>
                <w:lang w:eastAsia="en-AU"/>
              </w:rPr>
              <w:t>(s) and/or days of interest should be clearly defined, where applicable.</w:t>
            </w:r>
          </w:p>
        </w:tc>
      </w:tr>
      <w:tr w:rsidR="003B10E7" w14:paraId="765DF52B" w14:textId="77777777" w:rsidTr="002A1B13">
        <w:tc>
          <w:tcPr>
            <w:tcW w:w="846" w:type="dxa"/>
          </w:tcPr>
          <w:p w14:paraId="4BF8AFA9" w14:textId="5E25E37E" w:rsidR="003B10E7" w:rsidRDefault="007E4E10" w:rsidP="003B10E7">
            <w:pPr>
              <w:spacing w:line="360" w:lineRule="auto"/>
            </w:pPr>
            <w:r>
              <w:t>6</w:t>
            </w:r>
          </w:p>
        </w:tc>
        <w:tc>
          <w:tcPr>
            <w:tcW w:w="13102" w:type="dxa"/>
          </w:tcPr>
          <w:p w14:paraId="1E77D61E" w14:textId="3E6B27E5" w:rsidR="003B10E7" w:rsidRPr="00E3403E" w:rsidRDefault="003B10E7" w:rsidP="003B10E7">
            <w:pPr>
              <w:spacing w:line="360" w:lineRule="auto"/>
              <w:rPr>
                <w:rFonts w:eastAsiaTheme="minorEastAsia"/>
                <w:lang w:eastAsia="en-AU"/>
              </w:rPr>
            </w:pPr>
            <w:r w:rsidRPr="00E3403E">
              <w:rPr>
                <w:rFonts w:eastAsiaTheme="minorEastAsia"/>
                <w:lang w:eastAsia="en-AU"/>
              </w:rPr>
              <w:t xml:space="preserve">A rationale for the choice of any specific </w:t>
            </w:r>
            <w:proofErr w:type="gramStart"/>
            <w:r w:rsidRPr="00E3403E">
              <w:rPr>
                <w:rFonts w:eastAsiaTheme="minorEastAsia"/>
                <w:lang w:eastAsia="en-AU"/>
              </w:rPr>
              <w:t>time period</w:t>
            </w:r>
            <w:proofErr w:type="gramEnd"/>
            <w:r w:rsidRPr="00E3403E">
              <w:rPr>
                <w:rFonts w:eastAsiaTheme="minorEastAsia"/>
                <w:lang w:eastAsia="en-AU"/>
              </w:rPr>
              <w:t>(s) and/or days of interest should be clearly provided.</w:t>
            </w:r>
          </w:p>
        </w:tc>
      </w:tr>
      <w:tr w:rsidR="007E4E10" w14:paraId="5043585F" w14:textId="77777777" w:rsidTr="002A1B13">
        <w:tc>
          <w:tcPr>
            <w:tcW w:w="846" w:type="dxa"/>
          </w:tcPr>
          <w:p w14:paraId="7C07BA31" w14:textId="6E954DF5" w:rsidR="007E4E10" w:rsidRDefault="007E4E10" w:rsidP="007E4E10">
            <w:pPr>
              <w:spacing w:line="360" w:lineRule="auto"/>
            </w:pPr>
            <w:r>
              <w:t>7</w:t>
            </w:r>
          </w:p>
        </w:tc>
        <w:tc>
          <w:tcPr>
            <w:tcW w:w="13102" w:type="dxa"/>
          </w:tcPr>
          <w:p w14:paraId="4F7ED878" w14:textId="2FB83636" w:rsidR="007E4E10" w:rsidRPr="00E3403E" w:rsidRDefault="007E4E10" w:rsidP="007E4E10">
            <w:pPr>
              <w:spacing w:line="360" w:lineRule="auto"/>
              <w:rPr>
                <w:rFonts w:eastAsiaTheme="minorEastAsia"/>
                <w:lang w:eastAsia="en-AU"/>
              </w:rPr>
            </w:pPr>
            <w:r w:rsidRPr="00E3403E">
              <w:rPr>
                <w:rFonts w:eastAsiaTheme="minorEastAsia"/>
                <w:lang w:eastAsia="en-AU"/>
              </w:rPr>
              <w:t xml:space="preserve">The outcome variables for the </w:t>
            </w:r>
            <w:proofErr w:type="gramStart"/>
            <w:r w:rsidRPr="00E3403E">
              <w:rPr>
                <w:rFonts w:eastAsiaTheme="minorEastAsia"/>
                <w:lang w:eastAsia="en-AU"/>
              </w:rPr>
              <w:t>time period</w:t>
            </w:r>
            <w:proofErr w:type="gramEnd"/>
            <w:r w:rsidRPr="00E3403E">
              <w:rPr>
                <w:rFonts w:eastAsiaTheme="minorEastAsia"/>
                <w:lang w:eastAsia="en-AU"/>
              </w:rPr>
              <w:t>(s) and/or days should be clearly reported</w:t>
            </w:r>
          </w:p>
        </w:tc>
      </w:tr>
      <w:tr w:rsidR="007E4E10" w14:paraId="334C511C" w14:textId="77777777" w:rsidTr="002A1B13">
        <w:tc>
          <w:tcPr>
            <w:tcW w:w="846" w:type="dxa"/>
          </w:tcPr>
          <w:p w14:paraId="63FF345F" w14:textId="70DCB380" w:rsidR="007E4E10" w:rsidRDefault="007E4E10" w:rsidP="007E4E10">
            <w:pPr>
              <w:spacing w:line="360" w:lineRule="auto"/>
            </w:pPr>
            <w:r>
              <w:t>8</w:t>
            </w:r>
          </w:p>
        </w:tc>
        <w:tc>
          <w:tcPr>
            <w:tcW w:w="13102" w:type="dxa"/>
          </w:tcPr>
          <w:p w14:paraId="50890331" w14:textId="490477C7" w:rsidR="007E4E10" w:rsidRPr="00E3403E" w:rsidRDefault="007E4E10" w:rsidP="007E4E10">
            <w:pPr>
              <w:spacing w:line="360" w:lineRule="auto"/>
              <w:rPr>
                <w:rFonts w:eastAsiaTheme="minorEastAsia"/>
                <w:lang w:eastAsia="en-AU"/>
              </w:rPr>
            </w:pPr>
            <w:r w:rsidRPr="00E3403E">
              <w:rPr>
                <w:rFonts w:eastAsiaTheme="minorEastAsia"/>
                <w:lang w:eastAsia="en-AU"/>
              </w:rPr>
              <w:t>The method used to assess activity patterns should be clearly reported</w:t>
            </w:r>
          </w:p>
        </w:tc>
      </w:tr>
      <w:tr w:rsidR="007E4E10" w14:paraId="58EF4456" w14:textId="77777777" w:rsidTr="002A1B13">
        <w:tc>
          <w:tcPr>
            <w:tcW w:w="846" w:type="dxa"/>
          </w:tcPr>
          <w:p w14:paraId="73462DB7" w14:textId="5DDF2D4F" w:rsidR="007E4E10" w:rsidRDefault="007E4E10" w:rsidP="007E4E10">
            <w:pPr>
              <w:spacing w:line="360" w:lineRule="auto"/>
            </w:pPr>
            <w:r>
              <w:t>9</w:t>
            </w:r>
          </w:p>
        </w:tc>
        <w:tc>
          <w:tcPr>
            <w:tcW w:w="13102" w:type="dxa"/>
          </w:tcPr>
          <w:p w14:paraId="6654A949" w14:textId="33BE5439" w:rsidR="007E4E10" w:rsidRPr="00E3403E" w:rsidRDefault="007E4E10" w:rsidP="007E4E10">
            <w:pPr>
              <w:spacing w:line="360" w:lineRule="auto"/>
              <w:rPr>
                <w:rFonts w:eastAsiaTheme="minorEastAsia"/>
                <w:lang w:eastAsia="en-AU"/>
              </w:rPr>
            </w:pPr>
            <w:r w:rsidRPr="00E3403E">
              <w:rPr>
                <w:rFonts w:eastAsiaTheme="minorEastAsia"/>
                <w:lang w:eastAsia="en-AU"/>
              </w:rPr>
              <w:t>The processing of activity patterns data should be clearly reported</w:t>
            </w:r>
          </w:p>
        </w:tc>
      </w:tr>
      <w:tr w:rsidR="007E4E10" w14:paraId="043CD4BF" w14:textId="77777777" w:rsidTr="002A1B13">
        <w:tc>
          <w:tcPr>
            <w:tcW w:w="846" w:type="dxa"/>
          </w:tcPr>
          <w:p w14:paraId="6424C13F" w14:textId="2B3C2752" w:rsidR="007E4E10" w:rsidRDefault="007E4E10" w:rsidP="007E4E10">
            <w:pPr>
              <w:spacing w:line="360" w:lineRule="auto"/>
            </w:pPr>
            <w:r>
              <w:t>10</w:t>
            </w:r>
          </w:p>
        </w:tc>
        <w:tc>
          <w:tcPr>
            <w:tcW w:w="13102" w:type="dxa"/>
          </w:tcPr>
          <w:p w14:paraId="71166C12" w14:textId="2FE65E59" w:rsidR="007E4E10" w:rsidRPr="00E3403E" w:rsidRDefault="007E4E10" w:rsidP="007E4E10">
            <w:pPr>
              <w:spacing w:line="360" w:lineRule="auto"/>
              <w:rPr>
                <w:rFonts w:eastAsiaTheme="minorEastAsia"/>
                <w:lang w:eastAsia="en-AU"/>
              </w:rPr>
            </w:pPr>
            <w:r w:rsidRPr="00E3403E">
              <w:rPr>
                <w:rFonts w:eastAsiaTheme="minorEastAsia"/>
                <w:lang w:eastAsia="en-AU"/>
              </w:rPr>
              <w:t>A rationale for choosing and defining specific activity pattern components should be reported, where applicable</w:t>
            </w:r>
          </w:p>
        </w:tc>
      </w:tr>
    </w:tbl>
    <w:p w14:paraId="1EEE9C7E" w14:textId="77777777" w:rsidR="00922B80" w:rsidRDefault="00922B80" w:rsidP="00E40B24">
      <w:pPr>
        <w:spacing w:after="0" w:line="360" w:lineRule="auto"/>
      </w:pPr>
    </w:p>
    <w:sectPr w:rsidR="00922B80" w:rsidSect="00C1186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860"/>
    <w:rsid w:val="00057C0C"/>
    <w:rsid w:val="000A66B9"/>
    <w:rsid w:val="000D0896"/>
    <w:rsid w:val="001F7357"/>
    <w:rsid w:val="002A1B13"/>
    <w:rsid w:val="002C4260"/>
    <w:rsid w:val="003979D2"/>
    <w:rsid w:val="003B10E7"/>
    <w:rsid w:val="005D1C46"/>
    <w:rsid w:val="006B4643"/>
    <w:rsid w:val="00771313"/>
    <w:rsid w:val="007E4E10"/>
    <w:rsid w:val="008343A1"/>
    <w:rsid w:val="008712D9"/>
    <w:rsid w:val="00922B80"/>
    <w:rsid w:val="00996C53"/>
    <w:rsid w:val="009A444D"/>
    <w:rsid w:val="009D174F"/>
    <w:rsid w:val="009D4E60"/>
    <w:rsid w:val="00A3752F"/>
    <w:rsid w:val="00A70F15"/>
    <w:rsid w:val="00B2626D"/>
    <w:rsid w:val="00B748A3"/>
    <w:rsid w:val="00B90F6C"/>
    <w:rsid w:val="00BB3B9A"/>
    <w:rsid w:val="00C052C6"/>
    <w:rsid w:val="00C11860"/>
    <w:rsid w:val="00C2617C"/>
    <w:rsid w:val="00C51B4E"/>
    <w:rsid w:val="00E030E5"/>
    <w:rsid w:val="00E40B24"/>
    <w:rsid w:val="00E65DEE"/>
    <w:rsid w:val="00F0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8420A"/>
  <w15:chartTrackingRefBased/>
  <w15:docId w15:val="{7668B180-6816-4101-833D-FA9355B78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5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A70F15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Nicky Ridgers</dc:creator>
  <cp:keywords/>
  <dc:description/>
  <cp:lastModifiedBy>Nicky Ridgers</cp:lastModifiedBy>
  <cp:revision>2</cp:revision>
  <dcterms:created xsi:type="dcterms:W3CDTF">2023-02-16T02:51:00Z</dcterms:created>
  <dcterms:modified xsi:type="dcterms:W3CDTF">2023-02-16T02:51:00Z</dcterms:modified>
</cp:coreProperties>
</file>