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EE9" w:rsidRDefault="005C6EE9" w:rsidP="005C6EE9">
      <w:pPr>
        <w:spacing w:line="140" w:lineRule="atLeast"/>
        <w:rPr>
          <w:rFonts w:eastAsia="Times New Roman"/>
          <w:color w:val="000000"/>
          <w:szCs w:val="20"/>
          <w:lang w:val="en"/>
        </w:rPr>
      </w:pPr>
      <w:proofErr w:type="gramStart"/>
      <w:r w:rsidRPr="008C386D">
        <w:rPr>
          <w:rFonts w:eastAsia="Times New Roman"/>
          <w:b/>
          <w:color w:val="000000"/>
          <w:szCs w:val="20"/>
          <w:lang w:val="en"/>
        </w:rPr>
        <w:t xml:space="preserve">Supplementary file </w:t>
      </w:r>
      <w:r>
        <w:rPr>
          <w:rFonts w:eastAsia="Times New Roman"/>
          <w:b/>
          <w:color w:val="000000"/>
          <w:szCs w:val="20"/>
          <w:lang w:val="en"/>
        </w:rPr>
        <w:t>7</w:t>
      </w:r>
      <w:r>
        <w:rPr>
          <w:rFonts w:eastAsia="Times New Roman"/>
          <w:color w:val="000000"/>
          <w:szCs w:val="20"/>
          <w:lang w:val="en"/>
        </w:rPr>
        <w:t>.</w:t>
      </w:r>
      <w:proofErr w:type="gramEnd"/>
      <w:r>
        <w:rPr>
          <w:rFonts w:eastAsia="Times New Roman"/>
          <w:color w:val="000000"/>
          <w:szCs w:val="20"/>
          <w:lang w:val="en"/>
        </w:rPr>
        <w:t xml:space="preserve"> Sensitivity analysis excluding trials counted drinks-only as meals</w:t>
      </w:r>
    </w:p>
    <w:p w:rsidR="005C6EE9" w:rsidRDefault="005C6EE9" w:rsidP="005C6EE9">
      <w:pPr>
        <w:spacing w:line="140" w:lineRule="atLeast"/>
        <w:rPr>
          <w:rFonts w:eastAsia="Times New Roman"/>
          <w:color w:val="000000"/>
          <w:szCs w:val="20"/>
          <w:lang w:val="en"/>
        </w:rPr>
      </w:pPr>
      <w:r>
        <w:rPr>
          <w:rFonts w:eastAsia="Times New Roman"/>
          <w:color w:val="000000"/>
          <w:szCs w:val="20"/>
          <w:lang w:val="en"/>
        </w:rPr>
        <w:t>Weight change</w:t>
      </w:r>
    </w:p>
    <w:p w:rsidR="005C6EE9" w:rsidRDefault="005C6EE9" w:rsidP="005C6EE9">
      <w:pPr>
        <w:spacing w:line="140" w:lineRule="atLeast"/>
        <w:rPr>
          <w:rFonts w:eastAsia="Times New Roman"/>
          <w:color w:val="000000"/>
          <w:szCs w:val="20"/>
          <w:lang w:val="en"/>
        </w:rPr>
      </w:pPr>
      <w:r>
        <w:rPr>
          <w:noProof/>
          <w:lang w:val="en-US" w:eastAsia="en-US"/>
        </w:rPr>
        <w:drawing>
          <wp:inline distT="0" distB="0" distL="0" distR="0" wp14:anchorId="5E96EE1E" wp14:editId="5F39DF38">
            <wp:extent cx="6261100" cy="230781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56" cy="231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EE9" w:rsidRDefault="005C6EE9" w:rsidP="005C6EE9">
      <w:pPr>
        <w:spacing w:line="140" w:lineRule="atLeast"/>
        <w:rPr>
          <w:rFonts w:eastAsia="Times New Roman"/>
          <w:color w:val="000000"/>
          <w:szCs w:val="20"/>
          <w:lang w:val="en"/>
        </w:rPr>
      </w:pPr>
    </w:p>
    <w:p w:rsidR="005C6EE9" w:rsidRDefault="005C6EE9" w:rsidP="005C6EE9">
      <w:pPr>
        <w:spacing w:line="140" w:lineRule="atLeast"/>
        <w:rPr>
          <w:rFonts w:eastAsia="Times New Roman"/>
          <w:color w:val="000000"/>
          <w:szCs w:val="20"/>
          <w:lang w:val="en"/>
        </w:rPr>
      </w:pPr>
      <w:r>
        <w:rPr>
          <w:rFonts w:eastAsia="Times New Roman"/>
          <w:color w:val="000000"/>
          <w:szCs w:val="20"/>
          <w:lang w:val="en"/>
        </w:rPr>
        <w:t>Fat-mass</w:t>
      </w:r>
    </w:p>
    <w:p w:rsidR="005C6EE9" w:rsidRDefault="005C6EE9" w:rsidP="005C6EE9">
      <w:pPr>
        <w:spacing w:line="140" w:lineRule="atLeast"/>
        <w:rPr>
          <w:rFonts w:eastAsia="Times New Roman"/>
          <w:color w:val="000000"/>
          <w:szCs w:val="20"/>
          <w:lang w:val="en"/>
        </w:rPr>
      </w:pPr>
      <w:r>
        <w:rPr>
          <w:noProof/>
          <w:lang w:val="en-US" w:eastAsia="en-US"/>
        </w:rPr>
        <w:drawing>
          <wp:inline distT="0" distB="0" distL="0" distR="0" wp14:anchorId="4A355DE1" wp14:editId="7C5F6836">
            <wp:extent cx="5568950" cy="194741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9224" cy="19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EE9" w:rsidRDefault="005C6EE9" w:rsidP="005C6EE9">
      <w:pPr>
        <w:spacing w:line="140" w:lineRule="atLeast"/>
        <w:rPr>
          <w:rFonts w:eastAsia="Times New Roman"/>
          <w:color w:val="000000"/>
          <w:szCs w:val="20"/>
          <w:lang w:val="en"/>
        </w:rPr>
      </w:pPr>
    </w:p>
    <w:p w:rsidR="005C6EE9" w:rsidRDefault="005C6EE9" w:rsidP="005C6EE9">
      <w:pPr>
        <w:spacing w:line="140" w:lineRule="atLeast"/>
        <w:rPr>
          <w:rFonts w:eastAsia="Times New Roman"/>
          <w:color w:val="000000"/>
          <w:szCs w:val="20"/>
          <w:lang w:val="en"/>
        </w:rPr>
      </w:pPr>
      <w:r>
        <w:rPr>
          <w:rFonts w:eastAsia="Times New Roman"/>
          <w:color w:val="000000"/>
          <w:szCs w:val="20"/>
          <w:lang w:val="en"/>
        </w:rPr>
        <w:lastRenderedPageBreak/>
        <w:t>Triglycerides</w:t>
      </w:r>
    </w:p>
    <w:p w:rsidR="005C6EE9" w:rsidRDefault="005C6EE9" w:rsidP="005C6EE9">
      <w:pPr>
        <w:spacing w:line="140" w:lineRule="atLeast"/>
        <w:rPr>
          <w:rFonts w:eastAsia="Times New Roman"/>
          <w:color w:val="000000"/>
          <w:szCs w:val="20"/>
          <w:lang w:val="en"/>
        </w:rPr>
      </w:pPr>
      <w:r>
        <w:rPr>
          <w:noProof/>
          <w:lang w:val="en-US" w:eastAsia="en-US"/>
        </w:rPr>
        <w:drawing>
          <wp:inline distT="0" distB="0" distL="0" distR="0" wp14:anchorId="732DD9E6" wp14:editId="410D372E">
            <wp:extent cx="6705600" cy="200029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0505" cy="200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EE9" w:rsidRDefault="005C6EE9" w:rsidP="005C6EE9">
      <w:pPr>
        <w:spacing w:line="140" w:lineRule="atLeast"/>
        <w:rPr>
          <w:rFonts w:eastAsia="Times New Roman"/>
          <w:color w:val="000000"/>
          <w:szCs w:val="20"/>
          <w:lang w:val="en"/>
        </w:rPr>
      </w:pPr>
    </w:p>
    <w:p w:rsidR="005C6EE9" w:rsidRPr="00562EA6" w:rsidRDefault="005C6EE9" w:rsidP="005C6EE9">
      <w:pPr>
        <w:spacing w:line="140" w:lineRule="atLeast"/>
        <w:rPr>
          <w:rFonts w:eastAsia="Times New Roman"/>
          <w:color w:val="000000"/>
          <w:szCs w:val="20"/>
          <w:lang w:val="en"/>
        </w:rPr>
      </w:pPr>
      <w:bookmarkStart w:id="0" w:name="_GoBack"/>
      <w:bookmarkEnd w:id="0"/>
    </w:p>
    <w:p w:rsidR="00C27FF0" w:rsidRDefault="00C27FF0"/>
    <w:sectPr w:rsidR="00C27FF0" w:rsidSect="00806EA1">
      <w:pgSz w:w="15840" w:h="12240" w:orient="landscape"/>
      <w:pgMar w:top="1440" w:right="1440" w:bottom="1440" w:left="1440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E9"/>
    <w:rsid w:val="005C6EE9"/>
    <w:rsid w:val="00C27FF0"/>
    <w:rsid w:val="00E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EE9"/>
    <w:pPr>
      <w:spacing w:after="160" w:line="259" w:lineRule="auto"/>
    </w:pPr>
    <w:rPr>
      <w:rFonts w:ascii="Calibri" w:eastAsia="Calibri" w:hAnsi="Calibri" w:cs="Calibri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6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E9"/>
    <w:rPr>
      <w:rFonts w:ascii="Tahoma" w:eastAsia="Calibri" w:hAnsi="Tahoma" w:cs="Tahoma"/>
      <w:sz w:val="16"/>
      <w:szCs w:val="16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EE9"/>
    <w:pPr>
      <w:spacing w:after="160" w:line="259" w:lineRule="auto"/>
    </w:pPr>
    <w:rPr>
      <w:rFonts w:ascii="Calibri" w:eastAsia="Calibri" w:hAnsi="Calibri" w:cs="Calibri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6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E9"/>
    <w:rPr>
      <w:rFonts w:ascii="Tahoma" w:eastAsia="Calibri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Solitana</dc:creator>
  <cp:lastModifiedBy>Helen Solitana</cp:lastModifiedBy>
  <cp:revision>2</cp:revision>
  <dcterms:created xsi:type="dcterms:W3CDTF">2023-11-06T03:37:00Z</dcterms:created>
  <dcterms:modified xsi:type="dcterms:W3CDTF">2023-11-06T03:40:00Z</dcterms:modified>
</cp:coreProperties>
</file>