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A7C9" w14:textId="23EEC0DD" w:rsidR="00FB01B7" w:rsidRDefault="00FB01B7" w:rsidP="00FB01B7">
      <w:pPr>
        <w:pStyle w:val="Heading1"/>
      </w:pPr>
      <w:r>
        <w:t>Additional File 3</w:t>
      </w:r>
    </w:p>
    <w:p w14:paraId="2610961C" w14:textId="7CE5D60D" w:rsidR="00FB01B7" w:rsidRDefault="00FB01B7" w:rsidP="00FB01B7">
      <w:pPr>
        <w:pStyle w:val="Heading2"/>
      </w:pPr>
      <w:r>
        <w:t>Unadjusted model coefficients</w:t>
      </w:r>
    </w:p>
    <w:p w14:paraId="655B649F" w14:textId="070C865C" w:rsidR="00FB01B7" w:rsidRDefault="00FB01B7" w:rsidP="00FB01B7">
      <w:r>
        <w:t>Unadjusted models included only the group*time*sex interaction and lower order terms. Unadjusted model coefficients are reported in</w:t>
      </w:r>
      <w:r w:rsidR="00A40501">
        <w:t xml:space="preserve"> Additional Table 3</w:t>
      </w:r>
      <w:r>
        <w:t xml:space="preserve"> for device-measured movement behaviours and</w:t>
      </w:r>
      <w:r w:rsidR="00A40501">
        <w:t xml:space="preserve"> Additional Table 4</w:t>
      </w:r>
      <w:r>
        <w:t xml:space="preserve"> for parent-reported movement behaviours. For ease of interpretation, coefficients were derived separately for girls and boys. </w:t>
      </w:r>
      <w:r>
        <w:rPr>
          <w:iCs/>
        </w:rPr>
        <w:t>A significant group*time*sex interaction was observed for</w:t>
      </w:r>
      <w:r w:rsidRPr="004A56BA">
        <w:rPr>
          <w:iCs/>
        </w:rPr>
        <w:t xml:space="preserve"> s</w:t>
      </w:r>
      <w:r w:rsidRPr="00E71EB6">
        <w:t xml:space="preserve">edentary time, walking, </w:t>
      </w:r>
      <w:r>
        <w:t>and screen time</w:t>
      </w:r>
      <w:r w:rsidRPr="00E71EB6">
        <w:t xml:space="preserve"> (</w:t>
      </w:r>
      <w:r>
        <w:t>all</w:t>
      </w:r>
      <w:r w:rsidRPr="00E71EB6">
        <w:t xml:space="preserve"> p&lt;0.05).</w:t>
      </w:r>
      <w:r>
        <w:t xml:space="preserve"> The group*time interaction was significant for girls’ sedentary time, girls’ and boys’ unstructured physical activity, and girls’ screen time (all p&lt;0.05). </w:t>
      </w:r>
    </w:p>
    <w:p w14:paraId="7E30074B" w14:textId="77777777" w:rsidR="00FB01B7" w:rsidRDefault="00FB01B7" w:rsidP="00FB01B7"/>
    <w:p w14:paraId="1394B8CB" w14:textId="77777777" w:rsidR="00FB01B7" w:rsidRDefault="00FB01B7" w:rsidP="00FB01B7">
      <w:pPr>
        <w:sectPr w:rsidR="00FB01B7" w:rsidSect="00392B1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81F0A1" w14:textId="447DE24D" w:rsidR="00FB01B7" w:rsidRDefault="00A40501" w:rsidP="00FB01B7">
      <w:pPr>
        <w:pStyle w:val="Caption"/>
      </w:pPr>
      <w:r>
        <w:lastRenderedPageBreak/>
        <w:t>Additional Table 3</w:t>
      </w:r>
      <w:r w:rsidR="00FB01B7">
        <w:t>. Unadjusted LMM estimated coefficients (</w:t>
      </w:r>
      <w:r w:rsidR="00FB01B7">
        <w:rPr>
          <w:rFonts w:cs="Times New Roman"/>
        </w:rPr>
        <w:t>β</w:t>
      </w:r>
      <w:r w:rsidR="00FB01B7">
        <w:t>) of device-measured movement behaviours.</w:t>
      </w:r>
    </w:p>
    <w:tbl>
      <w:tblPr>
        <w:tblW w:w="1417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871"/>
        <w:gridCol w:w="1757"/>
        <w:gridCol w:w="1701"/>
        <w:gridCol w:w="1701"/>
        <w:gridCol w:w="1701"/>
        <w:gridCol w:w="1701"/>
        <w:gridCol w:w="1757"/>
      </w:tblGrid>
      <w:tr w:rsidR="00FB01B7" w:rsidRPr="004F2641" w14:paraId="1F0299AD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2F922C2" w14:textId="77777777" w:rsidR="00FB01B7" w:rsidRPr="004F2641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AB75740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Sedentary time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69B05DF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Light intensity activities and games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43D0AC3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Walking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4D2B102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Running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1DD6F39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Moderate-vigorous activities and games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7009ADA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Energetic play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0D415911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Total physical activity</w:t>
            </w:r>
          </w:p>
        </w:tc>
      </w:tr>
      <w:tr w:rsidR="00FB01B7" w:rsidRPr="004F2641" w14:paraId="4C979612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1CE33AD" w14:textId="77777777" w:rsidR="00FB01B7" w:rsidRPr="004F2641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EA145AC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BFA9873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7B739C3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B2FBA57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4F2641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10C86E7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4F2641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8A029F3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4F2641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63764DE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4F2641">
              <w:rPr>
                <w:rFonts w:cs="Times New Roman"/>
                <w:szCs w:val="20"/>
              </w:rPr>
              <w:t>β</w:t>
            </w:r>
            <w:r w:rsidRPr="004F2641">
              <w:rPr>
                <w:rFonts w:cs="Times New Roman"/>
                <w:color w:val="000000"/>
                <w:szCs w:val="20"/>
                <w:vertAlign w:val="subscript"/>
                <w:lang w:eastAsia="en-AU"/>
              </w:rPr>
              <w:t xml:space="preserve"> </w:t>
            </w:r>
            <w:r w:rsidRPr="004F2641">
              <w:rPr>
                <w:rFonts w:cs="Times New Roman"/>
                <w:szCs w:val="20"/>
              </w:rPr>
              <w:t>(95% CI)</w:t>
            </w:r>
          </w:p>
        </w:tc>
      </w:tr>
      <w:tr w:rsidR="00FB01B7" w:rsidRPr="004F2641" w14:paraId="5782184F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E6513BE" w14:textId="77777777" w:rsidR="00FB01B7" w:rsidRPr="004F2641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  <w:r w:rsidRPr="004F2641">
              <w:rPr>
                <w:rFonts w:cs="Times New Roman"/>
                <w:szCs w:val="20"/>
                <w:lang w:eastAsia="en-AU"/>
              </w:rPr>
              <w:t>Girls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6B34CBF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7940472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47B40B7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76E61E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0AEC850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C478665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3EFBA8A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</w:tr>
      <w:tr w:rsidR="00FB01B7" w:rsidRPr="004F2641" w14:paraId="40187AD5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34EB8264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Dog owner</w:t>
            </w:r>
          </w:p>
        </w:tc>
        <w:tc>
          <w:tcPr>
            <w:tcW w:w="1871" w:type="dxa"/>
            <w:shd w:val="clear" w:color="auto" w:fill="auto"/>
            <w:noWrap/>
            <w:vAlign w:val="bottom"/>
          </w:tcPr>
          <w:p w14:paraId="49F5FB30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-11.8 (-45.7, 22.0)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7CB23780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4.7 (-14.5, 23.9)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C082C40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-1.1 (-3.9, 1.8)</w:t>
            </w:r>
          </w:p>
        </w:tc>
        <w:tc>
          <w:tcPr>
            <w:tcW w:w="1701" w:type="dxa"/>
            <w:vAlign w:val="bottom"/>
          </w:tcPr>
          <w:p w14:paraId="40966BBE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0.3 (-0.7, 1.2)</w:t>
            </w:r>
          </w:p>
        </w:tc>
        <w:tc>
          <w:tcPr>
            <w:tcW w:w="1701" w:type="dxa"/>
            <w:vAlign w:val="bottom"/>
          </w:tcPr>
          <w:p w14:paraId="65B01F5A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-0.9 (-4.8, 3.1)</w:t>
            </w:r>
          </w:p>
        </w:tc>
        <w:tc>
          <w:tcPr>
            <w:tcW w:w="1701" w:type="dxa"/>
            <w:vAlign w:val="bottom"/>
          </w:tcPr>
          <w:p w14:paraId="30AFBCE7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-1.8 (-6.5, 2.8)</w:t>
            </w:r>
          </w:p>
        </w:tc>
        <w:tc>
          <w:tcPr>
            <w:tcW w:w="1757" w:type="dxa"/>
            <w:vAlign w:val="bottom"/>
          </w:tcPr>
          <w:p w14:paraId="60EEB166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2.9 (-17.4, 23.2)</w:t>
            </w:r>
          </w:p>
        </w:tc>
      </w:tr>
      <w:tr w:rsidR="00FB01B7" w:rsidRPr="004F2641" w14:paraId="276E8CE7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062D22FC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Dog acquired</w:t>
            </w:r>
          </w:p>
        </w:tc>
        <w:tc>
          <w:tcPr>
            <w:tcW w:w="1871" w:type="dxa"/>
            <w:shd w:val="clear" w:color="auto" w:fill="auto"/>
            <w:noWrap/>
            <w:vAlign w:val="bottom"/>
          </w:tcPr>
          <w:p w14:paraId="0CA3DCB7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19.1 (-39.6, 77.9)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055710AE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-0.7 (-34.0, 32.5)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279F86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-3.5 (-8.4, 1.4)</w:t>
            </w:r>
          </w:p>
        </w:tc>
        <w:tc>
          <w:tcPr>
            <w:tcW w:w="1701" w:type="dxa"/>
            <w:vAlign w:val="bottom"/>
          </w:tcPr>
          <w:p w14:paraId="231FE05A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-0.7 (-2.4, 1.0)</w:t>
            </w:r>
          </w:p>
        </w:tc>
        <w:tc>
          <w:tcPr>
            <w:tcW w:w="1701" w:type="dxa"/>
            <w:vAlign w:val="bottom"/>
          </w:tcPr>
          <w:p w14:paraId="18EE9C2A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1.5 (-5.3, 8.4)</w:t>
            </w:r>
          </w:p>
        </w:tc>
        <w:tc>
          <w:tcPr>
            <w:tcW w:w="1701" w:type="dxa"/>
            <w:vAlign w:val="bottom"/>
          </w:tcPr>
          <w:p w14:paraId="14E9A4F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-2.7 (-10.7, 5.4)</w:t>
            </w:r>
          </w:p>
        </w:tc>
        <w:tc>
          <w:tcPr>
            <w:tcW w:w="1757" w:type="dxa"/>
            <w:vAlign w:val="bottom"/>
          </w:tcPr>
          <w:p w14:paraId="626A69ED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-3.3 (-38.5, 31.9)</w:t>
            </w:r>
          </w:p>
        </w:tc>
      </w:tr>
      <w:tr w:rsidR="00FB01B7" w:rsidRPr="004F2641" w14:paraId="7253FF17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572051A8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Dog loss</w:t>
            </w:r>
          </w:p>
        </w:tc>
        <w:tc>
          <w:tcPr>
            <w:tcW w:w="1871" w:type="dxa"/>
            <w:shd w:val="clear" w:color="auto" w:fill="auto"/>
            <w:noWrap/>
            <w:vAlign w:val="bottom"/>
          </w:tcPr>
          <w:p w14:paraId="0DE98EC6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-29.1 (-111.1, 52.9)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5416F541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5.7 (-40.7, 52.0)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FCBA8B7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-0.8 (-7.6, 6.0)</w:t>
            </w:r>
          </w:p>
        </w:tc>
        <w:tc>
          <w:tcPr>
            <w:tcW w:w="1701" w:type="dxa"/>
            <w:vAlign w:val="bottom"/>
          </w:tcPr>
          <w:p w14:paraId="13142FC0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-2.5 (-4.8, -0.2)</w:t>
            </w:r>
          </w:p>
        </w:tc>
        <w:tc>
          <w:tcPr>
            <w:tcW w:w="1701" w:type="dxa"/>
            <w:vAlign w:val="bottom"/>
          </w:tcPr>
          <w:p w14:paraId="0878A63B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-3.5 (-13.0, 6.1)</w:t>
            </w:r>
          </w:p>
        </w:tc>
        <w:tc>
          <w:tcPr>
            <w:tcW w:w="1701" w:type="dxa"/>
            <w:vAlign w:val="bottom"/>
          </w:tcPr>
          <w:p w14:paraId="178DD1DE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-7.0 (-18.2, 4.2)</w:t>
            </w:r>
          </w:p>
        </w:tc>
        <w:tc>
          <w:tcPr>
            <w:tcW w:w="1757" w:type="dxa"/>
            <w:vAlign w:val="bottom"/>
          </w:tcPr>
          <w:p w14:paraId="36B90079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-1.2 (-50.3, 47.9)</w:t>
            </w:r>
          </w:p>
        </w:tc>
      </w:tr>
      <w:tr w:rsidR="00392B19" w:rsidRPr="004F2641" w14:paraId="354BE60D" w14:textId="77777777" w:rsidTr="00225AEF">
        <w:trPr>
          <w:trHeight w:val="227"/>
        </w:trPr>
        <w:tc>
          <w:tcPr>
            <w:tcW w:w="1984" w:type="dxa"/>
            <w:tcBorders>
              <w:top w:val="nil"/>
            </w:tcBorders>
            <w:shd w:val="clear" w:color="auto" w:fill="auto"/>
            <w:noWrap/>
            <w:hideMark/>
          </w:tcPr>
          <w:p w14:paraId="1B6E0D18" w14:textId="573D9D8E" w:rsidR="00392B19" w:rsidRPr="004F2641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</w:t>
            </w:r>
          </w:p>
        </w:tc>
        <w:tc>
          <w:tcPr>
            <w:tcW w:w="187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7F90F62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158.0 (125.9, 190.1)</w:t>
            </w:r>
          </w:p>
        </w:tc>
        <w:tc>
          <w:tcPr>
            <w:tcW w:w="175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8D00F3F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49.1 (31.5, 66.7)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0E5CC43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9.5 (6.9, 12.0)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4ADA0127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3.5 (2.7, 4.3)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286B14B4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4.0 (0.2, 7.8)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2F060792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16.9 (12.6, 21.2)</w:t>
            </w:r>
          </w:p>
        </w:tc>
        <w:tc>
          <w:tcPr>
            <w:tcW w:w="1757" w:type="dxa"/>
            <w:tcBorders>
              <w:top w:val="nil"/>
            </w:tcBorders>
            <w:vAlign w:val="bottom"/>
          </w:tcPr>
          <w:p w14:paraId="155D3F23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66.1 (47.4, 84.8)</w:t>
            </w:r>
          </w:p>
        </w:tc>
      </w:tr>
      <w:tr w:rsidR="00392B19" w:rsidRPr="004F2641" w14:paraId="35C71C71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3BC54D60" w14:textId="2A2201B3" w:rsidR="00392B19" w:rsidRPr="004F2641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owner</w:t>
            </w:r>
          </w:p>
        </w:tc>
        <w:tc>
          <w:tcPr>
            <w:tcW w:w="1871" w:type="dxa"/>
            <w:shd w:val="clear" w:color="auto" w:fill="auto"/>
            <w:noWrap/>
            <w:vAlign w:val="bottom"/>
          </w:tcPr>
          <w:p w14:paraId="1B362EC0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24.0 (-25.3, 73.4)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08AC2B2F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-14.4 (-41.4, 12.5)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015CBA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-2.4 (-6.3, 1.5)</w:t>
            </w:r>
          </w:p>
        </w:tc>
        <w:tc>
          <w:tcPr>
            <w:tcW w:w="1701" w:type="dxa"/>
            <w:vAlign w:val="bottom"/>
          </w:tcPr>
          <w:p w14:paraId="5F4F1D51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-1.2 (-2.5, 0.0)</w:t>
            </w:r>
          </w:p>
        </w:tc>
        <w:tc>
          <w:tcPr>
            <w:tcW w:w="1701" w:type="dxa"/>
            <w:vAlign w:val="bottom"/>
          </w:tcPr>
          <w:p w14:paraId="79248CC8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3.5 (-2.4, 9.4)</w:t>
            </w:r>
          </w:p>
        </w:tc>
        <w:tc>
          <w:tcPr>
            <w:tcW w:w="1701" w:type="dxa"/>
            <w:vAlign w:val="bottom"/>
          </w:tcPr>
          <w:p w14:paraId="0A39C521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-0.1 (-6.6, 6.5)</w:t>
            </w:r>
          </w:p>
        </w:tc>
        <w:tc>
          <w:tcPr>
            <w:tcW w:w="1757" w:type="dxa"/>
            <w:vAlign w:val="bottom"/>
          </w:tcPr>
          <w:p w14:paraId="654C28D3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-14.6 (-43.2, 14.1)</w:t>
            </w:r>
          </w:p>
        </w:tc>
      </w:tr>
      <w:tr w:rsidR="00392B19" w:rsidRPr="004F2641" w14:paraId="18C669CE" w14:textId="77777777" w:rsidTr="00225AEF">
        <w:trPr>
          <w:trHeight w:val="227"/>
        </w:trPr>
        <w:tc>
          <w:tcPr>
            <w:tcW w:w="1984" w:type="dxa"/>
            <w:tcBorders>
              <w:bottom w:val="nil"/>
            </w:tcBorders>
            <w:shd w:val="clear" w:color="auto" w:fill="auto"/>
            <w:noWrap/>
            <w:hideMark/>
          </w:tcPr>
          <w:p w14:paraId="329AE335" w14:textId="457C15C7" w:rsidR="00392B19" w:rsidRPr="004F2641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acquired</w:t>
            </w:r>
          </w:p>
        </w:tc>
        <w:tc>
          <w:tcPr>
            <w:tcW w:w="187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B0B3F05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-80.7 (-168.7, 7.2)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97D89B1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32.9 (-15.2, 81.1)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0183446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6.3 (-0.6, 13.3)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B9A4DB4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-1.6 (-3.9, 0.6)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9A3B7ED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-8.2 (-18.6, 2.3)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8D3C827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-3.5 (-15.2, 8.3)</w:t>
            </w:r>
          </w:p>
        </w:tc>
        <w:tc>
          <w:tcPr>
            <w:tcW w:w="1757" w:type="dxa"/>
            <w:tcBorders>
              <w:bottom w:val="nil"/>
            </w:tcBorders>
            <w:vAlign w:val="bottom"/>
          </w:tcPr>
          <w:p w14:paraId="1FB25DD5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29.3 (-21.9, 80.5)</w:t>
            </w:r>
          </w:p>
        </w:tc>
      </w:tr>
      <w:tr w:rsidR="00392B19" w:rsidRPr="004F2641" w14:paraId="56A4D6F8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D5CADF" w14:textId="216D0107" w:rsidR="00392B19" w:rsidRPr="004F2641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loss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D487FB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113.3 (1.7, 225.0)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718027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-62.5 (-123.8, -1.3)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4E1516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-5.4 (-14.2, 3.5)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0D8BBA52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0.5 (-2.4, 3.4)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4477A0A6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2.2 (-11.0, 15.5)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3C5AD75F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-2.3 (-17.2, 12.6)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040533E7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-65.0 (-130.1, 0.0)</w:t>
            </w:r>
          </w:p>
        </w:tc>
      </w:tr>
      <w:tr w:rsidR="00FB01B7" w:rsidRPr="004F2641" w14:paraId="256B9CBE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D7CED3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Group p-value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262940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0.665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290969B9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0.963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929A024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0.553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F17F4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ACF72C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0.808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93434E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0.581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989C587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0.985</w:t>
            </w:r>
          </w:p>
        </w:tc>
      </w:tr>
      <w:tr w:rsidR="00FB01B7" w:rsidRPr="004F2641" w14:paraId="23A31208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C68F08D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Time*group p-value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0E12EA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0.027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9C7D046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0.056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18E0730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0.065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0B69CA6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0.156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8A4487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0.181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17D1E55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0.935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38014439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0.088</w:t>
            </w:r>
          </w:p>
        </w:tc>
      </w:tr>
      <w:tr w:rsidR="00FB01B7" w:rsidRPr="004F2641" w14:paraId="6E310A7B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1F77B3F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Boys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E3FFE85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8141DF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6CE6AEB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7E87936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C7EDD2A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9F77836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05CB9573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</w:tr>
      <w:tr w:rsidR="00FB01B7" w:rsidRPr="004F2641" w14:paraId="7C3808BA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6C093E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Dog owner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DAB7367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-0.2 (-35.7, 35.2)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771521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-4.4 (-24.5, 15.6)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725D3F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0.9 (-2.0, 3.9)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326FED97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0.6 (-0.4, 1.6)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0AFA7A13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0.7 (-3.5, 4.8)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4629D191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2.4 (-2.4, 7.3)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4D597706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-2.0 (-23.3, 19.2)</w:t>
            </w:r>
          </w:p>
        </w:tc>
      </w:tr>
      <w:tr w:rsidR="00FB01B7" w:rsidRPr="004F2641" w14:paraId="30458D69" w14:textId="77777777" w:rsidTr="00225AEF">
        <w:trPr>
          <w:trHeight w:val="227"/>
        </w:trPr>
        <w:tc>
          <w:tcPr>
            <w:tcW w:w="1984" w:type="dxa"/>
            <w:tcBorders>
              <w:top w:val="nil"/>
            </w:tcBorders>
            <w:shd w:val="clear" w:color="auto" w:fill="auto"/>
            <w:noWrap/>
            <w:hideMark/>
          </w:tcPr>
          <w:p w14:paraId="0CB3C8D3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Dog acquired</w:t>
            </w:r>
          </w:p>
        </w:tc>
        <w:tc>
          <w:tcPr>
            <w:tcW w:w="187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82C06DD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-16.9 (-73.0, 39.3)</w:t>
            </w:r>
          </w:p>
        </w:tc>
        <w:tc>
          <w:tcPr>
            <w:tcW w:w="175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C103FAC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-9.2 (-41.0, 22.5)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6679F33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1.6 (-3.1, 6.3)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205328CB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0.1 (-1.5, 1.7)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3150AF3E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3.2 (-3.3, 9.8)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7F5F998A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5.1 (-2.6, 12.8)</w:t>
            </w:r>
          </w:p>
        </w:tc>
        <w:tc>
          <w:tcPr>
            <w:tcW w:w="1757" w:type="dxa"/>
            <w:tcBorders>
              <w:top w:val="nil"/>
            </w:tcBorders>
            <w:vAlign w:val="bottom"/>
          </w:tcPr>
          <w:p w14:paraId="11922FEF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-4.0 (-37.7, 29.6)</w:t>
            </w:r>
          </w:p>
        </w:tc>
      </w:tr>
      <w:tr w:rsidR="00FB01B7" w:rsidRPr="004F2641" w14:paraId="2EC01E8C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774EC7B6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Dog loss</w:t>
            </w:r>
          </w:p>
        </w:tc>
        <w:tc>
          <w:tcPr>
            <w:tcW w:w="1871" w:type="dxa"/>
            <w:shd w:val="clear" w:color="auto" w:fill="auto"/>
            <w:noWrap/>
            <w:vAlign w:val="bottom"/>
          </w:tcPr>
          <w:p w14:paraId="245097C4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-27.1 (-105.1, 50.9)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42DAFD6A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-12.5 (-56.6, 31.7)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638A2B9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3.0 (-3.5, 9.5)</w:t>
            </w:r>
          </w:p>
        </w:tc>
        <w:tc>
          <w:tcPr>
            <w:tcW w:w="1701" w:type="dxa"/>
            <w:vAlign w:val="bottom"/>
          </w:tcPr>
          <w:p w14:paraId="25C77D8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0.6 (-1.6, 2.8)</w:t>
            </w:r>
          </w:p>
        </w:tc>
        <w:tc>
          <w:tcPr>
            <w:tcW w:w="1701" w:type="dxa"/>
            <w:vAlign w:val="bottom"/>
          </w:tcPr>
          <w:p w14:paraId="71279A94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7.9 (-1.2, 17.0)</w:t>
            </w:r>
          </w:p>
        </w:tc>
        <w:tc>
          <w:tcPr>
            <w:tcW w:w="1701" w:type="dxa"/>
            <w:vAlign w:val="bottom"/>
          </w:tcPr>
          <w:p w14:paraId="1762073F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11.8 (1.1, 22.5)</w:t>
            </w:r>
          </w:p>
        </w:tc>
        <w:tc>
          <w:tcPr>
            <w:tcW w:w="1757" w:type="dxa"/>
            <w:vAlign w:val="bottom"/>
          </w:tcPr>
          <w:p w14:paraId="26BCA985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-0.7 (-47.4, 46.0)</w:t>
            </w:r>
          </w:p>
        </w:tc>
      </w:tr>
      <w:tr w:rsidR="00392B19" w:rsidRPr="004F2641" w14:paraId="5F9F1427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1B60A26D" w14:textId="16D4E8A4" w:rsidR="00392B19" w:rsidRPr="004F2641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</w:t>
            </w:r>
          </w:p>
        </w:tc>
        <w:tc>
          <w:tcPr>
            <w:tcW w:w="1871" w:type="dxa"/>
            <w:shd w:val="clear" w:color="auto" w:fill="auto"/>
            <w:noWrap/>
            <w:vAlign w:val="bottom"/>
          </w:tcPr>
          <w:p w14:paraId="6543E099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189.0 (157.7, 220.3)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780C45D7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15.6 (-1.5, 32.7)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9E03767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6.4 (4.0, 8.9)</w:t>
            </w:r>
          </w:p>
        </w:tc>
        <w:tc>
          <w:tcPr>
            <w:tcW w:w="1701" w:type="dxa"/>
            <w:vAlign w:val="bottom"/>
          </w:tcPr>
          <w:p w14:paraId="79BA2C47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5.0 (4.3, 5.8)</w:t>
            </w:r>
          </w:p>
        </w:tc>
        <w:tc>
          <w:tcPr>
            <w:tcW w:w="1701" w:type="dxa"/>
            <w:vAlign w:val="bottom"/>
          </w:tcPr>
          <w:p w14:paraId="76419308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8.7 (5.0, 12.4)</w:t>
            </w:r>
          </w:p>
        </w:tc>
        <w:tc>
          <w:tcPr>
            <w:tcW w:w="1701" w:type="dxa"/>
            <w:vAlign w:val="bottom"/>
          </w:tcPr>
          <w:p w14:paraId="4CB281D5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20.2 (16.0, 24.4)</w:t>
            </w:r>
          </w:p>
        </w:tc>
        <w:tc>
          <w:tcPr>
            <w:tcW w:w="1757" w:type="dxa"/>
            <w:vAlign w:val="bottom"/>
          </w:tcPr>
          <w:p w14:paraId="772B9FD1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35.7 (17.6, 53.9)</w:t>
            </w:r>
          </w:p>
        </w:tc>
      </w:tr>
      <w:tr w:rsidR="00392B19" w:rsidRPr="004F2641" w14:paraId="423C2783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74D5067D" w14:textId="34484140" w:rsidR="00392B19" w:rsidRPr="004F2641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owner</w:t>
            </w:r>
          </w:p>
        </w:tc>
        <w:tc>
          <w:tcPr>
            <w:tcW w:w="1871" w:type="dxa"/>
            <w:shd w:val="clear" w:color="auto" w:fill="auto"/>
            <w:noWrap/>
            <w:vAlign w:val="bottom"/>
          </w:tcPr>
          <w:p w14:paraId="2B66DFF3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-38.9 (-88.5, 10.8)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24AA2E8B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19.2 (-7.9, 46.3)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FC845FE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2.1 (-1.8, 6.0)</w:t>
            </w:r>
          </w:p>
        </w:tc>
        <w:tc>
          <w:tcPr>
            <w:tcW w:w="1701" w:type="dxa"/>
            <w:vAlign w:val="bottom"/>
          </w:tcPr>
          <w:p w14:paraId="3131DD4B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-0.8 (-2.1, 0.5)</w:t>
            </w:r>
          </w:p>
        </w:tc>
        <w:tc>
          <w:tcPr>
            <w:tcW w:w="1701" w:type="dxa"/>
            <w:vAlign w:val="bottom"/>
          </w:tcPr>
          <w:p w14:paraId="61034CAD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5.1 (-0.8, 11.0)</w:t>
            </w:r>
          </w:p>
        </w:tc>
        <w:tc>
          <w:tcPr>
            <w:tcW w:w="1701" w:type="dxa"/>
            <w:vAlign w:val="bottom"/>
          </w:tcPr>
          <w:p w14:paraId="56A17F29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6.1 (-0.5, 12.7)</w:t>
            </w:r>
          </w:p>
        </w:tc>
        <w:tc>
          <w:tcPr>
            <w:tcW w:w="1757" w:type="dxa"/>
            <w:vAlign w:val="bottom"/>
          </w:tcPr>
          <w:p w14:paraId="0C981A78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25.2 (-3.6, 54.0)</w:t>
            </w:r>
          </w:p>
        </w:tc>
      </w:tr>
      <w:tr w:rsidR="00392B19" w:rsidRPr="004F2641" w14:paraId="0039DB6E" w14:textId="77777777" w:rsidTr="00225AEF">
        <w:trPr>
          <w:trHeight w:val="227"/>
        </w:trPr>
        <w:tc>
          <w:tcPr>
            <w:tcW w:w="1984" w:type="dxa"/>
            <w:tcBorders>
              <w:bottom w:val="nil"/>
            </w:tcBorders>
            <w:shd w:val="clear" w:color="auto" w:fill="auto"/>
            <w:noWrap/>
            <w:hideMark/>
          </w:tcPr>
          <w:p w14:paraId="18C4B617" w14:textId="2A118CE7" w:rsidR="00392B19" w:rsidRPr="004F2641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acquired</w:t>
            </w:r>
          </w:p>
        </w:tc>
        <w:tc>
          <w:tcPr>
            <w:tcW w:w="187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D8A609A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-52.1 (-131.4, 27.1)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0A8E264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32.0 (-11.5, 75.5)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A01E620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0.5 (-5.8, 6.8)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5E644A0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-1.3 (-3.4, 0.7)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DE37049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-3.0 (-12.4, 6.4)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9578944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-3.7 (-14.3, 6.9)</w:t>
            </w:r>
          </w:p>
        </w:tc>
        <w:tc>
          <w:tcPr>
            <w:tcW w:w="1757" w:type="dxa"/>
            <w:tcBorders>
              <w:bottom w:val="nil"/>
            </w:tcBorders>
            <w:vAlign w:val="bottom"/>
          </w:tcPr>
          <w:p w14:paraId="2E39F35C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28.3 (-17.9, 74.5)</w:t>
            </w:r>
          </w:p>
        </w:tc>
      </w:tr>
      <w:tr w:rsidR="00392B19" w:rsidRPr="004F2641" w14:paraId="6F2E76EA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A3B79E" w14:textId="744C8CA4" w:rsidR="00392B19" w:rsidRPr="004F2641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loss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1C80C22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-104.3 (-210.4, 1.7)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862D26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19.4 (-38.4, 77.3)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7ED882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9.1 (0.8, 17.5)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0D44B491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1.5 (-1.2, 4.2)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1FCFE124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-0.9 (-13.5, 11.7)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04FCD9FB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9.6 (-4.5, 23.7)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734312A0" w14:textId="77777777" w:rsidR="00392B19" w:rsidRPr="004F2641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29.1 (-32.4, 90.6)</w:t>
            </w:r>
          </w:p>
        </w:tc>
      </w:tr>
      <w:tr w:rsidR="00FB01B7" w:rsidRPr="004F2641" w14:paraId="71684541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94D356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Group p-value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C7C6C79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0.853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5A3CD2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0.862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DBF61D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0.739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D7DAEB9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0.674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A4B02B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0.317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074DF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0.116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946EFBF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0.995</w:t>
            </w:r>
          </w:p>
        </w:tc>
      </w:tr>
      <w:tr w:rsidR="00FB01B7" w:rsidRPr="004F2641" w14:paraId="1B8261B5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835CAC5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Time*group p-value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2B0C0A8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0.121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1DBC5BF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0.345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73E0CA0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0.164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277209B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0.198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F2AA2EB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0.247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1B8C539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0.120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6872E9DB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0.273</w:t>
            </w:r>
          </w:p>
        </w:tc>
      </w:tr>
      <w:tr w:rsidR="00FB01B7" w:rsidRPr="004F2641" w14:paraId="4EB3A84D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3EB2CD9" w14:textId="77777777" w:rsidR="00FB01B7" w:rsidRPr="004F2641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4F2641">
              <w:rPr>
                <w:rFonts w:cs="Times New Roman"/>
                <w:color w:val="000000"/>
                <w:szCs w:val="20"/>
                <w:lang w:eastAsia="en-AU"/>
              </w:rPr>
              <w:t>Time*group*sex p-value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02487B5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0.015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476DC6F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EF35235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A5AAD2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9725E3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0.861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954903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0.444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781EBFDE" w14:textId="77777777" w:rsidR="00FB01B7" w:rsidRPr="004F2641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0.069</w:t>
            </w:r>
          </w:p>
        </w:tc>
      </w:tr>
    </w:tbl>
    <w:p w14:paraId="5D4C672A" w14:textId="77777777" w:rsidR="00FB01B7" w:rsidRDefault="00FB01B7" w:rsidP="00FB01B7">
      <w:pPr>
        <w:pStyle w:val="NoSpacing"/>
      </w:pPr>
      <w:r>
        <w:t xml:space="preserve">Notes: Unadjusted LMM (n=537) which included group*time*sex interaction and lower order terms. Coefficients reported separately for boys and girls. </w:t>
      </w:r>
      <w:r w:rsidRPr="00BB43E9">
        <w:t>Energ</w:t>
      </w:r>
      <w:r>
        <w:t>e</w:t>
      </w:r>
      <w:r w:rsidRPr="00BB43E9">
        <w:t>tic</w:t>
      </w:r>
      <w:r>
        <w:t xml:space="preserve"> play is the sum of walking, running, and moderate-to-vigorous activities and games. Total physical activity is the sum of</w:t>
      </w:r>
      <w:r w:rsidRPr="003136AE">
        <w:t xml:space="preserve"> </w:t>
      </w:r>
      <w:r>
        <w:t>light activities and games and energetic play.</w:t>
      </w:r>
    </w:p>
    <w:p w14:paraId="571EA440" w14:textId="77777777" w:rsidR="00FB01B7" w:rsidRDefault="00FB01B7" w:rsidP="00FB01B7"/>
    <w:p w14:paraId="4D901DF7" w14:textId="77777777" w:rsidR="00FB01B7" w:rsidRDefault="00FB01B7" w:rsidP="00FB01B7"/>
    <w:p w14:paraId="2CDA6A18" w14:textId="77777777" w:rsidR="00FB01B7" w:rsidRDefault="00FB01B7" w:rsidP="00FB01B7"/>
    <w:p w14:paraId="5224DAA2" w14:textId="77777777" w:rsidR="00FB01B7" w:rsidRDefault="00FB01B7" w:rsidP="00FB01B7"/>
    <w:p w14:paraId="359B7247" w14:textId="77777777" w:rsidR="00E40987" w:rsidRDefault="00E40987" w:rsidP="00FB01B7">
      <w:pPr>
        <w:sectPr w:rsidR="00E40987" w:rsidSect="00E4098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5AE54AA4" w14:textId="16623E69" w:rsidR="00FB01B7" w:rsidRDefault="00A40501" w:rsidP="00FB01B7">
      <w:pPr>
        <w:pStyle w:val="Caption"/>
      </w:pPr>
      <w:r>
        <w:lastRenderedPageBreak/>
        <w:t xml:space="preserve">Additional Table </w:t>
      </w:r>
      <w:r>
        <w:t>4</w:t>
      </w:r>
      <w:r w:rsidR="00FB01B7">
        <w:t>. Unadjusted LMM estimated coefficients (</w:t>
      </w:r>
      <w:r w:rsidR="00FB01B7">
        <w:rPr>
          <w:rFonts w:cs="Times New Roman"/>
        </w:rPr>
        <w:t>β</w:t>
      </w:r>
      <w:r w:rsidR="00FB01B7">
        <w:t>) of parent-reported movement behaviours.</w:t>
      </w:r>
    </w:p>
    <w:tbl>
      <w:tblPr>
        <w:tblW w:w="1082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1757"/>
        <w:gridCol w:w="1928"/>
        <w:gridCol w:w="1757"/>
        <w:gridCol w:w="1701"/>
      </w:tblGrid>
      <w:tr w:rsidR="00FB01B7" w:rsidRPr="000F03A4" w14:paraId="680736E9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96D5DA8" w14:textId="77777777" w:rsidR="00FB01B7" w:rsidRPr="000F03A4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3AEB4F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Structured physical activity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 xml:space="preserve"> (n=570)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0617E1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Unstructured physical activity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 xml:space="preserve"> (n=570)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72FE73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Unstructured physical activity exc. 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>d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og walk and play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 xml:space="preserve"> (n=570)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03C60A2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Screen time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 xml:space="preserve"> (n=568)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F80B75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Sleep time</w:t>
            </w:r>
            <w:r>
              <w:rPr>
                <w:rFonts w:cs="Times New Roman"/>
                <w:color w:val="000000"/>
                <w:szCs w:val="20"/>
                <w:lang w:eastAsia="en-AU"/>
              </w:rPr>
              <w:t xml:space="preserve"> (n=570)</w:t>
            </w:r>
          </w:p>
        </w:tc>
      </w:tr>
      <w:tr w:rsidR="00FB01B7" w:rsidRPr="000F03A4" w14:paraId="75C34057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7D27776" w14:textId="77777777" w:rsidR="00FB01B7" w:rsidRPr="000F03A4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03DDC8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0413DC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1EB808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62AEFD0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E2E000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 w:rsidRPr="000F03A4">
              <w:rPr>
                <w:rFonts w:cs="Times New Roman"/>
                <w:szCs w:val="20"/>
              </w:rPr>
              <w:t>β (95% CI)</w:t>
            </w:r>
          </w:p>
        </w:tc>
      </w:tr>
      <w:tr w:rsidR="00FB01B7" w:rsidRPr="000F03A4" w14:paraId="5DE476E8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E882DEF" w14:textId="77777777" w:rsidR="00FB01B7" w:rsidRPr="000F03A4" w:rsidRDefault="00FB01B7" w:rsidP="00225AEF">
            <w:pPr>
              <w:pStyle w:val="NoSpacing"/>
              <w:rPr>
                <w:rFonts w:cs="Times New Roman"/>
                <w:szCs w:val="20"/>
                <w:lang w:eastAsia="en-AU"/>
              </w:rPr>
            </w:pPr>
            <w:r w:rsidRPr="000F03A4">
              <w:rPr>
                <w:rFonts w:cs="Times New Roman"/>
                <w:szCs w:val="20"/>
                <w:lang w:eastAsia="en-AU"/>
              </w:rPr>
              <w:t>Girls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9570C0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B7653F3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57F431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0E3E34A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375EBD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color w:val="000000"/>
                <w:szCs w:val="20"/>
                <w:lang w:eastAsia="en-AU"/>
              </w:rPr>
            </w:pPr>
          </w:p>
        </w:tc>
      </w:tr>
      <w:tr w:rsidR="00FB01B7" w:rsidRPr="000F03A4" w14:paraId="2A9A1ACF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20B29526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owner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E1097B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0.0 (-0.3, 0.4)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5D9A0BB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8.5 (6.1, 10.9)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79BF840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2.0 (-0.2, 4.1)</w:t>
            </w:r>
          </w:p>
        </w:tc>
        <w:tc>
          <w:tcPr>
            <w:tcW w:w="1757" w:type="dxa"/>
            <w:vAlign w:val="bottom"/>
          </w:tcPr>
          <w:p w14:paraId="4337FA1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-26.1 (-45.0, -7.2)</w:t>
            </w:r>
          </w:p>
        </w:tc>
        <w:tc>
          <w:tcPr>
            <w:tcW w:w="1701" w:type="dxa"/>
            <w:vAlign w:val="bottom"/>
          </w:tcPr>
          <w:p w14:paraId="5583567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0.2 (-0.1, 0.5)</w:t>
            </w:r>
          </w:p>
        </w:tc>
      </w:tr>
      <w:tr w:rsidR="00FB01B7" w:rsidRPr="000F03A4" w14:paraId="34395738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7503346A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acquired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6FEAFB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0.0 (-0.6, 0.6)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43A78D7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0.0 (-3.9, 3.9)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0DEBF35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0.0 (-3.5, 3.5)</w:t>
            </w:r>
          </w:p>
        </w:tc>
        <w:tc>
          <w:tcPr>
            <w:tcW w:w="1757" w:type="dxa"/>
            <w:vAlign w:val="bottom"/>
          </w:tcPr>
          <w:p w14:paraId="2FE31EE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-7.7 (-38.8, 23.3)</w:t>
            </w:r>
          </w:p>
        </w:tc>
        <w:tc>
          <w:tcPr>
            <w:tcW w:w="1701" w:type="dxa"/>
            <w:vAlign w:val="bottom"/>
          </w:tcPr>
          <w:p w14:paraId="37257D0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0.6 (0.1, 1.0)</w:t>
            </w:r>
          </w:p>
        </w:tc>
      </w:tr>
      <w:tr w:rsidR="00FB01B7" w:rsidRPr="000F03A4" w14:paraId="696ABD20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16D3E09A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loss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5C44F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0.2 (-0.6, 1.0)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43CDB8F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10.6 (5.4, 15.8)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463D359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4.4 (-0.3, 9.1)</w:t>
            </w:r>
          </w:p>
        </w:tc>
        <w:tc>
          <w:tcPr>
            <w:tcW w:w="1757" w:type="dxa"/>
            <w:vAlign w:val="bottom"/>
          </w:tcPr>
          <w:p w14:paraId="353DD09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15.2 (-27.5, 57.9)</w:t>
            </w:r>
          </w:p>
        </w:tc>
        <w:tc>
          <w:tcPr>
            <w:tcW w:w="1701" w:type="dxa"/>
            <w:vAlign w:val="bottom"/>
          </w:tcPr>
          <w:p w14:paraId="1F78694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0.7 (0.1, 1.4)</w:t>
            </w:r>
          </w:p>
        </w:tc>
      </w:tr>
      <w:tr w:rsidR="00392B19" w:rsidRPr="000F03A4" w14:paraId="61668361" w14:textId="77777777" w:rsidTr="00225AEF">
        <w:trPr>
          <w:trHeight w:val="227"/>
        </w:trPr>
        <w:tc>
          <w:tcPr>
            <w:tcW w:w="1984" w:type="dxa"/>
            <w:tcBorders>
              <w:top w:val="nil"/>
            </w:tcBorders>
            <w:shd w:val="clear" w:color="auto" w:fill="auto"/>
            <w:noWrap/>
            <w:hideMark/>
          </w:tcPr>
          <w:p w14:paraId="3EE65EA6" w14:textId="5872AEA6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6C9E0F8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0.6 (0.3, 0.8)</w:t>
            </w:r>
          </w:p>
        </w:tc>
        <w:tc>
          <w:tcPr>
            <w:tcW w:w="175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9C85BB1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0.0 (-1.4, 1.5)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67267BA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0.0 (-1.3, 1.3)</w:t>
            </w:r>
          </w:p>
        </w:tc>
        <w:tc>
          <w:tcPr>
            <w:tcW w:w="1757" w:type="dxa"/>
            <w:tcBorders>
              <w:top w:val="nil"/>
            </w:tcBorders>
            <w:vAlign w:val="bottom"/>
          </w:tcPr>
          <w:p w14:paraId="6E01F68D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-22.7 (-36.0, -9.4)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5C5C70F6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-1.0 (-1.3, -0.8)</w:t>
            </w:r>
          </w:p>
        </w:tc>
      </w:tr>
      <w:tr w:rsidR="00392B19" w:rsidRPr="000F03A4" w14:paraId="47B5FAD7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34CAFD4D" w14:textId="0325279D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owner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643D60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0.2 (-0.2, 0.7)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229373E1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-2.1 (-4.4, 0.2)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0DD136B7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-1.7 (-3.8, 0.4)</w:t>
            </w:r>
          </w:p>
        </w:tc>
        <w:tc>
          <w:tcPr>
            <w:tcW w:w="1757" w:type="dxa"/>
            <w:vAlign w:val="bottom"/>
          </w:tcPr>
          <w:p w14:paraId="2E2CB1E5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30.3 (9.4, 51.1)</w:t>
            </w:r>
          </w:p>
        </w:tc>
        <w:tc>
          <w:tcPr>
            <w:tcW w:w="1701" w:type="dxa"/>
            <w:vAlign w:val="bottom"/>
          </w:tcPr>
          <w:p w14:paraId="03B16680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-0.1 (-0.4, 0.3)</w:t>
            </w:r>
          </w:p>
        </w:tc>
      </w:tr>
      <w:tr w:rsidR="00392B19" w:rsidRPr="000F03A4" w14:paraId="6BCBF4E9" w14:textId="77777777" w:rsidTr="00225AEF">
        <w:trPr>
          <w:trHeight w:val="227"/>
        </w:trPr>
        <w:tc>
          <w:tcPr>
            <w:tcW w:w="1984" w:type="dxa"/>
            <w:tcBorders>
              <w:bottom w:val="nil"/>
            </w:tcBorders>
            <w:shd w:val="clear" w:color="auto" w:fill="auto"/>
            <w:noWrap/>
            <w:hideMark/>
          </w:tcPr>
          <w:p w14:paraId="2B64E8BE" w14:textId="55EAAF20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acquired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941844F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0.0 (-0.7, 0.8)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17DA8E2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7.0 (3.3, 10.8)</w:t>
            </w:r>
          </w:p>
        </w:tc>
        <w:tc>
          <w:tcPr>
            <w:tcW w:w="192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CC4CC4F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0.2 (-3.2, 3.7)</w:t>
            </w:r>
          </w:p>
        </w:tc>
        <w:tc>
          <w:tcPr>
            <w:tcW w:w="1757" w:type="dxa"/>
            <w:tcBorders>
              <w:bottom w:val="nil"/>
            </w:tcBorders>
            <w:vAlign w:val="bottom"/>
          </w:tcPr>
          <w:p w14:paraId="74DE9CE2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17.0 (-17.7, 51.6)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B356E0F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-0.4 (-1.0, 0.1)</w:t>
            </w:r>
          </w:p>
        </w:tc>
      </w:tr>
      <w:tr w:rsidR="00392B19" w:rsidRPr="000F03A4" w14:paraId="04A4055C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7F8915" w14:textId="5BFFB66C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loss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9BA969C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0.9 (-0.1, 1.9)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630D069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-10.0 (-15.0, -5.0)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9B84201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-3.7 (-8.3, 0.9)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2CC915DA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-28.8 (-76.3, 18.7)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39581ED8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  <w:lang w:eastAsia="en-AU"/>
              </w:rPr>
            </w:pPr>
            <w:r>
              <w:rPr>
                <w:color w:val="000000"/>
                <w:szCs w:val="20"/>
              </w:rPr>
              <w:t>-0.4 (-1.1, 0.3)</w:t>
            </w:r>
          </w:p>
        </w:tc>
      </w:tr>
      <w:tr w:rsidR="00FB01B7" w:rsidRPr="000F03A4" w14:paraId="0BDD1B7F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6E5970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Group p-value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69EE4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0.961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9E837A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&lt;0.001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CAAB05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0.115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B3B004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0.033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873A88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0.019</w:t>
            </w:r>
          </w:p>
        </w:tc>
      </w:tr>
      <w:tr w:rsidR="00FB01B7" w:rsidRPr="000F03A4" w14:paraId="23C56FA3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C74916E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Time*group p-value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EFC0EF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0.313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6D5EF33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&lt;0.001</w:t>
            </w: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8461B1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0.210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148B327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B1B5CD7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0.413</w:t>
            </w:r>
          </w:p>
        </w:tc>
      </w:tr>
      <w:tr w:rsidR="00FB01B7" w:rsidRPr="000F03A4" w14:paraId="754F2BF1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8587749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Boys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4E518C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3F3EA9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F7BCFC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14:paraId="0BDF5AE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2AF976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</w:p>
        </w:tc>
      </w:tr>
      <w:tr w:rsidR="00FB01B7" w:rsidRPr="000F03A4" w14:paraId="3D67D106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55B63B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owner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83CF50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0.0 (-0.4, 0.3)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591410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7.1 (4.7, 9.5)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77519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1.1 (-1.0, 3.3)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6C82480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29.6 (10.7, 48.5)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5D130305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-0.1 (-0.4, 0.2)</w:t>
            </w:r>
          </w:p>
        </w:tc>
      </w:tr>
      <w:tr w:rsidR="00FB01B7" w:rsidRPr="000F03A4" w14:paraId="496951F8" w14:textId="77777777" w:rsidTr="00225AEF">
        <w:trPr>
          <w:trHeight w:val="227"/>
        </w:trPr>
        <w:tc>
          <w:tcPr>
            <w:tcW w:w="1984" w:type="dxa"/>
            <w:tcBorders>
              <w:top w:val="nil"/>
            </w:tcBorders>
            <w:shd w:val="clear" w:color="auto" w:fill="auto"/>
            <w:noWrap/>
            <w:hideMark/>
          </w:tcPr>
          <w:p w14:paraId="52CAB6D5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acquired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5D4F98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-0.1 (-0.6, 0.5)</w:t>
            </w:r>
          </w:p>
        </w:tc>
        <w:tc>
          <w:tcPr>
            <w:tcW w:w="175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676467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0.2 (-3.3, 3.8)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27A8F4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0.2 (-3.0, 3.4)</w:t>
            </w:r>
          </w:p>
        </w:tc>
        <w:tc>
          <w:tcPr>
            <w:tcW w:w="1757" w:type="dxa"/>
            <w:tcBorders>
              <w:top w:val="nil"/>
            </w:tcBorders>
            <w:vAlign w:val="bottom"/>
          </w:tcPr>
          <w:p w14:paraId="42D6C81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-6.0 (-34.3, 22.2)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44C80B6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0.0 (-0.4, 0.4)</w:t>
            </w:r>
          </w:p>
        </w:tc>
      </w:tr>
      <w:tr w:rsidR="00FB01B7" w:rsidRPr="000F03A4" w14:paraId="18AF2A95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687A66BE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Dog loss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AC4641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0.0 (-0.7, 0.7)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1B406A66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11.7 (7.1, 16.3)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113E8CB2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6.4 (2.2, 10.5)</w:t>
            </w:r>
          </w:p>
        </w:tc>
        <w:tc>
          <w:tcPr>
            <w:tcW w:w="1757" w:type="dxa"/>
            <w:vAlign w:val="bottom"/>
          </w:tcPr>
          <w:p w14:paraId="27A840A3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16.1 (-20.5, 52.7)</w:t>
            </w:r>
          </w:p>
        </w:tc>
        <w:tc>
          <w:tcPr>
            <w:tcW w:w="1701" w:type="dxa"/>
            <w:vAlign w:val="bottom"/>
          </w:tcPr>
          <w:p w14:paraId="7CC47AFD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-0.2 (-0.8, 0.3)</w:t>
            </w:r>
          </w:p>
        </w:tc>
      </w:tr>
      <w:tr w:rsidR="00392B19" w:rsidRPr="000F03A4" w14:paraId="061DBEF0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1301548C" w14:textId="4F97B78F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5153E1A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0.5 (0.2, 0.8)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0AFC2A9D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-0.9 (-2.4, 0.5)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06FB813C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-1.0 (-2.3, 0.3)</w:t>
            </w:r>
          </w:p>
        </w:tc>
        <w:tc>
          <w:tcPr>
            <w:tcW w:w="1757" w:type="dxa"/>
            <w:vAlign w:val="bottom"/>
          </w:tcPr>
          <w:p w14:paraId="7999971C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3.3 (-9.8, 16.4)</w:t>
            </w:r>
          </w:p>
        </w:tc>
        <w:tc>
          <w:tcPr>
            <w:tcW w:w="1701" w:type="dxa"/>
            <w:vAlign w:val="bottom"/>
          </w:tcPr>
          <w:p w14:paraId="144715D8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-1.3 (-1.5, -1.1)</w:t>
            </w:r>
          </w:p>
        </w:tc>
      </w:tr>
      <w:tr w:rsidR="00392B19" w:rsidRPr="000F03A4" w14:paraId="29649CF5" w14:textId="77777777" w:rsidTr="00225AEF">
        <w:trPr>
          <w:trHeight w:val="227"/>
        </w:trPr>
        <w:tc>
          <w:tcPr>
            <w:tcW w:w="1984" w:type="dxa"/>
            <w:shd w:val="clear" w:color="auto" w:fill="auto"/>
            <w:noWrap/>
            <w:hideMark/>
          </w:tcPr>
          <w:p w14:paraId="3E32AAE5" w14:textId="165151D5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owner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8D2E563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0.0 (-0.5, 0.4)</w:t>
            </w:r>
          </w:p>
        </w:tc>
        <w:tc>
          <w:tcPr>
            <w:tcW w:w="1757" w:type="dxa"/>
            <w:shd w:val="clear" w:color="auto" w:fill="auto"/>
            <w:noWrap/>
            <w:vAlign w:val="bottom"/>
          </w:tcPr>
          <w:p w14:paraId="0DB6EAC6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0.0 (-2.3, 2.3)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3D595F4F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1.2 (-0.9, 3.3)</w:t>
            </w:r>
          </w:p>
        </w:tc>
        <w:tc>
          <w:tcPr>
            <w:tcW w:w="1757" w:type="dxa"/>
            <w:vAlign w:val="bottom"/>
          </w:tcPr>
          <w:p w14:paraId="28AA2813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-14.2 (-35.3, 6.8)</w:t>
            </w:r>
          </w:p>
        </w:tc>
        <w:tc>
          <w:tcPr>
            <w:tcW w:w="1701" w:type="dxa"/>
            <w:vAlign w:val="bottom"/>
          </w:tcPr>
          <w:p w14:paraId="22D03A98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0.1 (-0.2, 0.4)</w:t>
            </w:r>
          </w:p>
        </w:tc>
      </w:tr>
      <w:tr w:rsidR="00392B19" w:rsidRPr="000F03A4" w14:paraId="45308A86" w14:textId="77777777" w:rsidTr="00225AEF">
        <w:trPr>
          <w:trHeight w:val="227"/>
        </w:trPr>
        <w:tc>
          <w:tcPr>
            <w:tcW w:w="1984" w:type="dxa"/>
            <w:tcBorders>
              <w:bottom w:val="nil"/>
            </w:tcBorders>
            <w:shd w:val="clear" w:color="auto" w:fill="auto"/>
            <w:noWrap/>
            <w:hideMark/>
          </w:tcPr>
          <w:p w14:paraId="13E61E46" w14:textId="1B1FF855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acquired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E2430E7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-0.1 (-0.9, 0.6)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D750714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8.4 (5.0, 11.9)</w:t>
            </w:r>
          </w:p>
        </w:tc>
        <w:tc>
          <w:tcPr>
            <w:tcW w:w="192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D9D592B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0.8 (-2.4, 3.9)</w:t>
            </w:r>
          </w:p>
        </w:tc>
        <w:tc>
          <w:tcPr>
            <w:tcW w:w="1757" w:type="dxa"/>
            <w:tcBorders>
              <w:bottom w:val="nil"/>
            </w:tcBorders>
            <w:vAlign w:val="bottom"/>
          </w:tcPr>
          <w:p w14:paraId="3872845D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18.7 (-12.5, 49.8)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C4CB10A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0.1 (-0.4, 0.7)</w:t>
            </w:r>
          </w:p>
        </w:tc>
      </w:tr>
      <w:tr w:rsidR="00392B19" w:rsidRPr="000F03A4" w14:paraId="4D4847F5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23F11DD" w14:textId="29381093" w:rsidR="00392B19" w:rsidRPr="000F03A4" w:rsidRDefault="00392B19" w:rsidP="00392B19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>
              <w:rPr>
                <w:rFonts w:cs="Times New Roman"/>
                <w:color w:val="000000"/>
                <w:szCs w:val="20"/>
                <w:lang w:eastAsia="en-AU"/>
              </w:rPr>
              <w:t>Wave</w:t>
            </w: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 xml:space="preserve"> 2*dog loss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9D4DA8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0.2 (-0.7, 1.1)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B92855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-6.8 (-11.3, -2.4)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4D19EC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-1.4 (-5.5, 2.7)</w:t>
            </w:r>
          </w:p>
        </w:tc>
        <w:tc>
          <w:tcPr>
            <w:tcW w:w="1757" w:type="dxa"/>
            <w:tcBorders>
              <w:top w:val="nil"/>
              <w:bottom w:val="nil"/>
            </w:tcBorders>
            <w:vAlign w:val="bottom"/>
          </w:tcPr>
          <w:p w14:paraId="07E852CC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-14.5 (-54.4, 25.4)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76BD0A7D" w14:textId="77777777" w:rsidR="00392B19" w:rsidRPr="000F03A4" w:rsidRDefault="00392B19" w:rsidP="00392B19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0.4 (-0.3, 1.1)</w:t>
            </w:r>
          </w:p>
        </w:tc>
      </w:tr>
      <w:tr w:rsidR="00FB01B7" w:rsidRPr="000F03A4" w14:paraId="32BA97D1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FD673B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Group p-value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6E2B7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0.992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98700D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&lt;0.001</w:t>
            </w:r>
          </w:p>
        </w:tc>
        <w:tc>
          <w:tcPr>
            <w:tcW w:w="192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3865A4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0.024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DA0122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E455C0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0.708</w:t>
            </w:r>
          </w:p>
        </w:tc>
      </w:tr>
      <w:tr w:rsidR="00FB01B7" w:rsidRPr="000F03A4" w14:paraId="7066B8F4" w14:textId="77777777" w:rsidTr="00225AEF">
        <w:trPr>
          <w:trHeight w:val="227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B5F0A70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vertAlign w:val="superscript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Time*group p-value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820388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0.937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725D569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&lt;0.001</w:t>
            </w: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178D75E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0.549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14:paraId="33EAE9C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0.203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617F6DF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0.639</w:t>
            </w:r>
          </w:p>
        </w:tc>
      </w:tr>
      <w:tr w:rsidR="00FB01B7" w:rsidRPr="000F03A4" w14:paraId="4B5CA046" w14:textId="77777777" w:rsidTr="00225AEF">
        <w:trPr>
          <w:trHeight w:val="227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FD250B8" w14:textId="77777777" w:rsidR="00FB01B7" w:rsidRPr="000F03A4" w:rsidRDefault="00FB01B7" w:rsidP="00225AEF">
            <w:pPr>
              <w:pStyle w:val="NoSpacing"/>
              <w:rPr>
                <w:rFonts w:cs="Times New Roman"/>
                <w:color w:val="000000"/>
                <w:szCs w:val="20"/>
                <w:lang w:eastAsia="en-AU"/>
              </w:rPr>
            </w:pPr>
            <w:r w:rsidRPr="000F03A4">
              <w:rPr>
                <w:rFonts w:cs="Times New Roman"/>
                <w:color w:val="000000"/>
                <w:szCs w:val="20"/>
                <w:lang w:eastAsia="en-AU"/>
              </w:rPr>
              <w:t>Time*group*sex p-value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26F61DC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0.725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60A058B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0.537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983906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0.291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47483A81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0.016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F9346A" w14:textId="77777777" w:rsidR="00FB01B7" w:rsidRPr="000F03A4" w:rsidRDefault="00FB01B7" w:rsidP="00225AEF">
            <w:pPr>
              <w:pStyle w:val="NoSpacing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0.250</w:t>
            </w:r>
          </w:p>
        </w:tc>
      </w:tr>
    </w:tbl>
    <w:p w14:paraId="3B7D6822" w14:textId="77777777" w:rsidR="00FB01B7" w:rsidRDefault="00FB01B7" w:rsidP="00FB01B7">
      <w:pPr>
        <w:pStyle w:val="NoSpacing"/>
      </w:pPr>
      <w:r>
        <w:t>Notes: Unadjusted LMM which included group*time*sex interaction and lower order terms. Coefficients reported separately for boys and girls.</w:t>
      </w:r>
    </w:p>
    <w:p w14:paraId="6E014983" w14:textId="77777777" w:rsidR="00422B2D" w:rsidRDefault="00422B2D" w:rsidP="00A40501">
      <w:pPr>
        <w:pStyle w:val="Heading1"/>
      </w:pPr>
    </w:p>
    <w:sectPr w:rsidR="00422B2D" w:rsidSect="00E4098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03FBC"/>
    <w:multiLevelType w:val="hybridMultilevel"/>
    <w:tmpl w:val="661E1A60"/>
    <w:lvl w:ilvl="0" w:tplc="DBDE7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094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B7"/>
    <w:rsid w:val="001209BE"/>
    <w:rsid w:val="00122801"/>
    <w:rsid w:val="001E66B6"/>
    <w:rsid w:val="00226EC4"/>
    <w:rsid w:val="002437F5"/>
    <w:rsid w:val="00253371"/>
    <w:rsid w:val="00392B19"/>
    <w:rsid w:val="003D3E8B"/>
    <w:rsid w:val="00422B2D"/>
    <w:rsid w:val="00474AB2"/>
    <w:rsid w:val="00486A56"/>
    <w:rsid w:val="0052725F"/>
    <w:rsid w:val="005D2E2A"/>
    <w:rsid w:val="006130B1"/>
    <w:rsid w:val="006249DC"/>
    <w:rsid w:val="00A40501"/>
    <w:rsid w:val="00BE35A0"/>
    <w:rsid w:val="00D564AB"/>
    <w:rsid w:val="00DB670E"/>
    <w:rsid w:val="00E40987"/>
    <w:rsid w:val="00EC7EA3"/>
    <w:rsid w:val="00ED6156"/>
    <w:rsid w:val="00FB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2790"/>
  <w15:chartTrackingRefBased/>
  <w15:docId w15:val="{CADA4360-B599-4593-9616-D345A544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B7"/>
    <w:pPr>
      <w:spacing w:after="0" w:line="480" w:lineRule="auto"/>
      <w:ind w:firstLine="720"/>
    </w:pPr>
    <w:rPr>
      <w:rFonts w:ascii="Times New Roman" w:hAnsi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1B7"/>
    <w:pPr>
      <w:keepNext/>
      <w:keepLines/>
      <w:ind w:firstLine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1B7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1B7"/>
    <w:pPr>
      <w:keepNext/>
      <w:keepLines/>
      <w:outlineLvl w:val="2"/>
    </w:pPr>
    <w:rPr>
      <w:rFonts w:eastAsiaTheme="majorEastAsia" w:cstheme="majorBidi"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01B7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5D2E2A"/>
    <w:pPr>
      <w:numPr>
        <w:ilvl w:val="1"/>
      </w:numPr>
      <w:pBdr>
        <w:bottom w:val="single" w:sz="4" w:space="1" w:color="auto"/>
      </w:pBdr>
      <w:spacing w:line="360" w:lineRule="auto"/>
      <w:ind w:firstLine="720"/>
      <w:jc w:val="center"/>
    </w:pPr>
    <w:rPr>
      <w:rFonts w:eastAsiaTheme="minorEastAsia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2E2A"/>
    <w:rPr>
      <w:rFonts w:ascii="Times New Roman" w:eastAsiaTheme="minorEastAsia" w:hAnsi="Times New Roman"/>
      <w:spacing w:val="15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B01B7"/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01B7"/>
    <w:rPr>
      <w:rFonts w:ascii="Times New Roman" w:eastAsiaTheme="majorEastAsia" w:hAnsi="Times New Roman" w:cstheme="majorBidi"/>
      <w:b/>
      <w:kern w:val="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01B7"/>
    <w:rPr>
      <w:rFonts w:ascii="Times New Roman" w:eastAsiaTheme="majorEastAsia" w:hAnsi="Times New Roman" w:cstheme="majorBidi"/>
      <w:i/>
      <w:kern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01B7"/>
    <w:rPr>
      <w:rFonts w:ascii="Times New Roman" w:eastAsiaTheme="majorEastAsia" w:hAnsi="Times New Roman" w:cstheme="majorBidi"/>
      <w:i/>
      <w:iCs/>
      <w:kern w:val="0"/>
    </w:rPr>
  </w:style>
  <w:style w:type="paragraph" w:styleId="Header">
    <w:name w:val="header"/>
    <w:basedOn w:val="Normal"/>
    <w:link w:val="HeaderChar"/>
    <w:uiPriority w:val="99"/>
    <w:unhideWhenUsed/>
    <w:rsid w:val="00FB01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B7"/>
    <w:rPr>
      <w:rFonts w:ascii="Times New Roman" w:hAnsi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FB01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B7"/>
    <w:rPr>
      <w:rFonts w:ascii="Times New Roman" w:hAnsi="Times New Roman"/>
      <w:kern w:val="0"/>
    </w:rPr>
  </w:style>
  <w:style w:type="paragraph" w:customStyle="1" w:styleId="EndNoteBibliographyTitle">
    <w:name w:val="EndNote Bibliography Title"/>
    <w:basedOn w:val="Normal"/>
    <w:link w:val="EndNoteBibliographyTitleChar"/>
    <w:rsid w:val="00FB01B7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01B7"/>
    <w:rPr>
      <w:rFonts w:ascii="Times New Roman" w:hAnsi="Times New Roman" w:cs="Times New Roman"/>
      <w:noProof/>
      <w:kern w:val="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B01B7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B01B7"/>
    <w:rPr>
      <w:rFonts w:ascii="Times New Roman" w:hAnsi="Times New Roman" w:cs="Times New Roman"/>
      <w:noProof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FB0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1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01B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1B7"/>
    <w:pPr>
      <w:spacing w:before="120" w:line="240" w:lineRule="auto"/>
      <w:ind w:firstLine="0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1B7"/>
    <w:rPr>
      <w:rFonts w:ascii="Times New Roman" w:hAnsi="Times New Roman"/>
      <w:kern w:val="0"/>
      <w:sz w:val="20"/>
      <w:szCs w:val="20"/>
    </w:rPr>
  </w:style>
  <w:style w:type="paragraph" w:styleId="NoSpacing">
    <w:name w:val="No Spacing"/>
    <w:uiPriority w:val="1"/>
    <w:qFormat/>
    <w:rsid w:val="00FB01B7"/>
    <w:pPr>
      <w:spacing w:after="0" w:line="240" w:lineRule="auto"/>
    </w:pPr>
    <w:rPr>
      <w:rFonts w:ascii="Times New Roman" w:hAnsi="Times New Roman"/>
      <w:kern w:val="0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FB01B7"/>
    <w:pPr>
      <w:spacing w:line="240" w:lineRule="auto"/>
      <w:ind w:firstLine="0"/>
    </w:pPr>
    <w:rPr>
      <w:i/>
      <w:iCs/>
      <w:color w:val="000000" w:themeColor="text1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1B7"/>
    <w:pPr>
      <w:spacing w:before="0"/>
      <w:ind w:firstLine="72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1B7"/>
    <w:rPr>
      <w:rFonts w:ascii="Times New Roman" w:hAnsi="Times New Roman"/>
      <w:b/>
      <w:bCs/>
      <w:kern w:val="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B01B7"/>
    <w:pPr>
      <w:ind w:firstLine="0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1B7"/>
    <w:rPr>
      <w:rFonts w:ascii="Times New Roman" w:eastAsiaTheme="majorEastAsia" w:hAnsi="Times New Roman" w:cstheme="majorBidi"/>
      <w:spacing w:val="-10"/>
      <w:kern w:val="28"/>
      <w:sz w:val="40"/>
      <w:szCs w:val="56"/>
    </w:rPr>
  </w:style>
  <w:style w:type="paragraph" w:customStyle="1" w:styleId="Normalleft">
    <w:name w:val="Normal left"/>
    <w:basedOn w:val="Normal"/>
    <w:link w:val="NormalleftChar"/>
    <w:qFormat/>
    <w:rsid w:val="00FB01B7"/>
    <w:pPr>
      <w:ind w:firstLine="0"/>
    </w:pPr>
  </w:style>
  <w:style w:type="character" w:styleId="LineNumber">
    <w:name w:val="line number"/>
    <w:basedOn w:val="DefaultParagraphFont"/>
    <w:uiPriority w:val="99"/>
    <w:semiHidden/>
    <w:unhideWhenUsed/>
    <w:rsid w:val="00FB01B7"/>
  </w:style>
  <w:style w:type="character" w:customStyle="1" w:styleId="NormalleftChar">
    <w:name w:val="Normal left Char"/>
    <w:basedOn w:val="DefaultParagraphFont"/>
    <w:link w:val="Normalleft"/>
    <w:rsid w:val="00FB01B7"/>
    <w:rPr>
      <w:rFonts w:ascii="Times New Roman" w:hAnsi="Times New Roman"/>
      <w:kern w:val="0"/>
    </w:rPr>
  </w:style>
  <w:style w:type="paragraph" w:styleId="ListParagraph">
    <w:name w:val="List Paragraph"/>
    <w:basedOn w:val="Normal"/>
    <w:uiPriority w:val="34"/>
    <w:qFormat/>
    <w:rsid w:val="00FB01B7"/>
    <w:pPr>
      <w:ind w:left="720"/>
      <w:contextualSpacing/>
    </w:pPr>
  </w:style>
  <w:style w:type="paragraph" w:customStyle="1" w:styleId="Normal2">
    <w:name w:val="Normal2"/>
    <w:basedOn w:val="Normal"/>
    <w:qFormat/>
    <w:rsid w:val="00FB01B7"/>
    <w:pPr>
      <w:ind w:firstLine="0"/>
    </w:pPr>
  </w:style>
  <w:style w:type="paragraph" w:styleId="Revision">
    <w:name w:val="Revision"/>
    <w:hidden/>
    <w:uiPriority w:val="99"/>
    <w:semiHidden/>
    <w:rsid w:val="00FB01B7"/>
    <w:pPr>
      <w:spacing w:after="0" w:line="240" w:lineRule="auto"/>
    </w:pPr>
    <w:rPr>
      <w:rFonts w:ascii="Times New Roman" w:hAnsi="Times New Roman"/>
      <w:kern w:val="0"/>
    </w:rPr>
  </w:style>
  <w:style w:type="paragraph" w:customStyle="1" w:styleId="TableNote">
    <w:name w:val="TableNote"/>
    <w:basedOn w:val="Normal"/>
    <w:rsid w:val="00FB01B7"/>
    <w:pPr>
      <w:spacing w:line="300" w:lineRule="exact"/>
      <w:ind w:firstLine="0"/>
    </w:pPr>
    <w:rPr>
      <w:rFonts w:eastAsia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FB01B7"/>
    <w:pPr>
      <w:spacing w:line="300" w:lineRule="exact"/>
      <w:ind w:firstLine="0"/>
    </w:pPr>
    <w:rPr>
      <w:rFonts w:eastAsia="Times New Roman" w:cs="Times New Roman"/>
      <w:sz w:val="24"/>
      <w:szCs w:val="20"/>
      <w:lang w:val="en-GB"/>
    </w:rPr>
  </w:style>
  <w:style w:type="character" w:customStyle="1" w:styleId="URL">
    <w:name w:val="URL"/>
    <w:basedOn w:val="DefaultParagraphFont"/>
    <w:rsid w:val="00FB01B7"/>
    <w:rPr>
      <w:color w:val="666699"/>
    </w:rPr>
  </w:style>
  <w:style w:type="paragraph" w:customStyle="1" w:styleId="TableHeader">
    <w:name w:val="TableHeader"/>
    <w:basedOn w:val="Normal"/>
    <w:rsid w:val="00FB01B7"/>
    <w:pPr>
      <w:spacing w:before="120" w:line="240" w:lineRule="auto"/>
      <w:ind w:firstLine="0"/>
    </w:pPr>
    <w:rPr>
      <w:rFonts w:eastAsia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FB01B7"/>
  </w:style>
  <w:style w:type="paragraph" w:customStyle="1" w:styleId="p1">
    <w:name w:val="p1"/>
    <w:basedOn w:val="Normal"/>
    <w:rsid w:val="00FB01B7"/>
    <w:pPr>
      <w:spacing w:line="240" w:lineRule="auto"/>
      <w:ind w:firstLine="0"/>
    </w:pPr>
    <w:rPr>
      <w:rFonts w:ascii="Helvetica" w:hAnsi="Helvetica" w:cs="Helvetica"/>
      <w:sz w:val="12"/>
      <w:szCs w:val="12"/>
      <w:lang w:eastAsia="en-AU"/>
    </w:rPr>
  </w:style>
  <w:style w:type="character" w:customStyle="1" w:styleId="s1">
    <w:name w:val="s1"/>
    <w:basedOn w:val="DefaultParagraphFont"/>
    <w:rsid w:val="00FB01B7"/>
    <w:rPr>
      <w:rFonts w:ascii="Helvetica" w:hAnsi="Helvetica" w:cs="Helvetica" w:hint="default"/>
    </w:rPr>
  </w:style>
  <w:style w:type="character" w:styleId="PlaceholderText">
    <w:name w:val="Placeholder Text"/>
    <w:basedOn w:val="DefaultParagraphFont"/>
    <w:uiPriority w:val="99"/>
    <w:semiHidden/>
    <w:rsid w:val="00FB01B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B01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4877</Characters>
  <Application>Microsoft Office Word</Application>
  <DocSecurity>0</DocSecurity>
  <Lines>40</Lines>
  <Paragraphs>11</Paragraphs>
  <ScaleCrop>false</ScaleCrop>
  <Company>Telethon Kids Institute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Adams</dc:creator>
  <cp:keywords/>
  <dc:description/>
  <cp:lastModifiedBy>Emma Adams</cp:lastModifiedBy>
  <cp:revision>5</cp:revision>
  <dcterms:created xsi:type="dcterms:W3CDTF">2023-12-11T07:34:00Z</dcterms:created>
  <dcterms:modified xsi:type="dcterms:W3CDTF">2023-12-11T07:40:00Z</dcterms:modified>
</cp:coreProperties>
</file>