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493" w:rsidRDefault="00974493" w:rsidP="009744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2: Cross-sectional and </w:t>
      </w:r>
      <w:r w:rsidR="00FD40BB">
        <w:rPr>
          <w:rFonts w:ascii="Times New Roman" w:hAnsi="Times New Roman" w:cs="Times New Roman"/>
        </w:rPr>
        <w:t>prospective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associations of environmental factors with accelerometer-measured 24-hour movement behaviours in the GUSTO cohort</w:t>
      </w:r>
    </w:p>
    <w:tbl>
      <w:tblPr>
        <w:tblStyle w:val="TableGrid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1304"/>
        <w:gridCol w:w="1417"/>
        <w:gridCol w:w="1418"/>
        <w:gridCol w:w="1429"/>
        <w:gridCol w:w="980"/>
        <w:gridCol w:w="1418"/>
        <w:gridCol w:w="1417"/>
        <w:gridCol w:w="1418"/>
        <w:gridCol w:w="1417"/>
        <w:gridCol w:w="993"/>
      </w:tblGrid>
      <w:tr w:rsidR="00974493" w:rsidRPr="00754637" w:rsidTr="00EE67BF">
        <w:tc>
          <w:tcPr>
            <w:tcW w:w="1385" w:type="dxa"/>
            <w:tcBorders>
              <w:top w:val="single" w:sz="4" w:space="0" w:color="auto"/>
            </w:tcBorders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8" w:type="dxa"/>
            <w:gridSpan w:val="5"/>
            <w:tcBorders>
              <w:top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Unadjusted model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</w:tcBorders>
          </w:tcPr>
          <w:p w:rsidR="00974493" w:rsidRPr="00344616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Adjusted </w:t>
            </w:r>
            <w:proofErr w:type="spellStart"/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model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974493" w:rsidRPr="00754637" w:rsidTr="00EE67BF">
        <w:tc>
          <w:tcPr>
            <w:tcW w:w="1385" w:type="dxa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74493" w:rsidRPr="003A42D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2D4">
              <w:rPr>
                <w:rFonts w:ascii="Times New Roman" w:hAnsi="Times New Roman" w:cs="Times New Roman"/>
                <w:sz w:val="18"/>
                <w:szCs w:val="18"/>
              </w:rPr>
              <w:t>Relative to remaining behaviours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74493" w:rsidRPr="00754637" w:rsidRDefault="00974493" w:rsidP="00EE67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p-value*</w:t>
            </w:r>
          </w:p>
          <w:p w:rsidR="00974493" w:rsidRPr="00754637" w:rsidRDefault="00974493" w:rsidP="00EE67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74493" w:rsidRPr="003A42D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2D4">
              <w:rPr>
                <w:rFonts w:ascii="Times New Roman" w:hAnsi="Times New Roman" w:cs="Times New Roman"/>
                <w:sz w:val="18"/>
                <w:szCs w:val="18"/>
              </w:rPr>
              <w:t>Relative to remaining behaviours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p-value*</w:t>
            </w:r>
          </w:p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74493" w:rsidRPr="00754637" w:rsidTr="00EE67BF">
        <w:tc>
          <w:tcPr>
            <w:tcW w:w="1385" w:type="dxa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MVPA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LPA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Inactivity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(SB)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Sleep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MVPA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LPA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Inactivity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Sleep</w:t>
            </w:r>
          </w:p>
        </w:tc>
        <w:tc>
          <w:tcPr>
            <w:tcW w:w="993" w:type="dxa"/>
            <w:vMerge/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74493" w:rsidRPr="00754637" w:rsidTr="00EE67BF">
        <w:tc>
          <w:tcPr>
            <w:tcW w:w="1385" w:type="dxa"/>
            <w:tcBorders>
              <w:bottom w:val="single" w:sz="4" w:space="0" w:color="auto"/>
            </w:tcBorders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74493" w:rsidRPr="00754637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74493" w:rsidRPr="00754637" w:rsidTr="00EE67BF">
        <w:tc>
          <w:tcPr>
            <w:tcW w:w="14596" w:type="dxa"/>
            <w:gridSpan w:val="11"/>
            <w:tcBorders>
              <w:top w:val="single" w:sz="4" w:space="0" w:color="auto"/>
            </w:tcBorders>
            <w:shd w:val="clear" w:color="auto" w:fill="E7E6E6" w:themeFill="background2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24-hour movement behaviours at age 5.5 years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(n=544)</w:t>
            </w:r>
          </w:p>
        </w:tc>
      </w:tr>
      <w:tr w:rsidR="00974493" w:rsidRPr="00754637" w:rsidTr="00EE67BF">
        <w:tc>
          <w:tcPr>
            <w:tcW w:w="1385" w:type="dxa"/>
            <w:shd w:val="clear" w:color="auto" w:fill="FFFFFF"/>
            <w:vAlign w:val="center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33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Facilities for active play</w:t>
            </w:r>
          </w:p>
        </w:tc>
        <w:tc>
          <w:tcPr>
            <w:tcW w:w="1304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(0.000,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974493" w:rsidRPr="0001390A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0A">
              <w:rPr>
                <w:rFonts w:ascii="Times New Roman" w:hAnsi="Times New Roman" w:cs="Times New Roman"/>
                <w:b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90A">
              <w:rPr>
                <w:rFonts w:ascii="Times New Roman" w:hAnsi="Times New Roman" w:cs="Times New Roman"/>
                <w:b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  <w:r w:rsidRPr="0001390A">
              <w:rPr>
                <w:rFonts w:ascii="Times New Roman" w:hAnsi="Times New Roman" w:cs="Times New Roman"/>
                <w:b/>
                <w:sz w:val="18"/>
                <w:szCs w:val="18"/>
              </w:rPr>
              <w:t>, 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01390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29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08)</w:t>
            </w:r>
          </w:p>
        </w:tc>
        <w:tc>
          <w:tcPr>
            <w:tcW w:w="980" w:type="dxa"/>
          </w:tcPr>
          <w:p w:rsidR="00974493" w:rsidRPr="00920DD8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0DD8">
              <w:rPr>
                <w:rFonts w:ascii="Times New Roman" w:hAnsi="Times New Roman" w:cs="Times New Roman"/>
                <w:b/>
                <w:sz w:val="18"/>
                <w:szCs w:val="18"/>
              </w:rPr>
              <w:t>0.006</w:t>
            </w:r>
          </w:p>
        </w:tc>
        <w:tc>
          <w:tcPr>
            <w:tcW w:w="1418" w:type="dxa"/>
          </w:tcPr>
          <w:p w:rsidR="00974493" w:rsidRPr="007D37C6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37C6">
              <w:rPr>
                <w:rFonts w:ascii="Times New Roman" w:hAnsi="Times New Roman" w:cs="Times New Roman"/>
                <w:b/>
                <w:sz w:val="18"/>
                <w:szCs w:val="18"/>
              </w:rPr>
              <w:t>0.031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37C6">
              <w:rPr>
                <w:rFonts w:ascii="Times New Roman" w:hAnsi="Times New Roman" w:cs="Times New Roman"/>
                <w:b/>
                <w:sz w:val="18"/>
                <w:szCs w:val="18"/>
              </w:rPr>
              <w:t>(0.003, 0.059)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07,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07)</w:t>
            </w:r>
          </w:p>
        </w:tc>
        <w:tc>
          <w:tcPr>
            <w:tcW w:w="993" w:type="dxa"/>
          </w:tcPr>
          <w:p w:rsidR="00974493" w:rsidRPr="004B57C5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7C5">
              <w:rPr>
                <w:rFonts w:ascii="Times New Roman" w:hAnsi="Times New Roman" w:cs="Times New Roman"/>
                <w:b/>
                <w:sz w:val="18"/>
                <w:szCs w:val="18"/>
              </w:rPr>
              <w:t>0.033</w:t>
            </w:r>
          </w:p>
        </w:tc>
      </w:tr>
      <w:tr w:rsidR="00974493" w:rsidRPr="00754637" w:rsidTr="00EE67BF">
        <w:tc>
          <w:tcPr>
            <w:tcW w:w="1385" w:type="dxa"/>
            <w:shd w:val="clear" w:color="auto" w:fill="FFFFFF"/>
            <w:vAlign w:val="center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33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 xml:space="preserve">Facilitators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for</w:t>
            </w:r>
            <w:r w:rsidRPr="00C233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active mobility</w:t>
            </w:r>
          </w:p>
        </w:tc>
        <w:tc>
          <w:tcPr>
            <w:tcW w:w="1304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04)</w:t>
            </w:r>
          </w:p>
        </w:tc>
        <w:tc>
          <w:tcPr>
            <w:tcW w:w="1429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</w:p>
        </w:tc>
        <w:tc>
          <w:tcPr>
            <w:tcW w:w="980" w:type="dxa"/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4B96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087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-0.004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08)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33,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12)</w:t>
            </w:r>
          </w:p>
        </w:tc>
        <w:tc>
          <w:tcPr>
            <w:tcW w:w="993" w:type="dxa"/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6A9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</w:tr>
      <w:tr w:rsidR="00974493" w:rsidRPr="00754637" w:rsidTr="00EE67BF">
        <w:tc>
          <w:tcPr>
            <w:tcW w:w="1385" w:type="dxa"/>
            <w:shd w:val="clear" w:color="auto" w:fill="FFFFFF"/>
            <w:vAlign w:val="center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33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 xml:space="preserve">Barriers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to</w:t>
            </w:r>
            <w:r w:rsidRPr="00C233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active mobility</w:t>
            </w:r>
          </w:p>
        </w:tc>
        <w:tc>
          <w:tcPr>
            <w:tcW w:w="1304" w:type="dxa"/>
          </w:tcPr>
          <w:p w:rsidR="00974493" w:rsidRDefault="00974493" w:rsidP="00EE67BF">
            <w:pPr>
              <w:tabs>
                <w:tab w:val="left" w:pos="2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974493" w:rsidRPr="006F3694" w:rsidRDefault="00974493" w:rsidP="00EE67BF">
            <w:pPr>
              <w:tabs>
                <w:tab w:val="left" w:pos="2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05)</w:t>
            </w:r>
          </w:p>
        </w:tc>
        <w:tc>
          <w:tcPr>
            <w:tcW w:w="1429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19)</w:t>
            </w:r>
          </w:p>
        </w:tc>
        <w:tc>
          <w:tcPr>
            <w:tcW w:w="980" w:type="dxa"/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B2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31)</w:t>
            </w:r>
          </w:p>
        </w:tc>
        <w:tc>
          <w:tcPr>
            <w:tcW w:w="1417" w:type="dxa"/>
          </w:tcPr>
          <w:p w:rsidR="00974493" w:rsidRDefault="00974493" w:rsidP="00EE67BF">
            <w:pPr>
              <w:tabs>
                <w:tab w:val="left" w:pos="20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  <w:p w:rsidR="00974493" w:rsidRPr="006F3694" w:rsidRDefault="00974493" w:rsidP="00EE67BF">
            <w:pPr>
              <w:tabs>
                <w:tab w:val="left" w:pos="20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08)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993" w:type="dxa"/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374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377</w:t>
            </w:r>
          </w:p>
        </w:tc>
      </w:tr>
      <w:tr w:rsidR="00974493" w:rsidRPr="00754637" w:rsidTr="00EE67BF">
        <w:tc>
          <w:tcPr>
            <w:tcW w:w="1385" w:type="dxa"/>
            <w:shd w:val="clear" w:color="auto" w:fill="FFFFFF"/>
            <w:vAlign w:val="center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33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Overall environmental factors</w:t>
            </w:r>
          </w:p>
        </w:tc>
        <w:tc>
          <w:tcPr>
            <w:tcW w:w="1304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8B8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818B8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07, </w:t>
            </w:r>
            <w:r w:rsidRPr="003818B8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9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14)</w:t>
            </w:r>
          </w:p>
        </w:tc>
        <w:tc>
          <w:tcPr>
            <w:tcW w:w="980" w:type="dxa"/>
          </w:tcPr>
          <w:p w:rsidR="00974493" w:rsidRPr="00920DD8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0DD8">
              <w:rPr>
                <w:rFonts w:ascii="Times New Roman" w:hAnsi="Times New Roman" w:cs="Times New Roman"/>
                <w:b/>
                <w:sz w:val="18"/>
                <w:szCs w:val="18"/>
              </w:rPr>
              <w:t>0.022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07,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49)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974493" w:rsidRPr="006F3694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42,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14)</w:t>
            </w:r>
          </w:p>
        </w:tc>
        <w:tc>
          <w:tcPr>
            <w:tcW w:w="993" w:type="dxa"/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61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089</w:t>
            </w:r>
          </w:p>
        </w:tc>
      </w:tr>
      <w:tr w:rsidR="00974493" w:rsidRPr="00754637" w:rsidTr="00EE67BF">
        <w:tc>
          <w:tcPr>
            <w:tcW w:w="14596" w:type="dxa"/>
            <w:gridSpan w:val="11"/>
            <w:shd w:val="clear" w:color="auto" w:fill="E7E6E6" w:themeFill="background2"/>
          </w:tcPr>
          <w:p w:rsidR="00974493" w:rsidRPr="006F3694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24-hour movement behaviours at age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years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(n=568)</w:t>
            </w:r>
          </w:p>
        </w:tc>
      </w:tr>
      <w:tr w:rsidR="00974493" w:rsidRPr="00754637" w:rsidTr="00EE67BF">
        <w:tc>
          <w:tcPr>
            <w:tcW w:w="1385" w:type="dxa"/>
            <w:shd w:val="clear" w:color="auto" w:fill="FFFFFF"/>
            <w:vAlign w:val="center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33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Facilities for active play</w:t>
            </w:r>
          </w:p>
        </w:tc>
        <w:tc>
          <w:tcPr>
            <w:tcW w:w="1304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(0.000,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1417" w:type="dxa"/>
          </w:tcPr>
          <w:p w:rsidR="00974493" w:rsidRPr="0067712A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712A">
              <w:rPr>
                <w:rFonts w:ascii="Times New Roman" w:hAnsi="Times New Roman" w:cs="Times New Roman"/>
                <w:b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12A">
              <w:rPr>
                <w:rFonts w:ascii="Times New Roman" w:hAnsi="Times New Roman" w:cs="Times New Roman"/>
                <w:b/>
                <w:sz w:val="18"/>
                <w:szCs w:val="18"/>
              </w:rPr>
              <w:t>(0.00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67712A">
              <w:rPr>
                <w:rFonts w:ascii="Times New Roman" w:hAnsi="Times New Roman" w:cs="Times New Roman"/>
                <w:b/>
                <w:sz w:val="18"/>
                <w:szCs w:val="18"/>
              </w:rPr>
              <w:t>, 0.03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67712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974493" w:rsidRPr="00F7487F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487F">
              <w:rPr>
                <w:rFonts w:ascii="Times New Roman" w:hAnsi="Times New Roman" w:cs="Times New Roman"/>
                <w:b/>
                <w:sz w:val="18"/>
                <w:szCs w:val="18"/>
              </w:rPr>
              <w:t>-0.03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87F">
              <w:rPr>
                <w:rFonts w:ascii="Times New Roman" w:hAnsi="Times New Roman" w:cs="Times New Roman"/>
                <w:b/>
                <w:sz w:val="18"/>
                <w:szCs w:val="18"/>
              </w:rPr>
              <w:t>(-0.053, 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F7487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29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-0.013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980" w:type="dxa"/>
          </w:tcPr>
          <w:p w:rsidR="00974493" w:rsidRPr="002E5D0F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D0F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04,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</w:p>
        </w:tc>
        <w:tc>
          <w:tcPr>
            <w:tcW w:w="1418" w:type="dxa"/>
          </w:tcPr>
          <w:p w:rsidR="00974493" w:rsidRPr="001D70A2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0A2">
              <w:rPr>
                <w:rFonts w:ascii="Times New Roman" w:hAnsi="Times New Roman" w:cs="Times New Roman"/>
                <w:b/>
                <w:sz w:val="18"/>
                <w:szCs w:val="18"/>
              </w:rPr>
              <w:t>-0.023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0A2">
              <w:rPr>
                <w:rFonts w:ascii="Times New Roman" w:hAnsi="Times New Roman" w:cs="Times New Roman"/>
                <w:b/>
                <w:sz w:val="18"/>
                <w:szCs w:val="18"/>
              </w:rPr>
              <w:t>(-0.043, -0.004)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-0.012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</w:p>
        </w:tc>
        <w:tc>
          <w:tcPr>
            <w:tcW w:w="993" w:type="dxa"/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2B20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072</w:t>
            </w:r>
          </w:p>
        </w:tc>
      </w:tr>
      <w:tr w:rsidR="00974493" w:rsidRPr="00754637" w:rsidTr="00EE67BF">
        <w:tc>
          <w:tcPr>
            <w:tcW w:w="1385" w:type="dxa"/>
            <w:shd w:val="clear" w:color="auto" w:fill="FFFFFF"/>
            <w:vAlign w:val="center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33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 xml:space="preserve">Facilitators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for active mobility</w:t>
            </w:r>
          </w:p>
        </w:tc>
        <w:tc>
          <w:tcPr>
            <w:tcW w:w="1304" w:type="dxa"/>
          </w:tcPr>
          <w:p w:rsidR="00974493" w:rsidRPr="00EF0F9C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0F9C">
              <w:rPr>
                <w:rFonts w:ascii="Times New Roman" w:hAnsi="Times New Roman" w:cs="Times New Roman"/>
                <w:b/>
                <w:sz w:val="18"/>
                <w:szCs w:val="18"/>
              </w:rPr>
              <w:t>0.034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F9C">
              <w:rPr>
                <w:rFonts w:ascii="Times New Roman" w:hAnsi="Times New Roman" w:cs="Times New Roman"/>
                <w:b/>
                <w:sz w:val="18"/>
                <w:szCs w:val="18"/>
              </w:rPr>
              <w:t>(0.005, 0.064)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08,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19)</w:t>
            </w:r>
          </w:p>
        </w:tc>
        <w:tc>
          <w:tcPr>
            <w:tcW w:w="1418" w:type="dxa"/>
          </w:tcPr>
          <w:p w:rsidR="00974493" w:rsidRPr="00054985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985">
              <w:rPr>
                <w:rFonts w:ascii="Times New Roman" w:hAnsi="Times New Roman" w:cs="Times New Roman"/>
                <w:b/>
                <w:sz w:val="18"/>
                <w:szCs w:val="18"/>
              </w:rPr>
              <w:t>-0.026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985">
              <w:rPr>
                <w:rFonts w:ascii="Times New Roman" w:hAnsi="Times New Roman" w:cs="Times New Roman"/>
                <w:b/>
                <w:sz w:val="18"/>
                <w:szCs w:val="18"/>
              </w:rPr>
              <w:t>(-0.047, -0.006)</w:t>
            </w:r>
          </w:p>
        </w:tc>
        <w:tc>
          <w:tcPr>
            <w:tcW w:w="1429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980" w:type="dxa"/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2B20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04,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04)</w:t>
            </w:r>
          </w:p>
        </w:tc>
        <w:tc>
          <w:tcPr>
            <w:tcW w:w="993" w:type="dxa"/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2B20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</w:tr>
      <w:tr w:rsidR="00974493" w:rsidRPr="00754637" w:rsidTr="00EE67BF">
        <w:tc>
          <w:tcPr>
            <w:tcW w:w="1385" w:type="dxa"/>
            <w:shd w:val="clear" w:color="auto" w:fill="FFFFFF"/>
            <w:vAlign w:val="center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33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 xml:space="preserve">Barriers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to active mobility</w:t>
            </w:r>
          </w:p>
        </w:tc>
        <w:tc>
          <w:tcPr>
            <w:tcW w:w="1304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14)</w:t>
            </w:r>
          </w:p>
        </w:tc>
        <w:tc>
          <w:tcPr>
            <w:tcW w:w="1418" w:type="dxa"/>
          </w:tcPr>
          <w:p w:rsidR="00974493" w:rsidRPr="00054985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985">
              <w:rPr>
                <w:rFonts w:ascii="Times New Roman" w:hAnsi="Times New Roman" w:cs="Times New Roman"/>
                <w:b/>
                <w:sz w:val="18"/>
                <w:szCs w:val="18"/>
              </w:rPr>
              <w:t>-0.021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985">
              <w:rPr>
                <w:rFonts w:ascii="Times New Roman" w:hAnsi="Times New Roman" w:cs="Times New Roman"/>
                <w:b/>
                <w:sz w:val="18"/>
                <w:szCs w:val="18"/>
              </w:rPr>
              <w:t>(-0.041, -0.001)</w:t>
            </w:r>
          </w:p>
        </w:tc>
        <w:tc>
          <w:tcPr>
            <w:tcW w:w="1429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CB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076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1418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09)</w:t>
            </w:r>
          </w:p>
        </w:tc>
        <w:tc>
          <w:tcPr>
            <w:tcW w:w="1417" w:type="dxa"/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17, </w:t>
            </w:r>
            <w:r w:rsidRPr="006F3694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CB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343</w:t>
            </w:r>
          </w:p>
        </w:tc>
      </w:tr>
      <w:tr w:rsidR="00974493" w:rsidRPr="00754637" w:rsidTr="00EE67BF">
        <w:tc>
          <w:tcPr>
            <w:tcW w:w="13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33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Overall environmental factors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74493" w:rsidRPr="00EF0F9C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0F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0.039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F9C">
              <w:rPr>
                <w:rFonts w:ascii="Times New Roman" w:hAnsi="Times New Roman" w:cs="Times New Roman"/>
                <w:b/>
                <w:sz w:val="18"/>
                <w:szCs w:val="18"/>
              </w:rPr>
              <w:t>(0.010, 0.068)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74493" w:rsidRPr="004709AE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09AE">
              <w:rPr>
                <w:rFonts w:ascii="Times New Roman" w:hAnsi="Times New Roman" w:cs="Times New Roman"/>
                <w:b/>
                <w:sz w:val="18"/>
                <w:szCs w:val="18"/>
              </w:rPr>
              <w:t>-0.03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9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(-0.05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4709AE">
              <w:rPr>
                <w:rFonts w:ascii="Times New Roman" w:hAnsi="Times New Roman" w:cs="Times New Roman"/>
                <w:b/>
                <w:sz w:val="18"/>
                <w:szCs w:val="18"/>
              </w:rPr>
              <w:t>, 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4709A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974493" w:rsidRPr="002E5D0F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D0F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01,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74493" w:rsidRPr="00F065EE" w:rsidRDefault="00974493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65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-0.022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5EE">
              <w:rPr>
                <w:rFonts w:ascii="Times New Roman" w:hAnsi="Times New Roman" w:cs="Times New Roman"/>
                <w:b/>
                <w:sz w:val="18"/>
                <w:szCs w:val="18"/>
              </w:rPr>
              <w:t>(-0.043, -0.002)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74493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5, </w:t>
            </w:r>
            <w:r w:rsidRPr="00F6628E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4493" w:rsidRPr="006F3694" w:rsidRDefault="00974493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D0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</w:tr>
      <w:tr w:rsidR="00974493" w:rsidRPr="00754637" w:rsidTr="00EE67BF">
        <w:trPr>
          <w:trHeight w:val="516"/>
        </w:trPr>
        <w:tc>
          <w:tcPr>
            <w:tcW w:w="1459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74493" w:rsidRPr="00EA634C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CI, confidence interval; </w:t>
            </w:r>
            <w:r w:rsidRPr="00EA634C">
              <w:rPr>
                <w:rFonts w:ascii="Times New Roman" w:hAnsi="Times New Roman" w:cs="Times New Roman"/>
                <w:sz w:val="18"/>
                <w:szCs w:val="18"/>
              </w:rPr>
              <w:t>SB, sedentary behaviour; LPA, Light physical activity; MVPA, Moderate-to-vigorous physical activity</w:t>
            </w:r>
          </w:p>
          <w:p w:rsidR="00974493" w:rsidRPr="00EA634C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EA634C">
              <w:rPr>
                <w:rFonts w:ascii="Times New Roman" w:hAnsi="Times New Roman" w:cs="Times New Roman"/>
                <w:sz w:val="18"/>
                <w:szCs w:val="18"/>
              </w:rPr>
              <w:t>Model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were</w:t>
            </w:r>
            <w:r w:rsidRPr="00EA634C">
              <w:rPr>
                <w:rFonts w:ascii="Times New Roman" w:hAnsi="Times New Roman" w:cs="Times New Roman"/>
                <w:sz w:val="18"/>
                <w:szCs w:val="18"/>
              </w:rPr>
              <w:t xml:space="preserve"> adjusted for sex, ethnicity, BMI at age 5.5 years and maternal age and education </w:t>
            </w:r>
          </w:p>
          <w:p w:rsidR="00974493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A96">
              <w:rPr>
                <w:rFonts w:ascii="Times New Roman" w:hAnsi="Times New Roman" w:cs="Times New Roman"/>
                <w:sz w:val="18"/>
                <w:szCs w:val="18"/>
              </w:rPr>
              <w:t>Results are based on a compositional data analysis, multivariate linear regression models;</w:t>
            </w:r>
          </w:p>
          <w:p w:rsidR="00974493" w:rsidRPr="00754637" w:rsidRDefault="00974493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*Type II MANOVA Tests: Pillai test statistics</w:t>
            </w:r>
          </w:p>
        </w:tc>
      </w:tr>
    </w:tbl>
    <w:p w:rsidR="00974493" w:rsidRDefault="00974493" w:rsidP="00974493">
      <w:pPr>
        <w:rPr>
          <w:rFonts w:ascii="Times New Roman" w:hAnsi="Times New Roman" w:cs="Times New Roman"/>
        </w:rPr>
      </w:pPr>
    </w:p>
    <w:p w:rsidR="000E69CC" w:rsidRDefault="000E69CC"/>
    <w:sectPr w:rsidR="000E69CC" w:rsidSect="0097449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1tzA3Nze1tDC2MDFV0lEKTi0uzszPAykwqgUArXyuUywAAAA="/>
  </w:docVars>
  <w:rsids>
    <w:rsidRoot w:val="00974493"/>
    <w:rsid w:val="000E69CC"/>
    <w:rsid w:val="00974493"/>
    <w:rsid w:val="00EF2360"/>
    <w:rsid w:val="00FD40BB"/>
    <w:rsid w:val="00FE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D1B80"/>
  <w15:chartTrackingRefBased/>
  <w15:docId w15:val="{74821C37-E73C-40B7-A154-A51DD7AB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449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</dc:creator>
  <cp:keywords/>
  <dc:description/>
  <cp:lastModifiedBy>Priya</cp:lastModifiedBy>
  <cp:revision>2</cp:revision>
  <dcterms:created xsi:type="dcterms:W3CDTF">2023-08-03T23:26:00Z</dcterms:created>
  <dcterms:modified xsi:type="dcterms:W3CDTF">2023-12-15T11:37:00Z</dcterms:modified>
</cp:coreProperties>
</file>