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3513E" w14:textId="6D8771E9" w:rsidR="00077D61" w:rsidRPr="004348C6" w:rsidRDefault="004348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Additional File 4.</w:t>
      </w:r>
      <w:r w:rsidR="00976168" w:rsidRPr="004348C6">
        <w:rPr>
          <w:rFonts w:ascii="Times New Roman" w:hAnsi="Times New Roman" w:cs="Times New Roman"/>
        </w:rPr>
        <w:t xml:space="preserve"> Results of quality appraisal of included studies using The Mixed Methods Appraisal Tool (MMAT)</w:t>
      </w:r>
    </w:p>
    <w:tbl>
      <w:tblPr>
        <w:tblStyle w:val="TableGridLight"/>
        <w:tblW w:w="15547" w:type="dxa"/>
        <w:tblInd w:w="-431" w:type="dxa"/>
        <w:tblLook w:val="04A0" w:firstRow="1" w:lastRow="0" w:firstColumn="1" w:lastColumn="0" w:noHBand="0" w:noVBand="1"/>
      </w:tblPr>
      <w:tblGrid>
        <w:gridCol w:w="1419"/>
        <w:gridCol w:w="650"/>
        <w:gridCol w:w="1194"/>
        <w:gridCol w:w="9"/>
        <w:gridCol w:w="482"/>
        <w:gridCol w:w="491"/>
        <w:gridCol w:w="491"/>
        <w:gridCol w:w="491"/>
        <w:gridCol w:w="491"/>
        <w:gridCol w:w="9"/>
        <w:gridCol w:w="482"/>
        <w:gridCol w:w="491"/>
        <w:gridCol w:w="491"/>
        <w:gridCol w:w="491"/>
        <w:gridCol w:w="491"/>
        <w:gridCol w:w="9"/>
        <w:gridCol w:w="482"/>
        <w:gridCol w:w="491"/>
        <w:gridCol w:w="491"/>
        <w:gridCol w:w="491"/>
        <w:gridCol w:w="491"/>
        <w:gridCol w:w="9"/>
        <w:gridCol w:w="482"/>
        <w:gridCol w:w="491"/>
        <w:gridCol w:w="491"/>
        <w:gridCol w:w="491"/>
        <w:gridCol w:w="491"/>
        <w:gridCol w:w="9"/>
        <w:gridCol w:w="482"/>
        <w:gridCol w:w="491"/>
        <w:gridCol w:w="491"/>
        <w:gridCol w:w="491"/>
        <w:gridCol w:w="491"/>
        <w:gridCol w:w="9"/>
      </w:tblGrid>
      <w:tr w:rsidR="00F95524" w:rsidRPr="004348C6" w14:paraId="5EEBB70D" w14:textId="77777777" w:rsidTr="00684754">
        <w:trPr>
          <w:trHeight w:val="464"/>
        </w:trPr>
        <w:tc>
          <w:tcPr>
            <w:tcW w:w="1419" w:type="dxa"/>
            <w:vMerge w:val="restart"/>
            <w:hideMark/>
          </w:tcPr>
          <w:p w14:paraId="1F1245AB" w14:textId="77777777" w:rsidR="00F95524" w:rsidRPr="004348C6" w:rsidRDefault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Author (Year)</w:t>
            </w:r>
          </w:p>
        </w:tc>
        <w:tc>
          <w:tcPr>
            <w:tcW w:w="1853" w:type="dxa"/>
            <w:gridSpan w:val="3"/>
            <w:hideMark/>
          </w:tcPr>
          <w:p w14:paraId="1B0782F2" w14:textId="77777777" w:rsidR="00F95524" w:rsidRPr="004348C6" w:rsidRDefault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Screening questions (for all)</w:t>
            </w:r>
          </w:p>
        </w:tc>
        <w:tc>
          <w:tcPr>
            <w:tcW w:w="2455" w:type="dxa"/>
            <w:gridSpan w:val="6"/>
          </w:tcPr>
          <w:p w14:paraId="07EAC10A" w14:textId="4A7D3CE7" w:rsidR="00F95524" w:rsidRPr="004348C6" w:rsidRDefault="00F95524" w:rsidP="0068475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1. Qualitative</w:t>
            </w:r>
          </w:p>
        </w:tc>
        <w:tc>
          <w:tcPr>
            <w:tcW w:w="2455" w:type="dxa"/>
            <w:gridSpan w:val="6"/>
          </w:tcPr>
          <w:p w14:paraId="49B9283A" w14:textId="7EC5C965" w:rsidR="00F95524" w:rsidRPr="004348C6" w:rsidRDefault="00F95524" w:rsidP="0068475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2. Quantitative randomized</w:t>
            </w:r>
          </w:p>
          <w:p w14:paraId="6D048DF4" w14:textId="5F4914A2" w:rsidR="00F95524" w:rsidRPr="004348C6" w:rsidRDefault="00F95524" w:rsidP="0068475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controlled trials</w:t>
            </w:r>
          </w:p>
        </w:tc>
        <w:tc>
          <w:tcPr>
            <w:tcW w:w="2455" w:type="dxa"/>
            <w:gridSpan w:val="6"/>
          </w:tcPr>
          <w:p w14:paraId="7B326FC3" w14:textId="4488226A" w:rsidR="00F95524" w:rsidRPr="004348C6" w:rsidRDefault="00F95524" w:rsidP="0068475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3. Quantitative non-randomized</w:t>
            </w:r>
          </w:p>
        </w:tc>
        <w:tc>
          <w:tcPr>
            <w:tcW w:w="2455" w:type="dxa"/>
            <w:gridSpan w:val="6"/>
            <w:hideMark/>
          </w:tcPr>
          <w:p w14:paraId="047403BA" w14:textId="5B7607E3" w:rsidR="00F95524" w:rsidRPr="004348C6" w:rsidRDefault="00F95524" w:rsidP="0068475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4. Quantitative descriptive</w:t>
            </w:r>
          </w:p>
        </w:tc>
        <w:tc>
          <w:tcPr>
            <w:tcW w:w="2455" w:type="dxa"/>
            <w:gridSpan w:val="6"/>
            <w:hideMark/>
          </w:tcPr>
          <w:p w14:paraId="71BF9CB5" w14:textId="423CCB2F" w:rsidR="00F95524" w:rsidRPr="004348C6" w:rsidRDefault="00F95524" w:rsidP="0068475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5. Mixed methods</w:t>
            </w:r>
          </w:p>
        </w:tc>
      </w:tr>
      <w:tr w:rsidR="00F95524" w:rsidRPr="004348C6" w14:paraId="59858AD9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vMerge/>
            <w:hideMark/>
          </w:tcPr>
          <w:p w14:paraId="13DA4BC3" w14:textId="77777777" w:rsidR="00F95524" w:rsidRPr="004348C6" w:rsidRDefault="00F95524" w:rsidP="00F95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hideMark/>
          </w:tcPr>
          <w:p w14:paraId="389929BE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1194" w:type="dxa"/>
            <w:hideMark/>
          </w:tcPr>
          <w:p w14:paraId="66E336D0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491" w:type="dxa"/>
            <w:gridSpan w:val="2"/>
          </w:tcPr>
          <w:p w14:paraId="146013E7" w14:textId="729AB284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91" w:type="dxa"/>
          </w:tcPr>
          <w:p w14:paraId="44E849DA" w14:textId="0CFBB6B8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91" w:type="dxa"/>
          </w:tcPr>
          <w:p w14:paraId="1E660E3C" w14:textId="5E68A10B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91" w:type="dxa"/>
          </w:tcPr>
          <w:p w14:paraId="4C3CC5B3" w14:textId="4D6806D5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91" w:type="dxa"/>
          </w:tcPr>
          <w:p w14:paraId="52793CD1" w14:textId="5DA70DEA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91" w:type="dxa"/>
            <w:gridSpan w:val="2"/>
          </w:tcPr>
          <w:p w14:paraId="7AD367E8" w14:textId="7039BE7F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91" w:type="dxa"/>
          </w:tcPr>
          <w:p w14:paraId="1B463A33" w14:textId="1544510B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91" w:type="dxa"/>
          </w:tcPr>
          <w:p w14:paraId="7033875F" w14:textId="78E5DB13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91" w:type="dxa"/>
          </w:tcPr>
          <w:p w14:paraId="03DD4758" w14:textId="25125E11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91" w:type="dxa"/>
          </w:tcPr>
          <w:p w14:paraId="5B06A9F3" w14:textId="4CAF76E2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491" w:type="dxa"/>
            <w:gridSpan w:val="2"/>
          </w:tcPr>
          <w:p w14:paraId="0644A9B7" w14:textId="28F02EE6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91" w:type="dxa"/>
          </w:tcPr>
          <w:p w14:paraId="132F7A18" w14:textId="2143FDF4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91" w:type="dxa"/>
          </w:tcPr>
          <w:p w14:paraId="1F6BAF6E" w14:textId="48724FA8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491" w:type="dxa"/>
          </w:tcPr>
          <w:p w14:paraId="0135D818" w14:textId="6466CDF3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91" w:type="dxa"/>
          </w:tcPr>
          <w:p w14:paraId="09AFCEFD" w14:textId="56F7CF06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491" w:type="dxa"/>
            <w:gridSpan w:val="2"/>
          </w:tcPr>
          <w:p w14:paraId="35BAACC5" w14:textId="70BC3DA5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91" w:type="dxa"/>
          </w:tcPr>
          <w:p w14:paraId="5582C7EC" w14:textId="04A804D6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91" w:type="dxa"/>
          </w:tcPr>
          <w:p w14:paraId="153C9815" w14:textId="08D78EDE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491" w:type="dxa"/>
          </w:tcPr>
          <w:p w14:paraId="50A30DF5" w14:textId="03A43852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491" w:type="dxa"/>
          </w:tcPr>
          <w:p w14:paraId="1A5B4FEA" w14:textId="3D3613CA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91" w:type="dxa"/>
            <w:gridSpan w:val="2"/>
          </w:tcPr>
          <w:p w14:paraId="3C158AAA" w14:textId="7B50BA28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491" w:type="dxa"/>
          </w:tcPr>
          <w:p w14:paraId="2175809D" w14:textId="3419AAD4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491" w:type="dxa"/>
          </w:tcPr>
          <w:p w14:paraId="33D3CD3E" w14:textId="4CBBB79F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491" w:type="dxa"/>
          </w:tcPr>
          <w:p w14:paraId="5F75A4EE" w14:textId="2F6851CF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491" w:type="dxa"/>
          </w:tcPr>
          <w:p w14:paraId="3F451D65" w14:textId="41A7B7BF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5.5</w:t>
            </w:r>
          </w:p>
        </w:tc>
      </w:tr>
      <w:tr w:rsidR="00F95524" w:rsidRPr="004348C6" w14:paraId="3768270E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732C9AE5" w14:textId="607BDF9A" w:rsidR="00F95524" w:rsidRPr="004348C6" w:rsidRDefault="00F95524" w:rsidP="00F95524">
            <w:pPr>
              <w:rPr>
                <w:rFonts w:ascii="Times New Roman" w:hAnsi="Times New Roman" w:cs="Times New Roman"/>
                <w:kern w:val="0"/>
              </w:rPr>
            </w:pPr>
            <w:r w:rsidRPr="004348C6">
              <w:rPr>
                <w:rFonts w:ascii="Times New Roman" w:hAnsi="Times New Roman" w:cs="Times New Roman"/>
                <w:kern w:val="0"/>
              </w:rPr>
              <w:t>Berman et al. (2018)</w:t>
            </w:r>
          </w:p>
        </w:tc>
        <w:tc>
          <w:tcPr>
            <w:tcW w:w="650" w:type="dxa"/>
            <w:hideMark/>
          </w:tcPr>
          <w:p w14:paraId="113F2AE5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3F5D55A7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107B3BB6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2AE7E18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B285BC6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6559AD7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D21F0C4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456ADCF1" w14:textId="101F0122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FAAE7A9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A861DA1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62B7E29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D93A81D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17981DE4" w14:textId="29B2A4D9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1BF79F6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9B6ACCE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0103DE5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A23329D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7AABC5ED" w14:textId="0C1863EA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AD50245" w14:textId="112D2606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8C4DD91" w14:textId="67C52519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374EEF9" w14:textId="0BA583FD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800A47D" w14:textId="09F15DBB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4BB34E0A" w14:textId="12E35576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38C5AE93" w14:textId="3652393B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12C7082F" w14:textId="0B6A4A1A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7891B130" w14:textId="07A98DBB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08476E89" w14:textId="0EAF00F3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</w:tr>
      <w:tr w:rsidR="00F95524" w:rsidRPr="004348C6" w14:paraId="00D6C72A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31AF2126" w14:textId="596A345F" w:rsidR="00F95524" w:rsidRPr="004348C6" w:rsidRDefault="00F95524" w:rsidP="00F95524">
            <w:pPr>
              <w:rPr>
                <w:rFonts w:ascii="Times New Roman" w:hAnsi="Times New Roman" w:cs="Times New Roman"/>
                <w:kern w:val="0"/>
              </w:rPr>
            </w:pPr>
            <w:r w:rsidRPr="004348C6">
              <w:rPr>
                <w:rFonts w:ascii="Times New Roman" w:hAnsi="Times New Roman" w:cs="Times New Roman"/>
                <w:kern w:val="0"/>
              </w:rPr>
              <w:t>Betancourt et al. (2017)</w:t>
            </w:r>
          </w:p>
        </w:tc>
        <w:tc>
          <w:tcPr>
            <w:tcW w:w="650" w:type="dxa"/>
            <w:hideMark/>
          </w:tcPr>
          <w:p w14:paraId="26977936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1C11CE42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27976BE0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7122B6A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F1886CF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AF86C12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756C335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E4ACE41" w14:textId="6A1E4DB1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6D745D0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B9E3139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ED350CB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BCF4399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BE6F3EB" w14:textId="44A5235F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6286553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6C3EAA7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50E1023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78DF824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722271F2" w14:textId="23598242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E7A450E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3B7F28B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2E08AC5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B38A452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2704C830" w14:textId="6AC41EBA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7D80B093" w14:textId="00DBA51C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4D03011F" w14:textId="0559C711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074ED6B6" w14:textId="60368AE0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768FAC6D" w14:textId="277AA573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N</w:t>
            </w:r>
          </w:p>
        </w:tc>
      </w:tr>
      <w:tr w:rsidR="00A10B15" w:rsidRPr="004348C6" w14:paraId="2C164FAD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</w:tcPr>
          <w:p w14:paraId="7397BFAD" w14:textId="09EFD0D0" w:rsidR="00A10B15" w:rsidRPr="004348C6" w:rsidRDefault="00A10B15" w:rsidP="00F95524">
            <w:pPr>
              <w:rPr>
                <w:rFonts w:ascii="Times New Roman" w:hAnsi="Times New Roman" w:cs="Times New Roman"/>
                <w:kern w:val="0"/>
              </w:rPr>
            </w:pPr>
            <w:r w:rsidRPr="004348C6">
              <w:rPr>
                <w:rFonts w:ascii="Times New Roman" w:hAnsi="Times New Roman" w:cs="Times New Roman"/>
                <w:kern w:val="0"/>
              </w:rPr>
              <w:t>Blake et al. (</w:t>
            </w:r>
            <w:r w:rsidR="00636679" w:rsidRPr="004348C6">
              <w:rPr>
                <w:rFonts w:ascii="Times New Roman" w:hAnsi="Times New Roman" w:cs="Times New Roman"/>
                <w:kern w:val="0"/>
              </w:rPr>
              <w:t>2021)</w:t>
            </w:r>
          </w:p>
        </w:tc>
        <w:tc>
          <w:tcPr>
            <w:tcW w:w="650" w:type="dxa"/>
          </w:tcPr>
          <w:p w14:paraId="1FA14989" w14:textId="3F8F7970" w:rsidR="00A10B15" w:rsidRPr="004348C6" w:rsidRDefault="000D5FED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</w:tcPr>
          <w:p w14:paraId="098EBFA6" w14:textId="7E328684" w:rsidR="00A10B15" w:rsidRPr="004348C6" w:rsidRDefault="000D5FED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445B0398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2A5B236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9B2B335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791E02E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2521C13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530BFD29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DFBFC44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7098589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354A186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0C579D5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72DFA649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8FB2A6C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69713EE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CE448C3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CC81644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130AF5BD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6820EA1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6780E74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6CF5B6C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BF30B8F" w14:textId="77777777" w:rsidR="00A10B15" w:rsidRPr="004348C6" w:rsidRDefault="00A10B15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60F582C" w14:textId="737CE914" w:rsidR="00A10B15" w:rsidRPr="004348C6" w:rsidRDefault="00286CA2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05B66721" w14:textId="1A06A12C" w:rsidR="00A10B15" w:rsidRPr="004348C6" w:rsidRDefault="00286CA2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419F19FB" w14:textId="0B61E709" w:rsidR="00A10B15" w:rsidRPr="004348C6" w:rsidRDefault="00286CA2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0FB4867B" w14:textId="45E8F3C6" w:rsidR="00A10B15" w:rsidRPr="004348C6" w:rsidRDefault="00286CA2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1B97DD6D" w14:textId="14DCD2EA" w:rsidR="00A10B15" w:rsidRPr="004348C6" w:rsidRDefault="00286CA2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</w:tr>
      <w:tr w:rsidR="00F95524" w:rsidRPr="004348C6" w14:paraId="001B731C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4AA34995" w14:textId="0FEC02D4" w:rsidR="00F95524" w:rsidRPr="004348C6" w:rsidRDefault="00F95524" w:rsidP="00F95524">
            <w:pPr>
              <w:rPr>
                <w:rFonts w:ascii="Times New Roman" w:hAnsi="Times New Roman" w:cs="Times New Roman"/>
                <w:kern w:val="0"/>
              </w:rPr>
            </w:pPr>
            <w:r w:rsidRPr="004348C6">
              <w:rPr>
                <w:rFonts w:ascii="Times New Roman" w:hAnsi="Times New Roman" w:cs="Times New Roman"/>
                <w:kern w:val="0"/>
              </w:rPr>
              <w:t>Bolton et al. (2017)</w:t>
            </w:r>
          </w:p>
        </w:tc>
        <w:tc>
          <w:tcPr>
            <w:tcW w:w="650" w:type="dxa"/>
            <w:hideMark/>
          </w:tcPr>
          <w:p w14:paraId="754AC33A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5030752A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374BF394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7CC4F80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412E06D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338AA6A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FEE5EE0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4B5380B" w14:textId="068BABD6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733A69C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38B7361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7D63FBC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157CD90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7A19039F" w14:textId="59614C33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CACE08D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F2F4960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41EE501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0443E64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6E0BB814" w14:textId="272A00D9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52A1BFB7" w14:textId="116F5708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91" w:type="dxa"/>
          </w:tcPr>
          <w:p w14:paraId="2244B16A" w14:textId="776A8B58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4056F27E" w14:textId="4D70AD13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62A1B472" w14:textId="76AC8059" w:rsidR="00F95524" w:rsidRPr="004348C6" w:rsidRDefault="00976168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70947019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99D6480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62527E3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A7821CF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DB5BCDE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5524" w:rsidRPr="004348C6" w14:paraId="6FAE47A1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381BA036" w14:textId="589F6032" w:rsidR="00F95524" w:rsidRPr="004348C6" w:rsidRDefault="00F95524" w:rsidP="00F95524">
            <w:pPr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Conte et al. (2017)</w:t>
            </w:r>
          </w:p>
        </w:tc>
        <w:tc>
          <w:tcPr>
            <w:tcW w:w="650" w:type="dxa"/>
            <w:hideMark/>
          </w:tcPr>
          <w:p w14:paraId="16DE0373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5E370DBF" w14:textId="41BF52BD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  <w:r w:rsidR="00684754">
              <w:rPr>
                <w:rFonts w:ascii="Times New Roman" w:hAnsi="Times New Roman" w:cs="Times New Roman"/>
              </w:rPr>
              <w:t xml:space="preserve"> </w:t>
            </w:r>
            <w:r w:rsidRPr="004348C6">
              <w:rPr>
                <w:rFonts w:ascii="Times New Roman" w:hAnsi="Times New Roman" w:cs="Times New Roman"/>
              </w:rPr>
              <w:t>(protocol)</w:t>
            </w:r>
          </w:p>
        </w:tc>
        <w:tc>
          <w:tcPr>
            <w:tcW w:w="491" w:type="dxa"/>
            <w:gridSpan w:val="2"/>
          </w:tcPr>
          <w:p w14:paraId="713EBBD2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EB865FF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32DA11B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88A6EDD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1CBD6E6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45DE3897" w14:textId="76BAA451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92DD6AA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E912CF1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2761D0D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8454D2C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2DE75F76" w14:textId="0075E4FC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045F54E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6E07718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C45B1AD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8BE3181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117305B" w14:textId="151A52CE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1A6CFF9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7857726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638BD34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9BF49E9" w14:textId="77777777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A833734" w14:textId="2B9D4406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6E98B46" w14:textId="06D16F08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890DDEA" w14:textId="013C7141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89E198C" w14:textId="5C77F69B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446EAE6" w14:textId="742C2442" w:rsidR="00F95524" w:rsidRPr="004348C6" w:rsidRDefault="00F95524" w:rsidP="00F955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168" w:rsidRPr="004348C6" w14:paraId="2F298A47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0BFECFAC" w14:textId="738CDA00" w:rsidR="00976168" w:rsidRPr="004348C6" w:rsidRDefault="00976168" w:rsidP="00976168">
            <w:pPr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Davis et al. (2017)</w:t>
            </w:r>
          </w:p>
        </w:tc>
        <w:tc>
          <w:tcPr>
            <w:tcW w:w="650" w:type="dxa"/>
            <w:hideMark/>
          </w:tcPr>
          <w:p w14:paraId="4971A76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2830749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1E5BE9E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728C35E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1DBCA70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7F1E3A2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5B6997E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7C11B72E" w14:textId="53FFFB63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EAD50B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9FDDFEE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B84A5C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AD95202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963928D" w14:textId="35AE5578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BF9CEB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97D063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C6573B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B14B1E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65F65C1C" w14:textId="337E252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7389D6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1FB3C3B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E4265AB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44340D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231B4B5A" w14:textId="6FF78188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69268DF7" w14:textId="05311F25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07212782" w14:textId="48846EBC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1DF5537C" w14:textId="1B99072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67908ACB" w14:textId="58B4296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</w:tr>
      <w:tr w:rsidR="00976168" w:rsidRPr="004348C6" w14:paraId="0FE25991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67AA9B49" w14:textId="5709AC85" w:rsidR="00976168" w:rsidRPr="004348C6" w:rsidRDefault="00976168" w:rsidP="00976168">
            <w:pPr>
              <w:rPr>
                <w:rFonts w:ascii="Times New Roman" w:hAnsi="Times New Roman" w:cs="Times New Roman"/>
                <w:kern w:val="0"/>
              </w:rPr>
            </w:pPr>
            <w:r w:rsidRPr="004348C6">
              <w:rPr>
                <w:rFonts w:ascii="Times New Roman" w:hAnsi="Times New Roman" w:cs="Times New Roman"/>
                <w:kern w:val="0"/>
              </w:rPr>
              <w:t>Fernandez et al. (2016)</w:t>
            </w:r>
          </w:p>
        </w:tc>
        <w:tc>
          <w:tcPr>
            <w:tcW w:w="650" w:type="dxa"/>
            <w:hideMark/>
          </w:tcPr>
          <w:p w14:paraId="1714230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7A907F6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5C4AB985" w14:textId="7A7C36F5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39BBFB5C" w14:textId="0A555788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7BA6BC4E" w14:textId="070BC012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4692EBE7" w14:textId="68D426D6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0D70E898" w14:textId="2DE2D7B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38428AA1" w14:textId="092B46E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BCD26B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854223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EB14DB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2FED54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46CEE9A6" w14:textId="3E2BFAD5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AE656D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19DCE7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E06A80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06A38D1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1474BE02" w14:textId="30D6382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DAA04B4" w14:textId="4C6DF17D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E834D26" w14:textId="42EE563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E3389E3" w14:textId="50074BA8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A3DB68F" w14:textId="7B0A2A5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C9177C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3ACA90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1DCE03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193393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806972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168" w:rsidRPr="004348C6" w14:paraId="6F5D1A65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7992B656" w14:textId="6BB8CD1B" w:rsidR="00976168" w:rsidRPr="004348C6" w:rsidRDefault="00976168" w:rsidP="00976168">
            <w:pPr>
              <w:rPr>
                <w:rFonts w:ascii="Times New Roman" w:hAnsi="Times New Roman" w:cs="Times New Roman"/>
                <w:kern w:val="0"/>
              </w:rPr>
            </w:pPr>
            <w:proofErr w:type="spellStart"/>
            <w:r w:rsidRPr="004348C6">
              <w:rPr>
                <w:rFonts w:ascii="Times New Roman" w:hAnsi="Times New Roman" w:cs="Times New Roman"/>
                <w:kern w:val="0"/>
              </w:rPr>
              <w:t>Gelli</w:t>
            </w:r>
            <w:proofErr w:type="spellEnd"/>
            <w:r w:rsidRPr="004348C6">
              <w:rPr>
                <w:rFonts w:ascii="Times New Roman" w:hAnsi="Times New Roman" w:cs="Times New Roman"/>
                <w:kern w:val="0"/>
              </w:rPr>
              <w:t xml:space="preserve"> et al. (2016)</w:t>
            </w:r>
          </w:p>
        </w:tc>
        <w:tc>
          <w:tcPr>
            <w:tcW w:w="650" w:type="dxa"/>
            <w:hideMark/>
          </w:tcPr>
          <w:p w14:paraId="0C69F6F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5833D644" w14:textId="63D603AF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  <w:r w:rsidR="00684754">
              <w:rPr>
                <w:rFonts w:ascii="Times New Roman" w:hAnsi="Times New Roman" w:cs="Times New Roman"/>
              </w:rPr>
              <w:t xml:space="preserve"> </w:t>
            </w:r>
            <w:r w:rsidRPr="004348C6">
              <w:rPr>
                <w:rFonts w:ascii="Times New Roman" w:hAnsi="Times New Roman" w:cs="Times New Roman"/>
              </w:rPr>
              <w:t>(protocol)</w:t>
            </w:r>
          </w:p>
        </w:tc>
        <w:tc>
          <w:tcPr>
            <w:tcW w:w="491" w:type="dxa"/>
            <w:gridSpan w:val="2"/>
          </w:tcPr>
          <w:p w14:paraId="3C2ED72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C018DA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2A3EAE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577726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26D25D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2F782F8" w14:textId="3F97C35F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C683949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56A938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4A9FB4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81ABCB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4E5033A5" w14:textId="45499575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5DA11B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9E66BF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7C92F3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C24F8D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57AFD08F" w14:textId="46127CF2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EE0E05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40AE34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0BF440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4A0F9A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7E96A8AD" w14:textId="70E4FAEF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4D1DE58" w14:textId="1E63ACB2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24BCC95" w14:textId="12E9621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0F43849" w14:textId="5B4F7932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4201F49" w14:textId="25341D29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168" w:rsidRPr="004348C6" w14:paraId="1AE28F07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61CA7D97" w14:textId="09719AFF" w:rsidR="00976168" w:rsidRPr="004348C6" w:rsidRDefault="00976168" w:rsidP="00976168">
            <w:pPr>
              <w:rPr>
                <w:rFonts w:ascii="Times New Roman" w:hAnsi="Times New Roman" w:cs="Times New Roman"/>
                <w:kern w:val="0"/>
              </w:rPr>
            </w:pPr>
            <w:proofErr w:type="spellStart"/>
            <w:r w:rsidRPr="004348C6">
              <w:rPr>
                <w:rFonts w:ascii="Times New Roman" w:hAnsi="Times New Roman" w:cs="Times New Roman"/>
                <w:kern w:val="0"/>
              </w:rPr>
              <w:t>Gelli</w:t>
            </w:r>
            <w:proofErr w:type="spellEnd"/>
            <w:r w:rsidRPr="004348C6">
              <w:rPr>
                <w:rFonts w:ascii="Times New Roman" w:hAnsi="Times New Roman" w:cs="Times New Roman"/>
                <w:kern w:val="0"/>
              </w:rPr>
              <w:t xml:space="preserve"> et al. (2019)</w:t>
            </w:r>
          </w:p>
        </w:tc>
        <w:tc>
          <w:tcPr>
            <w:tcW w:w="650" w:type="dxa"/>
            <w:hideMark/>
          </w:tcPr>
          <w:p w14:paraId="3040EF1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4620E1AE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6851788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8895212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71E488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FD0D0D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8E8764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6069B11" w14:textId="7279E6CF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3677BB03" w14:textId="49988BE9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2A4E21C8" w14:textId="7C3C3518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1272B845" w14:textId="2CCDD68D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91" w:type="dxa"/>
          </w:tcPr>
          <w:p w14:paraId="5613F4E6" w14:textId="6FACAA6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6AD850C2" w14:textId="04C5DEF2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79F0A5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B5C090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4D48EC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975DB0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767E9D02" w14:textId="616B4238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25A5CE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FAAB11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25932A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2F8DBF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01BDF36" w14:textId="76D7ED1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84EE8D8" w14:textId="68BEB2A2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6477239" w14:textId="43D54B83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DF5C0AF" w14:textId="6DF3FA46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7EDDA76" w14:textId="1B7B8D99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168" w:rsidRPr="004348C6" w14:paraId="7A7009B6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0095AED4" w14:textId="63188D19" w:rsidR="00976168" w:rsidRPr="004348C6" w:rsidRDefault="00976168" w:rsidP="00976168">
            <w:pPr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Hassani et al. (2020)</w:t>
            </w:r>
          </w:p>
        </w:tc>
        <w:tc>
          <w:tcPr>
            <w:tcW w:w="650" w:type="dxa"/>
            <w:hideMark/>
          </w:tcPr>
          <w:p w14:paraId="09609FB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5ADCA2E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4F3E37A0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0E8CF1E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E5E6B2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7413B9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C97DED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5FCA6239" w14:textId="690DBDFB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22701F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D844C9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77ACBC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CE7FDA9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9666A05" w14:textId="56A7007B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8FDFF5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3393E9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622F11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588993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5D6322D8" w14:textId="796095F9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F3C983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2A8C82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0136D4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4538F2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4A8006C" w14:textId="4E1105D5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3C24F19F" w14:textId="7E199803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7056380D" w14:textId="36E9B0EA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36B13C04" w14:textId="3E34C45E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48583181" w14:textId="095E2F4E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</w:tr>
      <w:tr w:rsidR="00976168" w:rsidRPr="004348C6" w14:paraId="3371E711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373181E1" w14:textId="438FC9A7" w:rsidR="00976168" w:rsidRPr="004348C6" w:rsidRDefault="00976168" w:rsidP="00976168">
            <w:pPr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  <w:kern w:val="0"/>
              </w:rPr>
              <w:t>Hunt et al. (2020)</w:t>
            </w:r>
          </w:p>
        </w:tc>
        <w:tc>
          <w:tcPr>
            <w:tcW w:w="650" w:type="dxa"/>
            <w:hideMark/>
          </w:tcPr>
          <w:p w14:paraId="01506AD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051F3BE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408F797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B346EA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586BA8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CAE215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F42A43B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FEC7263" w14:textId="394C561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CED0AF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CCA9F1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446FF4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2BBA47B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4D8E9D33" w14:textId="6AFB25F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3317DB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CB02381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C4EDFD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8EEC62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1A49F48C" w14:textId="246B906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23765D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24B1F3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6FA384E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84EFDA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69669A8E" w14:textId="3E1E532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20442915" w14:textId="2C67D8C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71E8C8E4" w14:textId="26F32DB2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0A6FD0DC" w14:textId="5A2CC76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7EAC4F7A" w14:textId="02E9932F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</w:tr>
      <w:tr w:rsidR="00976168" w:rsidRPr="004348C6" w14:paraId="723868F6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33BA58CF" w14:textId="10014697" w:rsidR="00976168" w:rsidRPr="004348C6" w:rsidRDefault="00976168" w:rsidP="00976168">
            <w:pPr>
              <w:rPr>
                <w:rFonts w:ascii="Times New Roman" w:hAnsi="Times New Roman" w:cs="Times New Roman"/>
                <w:kern w:val="0"/>
              </w:rPr>
            </w:pPr>
            <w:r w:rsidRPr="004348C6">
              <w:rPr>
                <w:rFonts w:ascii="Times New Roman" w:hAnsi="Times New Roman" w:cs="Times New Roman"/>
                <w:kern w:val="0"/>
              </w:rPr>
              <w:t>Joyce et al. (2018)</w:t>
            </w:r>
          </w:p>
        </w:tc>
        <w:tc>
          <w:tcPr>
            <w:tcW w:w="650" w:type="dxa"/>
            <w:hideMark/>
          </w:tcPr>
          <w:p w14:paraId="0EEDCAAE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538521A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0706C4B0" w14:textId="4B06D32F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29B44FA8" w14:textId="5FE089F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0560B0F5" w14:textId="4419A50B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69716112" w14:textId="26DD6872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3DA5E6FA" w14:textId="16FCA1E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2CBC613E" w14:textId="1AA35529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1EB4EC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B3A1E8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FB2130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D901822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4947E84D" w14:textId="43A1AED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6A7A3DE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84669F1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05B2AC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484E12B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56885C4" w14:textId="1B3487BC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5E08D5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29B13FB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25A41B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B974EB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6B472EA" w14:textId="0F6D7F7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3A95512" w14:textId="6392BD1A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2317A1D" w14:textId="5EB1BC5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F269DED" w14:textId="03AEA9B8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7855C73" w14:textId="4E3C8B09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168" w:rsidRPr="004348C6" w14:paraId="312E47D8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791FA69E" w14:textId="09A1A375" w:rsidR="00976168" w:rsidRPr="004348C6" w:rsidRDefault="00976168" w:rsidP="00976168">
            <w:pPr>
              <w:rPr>
                <w:rFonts w:ascii="Times New Roman" w:hAnsi="Times New Roman" w:cs="Times New Roman"/>
                <w:kern w:val="0"/>
              </w:rPr>
            </w:pPr>
            <w:r w:rsidRPr="004348C6">
              <w:rPr>
                <w:rFonts w:ascii="Times New Roman" w:hAnsi="Times New Roman" w:cs="Times New Roman"/>
              </w:rPr>
              <w:t>Livingston et al. (2020)</w:t>
            </w:r>
          </w:p>
        </w:tc>
        <w:tc>
          <w:tcPr>
            <w:tcW w:w="650" w:type="dxa"/>
            <w:hideMark/>
          </w:tcPr>
          <w:p w14:paraId="4E47E1F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36B500E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6DB0A9D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D70B29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7800CB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674BBB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752699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6EA934E" w14:textId="209ACCD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021F40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19B581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F8FDA0E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CAD0130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25CB107D" w14:textId="5BFA931C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A443F2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738DB9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B4E2BD1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0F3CE9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58F1340D" w14:textId="02395BB2" w:rsidR="00976168" w:rsidRPr="004348C6" w:rsidRDefault="00332B06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3866BA27" w14:textId="6D7F798D" w:rsidR="00976168" w:rsidRPr="004348C6" w:rsidRDefault="00332B06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5800456E" w14:textId="4E6717C7" w:rsidR="00976168" w:rsidRPr="004348C6" w:rsidRDefault="00332B06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1D746FF2" w14:textId="6407F9F1" w:rsidR="00976168" w:rsidRPr="004348C6" w:rsidRDefault="00332B06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16F7485F" w14:textId="210C8BC9" w:rsidR="00976168" w:rsidRPr="004348C6" w:rsidRDefault="00332B06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  <w:gridSpan w:val="2"/>
          </w:tcPr>
          <w:p w14:paraId="27A0137E" w14:textId="28D4B29C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3189E57" w14:textId="4365860E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27F5A15" w14:textId="78111BD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AAF8F61" w14:textId="0F2E2369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C1C351D" w14:textId="76BEC23A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168" w:rsidRPr="004348C6" w14:paraId="66A39DF7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5786E6AF" w14:textId="033355B0" w:rsidR="00976168" w:rsidRPr="004348C6" w:rsidRDefault="00976168" w:rsidP="00976168">
            <w:pPr>
              <w:rPr>
                <w:rFonts w:ascii="Times New Roman" w:hAnsi="Times New Roman" w:cs="Times New Roman"/>
                <w:kern w:val="0"/>
              </w:rPr>
            </w:pPr>
            <w:r w:rsidRPr="004348C6">
              <w:rPr>
                <w:rFonts w:ascii="Times New Roman" w:hAnsi="Times New Roman" w:cs="Times New Roman"/>
              </w:rPr>
              <w:t>Lonsdale et al. (2016)</w:t>
            </w:r>
          </w:p>
        </w:tc>
        <w:tc>
          <w:tcPr>
            <w:tcW w:w="650" w:type="dxa"/>
            <w:hideMark/>
          </w:tcPr>
          <w:p w14:paraId="6D4CB0C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322676AB" w14:textId="71D0AD5B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  <w:r w:rsidR="0068475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348C6">
              <w:rPr>
                <w:rFonts w:ascii="Times New Roman" w:hAnsi="Times New Roman" w:cs="Times New Roman"/>
              </w:rPr>
              <w:t>(</w:t>
            </w:r>
            <w:proofErr w:type="gramEnd"/>
            <w:r w:rsidRPr="004348C6">
              <w:rPr>
                <w:rFonts w:ascii="Times New Roman" w:hAnsi="Times New Roman" w:cs="Times New Roman"/>
              </w:rPr>
              <w:t>protocol)</w:t>
            </w:r>
          </w:p>
        </w:tc>
        <w:tc>
          <w:tcPr>
            <w:tcW w:w="491" w:type="dxa"/>
            <w:gridSpan w:val="2"/>
          </w:tcPr>
          <w:p w14:paraId="74E8ABF0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D1903B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3B10C5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A33B65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CE79CD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62A9361C" w14:textId="1FAAC232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08DAB8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5F9842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050860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C3329B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6348D30" w14:textId="34134776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9194BC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A7C9C8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98DF0B0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5575D5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8A356C4" w14:textId="74492C4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D444C1B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0289CC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113203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5C88281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78434722" w14:textId="203122A2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80CCD00" w14:textId="6B11AD45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E215756" w14:textId="09BE781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0204C04" w14:textId="3A527E2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2112420" w14:textId="02D4D74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168" w:rsidRPr="004348C6" w14:paraId="6B53CE6C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2DEFEB5E" w14:textId="2D6F3B82" w:rsidR="00976168" w:rsidRPr="004348C6" w:rsidRDefault="00976168" w:rsidP="00976168">
            <w:pPr>
              <w:rPr>
                <w:rFonts w:ascii="Times New Roman" w:hAnsi="Times New Roman" w:cs="Times New Roman"/>
                <w:kern w:val="0"/>
              </w:rPr>
            </w:pPr>
            <w:proofErr w:type="spellStart"/>
            <w:r w:rsidRPr="004348C6">
              <w:rPr>
                <w:rFonts w:ascii="Times New Roman" w:hAnsi="Times New Roman" w:cs="Times New Roman"/>
              </w:rPr>
              <w:lastRenderedPageBreak/>
              <w:t>Malakellis</w:t>
            </w:r>
            <w:proofErr w:type="spellEnd"/>
            <w:r w:rsidRPr="004348C6">
              <w:rPr>
                <w:rFonts w:ascii="Times New Roman" w:hAnsi="Times New Roman" w:cs="Times New Roman"/>
              </w:rPr>
              <w:t xml:space="preserve"> et al. (2017)</w:t>
            </w:r>
          </w:p>
        </w:tc>
        <w:tc>
          <w:tcPr>
            <w:tcW w:w="650" w:type="dxa"/>
            <w:hideMark/>
          </w:tcPr>
          <w:p w14:paraId="68254F6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7A6550CE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77C9BA9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1091771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4D50E0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C87594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F7846D2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263C7E9" w14:textId="6C78F7DD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8F915A1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6BF8F1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DE22C4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8C919A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4D5EDB45" w14:textId="22E54E15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4B0EC2D4" w14:textId="51F14D9A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105513EA" w14:textId="313ADBD9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91" w:type="dxa"/>
          </w:tcPr>
          <w:p w14:paraId="2AE9A3C4" w14:textId="3A10D193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603C730A" w14:textId="3244C1A8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  <w:gridSpan w:val="2"/>
          </w:tcPr>
          <w:p w14:paraId="1BD9D5DD" w14:textId="33A49E6F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EEE4FD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779825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B89DC8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2DF201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4DEA012" w14:textId="2C2B976F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BAF8F3B" w14:textId="22FBAD1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916A937" w14:textId="7FBD79EE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5669A90" w14:textId="6384FBD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C44829D" w14:textId="180A705A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168" w:rsidRPr="004348C6" w14:paraId="7BDF3F06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0922FC26" w14:textId="66923F2B" w:rsidR="00976168" w:rsidRPr="004348C6" w:rsidRDefault="00976168" w:rsidP="00976168">
            <w:pPr>
              <w:rPr>
                <w:rFonts w:ascii="Times New Roman" w:hAnsi="Times New Roman" w:cs="Times New Roman"/>
                <w:kern w:val="0"/>
              </w:rPr>
            </w:pPr>
            <w:r w:rsidRPr="004348C6">
              <w:rPr>
                <w:rFonts w:ascii="Times New Roman" w:hAnsi="Times New Roman" w:cs="Times New Roman"/>
              </w:rPr>
              <w:t>Matheson et al. (2019)</w:t>
            </w:r>
          </w:p>
        </w:tc>
        <w:tc>
          <w:tcPr>
            <w:tcW w:w="650" w:type="dxa"/>
            <w:hideMark/>
          </w:tcPr>
          <w:p w14:paraId="1E2FFB79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31CF173E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32D1B01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15D4E6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3959C6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D9E3D8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AAC99D9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657C921" w14:textId="144193D9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0CBD80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72B1A4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B9BBCD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0A8033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E363024" w14:textId="45E9D33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FE18BE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AC1DB71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A0C377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1B7EF7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70BB6788" w14:textId="0A16228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07FCD9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1FEACA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232BFF0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FFA2D49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2BA80DDB" w14:textId="12C607ED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69285735" w14:textId="522AC3EC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4BA6857D" w14:textId="4DAB10BF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4E5BE234" w14:textId="36AE4B53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3601BDE8" w14:textId="578C841F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</w:tr>
      <w:tr w:rsidR="00976168" w:rsidRPr="004348C6" w14:paraId="76AAFE58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3E81CFE7" w14:textId="272FA3DB" w:rsidR="00976168" w:rsidRPr="004348C6" w:rsidRDefault="00976168" w:rsidP="00976168">
            <w:pPr>
              <w:rPr>
                <w:rFonts w:ascii="Times New Roman" w:hAnsi="Times New Roman" w:cs="Times New Roman"/>
                <w:kern w:val="0"/>
              </w:rPr>
            </w:pPr>
            <w:r w:rsidRPr="004348C6">
              <w:rPr>
                <w:rFonts w:ascii="Times New Roman" w:hAnsi="Times New Roman" w:cs="Times New Roman"/>
              </w:rPr>
              <w:t>McKay et al. (2021)</w:t>
            </w:r>
          </w:p>
        </w:tc>
        <w:tc>
          <w:tcPr>
            <w:tcW w:w="650" w:type="dxa"/>
            <w:hideMark/>
          </w:tcPr>
          <w:p w14:paraId="15119B2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5F7AC10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5DF1C96E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FC9588E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A57000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6A8C81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411C38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11D9104B" w14:textId="0A970043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F52BBC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3FA936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EF6265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429D9D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9ED6B42" w14:textId="088FDB3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438850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755989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9CBDAB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C92234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34CCFF1" w14:textId="44B5725A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34D1F737" w14:textId="7FF0BF68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7605C854" w14:textId="51EBFB6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56E33D12" w14:textId="6517A92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91" w:type="dxa"/>
          </w:tcPr>
          <w:p w14:paraId="66AAAD6F" w14:textId="57C1331B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3CCC699F" w14:textId="7E42129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8FCBAA1" w14:textId="11F4FAB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2905900" w14:textId="62FFFF6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6B33CC6" w14:textId="742FA5FE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52F67B9" w14:textId="5FF925E5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168" w:rsidRPr="004348C6" w14:paraId="51F564B1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18EC6384" w14:textId="6A11240E" w:rsidR="00976168" w:rsidRPr="004348C6" w:rsidRDefault="00976168" w:rsidP="00976168">
            <w:pPr>
              <w:rPr>
                <w:rFonts w:ascii="Times New Roman" w:hAnsi="Times New Roman" w:cs="Times New Roman"/>
                <w:kern w:val="0"/>
              </w:rPr>
            </w:pPr>
            <w:proofErr w:type="spellStart"/>
            <w:r w:rsidRPr="004348C6">
              <w:rPr>
                <w:rFonts w:ascii="Times New Roman" w:hAnsi="Times New Roman" w:cs="Times New Roman"/>
                <w:kern w:val="0"/>
              </w:rPr>
              <w:t>Nettlefold</w:t>
            </w:r>
            <w:proofErr w:type="spellEnd"/>
            <w:r w:rsidRPr="004348C6">
              <w:rPr>
                <w:rFonts w:ascii="Times New Roman" w:hAnsi="Times New Roman" w:cs="Times New Roman"/>
                <w:kern w:val="0"/>
              </w:rPr>
              <w:t xml:space="preserve"> et al. (2021)</w:t>
            </w:r>
          </w:p>
        </w:tc>
        <w:tc>
          <w:tcPr>
            <w:tcW w:w="650" w:type="dxa"/>
            <w:hideMark/>
          </w:tcPr>
          <w:p w14:paraId="3FB28802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3F18926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71CDB99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C55F1A1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8239F9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9AEC95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16FB64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5EE0FC73" w14:textId="29D268E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7841A01D" w14:textId="080F3472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08A87EA9" w14:textId="4A5BBAAD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430FD244" w14:textId="3C1560B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91" w:type="dxa"/>
          </w:tcPr>
          <w:p w14:paraId="51024F5F" w14:textId="1B2BBBC6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0CA8155C" w14:textId="44968E6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7480F10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276ABD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DAAEE1B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17D78F2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2CB4BBC1" w14:textId="1D60264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C93A22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6C046C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967F1E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3B7C17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6B860C48" w14:textId="090F18ED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0921162" w14:textId="14CFF5A3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EB18D61" w14:textId="1BD350D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C89A599" w14:textId="19E25B3F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7A28C84" w14:textId="47D03732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168" w:rsidRPr="004348C6" w14:paraId="44DA8893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4E24B1BE" w14:textId="0086A6F1" w:rsidR="00976168" w:rsidRPr="004348C6" w:rsidRDefault="00976168" w:rsidP="00976168">
            <w:pPr>
              <w:rPr>
                <w:rFonts w:ascii="Times New Roman" w:hAnsi="Times New Roman" w:cs="Times New Roman"/>
                <w:kern w:val="0"/>
              </w:rPr>
            </w:pPr>
            <w:proofErr w:type="spellStart"/>
            <w:r w:rsidRPr="004348C6">
              <w:rPr>
                <w:rFonts w:ascii="Times New Roman" w:hAnsi="Times New Roman" w:cs="Times New Roman"/>
              </w:rPr>
              <w:t>Rechis</w:t>
            </w:r>
            <w:proofErr w:type="spellEnd"/>
            <w:r w:rsidRPr="004348C6">
              <w:rPr>
                <w:rFonts w:ascii="Times New Roman" w:hAnsi="Times New Roman" w:cs="Times New Roman"/>
              </w:rPr>
              <w:t xml:space="preserve"> et al. (2021)</w:t>
            </w:r>
          </w:p>
        </w:tc>
        <w:tc>
          <w:tcPr>
            <w:tcW w:w="650" w:type="dxa"/>
            <w:hideMark/>
          </w:tcPr>
          <w:p w14:paraId="70C39EE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1BB354A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6C257A0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4C772D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28CF47A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48BAE7C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DB18D6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ACE028E" w14:textId="55B06BD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C44DC5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8C534B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084452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D5D6F29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6A568B33" w14:textId="60ABD31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52708E9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58D7CE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FFD94D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E43DDA9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49C2D9E4" w14:textId="77CF615C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532DD027" w14:textId="69D6FCBB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1F973738" w14:textId="77AA8AF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072E2B06" w14:textId="00A07CCC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11354A31" w14:textId="27E05D93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446BF871" w14:textId="1DAD8DD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D26DB31" w14:textId="3B5A9908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6B3E654" w14:textId="64CD8455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E980459" w14:textId="507648A3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8EBB063" w14:textId="233C041B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168" w:rsidRPr="004348C6" w14:paraId="12362FC3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  <w:hideMark/>
          </w:tcPr>
          <w:p w14:paraId="0396BB9D" w14:textId="2E3E5FF6" w:rsidR="00976168" w:rsidRPr="004348C6" w:rsidRDefault="00976168" w:rsidP="00976168">
            <w:pPr>
              <w:rPr>
                <w:rFonts w:ascii="Times New Roman" w:hAnsi="Times New Roman" w:cs="Times New Roman"/>
                <w:kern w:val="0"/>
              </w:rPr>
            </w:pPr>
            <w:r w:rsidRPr="004348C6">
              <w:rPr>
                <w:rFonts w:ascii="Times New Roman" w:hAnsi="Times New Roman" w:cs="Times New Roman"/>
                <w:kern w:val="0"/>
              </w:rPr>
              <w:t>Tong et al. (2020)</w:t>
            </w:r>
          </w:p>
        </w:tc>
        <w:tc>
          <w:tcPr>
            <w:tcW w:w="650" w:type="dxa"/>
            <w:hideMark/>
          </w:tcPr>
          <w:p w14:paraId="48A81AF9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  <w:hideMark/>
          </w:tcPr>
          <w:p w14:paraId="741FB159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0261B121" w14:textId="27650A6E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78D4F8C1" w14:textId="6A4DF1A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1D58060B" w14:textId="4B3C8FC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54EC9D33" w14:textId="6D638ACB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14579921" w14:textId="1ED089FB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58AA003D" w14:textId="06D3B209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CD80AE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726816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B402011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61B1479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3740E7E" w14:textId="0C3B43F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65C976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928CA31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CE1A519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7878E1D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7EE39CF0" w14:textId="2D8FDF3E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D089BE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E519202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A5B2D4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6E4820B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75D8889" w14:textId="7F6D572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A4BAD83" w14:textId="0D227EF6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44C47D8" w14:textId="76CF635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D6CE75B" w14:textId="5D32897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5F48F9D" w14:textId="6BA612F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168" w:rsidRPr="004348C6" w14:paraId="21CD7F9D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</w:tcPr>
          <w:p w14:paraId="44FC8DFE" w14:textId="788A1C22" w:rsidR="00976168" w:rsidRPr="004348C6" w:rsidRDefault="00976168" w:rsidP="00976168">
            <w:pPr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  <w:kern w:val="0"/>
              </w:rPr>
              <w:t>Wilcox et al. (2018)</w:t>
            </w:r>
          </w:p>
        </w:tc>
        <w:tc>
          <w:tcPr>
            <w:tcW w:w="650" w:type="dxa"/>
          </w:tcPr>
          <w:p w14:paraId="27E01314" w14:textId="6566302C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</w:tcPr>
          <w:p w14:paraId="5A48BCE2" w14:textId="1C52F083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  <w:gridSpan w:val="2"/>
          </w:tcPr>
          <w:p w14:paraId="59D043C4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5C490A5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0EDC6A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CEA13A3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B00256F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288F0EEA" w14:textId="414A1BF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133BF0D1" w14:textId="531F3B34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7D92322D" w14:textId="702F1261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491" w:type="dxa"/>
          </w:tcPr>
          <w:p w14:paraId="6C9BE7A6" w14:textId="58E100EF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</w:tcPr>
          <w:p w14:paraId="3412BC86" w14:textId="4AEDA7AA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1" w:type="dxa"/>
            <w:gridSpan w:val="2"/>
          </w:tcPr>
          <w:p w14:paraId="528E3D0C" w14:textId="37ED602A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5C8D891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528F90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FE69740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C45491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383030B" w14:textId="5663ED2A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41887C6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C1D9B68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16DFD4E0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3F66507" w14:textId="77777777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3E8E743E" w14:textId="285DA702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A0E38ED" w14:textId="24994E4D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EAAC41A" w14:textId="0067AE6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831D16B" w14:textId="580CDC2E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A3BC3A6" w14:textId="20B4EDA0" w:rsidR="00976168" w:rsidRPr="004348C6" w:rsidRDefault="00976168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6CA2" w:rsidRPr="004348C6" w14:paraId="0B86B896" w14:textId="77777777" w:rsidTr="00684754">
        <w:trPr>
          <w:gridAfter w:val="1"/>
          <w:wAfter w:w="9" w:type="dxa"/>
          <w:trHeight w:val="231"/>
        </w:trPr>
        <w:tc>
          <w:tcPr>
            <w:tcW w:w="1419" w:type="dxa"/>
          </w:tcPr>
          <w:p w14:paraId="78BAE0DE" w14:textId="14F8F99D" w:rsidR="00286CA2" w:rsidRPr="004348C6" w:rsidRDefault="00286CA2" w:rsidP="00976168">
            <w:pPr>
              <w:rPr>
                <w:rFonts w:ascii="Times New Roman" w:hAnsi="Times New Roman" w:cs="Times New Roman"/>
                <w:kern w:val="0"/>
              </w:rPr>
            </w:pPr>
            <w:r w:rsidRPr="004348C6">
              <w:rPr>
                <w:rFonts w:ascii="Times New Roman" w:hAnsi="Times New Roman" w:cs="Times New Roman"/>
                <w:kern w:val="0"/>
              </w:rPr>
              <w:t>Wolfenden et al. (202</w:t>
            </w:r>
            <w:r w:rsidR="00372F61" w:rsidRPr="004348C6">
              <w:rPr>
                <w:rFonts w:ascii="Times New Roman" w:hAnsi="Times New Roman" w:cs="Times New Roman"/>
                <w:kern w:val="0"/>
              </w:rPr>
              <w:t>0)</w:t>
            </w:r>
          </w:p>
        </w:tc>
        <w:tc>
          <w:tcPr>
            <w:tcW w:w="650" w:type="dxa"/>
          </w:tcPr>
          <w:p w14:paraId="3451A2E7" w14:textId="2E8CB282" w:rsidR="00286CA2" w:rsidRPr="004348C6" w:rsidRDefault="00372F61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194" w:type="dxa"/>
          </w:tcPr>
          <w:p w14:paraId="3AE3544E" w14:textId="6D977537" w:rsidR="00286CA2" w:rsidRPr="004348C6" w:rsidRDefault="00372F61" w:rsidP="00976168">
            <w:pPr>
              <w:jc w:val="center"/>
              <w:rPr>
                <w:rFonts w:ascii="Times New Roman" w:hAnsi="Times New Roman" w:cs="Times New Roman"/>
              </w:rPr>
            </w:pPr>
            <w:r w:rsidRPr="004348C6">
              <w:rPr>
                <w:rFonts w:ascii="Times New Roman" w:hAnsi="Times New Roman" w:cs="Times New Roman"/>
              </w:rPr>
              <w:t>?</w:t>
            </w:r>
            <w:r w:rsidR="0068475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348C6">
              <w:rPr>
                <w:rFonts w:ascii="Times New Roman" w:hAnsi="Times New Roman" w:cs="Times New Roman"/>
              </w:rPr>
              <w:t>(</w:t>
            </w:r>
            <w:proofErr w:type="gramEnd"/>
            <w:r w:rsidRPr="004348C6">
              <w:rPr>
                <w:rFonts w:ascii="Times New Roman" w:hAnsi="Times New Roman" w:cs="Times New Roman"/>
              </w:rPr>
              <w:t>editorial)</w:t>
            </w:r>
          </w:p>
        </w:tc>
        <w:tc>
          <w:tcPr>
            <w:tcW w:w="491" w:type="dxa"/>
            <w:gridSpan w:val="2"/>
          </w:tcPr>
          <w:p w14:paraId="3E260CC0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4C4087A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F860B48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46BB6A0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34A0080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9020951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E2C2199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6E11B4C2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8506FF0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0E30E9A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21B3D734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B53B4A5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2545D940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3AC2A08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ED53275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53FDA7E1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51E3E3A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34460898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DC47AAB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75A2EEF3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</w:tcPr>
          <w:p w14:paraId="06B5D1CC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83E39C8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563B69BF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4054B827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</w:tcPr>
          <w:p w14:paraId="0D297C00" w14:textId="77777777" w:rsidR="00286CA2" w:rsidRPr="004348C6" w:rsidRDefault="00286CA2" w:rsidP="009761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3A56860" w14:textId="3FA792B4" w:rsidR="00077D61" w:rsidRPr="004348C6" w:rsidRDefault="00077D61" w:rsidP="00077D61">
      <w:pPr>
        <w:rPr>
          <w:rFonts w:ascii="Times New Roman" w:hAnsi="Times New Roman" w:cs="Times New Roman"/>
          <w:lang w:val="en-US" w:eastAsia="ko-KR"/>
        </w:rPr>
      </w:pPr>
      <w:r w:rsidRPr="004348C6">
        <w:rPr>
          <w:rFonts w:ascii="Times New Roman" w:hAnsi="Times New Roman" w:cs="Times New Roman"/>
        </w:rPr>
        <w:t>Note. Y = Yes, N = No</w:t>
      </w:r>
      <w:proofErr w:type="gramStart"/>
      <w:r w:rsidR="00684754">
        <w:rPr>
          <w:rFonts w:ascii="Times New Roman" w:hAnsi="Times New Roman" w:cs="Times New Roman"/>
        </w:rPr>
        <w:t>,</w:t>
      </w:r>
      <w:r w:rsidRPr="004348C6">
        <w:rPr>
          <w:rFonts w:ascii="Times New Roman" w:hAnsi="Times New Roman" w:cs="Times New Roman"/>
        </w:rPr>
        <w:t xml:space="preserve"> ?</w:t>
      </w:r>
      <w:proofErr w:type="gramEnd"/>
      <w:r w:rsidRPr="004348C6">
        <w:rPr>
          <w:rFonts w:ascii="Times New Roman" w:hAnsi="Times New Roman" w:cs="Times New Roman"/>
        </w:rPr>
        <w:t xml:space="preserve"> = Can’t tell</w:t>
      </w:r>
      <w:r w:rsidR="00F72E1C" w:rsidRPr="004348C6">
        <w:rPr>
          <w:rFonts w:ascii="Times New Roman" w:hAnsi="Times New Roman" w:cs="Times New Roman"/>
        </w:rPr>
        <w:t xml:space="preserve">. </w:t>
      </w:r>
    </w:p>
    <w:p w14:paraId="04CC268D" w14:textId="3B63A306" w:rsidR="00684754" w:rsidRPr="004348C6" w:rsidRDefault="00684754" w:rsidP="006847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MMAT sourced from: </w:t>
      </w:r>
      <w:r w:rsidRPr="004348C6">
        <w:rPr>
          <w:rFonts w:ascii="Times New Roman" w:hAnsi="Times New Roman" w:cs="Times New Roman"/>
        </w:rPr>
        <w:t xml:space="preserve">Hong, Q.N., </w:t>
      </w:r>
      <w:proofErr w:type="spellStart"/>
      <w:r w:rsidRPr="004348C6">
        <w:rPr>
          <w:rFonts w:ascii="Times New Roman" w:hAnsi="Times New Roman" w:cs="Times New Roman"/>
        </w:rPr>
        <w:t>Fàbregues</w:t>
      </w:r>
      <w:proofErr w:type="spellEnd"/>
      <w:r w:rsidRPr="004348C6">
        <w:rPr>
          <w:rFonts w:ascii="Times New Roman" w:hAnsi="Times New Roman" w:cs="Times New Roman"/>
        </w:rPr>
        <w:t xml:space="preserve">, S., Bartlett, G., Boardman, F., Cargo, M., </w:t>
      </w:r>
      <w:proofErr w:type="spellStart"/>
      <w:r w:rsidRPr="004348C6">
        <w:rPr>
          <w:rFonts w:ascii="Times New Roman" w:hAnsi="Times New Roman" w:cs="Times New Roman"/>
        </w:rPr>
        <w:t>Dagenais</w:t>
      </w:r>
      <w:proofErr w:type="spellEnd"/>
      <w:r w:rsidRPr="004348C6">
        <w:rPr>
          <w:rFonts w:ascii="Times New Roman" w:hAnsi="Times New Roman" w:cs="Times New Roman"/>
        </w:rPr>
        <w:t xml:space="preserve">, P., Gagnon, M.P., Griffiths, F., </w:t>
      </w:r>
      <w:proofErr w:type="spellStart"/>
      <w:r w:rsidRPr="004348C6">
        <w:rPr>
          <w:rFonts w:ascii="Times New Roman" w:hAnsi="Times New Roman" w:cs="Times New Roman"/>
        </w:rPr>
        <w:t>Nicolau</w:t>
      </w:r>
      <w:proofErr w:type="spellEnd"/>
      <w:r w:rsidRPr="004348C6">
        <w:rPr>
          <w:rFonts w:ascii="Times New Roman" w:hAnsi="Times New Roman" w:cs="Times New Roman"/>
        </w:rPr>
        <w:t xml:space="preserve">, B., </w:t>
      </w:r>
      <w:proofErr w:type="spellStart"/>
      <w:r w:rsidRPr="004348C6">
        <w:rPr>
          <w:rFonts w:ascii="Times New Roman" w:hAnsi="Times New Roman" w:cs="Times New Roman"/>
        </w:rPr>
        <w:t>O’Cathain</w:t>
      </w:r>
      <w:proofErr w:type="spellEnd"/>
      <w:r w:rsidRPr="004348C6">
        <w:rPr>
          <w:rFonts w:ascii="Times New Roman" w:hAnsi="Times New Roman" w:cs="Times New Roman"/>
        </w:rPr>
        <w:t>, A. and Rousseau, M.C., 2018. The Mixed Methods Appraisal Tool (MMAT) version 2018 for information professionals and researchers. Education for information, 34(4), pp.285-291.</w:t>
      </w:r>
    </w:p>
    <w:p w14:paraId="6D193247" w14:textId="77777777" w:rsidR="00077D61" w:rsidRPr="004348C6" w:rsidRDefault="00077D61">
      <w:pPr>
        <w:rPr>
          <w:rFonts w:ascii="Times New Roman" w:hAnsi="Times New Roman" w:cs="Times New Roman"/>
        </w:rPr>
      </w:pPr>
    </w:p>
    <w:p w14:paraId="24F5C0C7" w14:textId="77777777" w:rsidR="00077D61" w:rsidRPr="004348C6" w:rsidRDefault="00077D61" w:rsidP="00077D61">
      <w:pPr>
        <w:rPr>
          <w:rFonts w:ascii="Times New Roman" w:hAnsi="Times New Roman" w:cs="Times New Roman"/>
          <w:b/>
          <w:bCs/>
        </w:rPr>
      </w:pPr>
      <w:r w:rsidRPr="004348C6">
        <w:rPr>
          <w:rFonts w:ascii="Times New Roman" w:hAnsi="Times New Roman" w:cs="Times New Roman"/>
          <w:b/>
          <w:bCs/>
        </w:rPr>
        <w:t>Methodological quality criteria</w:t>
      </w:r>
    </w:p>
    <w:p w14:paraId="6109DA53" w14:textId="7E6FD288" w:rsidR="00077D61" w:rsidRPr="004348C6" w:rsidRDefault="00077D61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 xml:space="preserve">S1 Are </w:t>
      </w:r>
      <w:proofErr w:type="gramStart"/>
      <w:r w:rsidRPr="004348C6">
        <w:rPr>
          <w:rFonts w:ascii="Times New Roman" w:hAnsi="Times New Roman" w:cs="Times New Roman"/>
        </w:rPr>
        <w:t>there</w:t>
      </w:r>
      <w:proofErr w:type="gramEnd"/>
      <w:r w:rsidRPr="004348C6">
        <w:rPr>
          <w:rFonts w:ascii="Times New Roman" w:hAnsi="Times New Roman" w:cs="Times New Roman"/>
        </w:rPr>
        <w:t xml:space="preserve"> clear research questions? </w:t>
      </w:r>
    </w:p>
    <w:p w14:paraId="0628EC83" w14:textId="594D0142" w:rsidR="00077D61" w:rsidRPr="004348C6" w:rsidRDefault="00077D61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S2 Do the collected data allow to address the research questions?</w:t>
      </w:r>
    </w:p>
    <w:p w14:paraId="1196F26C" w14:textId="43D0250B" w:rsidR="00F95524" w:rsidRPr="004348C6" w:rsidRDefault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 xml:space="preserve">1. Qualitative </w:t>
      </w:r>
    </w:p>
    <w:p w14:paraId="65714DCC" w14:textId="33A2C8DA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1.1 Is the qualitative approach appropriate to answer the research question?</w:t>
      </w:r>
    </w:p>
    <w:p w14:paraId="46C283F8" w14:textId="0700113D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1.2 Are the qualitative data collection methods adequate to address the research question?</w:t>
      </w:r>
    </w:p>
    <w:p w14:paraId="2F4D9A69" w14:textId="28A213EC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1.3 Are the findings adequately derived from the data?</w:t>
      </w:r>
    </w:p>
    <w:p w14:paraId="4F297567" w14:textId="6CE31880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lastRenderedPageBreak/>
        <w:t>1.4 Is the interpretation of results sufficiently substantiated by data?</w:t>
      </w:r>
    </w:p>
    <w:p w14:paraId="1D4DB94B" w14:textId="5F2FE98C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 xml:space="preserve">1.5 Is </w:t>
      </w:r>
      <w:proofErr w:type="gramStart"/>
      <w:r w:rsidRPr="004348C6">
        <w:rPr>
          <w:rFonts w:ascii="Times New Roman" w:hAnsi="Times New Roman" w:cs="Times New Roman"/>
        </w:rPr>
        <w:t>there</w:t>
      </w:r>
      <w:proofErr w:type="gramEnd"/>
      <w:r w:rsidRPr="004348C6">
        <w:rPr>
          <w:rFonts w:ascii="Times New Roman" w:hAnsi="Times New Roman" w:cs="Times New Roman"/>
        </w:rPr>
        <w:t xml:space="preserve"> coherence between qualitative data sources, collection, analysis and interpretation?</w:t>
      </w:r>
    </w:p>
    <w:p w14:paraId="72862BEA" w14:textId="27746B2B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2. Quantitative randomized controlled trials</w:t>
      </w:r>
    </w:p>
    <w:p w14:paraId="6EAC642B" w14:textId="2A20CDC8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2.1 Is randomization appropriately performed?</w:t>
      </w:r>
    </w:p>
    <w:p w14:paraId="668BA946" w14:textId="478328BA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2.2 Are the groups comparable at baseline?</w:t>
      </w:r>
    </w:p>
    <w:p w14:paraId="16E9D2C0" w14:textId="0DBE54D2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 xml:space="preserve">2.3 Are </w:t>
      </w:r>
      <w:proofErr w:type="gramStart"/>
      <w:r w:rsidRPr="004348C6">
        <w:rPr>
          <w:rFonts w:ascii="Times New Roman" w:hAnsi="Times New Roman" w:cs="Times New Roman"/>
        </w:rPr>
        <w:t>there</w:t>
      </w:r>
      <w:proofErr w:type="gramEnd"/>
      <w:r w:rsidRPr="004348C6">
        <w:rPr>
          <w:rFonts w:ascii="Times New Roman" w:hAnsi="Times New Roman" w:cs="Times New Roman"/>
        </w:rPr>
        <w:t xml:space="preserve"> complete outcome data?</w:t>
      </w:r>
    </w:p>
    <w:p w14:paraId="2346CDF1" w14:textId="59C8A952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2.4 Are outcome assessors blinded to the intervention provided?</w:t>
      </w:r>
    </w:p>
    <w:p w14:paraId="0B711EAE" w14:textId="6E57673F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2.5 Did the participants adhere to the assigned intervention?</w:t>
      </w:r>
    </w:p>
    <w:p w14:paraId="69BEAF2A" w14:textId="1B35D292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3. Quantitative non-randomized</w:t>
      </w:r>
    </w:p>
    <w:p w14:paraId="1250ED72" w14:textId="77777777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3.1 Are the participants representative of the target population?</w:t>
      </w:r>
    </w:p>
    <w:p w14:paraId="67711842" w14:textId="45B1F6B8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3.2 Are measurements appropriate regarding both the outcome and intervention (or exposure)?</w:t>
      </w:r>
    </w:p>
    <w:p w14:paraId="78BC9B6D" w14:textId="3FA0C882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 xml:space="preserve">3.3 Are </w:t>
      </w:r>
      <w:proofErr w:type="gramStart"/>
      <w:r w:rsidRPr="004348C6">
        <w:rPr>
          <w:rFonts w:ascii="Times New Roman" w:hAnsi="Times New Roman" w:cs="Times New Roman"/>
        </w:rPr>
        <w:t>there</w:t>
      </w:r>
      <w:proofErr w:type="gramEnd"/>
      <w:r w:rsidRPr="004348C6">
        <w:rPr>
          <w:rFonts w:ascii="Times New Roman" w:hAnsi="Times New Roman" w:cs="Times New Roman"/>
        </w:rPr>
        <w:t xml:space="preserve"> complete outcome data?</w:t>
      </w:r>
    </w:p>
    <w:p w14:paraId="76A3A3AC" w14:textId="1639004A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3.4 Are the confounders accounted for in the design and analysis?</w:t>
      </w:r>
    </w:p>
    <w:p w14:paraId="60E2D4E4" w14:textId="23CCE14A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3.5 During the study period, is the intervention administered (or exposure occurred) as intended?</w:t>
      </w:r>
    </w:p>
    <w:p w14:paraId="1FD73A7F" w14:textId="79E16C21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4. Quantitative descriptive</w:t>
      </w:r>
    </w:p>
    <w:p w14:paraId="3AF6DDE5" w14:textId="7FC01124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4.1 Is the sampling strategy relevant to address the research question?</w:t>
      </w:r>
    </w:p>
    <w:p w14:paraId="2BAB79BA" w14:textId="065E8732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4.2 Is the sample representative of the target population?</w:t>
      </w:r>
    </w:p>
    <w:p w14:paraId="6C699EBF" w14:textId="7375390A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4.3 Are the measurements appropriate?</w:t>
      </w:r>
    </w:p>
    <w:p w14:paraId="2AFBFED9" w14:textId="731A3774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4.4 Is the risk of nonresponse bias low?</w:t>
      </w:r>
    </w:p>
    <w:p w14:paraId="4EA06FB7" w14:textId="4FCE6309" w:rsidR="00F95524" w:rsidRPr="004348C6" w:rsidRDefault="00F95524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4.5 Is the statistical analysis appropriate to answer the research question?</w:t>
      </w:r>
    </w:p>
    <w:p w14:paraId="025F5E61" w14:textId="23FCC4BD" w:rsidR="00976168" w:rsidRPr="004348C6" w:rsidRDefault="00976168" w:rsidP="00F95524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5. Mixed methods</w:t>
      </w:r>
    </w:p>
    <w:p w14:paraId="253833FF" w14:textId="050542DE" w:rsidR="00976168" w:rsidRPr="004348C6" w:rsidRDefault="00976168" w:rsidP="00976168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lastRenderedPageBreak/>
        <w:t>5.1 Is there an adequate rationale for using a mixed methods design to address the research question?</w:t>
      </w:r>
    </w:p>
    <w:p w14:paraId="782F7AC6" w14:textId="35E30010" w:rsidR="00976168" w:rsidRPr="004348C6" w:rsidRDefault="00976168" w:rsidP="00976168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5.2 Are the different components of the study effectively integrated to answer the research question?</w:t>
      </w:r>
    </w:p>
    <w:p w14:paraId="50860686" w14:textId="60862F3E" w:rsidR="00976168" w:rsidRPr="004348C6" w:rsidRDefault="00976168" w:rsidP="00976168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5.3 Are the outputs of the integration of qualitative and quantitative components adequately interpreted?</w:t>
      </w:r>
    </w:p>
    <w:p w14:paraId="40B5219D" w14:textId="16CF37AA" w:rsidR="00976168" w:rsidRPr="004348C6" w:rsidRDefault="00976168" w:rsidP="00976168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5.4 Are divergences and inconsistencies between quantitative and qualitative results adequately addressed?</w:t>
      </w:r>
    </w:p>
    <w:p w14:paraId="2A887C92" w14:textId="26973BF1" w:rsidR="00976168" w:rsidRPr="004348C6" w:rsidRDefault="00976168" w:rsidP="00976168">
      <w:pPr>
        <w:rPr>
          <w:rFonts w:ascii="Times New Roman" w:hAnsi="Times New Roman" w:cs="Times New Roman"/>
        </w:rPr>
      </w:pPr>
      <w:r w:rsidRPr="004348C6">
        <w:rPr>
          <w:rFonts w:ascii="Times New Roman" w:hAnsi="Times New Roman" w:cs="Times New Roman"/>
        </w:rPr>
        <w:t>5.5 Do the different components of the study adhere to the quality criteria of each tradition of the methods involved?</w:t>
      </w:r>
    </w:p>
    <w:sectPr w:rsidR="00976168" w:rsidRPr="004348C6" w:rsidSect="00077D61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03908" w14:textId="77777777" w:rsidR="00684754" w:rsidRDefault="00684754" w:rsidP="00684754">
      <w:pPr>
        <w:spacing w:after="0" w:line="240" w:lineRule="auto"/>
      </w:pPr>
      <w:r>
        <w:separator/>
      </w:r>
    </w:p>
  </w:endnote>
  <w:endnote w:type="continuationSeparator" w:id="0">
    <w:p w14:paraId="448BAF77" w14:textId="77777777" w:rsidR="00684754" w:rsidRDefault="00684754" w:rsidP="0068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12399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A822986" w14:textId="7A0D5989" w:rsidR="00684754" w:rsidRPr="00684754" w:rsidRDefault="00684754">
        <w:pPr>
          <w:pStyle w:val="Footer"/>
          <w:jc w:val="right"/>
          <w:rPr>
            <w:rFonts w:ascii="Times New Roman" w:hAnsi="Times New Roman" w:cs="Times New Roman"/>
          </w:rPr>
        </w:pPr>
        <w:r w:rsidRPr="00684754">
          <w:rPr>
            <w:rFonts w:ascii="Times New Roman" w:hAnsi="Times New Roman" w:cs="Times New Roman"/>
          </w:rPr>
          <w:fldChar w:fldCharType="begin"/>
        </w:r>
        <w:r w:rsidRPr="00684754">
          <w:rPr>
            <w:rFonts w:ascii="Times New Roman" w:hAnsi="Times New Roman" w:cs="Times New Roman"/>
          </w:rPr>
          <w:instrText xml:space="preserve"> PAGE   \* MERGEFORMAT </w:instrText>
        </w:r>
        <w:r w:rsidRPr="00684754">
          <w:rPr>
            <w:rFonts w:ascii="Times New Roman" w:hAnsi="Times New Roman" w:cs="Times New Roman"/>
          </w:rPr>
          <w:fldChar w:fldCharType="separate"/>
        </w:r>
        <w:r w:rsidRPr="00684754">
          <w:rPr>
            <w:rFonts w:ascii="Times New Roman" w:hAnsi="Times New Roman" w:cs="Times New Roman"/>
            <w:noProof/>
          </w:rPr>
          <w:t>2</w:t>
        </w:r>
        <w:r w:rsidRPr="0068475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D2336EE" w14:textId="77777777" w:rsidR="00684754" w:rsidRDefault="00684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204C2" w14:textId="77777777" w:rsidR="00684754" w:rsidRDefault="00684754" w:rsidP="00684754">
      <w:pPr>
        <w:spacing w:after="0" w:line="240" w:lineRule="auto"/>
      </w:pPr>
      <w:r>
        <w:separator/>
      </w:r>
    </w:p>
  </w:footnote>
  <w:footnote w:type="continuationSeparator" w:id="0">
    <w:p w14:paraId="34191A20" w14:textId="77777777" w:rsidR="00684754" w:rsidRDefault="00684754" w:rsidP="00684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97D"/>
    <w:rsid w:val="00077D61"/>
    <w:rsid w:val="000D5FED"/>
    <w:rsid w:val="00286CA2"/>
    <w:rsid w:val="00332B06"/>
    <w:rsid w:val="00345D78"/>
    <w:rsid w:val="00372F61"/>
    <w:rsid w:val="004348C6"/>
    <w:rsid w:val="00636679"/>
    <w:rsid w:val="00684754"/>
    <w:rsid w:val="00976168"/>
    <w:rsid w:val="00A10B15"/>
    <w:rsid w:val="00BE2190"/>
    <w:rsid w:val="00DD497D"/>
    <w:rsid w:val="00F72E1C"/>
    <w:rsid w:val="00F9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47B7C"/>
  <w15:chartTrackingRefBased/>
  <w15:docId w15:val="{6A39B753-4806-499C-B3DD-F86C8FD06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7D61"/>
    <w:pPr>
      <w:spacing w:after="0" w:line="240" w:lineRule="auto"/>
      <w:jc w:val="both"/>
    </w:pPr>
    <w:rPr>
      <w:sz w:val="20"/>
      <w:lang w:val="en-US" w:eastAsia="ko-KR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8475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684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754"/>
  </w:style>
  <w:style w:type="paragraph" w:styleId="Footer">
    <w:name w:val="footer"/>
    <w:basedOn w:val="Normal"/>
    <w:link w:val="FooterChar"/>
    <w:uiPriority w:val="99"/>
    <w:unhideWhenUsed/>
    <w:rsid w:val="00684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Jiani Ma</dc:creator>
  <cp:keywords/>
  <dc:description/>
  <cp:lastModifiedBy>Harriet Koorts</cp:lastModifiedBy>
  <cp:revision>3</cp:revision>
  <dcterms:created xsi:type="dcterms:W3CDTF">2023-04-29T22:17:00Z</dcterms:created>
  <dcterms:modified xsi:type="dcterms:W3CDTF">2023-04-30T13:06:00Z</dcterms:modified>
</cp:coreProperties>
</file>