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8813C" w14:textId="4D94F6BC" w:rsidR="00F835EF" w:rsidRDefault="006F7E6E" w:rsidP="00F835EF">
      <w:pPr>
        <w:rPr>
          <w:rFonts w:cstheme="minorHAnsi"/>
        </w:rPr>
      </w:pPr>
      <w:r>
        <w:rPr>
          <w:rFonts w:cstheme="minorHAnsi"/>
          <w:b/>
        </w:rPr>
        <w:t>Additional</w:t>
      </w:r>
      <w:r w:rsidR="005F2B3C">
        <w:rPr>
          <w:rFonts w:cstheme="minorHAnsi"/>
          <w:b/>
        </w:rPr>
        <w:t xml:space="preserve"> file </w:t>
      </w:r>
      <w:r>
        <w:rPr>
          <w:rFonts w:cstheme="minorHAnsi"/>
          <w:b/>
        </w:rPr>
        <w:t>9</w:t>
      </w:r>
      <w:r w:rsidR="00F835EF" w:rsidRPr="00AE3CDE">
        <w:rPr>
          <w:rFonts w:cstheme="minorHAnsi"/>
          <w:b/>
        </w:rPr>
        <w:t xml:space="preserve">. </w:t>
      </w:r>
      <w:r w:rsidR="00F835EF" w:rsidRPr="00AE3CDE">
        <w:rPr>
          <w:rFonts w:cstheme="minorHAnsi"/>
        </w:rPr>
        <w:t>Forest and funnel pl</w:t>
      </w:r>
      <w:r w:rsidR="00BD3E5C">
        <w:rPr>
          <w:rFonts w:cstheme="minorHAnsi"/>
        </w:rPr>
        <w:t>ots of PARS effect on various physical activity</w:t>
      </w:r>
      <w:r w:rsidR="00F835EF" w:rsidRPr="00AE3CDE">
        <w:rPr>
          <w:rFonts w:cstheme="minorHAnsi"/>
        </w:rPr>
        <w:t xml:space="preserve"> outcomes as compared to usual care </w:t>
      </w:r>
      <w:r w:rsidR="00CB3478">
        <w:rPr>
          <w:rFonts w:cstheme="minorHAnsi"/>
        </w:rPr>
        <w:t>or</w:t>
      </w:r>
      <w:r w:rsidR="00AA364C">
        <w:rPr>
          <w:rFonts w:cstheme="minorHAnsi"/>
        </w:rPr>
        <w:t xml:space="preserve"> physical activity </w:t>
      </w:r>
      <w:r w:rsidR="00CB3478">
        <w:rPr>
          <w:rFonts w:cstheme="minorHAnsi"/>
        </w:rPr>
        <w:t>advice</w:t>
      </w:r>
      <w:r w:rsidR="00E81A29">
        <w:rPr>
          <w:rFonts w:cstheme="minorHAnsi"/>
        </w:rPr>
        <w:t xml:space="preserve"> </w:t>
      </w:r>
      <w:r w:rsidR="00F835EF" w:rsidRPr="00AE3CDE">
        <w:rPr>
          <w:rFonts w:cstheme="minorHAnsi"/>
        </w:rPr>
        <w:t>(</w:t>
      </w:r>
      <w:r w:rsidR="0062523A">
        <w:rPr>
          <w:rFonts w:cstheme="minorHAnsi"/>
        </w:rPr>
        <w:t>RCTs</w:t>
      </w:r>
      <w:r w:rsidR="00F835EF" w:rsidRPr="00AE3CDE">
        <w:rPr>
          <w:rFonts w:cstheme="minorHAnsi"/>
        </w:rPr>
        <w:t>)</w:t>
      </w:r>
    </w:p>
    <w:p w14:paraId="3C52922B" w14:textId="77777777" w:rsidR="00F835EF" w:rsidRPr="00CB3478" w:rsidRDefault="00CB3478" w:rsidP="00F835EF">
      <w:pPr>
        <w:rPr>
          <w:rFonts w:cstheme="minorHAnsi"/>
          <w:b/>
        </w:rPr>
      </w:pPr>
      <w:r w:rsidRPr="00CB3478">
        <w:rPr>
          <w:rFonts w:cstheme="minorHAnsi"/>
          <w:b/>
        </w:rPr>
        <w:t>A) PARS vs usual care</w:t>
      </w:r>
    </w:p>
    <w:p w14:paraId="46BE5E60" w14:textId="77777777" w:rsidR="00AC3AF3" w:rsidRPr="00956081" w:rsidRDefault="00F835EF" w:rsidP="00F835EF">
      <w:pPr>
        <w:spacing w:after="0"/>
        <w:rPr>
          <w:rFonts w:cstheme="minorHAnsi"/>
          <w:b/>
          <w:sz w:val="20"/>
        </w:rPr>
      </w:pPr>
      <w:r w:rsidRPr="00956081">
        <w:rPr>
          <w:rFonts w:cstheme="minorHAnsi"/>
          <w:b/>
          <w:sz w:val="20"/>
        </w:rPr>
        <w:t>Total PA</w:t>
      </w:r>
    </w:p>
    <w:p w14:paraId="10377227" w14:textId="77777777" w:rsidR="00F835EF" w:rsidRDefault="00026B9B" w:rsidP="00F835EF">
      <w:r>
        <w:rPr>
          <w:noProof/>
        </w:rPr>
        <w:drawing>
          <wp:inline distT="0" distB="0" distL="0" distR="0" wp14:anchorId="40D85400" wp14:editId="461B6C26">
            <wp:extent cx="5760720" cy="2284730"/>
            <wp:effectExtent l="0" t="0" r="0" b="127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rs_vs_usualcare_totalP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2FD83" w14:textId="77777777" w:rsidR="00F835EF" w:rsidRPr="00956081" w:rsidRDefault="00F835EF" w:rsidP="00F835EF">
      <w:pPr>
        <w:spacing w:after="0"/>
        <w:rPr>
          <w:rFonts w:cstheme="minorHAnsi"/>
          <w:b/>
          <w:sz w:val="20"/>
        </w:rPr>
      </w:pPr>
      <w:r w:rsidRPr="00956081">
        <w:rPr>
          <w:rFonts w:cstheme="minorHAnsi"/>
          <w:b/>
          <w:sz w:val="20"/>
        </w:rPr>
        <w:t>Moderate to vigorous PA</w:t>
      </w:r>
    </w:p>
    <w:p w14:paraId="6B645F08" w14:textId="77777777" w:rsidR="00F835EF" w:rsidRDefault="00026B9B" w:rsidP="00F835EF">
      <w:pPr>
        <w:tabs>
          <w:tab w:val="left" w:pos="1815"/>
        </w:tabs>
      </w:pPr>
      <w:r>
        <w:rPr>
          <w:noProof/>
        </w:rPr>
        <w:drawing>
          <wp:inline distT="0" distB="0" distL="0" distR="0" wp14:anchorId="2510DA14" wp14:editId="128AF6CD">
            <wp:extent cx="5760720" cy="198628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rs_vs_usualcare_MVP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EAAF3" w14:textId="77777777" w:rsidR="00F835EF" w:rsidRPr="00956081" w:rsidRDefault="00F835EF" w:rsidP="00F835EF">
      <w:pPr>
        <w:spacing w:after="0"/>
        <w:rPr>
          <w:rFonts w:cstheme="minorHAnsi"/>
          <w:b/>
          <w:sz w:val="20"/>
        </w:rPr>
      </w:pPr>
      <w:r w:rsidRPr="00956081">
        <w:rPr>
          <w:rFonts w:cstheme="minorHAnsi"/>
          <w:b/>
          <w:sz w:val="20"/>
        </w:rPr>
        <w:t>Vigorous PA</w:t>
      </w:r>
    </w:p>
    <w:p w14:paraId="5610D543" w14:textId="77777777" w:rsidR="00F835EF" w:rsidRDefault="00026B9B" w:rsidP="00F835EF">
      <w:pPr>
        <w:tabs>
          <w:tab w:val="left" w:pos="1815"/>
        </w:tabs>
        <w:spacing w:after="0"/>
      </w:pPr>
      <w:r>
        <w:rPr>
          <w:noProof/>
        </w:rPr>
        <w:drawing>
          <wp:inline distT="0" distB="0" distL="0" distR="0" wp14:anchorId="782ADF86" wp14:editId="1FCE1BB5">
            <wp:extent cx="5760720" cy="1787525"/>
            <wp:effectExtent l="0" t="0" r="0" b="317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ars_vs_usualcare_VP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252E4" w14:textId="77777777" w:rsidR="00F835EF" w:rsidRDefault="00F835EF" w:rsidP="00F835EF">
      <w:pPr>
        <w:tabs>
          <w:tab w:val="left" w:pos="1815"/>
        </w:tabs>
        <w:spacing w:after="0"/>
        <w:rPr>
          <w:rFonts w:cstheme="minorHAnsi"/>
          <w:sz w:val="18"/>
        </w:rPr>
      </w:pPr>
      <w:r>
        <w:rPr>
          <w:rFonts w:cstheme="minorHAnsi"/>
          <w:i/>
          <w:sz w:val="18"/>
        </w:rPr>
        <w:t xml:space="preserve">      </w:t>
      </w:r>
      <w:r w:rsidRPr="00FA54C6">
        <w:rPr>
          <w:rFonts w:cstheme="minorHAnsi"/>
          <w:i/>
          <w:sz w:val="18"/>
        </w:rPr>
        <w:t>Influential case</w:t>
      </w:r>
      <w:r w:rsidRPr="00FA54C6">
        <w:rPr>
          <w:rFonts w:cstheme="minorHAnsi"/>
          <w:sz w:val="18"/>
        </w:rPr>
        <w:t>: Omitti</w:t>
      </w:r>
      <w:r>
        <w:rPr>
          <w:rFonts w:cstheme="minorHAnsi"/>
          <w:sz w:val="18"/>
        </w:rPr>
        <w:t>ng Martín-Borràs et al. 2018, g=</w:t>
      </w:r>
      <w:r w:rsidRPr="00FA54C6">
        <w:rPr>
          <w:rFonts w:cstheme="minorHAnsi"/>
          <w:sz w:val="18"/>
        </w:rPr>
        <w:t>0.06</w:t>
      </w:r>
      <w:r>
        <w:rPr>
          <w:rFonts w:cstheme="minorHAnsi"/>
          <w:sz w:val="18"/>
        </w:rPr>
        <w:t>, 95%CI -0.21 to 0.34, p=</w:t>
      </w:r>
      <w:r w:rsidRPr="00FA54C6">
        <w:rPr>
          <w:rFonts w:cstheme="minorHAnsi"/>
          <w:sz w:val="18"/>
        </w:rPr>
        <w:t>0.64</w:t>
      </w:r>
    </w:p>
    <w:p w14:paraId="45C2CFB7" w14:textId="77777777" w:rsidR="00F835EF" w:rsidRDefault="00F835EF" w:rsidP="00F835EF">
      <w:pPr>
        <w:spacing w:after="0"/>
        <w:rPr>
          <w:rFonts w:cstheme="minorHAnsi"/>
          <w:b/>
        </w:rPr>
      </w:pPr>
    </w:p>
    <w:p w14:paraId="5DA785FB" w14:textId="77777777" w:rsidR="00F835EF" w:rsidRDefault="00F835EF" w:rsidP="00F835EF">
      <w:pPr>
        <w:spacing w:after="0"/>
        <w:rPr>
          <w:rFonts w:cstheme="minorHAnsi"/>
          <w:b/>
        </w:rPr>
      </w:pPr>
    </w:p>
    <w:p w14:paraId="7ECBDA9A" w14:textId="77777777" w:rsidR="00F835EF" w:rsidRDefault="00F835EF" w:rsidP="00F835EF">
      <w:pPr>
        <w:spacing w:after="0"/>
        <w:rPr>
          <w:rFonts w:cstheme="minorHAnsi"/>
          <w:b/>
        </w:rPr>
      </w:pPr>
    </w:p>
    <w:p w14:paraId="6D8E3FC7" w14:textId="77777777" w:rsidR="00F835EF" w:rsidRDefault="00F835EF" w:rsidP="00F835EF">
      <w:pPr>
        <w:spacing w:after="0"/>
        <w:rPr>
          <w:rFonts w:cstheme="minorHAnsi"/>
          <w:b/>
        </w:rPr>
      </w:pPr>
    </w:p>
    <w:p w14:paraId="05319C9F" w14:textId="77777777" w:rsidR="00F835EF" w:rsidRDefault="00F835EF" w:rsidP="00F835EF">
      <w:pPr>
        <w:spacing w:after="0"/>
        <w:rPr>
          <w:rFonts w:cstheme="minorHAnsi"/>
          <w:b/>
        </w:rPr>
      </w:pPr>
    </w:p>
    <w:p w14:paraId="5B5245D1" w14:textId="77777777" w:rsidR="00F835EF" w:rsidRDefault="00F835EF" w:rsidP="00F835EF">
      <w:pPr>
        <w:spacing w:after="0"/>
        <w:rPr>
          <w:rFonts w:cstheme="minorHAnsi"/>
          <w:b/>
        </w:rPr>
      </w:pPr>
    </w:p>
    <w:p w14:paraId="7E4D5CC1" w14:textId="77777777" w:rsidR="00F835EF" w:rsidRDefault="00F835EF" w:rsidP="00F835EF">
      <w:pPr>
        <w:spacing w:after="0"/>
        <w:rPr>
          <w:rFonts w:cstheme="minorHAnsi"/>
          <w:b/>
        </w:rPr>
      </w:pPr>
    </w:p>
    <w:p w14:paraId="78EC65A6" w14:textId="77777777" w:rsidR="00F835EF" w:rsidRPr="00956081" w:rsidRDefault="00F835EF" w:rsidP="00F835EF">
      <w:pPr>
        <w:spacing w:after="0"/>
        <w:rPr>
          <w:rFonts w:cstheme="minorHAnsi"/>
          <w:b/>
          <w:sz w:val="20"/>
        </w:rPr>
      </w:pPr>
      <w:r w:rsidRPr="00956081">
        <w:rPr>
          <w:rFonts w:cstheme="minorHAnsi"/>
          <w:b/>
          <w:sz w:val="20"/>
        </w:rPr>
        <w:lastRenderedPageBreak/>
        <w:t>Moderate PA</w:t>
      </w:r>
    </w:p>
    <w:p w14:paraId="20049628" w14:textId="77777777" w:rsidR="00F835EF" w:rsidRDefault="00026B9B" w:rsidP="00F835EF">
      <w:pPr>
        <w:spacing w:after="0"/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 wp14:anchorId="4109A454" wp14:editId="29F1FF7C">
            <wp:extent cx="5760720" cy="1787525"/>
            <wp:effectExtent l="0" t="0" r="0" b="317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ars_vs_usualcare_MP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131F4" w14:textId="77777777" w:rsidR="00F835EF" w:rsidRPr="00956081" w:rsidRDefault="00F835EF" w:rsidP="00F835EF">
      <w:pPr>
        <w:spacing w:before="240" w:after="0"/>
        <w:rPr>
          <w:rFonts w:cstheme="minorHAnsi"/>
          <w:b/>
          <w:sz w:val="20"/>
        </w:rPr>
      </w:pPr>
      <w:r w:rsidRPr="00956081">
        <w:rPr>
          <w:rFonts w:cstheme="minorHAnsi"/>
          <w:b/>
          <w:sz w:val="20"/>
        </w:rPr>
        <w:t>Walking</w:t>
      </w:r>
    </w:p>
    <w:p w14:paraId="27E64B0A" w14:textId="77777777" w:rsidR="00F835EF" w:rsidRDefault="00026B9B" w:rsidP="00F835EF">
      <w:pPr>
        <w:tabs>
          <w:tab w:val="left" w:pos="1815"/>
        </w:tabs>
      </w:pPr>
      <w:r>
        <w:rPr>
          <w:noProof/>
        </w:rPr>
        <w:drawing>
          <wp:inline distT="0" distB="0" distL="0" distR="0" wp14:anchorId="43E31123" wp14:editId="7915446D">
            <wp:extent cx="5760720" cy="1986280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ars_vs_usualcare_wal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9799A" w14:textId="6FA31C7E" w:rsidR="00CB3478" w:rsidRDefault="00F835EF" w:rsidP="00B93ABE">
      <w:pPr>
        <w:spacing w:before="240" w:after="0"/>
        <w:rPr>
          <w:rFonts w:cstheme="minorHAnsi"/>
          <w:b/>
        </w:rPr>
      </w:pPr>
      <w:r>
        <w:rPr>
          <w:rFonts w:cstheme="minorHAnsi"/>
          <w:b/>
        </w:rPr>
        <w:t xml:space="preserve">B) </w:t>
      </w:r>
      <w:r w:rsidR="00CB3478">
        <w:rPr>
          <w:rFonts w:cstheme="minorHAnsi"/>
          <w:b/>
        </w:rPr>
        <w:t xml:space="preserve">PARS vs </w:t>
      </w:r>
      <w:r w:rsidR="00AA364C">
        <w:rPr>
          <w:rFonts w:cstheme="minorHAnsi"/>
          <w:b/>
        </w:rPr>
        <w:t xml:space="preserve">physical activity </w:t>
      </w:r>
      <w:bookmarkStart w:id="0" w:name="_GoBack"/>
      <w:bookmarkEnd w:id="0"/>
      <w:r w:rsidR="00CB3478">
        <w:rPr>
          <w:rFonts w:cstheme="minorHAnsi"/>
          <w:b/>
        </w:rPr>
        <w:t>advice</w:t>
      </w:r>
    </w:p>
    <w:p w14:paraId="5A1AE0E9" w14:textId="77777777" w:rsidR="00CB3478" w:rsidRDefault="00CB3478" w:rsidP="00B93ABE">
      <w:pPr>
        <w:spacing w:before="240" w:after="0"/>
        <w:rPr>
          <w:rFonts w:cstheme="minorHAnsi"/>
          <w:b/>
          <w:sz w:val="20"/>
        </w:rPr>
      </w:pPr>
      <w:r w:rsidRPr="00CB3478">
        <w:rPr>
          <w:rFonts w:cstheme="minorHAnsi"/>
          <w:b/>
          <w:sz w:val="20"/>
        </w:rPr>
        <w:t>Meeting physical activity recommendations</w:t>
      </w:r>
    </w:p>
    <w:p w14:paraId="54332DEC" w14:textId="77777777" w:rsidR="00CB3478" w:rsidRPr="00CB3478" w:rsidRDefault="00CB3478" w:rsidP="00B93ABE">
      <w:pPr>
        <w:spacing w:before="240" w:after="0"/>
        <w:rPr>
          <w:rFonts w:cstheme="minorHAnsi"/>
          <w:b/>
          <w:sz w:val="20"/>
        </w:rPr>
      </w:pPr>
      <w:r>
        <w:rPr>
          <w:rFonts w:cstheme="minorHAnsi"/>
          <w:b/>
          <w:noProof/>
          <w:sz w:val="20"/>
        </w:rPr>
        <w:drawing>
          <wp:inline distT="0" distB="0" distL="0" distR="0" wp14:anchorId="3FEF0C33" wp14:editId="50B3CB15">
            <wp:extent cx="5760720" cy="1787525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s_advice_PArecom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5AA6C" w14:textId="77777777" w:rsidR="00CB3478" w:rsidRDefault="00CB3478" w:rsidP="00B93ABE">
      <w:pPr>
        <w:spacing w:before="240" w:after="0"/>
        <w:rPr>
          <w:rFonts w:cstheme="minorHAnsi"/>
          <w:b/>
        </w:rPr>
      </w:pPr>
    </w:p>
    <w:p w14:paraId="1F17DC76" w14:textId="77777777" w:rsidR="00CB3478" w:rsidRDefault="00CB3478" w:rsidP="00B93ABE">
      <w:pPr>
        <w:spacing w:before="240" w:after="0"/>
        <w:rPr>
          <w:rFonts w:cstheme="minorHAnsi"/>
          <w:b/>
        </w:rPr>
      </w:pPr>
    </w:p>
    <w:p w14:paraId="71714B91" w14:textId="77777777" w:rsidR="00CB3478" w:rsidRDefault="00CB3478" w:rsidP="00B93ABE">
      <w:pPr>
        <w:spacing w:before="240" w:after="0"/>
        <w:rPr>
          <w:rFonts w:cstheme="minorHAnsi"/>
          <w:b/>
        </w:rPr>
      </w:pPr>
    </w:p>
    <w:p w14:paraId="226CFC6E" w14:textId="77777777" w:rsidR="00CB3478" w:rsidRDefault="00CB3478" w:rsidP="00B93ABE">
      <w:pPr>
        <w:spacing w:before="240" w:after="0"/>
        <w:rPr>
          <w:rFonts w:cstheme="minorHAnsi"/>
          <w:b/>
        </w:rPr>
      </w:pPr>
    </w:p>
    <w:p w14:paraId="4A1CBA16" w14:textId="77777777" w:rsidR="00CB3478" w:rsidRDefault="00CB3478" w:rsidP="00B93ABE">
      <w:pPr>
        <w:spacing w:before="240" w:after="0"/>
        <w:rPr>
          <w:rFonts w:cstheme="minorHAnsi"/>
          <w:b/>
        </w:rPr>
      </w:pPr>
    </w:p>
    <w:p w14:paraId="4B1BCBB0" w14:textId="77777777" w:rsidR="00CB3478" w:rsidRDefault="00CB3478" w:rsidP="00B93ABE">
      <w:pPr>
        <w:spacing w:before="240" w:after="0"/>
        <w:rPr>
          <w:rFonts w:cstheme="minorHAnsi"/>
          <w:b/>
        </w:rPr>
      </w:pPr>
    </w:p>
    <w:p w14:paraId="0461F5C9" w14:textId="77777777" w:rsidR="00F835EF" w:rsidRDefault="00CB3478" w:rsidP="00B93ABE">
      <w:pPr>
        <w:spacing w:before="240" w:after="0"/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C) </w:t>
      </w:r>
      <w:r w:rsidR="00F835EF">
        <w:rPr>
          <w:rFonts w:cstheme="minorHAnsi"/>
          <w:b/>
        </w:rPr>
        <w:t>Funnel plots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F835EF" w14:paraId="528B0760" w14:textId="77777777" w:rsidTr="00E62DA2">
        <w:tc>
          <w:tcPr>
            <w:tcW w:w="4535" w:type="dxa"/>
          </w:tcPr>
          <w:p w14:paraId="3D1EC123" w14:textId="77777777" w:rsidR="00F835EF" w:rsidRDefault="00F835EF" w:rsidP="00E62DA2">
            <w:pPr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1C82B435" wp14:editId="5D4804FB">
                  <wp:extent cx="2897118" cy="2808000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funnel_PARS_usualcare_totalPA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118" cy="28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5FE4407E" w14:textId="77777777" w:rsidR="00F835EF" w:rsidRDefault="00F835EF" w:rsidP="00E62DA2">
            <w:pPr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2EF40613" wp14:editId="6299C82A">
                  <wp:extent cx="2897118" cy="2808000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funnel_PARS_usualcare_MVPA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118" cy="28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5EF" w14:paraId="4BAAFD80" w14:textId="77777777" w:rsidTr="00E62DA2">
        <w:tc>
          <w:tcPr>
            <w:tcW w:w="4535" w:type="dxa"/>
          </w:tcPr>
          <w:p w14:paraId="3AA6D367" w14:textId="77777777" w:rsidR="00F835EF" w:rsidRDefault="00F835EF" w:rsidP="00E62DA2">
            <w:pPr>
              <w:rPr>
                <w:szCs w:val="24"/>
              </w:rPr>
            </w:pPr>
          </w:p>
        </w:tc>
        <w:tc>
          <w:tcPr>
            <w:tcW w:w="4535" w:type="dxa"/>
          </w:tcPr>
          <w:p w14:paraId="2D08F4FB" w14:textId="77777777" w:rsidR="00F835EF" w:rsidRDefault="00F835EF" w:rsidP="00E62DA2">
            <w:pPr>
              <w:rPr>
                <w:szCs w:val="24"/>
              </w:rPr>
            </w:pPr>
          </w:p>
        </w:tc>
      </w:tr>
      <w:tr w:rsidR="00F835EF" w14:paraId="782002E6" w14:textId="77777777" w:rsidTr="00E62DA2">
        <w:trPr>
          <w:trHeight w:val="4422"/>
        </w:trPr>
        <w:tc>
          <w:tcPr>
            <w:tcW w:w="4535" w:type="dxa"/>
          </w:tcPr>
          <w:p w14:paraId="79CBF9CD" w14:textId="77777777" w:rsidR="00F835EF" w:rsidRDefault="00F835EF" w:rsidP="00E62DA2">
            <w:pPr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40A0D51D" wp14:editId="751C9BEA">
                  <wp:extent cx="2897118" cy="280800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funnel_PARS_usualcare_VPA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118" cy="28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213B39AA" w14:textId="77777777" w:rsidR="00F835EF" w:rsidRDefault="00F835EF" w:rsidP="00E62DA2">
            <w:pPr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5964CCD" wp14:editId="520D4AC9">
                  <wp:extent cx="2897118" cy="2808000"/>
                  <wp:effectExtent l="0" t="0" r="0" b="0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funnel_PARS_usualcare_MPA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118" cy="28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35EF" w14:paraId="7CFDDEFE" w14:textId="77777777" w:rsidTr="00E62DA2">
        <w:tc>
          <w:tcPr>
            <w:tcW w:w="4535" w:type="dxa"/>
          </w:tcPr>
          <w:p w14:paraId="7F1C3114" w14:textId="77777777" w:rsidR="00F835EF" w:rsidRDefault="00F835EF" w:rsidP="00E62DA2">
            <w:pPr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2FAD397" wp14:editId="4B942823">
                  <wp:extent cx="2897118" cy="280800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funnel_PARS_usualcare_Walking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118" cy="28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14:paraId="7793D276" w14:textId="77777777" w:rsidR="00F835EF" w:rsidRDefault="00CB3478" w:rsidP="00E62DA2">
            <w:pPr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0DD4B038" wp14:editId="3378FE3B">
                  <wp:extent cx="2897097" cy="2808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unnel_PARS_advice_PA_updated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7097" cy="28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60A64B" w14:textId="77777777" w:rsidR="00F835EF" w:rsidRPr="00F835EF" w:rsidRDefault="00F835EF" w:rsidP="00F835EF">
      <w:pPr>
        <w:tabs>
          <w:tab w:val="left" w:pos="1155"/>
        </w:tabs>
      </w:pPr>
    </w:p>
    <w:sectPr w:rsidR="00F835EF" w:rsidRPr="00F835E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0F665" w14:textId="77777777" w:rsidR="00D70038" w:rsidRDefault="00D70038" w:rsidP="00D70038">
      <w:pPr>
        <w:spacing w:after="0" w:line="240" w:lineRule="auto"/>
      </w:pPr>
      <w:r>
        <w:separator/>
      </w:r>
    </w:p>
  </w:endnote>
  <w:endnote w:type="continuationSeparator" w:id="0">
    <w:p w14:paraId="6F712979" w14:textId="77777777" w:rsidR="00D70038" w:rsidRDefault="00D70038" w:rsidP="00D70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0728C" w14:textId="77777777" w:rsidR="00D70038" w:rsidRDefault="00D700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6565430"/>
      <w:docPartObj>
        <w:docPartGallery w:val="Page Numbers (Bottom of Page)"/>
        <w:docPartUnique/>
      </w:docPartObj>
    </w:sdtPr>
    <w:sdtEndPr/>
    <w:sdtContent>
      <w:p w14:paraId="2E1BE113" w14:textId="54A37892" w:rsidR="00D70038" w:rsidRDefault="00D7003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64C" w:rsidRPr="00AA364C">
          <w:rPr>
            <w:noProof/>
            <w:lang w:val="de-DE"/>
          </w:rPr>
          <w:t>2</w:t>
        </w:r>
        <w:r>
          <w:fldChar w:fldCharType="end"/>
        </w:r>
      </w:p>
    </w:sdtContent>
  </w:sdt>
  <w:p w14:paraId="7E965F54" w14:textId="77777777" w:rsidR="00D70038" w:rsidRDefault="00D7003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926E5" w14:textId="77777777" w:rsidR="00D70038" w:rsidRDefault="00D700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BDE584" w14:textId="77777777" w:rsidR="00D70038" w:rsidRDefault="00D70038" w:rsidP="00D70038">
      <w:pPr>
        <w:spacing w:after="0" w:line="240" w:lineRule="auto"/>
      </w:pPr>
      <w:r>
        <w:separator/>
      </w:r>
    </w:p>
  </w:footnote>
  <w:footnote w:type="continuationSeparator" w:id="0">
    <w:p w14:paraId="099458C0" w14:textId="77777777" w:rsidR="00D70038" w:rsidRDefault="00D70038" w:rsidP="00D70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B9970" w14:textId="77777777" w:rsidR="00D70038" w:rsidRDefault="00D700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22BFB" w14:textId="77777777" w:rsidR="00D70038" w:rsidRDefault="00D7003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6F914" w14:textId="77777777" w:rsidR="00D70038" w:rsidRDefault="00D7003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5EF"/>
    <w:rsid w:val="00026B9B"/>
    <w:rsid w:val="001B708D"/>
    <w:rsid w:val="001C5C8D"/>
    <w:rsid w:val="00411B2B"/>
    <w:rsid w:val="005F2B3C"/>
    <w:rsid w:val="0062523A"/>
    <w:rsid w:val="006F7E6E"/>
    <w:rsid w:val="0070641E"/>
    <w:rsid w:val="007E4686"/>
    <w:rsid w:val="00826E16"/>
    <w:rsid w:val="00956081"/>
    <w:rsid w:val="00AA364C"/>
    <w:rsid w:val="00AC31E8"/>
    <w:rsid w:val="00B93ABE"/>
    <w:rsid w:val="00BD3E5C"/>
    <w:rsid w:val="00C65FD1"/>
    <w:rsid w:val="00CB3478"/>
    <w:rsid w:val="00D70038"/>
    <w:rsid w:val="00E46208"/>
    <w:rsid w:val="00E81A29"/>
    <w:rsid w:val="00F835EF"/>
    <w:rsid w:val="00F9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99857E"/>
  <w14:defaultImageDpi w14:val="330"/>
  <w15:chartTrackingRefBased/>
  <w15:docId w15:val="{83A4921E-5526-4E62-AAEB-2D961AD49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835EF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C5C8D"/>
    <w:pPr>
      <w:spacing w:after="0" w:line="240" w:lineRule="auto"/>
    </w:pPr>
    <w:rPr>
      <w:rFonts w:eastAsiaTheme="minorEastAsia" w:cstheme="minorHAnsi"/>
      <w:color w:val="000000" w:themeColor="text1"/>
      <w:szCs w:val="21"/>
    </w:rPr>
    <w:tblPr/>
    <w:tblStylePr w:type="lastRow">
      <w:tblPr/>
      <w:tcPr>
        <w:tcBorders>
          <w:bottom w:val="single" w:sz="4" w:space="0" w:color="153A64"/>
        </w:tcBorders>
      </w:tcPr>
    </w:tblStylePr>
  </w:style>
  <w:style w:type="paragraph" w:styleId="Kopfzeile">
    <w:name w:val="header"/>
    <w:basedOn w:val="Standard"/>
    <w:link w:val="KopfzeileZchn"/>
    <w:uiPriority w:val="99"/>
    <w:unhideWhenUsed/>
    <w:rsid w:val="00D70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0038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D70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003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Mino, Eriselda</cp:lastModifiedBy>
  <cp:revision>14</cp:revision>
  <dcterms:created xsi:type="dcterms:W3CDTF">2023-09-01T09:54:00Z</dcterms:created>
  <dcterms:modified xsi:type="dcterms:W3CDTF">2024-01-14T11:16:00Z</dcterms:modified>
</cp:coreProperties>
</file>