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8EBE" w14:textId="1A3762E1" w:rsidR="00ED696B" w:rsidRPr="00604F29" w:rsidRDefault="000E7CC3" w:rsidP="00194DD0">
      <w:pPr>
        <w:tabs>
          <w:tab w:val="left" w:pos="426"/>
        </w:tabs>
        <w:spacing w:line="276" w:lineRule="auto"/>
        <w:rPr>
          <w:szCs w:val="22"/>
        </w:rPr>
      </w:pPr>
      <w:bookmarkStart w:id="0" w:name="_Toc132045126"/>
      <w:r w:rsidRPr="00604F29">
        <w:rPr>
          <w:szCs w:val="22"/>
        </w:rPr>
        <w:t xml:space="preserve">Supplementary Table </w:t>
      </w:r>
      <w:r w:rsidR="00ED696B" w:rsidRPr="00604F29">
        <w:rPr>
          <w:szCs w:val="22"/>
        </w:rPr>
        <w:t>1. Strategies and behaviour change techniques involved in the integrated approach</w:t>
      </w:r>
    </w:p>
    <w:tbl>
      <w:tblPr>
        <w:tblW w:w="175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257"/>
        <w:gridCol w:w="2924"/>
        <w:gridCol w:w="5134"/>
        <w:gridCol w:w="6773"/>
      </w:tblGrid>
      <w:tr w:rsidR="007834E7" w:rsidRPr="00604F29" w14:paraId="7F2BBE64" w14:textId="77777777" w:rsidTr="00217813">
        <w:trPr>
          <w:trHeight w:val="399"/>
        </w:trPr>
        <w:tc>
          <w:tcPr>
            <w:tcW w:w="1490" w:type="dxa"/>
            <w:shd w:val="clear" w:color="auto" w:fill="auto"/>
          </w:tcPr>
          <w:p w14:paraId="6F2197C5" w14:textId="77777777" w:rsidR="007834E7" w:rsidRPr="00604F29" w:rsidRDefault="007834E7"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Approach</w:t>
            </w:r>
          </w:p>
        </w:tc>
        <w:tc>
          <w:tcPr>
            <w:tcW w:w="1257" w:type="dxa"/>
            <w:shd w:val="clear" w:color="auto" w:fill="auto"/>
          </w:tcPr>
          <w:p w14:paraId="76C844F8" w14:textId="77777777" w:rsidR="007834E7" w:rsidRPr="00604F29" w:rsidRDefault="007834E7"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Time</w:t>
            </w:r>
          </w:p>
        </w:tc>
        <w:tc>
          <w:tcPr>
            <w:tcW w:w="2924" w:type="dxa"/>
            <w:shd w:val="clear" w:color="auto" w:fill="auto"/>
          </w:tcPr>
          <w:p w14:paraId="7C0AC737" w14:textId="57321DD3" w:rsidR="007834E7" w:rsidRPr="00604F29" w:rsidRDefault="00162038"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Strategies</w:t>
            </w:r>
          </w:p>
        </w:tc>
        <w:tc>
          <w:tcPr>
            <w:tcW w:w="5134" w:type="dxa"/>
            <w:shd w:val="clear" w:color="auto" w:fill="auto"/>
          </w:tcPr>
          <w:p w14:paraId="44898330" w14:textId="1635EF11" w:rsidR="007834E7" w:rsidRPr="00604F29" w:rsidRDefault="00162038"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Beha</w:t>
            </w:r>
            <w:r w:rsidR="00B45D28" w:rsidRPr="00604F29">
              <w:rPr>
                <w:szCs w:val="22"/>
                <w:lang w:eastAsia="zh-TW"/>
              </w:rPr>
              <w:t>viour</w:t>
            </w:r>
            <w:r w:rsidRPr="00604F29">
              <w:rPr>
                <w:szCs w:val="22"/>
                <w:lang w:eastAsia="zh-TW"/>
              </w:rPr>
              <w:t xml:space="preserve"> change technique (code)</w:t>
            </w:r>
            <w:r w:rsidR="00941C36" w:rsidRPr="00604F29">
              <w:rPr>
                <w:szCs w:val="22"/>
                <w:lang w:eastAsia="zh-TW"/>
              </w:rPr>
              <w:t xml:space="preserve"> [1</w:t>
            </w:r>
            <w:r w:rsidR="00B71021" w:rsidRPr="00604F29">
              <w:rPr>
                <w:szCs w:val="22"/>
                <w:lang w:eastAsia="zh-TW"/>
              </w:rPr>
              <w:t>7</w:t>
            </w:r>
            <w:r w:rsidR="00941C36" w:rsidRPr="00604F29">
              <w:rPr>
                <w:szCs w:val="22"/>
                <w:lang w:eastAsia="zh-TW"/>
              </w:rPr>
              <w:t>]</w:t>
            </w:r>
          </w:p>
        </w:tc>
        <w:tc>
          <w:tcPr>
            <w:tcW w:w="6773" w:type="dxa"/>
            <w:shd w:val="clear" w:color="auto" w:fill="auto"/>
          </w:tcPr>
          <w:p w14:paraId="6A7AAC2A" w14:textId="0FFF5F66" w:rsidR="007834E7" w:rsidRPr="00604F29" w:rsidRDefault="00162038" w:rsidP="00194DD0">
            <w:pPr>
              <w:tabs>
                <w:tab w:val="left" w:pos="-720"/>
                <w:tab w:val="left" w:pos="0"/>
                <w:tab w:val="left" w:pos="580"/>
                <w:tab w:val="left" w:pos="1076"/>
                <w:tab w:val="left" w:pos="1440"/>
              </w:tabs>
              <w:suppressAutoHyphens/>
              <w:spacing w:line="276" w:lineRule="auto"/>
              <w:contextualSpacing/>
              <w:rPr>
                <w:szCs w:val="22"/>
                <w:lang w:val="fr-FR" w:eastAsia="zh-TW"/>
              </w:rPr>
            </w:pPr>
            <w:r w:rsidRPr="00604F29">
              <w:rPr>
                <w:szCs w:val="22"/>
                <w:lang w:val="fr-FR" w:eastAsia="zh-TW"/>
              </w:rPr>
              <w:t>Contents</w:t>
            </w:r>
          </w:p>
        </w:tc>
      </w:tr>
      <w:tr w:rsidR="001C6D1D" w:rsidRPr="00604F29" w14:paraId="150D6E17" w14:textId="77777777" w:rsidTr="00217813">
        <w:trPr>
          <w:trHeight w:val="381"/>
        </w:trPr>
        <w:tc>
          <w:tcPr>
            <w:tcW w:w="1490" w:type="dxa"/>
            <w:vMerge w:val="restart"/>
            <w:shd w:val="clear" w:color="auto" w:fill="auto"/>
          </w:tcPr>
          <w:p w14:paraId="4C33FB30"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Education materials</w:t>
            </w:r>
          </w:p>
        </w:tc>
        <w:tc>
          <w:tcPr>
            <w:tcW w:w="1257" w:type="dxa"/>
            <w:shd w:val="clear" w:color="auto" w:fill="auto"/>
          </w:tcPr>
          <w:p w14:paraId="013839D5" w14:textId="5BD677AD"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1 &amp; 2</w:t>
            </w:r>
          </w:p>
        </w:tc>
        <w:tc>
          <w:tcPr>
            <w:tcW w:w="2924" w:type="dxa"/>
            <w:shd w:val="clear" w:color="auto" w:fill="auto"/>
          </w:tcPr>
          <w:p w14:paraId="650F483D" w14:textId="53CAD985"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Attitude toward the beha</w:t>
            </w:r>
            <w:r w:rsidR="00B45D28" w:rsidRPr="00604F29">
              <w:rPr>
                <w:szCs w:val="22"/>
                <w:lang w:eastAsia="zh-TW"/>
              </w:rPr>
              <w:t>viour</w:t>
            </w:r>
            <w:r w:rsidRPr="00604F29">
              <w:rPr>
                <w:szCs w:val="22"/>
                <w:lang w:eastAsia="zh-TW"/>
              </w:rPr>
              <w:t>, subjective norm, monitoring, goal setting</w:t>
            </w:r>
          </w:p>
        </w:tc>
        <w:tc>
          <w:tcPr>
            <w:tcW w:w="5134" w:type="dxa"/>
            <w:shd w:val="clear" w:color="auto" w:fill="auto"/>
          </w:tcPr>
          <w:p w14:paraId="2DC02C62"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Information about health consequences (5.1)</w:t>
            </w:r>
          </w:p>
          <w:p w14:paraId="4522FAED"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Information of others’ approval (6.3)</w:t>
            </w:r>
          </w:p>
          <w:p w14:paraId="7DAD79AC" w14:textId="48EB04C5"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Feedback on beha</w:t>
            </w:r>
            <w:r w:rsidR="00B45D28" w:rsidRPr="00604F29">
              <w:rPr>
                <w:szCs w:val="22"/>
                <w:lang w:eastAsia="zh-TW"/>
              </w:rPr>
              <w:t>viour</w:t>
            </w:r>
            <w:r w:rsidRPr="00604F29">
              <w:rPr>
                <w:szCs w:val="22"/>
                <w:lang w:eastAsia="zh-TW"/>
              </w:rPr>
              <w:t xml:space="preserve"> (2.2)</w:t>
            </w:r>
          </w:p>
          <w:p w14:paraId="03F3C598" w14:textId="022C0D6C"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Discrepancy between current beha</w:t>
            </w:r>
            <w:r w:rsidR="00B45D28" w:rsidRPr="00604F29">
              <w:rPr>
                <w:szCs w:val="22"/>
                <w:lang w:eastAsia="zh-TW"/>
              </w:rPr>
              <w:t>viour</w:t>
            </w:r>
            <w:r w:rsidRPr="00604F29">
              <w:rPr>
                <w:szCs w:val="22"/>
                <w:lang w:eastAsia="zh-TW"/>
              </w:rPr>
              <w:t xml:space="preserve"> and goal (1.6)</w:t>
            </w:r>
          </w:p>
          <w:p w14:paraId="3232ECFA" w14:textId="2C24DE00"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Goal-setting (beha</w:t>
            </w:r>
            <w:r w:rsidR="00B45D28" w:rsidRPr="00604F29">
              <w:rPr>
                <w:szCs w:val="22"/>
                <w:lang w:eastAsia="zh-TW"/>
              </w:rPr>
              <w:t>viour</w:t>
            </w:r>
            <w:r w:rsidRPr="00604F29">
              <w:rPr>
                <w:szCs w:val="22"/>
                <w:lang w:eastAsia="zh-TW"/>
              </w:rPr>
              <w:t>) (1.1)</w:t>
            </w:r>
          </w:p>
        </w:tc>
        <w:tc>
          <w:tcPr>
            <w:tcW w:w="6773" w:type="dxa"/>
            <w:shd w:val="clear" w:color="auto" w:fill="auto"/>
          </w:tcPr>
          <w:p w14:paraId="25BCE5A1"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WHO 24-h movement guidelines for preschoolers</w:t>
            </w:r>
          </w:p>
          <w:p w14:paraId="7A7EF683" w14:textId="55CA1C1C"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Benefits of having a healthy lifestyle (i.e., high physical activity, low sedentary beha</w:t>
            </w:r>
            <w:r w:rsidR="00B45D28" w:rsidRPr="00604F29">
              <w:rPr>
                <w:szCs w:val="22"/>
                <w:lang w:eastAsia="zh-TW"/>
              </w:rPr>
              <w:t>viour</w:t>
            </w:r>
            <w:r w:rsidRPr="00604F29">
              <w:rPr>
                <w:szCs w:val="22"/>
                <w:lang w:eastAsia="zh-TW"/>
              </w:rPr>
              <w:t>, low screen time, sufficient sleep) for preschoolers</w:t>
            </w:r>
          </w:p>
          <w:p w14:paraId="7F7908AA" w14:textId="70230896"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What important others think about the beha</w:t>
            </w:r>
            <w:r w:rsidR="00B45D28" w:rsidRPr="00604F29">
              <w:rPr>
                <w:szCs w:val="22"/>
                <w:lang w:eastAsia="zh-TW"/>
              </w:rPr>
              <w:t>viour</w:t>
            </w:r>
          </w:p>
          <w:p w14:paraId="79E4C026" w14:textId="17238B5E"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4. Individual report on children’s current level of movement beha</w:t>
            </w:r>
            <w:r w:rsidR="00B45D28" w:rsidRPr="00604F29">
              <w:rPr>
                <w:szCs w:val="22"/>
                <w:lang w:eastAsia="zh-TW"/>
              </w:rPr>
              <w:t>viour</w:t>
            </w:r>
            <w:r w:rsidRPr="00604F29">
              <w:rPr>
                <w:szCs w:val="22"/>
                <w:lang w:eastAsia="zh-TW"/>
              </w:rPr>
              <w:t>s and the gap with the guidelines</w:t>
            </w:r>
          </w:p>
          <w:p w14:paraId="0D29BB91" w14:textId="13A9F33A"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5. Steps and strategies of goal-setting (e.g., SMART goals)</w:t>
            </w:r>
          </w:p>
        </w:tc>
      </w:tr>
      <w:tr w:rsidR="001C6D1D" w:rsidRPr="00604F29" w14:paraId="7D3908B0" w14:textId="77777777" w:rsidTr="00217813">
        <w:trPr>
          <w:trHeight w:val="381"/>
        </w:trPr>
        <w:tc>
          <w:tcPr>
            <w:tcW w:w="1490" w:type="dxa"/>
            <w:vMerge/>
            <w:shd w:val="clear" w:color="auto" w:fill="auto"/>
          </w:tcPr>
          <w:p w14:paraId="3F45159D"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p>
        </w:tc>
        <w:tc>
          <w:tcPr>
            <w:tcW w:w="1257" w:type="dxa"/>
            <w:shd w:val="clear" w:color="auto" w:fill="auto"/>
          </w:tcPr>
          <w:p w14:paraId="585AF6C9" w14:textId="6B08450D"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3 &amp; 4</w:t>
            </w:r>
          </w:p>
        </w:tc>
        <w:tc>
          <w:tcPr>
            <w:tcW w:w="2924" w:type="dxa"/>
            <w:shd w:val="clear" w:color="auto" w:fill="auto"/>
          </w:tcPr>
          <w:p w14:paraId="34BA5330" w14:textId="43BFF21C"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Planning, intention</w:t>
            </w:r>
          </w:p>
        </w:tc>
        <w:tc>
          <w:tcPr>
            <w:tcW w:w="5134" w:type="dxa"/>
            <w:shd w:val="clear" w:color="auto" w:fill="auto"/>
          </w:tcPr>
          <w:p w14:paraId="025CDFE3"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Action planning (1.4)</w:t>
            </w:r>
          </w:p>
          <w:p w14:paraId="4A1E833A" w14:textId="71AC8450"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Non-specific incentive (10.6)</w:t>
            </w:r>
          </w:p>
        </w:tc>
        <w:tc>
          <w:tcPr>
            <w:tcW w:w="6773" w:type="dxa"/>
            <w:shd w:val="clear" w:color="auto" w:fill="auto"/>
          </w:tcPr>
          <w:p w14:paraId="25610515" w14:textId="0E143315"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Examples of improving physical activity, reduce sedentary beha</w:t>
            </w:r>
            <w:r w:rsidR="00B45D28" w:rsidRPr="00604F29">
              <w:rPr>
                <w:szCs w:val="22"/>
                <w:lang w:eastAsia="zh-TW"/>
              </w:rPr>
              <w:t>viour</w:t>
            </w:r>
            <w:r w:rsidRPr="00604F29">
              <w:rPr>
                <w:szCs w:val="22"/>
                <w:lang w:eastAsia="zh-TW"/>
              </w:rPr>
              <w:t>, and improve sleep</w:t>
            </w:r>
          </w:p>
          <w:p w14:paraId="7A071838" w14:textId="4D74EA06"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Examples of giving incentives for child when he/she make effort/progress in performing the beha</w:t>
            </w:r>
            <w:r w:rsidR="00B45D28" w:rsidRPr="00604F29">
              <w:rPr>
                <w:szCs w:val="22"/>
                <w:lang w:eastAsia="zh-TW"/>
              </w:rPr>
              <w:t>viour</w:t>
            </w:r>
          </w:p>
        </w:tc>
      </w:tr>
      <w:tr w:rsidR="001C6D1D" w:rsidRPr="00604F29" w14:paraId="0DF23D16" w14:textId="77777777" w:rsidTr="00217813">
        <w:trPr>
          <w:trHeight w:val="103"/>
        </w:trPr>
        <w:tc>
          <w:tcPr>
            <w:tcW w:w="1490" w:type="dxa"/>
            <w:vMerge/>
            <w:shd w:val="clear" w:color="auto" w:fill="auto"/>
          </w:tcPr>
          <w:p w14:paraId="100F3AF5"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p>
        </w:tc>
        <w:tc>
          <w:tcPr>
            <w:tcW w:w="1257" w:type="dxa"/>
            <w:shd w:val="clear" w:color="auto" w:fill="auto"/>
          </w:tcPr>
          <w:p w14:paraId="33557596" w14:textId="3C47EDD5"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5 &amp; 6</w:t>
            </w:r>
          </w:p>
        </w:tc>
        <w:tc>
          <w:tcPr>
            <w:tcW w:w="2924" w:type="dxa"/>
            <w:shd w:val="clear" w:color="auto" w:fill="auto"/>
          </w:tcPr>
          <w:p w14:paraId="708CD840" w14:textId="3372D076"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Perceived beha</w:t>
            </w:r>
            <w:r w:rsidR="00B45D28" w:rsidRPr="00604F29">
              <w:rPr>
                <w:szCs w:val="22"/>
                <w:lang w:eastAsia="zh-TW"/>
              </w:rPr>
              <w:t>viour</w:t>
            </w:r>
            <w:r w:rsidRPr="00604F29">
              <w:rPr>
                <w:szCs w:val="22"/>
                <w:lang w:eastAsia="zh-TW"/>
              </w:rPr>
              <w:t>al control, planning, intention</w:t>
            </w:r>
          </w:p>
        </w:tc>
        <w:tc>
          <w:tcPr>
            <w:tcW w:w="5134" w:type="dxa"/>
            <w:shd w:val="clear" w:color="auto" w:fill="auto"/>
          </w:tcPr>
          <w:p w14:paraId="3E30AD49"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Problem-solving (1.2)</w:t>
            </w:r>
          </w:p>
          <w:p w14:paraId="55938A2A"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Action planning (1.4)</w:t>
            </w:r>
          </w:p>
          <w:p w14:paraId="6B0AE55F" w14:textId="50D9FB89"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Non-specific incentive (10.6)</w:t>
            </w:r>
          </w:p>
        </w:tc>
        <w:tc>
          <w:tcPr>
            <w:tcW w:w="6773" w:type="dxa"/>
            <w:shd w:val="clear" w:color="auto" w:fill="auto"/>
          </w:tcPr>
          <w:p w14:paraId="04CE5A33"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Strategies to overcome barriers</w:t>
            </w:r>
          </w:p>
          <w:p w14:paraId="70E5E009" w14:textId="537B6813"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Examples of improving physical activity, reduce sedentary beha</w:t>
            </w:r>
            <w:r w:rsidR="00B45D28" w:rsidRPr="00604F29">
              <w:rPr>
                <w:szCs w:val="22"/>
                <w:lang w:eastAsia="zh-TW"/>
              </w:rPr>
              <w:t>viour</w:t>
            </w:r>
            <w:r w:rsidRPr="00604F29">
              <w:rPr>
                <w:szCs w:val="22"/>
                <w:lang w:eastAsia="zh-TW"/>
              </w:rPr>
              <w:t>, and improve sleep</w:t>
            </w:r>
          </w:p>
          <w:p w14:paraId="0AA24308" w14:textId="0687DF15"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Examples of giving incentives for child when he/she make effort/progress in performing the beha</w:t>
            </w:r>
            <w:r w:rsidR="00B45D28" w:rsidRPr="00604F29">
              <w:rPr>
                <w:szCs w:val="22"/>
                <w:lang w:eastAsia="zh-TW"/>
              </w:rPr>
              <w:t>viour</w:t>
            </w:r>
          </w:p>
        </w:tc>
      </w:tr>
      <w:tr w:rsidR="001C6D1D" w:rsidRPr="00604F29" w14:paraId="1BB91A9C" w14:textId="77777777" w:rsidTr="00217813">
        <w:trPr>
          <w:trHeight w:val="381"/>
        </w:trPr>
        <w:tc>
          <w:tcPr>
            <w:tcW w:w="1490" w:type="dxa"/>
            <w:vMerge/>
            <w:shd w:val="clear" w:color="auto" w:fill="auto"/>
          </w:tcPr>
          <w:p w14:paraId="211E2ACB"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p>
        </w:tc>
        <w:tc>
          <w:tcPr>
            <w:tcW w:w="1257" w:type="dxa"/>
            <w:shd w:val="clear" w:color="auto" w:fill="auto"/>
          </w:tcPr>
          <w:p w14:paraId="1D5C7142" w14:textId="7964D81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7 &amp; 8</w:t>
            </w:r>
          </w:p>
        </w:tc>
        <w:tc>
          <w:tcPr>
            <w:tcW w:w="2924" w:type="dxa"/>
            <w:shd w:val="clear" w:color="auto" w:fill="auto"/>
          </w:tcPr>
          <w:p w14:paraId="7E71BDB3" w14:textId="1D95CFBF"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Monitoring, perceived beha</w:t>
            </w:r>
            <w:r w:rsidR="00B45D28" w:rsidRPr="00604F29">
              <w:rPr>
                <w:szCs w:val="22"/>
                <w:lang w:eastAsia="zh-TW"/>
              </w:rPr>
              <w:t>viour</w:t>
            </w:r>
            <w:r w:rsidRPr="00604F29">
              <w:rPr>
                <w:szCs w:val="22"/>
                <w:lang w:eastAsia="zh-TW"/>
              </w:rPr>
              <w:t>al control, planning, habit development</w:t>
            </w:r>
          </w:p>
        </w:tc>
        <w:tc>
          <w:tcPr>
            <w:tcW w:w="5134" w:type="dxa"/>
            <w:shd w:val="clear" w:color="auto" w:fill="auto"/>
          </w:tcPr>
          <w:p w14:paraId="688F6098" w14:textId="6452F87A"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Feedback on beha</w:t>
            </w:r>
            <w:r w:rsidR="00B45D28" w:rsidRPr="00604F29">
              <w:rPr>
                <w:szCs w:val="22"/>
                <w:lang w:eastAsia="zh-TW"/>
              </w:rPr>
              <w:t>viour</w:t>
            </w:r>
            <w:r w:rsidRPr="00604F29">
              <w:rPr>
                <w:szCs w:val="22"/>
                <w:lang w:eastAsia="zh-TW"/>
              </w:rPr>
              <w:t xml:space="preserve"> (2.2)</w:t>
            </w:r>
          </w:p>
          <w:p w14:paraId="19464B76"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Problem-solving (1.2)</w:t>
            </w:r>
          </w:p>
          <w:p w14:paraId="31B0570C"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Action planning (1.4)</w:t>
            </w:r>
          </w:p>
          <w:p w14:paraId="64CB0A83" w14:textId="2A08E119"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Habit formation (8.3)</w:t>
            </w:r>
          </w:p>
        </w:tc>
        <w:tc>
          <w:tcPr>
            <w:tcW w:w="6773" w:type="dxa"/>
            <w:shd w:val="clear" w:color="auto" w:fill="auto"/>
          </w:tcPr>
          <w:p w14:paraId="6C416430" w14:textId="24C49062"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Individual report on children’s current level of movement beha</w:t>
            </w:r>
            <w:r w:rsidR="00B45D28" w:rsidRPr="00604F29">
              <w:rPr>
                <w:szCs w:val="22"/>
                <w:lang w:eastAsia="zh-TW"/>
              </w:rPr>
              <w:t>viour</w:t>
            </w:r>
            <w:r w:rsidRPr="00604F29">
              <w:rPr>
                <w:szCs w:val="22"/>
                <w:lang w:eastAsia="zh-TW"/>
              </w:rPr>
              <w:t>s and the gap with the guidelines</w:t>
            </w:r>
          </w:p>
          <w:p w14:paraId="35AE6E9C" w14:textId="56ED64D0"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Strategies to overcome barriers</w:t>
            </w:r>
          </w:p>
          <w:p w14:paraId="60244F8D" w14:textId="7686FC51"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Examples of improving physical activity, reduce sedentary beha</w:t>
            </w:r>
            <w:r w:rsidR="00B45D28" w:rsidRPr="00604F29">
              <w:rPr>
                <w:szCs w:val="22"/>
                <w:lang w:eastAsia="zh-TW"/>
              </w:rPr>
              <w:t>viour</w:t>
            </w:r>
            <w:r w:rsidRPr="00604F29">
              <w:rPr>
                <w:szCs w:val="22"/>
                <w:lang w:eastAsia="zh-TW"/>
              </w:rPr>
              <w:t>, and improve sleep</w:t>
            </w:r>
          </w:p>
          <w:p w14:paraId="645E964E" w14:textId="52995A26"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4. Examples of habits</w:t>
            </w:r>
          </w:p>
        </w:tc>
      </w:tr>
      <w:tr w:rsidR="001C6D1D" w:rsidRPr="00604F29" w14:paraId="57C026B6" w14:textId="77777777" w:rsidTr="00217813">
        <w:trPr>
          <w:trHeight w:val="381"/>
        </w:trPr>
        <w:tc>
          <w:tcPr>
            <w:tcW w:w="1490" w:type="dxa"/>
            <w:vMerge/>
            <w:shd w:val="clear" w:color="auto" w:fill="auto"/>
          </w:tcPr>
          <w:p w14:paraId="273E9835"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p>
        </w:tc>
        <w:tc>
          <w:tcPr>
            <w:tcW w:w="1257" w:type="dxa"/>
            <w:shd w:val="clear" w:color="auto" w:fill="auto"/>
          </w:tcPr>
          <w:p w14:paraId="2761F250" w14:textId="17BFF28B"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9 &amp; 10</w:t>
            </w:r>
          </w:p>
        </w:tc>
        <w:tc>
          <w:tcPr>
            <w:tcW w:w="2924" w:type="dxa"/>
            <w:shd w:val="clear" w:color="auto" w:fill="auto"/>
          </w:tcPr>
          <w:p w14:paraId="73999E5B" w14:textId="26493849"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Planning, habit development</w:t>
            </w:r>
          </w:p>
        </w:tc>
        <w:tc>
          <w:tcPr>
            <w:tcW w:w="5134" w:type="dxa"/>
            <w:shd w:val="clear" w:color="auto" w:fill="auto"/>
          </w:tcPr>
          <w:p w14:paraId="3D782BBD"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Action planning (1.4)</w:t>
            </w:r>
          </w:p>
          <w:p w14:paraId="3162E965" w14:textId="676FC89D"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Beha</w:t>
            </w:r>
            <w:r w:rsidR="00B45D28" w:rsidRPr="00604F29">
              <w:rPr>
                <w:szCs w:val="22"/>
                <w:lang w:eastAsia="zh-TW"/>
              </w:rPr>
              <w:t>viour</w:t>
            </w:r>
            <w:r w:rsidRPr="00604F29">
              <w:rPr>
                <w:szCs w:val="22"/>
                <w:lang w:eastAsia="zh-TW"/>
              </w:rPr>
              <w:t>al substitution (8.2)</w:t>
            </w:r>
          </w:p>
          <w:p w14:paraId="18DDEA83" w14:textId="2251A63B"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Habit formation (8.3)</w:t>
            </w:r>
          </w:p>
        </w:tc>
        <w:tc>
          <w:tcPr>
            <w:tcW w:w="6773" w:type="dxa"/>
            <w:shd w:val="clear" w:color="auto" w:fill="auto"/>
          </w:tcPr>
          <w:p w14:paraId="7199A8FA" w14:textId="56F6BE2B"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Examples of improving physical activity, reduce sedentary beha</w:t>
            </w:r>
            <w:r w:rsidR="00B45D28" w:rsidRPr="00604F29">
              <w:rPr>
                <w:szCs w:val="22"/>
                <w:lang w:eastAsia="zh-TW"/>
              </w:rPr>
              <w:t>viour</w:t>
            </w:r>
            <w:r w:rsidRPr="00604F29">
              <w:rPr>
                <w:szCs w:val="22"/>
                <w:lang w:eastAsia="zh-TW"/>
              </w:rPr>
              <w:t>, and improve sleep</w:t>
            </w:r>
          </w:p>
          <w:p w14:paraId="10D85EF9" w14:textId="7C696020"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Strategies for developing habits (substitution, repetition)</w:t>
            </w:r>
          </w:p>
        </w:tc>
      </w:tr>
      <w:tr w:rsidR="001C6D1D" w:rsidRPr="00604F29" w14:paraId="1A887E8C" w14:textId="77777777" w:rsidTr="00217813">
        <w:trPr>
          <w:trHeight w:val="381"/>
        </w:trPr>
        <w:tc>
          <w:tcPr>
            <w:tcW w:w="1490" w:type="dxa"/>
            <w:vMerge/>
            <w:shd w:val="clear" w:color="auto" w:fill="auto"/>
          </w:tcPr>
          <w:p w14:paraId="5C802B91" w14:textId="7777777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p>
        </w:tc>
        <w:tc>
          <w:tcPr>
            <w:tcW w:w="1257" w:type="dxa"/>
            <w:shd w:val="clear" w:color="auto" w:fill="auto"/>
          </w:tcPr>
          <w:p w14:paraId="3C143E4E" w14:textId="2C3C8FBC"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11 &amp; 12</w:t>
            </w:r>
          </w:p>
        </w:tc>
        <w:tc>
          <w:tcPr>
            <w:tcW w:w="2924" w:type="dxa"/>
            <w:shd w:val="clear" w:color="auto" w:fill="auto"/>
          </w:tcPr>
          <w:p w14:paraId="6FA70E00" w14:textId="1271B429"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Monitoring, habit development</w:t>
            </w:r>
          </w:p>
        </w:tc>
        <w:tc>
          <w:tcPr>
            <w:tcW w:w="5134" w:type="dxa"/>
            <w:shd w:val="clear" w:color="auto" w:fill="auto"/>
          </w:tcPr>
          <w:p w14:paraId="0096EDA9" w14:textId="065D1E57"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Feedback on beha</w:t>
            </w:r>
            <w:r w:rsidR="00B45D28" w:rsidRPr="00604F29">
              <w:rPr>
                <w:szCs w:val="22"/>
                <w:lang w:eastAsia="zh-TW"/>
              </w:rPr>
              <w:t>viour</w:t>
            </w:r>
            <w:r w:rsidRPr="00604F29">
              <w:rPr>
                <w:szCs w:val="22"/>
                <w:lang w:eastAsia="zh-TW"/>
              </w:rPr>
              <w:t xml:space="preserve"> (2.2)</w:t>
            </w:r>
          </w:p>
          <w:p w14:paraId="2591394A" w14:textId="64755CEA"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Beha</w:t>
            </w:r>
            <w:r w:rsidR="00B45D28" w:rsidRPr="00604F29">
              <w:rPr>
                <w:szCs w:val="22"/>
                <w:lang w:eastAsia="zh-TW"/>
              </w:rPr>
              <w:t>viour</w:t>
            </w:r>
            <w:r w:rsidRPr="00604F29">
              <w:rPr>
                <w:szCs w:val="22"/>
                <w:lang w:eastAsia="zh-TW"/>
              </w:rPr>
              <w:t>al substitution (8.2)</w:t>
            </w:r>
          </w:p>
          <w:p w14:paraId="76D103C4" w14:textId="532AA1E2"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Habit formation (8.3)</w:t>
            </w:r>
          </w:p>
        </w:tc>
        <w:tc>
          <w:tcPr>
            <w:tcW w:w="6773" w:type="dxa"/>
            <w:shd w:val="clear" w:color="auto" w:fill="auto"/>
          </w:tcPr>
          <w:p w14:paraId="41ED8CBD" w14:textId="421D6C19"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Individual report on the change of children’s movement beha</w:t>
            </w:r>
            <w:r w:rsidR="00B45D28" w:rsidRPr="00604F29">
              <w:rPr>
                <w:szCs w:val="22"/>
                <w:lang w:eastAsia="zh-TW"/>
              </w:rPr>
              <w:t>viour</w:t>
            </w:r>
            <w:r w:rsidRPr="00604F29">
              <w:rPr>
                <w:szCs w:val="22"/>
                <w:lang w:eastAsia="zh-TW"/>
              </w:rPr>
              <w:t>s during the past 10 weeks (based on parent-reported interactive questionnaires)</w:t>
            </w:r>
          </w:p>
          <w:p w14:paraId="4B8A7A74" w14:textId="5BA41CB1" w:rsidR="001C6D1D" w:rsidRPr="00604F29" w:rsidRDefault="001C6D1D" w:rsidP="00194DD0">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Strategies for developing habits (substitution, repetition)</w:t>
            </w:r>
          </w:p>
        </w:tc>
      </w:tr>
    </w:tbl>
    <w:p w14:paraId="16D5C904" w14:textId="558C5658" w:rsidR="007834E7" w:rsidRPr="00604F29" w:rsidRDefault="000E7CC3" w:rsidP="00F106E3">
      <w:pPr>
        <w:tabs>
          <w:tab w:val="left" w:pos="426"/>
        </w:tabs>
        <w:spacing w:line="276" w:lineRule="auto"/>
        <w:rPr>
          <w:i/>
          <w:iCs/>
          <w:szCs w:val="22"/>
        </w:rPr>
      </w:pPr>
      <w:r w:rsidRPr="00604F29">
        <w:rPr>
          <w:szCs w:val="22"/>
        </w:rPr>
        <w:lastRenderedPageBreak/>
        <w:t xml:space="preserve">Supplementary Table </w:t>
      </w:r>
      <w:r w:rsidR="00ED696B" w:rsidRPr="00604F29">
        <w:rPr>
          <w:szCs w:val="22"/>
        </w:rPr>
        <w:t xml:space="preserve">1. </w:t>
      </w:r>
      <w:r w:rsidR="00ED696B" w:rsidRPr="00604F29">
        <w:rPr>
          <w:i/>
          <w:iCs/>
          <w:szCs w:val="22"/>
        </w:rPr>
        <w:t>(Continued)</w:t>
      </w:r>
    </w:p>
    <w:tbl>
      <w:tblPr>
        <w:tblW w:w="175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134"/>
        <w:gridCol w:w="3034"/>
        <w:gridCol w:w="5080"/>
        <w:gridCol w:w="6770"/>
      </w:tblGrid>
      <w:tr w:rsidR="004751C1" w:rsidRPr="00604F29" w14:paraId="150879FC" w14:textId="77777777" w:rsidTr="00217813">
        <w:trPr>
          <w:trHeight w:val="306"/>
        </w:trPr>
        <w:tc>
          <w:tcPr>
            <w:tcW w:w="1560" w:type="dxa"/>
            <w:vMerge w:val="restart"/>
            <w:shd w:val="clear" w:color="auto" w:fill="auto"/>
          </w:tcPr>
          <w:p w14:paraId="23B967FD" w14:textId="77777777" w:rsidR="00201BD1" w:rsidRPr="00604F29" w:rsidRDefault="00201BD1"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Workshops</w:t>
            </w:r>
          </w:p>
        </w:tc>
        <w:tc>
          <w:tcPr>
            <w:tcW w:w="1134" w:type="dxa"/>
            <w:shd w:val="clear" w:color="auto" w:fill="auto"/>
          </w:tcPr>
          <w:p w14:paraId="1AD7101B" w14:textId="77777777" w:rsidR="00201BD1" w:rsidRPr="00604F29" w:rsidRDefault="00201BD1"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1</w:t>
            </w:r>
          </w:p>
        </w:tc>
        <w:tc>
          <w:tcPr>
            <w:tcW w:w="3034" w:type="dxa"/>
            <w:shd w:val="clear" w:color="auto" w:fill="auto"/>
          </w:tcPr>
          <w:p w14:paraId="4791A251" w14:textId="1CA5D305"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Subjective norm, attitude toward the beha</w:t>
            </w:r>
            <w:r w:rsidR="00B45D28" w:rsidRPr="00604F29">
              <w:rPr>
                <w:szCs w:val="22"/>
                <w:lang w:eastAsia="zh-TW"/>
              </w:rPr>
              <w:t>viour</w:t>
            </w:r>
            <w:r w:rsidRPr="00604F29">
              <w:rPr>
                <w:szCs w:val="22"/>
                <w:lang w:eastAsia="zh-TW"/>
              </w:rPr>
              <w:t>, goal setting</w:t>
            </w:r>
          </w:p>
        </w:tc>
        <w:tc>
          <w:tcPr>
            <w:tcW w:w="5080" w:type="dxa"/>
            <w:shd w:val="clear" w:color="auto" w:fill="auto"/>
          </w:tcPr>
          <w:p w14:paraId="5CB14DCD"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Information of others’ approval (6.3)</w:t>
            </w:r>
          </w:p>
          <w:p w14:paraId="1AF41966"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Information about health consequences (5.1)</w:t>
            </w:r>
          </w:p>
          <w:p w14:paraId="18065806" w14:textId="49DD94B0"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Goal-setting (beha</w:t>
            </w:r>
            <w:r w:rsidR="00B45D28" w:rsidRPr="00604F29">
              <w:rPr>
                <w:szCs w:val="22"/>
                <w:lang w:eastAsia="zh-TW"/>
              </w:rPr>
              <w:t>viour</w:t>
            </w:r>
            <w:r w:rsidRPr="00604F29">
              <w:rPr>
                <w:szCs w:val="22"/>
                <w:lang w:eastAsia="zh-TW"/>
              </w:rPr>
              <w:t>) (1.1)</w:t>
            </w:r>
          </w:p>
        </w:tc>
        <w:tc>
          <w:tcPr>
            <w:tcW w:w="6770" w:type="dxa"/>
            <w:shd w:val="clear" w:color="auto" w:fill="auto"/>
          </w:tcPr>
          <w:p w14:paraId="324B14AD"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Introduction of the program</w:t>
            </w:r>
          </w:p>
          <w:p w14:paraId="2674CE7E"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WHO 24-h movement guidelines for preschoolers</w:t>
            </w:r>
          </w:p>
          <w:p w14:paraId="1514E048"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Benefits of having a healthy lifestyle (i.e., high PA, low SB, low screen time, sufficient sleep) for preschoolers</w:t>
            </w:r>
          </w:p>
          <w:p w14:paraId="732607DC" w14:textId="49F9F410"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4. Steps and strategies of goal setting</w:t>
            </w:r>
          </w:p>
        </w:tc>
      </w:tr>
      <w:tr w:rsidR="004751C1" w:rsidRPr="00604F29" w14:paraId="79770EE5" w14:textId="77777777" w:rsidTr="00217813">
        <w:trPr>
          <w:trHeight w:val="306"/>
        </w:trPr>
        <w:tc>
          <w:tcPr>
            <w:tcW w:w="1560" w:type="dxa"/>
            <w:vMerge/>
            <w:shd w:val="clear" w:color="auto" w:fill="auto"/>
          </w:tcPr>
          <w:p w14:paraId="013C8427" w14:textId="77777777" w:rsidR="00201BD1" w:rsidRPr="00604F29" w:rsidRDefault="00201BD1" w:rsidP="00F106E3">
            <w:pPr>
              <w:tabs>
                <w:tab w:val="left" w:pos="-720"/>
                <w:tab w:val="left" w:pos="0"/>
                <w:tab w:val="left" w:pos="580"/>
                <w:tab w:val="left" w:pos="1076"/>
                <w:tab w:val="left" w:pos="1440"/>
              </w:tabs>
              <w:suppressAutoHyphens/>
              <w:spacing w:line="276" w:lineRule="auto"/>
              <w:contextualSpacing/>
              <w:rPr>
                <w:szCs w:val="22"/>
                <w:lang w:eastAsia="zh-TW"/>
              </w:rPr>
            </w:pPr>
          </w:p>
        </w:tc>
        <w:tc>
          <w:tcPr>
            <w:tcW w:w="1134" w:type="dxa"/>
            <w:shd w:val="clear" w:color="auto" w:fill="auto"/>
          </w:tcPr>
          <w:p w14:paraId="09A68A36" w14:textId="77777777" w:rsidR="00201BD1" w:rsidRPr="00604F29" w:rsidRDefault="00201BD1"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3</w:t>
            </w:r>
          </w:p>
        </w:tc>
        <w:tc>
          <w:tcPr>
            <w:tcW w:w="3034" w:type="dxa"/>
            <w:shd w:val="clear" w:color="auto" w:fill="auto"/>
          </w:tcPr>
          <w:p w14:paraId="5510FC61" w14:textId="4D8D7C69"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Perceived beha</w:t>
            </w:r>
            <w:r w:rsidR="00B45D28" w:rsidRPr="00604F29">
              <w:rPr>
                <w:szCs w:val="22"/>
                <w:lang w:eastAsia="zh-TW"/>
              </w:rPr>
              <w:t>viour</w:t>
            </w:r>
            <w:r w:rsidRPr="00604F29">
              <w:rPr>
                <w:szCs w:val="22"/>
                <w:lang w:eastAsia="zh-TW"/>
              </w:rPr>
              <w:t>al control, intention</w:t>
            </w:r>
          </w:p>
        </w:tc>
        <w:tc>
          <w:tcPr>
            <w:tcW w:w="5080" w:type="dxa"/>
            <w:shd w:val="clear" w:color="auto" w:fill="auto"/>
          </w:tcPr>
          <w:p w14:paraId="71B9FB50"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Problem-solving (1.2)</w:t>
            </w:r>
          </w:p>
          <w:p w14:paraId="1CD508C0" w14:textId="3CADC70C"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Verbal persuasion about capability (15.1)</w:t>
            </w:r>
          </w:p>
        </w:tc>
        <w:tc>
          <w:tcPr>
            <w:tcW w:w="6770" w:type="dxa"/>
            <w:shd w:val="clear" w:color="auto" w:fill="auto"/>
          </w:tcPr>
          <w:p w14:paraId="548B426F"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Solve problems that families have faced using materials</w:t>
            </w:r>
          </w:p>
          <w:p w14:paraId="6AF7EC58" w14:textId="6C96140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Provide strategies to parental perceived barriers</w:t>
            </w:r>
          </w:p>
          <w:p w14:paraId="5F7830C0"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Sharing experiences</w:t>
            </w:r>
          </w:p>
          <w:p w14:paraId="6AB9EAF1" w14:textId="44CBF4B9"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4. Encouraging families to comply with the intervention</w:t>
            </w:r>
          </w:p>
        </w:tc>
      </w:tr>
      <w:tr w:rsidR="004751C1" w:rsidRPr="00604F29" w14:paraId="183A154E" w14:textId="77777777" w:rsidTr="00217813">
        <w:trPr>
          <w:trHeight w:val="306"/>
        </w:trPr>
        <w:tc>
          <w:tcPr>
            <w:tcW w:w="1560" w:type="dxa"/>
            <w:vMerge/>
            <w:shd w:val="clear" w:color="auto" w:fill="auto"/>
          </w:tcPr>
          <w:p w14:paraId="678354E2" w14:textId="77777777" w:rsidR="00201BD1" w:rsidRPr="00604F29" w:rsidRDefault="00201BD1" w:rsidP="00F106E3">
            <w:pPr>
              <w:tabs>
                <w:tab w:val="left" w:pos="-720"/>
                <w:tab w:val="left" w:pos="0"/>
                <w:tab w:val="left" w:pos="580"/>
                <w:tab w:val="left" w:pos="1076"/>
                <w:tab w:val="left" w:pos="1440"/>
              </w:tabs>
              <w:suppressAutoHyphens/>
              <w:spacing w:line="276" w:lineRule="auto"/>
              <w:contextualSpacing/>
              <w:rPr>
                <w:szCs w:val="22"/>
                <w:lang w:eastAsia="zh-TW"/>
              </w:rPr>
            </w:pPr>
          </w:p>
        </w:tc>
        <w:tc>
          <w:tcPr>
            <w:tcW w:w="1134" w:type="dxa"/>
            <w:shd w:val="clear" w:color="auto" w:fill="auto"/>
          </w:tcPr>
          <w:p w14:paraId="345C5F4F" w14:textId="77777777" w:rsidR="00201BD1" w:rsidRPr="00604F29" w:rsidRDefault="00201BD1"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6</w:t>
            </w:r>
          </w:p>
        </w:tc>
        <w:tc>
          <w:tcPr>
            <w:tcW w:w="3034" w:type="dxa"/>
            <w:shd w:val="clear" w:color="auto" w:fill="auto"/>
          </w:tcPr>
          <w:p w14:paraId="56C1212E" w14:textId="10B3C272"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Perceived beha</w:t>
            </w:r>
            <w:r w:rsidR="00B45D28" w:rsidRPr="00604F29">
              <w:rPr>
                <w:szCs w:val="22"/>
                <w:lang w:eastAsia="zh-TW"/>
              </w:rPr>
              <w:t>viour</w:t>
            </w:r>
            <w:r w:rsidRPr="00604F29">
              <w:rPr>
                <w:szCs w:val="22"/>
                <w:lang w:eastAsia="zh-TW"/>
              </w:rPr>
              <w:t>al control, intention, habit development</w:t>
            </w:r>
          </w:p>
        </w:tc>
        <w:tc>
          <w:tcPr>
            <w:tcW w:w="5080" w:type="dxa"/>
            <w:shd w:val="clear" w:color="auto" w:fill="auto"/>
          </w:tcPr>
          <w:p w14:paraId="038C8B2A"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Problem-solving (1.2)</w:t>
            </w:r>
          </w:p>
          <w:p w14:paraId="4AF99F66"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Verbal persuasion about capability (15.1)</w:t>
            </w:r>
          </w:p>
          <w:p w14:paraId="12674AF5" w14:textId="06000CD9"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Habit formation (8.3)</w:t>
            </w:r>
          </w:p>
        </w:tc>
        <w:tc>
          <w:tcPr>
            <w:tcW w:w="6770" w:type="dxa"/>
            <w:shd w:val="clear" w:color="auto" w:fill="auto"/>
          </w:tcPr>
          <w:p w14:paraId="77FD688C"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Provide strategies to parental perceived barriers</w:t>
            </w:r>
          </w:p>
          <w:p w14:paraId="7DEBCC18" w14:textId="49C3CF88"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Sharing experiences</w:t>
            </w:r>
          </w:p>
          <w:p w14:paraId="01EF641B" w14:textId="77777777"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Encouraging families to comply with the intervention</w:t>
            </w:r>
          </w:p>
          <w:p w14:paraId="5A48496D" w14:textId="03E1A123" w:rsidR="000C2CA8"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4. Example of habits</w:t>
            </w:r>
          </w:p>
          <w:p w14:paraId="0B6E0ECA" w14:textId="0BEE9149" w:rsidR="00201BD1" w:rsidRPr="00604F29" w:rsidRDefault="000C2CA8"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5. Strategies for developing habits</w:t>
            </w:r>
          </w:p>
        </w:tc>
      </w:tr>
      <w:tr w:rsidR="004751C1" w:rsidRPr="00604F29" w14:paraId="6D9417EF" w14:textId="77777777" w:rsidTr="00217813">
        <w:trPr>
          <w:trHeight w:val="306"/>
        </w:trPr>
        <w:tc>
          <w:tcPr>
            <w:tcW w:w="1560" w:type="dxa"/>
            <w:shd w:val="clear" w:color="auto" w:fill="auto"/>
          </w:tcPr>
          <w:p w14:paraId="4D105445" w14:textId="3E9B821F"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Interactive questionnaires</w:t>
            </w:r>
          </w:p>
        </w:tc>
        <w:tc>
          <w:tcPr>
            <w:tcW w:w="1134" w:type="dxa"/>
            <w:shd w:val="clear" w:color="auto" w:fill="auto"/>
          </w:tcPr>
          <w:p w14:paraId="067DC23F" w14:textId="226F440B"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Week 2, 4, 6, 8, &amp; 10</w:t>
            </w:r>
          </w:p>
        </w:tc>
        <w:tc>
          <w:tcPr>
            <w:tcW w:w="3034" w:type="dxa"/>
            <w:shd w:val="clear" w:color="auto" w:fill="auto"/>
          </w:tcPr>
          <w:p w14:paraId="2191A2EF" w14:textId="424860EA"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Goal setting, monitoring</w:t>
            </w:r>
          </w:p>
        </w:tc>
        <w:tc>
          <w:tcPr>
            <w:tcW w:w="5080" w:type="dxa"/>
            <w:shd w:val="clear" w:color="auto" w:fill="auto"/>
          </w:tcPr>
          <w:p w14:paraId="3914D455" w14:textId="71617E42"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Review beha</w:t>
            </w:r>
            <w:r w:rsidR="00B45D28" w:rsidRPr="00604F29">
              <w:rPr>
                <w:szCs w:val="22"/>
                <w:lang w:eastAsia="zh-TW"/>
              </w:rPr>
              <w:t>viour</w:t>
            </w:r>
            <w:r w:rsidRPr="00604F29">
              <w:rPr>
                <w:szCs w:val="22"/>
                <w:lang w:eastAsia="zh-TW"/>
              </w:rPr>
              <w:t xml:space="preserve"> goals (1.5)</w:t>
            </w:r>
          </w:p>
          <w:p w14:paraId="6B247F91" w14:textId="568CDDF6"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Self-monitoring of beha</w:t>
            </w:r>
            <w:r w:rsidR="00B45D28" w:rsidRPr="00604F29">
              <w:rPr>
                <w:szCs w:val="22"/>
                <w:lang w:eastAsia="zh-TW"/>
              </w:rPr>
              <w:t>viour</w:t>
            </w:r>
            <w:r w:rsidRPr="00604F29">
              <w:rPr>
                <w:szCs w:val="22"/>
                <w:lang w:eastAsia="zh-TW"/>
              </w:rPr>
              <w:t xml:space="preserve"> (2.3)</w:t>
            </w:r>
          </w:p>
        </w:tc>
        <w:tc>
          <w:tcPr>
            <w:tcW w:w="6770" w:type="dxa"/>
            <w:shd w:val="clear" w:color="auto" w:fill="auto"/>
          </w:tcPr>
          <w:p w14:paraId="7549C78A" w14:textId="35EB0D97"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1. Movement beha</w:t>
            </w:r>
            <w:r w:rsidR="00B45D28" w:rsidRPr="00604F29">
              <w:rPr>
                <w:szCs w:val="22"/>
                <w:lang w:eastAsia="zh-TW"/>
              </w:rPr>
              <w:t>viour</w:t>
            </w:r>
            <w:r w:rsidRPr="00604F29">
              <w:rPr>
                <w:szCs w:val="22"/>
                <w:lang w:eastAsia="zh-TW"/>
              </w:rPr>
              <w:t>s over the past two weeks (duration, whether achieve the goal or not)</w:t>
            </w:r>
          </w:p>
          <w:p w14:paraId="791123A3" w14:textId="481435F6"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2. Bi-weekly goals for each movement beha</w:t>
            </w:r>
            <w:r w:rsidR="00B45D28" w:rsidRPr="00604F29">
              <w:rPr>
                <w:szCs w:val="22"/>
                <w:lang w:eastAsia="zh-TW"/>
              </w:rPr>
              <w:t>viour</w:t>
            </w:r>
          </w:p>
          <w:p w14:paraId="723EC839" w14:textId="7D8F2F29" w:rsidR="008C24F0" w:rsidRPr="00604F29" w:rsidRDefault="008C24F0" w:rsidP="00F106E3">
            <w:pPr>
              <w:tabs>
                <w:tab w:val="left" w:pos="-720"/>
                <w:tab w:val="left" w:pos="0"/>
                <w:tab w:val="left" w:pos="580"/>
                <w:tab w:val="left" w:pos="1076"/>
                <w:tab w:val="left" w:pos="1440"/>
              </w:tabs>
              <w:suppressAutoHyphens/>
              <w:spacing w:line="276" w:lineRule="auto"/>
              <w:contextualSpacing/>
              <w:rPr>
                <w:szCs w:val="22"/>
                <w:lang w:eastAsia="zh-TW"/>
              </w:rPr>
            </w:pPr>
            <w:r w:rsidRPr="00604F29">
              <w:rPr>
                <w:szCs w:val="22"/>
                <w:lang w:eastAsia="zh-TW"/>
              </w:rPr>
              <w:t>3. Reminders of materials use</w:t>
            </w:r>
          </w:p>
        </w:tc>
      </w:tr>
    </w:tbl>
    <w:p w14:paraId="5ECA396A" w14:textId="578BD0B7" w:rsidR="00FD3E3A" w:rsidRPr="00604F29" w:rsidRDefault="007834E7" w:rsidP="00F106E3">
      <w:pPr>
        <w:spacing w:line="276" w:lineRule="auto"/>
        <w:rPr>
          <w:szCs w:val="22"/>
        </w:rPr>
      </w:pPr>
      <w:r w:rsidRPr="00604F29">
        <w:rPr>
          <w:bCs/>
          <w:szCs w:val="22"/>
        </w:rPr>
        <w:t xml:space="preserve">Abbreviations: BCT, behaviour change technique; PA, physical activity; SB, sedentary behaviour; SMART, specific, measurable, achievable, realistic, timely; WHO, </w:t>
      </w:r>
      <w:r w:rsidRPr="00604F29">
        <w:rPr>
          <w:szCs w:val="22"/>
        </w:rPr>
        <w:t>World Health Organi</w:t>
      </w:r>
      <w:r w:rsidR="009D43F8" w:rsidRPr="00604F29">
        <w:rPr>
          <w:szCs w:val="22"/>
        </w:rPr>
        <w:t>s</w:t>
      </w:r>
      <w:r w:rsidRPr="00604F29">
        <w:rPr>
          <w:szCs w:val="22"/>
        </w:rPr>
        <w:t>ation.</w:t>
      </w:r>
    </w:p>
    <w:p w14:paraId="29D2D858" w14:textId="18C275F9" w:rsidR="004C75DD" w:rsidRPr="00604F29" w:rsidRDefault="004C75DD" w:rsidP="004C75DD">
      <w:pPr>
        <w:pStyle w:val="CommentSubject"/>
      </w:pPr>
    </w:p>
    <w:p w14:paraId="59D3B1F5" w14:textId="39ADDA25" w:rsidR="00BC37CC" w:rsidRPr="00604F29" w:rsidRDefault="009D275D" w:rsidP="004C75DD">
      <w:pPr>
        <w:pStyle w:val="CommentText"/>
        <w:rPr>
          <w:sz w:val="22"/>
          <w:szCs w:val="22"/>
        </w:rPr>
      </w:pPr>
      <w:r w:rsidRPr="00604F29">
        <w:rPr>
          <w:sz w:val="22"/>
          <w:szCs w:val="22"/>
        </w:rPr>
        <w:t xml:space="preserve">Source: </w:t>
      </w:r>
      <w:r w:rsidR="00AA7BA1" w:rsidRPr="00604F29">
        <w:rPr>
          <w:sz w:val="22"/>
          <w:szCs w:val="22"/>
        </w:rPr>
        <w:t xml:space="preserve">Feng J, Huang WY, Sit CH-P. Effectiveness of a parent-focused intervention targeting 24-h movement behaviors in preschool-aged children: Study protocol for a randomized controlled trial. Front Public Health. 2022;10:870281. </w:t>
      </w:r>
      <w:r w:rsidR="00291E90" w:rsidRPr="00604F29">
        <w:rPr>
          <w:sz w:val="22"/>
          <w:szCs w:val="22"/>
        </w:rPr>
        <w:t xml:space="preserve">Copyright © 2022 Feng, Huang and Sit. </w:t>
      </w:r>
      <w:r w:rsidR="00BC37CC" w:rsidRPr="00604F29">
        <w:rPr>
          <w:sz w:val="22"/>
          <w:szCs w:val="22"/>
        </w:rPr>
        <w:t>Reprinted with permission.</w:t>
      </w:r>
    </w:p>
    <w:p w14:paraId="600693F9" w14:textId="7767A8F8" w:rsidR="00FD3E3A" w:rsidRPr="00604F29" w:rsidRDefault="00FD3E3A" w:rsidP="00DE2529">
      <w:pPr>
        <w:pStyle w:val="Caption"/>
        <w:spacing w:after="0"/>
        <w:rPr>
          <w:i w:val="0"/>
          <w:iCs w:val="0"/>
          <w:color w:val="000000" w:themeColor="text1"/>
          <w:sz w:val="20"/>
          <w:szCs w:val="20"/>
        </w:rPr>
        <w:sectPr w:rsidR="00FD3E3A" w:rsidRPr="00604F29" w:rsidSect="00FD3E3A">
          <w:pgSz w:w="20160" w:h="12240" w:orient="landscape"/>
          <w:pgMar w:top="1440" w:right="1440" w:bottom="1440" w:left="1440" w:header="708" w:footer="708" w:gutter="0"/>
          <w:cols w:space="708"/>
          <w:docGrid w:linePitch="360"/>
        </w:sectPr>
      </w:pPr>
      <w:r w:rsidRPr="00604F29">
        <w:rPr>
          <w:i w:val="0"/>
          <w:iCs w:val="0"/>
          <w:color w:val="000000" w:themeColor="text1"/>
          <w:sz w:val="20"/>
          <w:szCs w:val="20"/>
        </w:rPr>
        <w:br w:type="page"/>
      </w:r>
    </w:p>
    <w:p w14:paraId="1A225BEF" w14:textId="544FC931" w:rsidR="007B09F4" w:rsidRPr="00604F29" w:rsidRDefault="00AA2520" w:rsidP="00DE2529">
      <w:pPr>
        <w:pStyle w:val="Caption"/>
        <w:spacing w:after="0"/>
        <w:rPr>
          <w:i w:val="0"/>
          <w:iCs w:val="0"/>
          <w:color w:val="000000" w:themeColor="text1"/>
          <w:sz w:val="20"/>
          <w:szCs w:val="20"/>
        </w:rPr>
      </w:pPr>
      <w:r w:rsidRPr="00604F29">
        <w:rPr>
          <w:i w:val="0"/>
          <w:iCs w:val="0"/>
          <w:color w:val="000000" w:themeColor="text1"/>
          <w:sz w:val="20"/>
          <w:szCs w:val="20"/>
        </w:rPr>
        <w:lastRenderedPageBreak/>
        <w:t xml:space="preserve">Supplementary </w:t>
      </w:r>
      <w:r w:rsidR="00802E6A" w:rsidRPr="00604F29">
        <w:rPr>
          <w:i w:val="0"/>
          <w:iCs w:val="0"/>
          <w:color w:val="000000" w:themeColor="text1"/>
          <w:sz w:val="20"/>
          <w:szCs w:val="20"/>
        </w:rPr>
        <w:t xml:space="preserve">Table </w:t>
      </w:r>
      <w:r w:rsidR="00FD3E3A" w:rsidRPr="00604F29">
        <w:rPr>
          <w:i w:val="0"/>
          <w:iCs w:val="0"/>
          <w:color w:val="000000" w:themeColor="text1"/>
          <w:sz w:val="20"/>
          <w:szCs w:val="20"/>
        </w:rPr>
        <w:t>2</w:t>
      </w:r>
    </w:p>
    <w:p w14:paraId="7138B4E5" w14:textId="7EB8FF2D" w:rsidR="00802E6A" w:rsidRPr="00604F29" w:rsidRDefault="00F94831" w:rsidP="00DE2529">
      <w:pPr>
        <w:pStyle w:val="Caption"/>
        <w:spacing w:after="0"/>
        <w:rPr>
          <w:i w:val="0"/>
          <w:iCs w:val="0"/>
          <w:color w:val="000000" w:themeColor="text1"/>
          <w:sz w:val="20"/>
          <w:szCs w:val="20"/>
        </w:rPr>
      </w:pPr>
      <w:r w:rsidRPr="00604F29">
        <w:rPr>
          <w:i w:val="0"/>
          <w:iCs w:val="0"/>
          <w:color w:val="000000" w:themeColor="text1"/>
          <w:sz w:val="20"/>
          <w:szCs w:val="20"/>
        </w:rPr>
        <w:t xml:space="preserve">Generalised estimating equations model estimates of the differences in </w:t>
      </w:r>
      <w:r w:rsidR="00802E6A" w:rsidRPr="00604F29">
        <w:rPr>
          <w:i w:val="0"/>
          <w:iCs w:val="0"/>
          <w:color w:val="000000" w:themeColor="text1"/>
          <w:sz w:val="20"/>
          <w:szCs w:val="20"/>
        </w:rPr>
        <w:t>primary outcomes</w:t>
      </w:r>
      <w:r w:rsidRPr="00604F29">
        <w:rPr>
          <w:i w:val="0"/>
          <w:iCs w:val="0"/>
          <w:color w:val="000000" w:themeColor="text1"/>
          <w:sz w:val="20"/>
          <w:szCs w:val="20"/>
        </w:rPr>
        <w:t xml:space="preserve"> </w:t>
      </w:r>
      <w:r w:rsidR="00802E6A" w:rsidRPr="00604F29">
        <w:rPr>
          <w:i w:val="0"/>
          <w:iCs w:val="0"/>
          <w:color w:val="000000" w:themeColor="text1"/>
          <w:sz w:val="20"/>
          <w:szCs w:val="20"/>
        </w:rPr>
        <w:t xml:space="preserve">(n = </w:t>
      </w:r>
      <w:r w:rsidR="00155002" w:rsidRPr="00604F29">
        <w:rPr>
          <w:i w:val="0"/>
          <w:iCs w:val="0"/>
          <w:color w:val="000000" w:themeColor="text1"/>
          <w:sz w:val="20"/>
          <w:szCs w:val="20"/>
        </w:rPr>
        <w:t>105</w:t>
      </w:r>
      <w:r w:rsidR="00802E6A" w:rsidRPr="00604F29">
        <w:rPr>
          <w:i w:val="0"/>
          <w:iCs w:val="0"/>
          <w:color w:val="000000" w:themeColor="text1"/>
          <w:sz w:val="20"/>
          <w:szCs w:val="20"/>
        </w:rPr>
        <w:t>)</w:t>
      </w:r>
      <w:bookmarkEnd w:id="0"/>
      <w:r w:rsidR="00F00C7D" w:rsidRPr="00604F29">
        <w:rPr>
          <w:i w:val="0"/>
          <w:iCs w:val="0"/>
          <w:color w:val="000000" w:themeColor="text1"/>
          <w:sz w:val="20"/>
          <w:szCs w:val="20"/>
        </w:rPr>
        <w:t>.</w:t>
      </w:r>
    </w:p>
    <w:tbl>
      <w:tblPr>
        <w:tblStyle w:val="TableGrid"/>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1984"/>
        <w:gridCol w:w="851"/>
        <w:gridCol w:w="1134"/>
        <w:gridCol w:w="2126"/>
        <w:gridCol w:w="992"/>
        <w:gridCol w:w="993"/>
      </w:tblGrid>
      <w:tr w:rsidR="00C71CDF" w:rsidRPr="00604F29" w14:paraId="050CA593" w14:textId="190AF150" w:rsidTr="002A7A91">
        <w:trPr>
          <w:trHeight w:val="330"/>
        </w:trPr>
        <w:tc>
          <w:tcPr>
            <w:tcW w:w="2269" w:type="dxa"/>
            <w:tcBorders>
              <w:top w:val="single" w:sz="4" w:space="0" w:color="auto"/>
            </w:tcBorders>
          </w:tcPr>
          <w:p w14:paraId="2780B6D2" w14:textId="77777777" w:rsidR="00C71CDF" w:rsidRPr="00604F29" w:rsidRDefault="00C71CDF" w:rsidP="00845143">
            <w:pPr>
              <w:widowControl/>
              <w:jc w:val="center"/>
              <w:rPr>
                <w:rFonts w:cs="Times New Roman"/>
                <w:sz w:val="16"/>
                <w:szCs w:val="16"/>
                <w:lang w:eastAsia="zh-TW"/>
              </w:rPr>
            </w:pPr>
          </w:p>
        </w:tc>
        <w:tc>
          <w:tcPr>
            <w:tcW w:w="2835" w:type="dxa"/>
            <w:gridSpan w:val="2"/>
            <w:tcBorders>
              <w:top w:val="single" w:sz="4" w:space="0" w:color="auto"/>
              <w:bottom w:val="single" w:sz="4" w:space="0" w:color="auto"/>
            </w:tcBorders>
          </w:tcPr>
          <w:p w14:paraId="5E6925D6" w14:textId="06F3D8CA" w:rsidR="00C71CDF" w:rsidRPr="00604F29" w:rsidRDefault="00C71CDF" w:rsidP="00845143">
            <w:pPr>
              <w:widowControl/>
              <w:jc w:val="center"/>
              <w:rPr>
                <w:rFonts w:cs="Times New Roman"/>
                <w:sz w:val="16"/>
                <w:szCs w:val="16"/>
                <w:lang w:eastAsia="zh-TW"/>
              </w:rPr>
            </w:pPr>
            <w:r w:rsidRPr="00604F29">
              <w:rPr>
                <w:rFonts w:cs="Times New Roman"/>
                <w:sz w:val="16"/>
                <w:szCs w:val="16"/>
                <w:lang w:eastAsia="zh-TW"/>
              </w:rPr>
              <w:t>Postintervention</w:t>
            </w:r>
          </w:p>
        </w:tc>
        <w:tc>
          <w:tcPr>
            <w:tcW w:w="1134" w:type="dxa"/>
            <w:tcBorders>
              <w:top w:val="single" w:sz="4" w:space="0" w:color="auto"/>
              <w:bottom w:val="single" w:sz="4" w:space="0" w:color="auto"/>
            </w:tcBorders>
          </w:tcPr>
          <w:p w14:paraId="46FBB714" w14:textId="77777777" w:rsidR="00C71CDF" w:rsidRPr="00604F29" w:rsidRDefault="00C71CDF" w:rsidP="00845143">
            <w:pPr>
              <w:widowControl/>
              <w:jc w:val="center"/>
              <w:rPr>
                <w:rFonts w:cs="Times New Roman"/>
                <w:sz w:val="16"/>
                <w:szCs w:val="16"/>
                <w:lang w:eastAsia="zh-TW"/>
              </w:rPr>
            </w:pPr>
          </w:p>
        </w:tc>
        <w:tc>
          <w:tcPr>
            <w:tcW w:w="3118" w:type="dxa"/>
            <w:gridSpan w:val="2"/>
            <w:tcBorders>
              <w:top w:val="single" w:sz="4" w:space="0" w:color="auto"/>
              <w:bottom w:val="single" w:sz="4" w:space="0" w:color="auto"/>
            </w:tcBorders>
          </w:tcPr>
          <w:p w14:paraId="02DD7636" w14:textId="040ECDD9" w:rsidR="00C71CDF" w:rsidRPr="00604F29" w:rsidRDefault="00C71CDF" w:rsidP="00845143">
            <w:pPr>
              <w:widowControl/>
              <w:jc w:val="center"/>
              <w:rPr>
                <w:rFonts w:cs="Times New Roman"/>
                <w:sz w:val="16"/>
                <w:szCs w:val="16"/>
                <w:lang w:eastAsia="zh-TW"/>
              </w:rPr>
            </w:pPr>
            <w:r w:rsidRPr="00604F29">
              <w:rPr>
                <w:rFonts w:cs="Times New Roman"/>
                <w:sz w:val="16"/>
                <w:szCs w:val="16"/>
                <w:lang w:eastAsia="zh-TW"/>
              </w:rPr>
              <w:t>Follow-up</w:t>
            </w:r>
          </w:p>
        </w:tc>
        <w:tc>
          <w:tcPr>
            <w:tcW w:w="993" w:type="dxa"/>
            <w:tcBorders>
              <w:top w:val="single" w:sz="4" w:space="0" w:color="auto"/>
              <w:bottom w:val="single" w:sz="4" w:space="0" w:color="auto"/>
            </w:tcBorders>
          </w:tcPr>
          <w:p w14:paraId="53D846D4" w14:textId="77777777" w:rsidR="00C71CDF" w:rsidRPr="00604F29" w:rsidRDefault="00C71CDF" w:rsidP="00845143">
            <w:pPr>
              <w:widowControl/>
              <w:jc w:val="center"/>
              <w:rPr>
                <w:rFonts w:cs="Times New Roman"/>
                <w:sz w:val="16"/>
                <w:szCs w:val="16"/>
                <w:lang w:eastAsia="zh-TW"/>
              </w:rPr>
            </w:pPr>
          </w:p>
        </w:tc>
      </w:tr>
      <w:tr w:rsidR="00C71CDF" w:rsidRPr="00604F29" w14:paraId="5150AA54" w14:textId="2B2218C5" w:rsidTr="002A7A91">
        <w:trPr>
          <w:trHeight w:val="324"/>
        </w:trPr>
        <w:tc>
          <w:tcPr>
            <w:tcW w:w="2269" w:type="dxa"/>
            <w:tcBorders>
              <w:bottom w:val="single" w:sz="4" w:space="0" w:color="auto"/>
            </w:tcBorders>
          </w:tcPr>
          <w:p w14:paraId="5138B578" w14:textId="77777777" w:rsidR="00C71CDF" w:rsidRPr="00604F29" w:rsidRDefault="00C71CDF" w:rsidP="00C71CDF">
            <w:pPr>
              <w:widowControl/>
              <w:ind w:hanging="105"/>
              <w:jc w:val="left"/>
              <w:rPr>
                <w:rFonts w:cs="Times New Roman"/>
                <w:b/>
                <w:bCs/>
                <w:sz w:val="16"/>
                <w:szCs w:val="16"/>
                <w:lang w:eastAsia="zh-TW"/>
              </w:rPr>
            </w:pPr>
          </w:p>
        </w:tc>
        <w:tc>
          <w:tcPr>
            <w:tcW w:w="1984" w:type="dxa"/>
            <w:tcBorders>
              <w:top w:val="single" w:sz="4" w:space="0" w:color="auto"/>
              <w:bottom w:val="single" w:sz="4" w:space="0" w:color="auto"/>
            </w:tcBorders>
          </w:tcPr>
          <w:p w14:paraId="3FD29432" w14:textId="77777777" w:rsidR="00C71CDF" w:rsidRPr="00604F29" w:rsidRDefault="00C71CDF" w:rsidP="00C71CDF">
            <w:pPr>
              <w:jc w:val="left"/>
              <w:rPr>
                <w:rFonts w:cs="Times New Roman"/>
                <w:b/>
                <w:bCs/>
                <w:sz w:val="16"/>
                <w:szCs w:val="16"/>
              </w:rPr>
            </w:pPr>
            <w:r w:rsidRPr="00604F29">
              <w:rPr>
                <w:rFonts w:cs="Times New Roman"/>
                <w:sz w:val="16"/>
                <w:szCs w:val="16"/>
                <w:lang w:eastAsia="zh-TW"/>
              </w:rPr>
              <w:t>Mean difference (95% CI)</w:t>
            </w:r>
          </w:p>
        </w:tc>
        <w:tc>
          <w:tcPr>
            <w:tcW w:w="851" w:type="dxa"/>
            <w:tcBorders>
              <w:top w:val="single" w:sz="4" w:space="0" w:color="auto"/>
              <w:bottom w:val="single" w:sz="4" w:space="0" w:color="auto"/>
            </w:tcBorders>
          </w:tcPr>
          <w:p w14:paraId="0C8C1424" w14:textId="77777777" w:rsidR="00C71CDF" w:rsidRPr="00604F29" w:rsidRDefault="00C71CDF" w:rsidP="00C71CDF">
            <w:pPr>
              <w:jc w:val="left"/>
              <w:rPr>
                <w:rFonts w:cs="Times New Roman"/>
                <w:b/>
                <w:bCs/>
                <w:sz w:val="16"/>
                <w:szCs w:val="16"/>
              </w:rPr>
            </w:pPr>
            <w:r w:rsidRPr="00604F29">
              <w:rPr>
                <w:rFonts w:cs="Times New Roman"/>
                <w:sz w:val="16"/>
                <w:szCs w:val="16"/>
                <w:lang w:eastAsia="zh-TW"/>
              </w:rPr>
              <w:t>P value</w:t>
            </w:r>
          </w:p>
        </w:tc>
        <w:tc>
          <w:tcPr>
            <w:tcW w:w="1134" w:type="dxa"/>
            <w:tcBorders>
              <w:top w:val="single" w:sz="4" w:space="0" w:color="auto"/>
              <w:bottom w:val="single" w:sz="4" w:space="0" w:color="auto"/>
            </w:tcBorders>
          </w:tcPr>
          <w:p w14:paraId="66EB0CC4" w14:textId="692232FC" w:rsidR="00C71CDF" w:rsidRPr="00604F29" w:rsidRDefault="00C71CDF" w:rsidP="00C71CDF">
            <w:pPr>
              <w:jc w:val="left"/>
              <w:rPr>
                <w:rFonts w:cs="Times New Roman"/>
                <w:sz w:val="16"/>
                <w:szCs w:val="16"/>
                <w:lang w:eastAsia="zh-TW"/>
              </w:rPr>
            </w:pPr>
            <w:r w:rsidRPr="00604F29">
              <w:rPr>
                <w:rFonts w:cs="Times New Roman"/>
                <w:sz w:val="16"/>
                <w:szCs w:val="16"/>
                <w:lang w:eastAsia="zh-TW"/>
              </w:rPr>
              <w:t>Effect size</w:t>
            </w:r>
          </w:p>
        </w:tc>
        <w:tc>
          <w:tcPr>
            <w:tcW w:w="2126" w:type="dxa"/>
            <w:tcBorders>
              <w:top w:val="single" w:sz="4" w:space="0" w:color="auto"/>
              <w:bottom w:val="single" w:sz="4" w:space="0" w:color="auto"/>
            </w:tcBorders>
          </w:tcPr>
          <w:p w14:paraId="74ED519D" w14:textId="41AB6268" w:rsidR="00C71CDF" w:rsidRPr="00604F29" w:rsidRDefault="00C71CDF" w:rsidP="00C71CDF">
            <w:pPr>
              <w:jc w:val="left"/>
              <w:rPr>
                <w:rFonts w:cs="Times New Roman"/>
                <w:b/>
                <w:bCs/>
                <w:sz w:val="16"/>
                <w:szCs w:val="16"/>
              </w:rPr>
            </w:pPr>
            <w:r w:rsidRPr="00604F29">
              <w:rPr>
                <w:rFonts w:cs="Times New Roman"/>
                <w:sz w:val="16"/>
                <w:szCs w:val="16"/>
                <w:lang w:eastAsia="zh-TW"/>
              </w:rPr>
              <w:t>Mean difference (95% CI)</w:t>
            </w:r>
          </w:p>
        </w:tc>
        <w:tc>
          <w:tcPr>
            <w:tcW w:w="992" w:type="dxa"/>
            <w:tcBorders>
              <w:top w:val="single" w:sz="4" w:space="0" w:color="auto"/>
              <w:bottom w:val="single" w:sz="4" w:space="0" w:color="auto"/>
            </w:tcBorders>
          </w:tcPr>
          <w:p w14:paraId="4F60D824" w14:textId="77777777" w:rsidR="00C71CDF" w:rsidRPr="00604F29" w:rsidRDefault="00C71CDF" w:rsidP="00C71CDF">
            <w:pPr>
              <w:jc w:val="left"/>
              <w:rPr>
                <w:rFonts w:cs="Times New Roman"/>
                <w:b/>
                <w:bCs/>
                <w:sz w:val="16"/>
                <w:szCs w:val="16"/>
              </w:rPr>
            </w:pPr>
            <w:r w:rsidRPr="00604F29">
              <w:rPr>
                <w:rFonts w:cs="Times New Roman"/>
                <w:sz w:val="16"/>
                <w:szCs w:val="16"/>
                <w:lang w:eastAsia="zh-TW"/>
              </w:rPr>
              <w:t>P value</w:t>
            </w:r>
          </w:p>
        </w:tc>
        <w:tc>
          <w:tcPr>
            <w:tcW w:w="993" w:type="dxa"/>
            <w:tcBorders>
              <w:top w:val="single" w:sz="4" w:space="0" w:color="auto"/>
              <w:bottom w:val="single" w:sz="4" w:space="0" w:color="auto"/>
            </w:tcBorders>
          </w:tcPr>
          <w:p w14:paraId="561D0AAB" w14:textId="38421DA7" w:rsidR="00C71CDF" w:rsidRPr="00604F29" w:rsidRDefault="00C71CDF" w:rsidP="00C71CDF">
            <w:pPr>
              <w:jc w:val="left"/>
              <w:rPr>
                <w:rFonts w:cs="Times New Roman"/>
                <w:sz w:val="16"/>
                <w:szCs w:val="16"/>
                <w:lang w:eastAsia="zh-TW"/>
              </w:rPr>
            </w:pPr>
            <w:r w:rsidRPr="00604F29">
              <w:rPr>
                <w:rFonts w:cs="Times New Roman"/>
                <w:sz w:val="16"/>
                <w:szCs w:val="16"/>
                <w:lang w:eastAsia="zh-TW"/>
              </w:rPr>
              <w:t>Effect size</w:t>
            </w:r>
          </w:p>
        </w:tc>
      </w:tr>
      <w:tr w:rsidR="00C71CDF" w:rsidRPr="00604F29" w14:paraId="186D1BF7" w14:textId="332F1871" w:rsidTr="002A7A91">
        <w:trPr>
          <w:trHeight w:val="324"/>
        </w:trPr>
        <w:tc>
          <w:tcPr>
            <w:tcW w:w="2269" w:type="dxa"/>
            <w:tcBorders>
              <w:top w:val="single" w:sz="4" w:space="0" w:color="auto"/>
            </w:tcBorders>
          </w:tcPr>
          <w:p w14:paraId="1EA33CC6" w14:textId="77777777" w:rsidR="00C71CDF" w:rsidRPr="00604F29" w:rsidRDefault="00C71CDF" w:rsidP="00710B31">
            <w:pPr>
              <w:widowControl/>
              <w:ind w:hanging="101"/>
              <w:jc w:val="left"/>
              <w:rPr>
                <w:rFonts w:cs="Times New Roman"/>
                <w:b/>
                <w:bCs/>
                <w:sz w:val="16"/>
                <w:szCs w:val="16"/>
              </w:rPr>
            </w:pPr>
            <w:r w:rsidRPr="00604F29">
              <w:rPr>
                <w:rFonts w:cs="Times New Roman"/>
                <w:b/>
                <w:bCs/>
                <w:sz w:val="16"/>
                <w:szCs w:val="16"/>
              </w:rPr>
              <w:t xml:space="preserve">Activity sleep index </w:t>
            </w:r>
            <w:r w:rsidRPr="00604F29">
              <w:rPr>
                <w:rFonts w:cs="Times New Roman"/>
                <w:b/>
                <w:bCs/>
                <w:sz w:val="16"/>
                <w:szCs w:val="16"/>
                <w:vertAlign w:val="superscript"/>
              </w:rPr>
              <w:t>a</w:t>
            </w:r>
          </w:p>
        </w:tc>
        <w:tc>
          <w:tcPr>
            <w:tcW w:w="1984" w:type="dxa"/>
            <w:tcBorders>
              <w:top w:val="single" w:sz="4" w:space="0" w:color="auto"/>
            </w:tcBorders>
          </w:tcPr>
          <w:p w14:paraId="7E24DB8F" w14:textId="77777777" w:rsidR="00C71CDF" w:rsidRPr="00604F29" w:rsidRDefault="00C71CDF" w:rsidP="00C71CDF">
            <w:pPr>
              <w:jc w:val="left"/>
              <w:rPr>
                <w:rFonts w:cs="Times New Roman"/>
                <w:b/>
                <w:bCs/>
                <w:sz w:val="16"/>
                <w:szCs w:val="16"/>
              </w:rPr>
            </w:pPr>
          </w:p>
        </w:tc>
        <w:tc>
          <w:tcPr>
            <w:tcW w:w="851" w:type="dxa"/>
            <w:tcBorders>
              <w:top w:val="single" w:sz="4" w:space="0" w:color="auto"/>
            </w:tcBorders>
          </w:tcPr>
          <w:p w14:paraId="6707F847" w14:textId="77777777" w:rsidR="00C71CDF" w:rsidRPr="00604F29" w:rsidRDefault="00C71CDF" w:rsidP="00C71CDF">
            <w:pPr>
              <w:jc w:val="left"/>
              <w:rPr>
                <w:rFonts w:cs="Times New Roman"/>
                <w:b/>
                <w:bCs/>
                <w:sz w:val="16"/>
                <w:szCs w:val="16"/>
              </w:rPr>
            </w:pPr>
          </w:p>
        </w:tc>
        <w:tc>
          <w:tcPr>
            <w:tcW w:w="1134" w:type="dxa"/>
            <w:tcBorders>
              <w:top w:val="single" w:sz="4" w:space="0" w:color="auto"/>
            </w:tcBorders>
          </w:tcPr>
          <w:p w14:paraId="0AA7DD20" w14:textId="77777777" w:rsidR="00C71CDF" w:rsidRPr="00604F29" w:rsidRDefault="00C71CDF" w:rsidP="00C71CDF">
            <w:pPr>
              <w:jc w:val="left"/>
              <w:rPr>
                <w:rFonts w:cs="Times New Roman"/>
                <w:b/>
                <w:bCs/>
                <w:sz w:val="16"/>
                <w:szCs w:val="16"/>
              </w:rPr>
            </w:pPr>
          </w:p>
        </w:tc>
        <w:tc>
          <w:tcPr>
            <w:tcW w:w="2126" w:type="dxa"/>
            <w:tcBorders>
              <w:top w:val="single" w:sz="4" w:space="0" w:color="auto"/>
            </w:tcBorders>
          </w:tcPr>
          <w:p w14:paraId="37CCBB66" w14:textId="6255A500" w:rsidR="00C71CDF" w:rsidRPr="00604F29" w:rsidRDefault="00C71CDF" w:rsidP="00C71CDF">
            <w:pPr>
              <w:jc w:val="left"/>
              <w:rPr>
                <w:rFonts w:cs="Times New Roman"/>
                <w:b/>
                <w:bCs/>
                <w:sz w:val="16"/>
                <w:szCs w:val="16"/>
              </w:rPr>
            </w:pPr>
          </w:p>
        </w:tc>
        <w:tc>
          <w:tcPr>
            <w:tcW w:w="992" w:type="dxa"/>
            <w:tcBorders>
              <w:top w:val="single" w:sz="4" w:space="0" w:color="auto"/>
            </w:tcBorders>
          </w:tcPr>
          <w:p w14:paraId="443DF858" w14:textId="77777777" w:rsidR="00C71CDF" w:rsidRPr="00604F29" w:rsidRDefault="00C71CDF" w:rsidP="00C71CDF">
            <w:pPr>
              <w:jc w:val="left"/>
              <w:rPr>
                <w:rFonts w:cs="Times New Roman"/>
                <w:b/>
                <w:bCs/>
                <w:sz w:val="16"/>
                <w:szCs w:val="16"/>
              </w:rPr>
            </w:pPr>
          </w:p>
        </w:tc>
        <w:tc>
          <w:tcPr>
            <w:tcW w:w="993" w:type="dxa"/>
            <w:tcBorders>
              <w:top w:val="single" w:sz="4" w:space="0" w:color="auto"/>
            </w:tcBorders>
          </w:tcPr>
          <w:p w14:paraId="30C9641E" w14:textId="77777777" w:rsidR="00C71CDF" w:rsidRPr="00604F29" w:rsidRDefault="00C71CDF" w:rsidP="00C71CDF">
            <w:pPr>
              <w:jc w:val="left"/>
              <w:rPr>
                <w:rFonts w:cs="Times New Roman"/>
                <w:b/>
                <w:bCs/>
                <w:sz w:val="16"/>
                <w:szCs w:val="16"/>
              </w:rPr>
            </w:pPr>
          </w:p>
        </w:tc>
      </w:tr>
      <w:tr w:rsidR="00C71CDF" w:rsidRPr="00604F29" w14:paraId="44DCAB61" w14:textId="3912AE29" w:rsidTr="002A7A91">
        <w:trPr>
          <w:trHeight w:val="350"/>
        </w:trPr>
        <w:tc>
          <w:tcPr>
            <w:tcW w:w="2269" w:type="dxa"/>
            <w:shd w:val="clear" w:color="auto" w:fill="auto"/>
          </w:tcPr>
          <w:p w14:paraId="2CD69DF6"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Integrated vs. Control</w:t>
            </w:r>
          </w:p>
        </w:tc>
        <w:tc>
          <w:tcPr>
            <w:tcW w:w="1984" w:type="dxa"/>
            <w:shd w:val="clear" w:color="auto" w:fill="auto"/>
          </w:tcPr>
          <w:p w14:paraId="7E6592E9" w14:textId="1AE7049C" w:rsidR="00C71CDF" w:rsidRPr="00604F29" w:rsidRDefault="00C71CDF" w:rsidP="00C71CDF">
            <w:pPr>
              <w:jc w:val="left"/>
              <w:rPr>
                <w:rFonts w:cs="Times New Roman"/>
                <w:sz w:val="16"/>
                <w:szCs w:val="16"/>
              </w:rPr>
            </w:pPr>
            <w:r w:rsidRPr="00604F29">
              <w:rPr>
                <w:rFonts w:cs="Times New Roman"/>
                <w:sz w:val="16"/>
                <w:szCs w:val="16"/>
              </w:rPr>
              <w:t>0.67 (–2.48, 3.81)</w:t>
            </w:r>
          </w:p>
        </w:tc>
        <w:tc>
          <w:tcPr>
            <w:tcW w:w="851" w:type="dxa"/>
            <w:shd w:val="clear" w:color="auto" w:fill="auto"/>
          </w:tcPr>
          <w:p w14:paraId="19C1E2F1" w14:textId="670AFD87" w:rsidR="00C71CDF" w:rsidRPr="00604F29" w:rsidRDefault="00C71CDF" w:rsidP="00C71CDF">
            <w:pPr>
              <w:jc w:val="left"/>
              <w:rPr>
                <w:rFonts w:cs="Times New Roman"/>
                <w:sz w:val="16"/>
                <w:szCs w:val="16"/>
              </w:rPr>
            </w:pPr>
            <w:r w:rsidRPr="00604F29">
              <w:rPr>
                <w:rFonts w:cs="Times New Roman"/>
                <w:sz w:val="16"/>
                <w:szCs w:val="16"/>
              </w:rPr>
              <w:t>0.678</w:t>
            </w:r>
          </w:p>
        </w:tc>
        <w:tc>
          <w:tcPr>
            <w:tcW w:w="1134" w:type="dxa"/>
          </w:tcPr>
          <w:p w14:paraId="38D97801" w14:textId="7EE6AFD1" w:rsidR="00C71CDF" w:rsidRPr="00604F29" w:rsidRDefault="001E70E6" w:rsidP="00C71CDF">
            <w:pPr>
              <w:jc w:val="left"/>
              <w:rPr>
                <w:rFonts w:cs="Times New Roman"/>
                <w:sz w:val="16"/>
                <w:szCs w:val="16"/>
              </w:rPr>
            </w:pPr>
            <w:r w:rsidRPr="00604F29">
              <w:rPr>
                <w:rFonts w:cs="Times New Roman"/>
                <w:sz w:val="16"/>
                <w:szCs w:val="16"/>
              </w:rPr>
              <w:t>0.38</w:t>
            </w:r>
          </w:p>
        </w:tc>
        <w:tc>
          <w:tcPr>
            <w:tcW w:w="2126" w:type="dxa"/>
            <w:shd w:val="clear" w:color="auto" w:fill="auto"/>
          </w:tcPr>
          <w:p w14:paraId="3E2BF96A" w14:textId="64DACC38" w:rsidR="00C71CDF" w:rsidRPr="00604F29" w:rsidRDefault="00C71CDF" w:rsidP="00C71CDF">
            <w:pPr>
              <w:jc w:val="left"/>
              <w:rPr>
                <w:rFonts w:cs="Times New Roman"/>
                <w:sz w:val="16"/>
                <w:szCs w:val="16"/>
              </w:rPr>
            </w:pPr>
            <w:r w:rsidRPr="00604F29">
              <w:rPr>
                <w:rFonts w:cs="Times New Roman"/>
                <w:sz w:val="16"/>
                <w:szCs w:val="16"/>
              </w:rPr>
              <w:t>2.42 (–1.50, 6.34)</w:t>
            </w:r>
          </w:p>
        </w:tc>
        <w:tc>
          <w:tcPr>
            <w:tcW w:w="992" w:type="dxa"/>
            <w:shd w:val="clear" w:color="auto" w:fill="auto"/>
          </w:tcPr>
          <w:p w14:paraId="380C2463" w14:textId="04F6A5C5" w:rsidR="00C71CDF" w:rsidRPr="00604F29" w:rsidRDefault="00C71CDF" w:rsidP="00C71CDF">
            <w:pPr>
              <w:jc w:val="left"/>
              <w:rPr>
                <w:rFonts w:cs="Times New Roman"/>
                <w:sz w:val="16"/>
                <w:szCs w:val="16"/>
              </w:rPr>
            </w:pPr>
            <w:r w:rsidRPr="00604F29">
              <w:rPr>
                <w:rFonts w:cs="Times New Roman"/>
                <w:sz w:val="16"/>
                <w:szCs w:val="16"/>
              </w:rPr>
              <w:t>0.226</w:t>
            </w:r>
          </w:p>
        </w:tc>
        <w:tc>
          <w:tcPr>
            <w:tcW w:w="993" w:type="dxa"/>
          </w:tcPr>
          <w:p w14:paraId="1CB03DE1" w14:textId="24680CCF" w:rsidR="00C71CDF" w:rsidRPr="00604F29" w:rsidRDefault="00C73660" w:rsidP="00C71CDF">
            <w:pPr>
              <w:jc w:val="left"/>
              <w:rPr>
                <w:rFonts w:cs="Times New Roman"/>
                <w:sz w:val="16"/>
                <w:szCs w:val="16"/>
              </w:rPr>
            </w:pPr>
            <w:r w:rsidRPr="00604F29">
              <w:rPr>
                <w:rFonts w:cs="Times New Roman"/>
                <w:sz w:val="16"/>
                <w:szCs w:val="16"/>
              </w:rPr>
              <w:t>0.36</w:t>
            </w:r>
          </w:p>
        </w:tc>
      </w:tr>
      <w:tr w:rsidR="00C71CDF" w:rsidRPr="00604F29" w14:paraId="71FEB0D9" w14:textId="30429231" w:rsidTr="002A7A91">
        <w:trPr>
          <w:trHeight w:val="350"/>
        </w:trPr>
        <w:tc>
          <w:tcPr>
            <w:tcW w:w="2269" w:type="dxa"/>
            <w:shd w:val="clear" w:color="auto" w:fill="auto"/>
          </w:tcPr>
          <w:p w14:paraId="60A771AB" w14:textId="77777777" w:rsidR="00C71CDF" w:rsidRPr="00604F29" w:rsidRDefault="00C71CDF" w:rsidP="00710B31">
            <w:pPr>
              <w:widowControl/>
              <w:ind w:hanging="101"/>
              <w:jc w:val="left"/>
              <w:rPr>
                <w:rFonts w:cs="Times New Roman"/>
                <w:sz w:val="16"/>
                <w:szCs w:val="16"/>
                <w:lang w:eastAsia="zh-TW"/>
              </w:rPr>
            </w:pPr>
            <w:r w:rsidRPr="00604F29">
              <w:rPr>
                <w:rFonts w:cs="Times New Roman"/>
                <w:sz w:val="16"/>
                <w:szCs w:val="16"/>
              </w:rPr>
              <w:t>Dyadic vs. Control</w:t>
            </w:r>
          </w:p>
        </w:tc>
        <w:tc>
          <w:tcPr>
            <w:tcW w:w="1984" w:type="dxa"/>
            <w:shd w:val="clear" w:color="auto" w:fill="auto"/>
          </w:tcPr>
          <w:p w14:paraId="6B45C995" w14:textId="5DE3F381" w:rsidR="00C71CDF" w:rsidRPr="00604F29" w:rsidRDefault="00C71CDF" w:rsidP="00C71CDF">
            <w:pPr>
              <w:jc w:val="left"/>
              <w:rPr>
                <w:rFonts w:cs="Times New Roman"/>
                <w:sz w:val="16"/>
                <w:szCs w:val="16"/>
              </w:rPr>
            </w:pPr>
            <w:r w:rsidRPr="00604F29">
              <w:rPr>
                <w:rFonts w:cs="Times New Roman"/>
                <w:sz w:val="16"/>
                <w:szCs w:val="16"/>
              </w:rPr>
              <w:t>1.04 (–1.13, 3.21)</w:t>
            </w:r>
          </w:p>
        </w:tc>
        <w:tc>
          <w:tcPr>
            <w:tcW w:w="851" w:type="dxa"/>
            <w:shd w:val="clear" w:color="auto" w:fill="auto"/>
          </w:tcPr>
          <w:p w14:paraId="6F534F4A" w14:textId="1B3703FE" w:rsidR="00C71CDF" w:rsidRPr="00604F29" w:rsidRDefault="00C71CDF" w:rsidP="00C71CDF">
            <w:pPr>
              <w:jc w:val="left"/>
              <w:rPr>
                <w:rFonts w:cs="Times New Roman"/>
                <w:sz w:val="16"/>
                <w:szCs w:val="16"/>
              </w:rPr>
            </w:pPr>
            <w:r w:rsidRPr="00604F29">
              <w:rPr>
                <w:rFonts w:cs="Times New Roman"/>
                <w:sz w:val="16"/>
                <w:szCs w:val="16"/>
              </w:rPr>
              <w:t>0.349</w:t>
            </w:r>
          </w:p>
        </w:tc>
        <w:tc>
          <w:tcPr>
            <w:tcW w:w="1134" w:type="dxa"/>
          </w:tcPr>
          <w:p w14:paraId="159AAF43" w14:textId="34B1DCDD" w:rsidR="00C71CDF" w:rsidRPr="00604F29" w:rsidRDefault="00C73660" w:rsidP="00C71CDF">
            <w:pPr>
              <w:jc w:val="left"/>
              <w:rPr>
                <w:rFonts w:cs="Times New Roman"/>
                <w:sz w:val="16"/>
                <w:szCs w:val="16"/>
              </w:rPr>
            </w:pPr>
            <w:r w:rsidRPr="00604F29">
              <w:rPr>
                <w:rFonts w:cs="Times New Roman"/>
                <w:sz w:val="16"/>
                <w:szCs w:val="16"/>
              </w:rPr>
              <w:t>0.24</w:t>
            </w:r>
          </w:p>
        </w:tc>
        <w:tc>
          <w:tcPr>
            <w:tcW w:w="2126" w:type="dxa"/>
            <w:shd w:val="clear" w:color="auto" w:fill="auto"/>
          </w:tcPr>
          <w:p w14:paraId="6A15B4F4" w14:textId="09DD9B47" w:rsidR="00C71CDF" w:rsidRPr="00604F29" w:rsidRDefault="00C71CDF" w:rsidP="00C71CDF">
            <w:pPr>
              <w:jc w:val="left"/>
              <w:rPr>
                <w:rFonts w:cs="Times New Roman"/>
                <w:sz w:val="16"/>
                <w:szCs w:val="16"/>
              </w:rPr>
            </w:pPr>
            <w:r w:rsidRPr="00604F29">
              <w:rPr>
                <w:rFonts w:cs="Times New Roman"/>
                <w:sz w:val="16"/>
                <w:szCs w:val="16"/>
              </w:rPr>
              <w:t>1.16 (–1.83, 4.15)</w:t>
            </w:r>
          </w:p>
        </w:tc>
        <w:tc>
          <w:tcPr>
            <w:tcW w:w="992" w:type="dxa"/>
            <w:shd w:val="clear" w:color="auto" w:fill="auto"/>
          </w:tcPr>
          <w:p w14:paraId="5DCBE435" w14:textId="49BCDAF4" w:rsidR="00C71CDF" w:rsidRPr="00604F29" w:rsidRDefault="00C71CDF" w:rsidP="00C71CDF">
            <w:pPr>
              <w:jc w:val="left"/>
              <w:rPr>
                <w:rFonts w:cs="Times New Roman"/>
                <w:sz w:val="16"/>
                <w:szCs w:val="16"/>
              </w:rPr>
            </w:pPr>
            <w:r w:rsidRPr="00604F29">
              <w:rPr>
                <w:rFonts w:cs="Times New Roman"/>
                <w:sz w:val="16"/>
                <w:szCs w:val="16"/>
              </w:rPr>
              <w:t>0.448</w:t>
            </w:r>
          </w:p>
        </w:tc>
        <w:tc>
          <w:tcPr>
            <w:tcW w:w="993" w:type="dxa"/>
          </w:tcPr>
          <w:p w14:paraId="04EF3726" w14:textId="3D07DF46" w:rsidR="00C71CDF" w:rsidRPr="00604F29" w:rsidRDefault="00C73660" w:rsidP="00C71CDF">
            <w:pPr>
              <w:jc w:val="left"/>
              <w:rPr>
                <w:rFonts w:cs="Times New Roman"/>
                <w:sz w:val="16"/>
                <w:szCs w:val="16"/>
              </w:rPr>
            </w:pPr>
            <w:r w:rsidRPr="00604F29">
              <w:rPr>
                <w:rFonts w:cs="Times New Roman"/>
                <w:sz w:val="16"/>
                <w:szCs w:val="16"/>
              </w:rPr>
              <w:t>0.26</w:t>
            </w:r>
          </w:p>
        </w:tc>
      </w:tr>
      <w:tr w:rsidR="00C71CDF" w:rsidRPr="00604F29" w14:paraId="35D690E9" w14:textId="68235C02" w:rsidTr="002A7A91">
        <w:trPr>
          <w:trHeight w:val="350"/>
        </w:trPr>
        <w:tc>
          <w:tcPr>
            <w:tcW w:w="2269" w:type="dxa"/>
            <w:shd w:val="clear" w:color="auto" w:fill="auto"/>
          </w:tcPr>
          <w:p w14:paraId="52D36EBD"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Dyadic vs. Integrated</w:t>
            </w:r>
          </w:p>
        </w:tc>
        <w:tc>
          <w:tcPr>
            <w:tcW w:w="1984" w:type="dxa"/>
            <w:shd w:val="clear" w:color="auto" w:fill="auto"/>
          </w:tcPr>
          <w:p w14:paraId="6364A5A2" w14:textId="058DFCF5" w:rsidR="00C71CDF" w:rsidRPr="00604F29" w:rsidRDefault="00C71CDF" w:rsidP="00C71CDF">
            <w:pPr>
              <w:jc w:val="left"/>
              <w:rPr>
                <w:rFonts w:cs="Times New Roman"/>
                <w:sz w:val="16"/>
                <w:szCs w:val="16"/>
              </w:rPr>
            </w:pPr>
            <w:r w:rsidRPr="00604F29">
              <w:rPr>
                <w:rFonts w:cs="Times New Roman"/>
                <w:sz w:val="16"/>
                <w:szCs w:val="16"/>
              </w:rPr>
              <w:t>0.37 (–2.47, 3.22)</w:t>
            </w:r>
          </w:p>
        </w:tc>
        <w:tc>
          <w:tcPr>
            <w:tcW w:w="851" w:type="dxa"/>
            <w:shd w:val="clear" w:color="auto" w:fill="auto"/>
          </w:tcPr>
          <w:p w14:paraId="27331F41" w14:textId="3A7F333B" w:rsidR="00C71CDF" w:rsidRPr="00604F29" w:rsidRDefault="00C71CDF" w:rsidP="00C71CDF">
            <w:pPr>
              <w:jc w:val="left"/>
              <w:rPr>
                <w:rFonts w:cs="Times New Roman"/>
                <w:sz w:val="16"/>
                <w:szCs w:val="16"/>
              </w:rPr>
            </w:pPr>
            <w:r w:rsidRPr="00604F29">
              <w:rPr>
                <w:rFonts w:cs="Times New Roman"/>
                <w:sz w:val="16"/>
                <w:szCs w:val="16"/>
              </w:rPr>
              <w:t>0.797</w:t>
            </w:r>
          </w:p>
        </w:tc>
        <w:tc>
          <w:tcPr>
            <w:tcW w:w="1134" w:type="dxa"/>
          </w:tcPr>
          <w:p w14:paraId="107EACEF" w14:textId="2D5DE675" w:rsidR="00C71CDF" w:rsidRPr="00604F29" w:rsidRDefault="00C73660" w:rsidP="00C71CDF">
            <w:pPr>
              <w:jc w:val="left"/>
              <w:rPr>
                <w:rFonts w:cs="Times New Roman"/>
                <w:sz w:val="16"/>
                <w:szCs w:val="16"/>
              </w:rPr>
            </w:pPr>
            <w:r w:rsidRPr="00604F29">
              <w:rPr>
                <w:rFonts w:cs="Times New Roman"/>
                <w:sz w:val="16"/>
                <w:szCs w:val="16"/>
              </w:rPr>
              <w:t>0.15</w:t>
            </w:r>
          </w:p>
        </w:tc>
        <w:tc>
          <w:tcPr>
            <w:tcW w:w="2126" w:type="dxa"/>
            <w:shd w:val="clear" w:color="auto" w:fill="auto"/>
          </w:tcPr>
          <w:p w14:paraId="6F42CD90" w14:textId="6A426738" w:rsidR="00C71CDF" w:rsidRPr="00604F29" w:rsidRDefault="00C71CDF" w:rsidP="00C71CDF">
            <w:pPr>
              <w:jc w:val="left"/>
              <w:rPr>
                <w:rFonts w:cs="Times New Roman"/>
                <w:sz w:val="16"/>
                <w:szCs w:val="16"/>
              </w:rPr>
            </w:pPr>
            <w:r w:rsidRPr="00604F29">
              <w:rPr>
                <w:rFonts w:cs="Times New Roman"/>
                <w:sz w:val="16"/>
                <w:szCs w:val="16"/>
              </w:rPr>
              <w:t>–1.26 (–5.01, 2.48)</w:t>
            </w:r>
          </w:p>
        </w:tc>
        <w:tc>
          <w:tcPr>
            <w:tcW w:w="992" w:type="dxa"/>
            <w:shd w:val="clear" w:color="auto" w:fill="auto"/>
          </w:tcPr>
          <w:p w14:paraId="70D4FC0E" w14:textId="043F31E0" w:rsidR="00C71CDF" w:rsidRPr="00604F29" w:rsidRDefault="00C71CDF" w:rsidP="00C71CDF">
            <w:pPr>
              <w:jc w:val="left"/>
              <w:rPr>
                <w:rFonts w:cs="Times New Roman"/>
                <w:sz w:val="16"/>
                <w:szCs w:val="16"/>
              </w:rPr>
            </w:pPr>
            <w:r w:rsidRPr="00604F29">
              <w:rPr>
                <w:rFonts w:cs="Times New Roman"/>
                <w:sz w:val="16"/>
                <w:szCs w:val="16"/>
              </w:rPr>
              <w:t>0.508</w:t>
            </w:r>
          </w:p>
        </w:tc>
        <w:tc>
          <w:tcPr>
            <w:tcW w:w="993" w:type="dxa"/>
          </w:tcPr>
          <w:p w14:paraId="2F8DA333" w14:textId="758C0BB3" w:rsidR="00C71CDF" w:rsidRPr="00604F29" w:rsidRDefault="00C73660" w:rsidP="00C71CDF">
            <w:pPr>
              <w:jc w:val="left"/>
              <w:rPr>
                <w:rFonts w:cs="Times New Roman"/>
                <w:sz w:val="16"/>
                <w:szCs w:val="16"/>
              </w:rPr>
            </w:pPr>
            <w:r w:rsidRPr="00604F29">
              <w:rPr>
                <w:rFonts w:cs="Times New Roman"/>
                <w:sz w:val="16"/>
                <w:szCs w:val="16"/>
              </w:rPr>
              <w:t>0.10</w:t>
            </w:r>
          </w:p>
        </w:tc>
      </w:tr>
      <w:tr w:rsidR="00C71CDF" w:rsidRPr="00604F29" w14:paraId="3A94ABE1" w14:textId="67BAB9A3" w:rsidTr="002A7A91">
        <w:trPr>
          <w:trHeight w:val="350"/>
        </w:trPr>
        <w:tc>
          <w:tcPr>
            <w:tcW w:w="2269" w:type="dxa"/>
            <w:shd w:val="clear" w:color="auto" w:fill="auto"/>
          </w:tcPr>
          <w:p w14:paraId="0381FCCF" w14:textId="376761D1" w:rsidR="00C71CDF" w:rsidRPr="00604F29" w:rsidRDefault="00C71CDF" w:rsidP="00710B31">
            <w:pPr>
              <w:widowControl/>
              <w:ind w:hanging="101"/>
              <w:jc w:val="left"/>
              <w:rPr>
                <w:rFonts w:cs="Times New Roman"/>
                <w:b/>
                <w:bCs/>
                <w:sz w:val="16"/>
                <w:szCs w:val="16"/>
              </w:rPr>
            </w:pPr>
            <w:r w:rsidRPr="00604F29">
              <w:rPr>
                <w:rFonts w:cs="Times New Roman"/>
                <w:b/>
                <w:bCs/>
                <w:sz w:val="16"/>
                <w:szCs w:val="16"/>
              </w:rPr>
              <w:t>Isometric log-ratio-Physical activity</w:t>
            </w:r>
          </w:p>
        </w:tc>
        <w:tc>
          <w:tcPr>
            <w:tcW w:w="1984" w:type="dxa"/>
            <w:shd w:val="clear" w:color="auto" w:fill="auto"/>
          </w:tcPr>
          <w:p w14:paraId="27B981F3" w14:textId="77777777" w:rsidR="00C71CDF" w:rsidRPr="00604F29" w:rsidRDefault="00C71CDF" w:rsidP="00C71CDF">
            <w:pPr>
              <w:jc w:val="left"/>
              <w:rPr>
                <w:rFonts w:cs="Times New Roman"/>
                <w:b/>
                <w:bCs/>
                <w:sz w:val="16"/>
                <w:szCs w:val="16"/>
              </w:rPr>
            </w:pPr>
          </w:p>
        </w:tc>
        <w:tc>
          <w:tcPr>
            <w:tcW w:w="851" w:type="dxa"/>
            <w:shd w:val="clear" w:color="auto" w:fill="auto"/>
          </w:tcPr>
          <w:p w14:paraId="12BB1355" w14:textId="77777777" w:rsidR="00C71CDF" w:rsidRPr="00604F29" w:rsidRDefault="00C71CDF" w:rsidP="00C71CDF">
            <w:pPr>
              <w:jc w:val="left"/>
              <w:rPr>
                <w:rFonts w:cs="Times New Roman"/>
                <w:b/>
                <w:bCs/>
                <w:sz w:val="16"/>
                <w:szCs w:val="16"/>
              </w:rPr>
            </w:pPr>
          </w:p>
        </w:tc>
        <w:tc>
          <w:tcPr>
            <w:tcW w:w="1134" w:type="dxa"/>
          </w:tcPr>
          <w:p w14:paraId="7B00C44E" w14:textId="77777777" w:rsidR="00C71CDF" w:rsidRPr="00604F29" w:rsidRDefault="00C71CDF" w:rsidP="00C71CDF">
            <w:pPr>
              <w:jc w:val="left"/>
              <w:rPr>
                <w:rFonts w:cs="Times New Roman"/>
                <w:b/>
                <w:bCs/>
                <w:sz w:val="16"/>
                <w:szCs w:val="16"/>
              </w:rPr>
            </w:pPr>
          </w:p>
        </w:tc>
        <w:tc>
          <w:tcPr>
            <w:tcW w:w="2126" w:type="dxa"/>
            <w:shd w:val="clear" w:color="auto" w:fill="auto"/>
          </w:tcPr>
          <w:p w14:paraId="2DE1655E" w14:textId="66BCFB47" w:rsidR="00C71CDF" w:rsidRPr="00604F29" w:rsidRDefault="00C71CDF" w:rsidP="00C71CDF">
            <w:pPr>
              <w:jc w:val="left"/>
              <w:rPr>
                <w:rFonts w:cs="Times New Roman"/>
                <w:b/>
                <w:bCs/>
                <w:sz w:val="16"/>
                <w:szCs w:val="16"/>
              </w:rPr>
            </w:pPr>
          </w:p>
        </w:tc>
        <w:tc>
          <w:tcPr>
            <w:tcW w:w="992" w:type="dxa"/>
            <w:shd w:val="clear" w:color="auto" w:fill="auto"/>
          </w:tcPr>
          <w:p w14:paraId="3AFA978C" w14:textId="77777777" w:rsidR="00C71CDF" w:rsidRPr="00604F29" w:rsidRDefault="00C71CDF" w:rsidP="00C71CDF">
            <w:pPr>
              <w:jc w:val="left"/>
              <w:rPr>
                <w:rFonts w:cs="Times New Roman"/>
                <w:b/>
                <w:bCs/>
                <w:sz w:val="16"/>
                <w:szCs w:val="16"/>
              </w:rPr>
            </w:pPr>
          </w:p>
        </w:tc>
        <w:tc>
          <w:tcPr>
            <w:tcW w:w="993" w:type="dxa"/>
          </w:tcPr>
          <w:p w14:paraId="01708174" w14:textId="77777777" w:rsidR="00C71CDF" w:rsidRPr="00604F29" w:rsidRDefault="00C71CDF" w:rsidP="00C71CDF">
            <w:pPr>
              <w:jc w:val="left"/>
              <w:rPr>
                <w:rFonts w:cs="Times New Roman"/>
                <w:b/>
                <w:bCs/>
                <w:sz w:val="16"/>
                <w:szCs w:val="16"/>
              </w:rPr>
            </w:pPr>
          </w:p>
        </w:tc>
      </w:tr>
      <w:tr w:rsidR="00C71CDF" w:rsidRPr="00604F29" w14:paraId="32520A20" w14:textId="5422ED72" w:rsidTr="002A7A91">
        <w:trPr>
          <w:trHeight w:val="350"/>
        </w:trPr>
        <w:tc>
          <w:tcPr>
            <w:tcW w:w="2269" w:type="dxa"/>
            <w:shd w:val="clear" w:color="auto" w:fill="auto"/>
          </w:tcPr>
          <w:p w14:paraId="74929E4B"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Integrated vs. Control</w:t>
            </w:r>
          </w:p>
        </w:tc>
        <w:tc>
          <w:tcPr>
            <w:tcW w:w="1984" w:type="dxa"/>
            <w:shd w:val="clear" w:color="auto" w:fill="auto"/>
          </w:tcPr>
          <w:p w14:paraId="0C439CC3" w14:textId="5C723E46" w:rsidR="00C71CDF" w:rsidRPr="00604F29" w:rsidRDefault="00C71CDF" w:rsidP="00C71CDF">
            <w:pPr>
              <w:jc w:val="left"/>
              <w:rPr>
                <w:rFonts w:cs="Times New Roman"/>
                <w:sz w:val="16"/>
                <w:szCs w:val="16"/>
              </w:rPr>
            </w:pPr>
            <w:r w:rsidRPr="00604F29">
              <w:rPr>
                <w:rFonts w:cs="Times New Roman"/>
                <w:sz w:val="16"/>
                <w:szCs w:val="16"/>
              </w:rPr>
              <w:t>0.01 (–0.19, 0.20)</w:t>
            </w:r>
          </w:p>
        </w:tc>
        <w:tc>
          <w:tcPr>
            <w:tcW w:w="851" w:type="dxa"/>
            <w:shd w:val="clear" w:color="auto" w:fill="auto"/>
          </w:tcPr>
          <w:p w14:paraId="18E19146" w14:textId="508D2D41" w:rsidR="00C71CDF" w:rsidRPr="00604F29" w:rsidRDefault="00C71CDF" w:rsidP="00C71CDF">
            <w:pPr>
              <w:jc w:val="left"/>
              <w:rPr>
                <w:rFonts w:cs="Times New Roman"/>
                <w:sz w:val="16"/>
                <w:szCs w:val="16"/>
              </w:rPr>
            </w:pPr>
            <w:r w:rsidRPr="00604F29">
              <w:rPr>
                <w:rFonts w:cs="Times New Roman"/>
                <w:sz w:val="16"/>
                <w:szCs w:val="16"/>
              </w:rPr>
              <w:t>0.953</w:t>
            </w:r>
          </w:p>
        </w:tc>
        <w:tc>
          <w:tcPr>
            <w:tcW w:w="1134" w:type="dxa"/>
          </w:tcPr>
          <w:p w14:paraId="7E9867AA" w14:textId="41E5C995" w:rsidR="00C71CDF" w:rsidRPr="00604F29" w:rsidRDefault="004E6D5E" w:rsidP="00C71CDF">
            <w:pPr>
              <w:jc w:val="left"/>
              <w:rPr>
                <w:rFonts w:cs="Times New Roman"/>
                <w:sz w:val="16"/>
                <w:szCs w:val="16"/>
              </w:rPr>
            </w:pPr>
            <w:r w:rsidRPr="00604F29">
              <w:rPr>
                <w:rFonts w:cs="Times New Roman"/>
                <w:sz w:val="16"/>
                <w:szCs w:val="16"/>
              </w:rPr>
              <w:t>0.24</w:t>
            </w:r>
          </w:p>
        </w:tc>
        <w:tc>
          <w:tcPr>
            <w:tcW w:w="2126" w:type="dxa"/>
            <w:shd w:val="clear" w:color="auto" w:fill="auto"/>
          </w:tcPr>
          <w:p w14:paraId="208EF942" w14:textId="6777EBA8" w:rsidR="00C71CDF" w:rsidRPr="00604F29" w:rsidRDefault="00C71CDF" w:rsidP="00C71CDF">
            <w:pPr>
              <w:jc w:val="left"/>
              <w:rPr>
                <w:rFonts w:cs="Times New Roman"/>
                <w:sz w:val="16"/>
                <w:szCs w:val="16"/>
              </w:rPr>
            </w:pPr>
            <w:r w:rsidRPr="00604F29">
              <w:rPr>
                <w:rFonts w:cs="Times New Roman"/>
                <w:sz w:val="16"/>
                <w:szCs w:val="16"/>
              </w:rPr>
              <w:t>0.29 (0.02, 0.56)</w:t>
            </w:r>
          </w:p>
        </w:tc>
        <w:tc>
          <w:tcPr>
            <w:tcW w:w="992" w:type="dxa"/>
            <w:shd w:val="clear" w:color="auto" w:fill="auto"/>
          </w:tcPr>
          <w:p w14:paraId="27FD0FC0" w14:textId="437460DF" w:rsidR="00C71CDF" w:rsidRPr="00604F29" w:rsidRDefault="00C71CDF" w:rsidP="00C71CDF">
            <w:pPr>
              <w:jc w:val="left"/>
              <w:rPr>
                <w:rFonts w:cs="Times New Roman"/>
                <w:sz w:val="16"/>
                <w:szCs w:val="16"/>
              </w:rPr>
            </w:pPr>
            <w:r w:rsidRPr="00604F29">
              <w:rPr>
                <w:rFonts w:cs="Times New Roman"/>
                <w:sz w:val="16"/>
                <w:szCs w:val="16"/>
              </w:rPr>
              <w:t>0.037</w:t>
            </w:r>
          </w:p>
        </w:tc>
        <w:tc>
          <w:tcPr>
            <w:tcW w:w="993" w:type="dxa"/>
          </w:tcPr>
          <w:p w14:paraId="5AFC11FE" w14:textId="1FE94476" w:rsidR="00C71CDF" w:rsidRPr="00604F29" w:rsidRDefault="004E6D5E" w:rsidP="00C71CDF">
            <w:pPr>
              <w:jc w:val="left"/>
              <w:rPr>
                <w:rFonts w:cs="Times New Roman"/>
                <w:sz w:val="16"/>
                <w:szCs w:val="16"/>
              </w:rPr>
            </w:pPr>
            <w:r w:rsidRPr="00604F29">
              <w:rPr>
                <w:rFonts w:cs="Times New Roman"/>
                <w:sz w:val="16"/>
                <w:szCs w:val="16"/>
              </w:rPr>
              <w:t>0.51</w:t>
            </w:r>
          </w:p>
        </w:tc>
      </w:tr>
      <w:tr w:rsidR="00C71CDF" w:rsidRPr="00604F29" w14:paraId="51D56E4F" w14:textId="134B31F1" w:rsidTr="002A7A91">
        <w:trPr>
          <w:trHeight w:val="350"/>
        </w:trPr>
        <w:tc>
          <w:tcPr>
            <w:tcW w:w="2269" w:type="dxa"/>
            <w:shd w:val="clear" w:color="auto" w:fill="auto"/>
          </w:tcPr>
          <w:p w14:paraId="105B2B25" w14:textId="77777777" w:rsidR="00C71CDF" w:rsidRPr="00604F29" w:rsidRDefault="00C71CDF" w:rsidP="00710B31">
            <w:pPr>
              <w:widowControl/>
              <w:ind w:hanging="101"/>
              <w:jc w:val="left"/>
              <w:rPr>
                <w:rFonts w:cs="Times New Roman"/>
                <w:sz w:val="16"/>
                <w:szCs w:val="16"/>
                <w:lang w:eastAsia="zh-TW"/>
              </w:rPr>
            </w:pPr>
            <w:r w:rsidRPr="00604F29">
              <w:rPr>
                <w:rFonts w:cs="Times New Roman"/>
                <w:sz w:val="16"/>
                <w:szCs w:val="16"/>
              </w:rPr>
              <w:t>Dyadic vs. Control</w:t>
            </w:r>
          </w:p>
        </w:tc>
        <w:tc>
          <w:tcPr>
            <w:tcW w:w="1984" w:type="dxa"/>
            <w:shd w:val="clear" w:color="auto" w:fill="auto"/>
          </w:tcPr>
          <w:p w14:paraId="14312C48" w14:textId="3D426EA5" w:rsidR="00C71CDF" w:rsidRPr="00604F29" w:rsidRDefault="00C71CDF" w:rsidP="00C71CDF">
            <w:pPr>
              <w:jc w:val="left"/>
              <w:rPr>
                <w:rFonts w:cs="Times New Roman"/>
                <w:sz w:val="16"/>
                <w:szCs w:val="16"/>
              </w:rPr>
            </w:pPr>
            <w:r w:rsidRPr="00604F29">
              <w:rPr>
                <w:rFonts w:cs="Times New Roman"/>
                <w:sz w:val="16"/>
                <w:szCs w:val="16"/>
              </w:rPr>
              <w:t>0.06 (–0.13, 0.26)</w:t>
            </w:r>
          </w:p>
        </w:tc>
        <w:tc>
          <w:tcPr>
            <w:tcW w:w="851" w:type="dxa"/>
            <w:shd w:val="clear" w:color="auto" w:fill="auto"/>
          </w:tcPr>
          <w:p w14:paraId="3D7C865F" w14:textId="508E8788" w:rsidR="00C71CDF" w:rsidRPr="00604F29" w:rsidRDefault="00C71CDF" w:rsidP="00C71CDF">
            <w:pPr>
              <w:jc w:val="left"/>
              <w:rPr>
                <w:rFonts w:cs="Times New Roman"/>
                <w:sz w:val="16"/>
                <w:szCs w:val="16"/>
              </w:rPr>
            </w:pPr>
            <w:r w:rsidRPr="00604F29">
              <w:rPr>
                <w:rFonts w:cs="Times New Roman"/>
                <w:sz w:val="16"/>
                <w:szCs w:val="16"/>
              </w:rPr>
              <w:t>0.509</w:t>
            </w:r>
          </w:p>
        </w:tc>
        <w:tc>
          <w:tcPr>
            <w:tcW w:w="1134" w:type="dxa"/>
          </w:tcPr>
          <w:p w14:paraId="71AD197D" w14:textId="618A9293" w:rsidR="00C71CDF" w:rsidRPr="00604F29" w:rsidRDefault="004E6D5E" w:rsidP="00C71CDF">
            <w:pPr>
              <w:jc w:val="left"/>
              <w:rPr>
                <w:rFonts w:cs="Times New Roman"/>
                <w:sz w:val="16"/>
                <w:szCs w:val="16"/>
              </w:rPr>
            </w:pPr>
            <w:r w:rsidRPr="00604F29">
              <w:rPr>
                <w:rFonts w:cs="Times New Roman"/>
                <w:sz w:val="16"/>
                <w:szCs w:val="16"/>
              </w:rPr>
              <w:t>0.28</w:t>
            </w:r>
          </w:p>
        </w:tc>
        <w:tc>
          <w:tcPr>
            <w:tcW w:w="2126" w:type="dxa"/>
            <w:shd w:val="clear" w:color="auto" w:fill="auto"/>
          </w:tcPr>
          <w:p w14:paraId="6D3BB789" w14:textId="37CDEA95" w:rsidR="00C71CDF" w:rsidRPr="00604F29" w:rsidRDefault="00C71CDF" w:rsidP="00C71CDF">
            <w:pPr>
              <w:jc w:val="left"/>
              <w:rPr>
                <w:rFonts w:cs="Times New Roman"/>
                <w:sz w:val="16"/>
                <w:szCs w:val="16"/>
              </w:rPr>
            </w:pPr>
            <w:r w:rsidRPr="00604F29">
              <w:rPr>
                <w:rFonts w:cs="Times New Roman"/>
                <w:sz w:val="16"/>
                <w:szCs w:val="16"/>
              </w:rPr>
              <w:t>0.27 (0.04, 0.51)</w:t>
            </w:r>
          </w:p>
        </w:tc>
        <w:tc>
          <w:tcPr>
            <w:tcW w:w="992" w:type="dxa"/>
            <w:shd w:val="clear" w:color="auto" w:fill="auto"/>
          </w:tcPr>
          <w:p w14:paraId="26FCF87C" w14:textId="57C0949B" w:rsidR="00C71CDF" w:rsidRPr="00604F29" w:rsidRDefault="00C71CDF" w:rsidP="00C71CDF">
            <w:pPr>
              <w:jc w:val="left"/>
              <w:rPr>
                <w:rFonts w:cs="Times New Roman"/>
                <w:sz w:val="16"/>
                <w:szCs w:val="16"/>
              </w:rPr>
            </w:pPr>
            <w:r w:rsidRPr="00604F29">
              <w:rPr>
                <w:rFonts w:cs="Times New Roman"/>
                <w:sz w:val="16"/>
                <w:szCs w:val="16"/>
              </w:rPr>
              <w:t>0.022</w:t>
            </w:r>
          </w:p>
        </w:tc>
        <w:tc>
          <w:tcPr>
            <w:tcW w:w="993" w:type="dxa"/>
          </w:tcPr>
          <w:p w14:paraId="46C796E9" w14:textId="167B7E4D" w:rsidR="00C71CDF" w:rsidRPr="00604F29" w:rsidRDefault="004E6D5E" w:rsidP="00C71CDF">
            <w:pPr>
              <w:jc w:val="left"/>
              <w:rPr>
                <w:rFonts w:cs="Times New Roman"/>
                <w:sz w:val="16"/>
                <w:szCs w:val="16"/>
              </w:rPr>
            </w:pPr>
            <w:r w:rsidRPr="00604F29">
              <w:rPr>
                <w:rFonts w:cs="Times New Roman"/>
                <w:sz w:val="16"/>
                <w:szCs w:val="16"/>
              </w:rPr>
              <w:t>0.45</w:t>
            </w:r>
          </w:p>
        </w:tc>
      </w:tr>
      <w:tr w:rsidR="00C71CDF" w:rsidRPr="00604F29" w14:paraId="1CD62B96" w14:textId="71F5307F" w:rsidTr="002A7A91">
        <w:trPr>
          <w:trHeight w:val="350"/>
        </w:trPr>
        <w:tc>
          <w:tcPr>
            <w:tcW w:w="2269" w:type="dxa"/>
            <w:shd w:val="clear" w:color="auto" w:fill="auto"/>
          </w:tcPr>
          <w:p w14:paraId="03F5AE8F"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Dyadic vs. Integrated</w:t>
            </w:r>
          </w:p>
        </w:tc>
        <w:tc>
          <w:tcPr>
            <w:tcW w:w="1984" w:type="dxa"/>
            <w:shd w:val="clear" w:color="auto" w:fill="auto"/>
          </w:tcPr>
          <w:p w14:paraId="70B8D1FE" w14:textId="2E3BB33C" w:rsidR="00C71CDF" w:rsidRPr="00604F29" w:rsidRDefault="00C71CDF" w:rsidP="00C71CDF">
            <w:pPr>
              <w:jc w:val="left"/>
              <w:rPr>
                <w:rFonts w:cs="Times New Roman"/>
                <w:sz w:val="16"/>
                <w:szCs w:val="16"/>
              </w:rPr>
            </w:pPr>
            <w:r w:rsidRPr="00604F29">
              <w:rPr>
                <w:rFonts w:cs="Times New Roman"/>
                <w:sz w:val="16"/>
                <w:szCs w:val="16"/>
              </w:rPr>
              <w:t>0.06 (–0.14, 0.26)</w:t>
            </w:r>
          </w:p>
        </w:tc>
        <w:tc>
          <w:tcPr>
            <w:tcW w:w="851" w:type="dxa"/>
            <w:shd w:val="clear" w:color="auto" w:fill="auto"/>
          </w:tcPr>
          <w:p w14:paraId="7D5CE6D8" w14:textId="5ECFDE5F" w:rsidR="00C71CDF" w:rsidRPr="00604F29" w:rsidRDefault="00C71CDF" w:rsidP="00C71CDF">
            <w:pPr>
              <w:jc w:val="left"/>
              <w:rPr>
                <w:rFonts w:cs="Times New Roman"/>
                <w:sz w:val="16"/>
                <w:szCs w:val="16"/>
              </w:rPr>
            </w:pPr>
            <w:r w:rsidRPr="00604F29">
              <w:rPr>
                <w:rFonts w:cs="Times New Roman"/>
                <w:sz w:val="16"/>
                <w:szCs w:val="16"/>
              </w:rPr>
              <w:t>0.565</w:t>
            </w:r>
          </w:p>
        </w:tc>
        <w:tc>
          <w:tcPr>
            <w:tcW w:w="1134" w:type="dxa"/>
          </w:tcPr>
          <w:p w14:paraId="5ABD378B" w14:textId="708B55F6" w:rsidR="00C71CDF" w:rsidRPr="00604F29" w:rsidRDefault="004E6D5E" w:rsidP="00C71CDF">
            <w:pPr>
              <w:jc w:val="left"/>
              <w:rPr>
                <w:rFonts w:cs="Times New Roman"/>
                <w:sz w:val="16"/>
                <w:szCs w:val="16"/>
              </w:rPr>
            </w:pPr>
            <w:r w:rsidRPr="00604F29">
              <w:rPr>
                <w:rFonts w:cs="Times New Roman"/>
                <w:sz w:val="16"/>
                <w:szCs w:val="16"/>
              </w:rPr>
              <w:t>0.03</w:t>
            </w:r>
          </w:p>
        </w:tc>
        <w:tc>
          <w:tcPr>
            <w:tcW w:w="2126" w:type="dxa"/>
            <w:shd w:val="clear" w:color="auto" w:fill="auto"/>
          </w:tcPr>
          <w:p w14:paraId="7010EA1F" w14:textId="18B7B591" w:rsidR="00C71CDF" w:rsidRPr="00604F29" w:rsidRDefault="00C71CDF" w:rsidP="00C71CDF">
            <w:pPr>
              <w:jc w:val="left"/>
              <w:rPr>
                <w:rFonts w:cs="Times New Roman"/>
                <w:sz w:val="16"/>
                <w:szCs w:val="16"/>
              </w:rPr>
            </w:pPr>
            <w:r w:rsidRPr="00604F29">
              <w:rPr>
                <w:rFonts w:cs="Times New Roman"/>
                <w:sz w:val="16"/>
                <w:szCs w:val="16"/>
              </w:rPr>
              <w:t>–0.01 (–0.20, 0.17)</w:t>
            </w:r>
          </w:p>
        </w:tc>
        <w:tc>
          <w:tcPr>
            <w:tcW w:w="992" w:type="dxa"/>
            <w:shd w:val="clear" w:color="auto" w:fill="auto"/>
          </w:tcPr>
          <w:p w14:paraId="53F298A1" w14:textId="60451B81" w:rsidR="00C71CDF" w:rsidRPr="00604F29" w:rsidRDefault="00C71CDF" w:rsidP="00C71CDF">
            <w:pPr>
              <w:jc w:val="left"/>
              <w:rPr>
                <w:rFonts w:cs="Times New Roman"/>
                <w:sz w:val="16"/>
                <w:szCs w:val="16"/>
              </w:rPr>
            </w:pPr>
            <w:r w:rsidRPr="00604F29">
              <w:rPr>
                <w:rFonts w:cs="Times New Roman"/>
                <w:sz w:val="16"/>
                <w:szCs w:val="16"/>
              </w:rPr>
              <w:t>0.888</w:t>
            </w:r>
          </w:p>
        </w:tc>
        <w:tc>
          <w:tcPr>
            <w:tcW w:w="993" w:type="dxa"/>
          </w:tcPr>
          <w:p w14:paraId="66527FC1" w14:textId="6A14F611" w:rsidR="00C71CDF" w:rsidRPr="00604F29" w:rsidRDefault="004E6D5E" w:rsidP="00C71CDF">
            <w:pPr>
              <w:jc w:val="left"/>
              <w:rPr>
                <w:rFonts w:cs="Times New Roman"/>
                <w:sz w:val="16"/>
                <w:szCs w:val="16"/>
              </w:rPr>
            </w:pPr>
            <w:r w:rsidRPr="00604F29">
              <w:rPr>
                <w:rFonts w:cs="Times New Roman"/>
                <w:sz w:val="16"/>
                <w:szCs w:val="16"/>
              </w:rPr>
              <w:t>0.05</w:t>
            </w:r>
          </w:p>
        </w:tc>
      </w:tr>
      <w:tr w:rsidR="00710B31" w:rsidRPr="00604F29" w14:paraId="4BD4A96B" w14:textId="05FC06A1" w:rsidTr="002A7A91">
        <w:trPr>
          <w:trHeight w:val="350"/>
        </w:trPr>
        <w:tc>
          <w:tcPr>
            <w:tcW w:w="4253" w:type="dxa"/>
            <w:gridSpan w:val="2"/>
            <w:shd w:val="clear" w:color="auto" w:fill="auto"/>
          </w:tcPr>
          <w:p w14:paraId="59677A11" w14:textId="6CE6630A" w:rsidR="00710B31" w:rsidRPr="00604F29" w:rsidRDefault="00710B31" w:rsidP="00710B31">
            <w:pPr>
              <w:ind w:hanging="101"/>
              <w:rPr>
                <w:rFonts w:cs="Times New Roman"/>
                <w:b/>
                <w:bCs/>
                <w:sz w:val="16"/>
                <w:szCs w:val="16"/>
              </w:rPr>
            </w:pPr>
            <w:r w:rsidRPr="00604F29">
              <w:rPr>
                <w:rFonts w:cs="Times New Roman"/>
                <w:b/>
                <w:bCs/>
                <w:sz w:val="16"/>
                <w:szCs w:val="16"/>
              </w:rPr>
              <w:t>Isometric log-ratio-Sedentary behaviour</w:t>
            </w:r>
          </w:p>
        </w:tc>
        <w:tc>
          <w:tcPr>
            <w:tcW w:w="851" w:type="dxa"/>
            <w:shd w:val="clear" w:color="auto" w:fill="auto"/>
          </w:tcPr>
          <w:p w14:paraId="71C2B730" w14:textId="77777777" w:rsidR="00710B31" w:rsidRPr="00604F29" w:rsidRDefault="00710B31" w:rsidP="00C71CDF">
            <w:pPr>
              <w:rPr>
                <w:rFonts w:cs="Times New Roman"/>
                <w:b/>
                <w:bCs/>
                <w:sz w:val="16"/>
                <w:szCs w:val="16"/>
              </w:rPr>
            </w:pPr>
          </w:p>
        </w:tc>
        <w:tc>
          <w:tcPr>
            <w:tcW w:w="1134" w:type="dxa"/>
          </w:tcPr>
          <w:p w14:paraId="7015B13F" w14:textId="77777777" w:rsidR="00710B31" w:rsidRPr="00604F29" w:rsidRDefault="00710B31" w:rsidP="00C71CDF">
            <w:pPr>
              <w:rPr>
                <w:rFonts w:cs="Times New Roman"/>
                <w:b/>
                <w:bCs/>
                <w:sz w:val="16"/>
                <w:szCs w:val="16"/>
              </w:rPr>
            </w:pPr>
          </w:p>
        </w:tc>
        <w:tc>
          <w:tcPr>
            <w:tcW w:w="2126" w:type="dxa"/>
            <w:shd w:val="clear" w:color="auto" w:fill="auto"/>
          </w:tcPr>
          <w:p w14:paraId="55FAB22F" w14:textId="2808AE5B" w:rsidR="00710B31" w:rsidRPr="00604F29" w:rsidRDefault="00710B31" w:rsidP="00C71CDF">
            <w:pPr>
              <w:rPr>
                <w:rFonts w:cs="Times New Roman"/>
                <w:b/>
                <w:bCs/>
                <w:sz w:val="16"/>
                <w:szCs w:val="16"/>
              </w:rPr>
            </w:pPr>
          </w:p>
        </w:tc>
        <w:tc>
          <w:tcPr>
            <w:tcW w:w="992" w:type="dxa"/>
            <w:shd w:val="clear" w:color="auto" w:fill="auto"/>
          </w:tcPr>
          <w:p w14:paraId="0D9297C2" w14:textId="77777777" w:rsidR="00710B31" w:rsidRPr="00604F29" w:rsidRDefault="00710B31" w:rsidP="00C71CDF">
            <w:pPr>
              <w:rPr>
                <w:rFonts w:cs="Times New Roman"/>
                <w:b/>
                <w:bCs/>
                <w:sz w:val="16"/>
                <w:szCs w:val="16"/>
              </w:rPr>
            </w:pPr>
          </w:p>
        </w:tc>
        <w:tc>
          <w:tcPr>
            <w:tcW w:w="993" w:type="dxa"/>
          </w:tcPr>
          <w:p w14:paraId="3096F71A" w14:textId="77777777" w:rsidR="00710B31" w:rsidRPr="00604F29" w:rsidRDefault="00710B31" w:rsidP="00C71CDF">
            <w:pPr>
              <w:rPr>
                <w:rFonts w:cs="Times New Roman"/>
                <w:b/>
                <w:bCs/>
                <w:sz w:val="16"/>
                <w:szCs w:val="16"/>
              </w:rPr>
            </w:pPr>
          </w:p>
        </w:tc>
      </w:tr>
      <w:tr w:rsidR="00C71CDF" w:rsidRPr="00604F29" w14:paraId="36ADB6EC" w14:textId="2A926528" w:rsidTr="002A7A91">
        <w:trPr>
          <w:trHeight w:val="350"/>
        </w:trPr>
        <w:tc>
          <w:tcPr>
            <w:tcW w:w="2269" w:type="dxa"/>
            <w:shd w:val="clear" w:color="auto" w:fill="auto"/>
          </w:tcPr>
          <w:p w14:paraId="387453B3"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Integrated vs. Control</w:t>
            </w:r>
          </w:p>
        </w:tc>
        <w:tc>
          <w:tcPr>
            <w:tcW w:w="1984" w:type="dxa"/>
            <w:shd w:val="clear" w:color="auto" w:fill="auto"/>
          </w:tcPr>
          <w:p w14:paraId="7B2CF298" w14:textId="3F571F36" w:rsidR="00C71CDF" w:rsidRPr="00604F29" w:rsidRDefault="00C71CDF" w:rsidP="00C71CDF">
            <w:pPr>
              <w:jc w:val="left"/>
              <w:rPr>
                <w:rFonts w:cs="Times New Roman"/>
                <w:sz w:val="16"/>
                <w:szCs w:val="16"/>
              </w:rPr>
            </w:pPr>
            <w:r w:rsidRPr="00604F29">
              <w:rPr>
                <w:rFonts w:cs="Times New Roman"/>
                <w:sz w:val="16"/>
                <w:szCs w:val="16"/>
              </w:rPr>
              <w:t>–0.15 (–0.35, 0.05)</w:t>
            </w:r>
          </w:p>
        </w:tc>
        <w:tc>
          <w:tcPr>
            <w:tcW w:w="851" w:type="dxa"/>
            <w:shd w:val="clear" w:color="auto" w:fill="auto"/>
          </w:tcPr>
          <w:p w14:paraId="0663AF54" w14:textId="7866001F" w:rsidR="00C71CDF" w:rsidRPr="00604F29" w:rsidRDefault="00C71CDF" w:rsidP="00C71CDF">
            <w:pPr>
              <w:jc w:val="left"/>
              <w:rPr>
                <w:rFonts w:cs="Times New Roman"/>
                <w:sz w:val="16"/>
                <w:szCs w:val="16"/>
              </w:rPr>
            </w:pPr>
            <w:r w:rsidRPr="00604F29">
              <w:rPr>
                <w:rFonts w:cs="Times New Roman"/>
                <w:sz w:val="16"/>
                <w:szCs w:val="16"/>
              </w:rPr>
              <w:t>0.135</w:t>
            </w:r>
          </w:p>
        </w:tc>
        <w:tc>
          <w:tcPr>
            <w:tcW w:w="1134" w:type="dxa"/>
          </w:tcPr>
          <w:p w14:paraId="597EB7DD" w14:textId="70059268" w:rsidR="00C71CDF" w:rsidRPr="00604F29" w:rsidRDefault="008D08CE" w:rsidP="00C71CDF">
            <w:pPr>
              <w:jc w:val="left"/>
              <w:rPr>
                <w:rFonts w:cs="Times New Roman"/>
                <w:sz w:val="16"/>
                <w:szCs w:val="16"/>
              </w:rPr>
            </w:pPr>
            <w:r w:rsidRPr="00604F29">
              <w:rPr>
                <w:rFonts w:cs="Times New Roman"/>
                <w:sz w:val="16"/>
                <w:szCs w:val="16"/>
              </w:rPr>
              <w:t>0.56</w:t>
            </w:r>
          </w:p>
        </w:tc>
        <w:tc>
          <w:tcPr>
            <w:tcW w:w="2126" w:type="dxa"/>
            <w:shd w:val="clear" w:color="auto" w:fill="auto"/>
          </w:tcPr>
          <w:p w14:paraId="3949D19A" w14:textId="0B3DB613" w:rsidR="00C71CDF" w:rsidRPr="00604F29" w:rsidRDefault="00C71CDF" w:rsidP="00C71CDF">
            <w:pPr>
              <w:jc w:val="left"/>
              <w:rPr>
                <w:rFonts w:cs="Times New Roman"/>
                <w:sz w:val="16"/>
                <w:szCs w:val="16"/>
              </w:rPr>
            </w:pPr>
            <w:r w:rsidRPr="00604F29">
              <w:rPr>
                <w:rFonts w:cs="Times New Roman"/>
                <w:sz w:val="16"/>
                <w:szCs w:val="16"/>
              </w:rPr>
              <w:t>–0.00 (–0.16, 0.16)</w:t>
            </w:r>
          </w:p>
        </w:tc>
        <w:tc>
          <w:tcPr>
            <w:tcW w:w="992" w:type="dxa"/>
            <w:shd w:val="clear" w:color="auto" w:fill="auto"/>
          </w:tcPr>
          <w:p w14:paraId="5FFAE19A" w14:textId="56C0F379" w:rsidR="00C71CDF" w:rsidRPr="00604F29" w:rsidRDefault="00C71CDF" w:rsidP="00C71CDF">
            <w:pPr>
              <w:jc w:val="left"/>
              <w:rPr>
                <w:rFonts w:cs="Times New Roman"/>
                <w:sz w:val="16"/>
                <w:szCs w:val="16"/>
              </w:rPr>
            </w:pPr>
            <w:r w:rsidRPr="00604F29">
              <w:rPr>
                <w:rFonts w:cs="Times New Roman"/>
                <w:sz w:val="16"/>
                <w:szCs w:val="16"/>
              </w:rPr>
              <w:t>0.991</w:t>
            </w:r>
          </w:p>
        </w:tc>
        <w:tc>
          <w:tcPr>
            <w:tcW w:w="993" w:type="dxa"/>
          </w:tcPr>
          <w:p w14:paraId="4D3F78A9" w14:textId="520B7967" w:rsidR="00C71CDF" w:rsidRPr="00604F29" w:rsidRDefault="008D08CE" w:rsidP="00C71CDF">
            <w:pPr>
              <w:jc w:val="left"/>
              <w:rPr>
                <w:rFonts w:cs="Times New Roman"/>
                <w:sz w:val="16"/>
                <w:szCs w:val="16"/>
              </w:rPr>
            </w:pPr>
            <w:r w:rsidRPr="00604F29">
              <w:rPr>
                <w:rFonts w:cs="Times New Roman"/>
                <w:sz w:val="16"/>
                <w:szCs w:val="16"/>
              </w:rPr>
              <w:t>0.52</w:t>
            </w:r>
          </w:p>
        </w:tc>
      </w:tr>
      <w:tr w:rsidR="00C71CDF" w:rsidRPr="00604F29" w14:paraId="7B0A0FF3" w14:textId="1704D007" w:rsidTr="002A7A91">
        <w:trPr>
          <w:trHeight w:val="350"/>
        </w:trPr>
        <w:tc>
          <w:tcPr>
            <w:tcW w:w="2269" w:type="dxa"/>
            <w:shd w:val="clear" w:color="auto" w:fill="auto"/>
          </w:tcPr>
          <w:p w14:paraId="414F5DBE" w14:textId="77777777" w:rsidR="00C71CDF" w:rsidRPr="00604F29" w:rsidRDefault="00C71CDF" w:rsidP="00710B31">
            <w:pPr>
              <w:widowControl/>
              <w:ind w:hanging="101"/>
              <w:jc w:val="left"/>
              <w:rPr>
                <w:rFonts w:cs="Times New Roman"/>
                <w:sz w:val="16"/>
                <w:szCs w:val="16"/>
                <w:lang w:eastAsia="zh-TW"/>
              </w:rPr>
            </w:pPr>
            <w:r w:rsidRPr="00604F29">
              <w:rPr>
                <w:rFonts w:cs="Times New Roman"/>
                <w:sz w:val="16"/>
                <w:szCs w:val="16"/>
              </w:rPr>
              <w:t>Dyadic vs. Control</w:t>
            </w:r>
          </w:p>
        </w:tc>
        <w:tc>
          <w:tcPr>
            <w:tcW w:w="1984" w:type="dxa"/>
            <w:shd w:val="clear" w:color="auto" w:fill="auto"/>
          </w:tcPr>
          <w:p w14:paraId="6B3BE592" w14:textId="3D84EFF1" w:rsidR="00C71CDF" w:rsidRPr="00604F29" w:rsidRDefault="00C71CDF" w:rsidP="00C71CDF">
            <w:pPr>
              <w:jc w:val="left"/>
              <w:rPr>
                <w:rFonts w:cs="Times New Roman"/>
                <w:sz w:val="16"/>
                <w:szCs w:val="16"/>
              </w:rPr>
            </w:pPr>
            <w:r w:rsidRPr="00604F29">
              <w:rPr>
                <w:rFonts w:cs="Times New Roman"/>
                <w:sz w:val="16"/>
                <w:szCs w:val="16"/>
              </w:rPr>
              <w:t>–0.12 (–0.27, 0.04)</w:t>
            </w:r>
          </w:p>
        </w:tc>
        <w:tc>
          <w:tcPr>
            <w:tcW w:w="851" w:type="dxa"/>
            <w:shd w:val="clear" w:color="auto" w:fill="auto"/>
          </w:tcPr>
          <w:p w14:paraId="73E303ED" w14:textId="6A4A0878" w:rsidR="00C71CDF" w:rsidRPr="00604F29" w:rsidRDefault="00C71CDF" w:rsidP="00C71CDF">
            <w:pPr>
              <w:jc w:val="left"/>
              <w:rPr>
                <w:rFonts w:cs="Times New Roman"/>
                <w:sz w:val="16"/>
                <w:szCs w:val="16"/>
              </w:rPr>
            </w:pPr>
            <w:r w:rsidRPr="00604F29">
              <w:rPr>
                <w:rFonts w:cs="Times New Roman"/>
                <w:sz w:val="16"/>
                <w:szCs w:val="16"/>
              </w:rPr>
              <w:t>0.147</w:t>
            </w:r>
          </w:p>
        </w:tc>
        <w:tc>
          <w:tcPr>
            <w:tcW w:w="1134" w:type="dxa"/>
          </w:tcPr>
          <w:p w14:paraId="2AF3645B" w14:textId="790FEE5A" w:rsidR="00C71CDF" w:rsidRPr="00604F29" w:rsidRDefault="008D08CE" w:rsidP="00C71CDF">
            <w:pPr>
              <w:jc w:val="left"/>
              <w:rPr>
                <w:rFonts w:cs="Times New Roman"/>
                <w:sz w:val="16"/>
                <w:szCs w:val="16"/>
              </w:rPr>
            </w:pPr>
            <w:r w:rsidRPr="00604F29">
              <w:rPr>
                <w:rFonts w:cs="Times New Roman"/>
                <w:sz w:val="16"/>
                <w:szCs w:val="16"/>
              </w:rPr>
              <w:t>0.66</w:t>
            </w:r>
          </w:p>
        </w:tc>
        <w:tc>
          <w:tcPr>
            <w:tcW w:w="2126" w:type="dxa"/>
            <w:shd w:val="clear" w:color="auto" w:fill="auto"/>
          </w:tcPr>
          <w:p w14:paraId="671A9EE5" w14:textId="6D6085A1" w:rsidR="00C71CDF" w:rsidRPr="00604F29" w:rsidRDefault="00C71CDF" w:rsidP="00C71CDF">
            <w:pPr>
              <w:jc w:val="left"/>
              <w:rPr>
                <w:rFonts w:cs="Times New Roman"/>
                <w:sz w:val="16"/>
                <w:szCs w:val="16"/>
              </w:rPr>
            </w:pPr>
            <w:r w:rsidRPr="00604F29">
              <w:rPr>
                <w:rFonts w:cs="Times New Roman"/>
                <w:sz w:val="16"/>
                <w:szCs w:val="16"/>
              </w:rPr>
              <w:t>–0.13 (–0.25, –0.00)</w:t>
            </w:r>
          </w:p>
        </w:tc>
        <w:tc>
          <w:tcPr>
            <w:tcW w:w="992" w:type="dxa"/>
            <w:shd w:val="clear" w:color="auto" w:fill="auto"/>
          </w:tcPr>
          <w:p w14:paraId="034EA484" w14:textId="117E17B5" w:rsidR="00C71CDF" w:rsidRPr="00604F29" w:rsidRDefault="00C71CDF" w:rsidP="00C71CDF">
            <w:pPr>
              <w:jc w:val="left"/>
              <w:rPr>
                <w:rFonts w:cs="Times New Roman"/>
                <w:sz w:val="16"/>
                <w:szCs w:val="16"/>
              </w:rPr>
            </w:pPr>
            <w:r w:rsidRPr="00604F29">
              <w:rPr>
                <w:rFonts w:cs="Times New Roman"/>
                <w:sz w:val="16"/>
                <w:szCs w:val="16"/>
              </w:rPr>
              <w:t>0.046</w:t>
            </w:r>
          </w:p>
        </w:tc>
        <w:tc>
          <w:tcPr>
            <w:tcW w:w="993" w:type="dxa"/>
          </w:tcPr>
          <w:p w14:paraId="2EAD4DD9" w14:textId="03AA36CF" w:rsidR="00C71CDF" w:rsidRPr="00604F29" w:rsidRDefault="008D08CE" w:rsidP="00C71CDF">
            <w:pPr>
              <w:jc w:val="left"/>
              <w:rPr>
                <w:rFonts w:cs="Times New Roman"/>
                <w:sz w:val="16"/>
                <w:szCs w:val="16"/>
              </w:rPr>
            </w:pPr>
            <w:r w:rsidRPr="00604F29">
              <w:rPr>
                <w:rFonts w:cs="Times New Roman"/>
                <w:sz w:val="16"/>
                <w:szCs w:val="16"/>
              </w:rPr>
              <w:t>0.65</w:t>
            </w:r>
          </w:p>
        </w:tc>
      </w:tr>
      <w:tr w:rsidR="00C71CDF" w:rsidRPr="00604F29" w14:paraId="41C725CA" w14:textId="4990453D" w:rsidTr="002A7A91">
        <w:trPr>
          <w:trHeight w:val="350"/>
        </w:trPr>
        <w:tc>
          <w:tcPr>
            <w:tcW w:w="2269" w:type="dxa"/>
            <w:shd w:val="clear" w:color="auto" w:fill="auto"/>
          </w:tcPr>
          <w:p w14:paraId="4C12DFBB"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Dyadic vs. Integrated</w:t>
            </w:r>
          </w:p>
        </w:tc>
        <w:tc>
          <w:tcPr>
            <w:tcW w:w="1984" w:type="dxa"/>
            <w:shd w:val="clear" w:color="auto" w:fill="auto"/>
          </w:tcPr>
          <w:p w14:paraId="01570986" w14:textId="2E072DCC" w:rsidR="00C71CDF" w:rsidRPr="00604F29" w:rsidRDefault="00C71CDF" w:rsidP="00C71CDF">
            <w:pPr>
              <w:jc w:val="left"/>
              <w:rPr>
                <w:rFonts w:cs="Times New Roman"/>
                <w:sz w:val="16"/>
                <w:szCs w:val="16"/>
              </w:rPr>
            </w:pPr>
            <w:r w:rsidRPr="00604F29">
              <w:rPr>
                <w:rFonts w:cs="Times New Roman"/>
                <w:sz w:val="16"/>
                <w:szCs w:val="16"/>
              </w:rPr>
              <w:t>0.03 (–0.17, 0.23)</w:t>
            </w:r>
          </w:p>
        </w:tc>
        <w:tc>
          <w:tcPr>
            <w:tcW w:w="851" w:type="dxa"/>
            <w:shd w:val="clear" w:color="auto" w:fill="auto"/>
          </w:tcPr>
          <w:p w14:paraId="03150870" w14:textId="4B3B66B3" w:rsidR="00C71CDF" w:rsidRPr="00604F29" w:rsidRDefault="00C71CDF" w:rsidP="00C71CDF">
            <w:pPr>
              <w:jc w:val="left"/>
              <w:rPr>
                <w:rFonts w:cs="Times New Roman"/>
                <w:sz w:val="16"/>
                <w:szCs w:val="16"/>
              </w:rPr>
            </w:pPr>
            <w:r w:rsidRPr="00604F29">
              <w:rPr>
                <w:rFonts w:cs="Times New Roman"/>
                <w:sz w:val="16"/>
                <w:szCs w:val="16"/>
              </w:rPr>
              <w:t>0.743</w:t>
            </w:r>
          </w:p>
        </w:tc>
        <w:tc>
          <w:tcPr>
            <w:tcW w:w="1134" w:type="dxa"/>
          </w:tcPr>
          <w:p w14:paraId="6504BD2D" w14:textId="45BACA9C" w:rsidR="00C71CDF" w:rsidRPr="00604F29" w:rsidRDefault="008D08CE" w:rsidP="00C71CDF">
            <w:pPr>
              <w:jc w:val="left"/>
              <w:rPr>
                <w:rFonts w:cs="Times New Roman"/>
                <w:sz w:val="16"/>
                <w:szCs w:val="16"/>
              </w:rPr>
            </w:pPr>
            <w:r w:rsidRPr="00604F29">
              <w:rPr>
                <w:rFonts w:cs="Times New Roman"/>
                <w:sz w:val="16"/>
                <w:szCs w:val="16"/>
              </w:rPr>
              <w:t>0.00</w:t>
            </w:r>
          </w:p>
        </w:tc>
        <w:tc>
          <w:tcPr>
            <w:tcW w:w="2126" w:type="dxa"/>
            <w:shd w:val="clear" w:color="auto" w:fill="auto"/>
          </w:tcPr>
          <w:p w14:paraId="58F1715A" w14:textId="565DBC11" w:rsidR="00C71CDF" w:rsidRPr="00604F29" w:rsidRDefault="00C71CDF" w:rsidP="00C71CDF">
            <w:pPr>
              <w:jc w:val="left"/>
              <w:rPr>
                <w:rFonts w:cs="Times New Roman"/>
                <w:sz w:val="16"/>
                <w:szCs w:val="16"/>
              </w:rPr>
            </w:pPr>
            <w:r w:rsidRPr="00604F29">
              <w:rPr>
                <w:rFonts w:cs="Times New Roman"/>
                <w:sz w:val="16"/>
                <w:szCs w:val="16"/>
              </w:rPr>
              <w:t>–0.13 (–0.26, 0.00)</w:t>
            </w:r>
          </w:p>
        </w:tc>
        <w:tc>
          <w:tcPr>
            <w:tcW w:w="992" w:type="dxa"/>
            <w:shd w:val="clear" w:color="auto" w:fill="auto"/>
          </w:tcPr>
          <w:p w14:paraId="419665AB" w14:textId="50A0E4D4" w:rsidR="00C71CDF" w:rsidRPr="00604F29" w:rsidRDefault="00C71CDF" w:rsidP="00C71CDF">
            <w:pPr>
              <w:jc w:val="left"/>
              <w:rPr>
                <w:rFonts w:cs="Times New Roman"/>
                <w:sz w:val="16"/>
                <w:szCs w:val="16"/>
              </w:rPr>
            </w:pPr>
            <w:r w:rsidRPr="00604F29">
              <w:rPr>
                <w:rFonts w:cs="Times New Roman"/>
                <w:sz w:val="16"/>
                <w:szCs w:val="16"/>
              </w:rPr>
              <w:t>0.054</w:t>
            </w:r>
          </w:p>
        </w:tc>
        <w:tc>
          <w:tcPr>
            <w:tcW w:w="993" w:type="dxa"/>
          </w:tcPr>
          <w:p w14:paraId="3EBD12F9" w14:textId="6F4BCF0D" w:rsidR="00C71CDF" w:rsidRPr="00604F29" w:rsidRDefault="008D08CE" w:rsidP="00C71CDF">
            <w:pPr>
              <w:jc w:val="left"/>
              <w:rPr>
                <w:rFonts w:cs="Times New Roman"/>
                <w:sz w:val="16"/>
                <w:szCs w:val="16"/>
              </w:rPr>
            </w:pPr>
            <w:r w:rsidRPr="00604F29">
              <w:rPr>
                <w:rFonts w:cs="Times New Roman"/>
                <w:sz w:val="16"/>
                <w:szCs w:val="16"/>
              </w:rPr>
              <w:t>0.08</w:t>
            </w:r>
          </w:p>
        </w:tc>
      </w:tr>
      <w:tr w:rsidR="00C71CDF" w:rsidRPr="00604F29" w14:paraId="01086917" w14:textId="768D9DD1" w:rsidTr="002A7A91">
        <w:trPr>
          <w:trHeight w:val="350"/>
        </w:trPr>
        <w:tc>
          <w:tcPr>
            <w:tcW w:w="2269" w:type="dxa"/>
            <w:shd w:val="clear" w:color="auto" w:fill="auto"/>
          </w:tcPr>
          <w:p w14:paraId="100199F7" w14:textId="7136AC96" w:rsidR="00C71CDF" w:rsidRPr="00604F29" w:rsidRDefault="00C71CDF" w:rsidP="00710B31">
            <w:pPr>
              <w:widowControl/>
              <w:ind w:hanging="101"/>
              <w:jc w:val="left"/>
              <w:rPr>
                <w:rFonts w:cs="Times New Roman"/>
                <w:b/>
                <w:bCs/>
                <w:sz w:val="16"/>
                <w:szCs w:val="16"/>
              </w:rPr>
            </w:pPr>
            <w:r w:rsidRPr="00604F29">
              <w:rPr>
                <w:rFonts w:cs="Times New Roman"/>
                <w:b/>
                <w:bCs/>
                <w:sz w:val="16"/>
                <w:szCs w:val="16"/>
              </w:rPr>
              <w:t>Isometric log-ratio-Sleep</w:t>
            </w:r>
          </w:p>
        </w:tc>
        <w:tc>
          <w:tcPr>
            <w:tcW w:w="1984" w:type="dxa"/>
            <w:shd w:val="clear" w:color="auto" w:fill="auto"/>
          </w:tcPr>
          <w:p w14:paraId="169D4F13" w14:textId="77777777" w:rsidR="00C71CDF" w:rsidRPr="00604F29" w:rsidRDefault="00C71CDF" w:rsidP="00C71CDF">
            <w:pPr>
              <w:rPr>
                <w:rFonts w:cs="Times New Roman"/>
                <w:b/>
                <w:bCs/>
                <w:sz w:val="16"/>
                <w:szCs w:val="16"/>
              </w:rPr>
            </w:pPr>
          </w:p>
        </w:tc>
        <w:tc>
          <w:tcPr>
            <w:tcW w:w="851" w:type="dxa"/>
            <w:shd w:val="clear" w:color="auto" w:fill="auto"/>
          </w:tcPr>
          <w:p w14:paraId="2BEF5A34" w14:textId="77777777" w:rsidR="00C71CDF" w:rsidRPr="00604F29" w:rsidRDefault="00C71CDF" w:rsidP="00C71CDF">
            <w:pPr>
              <w:rPr>
                <w:rFonts w:cs="Times New Roman"/>
                <w:b/>
                <w:bCs/>
                <w:sz w:val="16"/>
                <w:szCs w:val="16"/>
              </w:rPr>
            </w:pPr>
          </w:p>
        </w:tc>
        <w:tc>
          <w:tcPr>
            <w:tcW w:w="1134" w:type="dxa"/>
          </w:tcPr>
          <w:p w14:paraId="31E8E7B9" w14:textId="77777777" w:rsidR="00C71CDF" w:rsidRPr="00604F29" w:rsidRDefault="00C71CDF" w:rsidP="00C71CDF">
            <w:pPr>
              <w:rPr>
                <w:rFonts w:cs="Times New Roman"/>
                <w:b/>
                <w:bCs/>
                <w:sz w:val="16"/>
                <w:szCs w:val="16"/>
              </w:rPr>
            </w:pPr>
          </w:p>
        </w:tc>
        <w:tc>
          <w:tcPr>
            <w:tcW w:w="2126" w:type="dxa"/>
            <w:shd w:val="clear" w:color="auto" w:fill="auto"/>
          </w:tcPr>
          <w:p w14:paraId="18644F9D" w14:textId="01DA61DC" w:rsidR="00C71CDF" w:rsidRPr="00604F29" w:rsidRDefault="00C71CDF" w:rsidP="00C71CDF">
            <w:pPr>
              <w:rPr>
                <w:rFonts w:cs="Times New Roman"/>
                <w:b/>
                <w:bCs/>
                <w:sz w:val="16"/>
                <w:szCs w:val="16"/>
              </w:rPr>
            </w:pPr>
          </w:p>
        </w:tc>
        <w:tc>
          <w:tcPr>
            <w:tcW w:w="992" w:type="dxa"/>
            <w:shd w:val="clear" w:color="auto" w:fill="auto"/>
          </w:tcPr>
          <w:p w14:paraId="5B4F01E4" w14:textId="77777777" w:rsidR="00C71CDF" w:rsidRPr="00604F29" w:rsidRDefault="00C71CDF" w:rsidP="00C71CDF">
            <w:pPr>
              <w:rPr>
                <w:rFonts w:cs="Times New Roman"/>
                <w:b/>
                <w:bCs/>
                <w:sz w:val="16"/>
                <w:szCs w:val="16"/>
              </w:rPr>
            </w:pPr>
          </w:p>
        </w:tc>
        <w:tc>
          <w:tcPr>
            <w:tcW w:w="993" w:type="dxa"/>
          </w:tcPr>
          <w:p w14:paraId="31EC4015" w14:textId="77777777" w:rsidR="00C71CDF" w:rsidRPr="00604F29" w:rsidRDefault="00C71CDF" w:rsidP="00C71CDF">
            <w:pPr>
              <w:rPr>
                <w:rFonts w:cs="Times New Roman"/>
                <w:b/>
                <w:bCs/>
                <w:sz w:val="16"/>
                <w:szCs w:val="16"/>
              </w:rPr>
            </w:pPr>
          </w:p>
        </w:tc>
      </w:tr>
      <w:tr w:rsidR="00C71CDF" w:rsidRPr="00604F29" w14:paraId="5DC3276B" w14:textId="4F63217F" w:rsidTr="002A7A91">
        <w:trPr>
          <w:trHeight w:val="350"/>
        </w:trPr>
        <w:tc>
          <w:tcPr>
            <w:tcW w:w="2269" w:type="dxa"/>
            <w:shd w:val="clear" w:color="auto" w:fill="auto"/>
          </w:tcPr>
          <w:p w14:paraId="3AB441FE"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Integrated vs. Control</w:t>
            </w:r>
          </w:p>
        </w:tc>
        <w:tc>
          <w:tcPr>
            <w:tcW w:w="1984" w:type="dxa"/>
            <w:shd w:val="clear" w:color="auto" w:fill="auto"/>
          </w:tcPr>
          <w:p w14:paraId="7C42EE0B" w14:textId="1EAFC9CB" w:rsidR="00C71CDF" w:rsidRPr="00604F29" w:rsidRDefault="00C71CDF" w:rsidP="00C71CDF">
            <w:pPr>
              <w:jc w:val="left"/>
              <w:rPr>
                <w:rFonts w:cs="Times New Roman"/>
                <w:sz w:val="16"/>
                <w:szCs w:val="16"/>
              </w:rPr>
            </w:pPr>
            <w:r w:rsidRPr="00604F29">
              <w:rPr>
                <w:rFonts w:cs="Times New Roman"/>
                <w:sz w:val="16"/>
                <w:szCs w:val="16"/>
              </w:rPr>
              <w:t>0.14 (–0.03, 0.31)</w:t>
            </w:r>
          </w:p>
        </w:tc>
        <w:tc>
          <w:tcPr>
            <w:tcW w:w="851" w:type="dxa"/>
            <w:shd w:val="clear" w:color="auto" w:fill="auto"/>
          </w:tcPr>
          <w:p w14:paraId="2EB31D53" w14:textId="20968CAB" w:rsidR="00C71CDF" w:rsidRPr="00604F29" w:rsidRDefault="00C71CDF" w:rsidP="00C71CDF">
            <w:pPr>
              <w:jc w:val="left"/>
              <w:rPr>
                <w:rFonts w:cs="Times New Roman"/>
                <w:sz w:val="16"/>
                <w:szCs w:val="16"/>
              </w:rPr>
            </w:pPr>
            <w:r w:rsidRPr="00604F29">
              <w:rPr>
                <w:rFonts w:cs="Times New Roman"/>
                <w:sz w:val="16"/>
                <w:szCs w:val="16"/>
              </w:rPr>
              <w:t>0.096</w:t>
            </w:r>
          </w:p>
        </w:tc>
        <w:tc>
          <w:tcPr>
            <w:tcW w:w="1134" w:type="dxa"/>
          </w:tcPr>
          <w:p w14:paraId="7AE6B0F2" w14:textId="45FBA600" w:rsidR="00C71CDF" w:rsidRPr="00604F29" w:rsidRDefault="008D5F1E" w:rsidP="00C71CDF">
            <w:pPr>
              <w:jc w:val="left"/>
              <w:rPr>
                <w:rFonts w:cs="Times New Roman"/>
                <w:sz w:val="16"/>
                <w:szCs w:val="16"/>
              </w:rPr>
            </w:pPr>
            <w:r w:rsidRPr="00604F29">
              <w:rPr>
                <w:rFonts w:cs="Times New Roman"/>
                <w:sz w:val="16"/>
                <w:szCs w:val="16"/>
              </w:rPr>
              <w:t>0.1</w:t>
            </w:r>
            <w:r w:rsidR="00850955" w:rsidRPr="00604F29">
              <w:rPr>
                <w:rFonts w:cs="Times New Roman"/>
                <w:sz w:val="16"/>
                <w:szCs w:val="16"/>
              </w:rPr>
              <w:t>9</w:t>
            </w:r>
          </w:p>
        </w:tc>
        <w:tc>
          <w:tcPr>
            <w:tcW w:w="2126" w:type="dxa"/>
            <w:shd w:val="clear" w:color="auto" w:fill="auto"/>
          </w:tcPr>
          <w:p w14:paraId="2878C069" w14:textId="4F0E83E4" w:rsidR="00C71CDF" w:rsidRPr="00604F29" w:rsidRDefault="00C71CDF" w:rsidP="00C71CDF">
            <w:pPr>
              <w:jc w:val="left"/>
              <w:rPr>
                <w:rFonts w:cs="Times New Roman"/>
                <w:sz w:val="16"/>
                <w:szCs w:val="16"/>
              </w:rPr>
            </w:pPr>
            <w:r w:rsidRPr="00604F29">
              <w:rPr>
                <w:rFonts w:cs="Times New Roman"/>
                <w:sz w:val="16"/>
                <w:szCs w:val="16"/>
              </w:rPr>
              <w:t>–0.27 (–0.51, –0.03)</w:t>
            </w:r>
          </w:p>
        </w:tc>
        <w:tc>
          <w:tcPr>
            <w:tcW w:w="992" w:type="dxa"/>
            <w:shd w:val="clear" w:color="auto" w:fill="auto"/>
          </w:tcPr>
          <w:p w14:paraId="3B7A4C05" w14:textId="0950C305" w:rsidR="00C71CDF" w:rsidRPr="00604F29" w:rsidRDefault="00C71CDF" w:rsidP="00C71CDF">
            <w:pPr>
              <w:jc w:val="left"/>
              <w:rPr>
                <w:rFonts w:cs="Times New Roman"/>
                <w:sz w:val="16"/>
                <w:szCs w:val="16"/>
              </w:rPr>
            </w:pPr>
            <w:r w:rsidRPr="00604F29">
              <w:rPr>
                <w:rFonts w:cs="Times New Roman"/>
                <w:sz w:val="16"/>
                <w:szCs w:val="16"/>
              </w:rPr>
              <w:t>0.029</w:t>
            </w:r>
          </w:p>
        </w:tc>
        <w:tc>
          <w:tcPr>
            <w:tcW w:w="993" w:type="dxa"/>
          </w:tcPr>
          <w:p w14:paraId="2908E3FF" w14:textId="1E0862C4" w:rsidR="00C71CDF" w:rsidRPr="00604F29" w:rsidRDefault="0093371C" w:rsidP="00C71CDF">
            <w:pPr>
              <w:jc w:val="left"/>
              <w:rPr>
                <w:rFonts w:cs="Times New Roman"/>
                <w:sz w:val="16"/>
                <w:szCs w:val="16"/>
              </w:rPr>
            </w:pPr>
            <w:r w:rsidRPr="00604F29">
              <w:rPr>
                <w:rFonts w:cs="Times New Roman"/>
                <w:sz w:val="16"/>
                <w:szCs w:val="16"/>
              </w:rPr>
              <w:t>0.11</w:t>
            </w:r>
          </w:p>
        </w:tc>
      </w:tr>
      <w:tr w:rsidR="00C71CDF" w:rsidRPr="00604F29" w14:paraId="058D955E" w14:textId="551F85D4" w:rsidTr="002A7A91">
        <w:trPr>
          <w:trHeight w:val="350"/>
        </w:trPr>
        <w:tc>
          <w:tcPr>
            <w:tcW w:w="2269" w:type="dxa"/>
            <w:shd w:val="clear" w:color="auto" w:fill="auto"/>
          </w:tcPr>
          <w:p w14:paraId="22CC1847" w14:textId="77777777" w:rsidR="00C71CDF" w:rsidRPr="00604F29" w:rsidRDefault="00C71CDF" w:rsidP="00710B31">
            <w:pPr>
              <w:widowControl/>
              <w:ind w:hanging="101"/>
              <w:jc w:val="left"/>
              <w:rPr>
                <w:rFonts w:cs="Times New Roman"/>
                <w:sz w:val="16"/>
                <w:szCs w:val="16"/>
                <w:lang w:eastAsia="zh-TW"/>
              </w:rPr>
            </w:pPr>
            <w:r w:rsidRPr="00604F29">
              <w:rPr>
                <w:rFonts w:cs="Times New Roman"/>
                <w:sz w:val="16"/>
                <w:szCs w:val="16"/>
              </w:rPr>
              <w:t>Dyadic vs. Control</w:t>
            </w:r>
          </w:p>
        </w:tc>
        <w:tc>
          <w:tcPr>
            <w:tcW w:w="1984" w:type="dxa"/>
            <w:shd w:val="clear" w:color="auto" w:fill="auto"/>
          </w:tcPr>
          <w:p w14:paraId="14E9DCBF" w14:textId="56A9363E" w:rsidR="00C71CDF" w:rsidRPr="00604F29" w:rsidRDefault="00C71CDF" w:rsidP="00C71CDF">
            <w:pPr>
              <w:jc w:val="left"/>
              <w:rPr>
                <w:rFonts w:cs="Times New Roman"/>
                <w:sz w:val="16"/>
                <w:szCs w:val="16"/>
              </w:rPr>
            </w:pPr>
            <w:r w:rsidRPr="00604F29">
              <w:rPr>
                <w:rFonts w:cs="Times New Roman"/>
                <w:sz w:val="16"/>
                <w:szCs w:val="16"/>
              </w:rPr>
              <w:t>0.04 (–0.08, 0.17)</w:t>
            </w:r>
          </w:p>
        </w:tc>
        <w:tc>
          <w:tcPr>
            <w:tcW w:w="851" w:type="dxa"/>
            <w:shd w:val="clear" w:color="auto" w:fill="auto"/>
          </w:tcPr>
          <w:p w14:paraId="6AC6594F" w14:textId="6280B573" w:rsidR="00C71CDF" w:rsidRPr="00604F29" w:rsidRDefault="00C71CDF" w:rsidP="00C71CDF">
            <w:pPr>
              <w:jc w:val="left"/>
              <w:rPr>
                <w:rFonts w:cs="Times New Roman"/>
                <w:sz w:val="16"/>
                <w:szCs w:val="16"/>
              </w:rPr>
            </w:pPr>
            <w:r w:rsidRPr="00604F29">
              <w:rPr>
                <w:rFonts w:cs="Times New Roman"/>
                <w:sz w:val="16"/>
                <w:szCs w:val="16"/>
              </w:rPr>
              <w:t>0.489</w:t>
            </w:r>
          </w:p>
        </w:tc>
        <w:tc>
          <w:tcPr>
            <w:tcW w:w="1134" w:type="dxa"/>
          </w:tcPr>
          <w:p w14:paraId="67847E3B" w14:textId="533816D1" w:rsidR="00C71CDF" w:rsidRPr="00604F29" w:rsidRDefault="008D5F1E" w:rsidP="00C71CDF">
            <w:pPr>
              <w:jc w:val="left"/>
              <w:rPr>
                <w:rFonts w:cs="Times New Roman"/>
                <w:sz w:val="16"/>
                <w:szCs w:val="16"/>
              </w:rPr>
            </w:pPr>
            <w:r w:rsidRPr="00604F29">
              <w:rPr>
                <w:rFonts w:cs="Times New Roman"/>
                <w:sz w:val="16"/>
                <w:szCs w:val="16"/>
              </w:rPr>
              <w:t>0.20</w:t>
            </w:r>
          </w:p>
        </w:tc>
        <w:tc>
          <w:tcPr>
            <w:tcW w:w="2126" w:type="dxa"/>
            <w:shd w:val="clear" w:color="auto" w:fill="auto"/>
          </w:tcPr>
          <w:p w14:paraId="565D284E" w14:textId="7F1F1C10" w:rsidR="00C71CDF" w:rsidRPr="00604F29" w:rsidRDefault="00C71CDF" w:rsidP="00C71CDF">
            <w:pPr>
              <w:jc w:val="left"/>
              <w:rPr>
                <w:rFonts w:cs="Times New Roman"/>
                <w:sz w:val="16"/>
                <w:szCs w:val="16"/>
              </w:rPr>
            </w:pPr>
            <w:r w:rsidRPr="00604F29">
              <w:rPr>
                <w:rFonts w:cs="Times New Roman"/>
                <w:sz w:val="16"/>
                <w:szCs w:val="16"/>
              </w:rPr>
              <w:t>–0.14 (–0.33, 0.06)</w:t>
            </w:r>
          </w:p>
        </w:tc>
        <w:tc>
          <w:tcPr>
            <w:tcW w:w="992" w:type="dxa"/>
            <w:shd w:val="clear" w:color="auto" w:fill="auto"/>
          </w:tcPr>
          <w:p w14:paraId="4EE014DF" w14:textId="615ED3E7" w:rsidR="00C71CDF" w:rsidRPr="00604F29" w:rsidRDefault="00C71CDF" w:rsidP="00C71CDF">
            <w:pPr>
              <w:jc w:val="left"/>
              <w:rPr>
                <w:rFonts w:cs="Times New Roman"/>
                <w:sz w:val="16"/>
                <w:szCs w:val="16"/>
              </w:rPr>
            </w:pPr>
            <w:r w:rsidRPr="00604F29">
              <w:rPr>
                <w:rFonts w:cs="Times New Roman"/>
                <w:sz w:val="16"/>
                <w:szCs w:val="16"/>
              </w:rPr>
              <w:t>0.181</w:t>
            </w:r>
          </w:p>
        </w:tc>
        <w:tc>
          <w:tcPr>
            <w:tcW w:w="993" w:type="dxa"/>
          </w:tcPr>
          <w:p w14:paraId="355DE7D7" w14:textId="0B579676" w:rsidR="00C71CDF" w:rsidRPr="00604F29" w:rsidRDefault="0093371C" w:rsidP="00C71CDF">
            <w:pPr>
              <w:jc w:val="left"/>
              <w:rPr>
                <w:rFonts w:cs="Times New Roman"/>
                <w:sz w:val="16"/>
                <w:szCs w:val="16"/>
              </w:rPr>
            </w:pPr>
            <w:r w:rsidRPr="00604F29">
              <w:rPr>
                <w:rFonts w:cs="Times New Roman"/>
                <w:sz w:val="16"/>
                <w:szCs w:val="16"/>
              </w:rPr>
              <w:t>0.03</w:t>
            </w:r>
          </w:p>
        </w:tc>
      </w:tr>
      <w:tr w:rsidR="00C71CDF" w:rsidRPr="00604F29" w14:paraId="3C8A8522" w14:textId="6E93E411" w:rsidTr="002A7A91">
        <w:trPr>
          <w:trHeight w:val="350"/>
        </w:trPr>
        <w:tc>
          <w:tcPr>
            <w:tcW w:w="2269" w:type="dxa"/>
            <w:tcBorders>
              <w:bottom w:val="single" w:sz="4" w:space="0" w:color="auto"/>
            </w:tcBorders>
            <w:shd w:val="clear" w:color="auto" w:fill="auto"/>
          </w:tcPr>
          <w:p w14:paraId="23A7EF46" w14:textId="77777777" w:rsidR="00C71CDF" w:rsidRPr="00604F29" w:rsidRDefault="00C71CDF" w:rsidP="00710B31">
            <w:pPr>
              <w:widowControl/>
              <w:ind w:hanging="101"/>
              <w:jc w:val="left"/>
              <w:rPr>
                <w:rFonts w:cs="Times New Roman"/>
                <w:sz w:val="16"/>
                <w:szCs w:val="16"/>
              </w:rPr>
            </w:pPr>
            <w:r w:rsidRPr="00604F29">
              <w:rPr>
                <w:rFonts w:cs="Times New Roman"/>
                <w:sz w:val="16"/>
                <w:szCs w:val="16"/>
              </w:rPr>
              <w:t>Dyadic vs. Integrated</w:t>
            </w:r>
          </w:p>
        </w:tc>
        <w:tc>
          <w:tcPr>
            <w:tcW w:w="1984" w:type="dxa"/>
            <w:tcBorders>
              <w:bottom w:val="single" w:sz="4" w:space="0" w:color="auto"/>
            </w:tcBorders>
            <w:shd w:val="clear" w:color="auto" w:fill="auto"/>
          </w:tcPr>
          <w:p w14:paraId="661D3D5F" w14:textId="7A08F3CF" w:rsidR="00C71CDF" w:rsidRPr="00604F29" w:rsidRDefault="00C71CDF" w:rsidP="00C71CDF">
            <w:pPr>
              <w:jc w:val="left"/>
              <w:rPr>
                <w:rFonts w:cs="Times New Roman"/>
                <w:sz w:val="16"/>
                <w:szCs w:val="16"/>
              </w:rPr>
            </w:pPr>
            <w:r w:rsidRPr="00604F29">
              <w:rPr>
                <w:rFonts w:cs="Times New Roman"/>
                <w:sz w:val="16"/>
                <w:szCs w:val="16"/>
              </w:rPr>
              <w:t>–0.10 (–0.28, 0.08)</w:t>
            </w:r>
          </w:p>
        </w:tc>
        <w:tc>
          <w:tcPr>
            <w:tcW w:w="851" w:type="dxa"/>
            <w:tcBorders>
              <w:bottom w:val="single" w:sz="4" w:space="0" w:color="auto"/>
            </w:tcBorders>
            <w:shd w:val="clear" w:color="auto" w:fill="auto"/>
          </w:tcPr>
          <w:p w14:paraId="0AC84413" w14:textId="5CEB6349" w:rsidR="00C71CDF" w:rsidRPr="00604F29" w:rsidRDefault="00C71CDF" w:rsidP="00C71CDF">
            <w:pPr>
              <w:jc w:val="left"/>
              <w:rPr>
                <w:rFonts w:cs="Times New Roman"/>
                <w:sz w:val="16"/>
                <w:szCs w:val="16"/>
              </w:rPr>
            </w:pPr>
            <w:r w:rsidRPr="00604F29">
              <w:rPr>
                <w:rFonts w:cs="Times New Roman"/>
                <w:sz w:val="16"/>
                <w:szCs w:val="16"/>
              </w:rPr>
              <w:t>0.290</w:t>
            </w:r>
          </w:p>
        </w:tc>
        <w:tc>
          <w:tcPr>
            <w:tcW w:w="1134" w:type="dxa"/>
            <w:tcBorders>
              <w:bottom w:val="single" w:sz="4" w:space="0" w:color="auto"/>
            </w:tcBorders>
          </w:tcPr>
          <w:p w14:paraId="4919D2C0" w14:textId="3706EE7E" w:rsidR="00C71CDF" w:rsidRPr="00604F29" w:rsidRDefault="008D5F1E" w:rsidP="00C71CDF">
            <w:pPr>
              <w:jc w:val="left"/>
              <w:rPr>
                <w:rFonts w:cs="Times New Roman"/>
                <w:sz w:val="16"/>
                <w:szCs w:val="16"/>
              </w:rPr>
            </w:pPr>
            <w:r w:rsidRPr="00604F29">
              <w:rPr>
                <w:rFonts w:cs="Times New Roman"/>
                <w:sz w:val="16"/>
                <w:szCs w:val="16"/>
              </w:rPr>
              <w:t>0.03</w:t>
            </w:r>
          </w:p>
        </w:tc>
        <w:tc>
          <w:tcPr>
            <w:tcW w:w="2126" w:type="dxa"/>
            <w:tcBorders>
              <w:bottom w:val="single" w:sz="4" w:space="0" w:color="auto"/>
            </w:tcBorders>
            <w:shd w:val="clear" w:color="auto" w:fill="auto"/>
          </w:tcPr>
          <w:p w14:paraId="3FE84938" w14:textId="60EB9757" w:rsidR="00C71CDF" w:rsidRPr="00604F29" w:rsidRDefault="00C71CDF" w:rsidP="00C71CDF">
            <w:pPr>
              <w:jc w:val="left"/>
              <w:rPr>
                <w:rFonts w:cs="Times New Roman"/>
                <w:sz w:val="16"/>
                <w:szCs w:val="16"/>
              </w:rPr>
            </w:pPr>
            <w:r w:rsidRPr="00604F29">
              <w:rPr>
                <w:rFonts w:cs="Times New Roman"/>
                <w:sz w:val="16"/>
                <w:szCs w:val="16"/>
              </w:rPr>
              <w:t>0.13 (–0.07, 0.34)</w:t>
            </w:r>
          </w:p>
        </w:tc>
        <w:tc>
          <w:tcPr>
            <w:tcW w:w="992" w:type="dxa"/>
            <w:tcBorders>
              <w:bottom w:val="single" w:sz="4" w:space="0" w:color="auto"/>
            </w:tcBorders>
            <w:shd w:val="clear" w:color="auto" w:fill="auto"/>
          </w:tcPr>
          <w:p w14:paraId="4D4DCBA6" w14:textId="0A244B26" w:rsidR="00C71CDF" w:rsidRPr="00604F29" w:rsidRDefault="00C71CDF" w:rsidP="00C71CDF">
            <w:pPr>
              <w:jc w:val="left"/>
              <w:rPr>
                <w:rFonts w:cs="Times New Roman"/>
                <w:sz w:val="16"/>
                <w:szCs w:val="16"/>
              </w:rPr>
            </w:pPr>
            <w:r w:rsidRPr="00604F29">
              <w:rPr>
                <w:rFonts w:cs="Times New Roman"/>
                <w:sz w:val="16"/>
                <w:szCs w:val="16"/>
              </w:rPr>
              <w:t>0.198</w:t>
            </w:r>
          </w:p>
        </w:tc>
        <w:tc>
          <w:tcPr>
            <w:tcW w:w="993" w:type="dxa"/>
            <w:tcBorders>
              <w:bottom w:val="single" w:sz="4" w:space="0" w:color="auto"/>
            </w:tcBorders>
          </w:tcPr>
          <w:p w14:paraId="3AA14C86" w14:textId="3DC260A3" w:rsidR="00C71CDF" w:rsidRPr="00604F29" w:rsidRDefault="0093371C" w:rsidP="00C71CDF">
            <w:pPr>
              <w:jc w:val="left"/>
              <w:rPr>
                <w:rFonts w:cs="Times New Roman"/>
                <w:sz w:val="16"/>
                <w:szCs w:val="16"/>
              </w:rPr>
            </w:pPr>
            <w:r w:rsidRPr="00604F29">
              <w:rPr>
                <w:rFonts w:cs="Times New Roman"/>
                <w:sz w:val="16"/>
                <w:szCs w:val="16"/>
              </w:rPr>
              <w:t>0.11</w:t>
            </w:r>
          </w:p>
        </w:tc>
      </w:tr>
    </w:tbl>
    <w:p w14:paraId="5E407352" w14:textId="77777777" w:rsidR="00224986" w:rsidRPr="00604F29" w:rsidRDefault="00224986" w:rsidP="00224986">
      <w:pPr>
        <w:pStyle w:val="CommentText"/>
      </w:pPr>
      <w:r w:rsidRPr="00604F29">
        <w:rPr>
          <w:vertAlign w:val="superscript"/>
        </w:rPr>
        <w:t>a</w:t>
      </w:r>
      <w:r w:rsidRPr="00604F29">
        <w:t xml:space="preserve"> The total index ranges from 0 to 60, and a higher index indicates healthier movement behaviours.</w:t>
      </w:r>
    </w:p>
    <w:p w14:paraId="229B751F" w14:textId="1D923298" w:rsidR="00E168C8" w:rsidRPr="00D90A2C" w:rsidRDefault="00224986" w:rsidP="00224986">
      <w:pPr>
        <w:pStyle w:val="CommentText"/>
      </w:pPr>
      <w:r w:rsidRPr="00604F29">
        <w:t>All models were adjusted for preschoolers’ characteristics (age, sex, number of siblings, eating habits), parents’ characteristics (age, sex, body mass index, education level), family income, family size, family structure, type of residence, and baseline outcome.</w:t>
      </w:r>
    </w:p>
    <w:sectPr w:rsidR="00E168C8" w:rsidRPr="00D90A2C" w:rsidSect="006173CD">
      <w:pgSz w:w="12240" w:h="2016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57D"/>
    <w:multiLevelType w:val="hybridMultilevel"/>
    <w:tmpl w:val="7B6A2716"/>
    <w:lvl w:ilvl="0" w:tplc="7068BEA6">
      <w:start w:val="1"/>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31374"/>
    <w:multiLevelType w:val="hybridMultilevel"/>
    <w:tmpl w:val="1C462132"/>
    <w:lvl w:ilvl="0" w:tplc="4EB021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581BE5"/>
    <w:multiLevelType w:val="hybridMultilevel"/>
    <w:tmpl w:val="B18CECBC"/>
    <w:lvl w:ilvl="0" w:tplc="29900470">
      <w:start w:val="1"/>
      <w:numFmt w:val="bullet"/>
      <w:lvlText w:val=""/>
      <w:lvlJc w:val="left"/>
      <w:pPr>
        <w:ind w:left="825" w:hanging="360"/>
      </w:pPr>
      <w:rPr>
        <w:rFonts w:ascii="Wingdings" w:eastAsiaTheme="minorEastAsia" w:hAnsi="Wingdings" w:cs="Times New Roman"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14DC7484"/>
    <w:multiLevelType w:val="hybridMultilevel"/>
    <w:tmpl w:val="78F25F16"/>
    <w:lvl w:ilvl="0" w:tplc="16DC34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7694CD6"/>
    <w:multiLevelType w:val="hybridMultilevel"/>
    <w:tmpl w:val="0744FF6A"/>
    <w:lvl w:ilvl="0" w:tplc="177C47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2EC6DEE"/>
    <w:multiLevelType w:val="multilevel"/>
    <w:tmpl w:val="03A42092"/>
    <w:lvl w:ilvl="0">
      <w:numFmt w:val="decimal"/>
      <w:lvlText w:val="%1"/>
      <w:lvlJc w:val="left"/>
      <w:pPr>
        <w:ind w:left="560" w:hanging="560"/>
      </w:pPr>
      <w:rPr>
        <w:rFonts w:hint="default"/>
      </w:rPr>
    </w:lvl>
    <w:lvl w:ilvl="1">
      <w:start w:val="1"/>
      <w:numFmt w:val="decimalZero"/>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06507F"/>
    <w:multiLevelType w:val="multilevel"/>
    <w:tmpl w:val="C82A9E26"/>
    <w:lvl w:ilvl="0">
      <w:start w:val="1"/>
      <w:numFmt w:val="decimal"/>
      <w:lvlText w:val="%1"/>
      <w:lvlJc w:val="left"/>
      <w:pPr>
        <w:ind w:left="360" w:hanging="360"/>
      </w:pPr>
      <w:rPr>
        <w:rFonts w:hint="default"/>
      </w:rPr>
    </w:lvl>
    <w:lvl w:ilvl="1">
      <w:start w:val="2"/>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7" w15:restartNumberingAfterBreak="0">
    <w:nsid w:val="296A06D9"/>
    <w:multiLevelType w:val="multilevel"/>
    <w:tmpl w:val="DD687F7E"/>
    <w:lvl w:ilvl="0">
      <w:numFmt w:val="decimal"/>
      <w:lvlText w:val="%1"/>
      <w:lvlJc w:val="left"/>
      <w:pPr>
        <w:ind w:left="380" w:hanging="380"/>
      </w:pPr>
      <w:rPr>
        <w:rFonts w:cstheme="minorBidi" w:hint="default"/>
      </w:rPr>
    </w:lvl>
    <w:lvl w:ilvl="1">
      <w:start w:val="1"/>
      <w:numFmt w:val="decimalZero"/>
      <w:lvlText w:val="%1.%2"/>
      <w:lvlJc w:val="left"/>
      <w:pPr>
        <w:ind w:left="380" w:hanging="38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8" w15:restartNumberingAfterBreak="0">
    <w:nsid w:val="2DB06F84"/>
    <w:multiLevelType w:val="hybridMultilevel"/>
    <w:tmpl w:val="F1086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6B404A"/>
    <w:multiLevelType w:val="multilevel"/>
    <w:tmpl w:val="45BA40EA"/>
    <w:lvl w:ilvl="0">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836A72"/>
    <w:multiLevelType w:val="hybridMultilevel"/>
    <w:tmpl w:val="BDBC5E12"/>
    <w:lvl w:ilvl="0" w:tplc="776E4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AFC2418"/>
    <w:multiLevelType w:val="hybridMultilevel"/>
    <w:tmpl w:val="AF2EF8F8"/>
    <w:lvl w:ilvl="0" w:tplc="6784AC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E1C693D"/>
    <w:multiLevelType w:val="hybridMultilevel"/>
    <w:tmpl w:val="246CCC76"/>
    <w:lvl w:ilvl="0" w:tplc="B4244C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E923534"/>
    <w:multiLevelType w:val="multilevel"/>
    <w:tmpl w:val="8EAAA646"/>
    <w:lvl w:ilvl="0">
      <w:start w:val="1"/>
      <w:numFmt w:val="decimal"/>
      <w:lvlText w:val="%1"/>
      <w:lvlJc w:val="left"/>
      <w:pPr>
        <w:ind w:left="360" w:hanging="360"/>
      </w:pPr>
      <w:rPr>
        <w:rFonts w:hint="default"/>
      </w:rPr>
    </w:lvl>
    <w:lvl w:ilvl="1">
      <w:start w:val="2"/>
      <w:numFmt w:val="decimal"/>
      <w:lvlText w:val="%1-%2"/>
      <w:lvlJc w:val="left"/>
      <w:pPr>
        <w:ind w:left="1097" w:hanging="36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4" w15:restartNumberingAfterBreak="0">
    <w:nsid w:val="420C0C07"/>
    <w:multiLevelType w:val="hybridMultilevel"/>
    <w:tmpl w:val="1FD6CA16"/>
    <w:lvl w:ilvl="0" w:tplc="2CDA213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2312C"/>
    <w:multiLevelType w:val="hybridMultilevel"/>
    <w:tmpl w:val="E0F4A762"/>
    <w:lvl w:ilvl="0" w:tplc="245058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8256930"/>
    <w:multiLevelType w:val="hybridMultilevel"/>
    <w:tmpl w:val="DE620F58"/>
    <w:lvl w:ilvl="0" w:tplc="29E6D332">
      <w:start w:val="102"/>
      <w:numFmt w:val="decimal"/>
      <w:lvlText w:val="%1"/>
      <w:lvlJc w:val="left"/>
      <w:pPr>
        <w:ind w:left="1097" w:hanging="36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7" w15:restartNumberingAfterBreak="0">
    <w:nsid w:val="4A0567BD"/>
    <w:multiLevelType w:val="multilevel"/>
    <w:tmpl w:val="0EA89CF2"/>
    <w:lvl w:ilvl="0">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654AF0"/>
    <w:multiLevelType w:val="multilevel"/>
    <w:tmpl w:val="18AA8634"/>
    <w:lvl w:ilvl="0">
      <w:numFmt w:val="decimal"/>
      <w:lvlText w:val="%1"/>
      <w:lvlJc w:val="left"/>
      <w:pPr>
        <w:ind w:left="620" w:hanging="620"/>
      </w:pPr>
      <w:rPr>
        <w:rFonts w:hint="default"/>
      </w:rPr>
    </w:lvl>
    <w:lvl w:ilvl="1">
      <w:start w:val="1"/>
      <w:numFmt w:val="decimalZero"/>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89234C"/>
    <w:multiLevelType w:val="hybridMultilevel"/>
    <w:tmpl w:val="E35A7856"/>
    <w:lvl w:ilvl="0" w:tplc="08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32F2EE4"/>
    <w:multiLevelType w:val="hybridMultilevel"/>
    <w:tmpl w:val="FD623B62"/>
    <w:lvl w:ilvl="0" w:tplc="89923E1A">
      <w:numFmt w:val="bullet"/>
      <w:lvlText w:val="–"/>
      <w:lvlJc w:val="left"/>
      <w:pPr>
        <w:ind w:left="375" w:hanging="360"/>
      </w:pPr>
      <w:rPr>
        <w:rFonts w:ascii="Times New Roman" w:eastAsiaTheme="minorEastAsia" w:hAnsi="Times New Roman" w:cs="Times New Roman" w:hint="default"/>
      </w:rPr>
    </w:lvl>
    <w:lvl w:ilvl="1" w:tplc="08090003" w:tentative="1">
      <w:start w:val="1"/>
      <w:numFmt w:val="bullet"/>
      <w:lvlText w:val="o"/>
      <w:lvlJc w:val="left"/>
      <w:pPr>
        <w:ind w:left="1095" w:hanging="360"/>
      </w:pPr>
      <w:rPr>
        <w:rFonts w:ascii="Courier New" w:hAnsi="Courier New" w:hint="default"/>
      </w:rPr>
    </w:lvl>
    <w:lvl w:ilvl="2" w:tplc="08090005" w:tentative="1">
      <w:start w:val="1"/>
      <w:numFmt w:val="bullet"/>
      <w:lvlText w:val=""/>
      <w:lvlJc w:val="left"/>
      <w:pPr>
        <w:ind w:left="1815" w:hanging="360"/>
      </w:pPr>
      <w:rPr>
        <w:rFonts w:ascii="Wingdings" w:hAnsi="Wingdings" w:hint="default"/>
      </w:rPr>
    </w:lvl>
    <w:lvl w:ilvl="3" w:tplc="08090001" w:tentative="1">
      <w:start w:val="1"/>
      <w:numFmt w:val="bullet"/>
      <w:lvlText w:val=""/>
      <w:lvlJc w:val="left"/>
      <w:pPr>
        <w:ind w:left="2535" w:hanging="360"/>
      </w:pPr>
      <w:rPr>
        <w:rFonts w:ascii="Symbol" w:hAnsi="Symbol" w:hint="default"/>
      </w:rPr>
    </w:lvl>
    <w:lvl w:ilvl="4" w:tplc="08090003" w:tentative="1">
      <w:start w:val="1"/>
      <w:numFmt w:val="bullet"/>
      <w:lvlText w:val="o"/>
      <w:lvlJc w:val="left"/>
      <w:pPr>
        <w:ind w:left="3255" w:hanging="360"/>
      </w:pPr>
      <w:rPr>
        <w:rFonts w:ascii="Courier New" w:hAnsi="Courier New" w:hint="default"/>
      </w:rPr>
    </w:lvl>
    <w:lvl w:ilvl="5" w:tplc="08090005" w:tentative="1">
      <w:start w:val="1"/>
      <w:numFmt w:val="bullet"/>
      <w:lvlText w:val=""/>
      <w:lvlJc w:val="left"/>
      <w:pPr>
        <w:ind w:left="3975" w:hanging="360"/>
      </w:pPr>
      <w:rPr>
        <w:rFonts w:ascii="Wingdings" w:hAnsi="Wingdings" w:hint="default"/>
      </w:rPr>
    </w:lvl>
    <w:lvl w:ilvl="6" w:tplc="08090001" w:tentative="1">
      <w:start w:val="1"/>
      <w:numFmt w:val="bullet"/>
      <w:lvlText w:val=""/>
      <w:lvlJc w:val="left"/>
      <w:pPr>
        <w:ind w:left="4695" w:hanging="360"/>
      </w:pPr>
      <w:rPr>
        <w:rFonts w:ascii="Symbol" w:hAnsi="Symbol" w:hint="default"/>
      </w:rPr>
    </w:lvl>
    <w:lvl w:ilvl="7" w:tplc="08090003" w:tentative="1">
      <w:start w:val="1"/>
      <w:numFmt w:val="bullet"/>
      <w:lvlText w:val="o"/>
      <w:lvlJc w:val="left"/>
      <w:pPr>
        <w:ind w:left="5415" w:hanging="360"/>
      </w:pPr>
      <w:rPr>
        <w:rFonts w:ascii="Courier New" w:hAnsi="Courier New" w:hint="default"/>
      </w:rPr>
    </w:lvl>
    <w:lvl w:ilvl="8" w:tplc="08090005" w:tentative="1">
      <w:start w:val="1"/>
      <w:numFmt w:val="bullet"/>
      <w:lvlText w:val=""/>
      <w:lvlJc w:val="left"/>
      <w:pPr>
        <w:ind w:left="6135" w:hanging="360"/>
      </w:pPr>
      <w:rPr>
        <w:rFonts w:ascii="Wingdings" w:hAnsi="Wingdings" w:hint="default"/>
      </w:rPr>
    </w:lvl>
  </w:abstractNum>
  <w:abstractNum w:abstractNumId="21" w15:restartNumberingAfterBreak="0">
    <w:nsid w:val="79DC3833"/>
    <w:multiLevelType w:val="hybridMultilevel"/>
    <w:tmpl w:val="38F454FC"/>
    <w:lvl w:ilvl="0" w:tplc="8A2E9CE2">
      <w:start w:val="1"/>
      <w:numFmt w:val="bullet"/>
      <w:lvlText w:val=""/>
      <w:lvlJc w:val="left"/>
      <w:pPr>
        <w:ind w:left="813" w:hanging="360"/>
      </w:pPr>
      <w:rPr>
        <w:rFonts w:ascii="Wingdings" w:eastAsiaTheme="minorEastAsia" w:hAnsi="Wingdings" w:cs="Times New Roman"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num w:numId="1">
    <w:abstractNumId w:val="20"/>
  </w:num>
  <w:num w:numId="2">
    <w:abstractNumId w:val="18"/>
  </w:num>
  <w:num w:numId="3">
    <w:abstractNumId w:val="17"/>
  </w:num>
  <w:num w:numId="4">
    <w:abstractNumId w:val="2"/>
  </w:num>
  <w:num w:numId="5">
    <w:abstractNumId w:val="21"/>
  </w:num>
  <w:num w:numId="6">
    <w:abstractNumId w:val="6"/>
  </w:num>
  <w:num w:numId="7">
    <w:abstractNumId w:val="0"/>
  </w:num>
  <w:num w:numId="8">
    <w:abstractNumId w:val="16"/>
  </w:num>
  <w:num w:numId="9">
    <w:abstractNumId w:val="13"/>
  </w:num>
  <w:num w:numId="10">
    <w:abstractNumId w:val="5"/>
  </w:num>
  <w:num w:numId="11">
    <w:abstractNumId w:val="9"/>
  </w:num>
  <w:num w:numId="12">
    <w:abstractNumId w:val="7"/>
  </w:num>
  <w:num w:numId="13">
    <w:abstractNumId w:val="15"/>
  </w:num>
  <w:num w:numId="14">
    <w:abstractNumId w:val="11"/>
  </w:num>
  <w:num w:numId="15">
    <w:abstractNumId w:val="19"/>
  </w:num>
  <w:num w:numId="16">
    <w:abstractNumId w:val="1"/>
  </w:num>
  <w:num w:numId="17">
    <w:abstractNumId w:val="14"/>
  </w:num>
  <w:num w:numId="18">
    <w:abstractNumId w:val="10"/>
  </w:num>
  <w:num w:numId="19">
    <w:abstractNumId w:val="4"/>
  </w:num>
  <w:num w:numId="20">
    <w:abstractNumId w:val="3"/>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A7"/>
    <w:rsid w:val="00000297"/>
    <w:rsid w:val="000003AE"/>
    <w:rsid w:val="00000970"/>
    <w:rsid w:val="00000C48"/>
    <w:rsid w:val="000028D6"/>
    <w:rsid w:val="00002A74"/>
    <w:rsid w:val="0000315B"/>
    <w:rsid w:val="00004262"/>
    <w:rsid w:val="0000486D"/>
    <w:rsid w:val="00005CFE"/>
    <w:rsid w:val="00005F1B"/>
    <w:rsid w:val="00006100"/>
    <w:rsid w:val="000066B6"/>
    <w:rsid w:val="00006DC3"/>
    <w:rsid w:val="000074AE"/>
    <w:rsid w:val="00007520"/>
    <w:rsid w:val="000105FE"/>
    <w:rsid w:val="0001106D"/>
    <w:rsid w:val="00013A56"/>
    <w:rsid w:val="0001424A"/>
    <w:rsid w:val="000153C6"/>
    <w:rsid w:val="00016A2C"/>
    <w:rsid w:val="00017CC1"/>
    <w:rsid w:val="0002020A"/>
    <w:rsid w:val="00021571"/>
    <w:rsid w:val="00021D56"/>
    <w:rsid w:val="00022271"/>
    <w:rsid w:val="00022871"/>
    <w:rsid w:val="00023A47"/>
    <w:rsid w:val="000251EE"/>
    <w:rsid w:val="0002530B"/>
    <w:rsid w:val="00026458"/>
    <w:rsid w:val="0002710F"/>
    <w:rsid w:val="0002741A"/>
    <w:rsid w:val="00027FA9"/>
    <w:rsid w:val="00030487"/>
    <w:rsid w:val="00031318"/>
    <w:rsid w:val="000313D2"/>
    <w:rsid w:val="00031D72"/>
    <w:rsid w:val="00035562"/>
    <w:rsid w:val="00036B1B"/>
    <w:rsid w:val="00037189"/>
    <w:rsid w:val="00037A71"/>
    <w:rsid w:val="00037C02"/>
    <w:rsid w:val="00040DC6"/>
    <w:rsid w:val="0004190B"/>
    <w:rsid w:val="000433DE"/>
    <w:rsid w:val="000436A4"/>
    <w:rsid w:val="000436CD"/>
    <w:rsid w:val="000441C3"/>
    <w:rsid w:val="00044354"/>
    <w:rsid w:val="0004440C"/>
    <w:rsid w:val="000445F0"/>
    <w:rsid w:val="000453C2"/>
    <w:rsid w:val="0004554B"/>
    <w:rsid w:val="00046423"/>
    <w:rsid w:val="00046ACD"/>
    <w:rsid w:val="00046E31"/>
    <w:rsid w:val="00047246"/>
    <w:rsid w:val="000473AF"/>
    <w:rsid w:val="00047566"/>
    <w:rsid w:val="00047588"/>
    <w:rsid w:val="0004781F"/>
    <w:rsid w:val="00047C33"/>
    <w:rsid w:val="0005188E"/>
    <w:rsid w:val="0005234E"/>
    <w:rsid w:val="00052B06"/>
    <w:rsid w:val="00053567"/>
    <w:rsid w:val="000558D1"/>
    <w:rsid w:val="00056161"/>
    <w:rsid w:val="0005641F"/>
    <w:rsid w:val="00056D33"/>
    <w:rsid w:val="0005706C"/>
    <w:rsid w:val="00057749"/>
    <w:rsid w:val="0006043A"/>
    <w:rsid w:val="0006057A"/>
    <w:rsid w:val="0006085F"/>
    <w:rsid w:val="00061697"/>
    <w:rsid w:val="000657FA"/>
    <w:rsid w:val="000658AD"/>
    <w:rsid w:val="000667BF"/>
    <w:rsid w:val="00066B41"/>
    <w:rsid w:val="00071314"/>
    <w:rsid w:val="00071A4F"/>
    <w:rsid w:val="00071DF5"/>
    <w:rsid w:val="00072165"/>
    <w:rsid w:val="00072271"/>
    <w:rsid w:val="000722FF"/>
    <w:rsid w:val="00073577"/>
    <w:rsid w:val="00073628"/>
    <w:rsid w:val="00073D2A"/>
    <w:rsid w:val="00074637"/>
    <w:rsid w:val="00074B43"/>
    <w:rsid w:val="00074B7D"/>
    <w:rsid w:val="0007560C"/>
    <w:rsid w:val="000757DA"/>
    <w:rsid w:val="00075BDC"/>
    <w:rsid w:val="000764DD"/>
    <w:rsid w:val="00076722"/>
    <w:rsid w:val="0007694F"/>
    <w:rsid w:val="00076B7E"/>
    <w:rsid w:val="000809A9"/>
    <w:rsid w:val="00080EA5"/>
    <w:rsid w:val="000843DC"/>
    <w:rsid w:val="00084457"/>
    <w:rsid w:val="00084C75"/>
    <w:rsid w:val="00085DC7"/>
    <w:rsid w:val="00085E55"/>
    <w:rsid w:val="000861AA"/>
    <w:rsid w:val="0008621A"/>
    <w:rsid w:val="00090101"/>
    <w:rsid w:val="000915A6"/>
    <w:rsid w:val="00092EA0"/>
    <w:rsid w:val="00092F13"/>
    <w:rsid w:val="00093EA2"/>
    <w:rsid w:val="0009440A"/>
    <w:rsid w:val="00094925"/>
    <w:rsid w:val="0009562F"/>
    <w:rsid w:val="00095D42"/>
    <w:rsid w:val="00096DC9"/>
    <w:rsid w:val="0009776F"/>
    <w:rsid w:val="00097891"/>
    <w:rsid w:val="000A098B"/>
    <w:rsid w:val="000A0997"/>
    <w:rsid w:val="000A0C25"/>
    <w:rsid w:val="000A0F40"/>
    <w:rsid w:val="000A16F9"/>
    <w:rsid w:val="000A22DC"/>
    <w:rsid w:val="000A2B43"/>
    <w:rsid w:val="000A3CCD"/>
    <w:rsid w:val="000A3EF7"/>
    <w:rsid w:val="000A46A5"/>
    <w:rsid w:val="000A49A3"/>
    <w:rsid w:val="000A4D8E"/>
    <w:rsid w:val="000A5B62"/>
    <w:rsid w:val="000A5D1A"/>
    <w:rsid w:val="000A60E5"/>
    <w:rsid w:val="000A6AD8"/>
    <w:rsid w:val="000B085E"/>
    <w:rsid w:val="000B0EAE"/>
    <w:rsid w:val="000B241E"/>
    <w:rsid w:val="000B249E"/>
    <w:rsid w:val="000B2F20"/>
    <w:rsid w:val="000B3018"/>
    <w:rsid w:val="000B3278"/>
    <w:rsid w:val="000B3289"/>
    <w:rsid w:val="000B35F5"/>
    <w:rsid w:val="000B4FE5"/>
    <w:rsid w:val="000B5051"/>
    <w:rsid w:val="000B76B5"/>
    <w:rsid w:val="000B79D6"/>
    <w:rsid w:val="000B7C9C"/>
    <w:rsid w:val="000C0409"/>
    <w:rsid w:val="000C073D"/>
    <w:rsid w:val="000C166D"/>
    <w:rsid w:val="000C26E2"/>
    <w:rsid w:val="000C2B0F"/>
    <w:rsid w:val="000C2CA8"/>
    <w:rsid w:val="000C2DD1"/>
    <w:rsid w:val="000C31C9"/>
    <w:rsid w:val="000C399B"/>
    <w:rsid w:val="000C4D8F"/>
    <w:rsid w:val="000C514F"/>
    <w:rsid w:val="000C6B8F"/>
    <w:rsid w:val="000D1C4F"/>
    <w:rsid w:val="000D588A"/>
    <w:rsid w:val="000D5B6A"/>
    <w:rsid w:val="000D68FC"/>
    <w:rsid w:val="000D78F8"/>
    <w:rsid w:val="000D7944"/>
    <w:rsid w:val="000D7B57"/>
    <w:rsid w:val="000E0223"/>
    <w:rsid w:val="000E21EC"/>
    <w:rsid w:val="000E24BE"/>
    <w:rsid w:val="000E3428"/>
    <w:rsid w:val="000E3B8B"/>
    <w:rsid w:val="000E4047"/>
    <w:rsid w:val="000E44A0"/>
    <w:rsid w:val="000E5230"/>
    <w:rsid w:val="000E565F"/>
    <w:rsid w:val="000E580D"/>
    <w:rsid w:val="000E5C8D"/>
    <w:rsid w:val="000E5E0E"/>
    <w:rsid w:val="000E5FDF"/>
    <w:rsid w:val="000E61A8"/>
    <w:rsid w:val="000E69E8"/>
    <w:rsid w:val="000E713D"/>
    <w:rsid w:val="000E7CC3"/>
    <w:rsid w:val="000F0048"/>
    <w:rsid w:val="000F0606"/>
    <w:rsid w:val="000F1247"/>
    <w:rsid w:val="000F22BC"/>
    <w:rsid w:val="000F3476"/>
    <w:rsid w:val="000F4630"/>
    <w:rsid w:val="000F57D7"/>
    <w:rsid w:val="000F58FA"/>
    <w:rsid w:val="000F5CD2"/>
    <w:rsid w:val="000F6EAE"/>
    <w:rsid w:val="000F7DDF"/>
    <w:rsid w:val="0010106F"/>
    <w:rsid w:val="001023D6"/>
    <w:rsid w:val="00105204"/>
    <w:rsid w:val="0010528E"/>
    <w:rsid w:val="0010589E"/>
    <w:rsid w:val="00105B3F"/>
    <w:rsid w:val="00105C0D"/>
    <w:rsid w:val="001066A7"/>
    <w:rsid w:val="001068D2"/>
    <w:rsid w:val="001078C2"/>
    <w:rsid w:val="00107CE9"/>
    <w:rsid w:val="00107F26"/>
    <w:rsid w:val="00114231"/>
    <w:rsid w:val="001143E0"/>
    <w:rsid w:val="00115392"/>
    <w:rsid w:val="0011587A"/>
    <w:rsid w:val="0011691C"/>
    <w:rsid w:val="00116AF3"/>
    <w:rsid w:val="00116C44"/>
    <w:rsid w:val="001173A9"/>
    <w:rsid w:val="0012010E"/>
    <w:rsid w:val="001203C6"/>
    <w:rsid w:val="001205E4"/>
    <w:rsid w:val="0012064E"/>
    <w:rsid w:val="00120AF9"/>
    <w:rsid w:val="001210B7"/>
    <w:rsid w:val="001217F7"/>
    <w:rsid w:val="00121FFB"/>
    <w:rsid w:val="0012253F"/>
    <w:rsid w:val="001229F1"/>
    <w:rsid w:val="001236EB"/>
    <w:rsid w:val="00123BB0"/>
    <w:rsid w:val="001244BC"/>
    <w:rsid w:val="001257EE"/>
    <w:rsid w:val="00125C6E"/>
    <w:rsid w:val="001268C1"/>
    <w:rsid w:val="00126B0E"/>
    <w:rsid w:val="00127557"/>
    <w:rsid w:val="00127E54"/>
    <w:rsid w:val="00130C78"/>
    <w:rsid w:val="00131105"/>
    <w:rsid w:val="00131266"/>
    <w:rsid w:val="00132691"/>
    <w:rsid w:val="00132DFC"/>
    <w:rsid w:val="00133B35"/>
    <w:rsid w:val="00133F79"/>
    <w:rsid w:val="00134651"/>
    <w:rsid w:val="00135D36"/>
    <w:rsid w:val="00137828"/>
    <w:rsid w:val="0014034C"/>
    <w:rsid w:val="00140393"/>
    <w:rsid w:val="001414AF"/>
    <w:rsid w:val="00142E4E"/>
    <w:rsid w:val="00145AC9"/>
    <w:rsid w:val="00146089"/>
    <w:rsid w:val="00146BF8"/>
    <w:rsid w:val="001502A7"/>
    <w:rsid w:val="001502EF"/>
    <w:rsid w:val="001512B3"/>
    <w:rsid w:val="001519D3"/>
    <w:rsid w:val="001543CA"/>
    <w:rsid w:val="00154798"/>
    <w:rsid w:val="00154934"/>
    <w:rsid w:val="00154B7B"/>
    <w:rsid w:val="00155002"/>
    <w:rsid w:val="001558BA"/>
    <w:rsid w:val="00156103"/>
    <w:rsid w:val="00157157"/>
    <w:rsid w:val="0015782D"/>
    <w:rsid w:val="001607D8"/>
    <w:rsid w:val="001608E5"/>
    <w:rsid w:val="00161A11"/>
    <w:rsid w:val="00162038"/>
    <w:rsid w:val="0016204C"/>
    <w:rsid w:val="00162279"/>
    <w:rsid w:val="00162EA7"/>
    <w:rsid w:val="00163A87"/>
    <w:rsid w:val="00163C41"/>
    <w:rsid w:val="00164514"/>
    <w:rsid w:val="00165279"/>
    <w:rsid w:val="001654AC"/>
    <w:rsid w:val="00166310"/>
    <w:rsid w:val="00167B2E"/>
    <w:rsid w:val="00170309"/>
    <w:rsid w:val="001703C1"/>
    <w:rsid w:val="00170BCC"/>
    <w:rsid w:val="00170E11"/>
    <w:rsid w:val="00171849"/>
    <w:rsid w:val="00171B3E"/>
    <w:rsid w:val="00171FAE"/>
    <w:rsid w:val="0017358D"/>
    <w:rsid w:val="00174E15"/>
    <w:rsid w:val="00176E0E"/>
    <w:rsid w:val="001809AC"/>
    <w:rsid w:val="00180A06"/>
    <w:rsid w:val="00180ACB"/>
    <w:rsid w:val="00180B33"/>
    <w:rsid w:val="00180DD9"/>
    <w:rsid w:val="0018106B"/>
    <w:rsid w:val="00182BD7"/>
    <w:rsid w:val="00182E01"/>
    <w:rsid w:val="00183AE4"/>
    <w:rsid w:val="00183C38"/>
    <w:rsid w:val="00184617"/>
    <w:rsid w:val="00185654"/>
    <w:rsid w:val="001863C4"/>
    <w:rsid w:val="001870ED"/>
    <w:rsid w:val="001901C9"/>
    <w:rsid w:val="001916ED"/>
    <w:rsid w:val="00191A5E"/>
    <w:rsid w:val="00191CB0"/>
    <w:rsid w:val="00193421"/>
    <w:rsid w:val="00193844"/>
    <w:rsid w:val="00193FC0"/>
    <w:rsid w:val="00194A3D"/>
    <w:rsid w:val="00194C73"/>
    <w:rsid w:val="00194DD0"/>
    <w:rsid w:val="001958E5"/>
    <w:rsid w:val="00197628"/>
    <w:rsid w:val="001A0F83"/>
    <w:rsid w:val="001A1257"/>
    <w:rsid w:val="001A1DDA"/>
    <w:rsid w:val="001A2D66"/>
    <w:rsid w:val="001A3590"/>
    <w:rsid w:val="001A395E"/>
    <w:rsid w:val="001A3FD5"/>
    <w:rsid w:val="001A4083"/>
    <w:rsid w:val="001A4D60"/>
    <w:rsid w:val="001A4DAB"/>
    <w:rsid w:val="001A54FA"/>
    <w:rsid w:val="001A5553"/>
    <w:rsid w:val="001A5A7D"/>
    <w:rsid w:val="001A5AD9"/>
    <w:rsid w:val="001A605C"/>
    <w:rsid w:val="001A60A8"/>
    <w:rsid w:val="001A647F"/>
    <w:rsid w:val="001A778F"/>
    <w:rsid w:val="001B103A"/>
    <w:rsid w:val="001B111A"/>
    <w:rsid w:val="001B1AEA"/>
    <w:rsid w:val="001B5118"/>
    <w:rsid w:val="001B6357"/>
    <w:rsid w:val="001B7D8A"/>
    <w:rsid w:val="001C068B"/>
    <w:rsid w:val="001C0D97"/>
    <w:rsid w:val="001C1CAD"/>
    <w:rsid w:val="001C22B9"/>
    <w:rsid w:val="001C2BA1"/>
    <w:rsid w:val="001C318F"/>
    <w:rsid w:val="001C3D1F"/>
    <w:rsid w:val="001C3E9D"/>
    <w:rsid w:val="001C4404"/>
    <w:rsid w:val="001C5578"/>
    <w:rsid w:val="001C55DF"/>
    <w:rsid w:val="001C6B68"/>
    <w:rsid w:val="001C6D1D"/>
    <w:rsid w:val="001C76B3"/>
    <w:rsid w:val="001C7A91"/>
    <w:rsid w:val="001C7FEA"/>
    <w:rsid w:val="001D0CB8"/>
    <w:rsid w:val="001D28F2"/>
    <w:rsid w:val="001D3DBC"/>
    <w:rsid w:val="001D43C8"/>
    <w:rsid w:val="001D4F97"/>
    <w:rsid w:val="001D5D44"/>
    <w:rsid w:val="001D67DB"/>
    <w:rsid w:val="001D6928"/>
    <w:rsid w:val="001D7089"/>
    <w:rsid w:val="001D7843"/>
    <w:rsid w:val="001D79FF"/>
    <w:rsid w:val="001D7DC4"/>
    <w:rsid w:val="001E0063"/>
    <w:rsid w:val="001E02FA"/>
    <w:rsid w:val="001E033A"/>
    <w:rsid w:val="001E13D3"/>
    <w:rsid w:val="001E14BE"/>
    <w:rsid w:val="001E1D42"/>
    <w:rsid w:val="001E1EA6"/>
    <w:rsid w:val="001E2E0A"/>
    <w:rsid w:val="001E3048"/>
    <w:rsid w:val="001E313F"/>
    <w:rsid w:val="001E34E4"/>
    <w:rsid w:val="001E380F"/>
    <w:rsid w:val="001E4001"/>
    <w:rsid w:val="001E4BEB"/>
    <w:rsid w:val="001E5535"/>
    <w:rsid w:val="001E5598"/>
    <w:rsid w:val="001E67D4"/>
    <w:rsid w:val="001E698B"/>
    <w:rsid w:val="001E6C50"/>
    <w:rsid w:val="001E70E6"/>
    <w:rsid w:val="001E7283"/>
    <w:rsid w:val="001F038B"/>
    <w:rsid w:val="001F0792"/>
    <w:rsid w:val="001F1D4C"/>
    <w:rsid w:val="001F2638"/>
    <w:rsid w:val="001F2FEE"/>
    <w:rsid w:val="001F4079"/>
    <w:rsid w:val="001F47C8"/>
    <w:rsid w:val="001F4F2B"/>
    <w:rsid w:val="001F5409"/>
    <w:rsid w:val="001F6846"/>
    <w:rsid w:val="001F6CCA"/>
    <w:rsid w:val="001F7841"/>
    <w:rsid w:val="001F7B42"/>
    <w:rsid w:val="0020005F"/>
    <w:rsid w:val="00201BD1"/>
    <w:rsid w:val="00201CAB"/>
    <w:rsid w:val="002037D3"/>
    <w:rsid w:val="00203D6F"/>
    <w:rsid w:val="00205DEC"/>
    <w:rsid w:val="002062D7"/>
    <w:rsid w:val="002065A9"/>
    <w:rsid w:val="00206658"/>
    <w:rsid w:val="002067E8"/>
    <w:rsid w:val="00206860"/>
    <w:rsid w:val="002068F5"/>
    <w:rsid w:val="0020702F"/>
    <w:rsid w:val="00207062"/>
    <w:rsid w:val="0021162C"/>
    <w:rsid w:val="002118DE"/>
    <w:rsid w:val="00211D9B"/>
    <w:rsid w:val="002126E4"/>
    <w:rsid w:val="00212BB6"/>
    <w:rsid w:val="00213487"/>
    <w:rsid w:val="00213F35"/>
    <w:rsid w:val="00213F45"/>
    <w:rsid w:val="002150FB"/>
    <w:rsid w:val="00215C68"/>
    <w:rsid w:val="00216212"/>
    <w:rsid w:val="00217813"/>
    <w:rsid w:val="00220EB5"/>
    <w:rsid w:val="002216DE"/>
    <w:rsid w:val="002220DA"/>
    <w:rsid w:val="00222507"/>
    <w:rsid w:val="00223142"/>
    <w:rsid w:val="0022353E"/>
    <w:rsid w:val="00224986"/>
    <w:rsid w:val="00224BC9"/>
    <w:rsid w:val="00225221"/>
    <w:rsid w:val="0022549B"/>
    <w:rsid w:val="00225B94"/>
    <w:rsid w:val="00225E5E"/>
    <w:rsid w:val="00226B66"/>
    <w:rsid w:val="00227CCB"/>
    <w:rsid w:val="00227D0B"/>
    <w:rsid w:val="00230321"/>
    <w:rsid w:val="00230BAA"/>
    <w:rsid w:val="00231F09"/>
    <w:rsid w:val="0023311F"/>
    <w:rsid w:val="0023428A"/>
    <w:rsid w:val="0023436E"/>
    <w:rsid w:val="0023517C"/>
    <w:rsid w:val="00235191"/>
    <w:rsid w:val="00235209"/>
    <w:rsid w:val="002358D2"/>
    <w:rsid w:val="00235E8E"/>
    <w:rsid w:val="00236265"/>
    <w:rsid w:val="00237C89"/>
    <w:rsid w:val="0024188A"/>
    <w:rsid w:val="00241999"/>
    <w:rsid w:val="00241BD8"/>
    <w:rsid w:val="00241D1E"/>
    <w:rsid w:val="00241DF2"/>
    <w:rsid w:val="00242118"/>
    <w:rsid w:val="00243AA8"/>
    <w:rsid w:val="002448F2"/>
    <w:rsid w:val="0024490E"/>
    <w:rsid w:val="00246C3D"/>
    <w:rsid w:val="00247885"/>
    <w:rsid w:val="00250323"/>
    <w:rsid w:val="00250CC1"/>
    <w:rsid w:val="00250F4B"/>
    <w:rsid w:val="002510F4"/>
    <w:rsid w:val="002512B0"/>
    <w:rsid w:val="002522F7"/>
    <w:rsid w:val="00252394"/>
    <w:rsid w:val="00252F1E"/>
    <w:rsid w:val="0025392E"/>
    <w:rsid w:val="0025456E"/>
    <w:rsid w:val="00256402"/>
    <w:rsid w:val="00256948"/>
    <w:rsid w:val="00257CB6"/>
    <w:rsid w:val="00257DBC"/>
    <w:rsid w:val="00260645"/>
    <w:rsid w:val="00261764"/>
    <w:rsid w:val="00263455"/>
    <w:rsid w:val="00263C98"/>
    <w:rsid w:val="00263D4C"/>
    <w:rsid w:val="002641A6"/>
    <w:rsid w:val="00264D45"/>
    <w:rsid w:val="00264F20"/>
    <w:rsid w:val="00265812"/>
    <w:rsid w:val="00270229"/>
    <w:rsid w:val="0027555B"/>
    <w:rsid w:val="00276042"/>
    <w:rsid w:val="0027670D"/>
    <w:rsid w:val="00276834"/>
    <w:rsid w:val="00276E60"/>
    <w:rsid w:val="002807AB"/>
    <w:rsid w:val="00281A82"/>
    <w:rsid w:val="0028224F"/>
    <w:rsid w:val="0028277B"/>
    <w:rsid w:val="00284AB8"/>
    <w:rsid w:val="00285159"/>
    <w:rsid w:val="002861B7"/>
    <w:rsid w:val="0028631B"/>
    <w:rsid w:val="00286A11"/>
    <w:rsid w:val="00287D29"/>
    <w:rsid w:val="00290F0D"/>
    <w:rsid w:val="00291E90"/>
    <w:rsid w:val="0029237F"/>
    <w:rsid w:val="002935A2"/>
    <w:rsid w:val="00293971"/>
    <w:rsid w:val="00294414"/>
    <w:rsid w:val="0029519B"/>
    <w:rsid w:val="00295886"/>
    <w:rsid w:val="00295C26"/>
    <w:rsid w:val="002969B6"/>
    <w:rsid w:val="002A07D8"/>
    <w:rsid w:val="002A1E61"/>
    <w:rsid w:val="002A2B3C"/>
    <w:rsid w:val="002A45B8"/>
    <w:rsid w:val="002A4EEC"/>
    <w:rsid w:val="002A50B7"/>
    <w:rsid w:val="002A52EF"/>
    <w:rsid w:val="002A5F9E"/>
    <w:rsid w:val="002A600E"/>
    <w:rsid w:val="002A60C1"/>
    <w:rsid w:val="002A6A91"/>
    <w:rsid w:val="002A76C5"/>
    <w:rsid w:val="002A7A91"/>
    <w:rsid w:val="002B0839"/>
    <w:rsid w:val="002B14B2"/>
    <w:rsid w:val="002B15F7"/>
    <w:rsid w:val="002B1790"/>
    <w:rsid w:val="002B258F"/>
    <w:rsid w:val="002B2FBA"/>
    <w:rsid w:val="002B391B"/>
    <w:rsid w:val="002B3CB1"/>
    <w:rsid w:val="002B45CF"/>
    <w:rsid w:val="002B53CF"/>
    <w:rsid w:val="002B5D4A"/>
    <w:rsid w:val="002B6867"/>
    <w:rsid w:val="002B7953"/>
    <w:rsid w:val="002C17B6"/>
    <w:rsid w:val="002C1BF9"/>
    <w:rsid w:val="002C2004"/>
    <w:rsid w:val="002C2CB7"/>
    <w:rsid w:val="002C2D2E"/>
    <w:rsid w:val="002C32F6"/>
    <w:rsid w:val="002C46C0"/>
    <w:rsid w:val="002C5110"/>
    <w:rsid w:val="002C5ADB"/>
    <w:rsid w:val="002C62B5"/>
    <w:rsid w:val="002C634A"/>
    <w:rsid w:val="002C68E9"/>
    <w:rsid w:val="002C6934"/>
    <w:rsid w:val="002C7504"/>
    <w:rsid w:val="002C7A57"/>
    <w:rsid w:val="002D03D7"/>
    <w:rsid w:val="002D115A"/>
    <w:rsid w:val="002D11AB"/>
    <w:rsid w:val="002D3E2F"/>
    <w:rsid w:val="002D49DF"/>
    <w:rsid w:val="002D54EF"/>
    <w:rsid w:val="002D67A5"/>
    <w:rsid w:val="002E048A"/>
    <w:rsid w:val="002E1715"/>
    <w:rsid w:val="002E1942"/>
    <w:rsid w:val="002E24DA"/>
    <w:rsid w:val="002E34D6"/>
    <w:rsid w:val="002E41E6"/>
    <w:rsid w:val="002E5400"/>
    <w:rsid w:val="002E61E6"/>
    <w:rsid w:val="002E62D6"/>
    <w:rsid w:val="002E66EF"/>
    <w:rsid w:val="002E7E2B"/>
    <w:rsid w:val="002F20BE"/>
    <w:rsid w:val="002F2AC7"/>
    <w:rsid w:val="002F2B6A"/>
    <w:rsid w:val="002F31A5"/>
    <w:rsid w:val="002F4ECA"/>
    <w:rsid w:val="002F53FF"/>
    <w:rsid w:val="002F5738"/>
    <w:rsid w:val="002F5946"/>
    <w:rsid w:val="002F5A2E"/>
    <w:rsid w:val="002F5B8B"/>
    <w:rsid w:val="002F61EF"/>
    <w:rsid w:val="00300834"/>
    <w:rsid w:val="00300CF5"/>
    <w:rsid w:val="00301005"/>
    <w:rsid w:val="0030163B"/>
    <w:rsid w:val="00301C88"/>
    <w:rsid w:val="003022F9"/>
    <w:rsid w:val="003027CF"/>
    <w:rsid w:val="003030EE"/>
    <w:rsid w:val="00303D19"/>
    <w:rsid w:val="003044A1"/>
    <w:rsid w:val="003047C8"/>
    <w:rsid w:val="00305387"/>
    <w:rsid w:val="0030554D"/>
    <w:rsid w:val="00306685"/>
    <w:rsid w:val="0030709D"/>
    <w:rsid w:val="00307387"/>
    <w:rsid w:val="00307A1B"/>
    <w:rsid w:val="00307BDB"/>
    <w:rsid w:val="003102FC"/>
    <w:rsid w:val="00312351"/>
    <w:rsid w:val="00314092"/>
    <w:rsid w:val="003149C4"/>
    <w:rsid w:val="00315066"/>
    <w:rsid w:val="0031539A"/>
    <w:rsid w:val="003159D3"/>
    <w:rsid w:val="00315A42"/>
    <w:rsid w:val="00316858"/>
    <w:rsid w:val="003203DB"/>
    <w:rsid w:val="00320AE0"/>
    <w:rsid w:val="00321997"/>
    <w:rsid w:val="00321B88"/>
    <w:rsid w:val="003220F7"/>
    <w:rsid w:val="0032305A"/>
    <w:rsid w:val="00323CF8"/>
    <w:rsid w:val="00324CA8"/>
    <w:rsid w:val="00325E68"/>
    <w:rsid w:val="00326871"/>
    <w:rsid w:val="00327EDD"/>
    <w:rsid w:val="00330DA6"/>
    <w:rsid w:val="00330FE9"/>
    <w:rsid w:val="0033107A"/>
    <w:rsid w:val="003311A4"/>
    <w:rsid w:val="003319C4"/>
    <w:rsid w:val="003323EA"/>
    <w:rsid w:val="00332BFF"/>
    <w:rsid w:val="00332CD1"/>
    <w:rsid w:val="00332CF0"/>
    <w:rsid w:val="00333F01"/>
    <w:rsid w:val="003348C1"/>
    <w:rsid w:val="00334E20"/>
    <w:rsid w:val="0033584C"/>
    <w:rsid w:val="003379CB"/>
    <w:rsid w:val="00337A56"/>
    <w:rsid w:val="00337FE0"/>
    <w:rsid w:val="003403FB"/>
    <w:rsid w:val="00340945"/>
    <w:rsid w:val="00341076"/>
    <w:rsid w:val="00342431"/>
    <w:rsid w:val="00342A6F"/>
    <w:rsid w:val="003442C1"/>
    <w:rsid w:val="0034474D"/>
    <w:rsid w:val="00346540"/>
    <w:rsid w:val="00346AF8"/>
    <w:rsid w:val="00347018"/>
    <w:rsid w:val="00347786"/>
    <w:rsid w:val="00350019"/>
    <w:rsid w:val="00350BED"/>
    <w:rsid w:val="00350E7A"/>
    <w:rsid w:val="00352545"/>
    <w:rsid w:val="00352C3B"/>
    <w:rsid w:val="00352E03"/>
    <w:rsid w:val="003536D1"/>
    <w:rsid w:val="0035393C"/>
    <w:rsid w:val="003546FC"/>
    <w:rsid w:val="00354BAA"/>
    <w:rsid w:val="00354E30"/>
    <w:rsid w:val="00357103"/>
    <w:rsid w:val="00357645"/>
    <w:rsid w:val="00357A88"/>
    <w:rsid w:val="003606A6"/>
    <w:rsid w:val="00362D4D"/>
    <w:rsid w:val="00363D46"/>
    <w:rsid w:val="00366C74"/>
    <w:rsid w:val="0036730E"/>
    <w:rsid w:val="00370538"/>
    <w:rsid w:val="0037084E"/>
    <w:rsid w:val="00371740"/>
    <w:rsid w:val="00372483"/>
    <w:rsid w:val="00372C14"/>
    <w:rsid w:val="003737D7"/>
    <w:rsid w:val="003738C1"/>
    <w:rsid w:val="00374851"/>
    <w:rsid w:val="00375A08"/>
    <w:rsid w:val="00375E4D"/>
    <w:rsid w:val="00376322"/>
    <w:rsid w:val="003808E7"/>
    <w:rsid w:val="00381A8D"/>
    <w:rsid w:val="00381B03"/>
    <w:rsid w:val="00381C59"/>
    <w:rsid w:val="00381ED9"/>
    <w:rsid w:val="003821D3"/>
    <w:rsid w:val="00383AC7"/>
    <w:rsid w:val="00383C5C"/>
    <w:rsid w:val="00384240"/>
    <w:rsid w:val="00384B2D"/>
    <w:rsid w:val="00384E09"/>
    <w:rsid w:val="00386A77"/>
    <w:rsid w:val="003875FB"/>
    <w:rsid w:val="00390129"/>
    <w:rsid w:val="0039042B"/>
    <w:rsid w:val="00390A61"/>
    <w:rsid w:val="00390FC0"/>
    <w:rsid w:val="00391FD9"/>
    <w:rsid w:val="00392E12"/>
    <w:rsid w:val="003939E8"/>
    <w:rsid w:val="00394DE9"/>
    <w:rsid w:val="00396325"/>
    <w:rsid w:val="00396A4F"/>
    <w:rsid w:val="00397792"/>
    <w:rsid w:val="003A0E1C"/>
    <w:rsid w:val="003A151C"/>
    <w:rsid w:val="003A2BE1"/>
    <w:rsid w:val="003A3F13"/>
    <w:rsid w:val="003A619B"/>
    <w:rsid w:val="003A6653"/>
    <w:rsid w:val="003B0EB7"/>
    <w:rsid w:val="003B0FD4"/>
    <w:rsid w:val="003B2E1A"/>
    <w:rsid w:val="003B3F38"/>
    <w:rsid w:val="003B674A"/>
    <w:rsid w:val="003B6D13"/>
    <w:rsid w:val="003C0D0B"/>
    <w:rsid w:val="003C0D77"/>
    <w:rsid w:val="003C0F74"/>
    <w:rsid w:val="003C1BC5"/>
    <w:rsid w:val="003C1D0C"/>
    <w:rsid w:val="003C1E96"/>
    <w:rsid w:val="003C3446"/>
    <w:rsid w:val="003C384C"/>
    <w:rsid w:val="003C397F"/>
    <w:rsid w:val="003C492E"/>
    <w:rsid w:val="003C501F"/>
    <w:rsid w:val="003C5901"/>
    <w:rsid w:val="003C5904"/>
    <w:rsid w:val="003C603E"/>
    <w:rsid w:val="003C7478"/>
    <w:rsid w:val="003D0E16"/>
    <w:rsid w:val="003D197C"/>
    <w:rsid w:val="003D25E5"/>
    <w:rsid w:val="003D3112"/>
    <w:rsid w:val="003D3C09"/>
    <w:rsid w:val="003D5382"/>
    <w:rsid w:val="003D586F"/>
    <w:rsid w:val="003D5F19"/>
    <w:rsid w:val="003D672B"/>
    <w:rsid w:val="003D69CC"/>
    <w:rsid w:val="003D6B46"/>
    <w:rsid w:val="003D6C9C"/>
    <w:rsid w:val="003D6D42"/>
    <w:rsid w:val="003D74C6"/>
    <w:rsid w:val="003D7F60"/>
    <w:rsid w:val="003E0C60"/>
    <w:rsid w:val="003E0D1D"/>
    <w:rsid w:val="003E1022"/>
    <w:rsid w:val="003E2A6A"/>
    <w:rsid w:val="003E2BBA"/>
    <w:rsid w:val="003E32D0"/>
    <w:rsid w:val="003E3E79"/>
    <w:rsid w:val="003E4686"/>
    <w:rsid w:val="003E4B74"/>
    <w:rsid w:val="003E585B"/>
    <w:rsid w:val="003E714A"/>
    <w:rsid w:val="003E79F7"/>
    <w:rsid w:val="003F0849"/>
    <w:rsid w:val="003F09E1"/>
    <w:rsid w:val="003F16BC"/>
    <w:rsid w:val="003F1FCF"/>
    <w:rsid w:val="003F21BA"/>
    <w:rsid w:val="003F45F3"/>
    <w:rsid w:val="003F5D98"/>
    <w:rsid w:val="003F5F0F"/>
    <w:rsid w:val="003F6824"/>
    <w:rsid w:val="003F7907"/>
    <w:rsid w:val="003F7DB9"/>
    <w:rsid w:val="003F7E62"/>
    <w:rsid w:val="00400A61"/>
    <w:rsid w:val="00400CCB"/>
    <w:rsid w:val="00402117"/>
    <w:rsid w:val="00402480"/>
    <w:rsid w:val="0040316A"/>
    <w:rsid w:val="00403D35"/>
    <w:rsid w:val="00404462"/>
    <w:rsid w:val="00404AA0"/>
    <w:rsid w:val="004058B0"/>
    <w:rsid w:val="00406007"/>
    <w:rsid w:val="0040680F"/>
    <w:rsid w:val="004079C4"/>
    <w:rsid w:val="00410139"/>
    <w:rsid w:val="0041019C"/>
    <w:rsid w:val="004101A3"/>
    <w:rsid w:val="00410260"/>
    <w:rsid w:val="00411B0B"/>
    <w:rsid w:val="00411FD1"/>
    <w:rsid w:val="0041320C"/>
    <w:rsid w:val="004154F1"/>
    <w:rsid w:val="00415625"/>
    <w:rsid w:val="0041599E"/>
    <w:rsid w:val="0041703C"/>
    <w:rsid w:val="00420B41"/>
    <w:rsid w:val="004217D7"/>
    <w:rsid w:val="00422926"/>
    <w:rsid w:val="004236AF"/>
    <w:rsid w:val="00424800"/>
    <w:rsid w:val="004253B3"/>
    <w:rsid w:val="004259B8"/>
    <w:rsid w:val="0042607D"/>
    <w:rsid w:val="00426FE1"/>
    <w:rsid w:val="00427065"/>
    <w:rsid w:val="0042708A"/>
    <w:rsid w:val="004270C0"/>
    <w:rsid w:val="004279F7"/>
    <w:rsid w:val="00430826"/>
    <w:rsid w:val="00430E31"/>
    <w:rsid w:val="004314B5"/>
    <w:rsid w:val="00432C81"/>
    <w:rsid w:val="00433088"/>
    <w:rsid w:val="00433A68"/>
    <w:rsid w:val="004348D6"/>
    <w:rsid w:val="00435659"/>
    <w:rsid w:val="00435DFE"/>
    <w:rsid w:val="004363C1"/>
    <w:rsid w:val="004366D7"/>
    <w:rsid w:val="004368C4"/>
    <w:rsid w:val="00436E27"/>
    <w:rsid w:val="0043713F"/>
    <w:rsid w:val="0043770E"/>
    <w:rsid w:val="00437AB8"/>
    <w:rsid w:val="004401F8"/>
    <w:rsid w:val="004407B8"/>
    <w:rsid w:val="00441E55"/>
    <w:rsid w:val="00441EA7"/>
    <w:rsid w:val="00442303"/>
    <w:rsid w:val="004423DE"/>
    <w:rsid w:val="004442B1"/>
    <w:rsid w:val="00445309"/>
    <w:rsid w:val="00445D13"/>
    <w:rsid w:val="00446AA6"/>
    <w:rsid w:val="00446F7E"/>
    <w:rsid w:val="004471D5"/>
    <w:rsid w:val="00450AE8"/>
    <w:rsid w:val="00450D11"/>
    <w:rsid w:val="0045240C"/>
    <w:rsid w:val="004530B9"/>
    <w:rsid w:val="004532D7"/>
    <w:rsid w:val="00453EFF"/>
    <w:rsid w:val="004540CF"/>
    <w:rsid w:val="00454694"/>
    <w:rsid w:val="004553BA"/>
    <w:rsid w:val="00455D98"/>
    <w:rsid w:val="00455DF4"/>
    <w:rsid w:val="00456BFB"/>
    <w:rsid w:val="004601A2"/>
    <w:rsid w:val="00460C3B"/>
    <w:rsid w:val="0046233C"/>
    <w:rsid w:val="004627E3"/>
    <w:rsid w:val="00462A6B"/>
    <w:rsid w:val="00462EAE"/>
    <w:rsid w:val="004638DF"/>
    <w:rsid w:val="004646A3"/>
    <w:rsid w:val="00465A23"/>
    <w:rsid w:val="00466478"/>
    <w:rsid w:val="004708D0"/>
    <w:rsid w:val="004710DD"/>
    <w:rsid w:val="004728D8"/>
    <w:rsid w:val="00472E93"/>
    <w:rsid w:val="00472F72"/>
    <w:rsid w:val="004730FC"/>
    <w:rsid w:val="0047353B"/>
    <w:rsid w:val="00473800"/>
    <w:rsid w:val="004738E0"/>
    <w:rsid w:val="00473F35"/>
    <w:rsid w:val="00474CF0"/>
    <w:rsid w:val="004751C1"/>
    <w:rsid w:val="00475F62"/>
    <w:rsid w:val="004768EF"/>
    <w:rsid w:val="00477A3A"/>
    <w:rsid w:val="00480934"/>
    <w:rsid w:val="004818B6"/>
    <w:rsid w:val="00484B47"/>
    <w:rsid w:val="00484C6E"/>
    <w:rsid w:val="0048516C"/>
    <w:rsid w:val="00486462"/>
    <w:rsid w:val="004864EE"/>
    <w:rsid w:val="004871C8"/>
    <w:rsid w:val="0048790D"/>
    <w:rsid w:val="00491B97"/>
    <w:rsid w:val="00492BAA"/>
    <w:rsid w:val="0049349A"/>
    <w:rsid w:val="0049375E"/>
    <w:rsid w:val="00494246"/>
    <w:rsid w:val="0049426E"/>
    <w:rsid w:val="00494732"/>
    <w:rsid w:val="00494BE8"/>
    <w:rsid w:val="0049568D"/>
    <w:rsid w:val="00495E79"/>
    <w:rsid w:val="004968F4"/>
    <w:rsid w:val="00496F3B"/>
    <w:rsid w:val="00497315"/>
    <w:rsid w:val="004976EB"/>
    <w:rsid w:val="00497774"/>
    <w:rsid w:val="00497CD6"/>
    <w:rsid w:val="00497F93"/>
    <w:rsid w:val="004A00C8"/>
    <w:rsid w:val="004A0A56"/>
    <w:rsid w:val="004A100F"/>
    <w:rsid w:val="004A103A"/>
    <w:rsid w:val="004A1CF0"/>
    <w:rsid w:val="004A21F9"/>
    <w:rsid w:val="004A26EA"/>
    <w:rsid w:val="004A296C"/>
    <w:rsid w:val="004A3294"/>
    <w:rsid w:val="004A529C"/>
    <w:rsid w:val="004A5ADD"/>
    <w:rsid w:val="004A6475"/>
    <w:rsid w:val="004A6768"/>
    <w:rsid w:val="004B180B"/>
    <w:rsid w:val="004B1B41"/>
    <w:rsid w:val="004B1ED9"/>
    <w:rsid w:val="004B2514"/>
    <w:rsid w:val="004B29DE"/>
    <w:rsid w:val="004B29E6"/>
    <w:rsid w:val="004B2B3F"/>
    <w:rsid w:val="004B45A0"/>
    <w:rsid w:val="004B49C1"/>
    <w:rsid w:val="004B556D"/>
    <w:rsid w:val="004B56B9"/>
    <w:rsid w:val="004B688C"/>
    <w:rsid w:val="004B69CD"/>
    <w:rsid w:val="004B7478"/>
    <w:rsid w:val="004B773B"/>
    <w:rsid w:val="004B7A75"/>
    <w:rsid w:val="004C09F7"/>
    <w:rsid w:val="004C104A"/>
    <w:rsid w:val="004C1E44"/>
    <w:rsid w:val="004C297B"/>
    <w:rsid w:val="004C2B4E"/>
    <w:rsid w:val="004C2C3F"/>
    <w:rsid w:val="004C392A"/>
    <w:rsid w:val="004C3EF6"/>
    <w:rsid w:val="004C516A"/>
    <w:rsid w:val="004C51FC"/>
    <w:rsid w:val="004C5FBC"/>
    <w:rsid w:val="004C62F7"/>
    <w:rsid w:val="004C6999"/>
    <w:rsid w:val="004C711A"/>
    <w:rsid w:val="004C75DD"/>
    <w:rsid w:val="004D0202"/>
    <w:rsid w:val="004D06C1"/>
    <w:rsid w:val="004D0E79"/>
    <w:rsid w:val="004D101E"/>
    <w:rsid w:val="004D1764"/>
    <w:rsid w:val="004D1BBD"/>
    <w:rsid w:val="004D2546"/>
    <w:rsid w:val="004D260F"/>
    <w:rsid w:val="004D3405"/>
    <w:rsid w:val="004D3CB3"/>
    <w:rsid w:val="004D3F83"/>
    <w:rsid w:val="004D448C"/>
    <w:rsid w:val="004D521C"/>
    <w:rsid w:val="004D581B"/>
    <w:rsid w:val="004D5B57"/>
    <w:rsid w:val="004D6D6D"/>
    <w:rsid w:val="004D73EB"/>
    <w:rsid w:val="004D76BB"/>
    <w:rsid w:val="004E3264"/>
    <w:rsid w:val="004E335F"/>
    <w:rsid w:val="004E3FC3"/>
    <w:rsid w:val="004E5602"/>
    <w:rsid w:val="004E64E1"/>
    <w:rsid w:val="004E6D5E"/>
    <w:rsid w:val="004E6F88"/>
    <w:rsid w:val="004E7AD5"/>
    <w:rsid w:val="004E7B86"/>
    <w:rsid w:val="004F1158"/>
    <w:rsid w:val="004F1659"/>
    <w:rsid w:val="004F2475"/>
    <w:rsid w:val="004F3043"/>
    <w:rsid w:val="004F345F"/>
    <w:rsid w:val="004F4894"/>
    <w:rsid w:val="004F4F87"/>
    <w:rsid w:val="004F6142"/>
    <w:rsid w:val="004F675C"/>
    <w:rsid w:val="004F682B"/>
    <w:rsid w:val="004F6D3A"/>
    <w:rsid w:val="005007F1"/>
    <w:rsid w:val="005015B2"/>
    <w:rsid w:val="00501E5F"/>
    <w:rsid w:val="005021F0"/>
    <w:rsid w:val="00502BAB"/>
    <w:rsid w:val="005034F6"/>
    <w:rsid w:val="005043A7"/>
    <w:rsid w:val="00504455"/>
    <w:rsid w:val="0050583A"/>
    <w:rsid w:val="00506070"/>
    <w:rsid w:val="00506BCC"/>
    <w:rsid w:val="00506DDC"/>
    <w:rsid w:val="005116E9"/>
    <w:rsid w:val="00514CF0"/>
    <w:rsid w:val="00515435"/>
    <w:rsid w:val="00515863"/>
    <w:rsid w:val="00515B6F"/>
    <w:rsid w:val="0051672F"/>
    <w:rsid w:val="00517469"/>
    <w:rsid w:val="00517C09"/>
    <w:rsid w:val="005200FD"/>
    <w:rsid w:val="00520D3A"/>
    <w:rsid w:val="00520D64"/>
    <w:rsid w:val="00521501"/>
    <w:rsid w:val="00524BE1"/>
    <w:rsid w:val="00524BFD"/>
    <w:rsid w:val="00524F61"/>
    <w:rsid w:val="0052529B"/>
    <w:rsid w:val="005254BA"/>
    <w:rsid w:val="00525557"/>
    <w:rsid w:val="00525E26"/>
    <w:rsid w:val="00525E80"/>
    <w:rsid w:val="0052673A"/>
    <w:rsid w:val="005270F2"/>
    <w:rsid w:val="00527B05"/>
    <w:rsid w:val="00530D3E"/>
    <w:rsid w:val="00532815"/>
    <w:rsid w:val="00532960"/>
    <w:rsid w:val="00532AAE"/>
    <w:rsid w:val="00532ED1"/>
    <w:rsid w:val="0053328E"/>
    <w:rsid w:val="005339DB"/>
    <w:rsid w:val="00533D36"/>
    <w:rsid w:val="00533DBB"/>
    <w:rsid w:val="00534C0F"/>
    <w:rsid w:val="00535D62"/>
    <w:rsid w:val="0053667D"/>
    <w:rsid w:val="0053764E"/>
    <w:rsid w:val="0053775F"/>
    <w:rsid w:val="00537EB0"/>
    <w:rsid w:val="005406AE"/>
    <w:rsid w:val="00541CFE"/>
    <w:rsid w:val="00541FE3"/>
    <w:rsid w:val="00543190"/>
    <w:rsid w:val="00543CA2"/>
    <w:rsid w:val="00544450"/>
    <w:rsid w:val="0054537D"/>
    <w:rsid w:val="00545449"/>
    <w:rsid w:val="00545651"/>
    <w:rsid w:val="0054628A"/>
    <w:rsid w:val="00546BA8"/>
    <w:rsid w:val="00546D41"/>
    <w:rsid w:val="00547AB6"/>
    <w:rsid w:val="00547BD5"/>
    <w:rsid w:val="005519A5"/>
    <w:rsid w:val="00551AA6"/>
    <w:rsid w:val="00552FB0"/>
    <w:rsid w:val="005534F8"/>
    <w:rsid w:val="005535F1"/>
    <w:rsid w:val="00553940"/>
    <w:rsid w:val="00553B15"/>
    <w:rsid w:val="005546FC"/>
    <w:rsid w:val="00554941"/>
    <w:rsid w:val="00555542"/>
    <w:rsid w:val="00555B95"/>
    <w:rsid w:val="00556486"/>
    <w:rsid w:val="0055789B"/>
    <w:rsid w:val="0056049E"/>
    <w:rsid w:val="005619C2"/>
    <w:rsid w:val="00562A0B"/>
    <w:rsid w:val="00562CB5"/>
    <w:rsid w:val="00563792"/>
    <w:rsid w:val="00564000"/>
    <w:rsid w:val="00564FB1"/>
    <w:rsid w:val="00566A40"/>
    <w:rsid w:val="0057013E"/>
    <w:rsid w:val="005704D3"/>
    <w:rsid w:val="00570543"/>
    <w:rsid w:val="005707A8"/>
    <w:rsid w:val="00570A56"/>
    <w:rsid w:val="00570F83"/>
    <w:rsid w:val="005720E3"/>
    <w:rsid w:val="00572788"/>
    <w:rsid w:val="00572A63"/>
    <w:rsid w:val="00572E37"/>
    <w:rsid w:val="00574854"/>
    <w:rsid w:val="00574914"/>
    <w:rsid w:val="005757D6"/>
    <w:rsid w:val="00575E60"/>
    <w:rsid w:val="00577D15"/>
    <w:rsid w:val="00581267"/>
    <w:rsid w:val="00581826"/>
    <w:rsid w:val="005825C6"/>
    <w:rsid w:val="005827D7"/>
    <w:rsid w:val="00582CC9"/>
    <w:rsid w:val="00583DD6"/>
    <w:rsid w:val="00584DA4"/>
    <w:rsid w:val="00586224"/>
    <w:rsid w:val="00586417"/>
    <w:rsid w:val="0058748D"/>
    <w:rsid w:val="00587E1F"/>
    <w:rsid w:val="0059010B"/>
    <w:rsid w:val="00591764"/>
    <w:rsid w:val="005917B9"/>
    <w:rsid w:val="00592947"/>
    <w:rsid w:val="00593752"/>
    <w:rsid w:val="005941EA"/>
    <w:rsid w:val="005945F3"/>
    <w:rsid w:val="0059712F"/>
    <w:rsid w:val="005A027A"/>
    <w:rsid w:val="005A0699"/>
    <w:rsid w:val="005A0C77"/>
    <w:rsid w:val="005A2788"/>
    <w:rsid w:val="005A2E5D"/>
    <w:rsid w:val="005A3610"/>
    <w:rsid w:val="005A3780"/>
    <w:rsid w:val="005A39D1"/>
    <w:rsid w:val="005A538F"/>
    <w:rsid w:val="005A5601"/>
    <w:rsid w:val="005A6352"/>
    <w:rsid w:val="005A6E6B"/>
    <w:rsid w:val="005A7819"/>
    <w:rsid w:val="005B020D"/>
    <w:rsid w:val="005B1332"/>
    <w:rsid w:val="005B19CE"/>
    <w:rsid w:val="005B1BB7"/>
    <w:rsid w:val="005B1F6C"/>
    <w:rsid w:val="005B2847"/>
    <w:rsid w:val="005B2FE0"/>
    <w:rsid w:val="005B33CB"/>
    <w:rsid w:val="005B340D"/>
    <w:rsid w:val="005B3C33"/>
    <w:rsid w:val="005B48EB"/>
    <w:rsid w:val="005B5E5F"/>
    <w:rsid w:val="005B5E84"/>
    <w:rsid w:val="005B6C90"/>
    <w:rsid w:val="005B7123"/>
    <w:rsid w:val="005C0045"/>
    <w:rsid w:val="005C00A2"/>
    <w:rsid w:val="005C1A23"/>
    <w:rsid w:val="005C1DBB"/>
    <w:rsid w:val="005C24E5"/>
    <w:rsid w:val="005C3428"/>
    <w:rsid w:val="005C390D"/>
    <w:rsid w:val="005C5B4C"/>
    <w:rsid w:val="005C5B8B"/>
    <w:rsid w:val="005C6C71"/>
    <w:rsid w:val="005C7DCA"/>
    <w:rsid w:val="005D0D92"/>
    <w:rsid w:val="005D1B83"/>
    <w:rsid w:val="005D2BF5"/>
    <w:rsid w:val="005D2DA3"/>
    <w:rsid w:val="005D4A93"/>
    <w:rsid w:val="005D602E"/>
    <w:rsid w:val="005D68D4"/>
    <w:rsid w:val="005D729D"/>
    <w:rsid w:val="005D7ADA"/>
    <w:rsid w:val="005E06D1"/>
    <w:rsid w:val="005E09F2"/>
    <w:rsid w:val="005E1823"/>
    <w:rsid w:val="005E19DF"/>
    <w:rsid w:val="005E1EAA"/>
    <w:rsid w:val="005E23B4"/>
    <w:rsid w:val="005E4494"/>
    <w:rsid w:val="005E61E0"/>
    <w:rsid w:val="005E6766"/>
    <w:rsid w:val="005E6D08"/>
    <w:rsid w:val="005F021D"/>
    <w:rsid w:val="005F036E"/>
    <w:rsid w:val="005F1D16"/>
    <w:rsid w:val="005F2AE4"/>
    <w:rsid w:val="005F2B6D"/>
    <w:rsid w:val="005F2E2E"/>
    <w:rsid w:val="005F2F29"/>
    <w:rsid w:val="005F2FD0"/>
    <w:rsid w:val="005F32B9"/>
    <w:rsid w:val="005F3870"/>
    <w:rsid w:val="005F3C8D"/>
    <w:rsid w:val="005F46A0"/>
    <w:rsid w:val="005F48A3"/>
    <w:rsid w:val="005F5DBD"/>
    <w:rsid w:val="005F7959"/>
    <w:rsid w:val="0060019A"/>
    <w:rsid w:val="00600BA9"/>
    <w:rsid w:val="00600ECC"/>
    <w:rsid w:val="00600ED9"/>
    <w:rsid w:val="00601300"/>
    <w:rsid w:val="006019E9"/>
    <w:rsid w:val="00601E9B"/>
    <w:rsid w:val="00603724"/>
    <w:rsid w:val="006038C6"/>
    <w:rsid w:val="00604F29"/>
    <w:rsid w:val="006056CF"/>
    <w:rsid w:val="00606328"/>
    <w:rsid w:val="006071F0"/>
    <w:rsid w:val="006072E3"/>
    <w:rsid w:val="00607350"/>
    <w:rsid w:val="0060748A"/>
    <w:rsid w:val="0061048E"/>
    <w:rsid w:val="006104E3"/>
    <w:rsid w:val="00611EA2"/>
    <w:rsid w:val="0061223E"/>
    <w:rsid w:val="00613EB6"/>
    <w:rsid w:val="00614E7E"/>
    <w:rsid w:val="0061510B"/>
    <w:rsid w:val="00615321"/>
    <w:rsid w:val="00616182"/>
    <w:rsid w:val="006170B2"/>
    <w:rsid w:val="00617184"/>
    <w:rsid w:val="006173CD"/>
    <w:rsid w:val="00617D63"/>
    <w:rsid w:val="00620117"/>
    <w:rsid w:val="00620260"/>
    <w:rsid w:val="006203CD"/>
    <w:rsid w:val="0062041B"/>
    <w:rsid w:val="00620715"/>
    <w:rsid w:val="00622D14"/>
    <w:rsid w:val="00622EE9"/>
    <w:rsid w:val="00623018"/>
    <w:rsid w:val="00624632"/>
    <w:rsid w:val="00625388"/>
    <w:rsid w:val="00626D4D"/>
    <w:rsid w:val="00626E69"/>
    <w:rsid w:val="00627499"/>
    <w:rsid w:val="00627557"/>
    <w:rsid w:val="00627800"/>
    <w:rsid w:val="006279E7"/>
    <w:rsid w:val="00627DEA"/>
    <w:rsid w:val="00630429"/>
    <w:rsid w:val="00631236"/>
    <w:rsid w:val="006316B3"/>
    <w:rsid w:val="0063181D"/>
    <w:rsid w:val="0063206B"/>
    <w:rsid w:val="00632316"/>
    <w:rsid w:val="00632CA4"/>
    <w:rsid w:val="00632DC1"/>
    <w:rsid w:val="006339F0"/>
    <w:rsid w:val="00634E67"/>
    <w:rsid w:val="00635096"/>
    <w:rsid w:val="00636779"/>
    <w:rsid w:val="00637264"/>
    <w:rsid w:val="006378A1"/>
    <w:rsid w:val="00640CE6"/>
    <w:rsid w:val="0064332E"/>
    <w:rsid w:val="00644B52"/>
    <w:rsid w:val="00644F16"/>
    <w:rsid w:val="006458B3"/>
    <w:rsid w:val="00645ADD"/>
    <w:rsid w:val="006462B8"/>
    <w:rsid w:val="00646C96"/>
    <w:rsid w:val="00646F1F"/>
    <w:rsid w:val="00647EF3"/>
    <w:rsid w:val="006506D4"/>
    <w:rsid w:val="00651368"/>
    <w:rsid w:val="00651BD9"/>
    <w:rsid w:val="00652546"/>
    <w:rsid w:val="0065309F"/>
    <w:rsid w:val="006536F2"/>
    <w:rsid w:val="00653C6E"/>
    <w:rsid w:val="00653CEC"/>
    <w:rsid w:val="00654DC6"/>
    <w:rsid w:val="00655073"/>
    <w:rsid w:val="00655D7A"/>
    <w:rsid w:val="00656AD6"/>
    <w:rsid w:val="006576A1"/>
    <w:rsid w:val="00660230"/>
    <w:rsid w:val="0066051D"/>
    <w:rsid w:val="00661348"/>
    <w:rsid w:val="006623D4"/>
    <w:rsid w:val="00662681"/>
    <w:rsid w:val="00662934"/>
    <w:rsid w:val="00662E0E"/>
    <w:rsid w:val="00663DB9"/>
    <w:rsid w:val="00663DCD"/>
    <w:rsid w:val="0066478C"/>
    <w:rsid w:val="0066483A"/>
    <w:rsid w:val="0066585E"/>
    <w:rsid w:val="00670056"/>
    <w:rsid w:val="006709CB"/>
    <w:rsid w:val="0067109E"/>
    <w:rsid w:val="00671B34"/>
    <w:rsid w:val="00672142"/>
    <w:rsid w:val="006733F0"/>
    <w:rsid w:val="00673955"/>
    <w:rsid w:val="00673BA8"/>
    <w:rsid w:val="00674519"/>
    <w:rsid w:val="00676000"/>
    <w:rsid w:val="006769E5"/>
    <w:rsid w:val="00677007"/>
    <w:rsid w:val="006776B6"/>
    <w:rsid w:val="0068063A"/>
    <w:rsid w:val="00681105"/>
    <w:rsid w:val="00681836"/>
    <w:rsid w:val="00682139"/>
    <w:rsid w:val="00683BBA"/>
    <w:rsid w:val="00684857"/>
    <w:rsid w:val="00684CE0"/>
    <w:rsid w:val="00684FBB"/>
    <w:rsid w:val="00685B5F"/>
    <w:rsid w:val="00685F67"/>
    <w:rsid w:val="006863C4"/>
    <w:rsid w:val="006873EB"/>
    <w:rsid w:val="006878F7"/>
    <w:rsid w:val="0069005E"/>
    <w:rsid w:val="00690B72"/>
    <w:rsid w:val="00690F0B"/>
    <w:rsid w:val="00691869"/>
    <w:rsid w:val="00692129"/>
    <w:rsid w:val="006937B7"/>
    <w:rsid w:val="00693B09"/>
    <w:rsid w:val="00694086"/>
    <w:rsid w:val="00694391"/>
    <w:rsid w:val="00694439"/>
    <w:rsid w:val="006955D0"/>
    <w:rsid w:val="00695661"/>
    <w:rsid w:val="00695B57"/>
    <w:rsid w:val="00696967"/>
    <w:rsid w:val="006A0BAB"/>
    <w:rsid w:val="006A10CB"/>
    <w:rsid w:val="006A27EA"/>
    <w:rsid w:val="006A2947"/>
    <w:rsid w:val="006A4522"/>
    <w:rsid w:val="006A4950"/>
    <w:rsid w:val="006A4E68"/>
    <w:rsid w:val="006A58D4"/>
    <w:rsid w:val="006A6FBB"/>
    <w:rsid w:val="006A7016"/>
    <w:rsid w:val="006A7050"/>
    <w:rsid w:val="006B0798"/>
    <w:rsid w:val="006B0C76"/>
    <w:rsid w:val="006B0EE5"/>
    <w:rsid w:val="006B1A99"/>
    <w:rsid w:val="006B1B95"/>
    <w:rsid w:val="006B2AC0"/>
    <w:rsid w:val="006B2FBD"/>
    <w:rsid w:val="006B3AEC"/>
    <w:rsid w:val="006B3FC4"/>
    <w:rsid w:val="006B40BB"/>
    <w:rsid w:val="006B45F8"/>
    <w:rsid w:val="006B5F0E"/>
    <w:rsid w:val="006B6466"/>
    <w:rsid w:val="006B699E"/>
    <w:rsid w:val="006B6D09"/>
    <w:rsid w:val="006B786D"/>
    <w:rsid w:val="006B7A9B"/>
    <w:rsid w:val="006C4EB9"/>
    <w:rsid w:val="006C50CA"/>
    <w:rsid w:val="006C6379"/>
    <w:rsid w:val="006C6C61"/>
    <w:rsid w:val="006C715D"/>
    <w:rsid w:val="006D1182"/>
    <w:rsid w:val="006D1658"/>
    <w:rsid w:val="006D1E11"/>
    <w:rsid w:val="006D2B4D"/>
    <w:rsid w:val="006D32EC"/>
    <w:rsid w:val="006D3742"/>
    <w:rsid w:val="006D3B65"/>
    <w:rsid w:val="006D3D11"/>
    <w:rsid w:val="006D4678"/>
    <w:rsid w:val="006D4FD9"/>
    <w:rsid w:val="006D518D"/>
    <w:rsid w:val="006D54EF"/>
    <w:rsid w:val="006D5F91"/>
    <w:rsid w:val="006D6522"/>
    <w:rsid w:val="006D795D"/>
    <w:rsid w:val="006D7A05"/>
    <w:rsid w:val="006D7C3C"/>
    <w:rsid w:val="006D7E75"/>
    <w:rsid w:val="006E0964"/>
    <w:rsid w:val="006E12CB"/>
    <w:rsid w:val="006E1728"/>
    <w:rsid w:val="006E199E"/>
    <w:rsid w:val="006E29F0"/>
    <w:rsid w:val="006E2D40"/>
    <w:rsid w:val="006E3705"/>
    <w:rsid w:val="006E3B53"/>
    <w:rsid w:val="006E3EA7"/>
    <w:rsid w:val="006E4915"/>
    <w:rsid w:val="006E4CE5"/>
    <w:rsid w:val="006E56E5"/>
    <w:rsid w:val="006E5878"/>
    <w:rsid w:val="006E5AEE"/>
    <w:rsid w:val="006E5DE0"/>
    <w:rsid w:val="006E7694"/>
    <w:rsid w:val="006F069D"/>
    <w:rsid w:val="006F0AA8"/>
    <w:rsid w:val="006F248F"/>
    <w:rsid w:val="006F2DB3"/>
    <w:rsid w:val="006F3D70"/>
    <w:rsid w:val="006F40B9"/>
    <w:rsid w:val="006F4F3F"/>
    <w:rsid w:val="006F5630"/>
    <w:rsid w:val="006F5FCE"/>
    <w:rsid w:val="006F6F51"/>
    <w:rsid w:val="006F78F6"/>
    <w:rsid w:val="006F7BCB"/>
    <w:rsid w:val="00700094"/>
    <w:rsid w:val="00701694"/>
    <w:rsid w:val="00701758"/>
    <w:rsid w:val="0070185B"/>
    <w:rsid w:val="00702232"/>
    <w:rsid w:val="00703485"/>
    <w:rsid w:val="00703A12"/>
    <w:rsid w:val="00703B9F"/>
    <w:rsid w:val="00703BF4"/>
    <w:rsid w:val="007040CF"/>
    <w:rsid w:val="0070555C"/>
    <w:rsid w:val="00705752"/>
    <w:rsid w:val="00705C59"/>
    <w:rsid w:val="00706364"/>
    <w:rsid w:val="007064A2"/>
    <w:rsid w:val="00707CB7"/>
    <w:rsid w:val="0071084F"/>
    <w:rsid w:val="007108A8"/>
    <w:rsid w:val="00710B31"/>
    <w:rsid w:val="007112AC"/>
    <w:rsid w:val="0071286D"/>
    <w:rsid w:val="00713504"/>
    <w:rsid w:val="007138E4"/>
    <w:rsid w:val="00713D7C"/>
    <w:rsid w:val="00714A8A"/>
    <w:rsid w:val="00715FDE"/>
    <w:rsid w:val="00716375"/>
    <w:rsid w:val="00716604"/>
    <w:rsid w:val="00717105"/>
    <w:rsid w:val="007171F3"/>
    <w:rsid w:val="007174A8"/>
    <w:rsid w:val="00717911"/>
    <w:rsid w:val="00717A7C"/>
    <w:rsid w:val="007200CF"/>
    <w:rsid w:val="0072069E"/>
    <w:rsid w:val="00720EC1"/>
    <w:rsid w:val="0072374E"/>
    <w:rsid w:val="007253B9"/>
    <w:rsid w:val="007253FB"/>
    <w:rsid w:val="007268A7"/>
    <w:rsid w:val="00727066"/>
    <w:rsid w:val="00727C69"/>
    <w:rsid w:val="00730D0F"/>
    <w:rsid w:val="0073100D"/>
    <w:rsid w:val="007311A0"/>
    <w:rsid w:val="007315B5"/>
    <w:rsid w:val="00731976"/>
    <w:rsid w:val="00731A6A"/>
    <w:rsid w:val="00732C98"/>
    <w:rsid w:val="00734137"/>
    <w:rsid w:val="007354D9"/>
    <w:rsid w:val="00735ECF"/>
    <w:rsid w:val="00736465"/>
    <w:rsid w:val="007365DC"/>
    <w:rsid w:val="0073716A"/>
    <w:rsid w:val="00737371"/>
    <w:rsid w:val="0073788A"/>
    <w:rsid w:val="0074096D"/>
    <w:rsid w:val="00741BCE"/>
    <w:rsid w:val="00742755"/>
    <w:rsid w:val="00742ACF"/>
    <w:rsid w:val="00743A86"/>
    <w:rsid w:val="0074480B"/>
    <w:rsid w:val="0074595B"/>
    <w:rsid w:val="00745EF5"/>
    <w:rsid w:val="007465B9"/>
    <w:rsid w:val="00746F9E"/>
    <w:rsid w:val="007475CC"/>
    <w:rsid w:val="00747C42"/>
    <w:rsid w:val="007505F6"/>
    <w:rsid w:val="00751D28"/>
    <w:rsid w:val="007522D4"/>
    <w:rsid w:val="00753E8C"/>
    <w:rsid w:val="00754A4A"/>
    <w:rsid w:val="00754D12"/>
    <w:rsid w:val="00754F1D"/>
    <w:rsid w:val="0075505B"/>
    <w:rsid w:val="0075505D"/>
    <w:rsid w:val="007556CB"/>
    <w:rsid w:val="007558EF"/>
    <w:rsid w:val="0075667A"/>
    <w:rsid w:val="00756B48"/>
    <w:rsid w:val="00756FBB"/>
    <w:rsid w:val="0075741A"/>
    <w:rsid w:val="00757CF7"/>
    <w:rsid w:val="007606D0"/>
    <w:rsid w:val="00761BD7"/>
    <w:rsid w:val="00762086"/>
    <w:rsid w:val="00765A0C"/>
    <w:rsid w:val="007661D4"/>
    <w:rsid w:val="00766A9E"/>
    <w:rsid w:val="007705DC"/>
    <w:rsid w:val="00770D7B"/>
    <w:rsid w:val="00772EFE"/>
    <w:rsid w:val="0077345E"/>
    <w:rsid w:val="00773D80"/>
    <w:rsid w:val="00773E24"/>
    <w:rsid w:val="00774947"/>
    <w:rsid w:val="00775418"/>
    <w:rsid w:val="00775B3A"/>
    <w:rsid w:val="007763E6"/>
    <w:rsid w:val="00776682"/>
    <w:rsid w:val="007766F2"/>
    <w:rsid w:val="00780148"/>
    <w:rsid w:val="0078108E"/>
    <w:rsid w:val="0078135D"/>
    <w:rsid w:val="007816C5"/>
    <w:rsid w:val="007834E7"/>
    <w:rsid w:val="007847DD"/>
    <w:rsid w:val="007851FB"/>
    <w:rsid w:val="00785726"/>
    <w:rsid w:val="00785EFA"/>
    <w:rsid w:val="00786FC9"/>
    <w:rsid w:val="0078718E"/>
    <w:rsid w:val="00787AD6"/>
    <w:rsid w:val="00787C4D"/>
    <w:rsid w:val="00790618"/>
    <w:rsid w:val="0079153B"/>
    <w:rsid w:val="00791621"/>
    <w:rsid w:val="00791A06"/>
    <w:rsid w:val="00791AEE"/>
    <w:rsid w:val="00792DB8"/>
    <w:rsid w:val="00793008"/>
    <w:rsid w:val="00793838"/>
    <w:rsid w:val="007939C8"/>
    <w:rsid w:val="00793B8B"/>
    <w:rsid w:val="00794614"/>
    <w:rsid w:val="007958D9"/>
    <w:rsid w:val="00795925"/>
    <w:rsid w:val="00795AD9"/>
    <w:rsid w:val="00796B18"/>
    <w:rsid w:val="00796F98"/>
    <w:rsid w:val="0079781E"/>
    <w:rsid w:val="007A0CA7"/>
    <w:rsid w:val="007A0EC8"/>
    <w:rsid w:val="007A12D4"/>
    <w:rsid w:val="007A1C95"/>
    <w:rsid w:val="007A1CB7"/>
    <w:rsid w:val="007A29F5"/>
    <w:rsid w:val="007A4256"/>
    <w:rsid w:val="007A5408"/>
    <w:rsid w:val="007A622D"/>
    <w:rsid w:val="007A6B37"/>
    <w:rsid w:val="007A7244"/>
    <w:rsid w:val="007A7DB3"/>
    <w:rsid w:val="007B0325"/>
    <w:rsid w:val="007B09F4"/>
    <w:rsid w:val="007B2471"/>
    <w:rsid w:val="007B270C"/>
    <w:rsid w:val="007B2C67"/>
    <w:rsid w:val="007B2D66"/>
    <w:rsid w:val="007B3127"/>
    <w:rsid w:val="007B338A"/>
    <w:rsid w:val="007B349F"/>
    <w:rsid w:val="007B41FC"/>
    <w:rsid w:val="007B49B5"/>
    <w:rsid w:val="007B60EE"/>
    <w:rsid w:val="007B61D0"/>
    <w:rsid w:val="007B6200"/>
    <w:rsid w:val="007B6B1B"/>
    <w:rsid w:val="007B6F2C"/>
    <w:rsid w:val="007B7CF9"/>
    <w:rsid w:val="007C0BC8"/>
    <w:rsid w:val="007C1428"/>
    <w:rsid w:val="007C2506"/>
    <w:rsid w:val="007C3D34"/>
    <w:rsid w:val="007C51DB"/>
    <w:rsid w:val="007C5892"/>
    <w:rsid w:val="007C697C"/>
    <w:rsid w:val="007C6D4E"/>
    <w:rsid w:val="007C7A82"/>
    <w:rsid w:val="007D0D55"/>
    <w:rsid w:val="007D235D"/>
    <w:rsid w:val="007D262C"/>
    <w:rsid w:val="007D2860"/>
    <w:rsid w:val="007D2AB7"/>
    <w:rsid w:val="007D3232"/>
    <w:rsid w:val="007D3AF2"/>
    <w:rsid w:val="007D5D37"/>
    <w:rsid w:val="007D6A4E"/>
    <w:rsid w:val="007D6EAB"/>
    <w:rsid w:val="007D7B7C"/>
    <w:rsid w:val="007D7E10"/>
    <w:rsid w:val="007E001E"/>
    <w:rsid w:val="007E0763"/>
    <w:rsid w:val="007E0869"/>
    <w:rsid w:val="007E0C0B"/>
    <w:rsid w:val="007E1282"/>
    <w:rsid w:val="007E1367"/>
    <w:rsid w:val="007E144C"/>
    <w:rsid w:val="007E15F9"/>
    <w:rsid w:val="007E15FB"/>
    <w:rsid w:val="007E2261"/>
    <w:rsid w:val="007E281F"/>
    <w:rsid w:val="007E2E39"/>
    <w:rsid w:val="007E351A"/>
    <w:rsid w:val="007E6548"/>
    <w:rsid w:val="007E6823"/>
    <w:rsid w:val="007E790A"/>
    <w:rsid w:val="007E7FAA"/>
    <w:rsid w:val="007F05C7"/>
    <w:rsid w:val="007F0A8C"/>
    <w:rsid w:val="007F0C06"/>
    <w:rsid w:val="007F1793"/>
    <w:rsid w:val="007F1EF6"/>
    <w:rsid w:val="007F2345"/>
    <w:rsid w:val="007F2A70"/>
    <w:rsid w:val="007F3C38"/>
    <w:rsid w:val="007F5C71"/>
    <w:rsid w:val="007F6F7B"/>
    <w:rsid w:val="007F75B3"/>
    <w:rsid w:val="007F76D3"/>
    <w:rsid w:val="00800C7E"/>
    <w:rsid w:val="00801768"/>
    <w:rsid w:val="00801DAA"/>
    <w:rsid w:val="0080242D"/>
    <w:rsid w:val="00802802"/>
    <w:rsid w:val="00802E6A"/>
    <w:rsid w:val="00804A80"/>
    <w:rsid w:val="00804F5E"/>
    <w:rsid w:val="0080573E"/>
    <w:rsid w:val="00805EB3"/>
    <w:rsid w:val="00805F80"/>
    <w:rsid w:val="00806430"/>
    <w:rsid w:val="0080729A"/>
    <w:rsid w:val="00807A55"/>
    <w:rsid w:val="00810309"/>
    <w:rsid w:val="008120A6"/>
    <w:rsid w:val="008133EA"/>
    <w:rsid w:val="008136CD"/>
    <w:rsid w:val="0081380F"/>
    <w:rsid w:val="00815147"/>
    <w:rsid w:val="00815595"/>
    <w:rsid w:val="0081566E"/>
    <w:rsid w:val="00815C2D"/>
    <w:rsid w:val="0081658E"/>
    <w:rsid w:val="00817787"/>
    <w:rsid w:val="00820349"/>
    <w:rsid w:val="008203BB"/>
    <w:rsid w:val="008207D7"/>
    <w:rsid w:val="00821B23"/>
    <w:rsid w:val="00822295"/>
    <w:rsid w:val="00822524"/>
    <w:rsid w:val="00823616"/>
    <w:rsid w:val="00823FEF"/>
    <w:rsid w:val="00825369"/>
    <w:rsid w:val="008267E5"/>
    <w:rsid w:val="00826828"/>
    <w:rsid w:val="008268E6"/>
    <w:rsid w:val="00826FE2"/>
    <w:rsid w:val="00827473"/>
    <w:rsid w:val="0082751B"/>
    <w:rsid w:val="00831EF8"/>
    <w:rsid w:val="0083219E"/>
    <w:rsid w:val="00832EA1"/>
    <w:rsid w:val="00833356"/>
    <w:rsid w:val="00833F82"/>
    <w:rsid w:val="00834C2D"/>
    <w:rsid w:val="00835313"/>
    <w:rsid w:val="00835AEA"/>
    <w:rsid w:val="008362EF"/>
    <w:rsid w:val="008365AC"/>
    <w:rsid w:val="008369E2"/>
    <w:rsid w:val="008372D6"/>
    <w:rsid w:val="0083730B"/>
    <w:rsid w:val="00837899"/>
    <w:rsid w:val="0084078C"/>
    <w:rsid w:val="008414A9"/>
    <w:rsid w:val="008433A8"/>
    <w:rsid w:val="0084351D"/>
    <w:rsid w:val="00843A46"/>
    <w:rsid w:val="0084591B"/>
    <w:rsid w:val="008471E4"/>
    <w:rsid w:val="00847893"/>
    <w:rsid w:val="00847CDC"/>
    <w:rsid w:val="00850882"/>
    <w:rsid w:val="00850955"/>
    <w:rsid w:val="0085139B"/>
    <w:rsid w:val="00851FFA"/>
    <w:rsid w:val="00852415"/>
    <w:rsid w:val="00852F81"/>
    <w:rsid w:val="008537A7"/>
    <w:rsid w:val="00853DBC"/>
    <w:rsid w:val="0085422F"/>
    <w:rsid w:val="00855078"/>
    <w:rsid w:val="008553D6"/>
    <w:rsid w:val="00857065"/>
    <w:rsid w:val="00857B8F"/>
    <w:rsid w:val="00861E28"/>
    <w:rsid w:val="00861FF5"/>
    <w:rsid w:val="00863311"/>
    <w:rsid w:val="00863AF4"/>
    <w:rsid w:val="00863D4B"/>
    <w:rsid w:val="008647CD"/>
    <w:rsid w:val="00864BFB"/>
    <w:rsid w:val="008659B5"/>
    <w:rsid w:val="00865C59"/>
    <w:rsid w:val="00866BA5"/>
    <w:rsid w:val="00866CF4"/>
    <w:rsid w:val="00866F9E"/>
    <w:rsid w:val="008672C1"/>
    <w:rsid w:val="00867893"/>
    <w:rsid w:val="00867C23"/>
    <w:rsid w:val="00867CDE"/>
    <w:rsid w:val="0087096A"/>
    <w:rsid w:val="00870A46"/>
    <w:rsid w:val="00870A93"/>
    <w:rsid w:val="00870C48"/>
    <w:rsid w:val="008714A3"/>
    <w:rsid w:val="00872E90"/>
    <w:rsid w:val="0087338B"/>
    <w:rsid w:val="00873D9A"/>
    <w:rsid w:val="008752FD"/>
    <w:rsid w:val="008753DE"/>
    <w:rsid w:val="00875918"/>
    <w:rsid w:val="00876109"/>
    <w:rsid w:val="008763DA"/>
    <w:rsid w:val="00876582"/>
    <w:rsid w:val="00877CC6"/>
    <w:rsid w:val="008812F6"/>
    <w:rsid w:val="008831C4"/>
    <w:rsid w:val="00884244"/>
    <w:rsid w:val="008854D4"/>
    <w:rsid w:val="0088579E"/>
    <w:rsid w:val="00885833"/>
    <w:rsid w:val="00885BF6"/>
    <w:rsid w:val="008866EF"/>
    <w:rsid w:val="00886E74"/>
    <w:rsid w:val="00891982"/>
    <w:rsid w:val="008925BE"/>
    <w:rsid w:val="00892AF5"/>
    <w:rsid w:val="00892D8F"/>
    <w:rsid w:val="00893126"/>
    <w:rsid w:val="008951BF"/>
    <w:rsid w:val="008968E1"/>
    <w:rsid w:val="008968FB"/>
    <w:rsid w:val="008A00F3"/>
    <w:rsid w:val="008A18FA"/>
    <w:rsid w:val="008A23D5"/>
    <w:rsid w:val="008A2DD0"/>
    <w:rsid w:val="008A3B68"/>
    <w:rsid w:val="008A465E"/>
    <w:rsid w:val="008A4B9E"/>
    <w:rsid w:val="008A53DA"/>
    <w:rsid w:val="008A64FE"/>
    <w:rsid w:val="008A65DE"/>
    <w:rsid w:val="008A6850"/>
    <w:rsid w:val="008A7B5B"/>
    <w:rsid w:val="008B09F3"/>
    <w:rsid w:val="008B1B89"/>
    <w:rsid w:val="008B1EA7"/>
    <w:rsid w:val="008B3ADD"/>
    <w:rsid w:val="008B4DF6"/>
    <w:rsid w:val="008B571A"/>
    <w:rsid w:val="008B5F6D"/>
    <w:rsid w:val="008B6BB9"/>
    <w:rsid w:val="008B6C95"/>
    <w:rsid w:val="008B6F86"/>
    <w:rsid w:val="008B7984"/>
    <w:rsid w:val="008C073D"/>
    <w:rsid w:val="008C0963"/>
    <w:rsid w:val="008C137A"/>
    <w:rsid w:val="008C13CD"/>
    <w:rsid w:val="008C24F0"/>
    <w:rsid w:val="008C3E48"/>
    <w:rsid w:val="008C5FAB"/>
    <w:rsid w:val="008C6B45"/>
    <w:rsid w:val="008C6EE4"/>
    <w:rsid w:val="008D08CE"/>
    <w:rsid w:val="008D09B7"/>
    <w:rsid w:val="008D0D16"/>
    <w:rsid w:val="008D1039"/>
    <w:rsid w:val="008D12B5"/>
    <w:rsid w:val="008D2459"/>
    <w:rsid w:val="008D29BD"/>
    <w:rsid w:val="008D2B2E"/>
    <w:rsid w:val="008D2E2D"/>
    <w:rsid w:val="008D350E"/>
    <w:rsid w:val="008D44DB"/>
    <w:rsid w:val="008D4510"/>
    <w:rsid w:val="008D4B0A"/>
    <w:rsid w:val="008D5F1E"/>
    <w:rsid w:val="008D638A"/>
    <w:rsid w:val="008D6B1C"/>
    <w:rsid w:val="008D78EE"/>
    <w:rsid w:val="008E13A6"/>
    <w:rsid w:val="008E1C3E"/>
    <w:rsid w:val="008E24AF"/>
    <w:rsid w:val="008E2B2F"/>
    <w:rsid w:val="008E379D"/>
    <w:rsid w:val="008E47A1"/>
    <w:rsid w:val="008E4BBF"/>
    <w:rsid w:val="008E748C"/>
    <w:rsid w:val="008E7A34"/>
    <w:rsid w:val="008F2838"/>
    <w:rsid w:val="008F3A0E"/>
    <w:rsid w:val="008F40FA"/>
    <w:rsid w:val="008F4E4D"/>
    <w:rsid w:val="008F57BD"/>
    <w:rsid w:val="008F5D28"/>
    <w:rsid w:val="008F622E"/>
    <w:rsid w:val="008F6A41"/>
    <w:rsid w:val="009001B1"/>
    <w:rsid w:val="00900653"/>
    <w:rsid w:val="009010D7"/>
    <w:rsid w:val="00901AFD"/>
    <w:rsid w:val="0090382C"/>
    <w:rsid w:val="0090403A"/>
    <w:rsid w:val="0090403B"/>
    <w:rsid w:val="00904240"/>
    <w:rsid w:val="00904492"/>
    <w:rsid w:val="0090470A"/>
    <w:rsid w:val="0090495E"/>
    <w:rsid w:val="00904B7C"/>
    <w:rsid w:val="009053E3"/>
    <w:rsid w:val="00905798"/>
    <w:rsid w:val="00905904"/>
    <w:rsid w:val="00905B04"/>
    <w:rsid w:val="00910153"/>
    <w:rsid w:val="00911389"/>
    <w:rsid w:val="009125D9"/>
    <w:rsid w:val="00913230"/>
    <w:rsid w:val="00913825"/>
    <w:rsid w:val="009153A3"/>
    <w:rsid w:val="00916B59"/>
    <w:rsid w:val="00916D5E"/>
    <w:rsid w:val="00917445"/>
    <w:rsid w:val="00917A1E"/>
    <w:rsid w:val="00920941"/>
    <w:rsid w:val="00920BF7"/>
    <w:rsid w:val="009210F6"/>
    <w:rsid w:val="0092350E"/>
    <w:rsid w:val="0092367F"/>
    <w:rsid w:val="009240D0"/>
    <w:rsid w:val="00924887"/>
    <w:rsid w:val="009249DB"/>
    <w:rsid w:val="00925104"/>
    <w:rsid w:val="00925738"/>
    <w:rsid w:val="009269F7"/>
    <w:rsid w:val="009277C0"/>
    <w:rsid w:val="00930803"/>
    <w:rsid w:val="0093117C"/>
    <w:rsid w:val="00931DD6"/>
    <w:rsid w:val="0093262B"/>
    <w:rsid w:val="00933482"/>
    <w:rsid w:val="0093371C"/>
    <w:rsid w:val="00934080"/>
    <w:rsid w:val="00935DC5"/>
    <w:rsid w:val="00935F8C"/>
    <w:rsid w:val="00936CDB"/>
    <w:rsid w:val="0093713E"/>
    <w:rsid w:val="00937280"/>
    <w:rsid w:val="00937C90"/>
    <w:rsid w:val="00940445"/>
    <w:rsid w:val="00940540"/>
    <w:rsid w:val="00941C36"/>
    <w:rsid w:val="00942040"/>
    <w:rsid w:val="009427D1"/>
    <w:rsid w:val="00943570"/>
    <w:rsid w:val="00944004"/>
    <w:rsid w:val="00944FEB"/>
    <w:rsid w:val="00947442"/>
    <w:rsid w:val="00951122"/>
    <w:rsid w:val="0095131E"/>
    <w:rsid w:val="009513F9"/>
    <w:rsid w:val="009528DB"/>
    <w:rsid w:val="0095298E"/>
    <w:rsid w:val="00953D41"/>
    <w:rsid w:val="009540BF"/>
    <w:rsid w:val="00956829"/>
    <w:rsid w:val="00957760"/>
    <w:rsid w:val="00957C31"/>
    <w:rsid w:val="00961219"/>
    <w:rsid w:val="00961444"/>
    <w:rsid w:val="009626A4"/>
    <w:rsid w:val="00962771"/>
    <w:rsid w:val="00962F20"/>
    <w:rsid w:val="00963909"/>
    <w:rsid w:val="00965C2A"/>
    <w:rsid w:val="00967C62"/>
    <w:rsid w:val="00967F72"/>
    <w:rsid w:val="009702FF"/>
    <w:rsid w:val="00970622"/>
    <w:rsid w:val="0097075D"/>
    <w:rsid w:val="009707E1"/>
    <w:rsid w:val="00970FD3"/>
    <w:rsid w:val="009726DE"/>
    <w:rsid w:val="00972C41"/>
    <w:rsid w:val="00973216"/>
    <w:rsid w:val="00973B1B"/>
    <w:rsid w:val="00974E0A"/>
    <w:rsid w:val="00975161"/>
    <w:rsid w:val="009755B2"/>
    <w:rsid w:val="0097583F"/>
    <w:rsid w:val="00975E11"/>
    <w:rsid w:val="009762FC"/>
    <w:rsid w:val="00976C8B"/>
    <w:rsid w:val="00977513"/>
    <w:rsid w:val="00980BDB"/>
    <w:rsid w:val="00980DA9"/>
    <w:rsid w:val="00980F91"/>
    <w:rsid w:val="009810BA"/>
    <w:rsid w:val="009813D4"/>
    <w:rsid w:val="00982022"/>
    <w:rsid w:val="009834B9"/>
    <w:rsid w:val="0098444C"/>
    <w:rsid w:val="00984512"/>
    <w:rsid w:val="0098455B"/>
    <w:rsid w:val="00984998"/>
    <w:rsid w:val="00984CD1"/>
    <w:rsid w:val="00984CEF"/>
    <w:rsid w:val="00984FC7"/>
    <w:rsid w:val="00985C26"/>
    <w:rsid w:val="009867DB"/>
    <w:rsid w:val="00990F4B"/>
    <w:rsid w:val="0099147A"/>
    <w:rsid w:val="009923B7"/>
    <w:rsid w:val="00992510"/>
    <w:rsid w:val="00992568"/>
    <w:rsid w:val="00992811"/>
    <w:rsid w:val="009939E7"/>
    <w:rsid w:val="00994A89"/>
    <w:rsid w:val="00994B3D"/>
    <w:rsid w:val="00995402"/>
    <w:rsid w:val="009954BC"/>
    <w:rsid w:val="00995ED6"/>
    <w:rsid w:val="0099610B"/>
    <w:rsid w:val="009964DB"/>
    <w:rsid w:val="00996798"/>
    <w:rsid w:val="009974EF"/>
    <w:rsid w:val="009A022F"/>
    <w:rsid w:val="009A0B74"/>
    <w:rsid w:val="009A256E"/>
    <w:rsid w:val="009A32D0"/>
    <w:rsid w:val="009A4B5A"/>
    <w:rsid w:val="009A6285"/>
    <w:rsid w:val="009A64B2"/>
    <w:rsid w:val="009A6BAD"/>
    <w:rsid w:val="009A6C43"/>
    <w:rsid w:val="009B040F"/>
    <w:rsid w:val="009B07A9"/>
    <w:rsid w:val="009B0830"/>
    <w:rsid w:val="009B1347"/>
    <w:rsid w:val="009B2563"/>
    <w:rsid w:val="009B3156"/>
    <w:rsid w:val="009B34B4"/>
    <w:rsid w:val="009B3780"/>
    <w:rsid w:val="009B42F8"/>
    <w:rsid w:val="009B4449"/>
    <w:rsid w:val="009B5223"/>
    <w:rsid w:val="009C00A0"/>
    <w:rsid w:val="009C02B2"/>
    <w:rsid w:val="009C043C"/>
    <w:rsid w:val="009C204C"/>
    <w:rsid w:val="009C3927"/>
    <w:rsid w:val="009C3CA3"/>
    <w:rsid w:val="009C501E"/>
    <w:rsid w:val="009D05B1"/>
    <w:rsid w:val="009D0CE0"/>
    <w:rsid w:val="009D1AD8"/>
    <w:rsid w:val="009D1FC5"/>
    <w:rsid w:val="009D2088"/>
    <w:rsid w:val="009D21EA"/>
    <w:rsid w:val="009D275D"/>
    <w:rsid w:val="009D2BEB"/>
    <w:rsid w:val="009D43F8"/>
    <w:rsid w:val="009D4730"/>
    <w:rsid w:val="009D49A5"/>
    <w:rsid w:val="009D6C4D"/>
    <w:rsid w:val="009E0D8B"/>
    <w:rsid w:val="009E2CCD"/>
    <w:rsid w:val="009E323D"/>
    <w:rsid w:val="009E3256"/>
    <w:rsid w:val="009E3332"/>
    <w:rsid w:val="009E34CD"/>
    <w:rsid w:val="009E3856"/>
    <w:rsid w:val="009E54E9"/>
    <w:rsid w:val="009E5622"/>
    <w:rsid w:val="009E601F"/>
    <w:rsid w:val="009E678E"/>
    <w:rsid w:val="009F104D"/>
    <w:rsid w:val="009F1565"/>
    <w:rsid w:val="009F1921"/>
    <w:rsid w:val="009F276E"/>
    <w:rsid w:val="009F3FE3"/>
    <w:rsid w:val="009F4B42"/>
    <w:rsid w:val="009F5CC7"/>
    <w:rsid w:val="009F6770"/>
    <w:rsid w:val="009F7F59"/>
    <w:rsid w:val="00A00495"/>
    <w:rsid w:val="00A00FB1"/>
    <w:rsid w:val="00A01A54"/>
    <w:rsid w:val="00A01A73"/>
    <w:rsid w:val="00A01B91"/>
    <w:rsid w:val="00A01F69"/>
    <w:rsid w:val="00A0201D"/>
    <w:rsid w:val="00A025D8"/>
    <w:rsid w:val="00A02990"/>
    <w:rsid w:val="00A0320B"/>
    <w:rsid w:val="00A039FF"/>
    <w:rsid w:val="00A0460A"/>
    <w:rsid w:val="00A04839"/>
    <w:rsid w:val="00A06343"/>
    <w:rsid w:val="00A06B9F"/>
    <w:rsid w:val="00A06BB8"/>
    <w:rsid w:val="00A06ECA"/>
    <w:rsid w:val="00A1065A"/>
    <w:rsid w:val="00A10683"/>
    <w:rsid w:val="00A1098A"/>
    <w:rsid w:val="00A1183A"/>
    <w:rsid w:val="00A121F5"/>
    <w:rsid w:val="00A1303F"/>
    <w:rsid w:val="00A1331D"/>
    <w:rsid w:val="00A14233"/>
    <w:rsid w:val="00A14C69"/>
    <w:rsid w:val="00A16615"/>
    <w:rsid w:val="00A17240"/>
    <w:rsid w:val="00A20024"/>
    <w:rsid w:val="00A20A77"/>
    <w:rsid w:val="00A210C6"/>
    <w:rsid w:val="00A21635"/>
    <w:rsid w:val="00A216BE"/>
    <w:rsid w:val="00A21A81"/>
    <w:rsid w:val="00A23FF9"/>
    <w:rsid w:val="00A24320"/>
    <w:rsid w:val="00A2485D"/>
    <w:rsid w:val="00A24A29"/>
    <w:rsid w:val="00A252C8"/>
    <w:rsid w:val="00A25438"/>
    <w:rsid w:val="00A25943"/>
    <w:rsid w:val="00A26347"/>
    <w:rsid w:val="00A268D5"/>
    <w:rsid w:val="00A26D18"/>
    <w:rsid w:val="00A27725"/>
    <w:rsid w:val="00A27A2B"/>
    <w:rsid w:val="00A30313"/>
    <w:rsid w:val="00A30D05"/>
    <w:rsid w:val="00A31D0F"/>
    <w:rsid w:val="00A31E4A"/>
    <w:rsid w:val="00A32037"/>
    <w:rsid w:val="00A320BA"/>
    <w:rsid w:val="00A3290C"/>
    <w:rsid w:val="00A333A5"/>
    <w:rsid w:val="00A34E0A"/>
    <w:rsid w:val="00A35168"/>
    <w:rsid w:val="00A3579C"/>
    <w:rsid w:val="00A37BF6"/>
    <w:rsid w:val="00A37D1F"/>
    <w:rsid w:val="00A40F83"/>
    <w:rsid w:val="00A4176C"/>
    <w:rsid w:val="00A420E2"/>
    <w:rsid w:val="00A42F65"/>
    <w:rsid w:val="00A446BB"/>
    <w:rsid w:val="00A44A87"/>
    <w:rsid w:val="00A45551"/>
    <w:rsid w:val="00A460AB"/>
    <w:rsid w:val="00A470FD"/>
    <w:rsid w:val="00A502F3"/>
    <w:rsid w:val="00A51E13"/>
    <w:rsid w:val="00A52306"/>
    <w:rsid w:val="00A527AB"/>
    <w:rsid w:val="00A528B2"/>
    <w:rsid w:val="00A530F5"/>
    <w:rsid w:val="00A54341"/>
    <w:rsid w:val="00A5484A"/>
    <w:rsid w:val="00A552F8"/>
    <w:rsid w:val="00A55393"/>
    <w:rsid w:val="00A568B4"/>
    <w:rsid w:val="00A57D2B"/>
    <w:rsid w:val="00A6021A"/>
    <w:rsid w:val="00A6073F"/>
    <w:rsid w:val="00A60884"/>
    <w:rsid w:val="00A62242"/>
    <w:rsid w:val="00A637DF"/>
    <w:rsid w:val="00A64EE6"/>
    <w:rsid w:val="00A65FA5"/>
    <w:rsid w:val="00A66184"/>
    <w:rsid w:val="00A67FB1"/>
    <w:rsid w:val="00A71E38"/>
    <w:rsid w:val="00A72A9C"/>
    <w:rsid w:val="00A73721"/>
    <w:rsid w:val="00A73F02"/>
    <w:rsid w:val="00A74534"/>
    <w:rsid w:val="00A75B69"/>
    <w:rsid w:val="00A75E76"/>
    <w:rsid w:val="00A77ADB"/>
    <w:rsid w:val="00A812BF"/>
    <w:rsid w:val="00A8350B"/>
    <w:rsid w:val="00A838E8"/>
    <w:rsid w:val="00A853A2"/>
    <w:rsid w:val="00A8548E"/>
    <w:rsid w:val="00A8616E"/>
    <w:rsid w:val="00A8666B"/>
    <w:rsid w:val="00A86F2C"/>
    <w:rsid w:val="00A87264"/>
    <w:rsid w:val="00A87CBF"/>
    <w:rsid w:val="00A87F62"/>
    <w:rsid w:val="00A90B4C"/>
    <w:rsid w:val="00A91EED"/>
    <w:rsid w:val="00A928EB"/>
    <w:rsid w:val="00A92AB8"/>
    <w:rsid w:val="00A940CD"/>
    <w:rsid w:val="00A94736"/>
    <w:rsid w:val="00A948DC"/>
    <w:rsid w:val="00A94C75"/>
    <w:rsid w:val="00A957C5"/>
    <w:rsid w:val="00A95D69"/>
    <w:rsid w:val="00A95FC5"/>
    <w:rsid w:val="00A9622F"/>
    <w:rsid w:val="00AA0828"/>
    <w:rsid w:val="00AA0D4F"/>
    <w:rsid w:val="00AA13CE"/>
    <w:rsid w:val="00AA1533"/>
    <w:rsid w:val="00AA2508"/>
    <w:rsid w:val="00AA2520"/>
    <w:rsid w:val="00AA28F4"/>
    <w:rsid w:val="00AA2BF3"/>
    <w:rsid w:val="00AA31AB"/>
    <w:rsid w:val="00AA40E4"/>
    <w:rsid w:val="00AA4250"/>
    <w:rsid w:val="00AA4ADE"/>
    <w:rsid w:val="00AA5994"/>
    <w:rsid w:val="00AA5B32"/>
    <w:rsid w:val="00AA5F02"/>
    <w:rsid w:val="00AA647A"/>
    <w:rsid w:val="00AA6689"/>
    <w:rsid w:val="00AA6EF9"/>
    <w:rsid w:val="00AA714B"/>
    <w:rsid w:val="00AA74EB"/>
    <w:rsid w:val="00AA7BA1"/>
    <w:rsid w:val="00AB17E4"/>
    <w:rsid w:val="00AB24EA"/>
    <w:rsid w:val="00AB2D3E"/>
    <w:rsid w:val="00AB4399"/>
    <w:rsid w:val="00AB581E"/>
    <w:rsid w:val="00AB5E05"/>
    <w:rsid w:val="00AB75F7"/>
    <w:rsid w:val="00AB7626"/>
    <w:rsid w:val="00AB7BB9"/>
    <w:rsid w:val="00AC05A7"/>
    <w:rsid w:val="00AC06F5"/>
    <w:rsid w:val="00AC1137"/>
    <w:rsid w:val="00AC1929"/>
    <w:rsid w:val="00AC59BE"/>
    <w:rsid w:val="00AC69F0"/>
    <w:rsid w:val="00AC6B2A"/>
    <w:rsid w:val="00AC6EAE"/>
    <w:rsid w:val="00AC74BC"/>
    <w:rsid w:val="00AC769A"/>
    <w:rsid w:val="00AC7D3E"/>
    <w:rsid w:val="00AD059A"/>
    <w:rsid w:val="00AD0BA8"/>
    <w:rsid w:val="00AD0D36"/>
    <w:rsid w:val="00AD1793"/>
    <w:rsid w:val="00AD19EF"/>
    <w:rsid w:val="00AD28DD"/>
    <w:rsid w:val="00AD2F3D"/>
    <w:rsid w:val="00AD38A2"/>
    <w:rsid w:val="00AD38CB"/>
    <w:rsid w:val="00AD59E1"/>
    <w:rsid w:val="00AD79A8"/>
    <w:rsid w:val="00AE04C7"/>
    <w:rsid w:val="00AE057D"/>
    <w:rsid w:val="00AE0DA0"/>
    <w:rsid w:val="00AE1764"/>
    <w:rsid w:val="00AE19C4"/>
    <w:rsid w:val="00AE2FC6"/>
    <w:rsid w:val="00AE3746"/>
    <w:rsid w:val="00AE4C9B"/>
    <w:rsid w:val="00AE5319"/>
    <w:rsid w:val="00AE5670"/>
    <w:rsid w:val="00AE7DBA"/>
    <w:rsid w:val="00AF1293"/>
    <w:rsid w:val="00AF194B"/>
    <w:rsid w:val="00AF27FA"/>
    <w:rsid w:val="00AF3C71"/>
    <w:rsid w:val="00AF43B9"/>
    <w:rsid w:val="00AF4957"/>
    <w:rsid w:val="00AF4D92"/>
    <w:rsid w:val="00AF5B15"/>
    <w:rsid w:val="00AF6593"/>
    <w:rsid w:val="00AF6B14"/>
    <w:rsid w:val="00B00CC6"/>
    <w:rsid w:val="00B022DD"/>
    <w:rsid w:val="00B02452"/>
    <w:rsid w:val="00B04E2A"/>
    <w:rsid w:val="00B05635"/>
    <w:rsid w:val="00B05E85"/>
    <w:rsid w:val="00B07115"/>
    <w:rsid w:val="00B07D3D"/>
    <w:rsid w:val="00B10043"/>
    <w:rsid w:val="00B1006C"/>
    <w:rsid w:val="00B1045E"/>
    <w:rsid w:val="00B107F2"/>
    <w:rsid w:val="00B10B46"/>
    <w:rsid w:val="00B10E4C"/>
    <w:rsid w:val="00B12989"/>
    <w:rsid w:val="00B13DE2"/>
    <w:rsid w:val="00B167D3"/>
    <w:rsid w:val="00B16914"/>
    <w:rsid w:val="00B16EE8"/>
    <w:rsid w:val="00B2157A"/>
    <w:rsid w:val="00B215AE"/>
    <w:rsid w:val="00B21BFD"/>
    <w:rsid w:val="00B21FCD"/>
    <w:rsid w:val="00B22777"/>
    <w:rsid w:val="00B22A29"/>
    <w:rsid w:val="00B24F5F"/>
    <w:rsid w:val="00B2566B"/>
    <w:rsid w:val="00B26A46"/>
    <w:rsid w:val="00B277C0"/>
    <w:rsid w:val="00B30336"/>
    <w:rsid w:val="00B31652"/>
    <w:rsid w:val="00B31B2B"/>
    <w:rsid w:val="00B31D54"/>
    <w:rsid w:val="00B32243"/>
    <w:rsid w:val="00B328A0"/>
    <w:rsid w:val="00B34369"/>
    <w:rsid w:val="00B347D1"/>
    <w:rsid w:val="00B350D2"/>
    <w:rsid w:val="00B35B92"/>
    <w:rsid w:val="00B36295"/>
    <w:rsid w:val="00B37C5A"/>
    <w:rsid w:val="00B4028C"/>
    <w:rsid w:val="00B413DE"/>
    <w:rsid w:val="00B42F06"/>
    <w:rsid w:val="00B446AA"/>
    <w:rsid w:val="00B447FC"/>
    <w:rsid w:val="00B457A7"/>
    <w:rsid w:val="00B458DE"/>
    <w:rsid w:val="00B45D28"/>
    <w:rsid w:val="00B46304"/>
    <w:rsid w:val="00B47630"/>
    <w:rsid w:val="00B47897"/>
    <w:rsid w:val="00B50275"/>
    <w:rsid w:val="00B5069C"/>
    <w:rsid w:val="00B50B9A"/>
    <w:rsid w:val="00B50FC2"/>
    <w:rsid w:val="00B51963"/>
    <w:rsid w:val="00B52867"/>
    <w:rsid w:val="00B5292A"/>
    <w:rsid w:val="00B52E59"/>
    <w:rsid w:val="00B540F5"/>
    <w:rsid w:val="00B5513C"/>
    <w:rsid w:val="00B55AB6"/>
    <w:rsid w:val="00B55AD8"/>
    <w:rsid w:val="00B563B6"/>
    <w:rsid w:val="00B56B50"/>
    <w:rsid w:val="00B57105"/>
    <w:rsid w:val="00B57367"/>
    <w:rsid w:val="00B60133"/>
    <w:rsid w:val="00B604F8"/>
    <w:rsid w:val="00B60ADB"/>
    <w:rsid w:val="00B611DA"/>
    <w:rsid w:val="00B61AA7"/>
    <w:rsid w:val="00B63345"/>
    <w:rsid w:val="00B64064"/>
    <w:rsid w:val="00B64306"/>
    <w:rsid w:val="00B66C60"/>
    <w:rsid w:val="00B67A07"/>
    <w:rsid w:val="00B67CBF"/>
    <w:rsid w:val="00B70E15"/>
    <w:rsid w:val="00B71021"/>
    <w:rsid w:val="00B711B8"/>
    <w:rsid w:val="00B732F3"/>
    <w:rsid w:val="00B736AF"/>
    <w:rsid w:val="00B73938"/>
    <w:rsid w:val="00B74447"/>
    <w:rsid w:val="00B746C6"/>
    <w:rsid w:val="00B748E3"/>
    <w:rsid w:val="00B75318"/>
    <w:rsid w:val="00B761D3"/>
    <w:rsid w:val="00B76739"/>
    <w:rsid w:val="00B767B0"/>
    <w:rsid w:val="00B80946"/>
    <w:rsid w:val="00B8139B"/>
    <w:rsid w:val="00B82A57"/>
    <w:rsid w:val="00B83200"/>
    <w:rsid w:val="00B85634"/>
    <w:rsid w:val="00B85643"/>
    <w:rsid w:val="00B87443"/>
    <w:rsid w:val="00B876EB"/>
    <w:rsid w:val="00B87E2A"/>
    <w:rsid w:val="00B90188"/>
    <w:rsid w:val="00B9280E"/>
    <w:rsid w:val="00B92921"/>
    <w:rsid w:val="00B94209"/>
    <w:rsid w:val="00B94ED7"/>
    <w:rsid w:val="00B951B2"/>
    <w:rsid w:val="00B95777"/>
    <w:rsid w:val="00B95B47"/>
    <w:rsid w:val="00B96555"/>
    <w:rsid w:val="00B96941"/>
    <w:rsid w:val="00B96E58"/>
    <w:rsid w:val="00B9786E"/>
    <w:rsid w:val="00BA03F3"/>
    <w:rsid w:val="00BA0433"/>
    <w:rsid w:val="00BA057D"/>
    <w:rsid w:val="00BA064B"/>
    <w:rsid w:val="00BA0A81"/>
    <w:rsid w:val="00BA14A2"/>
    <w:rsid w:val="00BA14F3"/>
    <w:rsid w:val="00BA16D5"/>
    <w:rsid w:val="00BA1ACC"/>
    <w:rsid w:val="00BA1EE6"/>
    <w:rsid w:val="00BA2B13"/>
    <w:rsid w:val="00BA37A5"/>
    <w:rsid w:val="00BA38C3"/>
    <w:rsid w:val="00BA54DA"/>
    <w:rsid w:val="00BA5F0D"/>
    <w:rsid w:val="00BA6D6C"/>
    <w:rsid w:val="00BB04AB"/>
    <w:rsid w:val="00BB0A83"/>
    <w:rsid w:val="00BB1A95"/>
    <w:rsid w:val="00BB21DD"/>
    <w:rsid w:val="00BB3072"/>
    <w:rsid w:val="00BB3FD3"/>
    <w:rsid w:val="00BB6097"/>
    <w:rsid w:val="00BB7071"/>
    <w:rsid w:val="00BB7D2C"/>
    <w:rsid w:val="00BB7D86"/>
    <w:rsid w:val="00BC0656"/>
    <w:rsid w:val="00BC16A5"/>
    <w:rsid w:val="00BC3615"/>
    <w:rsid w:val="00BC36FE"/>
    <w:rsid w:val="00BC37CC"/>
    <w:rsid w:val="00BC3B6C"/>
    <w:rsid w:val="00BC44B7"/>
    <w:rsid w:val="00BC47DB"/>
    <w:rsid w:val="00BC4CFD"/>
    <w:rsid w:val="00BC5F71"/>
    <w:rsid w:val="00BC5F7E"/>
    <w:rsid w:val="00BC6178"/>
    <w:rsid w:val="00BD0961"/>
    <w:rsid w:val="00BD1E75"/>
    <w:rsid w:val="00BD224B"/>
    <w:rsid w:val="00BD3AB5"/>
    <w:rsid w:val="00BD4868"/>
    <w:rsid w:val="00BD5219"/>
    <w:rsid w:val="00BD52DB"/>
    <w:rsid w:val="00BD5ADB"/>
    <w:rsid w:val="00BD5B5E"/>
    <w:rsid w:val="00BD604E"/>
    <w:rsid w:val="00BD675D"/>
    <w:rsid w:val="00BD77B5"/>
    <w:rsid w:val="00BE06E4"/>
    <w:rsid w:val="00BE1229"/>
    <w:rsid w:val="00BE12C4"/>
    <w:rsid w:val="00BE2331"/>
    <w:rsid w:val="00BE36D5"/>
    <w:rsid w:val="00BE3B9A"/>
    <w:rsid w:val="00BE42E1"/>
    <w:rsid w:val="00BE42E7"/>
    <w:rsid w:val="00BE430D"/>
    <w:rsid w:val="00BE444E"/>
    <w:rsid w:val="00BE44A0"/>
    <w:rsid w:val="00BE45B6"/>
    <w:rsid w:val="00BE4893"/>
    <w:rsid w:val="00BE4A5A"/>
    <w:rsid w:val="00BE54C5"/>
    <w:rsid w:val="00BE5A03"/>
    <w:rsid w:val="00BE6512"/>
    <w:rsid w:val="00BE72B9"/>
    <w:rsid w:val="00BF025D"/>
    <w:rsid w:val="00BF0EC5"/>
    <w:rsid w:val="00BF140A"/>
    <w:rsid w:val="00BF15D1"/>
    <w:rsid w:val="00BF16BE"/>
    <w:rsid w:val="00BF2B9B"/>
    <w:rsid w:val="00BF35CD"/>
    <w:rsid w:val="00BF3822"/>
    <w:rsid w:val="00BF41C5"/>
    <w:rsid w:val="00BF42A9"/>
    <w:rsid w:val="00BF444E"/>
    <w:rsid w:val="00BF565C"/>
    <w:rsid w:val="00BF62D5"/>
    <w:rsid w:val="00BF7576"/>
    <w:rsid w:val="00BF76F8"/>
    <w:rsid w:val="00BF7DB6"/>
    <w:rsid w:val="00C02D7D"/>
    <w:rsid w:val="00C02F3A"/>
    <w:rsid w:val="00C04827"/>
    <w:rsid w:val="00C04A21"/>
    <w:rsid w:val="00C04A39"/>
    <w:rsid w:val="00C04C7A"/>
    <w:rsid w:val="00C04E34"/>
    <w:rsid w:val="00C06F02"/>
    <w:rsid w:val="00C1096A"/>
    <w:rsid w:val="00C10C39"/>
    <w:rsid w:val="00C10F7A"/>
    <w:rsid w:val="00C1107F"/>
    <w:rsid w:val="00C1115A"/>
    <w:rsid w:val="00C11886"/>
    <w:rsid w:val="00C12F24"/>
    <w:rsid w:val="00C1452B"/>
    <w:rsid w:val="00C17024"/>
    <w:rsid w:val="00C176B4"/>
    <w:rsid w:val="00C179C4"/>
    <w:rsid w:val="00C17C8D"/>
    <w:rsid w:val="00C21224"/>
    <w:rsid w:val="00C22AFE"/>
    <w:rsid w:val="00C22D95"/>
    <w:rsid w:val="00C23644"/>
    <w:rsid w:val="00C23D57"/>
    <w:rsid w:val="00C24951"/>
    <w:rsid w:val="00C2543A"/>
    <w:rsid w:val="00C2591D"/>
    <w:rsid w:val="00C26756"/>
    <w:rsid w:val="00C269BE"/>
    <w:rsid w:val="00C26CD9"/>
    <w:rsid w:val="00C26E6F"/>
    <w:rsid w:val="00C3025F"/>
    <w:rsid w:val="00C3088E"/>
    <w:rsid w:val="00C326FF"/>
    <w:rsid w:val="00C327BF"/>
    <w:rsid w:val="00C32ABF"/>
    <w:rsid w:val="00C338DF"/>
    <w:rsid w:val="00C3609A"/>
    <w:rsid w:val="00C360DC"/>
    <w:rsid w:val="00C36170"/>
    <w:rsid w:val="00C366F4"/>
    <w:rsid w:val="00C36BFF"/>
    <w:rsid w:val="00C371B5"/>
    <w:rsid w:val="00C374D9"/>
    <w:rsid w:val="00C41217"/>
    <w:rsid w:val="00C4177D"/>
    <w:rsid w:val="00C43249"/>
    <w:rsid w:val="00C432F0"/>
    <w:rsid w:val="00C43E57"/>
    <w:rsid w:val="00C44548"/>
    <w:rsid w:val="00C44DCE"/>
    <w:rsid w:val="00C44FE7"/>
    <w:rsid w:val="00C457CC"/>
    <w:rsid w:val="00C461A2"/>
    <w:rsid w:val="00C4713D"/>
    <w:rsid w:val="00C4783D"/>
    <w:rsid w:val="00C47A15"/>
    <w:rsid w:val="00C47BE4"/>
    <w:rsid w:val="00C47E21"/>
    <w:rsid w:val="00C500EF"/>
    <w:rsid w:val="00C50790"/>
    <w:rsid w:val="00C5082C"/>
    <w:rsid w:val="00C508C4"/>
    <w:rsid w:val="00C519A7"/>
    <w:rsid w:val="00C532A6"/>
    <w:rsid w:val="00C533A9"/>
    <w:rsid w:val="00C5388C"/>
    <w:rsid w:val="00C5485F"/>
    <w:rsid w:val="00C553F4"/>
    <w:rsid w:val="00C569AD"/>
    <w:rsid w:val="00C56F1C"/>
    <w:rsid w:val="00C5760B"/>
    <w:rsid w:val="00C57E88"/>
    <w:rsid w:val="00C57F8B"/>
    <w:rsid w:val="00C57FA1"/>
    <w:rsid w:val="00C6080D"/>
    <w:rsid w:val="00C6086C"/>
    <w:rsid w:val="00C6188F"/>
    <w:rsid w:val="00C623A4"/>
    <w:rsid w:val="00C62830"/>
    <w:rsid w:val="00C62DCE"/>
    <w:rsid w:val="00C63091"/>
    <w:rsid w:val="00C6454B"/>
    <w:rsid w:val="00C650AD"/>
    <w:rsid w:val="00C66141"/>
    <w:rsid w:val="00C661C8"/>
    <w:rsid w:val="00C675B4"/>
    <w:rsid w:val="00C6793F"/>
    <w:rsid w:val="00C70491"/>
    <w:rsid w:val="00C70563"/>
    <w:rsid w:val="00C70B60"/>
    <w:rsid w:val="00C70DA3"/>
    <w:rsid w:val="00C7164A"/>
    <w:rsid w:val="00C71CDF"/>
    <w:rsid w:val="00C7201A"/>
    <w:rsid w:val="00C7254C"/>
    <w:rsid w:val="00C7282C"/>
    <w:rsid w:val="00C72AD0"/>
    <w:rsid w:val="00C72C32"/>
    <w:rsid w:val="00C73660"/>
    <w:rsid w:val="00C73768"/>
    <w:rsid w:val="00C7420B"/>
    <w:rsid w:val="00C74295"/>
    <w:rsid w:val="00C75FD2"/>
    <w:rsid w:val="00C77FAD"/>
    <w:rsid w:val="00C80ADC"/>
    <w:rsid w:val="00C822DC"/>
    <w:rsid w:val="00C829CD"/>
    <w:rsid w:val="00C82A86"/>
    <w:rsid w:val="00C839C6"/>
    <w:rsid w:val="00C849FE"/>
    <w:rsid w:val="00C84D01"/>
    <w:rsid w:val="00C85066"/>
    <w:rsid w:val="00C85B62"/>
    <w:rsid w:val="00C86591"/>
    <w:rsid w:val="00C8683E"/>
    <w:rsid w:val="00C87C63"/>
    <w:rsid w:val="00C90AD5"/>
    <w:rsid w:val="00C91504"/>
    <w:rsid w:val="00C916BC"/>
    <w:rsid w:val="00C937F8"/>
    <w:rsid w:val="00C94103"/>
    <w:rsid w:val="00C94BD6"/>
    <w:rsid w:val="00C956BF"/>
    <w:rsid w:val="00CA01E8"/>
    <w:rsid w:val="00CA0326"/>
    <w:rsid w:val="00CA042C"/>
    <w:rsid w:val="00CA0EEF"/>
    <w:rsid w:val="00CA3CD5"/>
    <w:rsid w:val="00CA3F1C"/>
    <w:rsid w:val="00CA4DA7"/>
    <w:rsid w:val="00CA5884"/>
    <w:rsid w:val="00CA5C28"/>
    <w:rsid w:val="00CA62D0"/>
    <w:rsid w:val="00CA65A1"/>
    <w:rsid w:val="00CA6B36"/>
    <w:rsid w:val="00CA6E32"/>
    <w:rsid w:val="00CA7575"/>
    <w:rsid w:val="00CA7726"/>
    <w:rsid w:val="00CB0E5A"/>
    <w:rsid w:val="00CB2C07"/>
    <w:rsid w:val="00CB3001"/>
    <w:rsid w:val="00CB34C3"/>
    <w:rsid w:val="00CB36A3"/>
    <w:rsid w:val="00CB3B2C"/>
    <w:rsid w:val="00CB3F68"/>
    <w:rsid w:val="00CB4307"/>
    <w:rsid w:val="00CB466E"/>
    <w:rsid w:val="00CB4BB5"/>
    <w:rsid w:val="00CC0CB0"/>
    <w:rsid w:val="00CC37F5"/>
    <w:rsid w:val="00CC39AE"/>
    <w:rsid w:val="00CC3C2B"/>
    <w:rsid w:val="00CC43FD"/>
    <w:rsid w:val="00CC44C7"/>
    <w:rsid w:val="00CC4BD3"/>
    <w:rsid w:val="00CC4C96"/>
    <w:rsid w:val="00CC6481"/>
    <w:rsid w:val="00CC7AAC"/>
    <w:rsid w:val="00CD03C6"/>
    <w:rsid w:val="00CD04A0"/>
    <w:rsid w:val="00CD0506"/>
    <w:rsid w:val="00CD07BE"/>
    <w:rsid w:val="00CD178F"/>
    <w:rsid w:val="00CD18E3"/>
    <w:rsid w:val="00CD1B1B"/>
    <w:rsid w:val="00CD1C61"/>
    <w:rsid w:val="00CD1DD5"/>
    <w:rsid w:val="00CD2673"/>
    <w:rsid w:val="00CD30AF"/>
    <w:rsid w:val="00CD45B6"/>
    <w:rsid w:val="00CD4B07"/>
    <w:rsid w:val="00CD5D59"/>
    <w:rsid w:val="00CD6B00"/>
    <w:rsid w:val="00CD6D5C"/>
    <w:rsid w:val="00CD75FE"/>
    <w:rsid w:val="00CD76B9"/>
    <w:rsid w:val="00CE13F0"/>
    <w:rsid w:val="00CE1568"/>
    <w:rsid w:val="00CE15A7"/>
    <w:rsid w:val="00CE2C3F"/>
    <w:rsid w:val="00CE33B7"/>
    <w:rsid w:val="00CE4AB5"/>
    <w:rsid w:val="00CE4E3D"/>
    <w:rsid w:val="00CE6155"/>
    <w:rsid w:val="00CE6823"/>
    <w:rsid w:val="00CE6C8C"/>
    <w:rsid w:val="00CE6D90"/>
    <w:rsid w:val="00CE708A"/>
    <w:rsid w:val="00CE7902"/>
    <w:rsid w:val="00CE7FB5"/>
    <w:rsid w:val="00CF212F"/>
    <w:rsid w:val="00CF328C"/>
    <w:rsid w:val="00CF5BF7"/>
    <w:rsid w:val="00CF60DA"/>
    <w:rsid w:val="00CF66E2"/>
    <w:rsid w:val="00CF67B8"/>
    <w:rsid w:val="00CF7A54"/>
    <w:rsid w:val="00CF7AA4"/>
    <w:rsid w:val="00D008F0"/>
    <w:rsid w:val="00D01F0A"/>
    <w:rsid w:val="00D03631"/>
    <w:rsid w:val="00D0371B"/>
    <w:rsid w:val="00D0398C"/>
    <w:rsid w:val="00D03EF4"/>
    <w:rsid w:val="00D042E3"/>
    <w:rsid w:val="00D04729"/>
    <w:rsid w:val="00D057B7"/>
    <w:rsid w:val="00D06119"/>
    <w:rsid w:val="00D063B9"/>
    <w:rsid w:val="00D06431"/>
    <w:rsid w:val="00D07333"/>
    <w:rsid w:val="00D10F09"/>
    <w:rsid w:val="00D13C25"/>
    <w:rsid w:val="00D13FB4"/>
    <w:rsid w:val="00D148F7"/>
    <w:rsid w:val="00D14998"/>
    <w:rsid w:val="00D14EB5"/>
    <w:rsid w:val="00D1595A"/>
    <w:rsid w:val="00D16CD9"/>
    <w:rsid w:val="00D17B89"/>
    <w:rsid w:val="00D20329"/>
    <w:rsid w:val="00D2055A"/>
    <w:rsid w:val="00D20E3D"/>
    <w:rsid w:val="00D21C22"/>
    <w:rsid w:val="00D21E65"/>
    <w:rsid w:val="00D222E7"/>
    <w:rsid w:val="00D22375"/>
    <w:rsid w:val="00D2370C"/>
    <w:rsid w:val="00D23F4C"/>
    <w:rsid w:val="00D2474E"/>
    <w:rsid w:val="00D25F6B"/>
    <w:rsid w:val="00D26103"/>
    <w:rsid w:val="00D26884"/>
    <w:rsid w:val="00D27163"/>
    <w:rsid w:val="00D27D6C"/>
    <w:rsid w:val="00D30097"/>
    <w:rsid w:val="00D30B0D"/>
    <w:rsid w:val="00D30FE0"/>
    <w:rsid w:val="00D31606"/>
    <w:rsid w:val="00D32D0E"/>
    <w:rsid w:val="00D33B1D"/>
    <w:rsid w:val="00D3458F"/>
    <w:rsid w:val="00D34F18"/>
    <w:rsid w:val="00D36587"/>
    <w:rsid w:val="00D36965"/>
    <w:rsid w:val="00D36AAB"/>
    <w:rsid w:val="00D3703B"/>
    <w:rsid w:val="00D37DEB"/>
    <w:rsid w:val="00D4019B"/>
    <w:rsid w:val="00D406F5"/>
    <w:rsid w:val="00D4191C"/>
    <w:rsid w:val="00D41C52"/>
    <w:rsid w:val="00D42764"/>
    <w:rsid w:val="00D43D7C"/>
    <w:rsid w:val="00D442BD"/>
    <w:rsid w:val="00D45ACC"/>
    <w:rsid w:val="00D45D0E"/>
    <w:rsid w:val="00D46070"/>
    <w:rsid w:val="00D4634D"/>
    <w:rsid w:val="00D4671B"/>
    <w:rsid w:val="00D505F8"/>
    <w:rsid w:val="00D50ACF"/>
    <w:rsid w:val="00D53B0A"/>
    <w:rsid w:val="00D53F51"/>
    <w:rsid w:val="00D545A3"/>
    <w:rsid w:val="00D5514D"/>
    <w:rsid w:val="00D5578A"/>
    <w:rsid w:val="00D55995"/>
    <w:rsid w:val="00D56543"/>
    <w:rsid w:val="00D60404"/>
    <w:rsid w:val="00D609A3"/>
    <w:rsid w:val="00D61BA4"/>
    <w:rsid w:val="00D62496"/>
    <w:rsid w:val="00D62D43"/>
    <w:rsid w:val="00D63312"/>
    <w:rsid w:val="00D639D4"/>
    <w:rsid w:val="00D642E5"/>
    <w:rsid w:val="00D64328"/>
    <w:rsid w:val="00D6441E"/>
    <w:rsid w:val="00D647AA"/>
    <w:rsid w:val="00D65DA9"/>
    <w:rsid w:val="00D66DE4"/>
    <w:rsid w:val="00D67CCC"/>
    <w:rsid w:val="00D71058"/>
    <w:rsid w:val="00D7127A"/>
    <w:rsid w:val="00D7150E"/>
    <w:rsid w:val="00D7155A"/>
    <w:rsid w:val="00D717CF"/>
    <w:rsid w:val="00D72677"/>
    <w:rsid w:val="00D734F3"/>
    <w:rsid w:val="00D741F5"/>
    <w:rsid w:val="00D74CCA"/>
    <w:rsid w:val="00D74D01"/>
    <w:rsid w:val="00D7508B"/>
    <w:rsid w:val="00D7524D"/>
    <w:rsid w:val="00D7581E"/>
    <w:rsid w:val="00D77280"/>
    <w:rsid w:val="00D809BC"/>
    <w:rsid w:val="00D80BA0"/>
    <w:rsid w:val="00D83FA7"/>
    <w:rsid w:val="00D84E5B"/>
    <w:rsid w:val="00D86290"/>
    <w:rsid w:val="00D86BFE"/>
    <w:rsid w:val="00D90062"/>
    <w:rsid w:val="00D90A2C"/>
    <w:rsid w:val="00D914EE"/>
    <w:rsid w:val="00D91782"/>
    <w:rsid w:val="00D92129"/>
    <w:rsid w:val="00D9245A"/>
    <w:rsid w:val="00D92B6D"/>
    <w:rsid w:val="00D92C9A"/>
    <w:rsid w:val="00D93D0B"/>
    <w:rsid w:val="00D9414B"/>
    <w:rsid w:val="00D943DA"/>
    <w:rsid w:val="00D9460C"/>
    <w:rsid w:val="00D95354"/>
    <w:rsid w:val="00D955BB"/>
    <w:rsid w:val="00D955FC"/>
    <w:rsid w:val="00D959D3"/>
    <w:rsid w:val="00D969EF"/>
    <w:rsid w:val="00D97673"/>
    <w:rsid w:val="00D97E0C"/>
    <w:rsid w:val="00DA08F5"/>
    <w:rsid w:val="00DA0BB0"/>
    <w:rsid w:val="00DA1280"/>
    <w:rsid w:val="00DA1C62"/>
    <w:rsid w:val="00DA2CDC"/>
    <w:rsid w:val="00DA3093"/>
    <w:rsid w:val="00DA3997"/>
    <w:rsid w:val="00DA43A2"/>
    <w:rsid w:val="00DA4B65"/>
    <w:rsid w:val="00DA5568"/>
    <w:rsid w:val="00DA5A61"/>
    <w:rsid w:val="00DA6866"/>
    <w:rsid w:val="00DA745A"/>
    <w:rsid w:val="00DA7607"/>
    <w:rsid w:val="00DB0A29"/>
    <w:rsid w:val="00DB1BA3"/>
    <w:rsid w:val="00DB20EC"/>
    <w:rsid w:val="00DB5905"/>
    <w:rsid w:val="00DB5C11"/>
    <w:rsid w:val="00DB5E24"/>
    <w:rsid w:val="00DB6C3A"/>
    <w:rsid w:val="00DB6FF8"/>
    <w:rsid w:val="00DB75A9"/>
    <w:rsid w:val="00DC0C86"/>
    <w:rsid w:val="00DC229C"/>
    <w:rsid w:val="00DC3F4C"/>
    <w:rsid w:val="00DC44F4"/>
    <w:rsid w:val="00DC5257"/>
    <w:rsid w:val="00DC657C"/>
    <w:rsid w:val="00DC6811"/>
    <w:rsid w:val="00DC79E4"/>
    <w:rsid w:val="00DD1BDA"/>
    <w:rsid w:val="00DD2F93"/>
    <w:rsid w:val="00DD3B26"/>
    <w:rsid w:val="00DD4E1A"/>
    <w:rsid w:val="00DD52EB"/>
    <w:rsid w:val="00DD5B50"/>
    <w:rsid w:val="00DD6369"/>
    <w:rsid w:val="00DD6573"/>
    <w:rsid w:val="00DD7CDA"/>
    <w:rsid w:val="00DE0E5C"/>
    <w:rsid w:val="00DE17CB"/>
    <w:rsid w:val="00DE2529"/>
    <w:rsid w:val="00DE2ED7"/>
    <w:rsid w:val="00DE30D8"/>
    <w:rsid w:val="00DE3212"/>
    <w:rsid w:val="00DE3BAC"/>
    <w:rsid w:val="00DE51BA"/>
    <w:rsid w:val="00DE53A2"/>
    <w:rsid w:val="00DE73A1"/>
    <w:rsid w:val="00DE74CF"/>
    <w:rsid w:val="00DF020E"/>
    <w:rsid w:val="00DF1781"/>
    <w:rsid w:val="00DF18EA"/>
    <w:rsid w:val="00DF1B9F"/>
    <w:rsid w:val="00DF2FC1"/>
    <w:rsid w:val="00DF3072"/>
    <w:rsid w:val="00DF32A1"/>
    <w:rsid w:val="00DF3630"/>
    <w:rsid w:val="00DF4133"/>
    <w:rsid w:val="00DF4623"/>
    <w:rsid w:val="00DF5679"/>
    <w:rsid w:val="00DF5A1F"/>
    <w:rsid w:val="00DF5B23"/>
    <w:rsid w:val="00DF63B2"/>
    <w:rsid w:val="00DF785E"/>
    <w:rsid w:val="00E0162F"/>
    <w:rsid w:val="00E01EEA"/>
    <w:rsid w:val="00E020F5"/>
    <w:rsid w:val="00E04C12"/>
    <w:rsid w:val="00E04DEC"/>
    <w:rsid w:val="00E04F8D"/>
    <w:rsid w:val="00E04FB7"/>
    <w:rsid w:val="00E051C3"/>
    <w:rsid w:val="00E05688"/>
    <w:rsid w:val="00E05D6B"/>
    <w:rsid w:val="00E06399"/>
    <w:rsid w:val="00E0738A"/>
    <w:rsid w:val="00E07463"/>
    <w:rsid w:val="00E07857"/>
    <w:rsid w:val="00E1138F"/>
    <w:rsid w:val="00E122EE"/>
    <w:rsid w:val="00E12497"/>
    <w:rsid w:val="00E12AC4"/>
    <w:rsid w:val="00E132C7"/>
    <w:rsid w:val="00E13B21"/>
    <w:rsid w:val="00E168C8"/>
    <w:rsid w:val="00E17887"/>
    <w:rsid w:val="00E17E8F"/>
    <w:rsid w:val="00E21686"/>
    <w:rsid w:val="00E21CB6"/>
    <w:rsid w:val="00E22069"/>
    <w:rsid w:val="00E22449"/>
    <w:rsid w:val="00E239C5"/>
    <w:rsid w:val="00E23C3C"/>
    <w:rsid w:val="00E23CDD"/>
    <w:rsid w:val="00E24875"/>
    <w:rsid w:val="00E250C3"/>
    <w:rsid w:val="00E252FB"/>
    <w:rsid w:val="00E253AD"/>
    <w:rsid w:val="00E25513"/>
    <w:rsid w:val="00E26436"/>
    <w:rsid w:val="00E268F6"/>
    <w:rsid w:val="00E26CC1"/>
    <w:rsid w:val="00E270DC"/>
    <w:rsid w:val="00E3125C"/>
    <w:rsid w:val="00E31DC8"/>
    <w:rsid w:val="00E32436"/>
    <w:rsid w:val="00E32B58"/>
    <w:rsid w:val="00E32B62"/>
    <w:rsid w:val="00E336DF"/>
    <w:rsid w:val="00E34F1E"/>
    <w:rsid w:val="00E352BC"/>
    <w:rsid w:val="00E3608A"/>
    <w:rsid w:val="00E36BEA"/>
    <w:rsid w:val="00E37785"/>
    <w:rsid w:val="00E37815"/>
    <w:rsid w:val="00E37AFF"/>
    <w:rsid w:val="00E41181"/>
    <w:rsid w:val="00E412D9"/>
    <w:rsid w:val="00E41699"/>
    <w:rsid w:val="00E42E9A"/>
    <w:rsid w:val="00E437C4"/>
    <w:rsid w:val="00E465C6"/>
    <w:rsid w:val="00E46DF6"/>
    <w:rsid w:val="00E47011"/>
    <w:rsid w:val="00E47031"/>
    <w:rsid w:val="00E47D0E"/>
    <w:rsid w:val="00E504CB"/>
    <w:rsid w:val="00E50FCA"/>
    <w:rsid w:val="00E51503"/>
    <w:rsid w:val="00E5329A"/>
    <w:rsid w:val="00E532EE"/>
    <w:rsid w:val="00E5362E"/>
    <w:rsid w:val="00E5421D"/>
    <w:rsid w:val="00E547BF"/>
    <w:rsid w:val="00E54BAD"/>
    <w:rsid w:val="00E54D19"/>
    <w:rsid w:val="00E54F37"/>
    <w:rsid w:val="00E5535D"/>
    <w:rsid w:val="00E557AE"/>
    <w:rsid w:val="00E558AD"/>
    <w:rsid w:val="00E56B1A"/>
    <w:rsid w:val="00E571AA"/>
    <w:rsid w:val="00E578F8"/>
    <w:rsid w:val="00E57E2C"/>
    <w:rsid w:val="00E603C7"/>
    <w:rsid w:val="00E60AF2"/>
    <w:rsid w:val="00E6338A"/>
    <w:rsid w:val="00E634FF"/>
    <w:rsid w:val="00E63559"/>
    <w:rsid w:val="00E63A3B"/>
    <w:rsid w:val="00E648B5"/>
    <w:rsid w:val="00E64ED4"/>
    <w:rsid w:val="00E65BD1"/>
    <w:rsid w:val="00E65F4A"/>
    <w:rsid w:val="00E66F25"/>
    <w:rsid w:val="00E66F78"/>
    <w:rsid w:val="00E677A1"/>
    <w:rsid w:val="00E67F28"/>
    <w:rsid w:val="00E710B4"/>
    <w:rsid w:val="00E71671"/>
    <w:rsid w:val="00E71994"/>
    <w:rsid w:val="00E72469"/>
    <w:rsid w:val="00E72DE5"/>
    <w:rsid w:val="00E73756"/>
    <w:rsid w:val="00E7451D"/>
    <w:rsid w:val="00E75132"/>
    <w:rsid w:val="00E75E80"/>
    <w:rsid w:val="00E75F7A"/>
    <w:rsid w:val="00E760ED"/>
    <w:rsid w:val="00E761FC"/>
    <w:rsid w:val="00E771FB"/>
    <w:rsid w:val="00E77316"/>
    <w:rsid w:val="00E779FA"/>
    <w:rsid w:val="00E8013C"/>
    <w:rsid w:val="00E806F8"/>
    <w:rsid w:val="00E82068"/>
    <w:rsid w:val="00E823B9"/>
    <w:rsid w:val="00E82692"/>
    <w:rsid w:val="00E82F64"/>
    <w:rsid w:val="00E83949"/>
    <w:rsid w:val="00E841EC"/>
    <w:rsid w:val="00E8421B"/>
    <w:rsid w:val="00E85B5D"/>
    <w:rsid w:val="00E85E22"/>
    <w:rsid w:val="00E86AC1"/>
    <w:rsid w:val="00E90A23"/>
    <w:rsid w:val="00E91098"/>
    <w:rsid w:val="00E93232"/>
    <w:rsid w:val="00E94C52"/>
    <w:rsid w:val="00E95253"/>
    <w:rsid w:val="00E95B50"/>
    <w:rsid w:val="00E95B6E"/>
    <w:rsid w:val="00E95D16"/>
    <w:rsid w:val="00E961CA"/>
    <w:rsid w:val="00E963F5"/>
    <w:rsid w:val="00E968B6"/>
    <w:rsid w:val="00E97080"/>
    <w:rsid w:val="00E97EED"/>
    <w:rsid w:val="00EA02B1"/>
    <w:rsid w:val="00EA0C34"/>
    <w:rsid w:val="00EA120B"/>
    <w:rsid w:val="00EA1D81"/>
    <w:rsid w:val="00EA3D85"/>
    <w:rsid w:val="00EA45F5"/>
    <w:rsid w:val="00EA4ED6"/>
    <w:rsid w:val="00EA60B0"/>
    <w:rsid w:val="00EA62F8"/>
    <w:rsid w:val="00EA7653"/>
    <w:rsid w:val="00EA7F42"/>
    <w:rsid w:val="00EB02F2"/>
    <w:rsid w:val="00EB03A5"/>
    <w:rsid w:val="00EB2E0C"/>
    <w:rsid w:val="00EB316F"/>
    <w:rsid w:val="00EB3B7F"/>
    <w:rsid w:val="00EB5CF6"/>
    <w:rsid w:val="00EB61D8"/>
    <w:rsid w:val="00EB6742"/>
    <w:rsid w:val="00EB6777"/>
    <w:rsid w:val="00EB7094"/>
    <w:rsid w:val="00EB73D8"/>
    <w:rsid w:val="00EB7612"/>
    <w:rsid w:val="00EB799B"/>
    <w:rsid w:val="00EC0590"/>
    <w:rsid w:val="00EC1139"/>
    <w:rsid w:val="00EC14EC"/>
    <w:rsid w:val="00EC1FA9"/>
    <w:rsid w:val="00EC21E1"/>
    <w:rsid w:val="00EC221C"/>
    <w:rsid w:val="00EC3637"/>
    <w:rsid w:val="00EC3B70"/>
    <w:rsid w:val="00EC7739"/>
    <w:rsid w:val="00EC7A5B"/>
    <w:rsid w:val="00ED0095"/>
    <w:rsid w:val="00ED0837"/>
    <w:rsid w:val="00ED0E77"/>
    <w:rsid w:val="00ED1CF2"/>
    <w:rsid w:val="00ED1F9A"/>
    <w:rsid w:val="00ED29A5"/>
    <w:rsid w:val="00ED2CD8"/>
    <w:rsid w:val="00ED2EA7"/>
    <w:rsid w:val="00ED36C4"/>
    <w:rsid w:val="00ED3DBA"/>
    <w:rsid w:val="00ED41C3"/>
    <w:rsid w:val="00ED566C"/>
    <w:rsid w:val="00ED5A40"/>
    <w:rsid w:val="00ED5F3F"/>
    <w:rsid w:val="00ED696B"/>
    <w:rsid w:val="00ED6986"/>
    <w:rsid w:val="00EE0096"/>
    <w:rsid w:val="00EE0448"/>
    <w:rsid w:val="00EE283C"/>
    <w:rsid w:val="00EE2CE6"/>
    <w:rsid w:val="00EE3075"/>
    <w:rsid w:val="00EE36D0"/>
    <w:rsid w:val="00EE3901"/>
    <w:rsid w:val="00EE4127"/>
    <w:rsid w:val="00EE43BD"/>
    <w:rsid w:val="00EE5481"/>
    <w:rsid w:val="00EE5DA7"/>
    <w:rsid w:val="00EE63A3"/>
    <w:rsid w:val="00EE6A34"/>
    <w:rsid w:val="00EE7D79"/>
    <w:rsid w:val="00EF0018"/>
    <w:rsid w:val="00EF001B"/>
    <w:rsid w:val="00EF01E2"/>
    <w:rsid w:val="00EF0868"/>
    <w:rsid w:val="00EF08A7"/>
    <w:rsid w:val="00EF134B"/>
    <w:rsid w:val="00EF2234"/>
    <w:rsid w:val="00EF2AB8"/>
    <w:rsid w:val="00EF2ABE"/>
    <w:rsid w:val="00EF529D"/>
    <w:rsid w:val="00EF5C6B"/>
    <w:rsid w:val="00EF5DCB"/>
    <w:rsid w:val="00EF6489"/>
    <w:rsid w:val="00EF64A2"/>
    <w:rsid w:val="00EF6C03"/>
    <w:rsid w:val="00EF7F51"/>
    <w:rsid w:val="00F006C6"/>
    <w:rsid w:val="00F00C7D"/>
    <w:rsid w:val="00F025A8"/>
    <w:rsid w:val="00F02D07"/>
    <w:rsid w:val="00F0352A"/>
    <w:rsid w:val="00F039C7"/>
    <w:rsid w:val="00F03ADC"/>
    <w:rsid w:val="00F03EBE"/>
    <w:rsid w:val="00F04FAC"/>
    <w:rsid w:val="00F05976"/>
    <w:rsid w:val="00F06F9D"/>
    <w:rsid w:val="00F0716D"/>
    <w:rsid w:val="00F07ACA"/>
    <w:rsid w:val="00F07CD0"/>
    <w:rsid w:val="00F102D1"/>
    <w:rsid w:val="00F106E3"/>
    <w:rsid w:val="00F10763"/>
    <w:rsid w:val="00F108BC"/>
    <w:rsid w:val="00F10C07"/>
    <w:rsid w:val="00F11041"/>
    <w:rsid w:val="00F11371"/>
    <w:rsid w:val="00F1191D"/>
    <w:rsid w:val="00F12491"/>
    <w:rsid w:val="00F12ADE"/>
    <w:rsid w:val="00F137E2"/>
    <w:rsid w:val="00F13CA5"/>
    <w:rsid w:val="00F14ADE"/>
    <w:rsid w:val="00F15D62"/>
    <w:rsid w:val="00F161BC"/>
    <w:rsid w:val="00F16683"/>
    <w:rsid w:val="00F169E4"/>
    <w:rsid w:val="00F17790"/>
    <w:rsid w:val="00F17D69"/>
    <w:rsid w:val="00F2064B"/>
    <w:rsid w:val="00F21B69"/>
    <w:rsid w:val="00F222B0"/>
    <w:rsid w:val="00F22B28"/>
    <w:rsid w:val="00F22F75"/>
    <w:rsid w:val="00F23C36"/>
    <w:rsid w:val="00F25F6B"/>
    <w:rsid w:val="00F264FC"/>
    <w:rsid w:val="00F2699A"/>
    <w:rsid w:val="00F27414"/>
    <w:rsid w:val="00F278EB"/>
    <w:rsid w:val="00F31B2B"/>
    <w:rsid w:val="00F31B83"/>
    <w:rsid w:val="00F32AD2"/>
    <w:rsid w:val="00F33E9B"/>
    <w:rsid w:val="00F35875"/>
    <w:rsid w:val="00F3617C"/>
    <w:rsid w:val="00F3684A"/>
    <w:rsid w:val="00F369FB"/>
    <w:rsid w:val="00F37249"/>
    <w:rsid w:val="00F37345"/>
    <w:rsid w:val="00F41952"/>
    <w:rsid w:val="00F41C0D"/>
    <w:rsid w:val="00F43624"/>
    <w:rsid w:val="00F439FE"/>
    <w:rsid w:val="00F44D8E"/>
    <w:rsid w:val="00F45B54"/>
    <w:rsid w:val="00F46827"/>
    <w:rsid w:val="00F475A0"/>
    <w:rsid w:val="00F479DC"/>
    <w:rsid w:val="00F500B0"/>
    <w:rsid w:val="00F50E93"/>
    <w:rsid w:val="00F51D84"/>
    <w:rsid w:val="00F52AD1"/>
    <w:rsid w:val="00F53A62"/>
    <w:rsid w:val="00F53A85"/>
    <w:rsid w:val="00F53E4B"/>
    <w:rsid w:val="00F55BAB"/>
    <w:rsid w:val="00F55BB9"/>
    <w:rsid w:val="00F56396"/>
    <w:rsid w:val="00F60ED9"/>
    <w:rsid w:val="00F621F4"/>
    <w:rsid w:val="00F6446A"/>
    <w:rsid w:val="00F6446B"/>
    <w:rsid w:val="00F65298"/>
    <w:rsid w:val="00F659B5"/>
    <w:rsid w:val="00F65B3A"/>
    <w:rsid w:val="00F65EC0"/>
    <w:rsid w:val="00F665E5"/>
    <w:rsid w:val="00F66B47"/>
    <w:rsid w:val="00F67100"/>
    <w:rsid w:val="00F677DF"/>
    <w:rsid w:val="00F67A25"/>
    <w:rsid w:val="00F7089D"/>
    <w:rsid w:val="00F70A2F"/>
    <w:rsid w:val="00F70CC5"/>
    <w:rsid w:val="00F70DE6"/>
    <w:rsid w:val="00F70E24"/>
    <w:rsid w:val="00F70E9A"/>
    <w:rsid w:val="00F71B87"/>
    <w:rsid w:val="00F72945"/>
    <w:rsid w:val="00F72DAB"/>
    <w:rsid w:val="00F72DC2"/>
    <w:rsid w:val="00F7422F"/>
    <w:rsid w:val="00F75020"/>
    <w:rsid w:val="00F76F3B"/>
    <w:rsid w:val="00F770CD"/>
    <w:rsid w:val="00F8007C"/>
    <w:rsid w:val="00F802B2"/>
    <w:rsid w:val="00F812A2"/>
    <w:rsid w:val="00F813CD"/>
    <w:rsid w:val="00F821F5"/>
    <w:rsid w:val="00F82D5C"/>
    <w:rsid w:val="00F82ED4"/>
    <w:rsid w:val="00F8444C"/>
    <w:rsid w:val="00F84A9F"/>
    <w:rsid w:val="00F84F6D"/>
    <w:rsid w:val="00F862ED"/>
    <w:rsid w:val="00F8652B"/>
    <w:rsid w:val="00F913FA"/>
    <w:rsid w:val="00F92894"/>
    <w:rsid w:val="00F92FAB"/>
    <w:rsid w:val="00F938A4"/>
    <w:rsid w:val="00F94831"/>
    <w:rsid w:val="00F94B14"/>
    <w:rsid w:val="00F95890"/>
    <w:rsid w:val="00F958B8"/>
    <w:rsid w:val="00F95B2D"/>
    <w:rsid w:val="00F96056"/>
    <w:rsid w:val="00F96A8C"/>
    <w:rsid w:val="00F96C6D"/>
    <w:rsid w:val="00F96D5F"/>
    <w:rsid w:val="00F96EF3"/>
    <w:rsid w:val="00F97082"/>
    <w:rsid w:val="00F972A7"/>
    <w:rsid w:val="00F974D8"/>
    <w:rsid w:val="00FA0BEE"/>
    <w:rsid w:val="00FA0E6C"/>
    <w:rsid w:val="00FA18C2"/>
    <w:rsid w:val="00FA227D"/>
    <w:rsid w:val="00FA2B90"/>
    <w:rsid w:val="00FA3CF8"/>
    <w:rsid w:val="00FA5260"/>
    <w:rsid w:val="00FA5398"/>
    <w:rsid w:val="00FA6EF4"/>
    <w:rsid w:val="00FA73A9"/>
    <w:rsid w:val="00FB1624"/>
    <w:rsid w:val="00FB1A59"/>
    <w:rsid w:val="00FB24E8"/>
    <w:rsid w:val="00FB2E2E"/>
    <w:rsid w:val="00FB3AF4"/>
    <w:rsid w:val="00FB4107"/>
    <w:rsid w:val="00FB6BB0"/>
    <w:rsid w:val="00FC0325"/>
    <w:rsid w:val="00FC048E"/>
    <w:rsid w:val="00FC16AD"/>
    <w:rsid w:val="00FC2A11"/>
    <w:rsid w:val="00FC2B1B"/>
    <w:rsid w:val="00FC4349"/>
    <w:rsid w:val="00FC5A44"/>
    <w:rsid w:val="00FC7DA9"/>
    <w:rsid w:val="00FD09A3"/>
    <w:rsid w:val="00FD0E4E"/>
    <w:rsid w:val="00FD0EF2"/>
    <w:rsid w:val="00FD1E95"/>
    <w:rsid w:val="00FD266B"/>
    <w:rsid w:val="00FD3B31"/>
    <w:rsid w:val="00FD3E3A"/>
    <w:rsid w:val="00FD44E7"/>
    <w:rsid w:val="00FD468C"/>
    <w:rsid w:val="00FD47B2"/>
    <w:rsid w:val="00FD51C8"/>
    <w:rsid w:val="00FD5822"/>
    <w:rsid w:val="00FD6CA4"/>
    <w:rsid w:val="00FD6E9C"/>
    <w:rsid w:val="00FD79D9"/>
    <w:rsid w:val="00FE082F"/>
    <w:rsid w:val="00FE1CAA"/>
    <w:rsid w:val="00FE2BC8"/>
    <w:rsid w:val="00FE2CFB"/>
    <w:rsid w:val="00FE3003"/>
    <w:rsid w:val="00FE4557"/>
    <w:rsid w:val="00FE491C"/>
    <w:rsid w:val="00FE4AD7"/>
    <w:rsid w:val="00FE5189"/>
    <w:rsid w:val="00FE5259"/>
    <w:rsid w:val="00FE6470"/>
    <w:rsid w:val="00FE69AF"/>
    <w:rsid w:val="00FE72F6"/>
    <w:rsid w:val="00FF006F"/>
    <w:rsid w:val="00FF0862"/>
    <w:rsid w:val="00FF1610"/>
    <w:rsid w:val="00FF2602"/>
    <w:rsid w:val="00FF2CB0"/>
    <w:rsid w:val="00FF3568"/>
    <w:rsid w:val="00FF3860"/>
    <w:rsid w:val="00FF40F1"/>
    <w:rsid w:val="00FF4E7C"/>
    <w:rsid w:val="00FF5EDD"/>
    <w:rsid w:val="00FF702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ADB2"/>
  <w15:chartTrackingRefBased/>
  <w15:docId w15:val="{15D90E54-BEC1-A84E-B739-79D288FB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CommentSubject"/>
    <w:qFormat/>
    <w:rsid w:val="00162EA7"/>
    <w:pPr>
      <w:widowControl w:val="0"/>
      <w:jc w:val="both"/>
    </w:pPr>
    <w:rPr>
      <w:rFonts w:ascii="Times New Roman" w:hAnsi="Times New Roman"/>
      <w:color w:val="000000" w:themeColor="text1"/>
      <w:kern w:val="2"/>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2EA7"/>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162EA7"/>
    <w:rPr>
      <w:sz w:val="20"/>
      <w:szCs w:val="20"/>
    </w:rPr>
  </w:style>
  <w:style w:type="character" w:customStyle="1" w:styleId="CommentTextChar">
    <w:name w:val="Comment Text Char"/>
    <w:basedOn w:val="DefaultParagraphFont"/>
    <w:link w:val="CommentText"/>
    <w:rsid w:val="00162EA7"/>
    <w:rPr>
      <w:rFonts w:ascii="Times New Roman" w:hAnsi="Times New Roman"/>
      <w:color w:val="000000" w:themeColor="text1"/>
      <w:kern w:val="2"/>
      <w:sz w:val="20"/>
      <w:szCs w:val="20"/>
      <w:lang w:val="en-US"/>
    </w:rPr>
  </w:style>
  <w:style w:type="paragraph" w:styleId="CommentSubject">
    <w:name w:val="annotation subject"/>
    <w:basedOn w:val="CommentText"/>
    <w:next w:val="CommentText"/>
    <w:link w:val="CommentSubjectChar"/>
    <w:uiPriority w:val="99"/>
    <w:unhideWhenUsed/>
    <w:rsid w:val="00162EA7"/>
    <w:rPr>
      <w:b/>
      <w:bCs/>
    </w:rPr>
  </w:style>
  <w:style w:type="character" w:customStyle="1" w:styleId="CommentSubjectChar">
    <w:name w:val="Comment Subject Char"/>
    <w:basedOn w:val="CommentTextChar"/>
    <w:link w:val="CommentSubject"/>
    <w:uiPriority w:val="99"/>
    <w:rsid w:val="00162EA7"/>
    <w:rPr>
      <w:rFonts w:ascii="Times New Roman" w:hAnsi="Times New Roman"/>
      <w:b/>
      <w:bCs/>
      <w:color w:val="000000" w:themeColor="text1"/>
      <w:kern w:val="2"/>
      <w:sz w:val="20"/>
      <w:szCs w:val="20"/>
      <w:lang w:val="en-US"/>
    </w:rPr>
  </w:style>
  <w:style w:type="paragraph" w:styleId="ListParagraph">
    <w:name w:val="List Paragraph"/>
    <w:basedOn w:val="Normal"/>
    <w:uiPriority w:val="72"/>
    <w:qFormat/>
    <w:rsid w:val="00796F98"/>
    <w:pPr>
      <w:ind w:left="720"/>
      <w:contextualSpacing/>
    </w:pPr>
  </w:style>
  <w:style w:type="paragraph" w:styleId="NormalWeb">
    <w:name w:val="Normal (Web)"/>
    <w:basedOn w:val="Normal"/>
    <w:uiPriority w:val="99"/>
    <w:unhideWhenUsed/>
    <w:rsid w:val="006A58D4"/>
    <w:pPr>
      <w:widowControl/>
      <w:spacing w:before="100" w:beforeAutospacing="1" w:after="100" w:afterAutospacing="1"/>
      <w:jc w:val="left"/>
    </w:pPr>
    <w:rPr>
      <w:rFonts w:ascii="SimSun" w:eastAsia="SimSun" w:hAnsi="SimSun" w:cs="SimSun"/>
      <w:color w:val="auto"/>
      <w:kern w:val="0"/>
      <w:sz w:val="24"/>
    </w:rPr>
  </w:style>
  <w:style w:type="character" w:styleId="Hyperlink">
    <w:name w:val="Hyperlink"/>
    <w:basedOn w:val="DefaultParagraphFont"/>
    <w:uiPriority w:val="99"/>
    <w:unhideWhenUsed/>
    <w:rsid w:val="004F1158"/>
    <w:rPr>
      <w:color w:val="0563C1" w:themeColor="hyperlink"/>
      <w:u w:val="single"/>
    </w:rPr>
  </w:style>
  <w:style w:type="character" w:styleId="UnresolvedMention">
    <w:name w:val="Unresolved Mention"/>
    <w:basedOn w:val="DefaultParagraphFont"/>
    <w:uiPriority w:val="99"/>
    <w:semiHidden/>
    <w:unhideWhenUsed/>
    <w:rsid w:val="004F1158"/>
    <w:rPr>
      <w:color w:val="605E5C"/>
      <w:shd w:val="clear" w:color="auto" w:fill="E1DFDD"/>
    </w:rPr>
  </w:style>
  <w:style w:type="paragraph" w:styleId="Caption">
    <w:name w:val="caption"/>
    <w:basedOn w:val="Normal"/>
    <w:next w:val="Normal"/>
    <w:uiPriority w:val="35"/>
    <w:unhideWhenUsed/>
    <w:qFormat/>
    <w:rsid w:val="00EE36D0"/>
    <w:pPr>
      <w:spacing w:after="200"/>
    </w:pPr>
    <w:rPr>
      <w:i/>
      <w:iCs/>
      <w:color w:val="44546A" w:themeColor="text2"/>
      <w:sz w:val="18"/>
      <w:szCs w:val="18"/>
    </w:rPr>
  </w:style>
  <w:style w:type="paragraph" w:styleId="TableofFigures">
    <w:name w:val="table of figures"/>
    <w:basedOn w:val="Normal"/>
    <w:next w:val="Normal"/>
    <w:uiPriority w:val="99"/>
    <w:unhideWhenUsed/>
    <w:rsid w:val="00525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267610">
      <w:bodyDiv w:val="1"/>
      <w:marLeft w:val="0"/>
      <w:marRight w:val="0"/>
      <w:marTop w:val="0"/>
      <w:marBottom w:val="0"/>
      <w:divBdr>
        <w:top w:val="none" w:sz="0" w:space="0" w:color="auto"/>
        <w:left w:val="none" w:sz="0" w:space="0" w:color="auto"/>
        <w:bottom w:val="none" w:sz="0" w:space="0" w:color="auto"/>
        <w:right w:val="none" w:sz="0" w:space="0" w:color="auto"/>
      </w:divBdr>
    </w:div>
    <w:div w:id="444469268">
      <w:bodyDiv w:val="1"/>
      <w:marLeft w:val="0"/>
      <w:marRight w:val="0"/>
      <w:marTop w:val="0"/>
      <w:marBottom w:val="0"/>
      <w:divBdr>
        <w:top w:val="none" w:sz="0" w:space="0" w:color="auto"/>
        <w:left w:val="none" w:sz="0" w:space="0" w:color="auto"/>
        <w:bottom w:val="none" w:sz="0" w:space="0" w:color="auto"/>
        <w:right w:val="none" w:sz="0" w:space="0" w:color="auto"/>
      </w:divBdr>
    </w:div>
    <w:div w:id="699280203">
      <w:bodyDiv w:val="1"/>
      <w:marLeft w:val="0"/>
      <w:marRight w:val="0"/>
      <w:marTop w:val="0"/>
      <w:marBottom w:val="0"/>
      <w:divBdr>
        <w:top w:val="none" w:sz="0" w:space="0" w:color="auto"/>
        <w:left w:val="none" w:sz="0" w:space="0" w:color="auto"/>
        <w:bottom w:val="none" w:sz="0" w:space="0" w:color="auto"/>
        <w:right w:val="none" w:sz="0" w:space="0" w:color="auto"/>
      </w:divBdr>
    </w:div>
    <w:div w:id="717700825">
      <w:bodyDiv w:val="1"/>
      <w:marLeft w:val="0"/>
      <w:marRight w:val="0"/>
      <w:marTop w:val="0"/>
      <w:marBottom w:val="0"/>
      <w:divBdr>
        <w:top w:val="none" w:sz="0" w:space="0" w:color="auto"/>
        <w:left w:val="none" w:sz="0" w:space="0" w:color="auto"/>
        <w:bottom w:val="none" w:sz="0" w:space="0" w:color="auto"/>
        <w:right w:val="none" w:sz="0" w:space="0" w:color="auto"/>
      </w:divBdr>
    </w:div>
    <w:div w:id="785470638">
      <w:bodyDiv w:val="1"/>
      <w:marLeft w:val="0"/>
      <w:marRight w:val="0"/>
      <w:marTop w:val="0"/>
      <w:marBottom w:val="0"/>
      <w:divBdr>
        <w:top w:val="none" w:sz="0" w:space="0" w:color="auto"/>
        <w:left w:val="none" w:sz="0" w:space="0" w:color="auto"/>
        <w:bottom w:val="none" w:sz="0" w:space="0" w:color="auto"/>
        <w:right w:val="none" w:sz="0" w:space="0" w:color="auto"/>
      </w:divBdr>
    </w:div>
    <w:div w:id="202716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8CA4-4BA1-5641-ADC3-9C787CFD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1805</TotalTime>
  <Pages>3</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dc:creator>
  <cp:keywords/>
  <dc:description/>
  <cp:lastModifiedBy>Jessie Feng</cp:lastModifiedBy>
  <cp:revision>3495</cp:revision>
  <dcterms:created xsi:type="dcterms:W3CDTF">2023-03-29T03:25:00Z</dcterms:created>
  <dcterms:modified xsi:type="dcterms:W3CDTF">2024-09-04T13:44:00Z</dcterms:modified>
</cp:coreProperties>
</file>