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86A7A6" w14:textId="4B9B09F0" w:rsidR="00CB366C" w:rsidRDefault="00CB366C" w:rsidP="009A0ABD">
      <w:pPr>
        <w:shd w:val="clear" w:color="auto" w:fill="FFFFFF"/>
        <w:tabs>
          <w:tab w:val="num" w:pos="720"/>
        </w:tabs>
        <w:spacing w:after="96" w:line="240" w:lineRule="auto"/>
        <w:rPr>
          <w:rFonts w:ascii="Times New Roman" w:hAnsi="Times New Roman" w:cs="Times New Roman"/>
          <w:b/>
          <w:bCs/>
          <w:sz w:val="24"/>
          <w:szCs w:val="24"/>
          <w:lang w:val="en-GB"/>
        </w:rPr>
      </w:pPr>
      <w:r w:rsidRPr="00CB366C">
        <w:rPr>
          <w:rFonts w:ascii="Times New Roman" w:hAnsi="Times New Roman" w:cs="Times New Roman"/>
          <w:b/>
          <w:bCs/>
          <w:sz w:val="24"/>
          <w:szCs w:val="24"/>
          <w:lang w:val="en-GB"/>
        </w:rPr>
        <w:t>Do personality profiles</w:t>
      </w:r>
      <w:r w:rsidR="006E35C2">
        <w:rPr>
          <w:rFonts w:ascii="Times New Roman" w:hAnsi="Times New Roman" w:cs="Times New Roman"/>
          <w:b/>
          <w:bCs/>
          <w:sz w:val="24"/>
          <w:szCs w:val="24"/>
          <w:lang w:val="en-GB"/>
        </w:rPr>
        <w:t xml:space="preserve"> </w:t>
      </w:r>
      <w:r w:rsidRPr="00CB366C">
        <w:rPr>
          <w:rFonts w:ascii="Times New Roman" w:hAnsi="Times New Roman" w:cs="Times New Roman"/>
          <w:b/>
          <w:bCs/>
          <w:sz w:val="24"/>
          <w:szCs w:val="24"/>
          <w:lang w:val="en-GB"/>
        </w:rPr>
        <w:t>contribute to patterns of physical activity and sedentary behavior in adulthood? A prospective cohort study</w:t>
      </w:r>
    </w:p>
    <w:p w14:paraId="53CFBCE6" w14:textId="77777777" w:rsidR="00CB366C" w:rsidRPr="00CB366C" w:rsidRDefault="00CB366C" w:rsidP="009A0ABD">
      <w:pPr>
        <w:shd w:val="clear" w:color="auto" w:fill="FFFFFF"/>
        <w:tabs>
          <w:tab w:val="num" w:pos="720"/>
        </w:tabs>
        <w:spacing w:after="96" w:line="240" w:lineRule="auto"/>
        <w:rPr>
          <w:rFonts w:ascii="Times New Roman" w:hAnsi="Times New Roman" w:cs="Times New Roman"/>
          <w:b/>
          <w:bCs/>
          <w:sz w:val="24"/>
          <w:szCs w:val="24"/>
          <w:lang w:val="en-GB"/>
        </w:rPr>
      </w:pPr>
    </w:p>
    <w:p w14:paraId="4913D4D1" w14:textId="1DBC5669" w:rsidR="009644AB" w:rsidRPr="00CB366C" w:rsidRDefault="009A0ABD" w:rsidP="009A0ABD">
      <w:pPr>
        <w:shd w:val="clear" w:color="auto" w:fill="FFFFFF"/>
        <w:tabs>
          <w:tab w:val="num" w:pos="720"/>
        </w:tabs>
        <w:spacing w:after="96" w:line="240" w:lineRule="auto"/>
        <w:rPr>
          <w:rFonts w:ascii="Times New Roman" w:hAnsi="Times New Roman" w:cs="Times New Roman"/>
          <w:b/>
          <w:bCs/>
          <w:sz w:val="24"/>
          <w:szCs w:val="24"/>
          <w:lang w:val="en-GB"/>
        </w:rPr>
      </w:pPr>
      <w:r w:rsidRPr="00CB366C">
        <w:rPr>
          <w:rFonts w:ascii="Times New Roman" w:hAnsi="Times New Roman" w:cs="Times New Roman"/>
          <w:b/>
          <w:bCs/>
          <w:sz w:val="24"/>
          <w:szCs w:val="24"/>
          <w:lang w:val="en-GB"/>
        </w:rPr>
        <w:t>Additional File</w:t>
      </w:r>
      <w:r w:rsidR="008C4A69" w:rsidRPr="00CB366C">
        <w:rPr>
          <w:rFonts w:ascii="Times New Roman" w:hAnsi="Times New Roman" w:cs="Times New Roman"/>
          <w:b/>
          <w:bCs/>
          <w:sz w:val="24"/>
          <w:szCs w:val="24"/>
          <w:lang w:val="en-GB"/>
        </w:rPr>
        <w:t xml:space="preserve"> </w:t>
      </w:r>
      <w:r w:rsidR="00CB366C">
        <w:rPr>
          <w:rFonts w:ascii="Times New Roman" w:hAnsi="Times New Roman" w:cs="Times New Roman"/>
          <w:b/>
          <w:bCs/>
          <w:sz w:val="24"/>
          <w:szCs w:val="24"/>
          <w:lang w:val="en-GB"/>
        </w:rPr>
        <w:t>1</w:t>
      </w:r>
    </w:p>
    <w:p w14:paraId="32858B81" w14:textId="4845B33F" w:rsidR="009A0ABD" w:rsidRPr="00CB366C" w:rsidRDefault="009A0ABD" w:rsidP="009A0ABD">
      <w:pPr>
        <w:shd w:val="clear" w:color="auto" w:fill="FFFFFF"/>
        <w:tabs>
          <w:tab w:val="num" w:pos="720"/>
        </w:tabs>
        <w:spacing w:after="96" w:line="240" w:lineRule="auto"/>
        <w:rPr>
          <w:rFonts w:ascii="Times New Roman" w:hAnsi="Times New Roman" w:cs="Times New Roman"/>
          <w:lang w:val="en-GB"/>
        </w:rPr>
      </w:pPr>
    </w:p>
    <w:p w14:paraId="070A7559" w14:textId="7B826EB9" w:rsidR="00245B77" w:rsidRPr="00CB366C" w:rsidRDefault="00245B77" w:rsidP="009A0ABD">
      <w:pPr>
        <w:shd w:val="clear" w:color="auto" w:fill="FFFFFF"/>
        <w:tabs>
          <w:tab w:val="num" w:pos="720"/>
        </w:tabs>
        <w:spacing w:after="96" w:line="240" w:lineRule="auto"/>
        <w:rPr>
          <w:rFonts w:ascii="Times New Roman" w:eastAsia="Times New Roman" w:hAnsi="Times New Roman" w:cs="Times New Roman"/>
          <w:b/>
          <w:bCs/>
          <w:sz w:val="24"/>
          <w:szCs w:val="24"/>
          <w:lang w:val="en-AU"/>
        </w:rPr>
      </w:pPr>
      <w:r w:rsidRPr="00CB366C">
        <w:rPr>
          <w:rFonts w:ascii="Times New Roman" w:eastAsia="Times New Roman" w:hAnsi="Times New Roman" w:cs="Times New Roman"/>
          <w:b/>
          <w:bCs/>
          <w:sz w:val="24"/>
          <w:szCs w:val="24"/>
          <w:lang w:val="en-AU"/>
        </w:rPr>
        <w:t>Recruitment</w:t>
      </w:r>
    </w:p>
    <w:p w14:paraId="34FA5A7E" w14:textId="03FEFF01" w:rsidR="009A0ABD" w:rsidRDefault="00F6300B" w:rsidP="00305AB7">
      <w:pPr>
        <w:shd w:val="clear" w:color="auto" w:fill="FFFFFF"/>
        <w:tabs>
          <w:tab w:val="num" w:pos="720"/>
        </w:tabs>
        <w:spacing w:after="0" w:line="240" w:lineRule="auto"/>
        <w:rPr>
          <w:rFonts w:ascii="Times New Roman" w:eastAsia="Times New Roman" w:hAnsi="Times New Roman" w:cs="Times New Roman"/>
          <w:sz w:val="24"/>
          <w:szCs w:val="24"/>
          <w:lang w:val="en-AU"/>
        </w:rPr>
      </w:pPr>
      <w:r>
        <w:rPr>
          <w:rFonts w:ascii="Times New Roman" w:eastAsia="Times New Roman" w:hAnsi="Times New Roman" w:cs="Times New Roman"/>
          <w:sz w:val="24"/>
          <w:szCs w:val="24"/>
          <w:lang w:val="en-AU"/>
        </w:rPr>
        <w:t>The p</w:t>
      </w:r>
      <w:r w:rsidR="009A0ABD" w:rsidRPr="00CB366C">
        <w:rPr>
          <w:rFonts w:ascii="Times New Roman" w:eastAsia="Times New Roman" w:hAnsi="Times New Roman" w:cs="Times New Roman"/>
          <w:sz w:val="24"/>
          <w:szCs w:val="24"/>
          <w:lang w:val="en-AU"/>
        </w:rPr>
        <w:t>articipants were recruited</w:t>
      </w:r>
      <w:r w:rsidR="00CB366C">
        <w:rPr>
          <w:rFonts w:ascii="Times New Roman" w:eastAsia="Times New Roman" w:hAnsi="Times New Roman" w:cs="Times New Roman"/>
          <w:sz w:val="24"/>
          <w:szCs w:val="24"/>
          <w:lang w:val="en-AU"/>
        </w:rPr>
        <w:t xml:space="preserve"> in 1968</w:t>
      </w:r>
      <w:r w:rsidR="009A0ABD" w:rsidRPr="00CB366C">
        <w:rPr>
          <w:rFonts w:ascii="Times New Roman" w:eastAsia="Times New Roman" w:hAnsi="Times New Roman" w:cs="Times New Roman"/>
          <w:sz w:val="24"/>
          <w:szCs w:val="24"/>
          <w:lang w:val="en-AU"/>
        </w:rPr>
        <w:t xml:space="preserve"> through </w:t>
      </w:r>
      <w:r w:rsidR="00841383">
        <w:rPr>
          <w:rFonts w:ascii="Times New Roman" w:eastAsia="Times New Roman" w:hAnsi="Times New Roman" w:cs="Times New Roman"/>
          <w:sz w:val="24"/>
          <w:szCs w:val="24"/>
          <w:lang w:val="en-AU"/>
        </w:rPr>
        <w:t>a random selection of</w:t>
      </w:r>
      <w:r w:rsidR="00CB366C">
        <w:rPr>
          <w:rFonts w:ascii="Times New Roman" w:eastAsia="Times New Roman" w:hAnsi="Times New Roman" w:cs="Times New Roman"/>
          <w:sz w:val="24"/>
          <w:szCs w:val="24"/>
          <w:lang w:val="en-AU"/>
        </w:rPr>
        <w:t xml:space="preserve"> </w:t>
      </w:r>
      <w:r w:rsidR="00CB366C" w:rsidRPr="00CB366C">
        <w:rPr>
          <w:rFonts w:ascii="Times New Roman" w:eastAsia="Times New Roman" w:hAnsi="Times New Roman" w:cs="Times New Roman"/>
          <w:sz w:val="24"/>
          <w:szCs w:val="24"/>
          <w:lang w:val="en-AU"/>
        </w:rPr>
        <w:t>12 complete second grade school classes in Jyväskylä, Central Finland</w:t>
      </w:r>
      <w:r w:rsidR="006E35C2">
        <w:rPr>
          <w:rFonts w:ascii="Times New Roman" w:eastAsia="Times New Roman" w:hAnsi="Times New Roman" w:cs="Times New Roman"/>
          <w:sz w:val="24"/>
          <w:szCs w:val="24"/>
          <w:lang w:val="en-AU"/>
        </w:rPr>
        <w:t xml:space="preserve"> </w:t>
      </w:r>
      <w:r w:rsidR="00A2272D">
        <w:rPr>
          <w:rFonts w:ascii="Times New Roman" w:eastAsia="Times New Roman" w:hAnsi="Times New Roman" w:cs="Times New Roman"/>
          <w:sz w:val="24"/>
          <w:szCs w:val="24"/>
          <w:lang w:val="en-AU"/>
        </w:rPr>
        <w:fldChar w:fldCharType="begin"/>
      </w:r>
      <w:r w:rsidR="00A2272D">
        <w:rPr>
          <w:rFonts w:ascii="Times New Roman" w:eastAsia="Times New Roman" w:hAnsi="Times New Roman" w:cs="Times New Roman"/>
          <w:sz w:val="24"/>
          <w:szCs w:val="24"/>
          <w:lang w:val="en-AU"/>
        </w:rPr>
        <w:instrText xml:space="preserve"> ADDIN ZOTERO_ITEM CSL_CITATION {"citationID":"B1hYRJ4l","properties":{"formattedCitation":"[1]","plainCitation":"[1]","noteIndex":0},"citationItems":[{"id":170,"uris":["http://zotero.org/users/8484158/items/AQ7QN5NI"],"itemData":{"id":170,"type":"book","ISBN":"978-1-138-84014-0","language":"eng","number-of-pages":"318","publisher":"London: Routledge. Open access: https://doi.org/10.4324/9781315732947","source":"Finna","title":"Human development from middle childhood to middle adulthood: growing up to be middle-aged [In collaboration with Katja Kokko]","title-short":"Human development from middle childhood to middle adulthood (in collaboration with Katja Kokko)","author":[{"family":"Pulkkinen","given":"Lea"}],"issued":{"date-parts":[["2017"]]}}}],"schema":"https://github.com/citation-style-language/schema/raw/master/csl-citation.json"} </w:instrText>
      </w:r>
      <w:r w:rsidR="00A2272D">
        <w:rPr>
          <w:rFonts w:ascii="Times New Roman" w:eastAsia="Times New Roman" w:hAnsi="Times New Roman" w:cs="Times New Roman"/>
          <w:sz w:val="24"/>
          <w:szCs w:val="24"/>
          <w:lang w:val="en-AU"/>
        </w:rPr>
        <w:fldChar w:fldCharType="separate"/>
      </w:r>
      <w:r w:rsidR="00A2272D" w:rsidRPr="00A2272D">
        <w:rPr>
          <w:rFonts w:ascii="Times New Roman" w:hAnsi="Times New Roman" w:cs="Times New Roman"/>
          <w:sz w:val="24"/>
          <w:lang w:val="en-US"/>
        </w:rPr>
        <w:t>[1]</w:t>
      </w:r>
      <w:r w:rsidR="00A2272D">
        <w:rPr>
          <w:rFonts w:ascii="Times New Roman" w:eastAsia="Times New Roman" w:hAnsi="Times New Roman" w:cs="Times New Roman"/>
          <w:sz w:val="24"/>
          <w:szCs w:val="24"/>
          <w:lang w:val="en-AU"/>
        </w:rPr>
        <w:fldChar w:fldCharType="end"/>
      </w:r>
      <w:r w:rsidR="00CB366C">
        <w:rPr>
          <w:rFonts w:ascii="Times New Roman" w:eastAsia="Times New Roman" w:hAnsi="Times New Roman" w:cs="Times New Roman"/>
          <w:sz w:val="24"/>
          <w:szCs w:val="24"/>
          <w:lang w:val="en-AU"/>
        </w:rPr>
        <w:t xml:space="preserve">. </w:t>
      </w:r>
    </w:p>
    <w:p w14:paraId="45FD2C59" w14:textId="77777777" w:rsidR="00CB366C" w:rsidRPr="00CB366C" w:rsidRDefault="00CB366C" w:rsidP="009A0ABD">
      <w:pPr>
        <w:shd w:val="clear" w:color="auto" w:fill="FFFFFF"/>
        <w:tabs>
          <w:tab w:val="num" w:pos="720"/>
        </w:tabs>
        <w:spacing w:after="96" w:line="240" w:lineRule="auto"/>
        <w:rPr>
          <w:rFonts w:ascii="Times New Roman" w:eastAsia="Times New Roman" w:hAnsi="Times New Roman" w:cs="Times New Roman"/>
          <w:sz w:val="24"/>
          <w:szCs w:val="24"/>
          <w:lang w:val="en-AU"/>
        </w:rPr>
      </w:pPr>
    </w:p>
    <w:p w14:paraId="23CFD07D" w14:textId="3E686FF3" w:rsidR="00245B77" w:rsidRDefault="00245B77" w:rsidP="00245B77">
      <w:pPr>
        <w:shd w:val="clear" w:color="auto" w:fill="FFFFFF"/>
        <w:tabs>
          <w:tab w:val="num" w:pos="720"/>
        </w:tabs>
        <w:spacing w:after="96" w:line="240" w:lineRule="auto"/>
        <w:rPr>
          <w:rFonts w:ascii="Times New Roman" w:eastAsia="Times New Roman" w:hAnsi="Times New Roman" w:cs="Times New Roman"/>
          <w:b/>
          <w:bCs/>
          <w:sz w:val="24"/>
          <w:szCs w:val="24"/>
          <w:lang w:val="en-AU"/>
        </w:rPr>
      </w:pPr>
      <w:r w:rsidRPr="00CB366C">
        <w:rPr>
          <w:rFonts w:ascii="Times New Roman" w:eastAsia="Times New Roman" w:hAnsi="Times New Roman" w:cs="Times New Roman"/>
          <w:b/>
          <w:bCs/>
          <w:sz w:val="24"/>
          <w:szCs w:val="24"/>
          <w:lang w:val="en-AU"/>
        </w:rPr>
        <w:t xml:space="preserve">Representativeness of the sample </w:t>
      </w:r>
    </w:p>
    <w:p w14:paraId="4806796B" w14:textId="24A10955" w:rsidR="00EB26D4" w:rsidRDefault="00ED23C5" w:rsidP="00E5610B">
      <w:pPr>
        <w:shd w:val="clear" w:color="auto" w:fill="FFFFFF"/>
        <w:tabs>
          <w:tab w:val="num" w:pos="720"/>
        </w:tabs>
        <w:spacing w:after="96" w:line="240" w:lineRule="auto"/>
        <w:jc w:val="both"/>
        <w:rPr>
          <w:rFonts w:ascii="Times New Roman" w:eastAsia="Times New Roman" w:hAnsi="Times New Roman" w:cs="Times New Roman"/>
          <w:sz w:val="24"/>
          <w:szCs w:val="24"/>
          <w:lang w:val="en-AU"/>
        </w:rPr>
      </w:pPr>
      <w:r w:rsidRPr="00CB366C">
        <w:rPr>
          <w:rFonts w:ascii="Times New Roman" w:eastAsia="Times New Roman" w:hAnsi="Times New Roman" w:cs="Times New Roman"/>
          <w:sz w:val="24"/>
          <w:szCs w:val="24"/>
          <w:lang w:val="en-AU"/>
        </w:rPr>
        <w:t xml:space="preserve">The recruitment process resulted in </w:t>
      </w:r>
      <w:r w:rsidR="00ED375C">
        <w:rPr>
          <w:rFonts w:ascii="Times New Roman" w:eastAsia="Times New Roman" w:hAnsi="Times New Roman" w:cs="Times New Roman"/>
          <w:sz w:val="24"/>
          <w:szCs w:val="24"/>
          <w:lang w:val="en-AU"/>
        </w:rPr>
        <w:t>an</w:t>
      </w:r>
      <w:r>
        <w:rPr>
          <w:rFonts w:ascii="Times New Roman" w:eastAsia="Times New Roman" w:hAnsi="Times New Roman" w:cs="Times New Roman"/>
          <w:sz w:val="24"/>
          <w:szCs w:val="24"/>
          <w:lang w:val="en-AU"/>
        </w:rPr>
        <w:t xml:space="preserve"> </w:t>
      </w:r>
      <w:r w:rsidR="00ED375C">
        <w:rPr>
          <w:rFonts w:ascii="Times New Roman" w:eastAsia="Times New Roman" w:hAnsi="Times New Roman" w:cs="Times New Roman"/>
          <w:sz w:val="24"/>
          <w:szCs w:val="24"/>
          <w:lang w:val="en-AU"/>
        </w:rPr>
        <w:t xml:space="preserve">initial </w:t>
      </w:r>
      <w:r>
        <w:rPr>
          <w:rFonts w:ascii="Times New Roman" w:eastAsia="Times New Roman" w:hAnsi="Times New Roman" w:cs="Times New Roman"/>
          <w:sz w:val="24"/>
          <w:szCs w:val="24"/>
          <w:lang w:val="en-AU"/>
        </w:rPr>
        <w:t xml:space="preserve">sample </w:t>
      </w:r>
      <w:r w:rsidRPr="00CB366C">
        <w:rPr>
          <w:rFonts w:ascii="Times New Roman" w:eastAsia="Times New Roman" w:hAnsi="Times New Roman" w:cs="Times New Roman"/>
          <w:sz w:val="24"/>
          <w:szCs w:val="24"/>
          <w:lang w:val="en-AU"/>
        </w:rPr>
        <w:t>of 369 participants with</w:t>
      </w:r>
      <w:r w:rsidR="00ED375C">
        <w:rPr>
          <w:rFonts w:ascii="Times New Roman" w:eastAsia="Times New Roman" w:hAnsi="Times New Roman" w:cs="Times New Roman"/>
          <w:sz w:val="24"/>
          <w:szCs w:val="24"/>
          <w:lang w:val="en-AU"/>
        </w:rPr>
        <w:t xml:space="preserve">out </w:t>
      </w:r>
      <w:r w:rsidRPr="00CB366C">
        <w:rPr>
          <w:rFonts w:ascii="Times New Roman" w:eastAsia="Times New Roman" w:hAnsi="Times New Roman" w:cs="Times New Roman"/>
          <w:sz w:val="24"/>
          <w:szCs w:val="24"/>
          <w:lang w:val="en-AU"/>
        </w:rPr>
        <w:t>attrition</w:t>
      </w:r>
      <w:r w:rsidR="00ED375C">
        <w:rPr>
          <w:rFonts w:ascii="Times New Roman" w:eastAsia="Times New Roman" w:hAnsi="Times New Roman" w:cs="Times New Roman"/>
          <w:sz w:val="24"/>
          <w:szCs w:val="24"/>
          <w:lang w:val="en-AU"/>
        </w:rPr>
        <w:t xml:space="preserve"> </w:t>
      </w:r>
      <w:r w:rsidR="00ED375C" w:rsidRPr="00305AB7">
        <w:rPr>
          <w:rFonts w:ascii="Times New Roman" w:eastAsia="Times New Roman" w:hAnsi="Times New Roman" w:cs="Times New Roman"/>
          <w:sz w:val="24"/>
          <w:szCs w:val="24"/>
          <w:lang w:val="en-AU"/>
        </w:rPr>
        <w:fldChar w:fldCharType="begin"/>
      </w:r>
      <w:r w:rsidR="00ED375C" w:rsidRPr="00305AB7">
        <w:rPr>
          <w:rFonts w:ascii="Times New Roman" w:eastAsia="Times New Roman" w:hAnsi="Times New Roman" w:cs="Times New Roman"/>
          <w:sz w:val="24"/>
          <w:szCs w:val="24"/>
          <w:lang w:val="en-AU"/>
        </w:rPr>
        <w:instrText xml:space="preserve"> ADDIN ZOTERO_ITEM CSL_CITATION {"citationID":"hz0AkgtF","properties":{"formattedCitation":"[1,2]","plainCitation":"[1,2]","noteIndex":0},"citationItems":[{"id":170,"uris":["http://zotero.org/users/8484158/items/AQ7QN5NI"],"itemData":{"id":170,"type":"book","ISBN":"978-1-138-84014-0","language":"eng","number-of-pages":"318","publisher":"London: Routledge. Open access: https://doi.org/10.4324/9781315732947","source":"Finna","title":"Human development from middle childhood to middle adulthood: growing up to be middle-aged [In collaboration with Katja Kokko]","title-short":"Human development from middle childhood to middle adulthood (in collaboration with Katja Kokko)","author":[{"family":"Pulkkinen","given":"Lea"}],"issued":{"date-parts":[["2017"]]}}},{"id":9124,"uris":["http://zotero.org/users/8484158/items/NZYJY4DL"],"itemData":{"id":9124,"type":"article-journal","abstract":"At around age 60, people are approaching late adulthood and are typically going through or anticipating life transitions such as grandparenthood, retirement, or changes in health and functioning. The timing and perception of transitions are individual and based on current circumstances and earlier life history and may link to well-being. The TRAILS (Developmental Psychological Perspectives on Transitions at Age 60: Individuals Navigating Across the Lifespan) study, which is presented in the current article, examines the diversity and underlying factors of different transitions at around age 60 and how they associate with mental well-being. It also investigates whether these transitions link to personality characteristics, contextual resources, and/or societal challenges. The role of earlier life history in the studied associations requires a prospective multiwave design where the same participants are followed over time. Only a few longitudinal studies have examined the developmental pathways from childhood to the beginning of late adulthood. The TRAILS study continues the Jyväskylä Longitudinal Study of Personality and Social Development (JYLS). The JYLS was initiated in 1968 and includes earlier data collected from ages 8 to 50. At age 61, in 2020–21, 206 of the JYLS participants (of the initial 369 children) took part in TRAILS. The data collection included a Life Situation Questionnaire, a psychological interview, self-report inventories, a health examination and physical activity surveillance covering major areas of adult life. TRAILS extends the JYLS study to over 52 years of follow-up time and provides unique opportunities for studying individual development throughout the lifespan.","container-title":"Longitudinal and Life Course Studies","DOI":"10.1332/17579597Y2023D000000009","language":"en","note":"publisher: Bristol University Press\nsection: Longitudinal and Life Course Studies","page":"1-31","source":"bristoluniversitypressdigital.com","title":"Developmental Perspectives on Transitions at Age 60: Individuals Navigating Across the Lifespan (TRAILS) – latest data collection in a longitudinal JYLS study","title-short":"Developmental Perspectives on Transitions at Age 60","author":[{"family":"Kokko","given":"Katja"},{"family":"Fadjukoff","given":"Päivi"},{"family":"Reinilä","given":"Emmi"},{"family":"Ahola","given":"Johanna"},{"family":"Kinnunen","given":"Marja-Liisa"},{"family":"Kroger","given":"Jane"},{"family":"Laakkonen","given":"Eija K."},{"family":"Pitkänen","given":"Tuuli"},{"family":"Pulkkinen","given":"Lea"},{"family":"Rantanen","given":"Taina"},{"family":"Staudinger","given":"Ursula M."},{"family":"Taipale","given":"Sakari"},{"family":"Törmäkangas","given":"Timo"},{"family":"Kekäläinen","given":"Tiia"},{"family":"Saajanaho","given":"Milla"}],"issued":{"date-parts":[["2024"]]}}}],"schema":"https://github.com/citation-style-language/schema/raw/master/csl-citation.json"} </w:instrText>
      </w:r>
      <w:r w:rsidR="00ED375C" w:rsidRPr="00305AB7">
        <w:rPr>
          <w:rFonts w:ascii="Times New Roman" w:eastAsia="Times New Roman" w:hAnsi="Times New Roman" w:cs="Times New Roman"/>
          <w:sz w:val="24"/>
          <w:szCs w:val="24"/>
          <w:lang w:val="en-AU"/>
        </w:rPr>
        <w:fldChar w:fldCharType="separate"/>
      </w:r>
      <w:r w:rsidR="00ED375C" w:rsidRPr="00305AB7">
        <w:rPr>
          <w:rFonts w:ascii="Times New Roman" w:hAnsi="Times New Roman" w:cs="Times New Roman"/>
          <w:sz w:val="24"/>
          <w:szCs w:val="24"/>
          <w:lang w:val="en-US"/>
        </w:rPr>
        <w:t>[1,2]</w:t>
      </w:r>
      <w:r w:rsidR="00ED375C" w:rsidRPr="00305AB7">
        <w:rPr>
          <w:rFonts w:ascii="Times New Roman" w:eastAsia="Times New Roman" w:hAnsi="Times New Roman" w:cs="Times New Roman"/>
          <w:sz w:val="24"/>
          <w:szCs w:val="24"/>
          <w:lang w:val="en-AU"/>
        </w:rPr>
        <w:fldChar w:fldCharType="end"/>
      </w:r>
      <w:r>
        <w:rPr>
          <w:rFonts w:ascii="Times New Roman" w:eastAsia="Times New Roman" w:hAnsi="Times New Roman" w:cs="Times New Roman"/>
          <w:sz w:val="24"/>
          <w:szCs w:val="24"/>
          <w:lang w:val="en-AU"/>
        </w:rPr>
        <w:t xml:space="preserve">. </w:t>
      </w:r>
      <w:r w:rsidR="00EB26D4">
        <w:rPr>
          <w:rFonts w:ascii="Times New Roman" w:eastAsia="Times New Roman" w:hAnsi="Times New Roman" w:cs="Times New Roman"/>
          <w:sz w:val="24"/>
          <w:szCs w:val="24"/>
          <w:lang w:val="en-AU"/>
        </w:rPr>
        <w:t xml:space="preserve">The sample included </w:t>
      </w:r>
      <w:r w:rsidR="00EB26D4" w:rsidRPr="00EB26D4">
        <w:rPr>
          <w:rFonts w:ascii="Times New Roman" w:eastAsia="Times New Roman" w:hAnsi="Times New Roman" w:cs="Times New Roman"/>
          <w:sz w:val="24"/>
          <w:szCs w:val="24"/>
          <w:lang w:val="en-AU"/>
        </w:rPr>
        <w:t>53% males</w:t>
      </w:r>
      <w:r w:rsidR="004A08A5">
        <w:rPr>
          <w:rFonts w:ascii="Times New Roman" w:eastAsia="Times New Roman" w:hAnsi="Times New Roman" w:cs="Times New Roman"/>
          <w:sz w:val="24"/>
          <w:szCs w:val="24"/>
          <w:lang w:val="en-AU"/>
        </w:rPr>
        <w:t xml:space="preserve">. </w:t>
      </w:r>
      <w:r w:rsidR="00ED375C">
        <w:rPr>
          <w:rFonts w:ascii="Times New Roman" w:eastAsia="Times New Roman" w:hAnsi="Times New Roman" w:cs="Times New Roman"/>
          <w:sz w:val="24"/>
          <w:szCs w:val="24"/>
          <w:lang w:val="en-AU"/>
        </w:rPr>
        <w:t>The participants</w:t>
      </w:r>
      <w:r w:rsidR="004A08A5">
        <w:rPr>
          <w:rFonts w:ascii="Times New Roman" w:eastAsia="Times New Roman" w:hAnsi="Times New Roman" w:cs="Times New Roman"/>
          <w:sz w:val="24"/>
          <w:szCs w:val="24"/>
          <w:lang w:val="en-AU"/>
        </w:rPr>
        <w:t xml:space="preserve"> were </w:t>
      </w:r>
      <w:r w:rsidR="00EB26D4" w:rsidRPr="00EB26D4">
        <w:rPr>
          <w:rFonts w:ascii="Times New Roman" w:eastAsia="Times New Roman" w:hAnsi="Times New Roman" w:cs="Times New Roman"/>
          <w:sz w:val="24"/>
          <w:szCs w:val="24"/>
          <w:lang w:val="en-AU"/>
        </w:rPr>
        <w:t>native Finns born mainly in 1959</w:t>
      </w:r>
      <w:r w:rsidR="00EB26D4">
        <w:rPr>
          <w:rFonts w:ascii="Times New Roman" w:eastAsia="Times New Roman" w:hAnsi="Times New Roman" w:cs="Times New Roman"/>
          <w:sz w:val="24"/>
          <w:szCs w:val="24"/>
          <w:lang w:val="en-AU"/>
        </w:rPr>
        <w:t xml:space="preserve">. </w:t>
      </w:r>
    </w:p>
    <w:p w14:paraId="293CA06A" w14:textId="7B9D61A8" w:rsidR="004A08A5" w:rsidRPr="00F6300B" w:rsidRDefault="00E5610B" w:rsidP="00E5610B">
      <w:pPr>
        <w:shd w:val="clear" w:color="auto" w:fill="FFFFFF"/>
        <w:tabs>
          <w:tab w:val="num" w:pos="720"/>
        </w:tabs>
        <w:spacing w:after="96" w:line="240" w:lineRule="auto"/>
        <w:jc w:val="both"/>
        <w:rPr>
          <w:rFonts w:ascii="Times New Roman" w:eastAsia="Times New Roman" w:hAnsi="Times New Roman" w:cs="Times New Roman"/>
          <w:color w:val="000000" w:themeColor="text1"/>
          <w:sz w:val="24"/>
          <w:szCs w:val="24"/>
          <w:lang w:val="en-AU"/>
        </w:rPr>
      </w:pPr>
      <w:r w:rsidRPr="00305AB7">
        <w:rPr>
          <w:rFonts w:ascii="Times New Roman" w:eastAsia="Times New Roman" w:hAnsi="Times New Roman" w:cs="Times New Roman"/>
          <w:sz w:val="24"/>
          <w:szCs w:val="24"/>
          <w:lang w:val="en-AU"/>
        </w:rPr>
        <w:t xml:space="preserve">Since the initial data collection, the same participants </w:t>
      </w:r>
      <w:r w:rsidR="00F6300B">
        <w:rPr>
          <w:rFonts w:ascii="Times New Roman" w:eastAsia="Times New Roman" w:hAnsi="Times New Roman" w:cs="Times New Roman"/>
          <w:sz w:val="24"/>
          <w:szCs w:val="24"/>
          <w:lang w:val="en-AU"/>
        </w:rPr>
        <w:t>were</w:t>
      </w:r>
      <w:r w:rsidRPr="00305AB7">
        <w:rPr>
          <w:rFonts w:ascii="Times New Roman" w:eastAsia="Times New Roman" w:hAnsi="Times New Roman" w:cs="Times New Roman"/>
          <w:sz w:val="24"/>
          <w:szCs w:val="24"/>
          <w:lang w:val="en-AU"/>
        </w:rPr>
        <w:t xml:space="preserve"> followed in major</w:t>
      </w:r>
      <w:r w:rsidR="00305AB7" w:rsidRPr="00305AB7">
        <w:rPr>
          <w:rFonts w:ascii="Times New Roman" w:eastAsia="Times New Roman" w:hAnsi="Times New Roman" w:cs="Times New Roman"/>
          <w:sz w:val="24"/>
          <w:szCs w:val="24"/>
          <w:lang w:val="en-AU"/>
        </w:rPr>
        <w:t xml:space="preserve"> data collection</w:t>
      </w:r>
      <w:r w:rsidRPr="00305AB7">
        <w:rPr>
          <w:rFonts w:ascii="Times New Roman" w:eastAsia="Times New Roman" w:hAnsi="Times New Roman" w:cs="Times New Roman"/>
          <w:sz w:val="24"/>
          <w:szCs w:val="24"/>
          <w:lang w:val="en-AU"/>
        </w:rPr>
        <w:t xml:space="preserve"> waves </w:t>
      </w:r>
      <w:r w:rsidR="00EB26D4" w:rsidRPr="00305AB7">
        <w:rPr>
          <w:rFonts w:ascii="Times New Roman" w:eastAsia="Times New Roman" w:hAnsi="Times New Roman" w:cs="Times New Roman"/>
          <w:sz w:val="24"/>
          <w:szCs w:val="24"/>
          <w:lang w:val="en-AU"/>
        </w:rPr>
        <w:fldChar w:fldCharType="begin"/>
      </w:r>
      <w:r w:rsidR="00A2272D">
        <w:rPr>
          <w:rFonts w:ascii="Times New Roman" w:eastAsia="Times New Roman" w:hAnsi="Times New Roman" w:cs="Times New Roman"/>
          <w:sz w:val="24"/>
          <w:szCs w:val="24"/>
          <w:lang w:val="en-AU"/>
        </w:rPr>
        <w:instrText xml:space="preserve"> ADDIN ZOTERO_ITEM CSL_CITATION {"citationID":"KZiOvqtR","properties":{"formattedCitation":"[1,2]","plainCitation":"[1,2]","noteIndex":0},"citationItems":[{"id":170,"uris":["http://zotero.org/users/8484158/items/AQ7QN5NI"],"itemData":{"id":170,"type":"book","ISBN":"978-1-138-84014-0","language":"eng","number-of-pages":"318","publisher":"London: Routledge. Open access: https://doi.org/10.4324/9781315732947","source":"Finna","title":"Human development from middle childhood to middle adulthood: growing up to be middle-aged [In collaboration with Katja Kokko]","title-short":"Human development from middle childhood to middle adulthood (in collaboration with Katja Kokko)","author":[{"family":"Pulkkinen","given":"Lea"}],"issued":{"date-parts":[["2017"]]}}},{"id":9124,"uris":["http://zotero.org/users/8484158/items/NZYJY4DL"],"itemData":{"id":9124,"type":"article-journal","abstract":"At around age 60, people are approaching late adulthood and are typically going through or anticipating life transitions such as grandparenthood, retirement, or changes in health and functioning. The timing and perception of transitions are individual and based on current circumstances and earlier life history and may link to well-being. The TRAILS (Developmental Psychological Perspectives on Transitions at Age 60: Individuals Navigating Across the Lifespan) study, which is presented in the current article, examines the diversity and underlying factors of different transitions at around age 60 and how they associate with mental well-being. It also investigates whether these transitions link to personality characteristics, contextual resources, and/or societal challenges. The role of earlier life history in the studied associations requires a prospective multiwave design where the same participants are followed over time. Only a few longitudinal studies have examined the developmental pathways from childhood to the beginning of late adulthood. The TRAILS study continues the Jyväskylä Longitudinal Study of Personality and Social Development (JYLS). The JYLS was initiated in 1968 and includes earlier data collected from ages 8 to 50. At age 61, in 2020–21, 206 of the JYLS participants (of the initial 369 children) took part in TRAILS. The data collection included a Life Situation Questionnaire, a psychological interview, self-report inventories, a health examination and physical activity surveillance covering major areas of adult life. TRAILS extends the JYLS study to over 52 years of follow-up time and provides unique opportunities for studying individual development throughout the lifespan.","container-title":"Longitudinal and Life Course Studies","DOI":"10.1332/17579597Y2023D000000009","language":"en","note":"publisher: Bristol University Press\nsection: Longitudinal and Life Course Studies","page":"1-31","source":"bristoluniversitypressdigital.com","title":"Developmental Perspectives on Transitions at Age 60: Individuals Navigating Across the Lifespan (TRAILS) – latest data collection in a longitudinal JYLS study","title-short":"Developmental Perspectives on Transitions at Age 60","author":[{"family":"Kokko","given":"Katja"},{"family":"Fadjukoff","given":"Päivi"},{"family":"Reinilä","given":"Emmi"},{"family":"Ahola","given":"Johanna"},{"family":"Kinnunen","given":"Marja-Liisa"},{"family":"Kroger","given":"Jane"},{"family":"Laakkonen","given":"Eija K."},{"family":"Pitkänen","given":"Tuuli"},{"family":"Pulkkinen","given":"Lea"},{"family":"Rantanen","given":"Taina"},{"family":"Staudinger","given":"Ursula M."},{"family":"Taipale","given":"Sakari"},{"family":"Törmäkangas","given":"Timo"},{"family":"Kekäläinen","given":"Tiia"},{"family":"Saajanaho","given":"Milla"}],"issued":{"date-parts":[["2024"]]}}}],"schema":"https://github.com/citation-style-language/schema/raw/master/csl-citation.json"} </w:instrText>
      </w:r>
      <w:r w:rsidR="00EB26D4" w:rsidRPr="00305AB7">
        <w:rPr>
          <w:rFonts w:ascii="Times New Roman" w:eastAsia="Times New Roman" w:hAnsi="Times New Roman" w:cs="Times New Roman"/>
          <w:sz w:val="24"/>
          <w:szCs w:val="24"/>
          <w:lang w:val="en-AU"/>
        </w:rPr>
        <w:fldChar w:fldCharType="separate"/>
      </w:r>
      <w:r w:rsidR="00305AB7" w:rsidRPr="00305AB7">
        <w:rPr>
          <w:rFonts w:ascii="Times New Roman" w:hAnsi="Times New Roman" w:cs="Times New Roman"/>
          <w:sz w:val="24"/>
          <w:szCs w:val="24"/>
          <w:lang w:val="en-US"/>
        </w:rPr>
        <w:t>[1,2]</w:t>
      </w:r>
      <w:r w:rsidR="00EB26D4" w:rsidRPr="00305AB7">
        <w:rPr>
          <w:rFonts w:ascii="Times New Roman" w:eastAsia="Times New Roman" w:hAnsi="Times New Roman" w:cs="Times New Roman"/>
          <w:sz w:val="24"/>
          <w:szCs w:val="24"/>
          <w:lang w:val="en-AU"/>
        </w:rPr>
        <w:fldChar w:fldCharType="end"/>
      </w:r>
      <w:r w:rsidRPr="00305AB7">
        <w:rPr>
          <w:rFonts w:ascii="Times New Roman" w:eastAsia="Times New Roman" w:hAnsi="Times New Roman" w:cs="Times New Roman"/>
          <w:sz w:val="24"/>
          <w:szCs w:val="24"/>
          <w:lang w:val="en-AU"/>
        </w:rPr>
        <w:t xml:space="preserve">. </w:t>
      </w:r>
      <w:r w:rsidR="00F6300B">
        <w:rPr>
          <w:rFonts w:ascii="Times New Roman" w:eastAsia="Times New Roman" w:hAnsi="Times New Roman" w:cs="Times New Roman"/>
          <w:color w:val="000000" w:themeColor="text1"/>
          <w:sz w:val="24"/>
          <w:szCs w:val="24"/>
          <w:lang w:val="en-AU"/>
        </w:rPr>
        <w:t>L</w:t>
      </w:r>
      <w:r w:rsidR="00ED23C5" w:rsidRPr="00305AB7">
        <w:rPr>
          <w:rFonts w:ascii="Times New Roman" w:eastAsia="Times New Roman" w:hAnsi="Times New Roman" w:cs="Times New Roman"/>
          <w:color w:val="000000" w:themeColor="text1"/>
          <w:sz w:val="24"/>
          <w:szCs w:val="24"/>
          <w:lang w:val="en-AU"/>
        </w:rPr>
        <w:t xml:space="preserve">oss to follow-up </w:t>
      </w:r>
      <w:r w:rsidR="00F6300B">
        <w:rPr>
          <w:rFonts w:ascii="Times New Roman" w:eastAsia="Times New Roman" w:hAnsi="Times New Roman" w:cs="Times New Roman"/>
          <w:color w:val="000000" w:themeColor="text1"/>
          <w:sz w:val="24"/>
          <w:szCs w:val="24"/>
          <w:lang w:val="en-AU"/>
        </w:rPr>
        <w:t>was</w:t>
      </w:r>
      <w:r w:rsidR="00ED23C5" w:rsidRPr="00305AB7">
        <w:rPr>
          <w:rFonts w:ascii="Times New Roman" w:eastAsia="Times New Roman" w:hAnsi="Times New Roman" w:cs="Times New Roman"/>
          <w:color w:val="000000" w:themeColor="text1"/>
          <w:sz w:val="24"/>
          <w:szCs w:val="24"/>
          <w:lang w:val="en-AU"/>
        </w:rPr>
        <w:t xml:space="preserve"> addressed by providing flexible options to participate in the data collection</w:t>
      </w:r>
      <w:r w:rsidR="007E609F">
        <w:rPr>
          <w:rFonts w:ascii="Times New Roman" w:eastAsia="Times New Roman" w:hAnsi="Times New Roman" w:cs="Times New Roman"/>
          <w:color w:val="000000" w:themeColor="text1"/>
          <w:sz w:val="24"/>
          <w:szCs w:val="24"/>
          <w:lang w:val="en-AU"/>
        </w:rPr>
        <w:t>,</w:t>
      </w:r>
      <w:r w:rsidR="00ED23C5" w:rsidRPr="00305AB7">
        <w:rPr>
          <w:rFonts w:ascii="Times New Roman" w:eastAsia="Times New Roman" w:hAnsi="Times New Roman" w:cs="Times New Roman"/>
          <w:color w:val="000000" w:themeColor="text1"/>
          <w:sz w:val="24"/>
          <w:szCs w:val="24"/>
          <w:lang w:val="en-AU"/>
        </w:rPr>
        <w:t xml:space="preserve"> and </w:t>
      </w:r>
      <w:r w:rsidR="00F6300B">
        <w:rPr>
          <w:rFonts w:ascii="Times New Roman" w:eastAsia="Times New Roman" w:hAnsi="Times New Roman" w:cs="Times New Roman"/>
          <w:color w:val="000000" w:themeColor="text1"/>
          <w:sz w:val="24"/>
          <w:szCs w:val="24"/>
          <w:lang w:val="en-AU"/>
        </w:rPr>
        <w:t xml:space="preserve">the </w:t>
      </w:r>
      <w:r w:rsidR="00ED23C5" w:rsidRPr="00305AB7">
        <w:rPr>
          <w:rFonts w:ascii="Times New Roman" w:eastAsia="Times New Roman" w:hAnsi="Times New Roman" w:cs="Times New Roman"/>
          <w:color w:val="000000" w:themeColor="text1"/>
          <w:sz w:val="24"/>
          <w:szCs w:val="24"/>
          <w:lang w:val="en-AU"/>
        </w:rPr>
        <w:t xml:space="preserve">reasons behind non-participation at </w:t>
      </w:r>
      <w:r w:rsidR="00F6300B">
        <w:rPr>
          <w:rFonts w:ascii="Times New Roman" w:eastAsia="Times New Roman" w:hAnsi="Times New Roman" w:cs="Times New Roman"/>
          <w:color w:val="000000" w:themeColor="text1"/>
          <w:sz w:val="24"/>
          <w:szCs w:val="24"/>
          <w:lang w:val="en-AU"/>
        </w:rPr>
        <w:t xml:space="preserve">the </w:t>
      </w:r>
      <w:r w:rsidR="00ED23C5" w:rsidRPr="00305AB7">
        <w:rPr>
          <w:rFonts w:ascii="Times New Roman" w:eastAsia="Times New Roman" w:hAnsi="Times New Roman" w:cs="Times New Roman"/>
          <w:color w:val="000000" w:themeColor="text1"/>
          <w:sz w:val="24"/>
          <w:szCs w:val="24"/>
          <w:lang w:val="en-AU"/>
        </w:rPr>
        <w:t xml:space="preserve">different measurement points included lack of consent, being </w:t>
      </w:r>
      <w:r w:rsidRPr="00305AB7">
        <w:rPr>
          <w:rFonts w:ascii="Times New Roman" w:eastAsia="Times New Roman" w:hAnsi="Times New Roman" w:cs="Times New Roman"/>
          <w:color w:val="000000" w:themeColor="text1"/>
          <w:sz w:val="24"/>
          <w:szCs w:val="24"/>
          <w:lang w:val="en-AU"/>
        </w:rPr>
        <w:t>deceased,</w:t>
      </w:r>
      <w:r w:rsidR="00ED23C5" w:rsidRPr="00305AB7">
        <w:rPr>
          <w:rFonts w:ascii="Times New Roman" w:eastAsia="Times New Roman" w:hAnsi="Times New Roman" w:cs="Times New Roman"/>
          <w:color w:val="000000" w:themeColor="text1"/>
          <w:sz w:val="24"/>
          <w:szCs w:val="24"/>
          <w:lang w:val="en-AU"/>
        </w:rPr>
        <w:t xml:space="preserve"> or having unknown contact information</w:t>
      </w:r>
      <w:r w:rsidR="00ED23C5" w:rsidRPr="00F6300B">
        <w:rPr>
          <w:rFonts w:ascii="Times New Roman" w:eastAsia="Times New Roman" w:hAnsi="Times New Roman" w:cs="Times New Roman"/>
          <w:color w:val="000000" w:themeColor="text1"/>
          <w:sz w:val="24"/>
          <w:szCs w:val="24"/>
          <w:lang w:val="en-AU"/>
        </w:rPr>
        <w:t>.</w:t>
      </w:r>
      <w:r w:rsidRPr="00F6300B">
        <w:rPr>
          <w:color w:val="000000" w:themeColor="text1"/>
          <w:sz w:val="24"/>
          <w:szCs w:val="24"/>
          <w:lang w:val="en-US"/>
        </w:rPr>
        <w:t xml:space="preserve"> </w:t>
      </w:r>
      <w:r w:rsidR="00305AB7" w:rsidRPr="00F6300B">
        <w:rPr>
          <w:rFonts w:ascii="Times New Roman" w:eastAsia="Times New Roman" w:hAnsi="Times New Roman" w:cs="Times New Roman"/>
          <w:color w:val="000000" w:themeColor="text1"/>
          <w:sz w:val="24"/>
          <w:szCs w:val="24"/>
          <w:lang w:val="en-AU"/>
        </w:rPr>
        <w:t>The remain</w:t>
      </w:r>
      <w:r w:rsidR="00F6300B" w:rsidRPr="00F6300B">
        <w:rPr>
          <w:rFonts w:ascii="Times New Roman" w:eastAsia="Times New Roman" w:hAnsi="Times New Roman" w:cs="Times New Roman"/>
          <w:color w:val="000000" w:themeColor="text1"/>
          <w:sz w:val="24"/>
          <w:szCs w:val="24"/>
          <w:lang w:val="en-AU"/>
        </w:rPr>
        <w:t>ing</w:t>
      </w:r>
      <w:r w:rsidR="00305AB7" w:rsidRPr="00F6300B">
        <w:rPr>
          <w:rFonts w:ascii="Times New Roman" w:eastAsia="Times New Roman" w:hAnsi="Times New Roman" w:cs="Times New Roman"/>
          <w:color w:val="000000" w:themeColor="text1"/>
          <w:sz w:val="24"/>
          <w:szCs w:val="24"/>
          <w:lang w:val="en-AU"/>
        </w:rPr>
        <w:t xml:space="preserve"> study sample in adulthood has reasonably well </w:t>
      </w:r>
      <w:r w:rsidR="00F6300B" w:rsidRPr="00F6300B">
        <w:rPr>
          <w:rFonts w:ascii="Times New Roman" w:eastAsia="Times New Roman" w:hAnsi="Times New Roman" w:cs="Times New Roman"/>
          <w:color w:val="000000" w:themeColor="text1"/>
          <w:sz w:val="24"/>
          <w:szCs w:val="24"/>
          <w:lang w:val="en-AU"/>
        </w:rPr>
        <w:t xml:space="preserve">represented </w:t>
      </w:r>
      <w:r w:rsidR="00305AB7" w:rsidRPr="00F6300B">
        <w:rPr>
          <w:rFonts w:ascii="Times New Roman" w:eastAsia="Times New Roman" w:hAnsi="Times New Roman" w:cs="Times New Roman"/>
          <w:color w:val="000000" w:themeColor="text1"/>
          <w:sz w:val="24"/>
          <w:szCs w:val="24"/>
          <w:lang w:val="en-AU"/>
        </w:rPr>
        <w:t>both the initial sample and the same-age Finnish cohort on several</w:t>
      </w:r>
      <w:r w:rsidR="00052BE7" w:rsidRPr="00F6300B">
        <w:rPr>
          <w:rFonts w:ascii="Times New Roman" w:eastAsia="Times New Roman" w:hAnsi="Times New Roman" w:cs="Times New Roman"/>
          <w:color w:val="000000" w:themeColor="text1"/>
          <w:sz w:val="24"/>
          <w:szCs w:val="24"/>
          <w:lang w:val="en-AU"/>
        </w:rPr>
        <w:t xml:space="preserve"> </w:t>
      </w:r>
      <w:proofErr w:type="spellStart"/>
      <w:r w:rsidR="00052BE7" w:rsidRPr="00F6300B">
        <w:rPr>
          <w:rFonts w:ascii="Times New Roman" w:eastAsia="Times New Roman" w:hAnsi="Times New Roman" w:cs="Times New Roman"/>
          <w:color w:val="000000" w:themeColor="text1"/>
          <w:sz w:val="24"/>
          <w:szCs w:val="24"/>
          <w:lang w:val="en-AU"/>
        </w:rPr>
        <w:t>behavioral</w:t>
      </w:r>
      <w:proofErr w:type="spellEnd"/>
      <w:r w:rsidR="00052BE7" w:rsidRPr="00F6300B">
        <w:rPr>
          <w:rFonts w:ascii="Times New Roman" w:eastAsia="Times New Roman" w:hAnsi="Times New Roman" w:cs="Times New Roman"/>
          <w:color w:val="000000" w:themeColor="text1"/>
          <w:sz w:val="24"/>
          <w:szCs w:val="24"/>
          <w:lang w:val="en-AU"/>
        </w:rPr>
        <w:t xml:space="preserve"> and sociodemographic characteristics</w:t>
      </w:r>
      <w:r w:rsidR="003D7AFD" w:rsidRPr="00F6300B">
        <w:rPr>
          <w:rFonts w:ascii="Times New Roman" w:eastAsia="Times New Roman" w:hAnsi="Times New Roman" w:cs="Times New Roman"/>
          <w:color w:val="000000" w:themeColor="text1"/>
          <w:sz w:val="24"/>
          <w:szCs w:val="24"/>
          <w:lang w:val="en-AU"/>
        </w:rPr>
        <w:t>,</w:t>
      </w:r>
      <w:r w:rsidR="009F5CA4" w:rsidRPr="00F6300B">
        <w:rPr>
          <w:rFonts w:ascii="Times New Roman" w:eastAsia="Times New Roman" w:hAnsi="Times New Roman" w:cs="Times New Roman"/>
          <w:color w:val="000000" w:themeColor="text1"/>
          <w:sz w:val="24"/>
          <w:szCs w:val="24"/>
          <w:lang w:val="en-AU"/>
        </w:rPr>
        <w:t xml:space="preserve"> </w:t>
      </w:r>
      <w:r w:rsidR="003D7AFD" w:rsidRPr="00F6300B">
        <w:rPr>
          <w:rFonts w:ascii="Times New Roman" w:eastAsia="Times New Roman" w:hAnsi="Times New Roman" w:cs="Times New Roman"/>
          <w:color w:val="000000" w:themeColor="text1"/>
          <w:sz w:val="24"/>
          <w:szCs w:val="24"/>
          <w:lang w:val="en-AU"/>
        </w:rPr>
        <w:t>respectively</w:t>
      </w:r>
      <w:r w:rsidR="00052BE7" w:rsidRPr="00F6300B">
        <w:rPr>
          <w:rFonts w:ascii="Times New Roman" w:eastAsia="Times New Roman" w:hAnsi="Times New Roman" w:cs="Times New Roman"/>
          <w:color w:val="000000" w:themeColor="text1"/>
          <w:sz w:val="24"/>
          <w:szCs w:val="24"/>
          <w:lang w:val="en-AU"/>
        </w:rPr>
        <w:t xml:space="preserve"> </w:t>
      </w:r>
      <w:r w:rsidR="00305AB7" w:rsidRPr="00F6300B">
        <w:rPr>
          <w:rFonts w:ascii="Times New Roman" w:hAnsi="Times New Roman" w:cs="Times New Roman"/>
          <w:color w:val="000000" w:themeColor="text1"/>
          <w:sz w:val="24"/>
          <w:szCs w:val="24"/>
        </w:rPr>
        <w:fldChar w:fldCharType="begin"/>
      </w:r>
      <w:r w:rsidR="00305AB7" w:rsidRPr="00F6300B">
        <w:rPr>
          <w:rFonts w:ascii="Times New Roman" w:hAnsi="Times New Roman" w:cs="Times New Roman"/>
          <w:color w:val="000000" w:themeColor="text1"/>
          <w:sz w:val="24"/>
          <w:szCs w:val="24"/>
          <w:lang w:val="en-US"/>
        </w:rPr>
        <w:instrText xml:space="preserve"> ADDIN ZOTERO_ITEM CSL_CITATION {"citationID":"NV62h1Ra","properties":{"formattedCitation":"[1,2]","plainCitation":"[1,2]","noteIndex":0},"citationItems":[{"id":9124,"uris":["http://zotero.org/users/8484158/items/NZYJY4DL"],"itemData":{"id":9124,"type":"article-journal","abstract":"At around age 60, people are approaching late adulthood and are typically going through or anticipating life transitions such as grandparenthood, retirement, or changes in health and functioning. The timing and perception of transitions are individual and based on current circumstances and earlier life history and may link to well-being. The TRAILS (Developmental Psychological Perspectives on Transitions at Age 60: Individuals Navigating Across the Lifespan) study, which is presented in the current article, examines the diversity and underlying factors of different transitions at around age 60 and how they associate with mental well-being. It also investigates whether these transitions link to personality characteristics, contextual resources, and/or societal challenges. The role of earlier life history in the studied associations requires a prospective multiwave design where the same participants are followed over time. Only a few longitudinal studies have examined the developmental pathways from childhood to the beginning of late adulthood. The TRAILS study continues the Jyväskylä Longitudinal Study of Personality and Social Development (JYLS). The JYLS was initiated in 1968 and includes earlier data collected from ages 8 to 50. At age 61, in 2020–21, 206 of the JYLS participants (of the initial 369 children) took part in TRAILS. The data collection included a Life Situation Questionnaire, a psychological interview, self-report inventories, a health examination and physical activity surveillance covering major areas of adult life. TRAILS extends the JYLS study to over 52 years of follow-up time and provides unique opportunities for studying individual development throughout the lifespan.","container-title":"Longitudinal and Life Course Studies","DOI":"10.1332/17579597Y2023D000000009","language":"en","note":"publisher: Bristol University Press\nsection: Longitudinal and Life Course Studies","page":"1-31","source":"bristoluniversitypressdigital.com","title":"Developmental Perspectives on Transitions at Age 60: Individuals Navigating Across the Lifespan (TRAILS) – latest data collection in a longitudinal JYLS study","title-short":"Developmental Perspectives on Transitions at Age 60","author":[{"family":"Kokko","given":"Katja"},{"family":"Fadjukoff","given":"Päivi"},{"family":"Reinilä","given":"Emmi"},{"family":"Ahola","given":"Johanna"},{"family":"Kinnunen","given":"Marja-Liisa"},{"family":"Kroger","given":"Jane"},{"family":"Laakkonen","given":"Eija K."},{"family":"Pitkänen","given":"Tuuli"},{"family":"Pulkkinen","given":"Lea"},{"family":"Rantanen","given":"Taina"},{"family":"Staudinger","given":"Ursula M."},{"family":"Taipale","given":"Sakari"},{"family":"Törmäkangas","given":"Timo"},{"family":"Kekäläinen","given":"Tiia"},{"family":"Saajanaho","given":"Milla"}],"issued":{"date-parts":[["2024"]]}}},{"id":170,"uris":["http://zotero.org/users/8484158/items/AQ7QN5NI"],"itemData":{"id":170,"type":"book","ISBN":"978-1-138-84014-0","language":"eng","number-of-pages":"318","publisher":"London: Routledge. Open access: https://doi.org/10.4324/9781315732947","source":"Finna","title":"Human development from middle childhood to middle adulthood: growing up to be middle-aged [In collaboration with Katja Kokko]","title-short":"Human development from middle childhood to middle adulthood (in collaboration with Katja Kokko)","author":[{"family":"Pulkkinen","given":"Lea"}],"issued":{"date-parts":[["2017"]]}}}],"schema":"https://github.com/citation-style-language/schema/raw/master/csl-citation.json"} </w:instrText>
      </w:r>
      <w:r w:rsidR="00305AB7" w:rsidRPr="00F6300B">
        <w:rPr>
          <w:rFonts w:ascii="Times New Roman" w:hAnsi="Times New Roman" w:cs="Times New Roman"/>
          <w:color w:val="000000" w:themeColor="text1"/>
          <w:sz w:val="24"/>
          <w:szCs w:val="24"/>
        </w:rPr>
        <w:fldChar w:fldCharType="separate"/>
      </w:r>
      <w:r w:rsidR="00305AB7" w:rsidRPr="00F6300B">
        <w:rPr>
          <w:rFonts w:ascii="Times New Roman" w:hAnsi="Times New Roman" w:cs="Times New Roman"/>
          <w:color w:val="000000" w:themeColor="text1"/>
          <w:sz w:val="24"/>
          <w:szCs w:val="24"/>
          <w:lang w:val="en-US"/>
        </w:rPr>
        <w:t>[1,2]</w:t>
      </w:r>
      <w:r w:rsidR="00305AB7" w:rsidRPr="00F6300B">
        <w:rPr>
          <w:rFonts w:ascii="Times New Roman" w:hAnsi="Times New Roman" w:cs="Times New Roman"/>
          <w:color w:val="000000" w:themeColor="text1"/>
          <w:sz w:val="24"/>
          <w:szCs w:val="24"/>
        </w:rPr>
        <w:fldChar w:fldCharType="end"/>
      </w:r>
      <w:r w:rsidR="00305AB7" w:rsidRPr="00F6300B">
        <w:rPr>
          <w:rFonts w:ascii="Times New Roman" w:eastAsia="Times New Roman" w:hAnsi="Times New Roman" w:cs="Times New Roman"/>
          <w:color w:val="000000" w:themeColor="text1"/>
          <w:sz w:val="24"/>
          <w:szCs w:val="24"/>
          <w:lang w:val="en-AU"/>
        </w:rPr>
        <w:t>.</w:t>
      </w:r>
      <w:r w:rsidR="009F5CA4" w:rsidRPr="00F6300B">
        <w:rPr>
          <w:rFonts w:ascii="Times New Roman" w:eastAsia="Times New Roman" w:hAnsi="Times New Roman" w:cs="Times New Roman"/>
          <w:color w:val="000000" w:themeColor="text1"/>
          <w:sz w:val="24"/>
          <w:szCs w:val="24"/>
          <w:lang w:val="en-AU"/>
        </w:rPr>
        <w:t xml:space="preserve"> More detailed information on the representativeness of the sample can be found in previous publications </w:t>
      </w:r>
      <w:r w:rsidR="009F5CA4" w:rsidRPr="00F6300B">
        <w:rPr>
          <w:rFonts w:ascii="Times New Roman" w:hAnsi="Times New Roman" w:cs="Times New Roman"/>
          <w:color w:val="000000" w:themeColor="text1"/>
          <w:sz w:val="24"/>
          <w:szCs w:val="24"/>
        </w:rPr>
        <w:fldChar w:fldCharType="begin"/>
      </w:r>
      <w:r w:rsidR="009F5CA4" w:rsidRPr="00F6300B">
        <w:rPr>
          <w:rFonts w:ascii="Times New Roman" w:hAnsi="Times New Roman" w:cs="Times New Roman"/>
          <w:color w:val="000000" w:themeColor="text1"/>
          <w:sz w:val="24"/>
          <w:szCs w:val="24"/>
          <w:lang w:val="en-US"/>
        </w:rPr>
        <w:instrText xml:space="preserve"> ADDIN ZOTERO_ITEM CSL_CITATION {"citationID":"NV62h1Ra","properties":{"formattedCitation":"[1,2]","plainCitation":"[1,2]","noteIndex":0},"citationItems":[{"id":9124,"uris":["http://zotero.org/users/8484158/items/NZYJY4DL"],"itemData":{"id":9124,"type":"article-journal","abstract":"At around age 60, people are approaching late adulthood and are typically going through or anticipating life transitions such as grandparenthood, retirement, or changes in health and functioning. The timing and perception of transitions are individual and based on current circumstances and earlier life history and may link to well-being. The TRAILS (Developmental Psychological Perspectives on Transitions at Age 60: Individuals Navigating Across the Lifespan) study, which is presented in the current article, examines the diversity and underlying factors of different transitions at around age 60 and how they associate with mental well-being. It also investigates whether these transitions link to personality characteristics, contextual resources, and/or societal challenges. The role of earlier life history in the studied associations requires a prospective multiwave design where the same participants are followed over time. Only a few longitudinal studies have examined the developmental pathways from childhood to the beginning of late adulthood. The TRAILS study continues the Jyväskylä Longitudinal Study of Personality and Social Development (JYLS). The JYLS was initiated in 1968 and includes earlier data collected from ages 8 to 50. At age 61, in 2020–21, 206 of the JYLS participants (of the initial 369 children) took part in TRAILS. The data collection included a Life Situation Questionnaire, a psychological interview, self-report inventories, a health examination and physical activity surveillance covering major areas of adult life. TRAILS extends the JYLS study to over 52 years of follow-up time and provides unique opportunities for studying individual development throughout the lifespan.","container-title":"Longitudinal and Life Course Studies","DOI":"10.1332/17579597Y2023D000000009","language":"en","note":"publisher: Bristol University Press\nsection: Longitudinal and Life Course Studies","page":"1-31","source":"bristoluniversitypressdigital.com","title":"Developmental Perspectives on Transitions at Age 60: Individuals Navigating Across the Lifespan (TRAILS) – latest data collection in a longitudinal JYLS study","title-short":"Developmental Perspectives on Transitions at Age 60","author":[{"family":"Kokko","given":"Katja"},{"family":"Fadjukoff","given":"Päivi"},{"family":"Reinilä","given":"Emmi"},{"family":"Ahola","given":"Johanna"},{"family":"Kinnunen","given":"Marja-Liisa"},{"family":"Kroger","given":"Jane"},{"family":"Laakkonen","given":"Eija K."},{"family":"Pitkänen","given":"Tuuli"},{"family":"Pulkkinen","given":"Lea"},{"family":"Rantanen","given":"Taina"},{"family":"Staudinger","given":"Ursula M."},{"family":"Taipale","given":"Sakari"},{"family":"Törmäkangas","given":"Timo"},{"family":"Kekäläinen","given":"Tiia"},{"family":"Saajanaho","given":"Milla"}],"issued":{"date-parts":[["2024"]]}}},{"id":170,"uris":["http://zotero.org/users/8484158/items/AQ7QN5NI"],"itemData":{"id":170,"type":"book","ISBN":"978-1-138-84014-0","language":"eng","number-of-pages":"318","publisher":"London: Routledge. Open access: https://doi.org/10.4324/9781315732947","source":"Finna","title":"Human development from middle childhood to middle adulthood: growing up to be middle-aged [In collaboration with Katja Kokko]","title-short":"Human development from middle childhood to middle adulthood (in collaboration with Katja Kokko)","author":[{"family":"Pulkkinen","given":"Lea"}],"issued":{"date-parts":[["2017"]]}}}],"schema":"https://github.com/citation-style-language/schema/raw/master/csl-citation.json"} </w:instrText>
      </w:r>
      <w:r w:rsidR="009F5CA4" w:rsidRPr="00F6300B">
        <w:rPr>
          <w:rFonts w:ascii="Times New Roman" w:hAnsi="Times New Roman" w:cs="Times New Roman"/>
          <w:color w:val="000000" w:themeColor="text1"/>
          <w:sz w:val="24"/>
          <w:szCs w:val="24"/>
        </w:rPr>
        <w:fldChar w:fldCharType="separate"/>
      </w:r>
      <w:r w:rsidR="009F5CA4" w:rsidRPr="00F6300B">
        <w:rPr>
          <w:rFonts w:ascii="Times New Roman" w:hAnsi="Times New Roman" w:cs="Times New Roman"/>
          <w:color w:val="000000" w:themeColor="text1"/>
          <w:sz w:val="24"/>
          <w:szCs w:val="24"/>
          <w:lang w:val="en-US"/>
        </w:rPr>
        <w:t>[1,2]</w:t>
      </w:r>
      <w:r w:rsidR="009F5CA4" w:rsidRPr="00F6300B">
        <w:rPr>
          <w:rFonts w:ascii="Times New Roman" w:hAnsi="Times New Roman" w:cs="Times New Roman"/>
          <w:color w:val="000000" w:themeColor="text1"/>
          <w:sz w:val="24"/>
          <w:szCs w:val="24"/>
        </w:rPr>
        <w:fldChar w:fldCharType="end"/>
      </w:r>
      <w:r w:rsidR="009F5CA4" w:rsidRPr="00F6300B">
        <w:rPr>
          <w:rFonts w:ascii="Times New Roman" w:hAnsi="Times New Roman" w:cs="Times New Roman"/>
          <w:color w:val="000000" w:themeColor="text1"/>
          <w:sz w:val="24"/>
          <w:szCs w:val="24"/>
          <w:lang w:val="en-US"/>
        </w:rPr>
        <w:t>.</w:t>
      </w:r>
    </w:p>
    <w:p w14:paraId="122E535D" w14:textId="55C6EA8C" w:rsidR="00ED23C5" w:rsidRPr="00F6300B" w:rsidRDefault="004A08A5" w:rsidP="00E5610B">
      <w:pPr>
        <w:shd w:val="clear" w:color="auto" w:fill="FFFFFF"/>
        <w:tabs>
          <w:tab w:val="num" w:pos="720"/>
        </w:tabs>
        <w:spacing w:after="96" w:line="240" w:lineRule="auto"/>
        <w:jc w:val="both"/>
        <w:rPr>
          <w:rFonts w:ascii="Times New Roman" w:eastAsia="Times New Roman" w:hAnsi="Times New Roman" w:cs="Times New Roman"/>
          <w:color w:val="000000" w:themeColor="text1"/>
          <w:sz w:val="24"/>
          <w:szCs w:val="24"/>
          <w:lang w:val="en-AU"/>
        </w:rPr>
      </w:pPr>
      <w:r w:rsidRPr="00F6300B">
        <w:rPr>
          <w:rFonts w:ascii="Times New Roman" w:eastAsia="Times New Roman" w:hAnsi="Times New Roman" w:cs="Times New Roman"/>
          <w:color w:val="000000" w:themeColor="text1"/>
          <w:sz w:val="24"/>
          <w:szCs w:val="24"/>
          <w:lang w:val="en-AU"/>
        </w:rPr>
        <w:t>In the present study, t</w:t>
      </w:r>
      <w:r w:rsidR="00E5610B" w:rsidRPr="00F6300B">
        <w:rPr>
          <w:rFonts w:ascii="Times New Roman" w:eastAsia="Times New Roman" w:hAnsi="Times New Roman" w:cs="Times New Roman"/>
          <w:color w:val="000000" w:themeColor="text1"/>
          <w:sz w:val="24"/>
          <w:szCs w:val="24"/>
          <w:lang w:val="en-AU"/>
        </w:rPr>
        <w:t>he eligible</w:t>
      </w:r>
      <w:r w:rsidR="00F6300B" w:rsidRPr="00F6300B">
        <w:rPr>
          <w:rFonts w:ascii="Times New Roman" w:eastAsia="Times New Roman" w:hAnsi="Times New Roman" w:cs="Times New Roman"/>
          <w:color w:val="000000" w:themeColor="text1"/>
          <w:sz w:val="24"/>
          <w:szCs w:val="24"/>
          <w:lang w:val="en-AU"/>
        </w:rPr>
        <w:t xml:space="preserve"> sample</w:t>
      </w:r>
      <w:r w:rsidR="003D7AFD" w:rsidRPr="00F6300B">
        <w:rPr>
          <w:rFonts w:ascii="Times New Roman" w:eastAsia="Times New Roman" w:hAnsi="Times New Roman" w:cs="Times New Roman"/>
          <w:color w:val="000000" w:themeColor="text1"/>
          <w:sz w:val="24"/>
          <w:szCs w:val="24"/>
          <w:lang w:val="en-AU"/>
        </w:rPr>
        <w:t xml:space="preserve"> (i.e., </w:t>
      </w:r>
      <w:r w:rsidR="00650502" w:rsidRPr="00F6300B">
        <w:rPr>
          <w:rFonts w:ascii="Times New Roman" w:eastAsia="Times New Roman" w:hAnsi="Times New Roman" w:cs="Times New Roman"/>
          <w:color w:val="000000" w:themeColor="text1"/>
          <w:sz w:val="24"/>
          <w:szCs w:val="24"/>
          <w:lang w:val="en-AU"/>
        </w:rPr>
        <w:t>p</w:t>
      </w:r>
      <w:r w:rsidR="008E3B1E" w:rsidRPr="00F6300B">
        <w:rPr>
          <w:rFonts w:ascii="Times New Roman" w:eastAsia="Times New Roman" w:hAnsi="Times New Roman" w:cs="Times New Roman"/>
          <w:color w:val="000000" w:themeColor="text1"/>
          <w:sz w:val="24"/>
          <w:szCs w:val="24"/>
          <w:lang w:val="en-AU"/>
        </w:rPr>
        <w:t xml:space="preserve">articipants who have neither deceased nor declined their study participation, and whose contact information is known) </w:t>
      </w:r>
      <w:r w:rsidR="003D7AFD" w:rsidRPr="00F6300B">
        <w:rPr>
          <w:rFonts w:ascii="Times New Roman" w:eastAsia="Times New Roman" w:hAnsi="Times New Roman" w:cs="Times New Roman"/>
          <w:color w:val="000000" w:themeColor="text1"/>
          <w:sz w:val="24"/>
          <w:szCs w:val="24"/>
          <w:lang w:val="en-AU"/>
        </w:rPr>
        <w:t xml:space="preserve">and effective sample (i.e., participants </w:t>
      </w:r>
      <w:r w:rsidR="00F6300B" w:rsidRPr="00F6300B">
        <w:rPr>
          <w:rFonts w:ascii="Times New Roman" w:eastAsia="Times New Roman" w:hAnsi="Times New Roman" w:cs="Times New Roman"/>
          <w:color w:val="000000" w:themeColor="text1"/>
          <w:sz w:val="24"/>
          <w:szCs w:val="24"/>
          <w:lang w:val="en-AU"/>
        </w:rPr>
        <w:t xml:space="preserve">who </w:t>
      </w:r>
      <w:r w:rsidR="003D7AFD" w:rsidRPr="00F6300B">
        <w:rPr>
          <w:rFonts w:ascii="Times New Roman" w:eastAsia="Times New Roman" w:hAnsi="Times New Roman" w:cs="Times New Roman"/>
          <w:color w:val="000000" w:themeColor="text1"/>
          <w:sz w:val="24"/>
          <w:szCs w:val="24"/>
          <w:lang w:val="en-AU"/>
        </w:rPr>
        <w:t>part</w:t>
      </w:r>
      <w:r w:rsidR="00F6300B" w:rsidRPr="00F6300B">
        <w:rPr>
          <w:rFonts w:ascii="Times New Roman" w:eastAsia="Times New Roman" w:hAnsi="Times New Roman" w:cs="Times New Roman"/>
          <w:color w:val="000000" w:themeColor="text1"/>
          <w:sz w:val="24"/>
          <w:szCs w:val="24"/>
          <w:lang w:val="en-AU"/>
        </w:rPr>
        <w:t>icipated</w:t>
      </w:r>
      <w:r w:rsidR="003D7AFD" w:rsidRPr="00F6300B">
        <w:rPr>
          <w:rFonts w:ascii="Times New Roman" w:eastAsia="Times New Roman" w:hAnsi="Times New Roman" w:cs="Times New Roman"/>
          <w:color w:val="000000" w:themeColor="text1"/>
          <w:sz w:val="24"/>
          <w:szCs w:val="24"/>
          <w:lang w:val="en-AU"/>
        </w:rPr>
        <w:t xml:space="preserve"> in the respective data collection phase) </w:t>
      </w:r>
      <w:r w:rsidR="00E5610B" w:rsidRPr="00F6300B">
        <w:rPr>
          <w:rFonts w:ascii="Times New Roman" w:eastAsia="Times New Roman" w:hAnsi="Times New Roman" w:cs="Times New Roman"/>
          <w:color w:val="000000" w:themeColor="text1"/>
          <w:sz w:val="24"/>
          <w:szCs w:val="24"/>
          <w:lang w:val="en-AU"/>
        </w:rPr>
        <w:t xml:space="preserve">per main measure at each time point </w:t>
      </w:r>
      <w:r w:rsidR="00ED375C" w:rsidRPr="00F6300B">
        <w:rPr>
          <w:rFonts w:ascii="Times New Roman" w:eastAsia="Times New Roman" w:hAnsi="Times New Roman" w:cs="Times New Roman"/>
          <w:color w:val="000000" w:themeColor="text1"/>
          <w:sz w:val="24"/>
          <w:szCs w:val="24"/>
          <w:lang w:val="en-AU"/>
        </w:rPr>
        <w:t>(ages 33, 43, 50</w:t>
      </w:r>
      <w:r w:rsidR="007E609F">
        <w:rPr>
          <w:rFonts w:ascii="Times New Roman" w:eastAsia="Times New Roman" w:hAnsi="Times New Roman" w:cs="Times New Roman"/>
          <w:color w:val="000000" w:themeColor="text1"/>
          <w:sz w:val="24"/>
          <w:szCs w:val="24"/>
          <w:lang w:val="en-AU"/>
        </w:rPr>
        <w:t>,</w:t>
      </w:r>
      <w:r w:rsidR="00ED375C" w:rsidRPr="00F6300B">
        <w:rPr>
          <w:rFonts w:ascii="Times New Roman" w:eastAsia="Times New Roman" w:hAnsi="Times New Roman" w:cs="Times New Roman"/>
          <w:color w:val="000000" w:themeColor="text1"/>
          <w:sz w:val="24"/>
          <w:szCs w:val="24"/>
          <w:lang w:val="en-AU"/>
        </w:rPr>
        <w:t xml:space="preserve"> and 61</w:t>
      </w:r>
      <w:r w:rsidR="00F6300B" w:rsidRPr="00F6300B">
        <w:rPr>
          <w:rFonts w:ascii="Times New Roman" w:eastAsia="Times New Roman" w:hAnsi="Times New Roman" w:cs="Times New Roman"/>
          <w:color w:val="000000" w:themeColor="text1"/>
          <w:sz w:val="24"/>
          <w:szCs w:val="24"/>
          <w:lang w:val="en-AU"/>
        </w:rPr>
        <w:t xml:space="preserve"> years</w:t>
      </w:r>
      <w:r w:rsidR="00ED375C" w:rsidRPr="00F6300B">
        <w:rPr>
          <w:rFonts w:ascii="Times New Roman" w:eastAsia="Times New Roman" w:hAnsi="Times New Roman" w:cs="Times New Roman"/>
          <w:color w:val="000000" w:themeColor="text1"/>
          <w:sz w:val="24"/>
          <w:szCs w:val="24"/>
          <w:lang w:val="en-AU"/>
        </w:rPr>
        <w:t xml:space="preserve">) </w:t>
      </w:r>
      <w:r w:rsidR="00E5610B" w:rsidRPr="00F6300B">
        <w:rPr>
          <w:rFonts w:ascii="Times New Roman" w:eastAsia="Times New Roman" w:hAnsi="Times New Roman" w:cs="Times New Roman"/>
          <w:color w:val="000000" w:themeColor="text1"/>
          <w:sz w:val="24"/>
          <w:szCs w:val="24"/>
          <w:lang w:val="en-AU"/>
        </w:rPr>
        <w:t xml:space="preserve">are presented in </w:t>
      </w:r>
      <w:r w:rsidR="00EB26D4" w:rsidRPr="00F6300B">
        <w:rPr>
          <w:rFonts w:ascii="Times New Roman" w:eastAsia="Times New Roman" w:hAnsi="Times New Roman" w:cs="Times New Roman"/>
          <w:color w:val="000000" w:themeColor="text1"/>
          <w:sz w:val="24"/>
          <w:szCs w:val="24"/>
          <w:lang w:val="en-AU"/>
        </w:rPr>
        <w:t xml:space="preserve">Table </w:t>
      </w:r>
      <w:r w:rsidR="00E5610B" w:rsidRPr="00F6300B">
        <w:rPr>
          <w:rFonts w:ascii="Times New Roman" w:eastAsia="Times New Roman" w:hAnsi="Times New Roman" w:cs="Times New Roman"/>
          <w:color w:val="000000" w:themeColor="text1"/>
          <w:sz w:val="24"/>
          <w:szCs w:val="24"/>
          <w:lang w:val="en-AU"/>
        </w:rPr>
        <w:t>S1.</w:t>
      </w:r>
      <w:r w:rsidR="00EB26D4" w:rsidRPr="00F6300B">
        <w:rPr>
          <w:rFonts w:ascii="Times New Roman" w:eastAsia="Times New Roman" w:hAnsi="Times New Roman" w:cs="Times New Roman"/>
          <w:color w:val="000000" w:themeColor="text1"/>
          <w:sz w:val="24"/>
          <w:szCs w:val="24"/>
          <w:lang w:val="en-AU"/>
        </w:rPr>
        <w:t xml:space="preserve"> </w:t>
      </w:r>
      <w:r w:rsidRPr="00F6300B">
        <w:rPr>
          <w:rFonts w:ascii="Times New Roman" w:eastAsia="Times New Roman" w:hAnsi="Times New Roman" w:cs="Times New Roman"/>
          <w:color w:val="000000" w:themeColor="text1"/>
          <w:sz w:val="24"/>
          <w:szCs w:val="24"/>
          <w:lang w:val="en-AU"/>
        </w:rPr>
        <w:t xml:space="preserve">The participation </w:t>
      </w:r>
      <w:r w:rsidR="003D7AFD" w:rsidRPr="00F6300B">
        <w:rPr>
          <w:rFonts w:ascii="Times New Roman" w:eastAsia="Times New Roman" w:hAnsi="Times New Roman" w:cs="Times New Roman"/>
          <w:color w:val="000000" w:themeColor="text1"/>
          <w:sz w:val="24"/>
          <w:szCs w:val="24"/>
          <w:lang w:val="en-AU"/>
        </w:rPr>
        <w:t>percentage</w:t>
      </w:r>
      <w:r w:rsidRPr="00F6300B">
        <w:rPr>
          <w:rFonts w:ascii="Times New Roman" w:eastAsia="Times New Roman" w:hAnsi="Times New Roman" w:cs="Times New Roman"/>
          <w:color w:val="000000" w:themeColor="text1"/>
          <w:sz w:val="24"/>
          <w:szCs w:val="24"/>
          <w:lang w:val="en-AU"/>
        </w:rPr>
        <w:t xml:space="preserve"> ranged from 57.5 to </w:t>
      </w:r>
      <w:r w:rsidR="00ED375C" w:rsidRPr="00F6300B">
        <w:rPr>
          <w:rFonts w:ascii="Times New Roman" w:eastAsia="Times New Roman" w:hAnsi="Times New Roman" w:cs="Times New Roman"/>
          <w:color w:val="000000" w:themeColor="text1"/>
          <w:sz w:val="24"/>
          <w:szCs w:val="24"/>
          <w:lang w:val="en-AU"/>
        </w:rPr>
        <w:t xml:space="preserve">67.9 </w:t>
      </w:r>
      <w:r w:rsidRPr="00F6300B">
        <w:rPr>
          <w:rFonts w:ascii="Times New Roman" w:eastAsia="Times New Roman" w:hAnsi="Times New Roman" w:cs="Times New Roman"/>
          <w:color w:val="000000" w:themeColor="text1"/>
          <w:sz w:val="24"/>
          <w:szCs w:val="24"/>
          <w:lang w:val="en-AU"/>
        </w:rPr>
        <w:t xml:space="preserve">for personality </w:t>
      </w:r>
      <w:r w:rsidR="00ED375C" w:rsidRPr="00F6300B">
        <w:rPr>
          <w:rFonts w:ascii="Times New Roman" w:eastAsia="Times New Roman" w:hAnsi="Times New Roman" w:cs="Times New Roman"/>
          <w:color w:val="000000" w:themeColor="text1"/>
          <w:sz w:val="24"/>
          <w:szCs w:val="24"/>
          <w:lang w:val="en-AU"/>
        </w:rPr>
        <w:t>and w</w:t>
      </w:r>
      <w:r w:rsidR="00F6300B" w:rsidRPr="00F6300B">
        <w:rPr>
          <w:rFonts w:ascii="Times New Roman" w:eastAsia="Times New Roman" w:hAnsi="Times New Roman" w:cs="Times New Roman"/>
          <w:color w:val="000000" w:themeColor="text1"/>
          <w:sz w:val="24"/>
          <w:szCs w:val="24"/>
          <w:lang w:val="en-AU"/>
        </w:rPr>
        <w:t>as</w:t>
      </w:r>
      <w:r w:rsidR="00ED375C" w:rsidRPr="00F6300B">
        <w:rPr>
          <w:rFonts w:ascii="Times New Roman" w:eastAsia="Times New Roman" w:hAnsi="Times New Roman" w:cs="Times New Roman"/>
          <w:color w:val="000000" w:themeColor="text1"/>
          <w:sz w:val="24"/>
          <w:szCs w:val="24"/>
          <w:lang w:val="en-AU"/>
        </w:rPr>
        <w:t xml:space="preserve"> 79.3 for physical behavior. </w:t>
      </w:r>
      <w:r w:rsidRPr="00F6300B">
        <w:rPr>
          <w:rFonts w:ascii="Times New Roman" w:eastAsia="Times New Roman" w:hAnsi="Times New Roman" w:cs="Times New Roman"/>
          <w:color w:val="000000" w:themeColor="text1"/>
          <w:sz w:val="24"/>
          <w:szCs w:val="24"/>
          <w:lang w:val="en-AU"/>
        </w:rPr>
        <w:t xml:space="preserve">Among the 179 participants for whom the accelerometer </w:t>
      </w:r>
      <w:r w:rsidR="00ED375C" w:rsidRPr="00F6300B">
        <w:rPr>
          <w:rFonts w:ascii="Times New Roman" w:eastAsia="Times New Roman" w:hAnsi="Times New Roman" w:cs="Times New Roman"/>
          <w:color w:val="000000" w:themeColor="text1"/>
          <w:sz w:val="24"/>
          <w:szCs w:val="24"/>
          <w:lang w:val="en-AU"/>
        </w:rPr>
        <w:t xml:space="preserve">measuring physical behavior </w:t>
      </w:r>
      <w:r w:rsidRPr="00F6300B">
        <w:rPr>
          <w:rFonts w:ascii="Times New Roman" w:eastAsia="Times New Roman" w:hAnsi="Times New Roman" w:cs="Times New Roman"/>
          <w:color w:val="000000" w:themeColor="text1"/>
          <w:sz w:val="24"/>
          <w:szCs w:val="24"/>
          <w:lang w:val="en-AU"/>
        </w:rPr>
        <w:t>was offered, 30 did not want to participate and 7 either suspended the participation or did not wear the monitor</w:t>
      </w:r>
      <w:r w:rsidR="00F6300B" w:rsidRPr="00F6300B">
        <w:rPr>
          <w:rFonts w:ascii="Times New Roman" w:eastAsia="Times New Roman" w:hAnsi="Times New Roman" w:cs="Times New Roman"/>
          <w:color w:val="000000" w:themeColor="text1"/>
          <w:sz w:val="24"/>
          <w:szCs w:val="24"/>
          <w:lang w:val="en-AU"/>
        </w:rPr>
        <w:t xml:space="preserve"> for</w:t>
      </w:r>
      <w:r w:rsidRPr="00F6300B">
        <w:rPr>
          <w:rFonts w:ascii="Times New Roman" w:eastAsia="Times New Roman" w:hAnsi="Times New Roman" w:cs="Times New Roman"/>
          <w:color w:val="000000" w:themeColor="text1"/>
          <w:sz w:val="24"/>
          <w:szCs w:val="24"/>
          <w:lang w:val="en-AU"/>
        </w:rPr>
        <w:t xml:space="preserve"> at least </w:t>
      </w:r>
      <w:r w:rsidR="00F6300B" w:rsidRPr="00F6300B">
        <w:rPr>
          <w:rFonts w:ascii="Times New Roman" w:eastAsia="Times New Roman" w:hAnsi="Times New Roman" w:cs="Times New Roman"/>
          <w:color w:val="000000" w:themeColor="text1"/>
          <w:sz w:val="24"/>
          <w:szCs w:val="24"/>
          <w:lang w:val="en-AU"/>
        </w:rPr>
        <w:t>4</w:t>
      </w:r>
      <w:r w:rsidRPr="00F6300B">
        <w:rPr>
          <w:rFonts w:ascii="Times New Roman" w:eastAsia="Times New Roman" w:hAnsi="Times New Roman" w:cs="Times New Roman"/>
          <w:color w:val="000000" w:themeColor="text1"/>
          <w:sz w:val="24"/>
          <w:szCs w:val="24"/>
          <w:lang w:val="en-AU"/>
        </w:rPr>
        <w:t xml:space="preserve"> days of 10 hours </w:t>
      </w:r>
      <w:r w:rsidRPr="00F6300B">
        <w:rPr>
          <w:rFonts w:ascii="Times New Roman" w:eastAsia="Times New Roman" w:hAnsi="Times New Roman" w:cs="Times New Roman"/>
          <w:color w:val="000000" w:themeColor="text1"/>
          <w:sz w:val="24"/>
          <w:szCs w:val="24"/>
          <w:lang w:val="en-AU"/>
        </w:rPr>
        <w:fldChar w:fldCharType="begin"/>
      </w:r>
      <w:r w:rsidRPr="00F6300B">
        <w:rPr>
          <w:rFonts w:ascii="Times New Roman" w:eastAsia="Times New Roman" w:hAnsi="Times New Roman" w:cs="Times New Roman"/>
          <w:color w:val="000000" w:themeColor="text1"/>
          <w:sz w:val="24"/>
          <w:szCs w:val="24"/>
          <w:lang w:val="en-AU"/>
        </w:rPr>
        <w:instrText xml:space="preserve"> ADDIN ZOTERO_ITEM CSL_CITATION {"citationID":"DNq15Vkq","properties":{"formattedCitation":"[3]","plainCitation":"[3]","noteIndex":0},"citationItems":[{"id":19,"uris":["http://zotero.org/users/8484158/items/4DDM7B2V"],"itemData":{"id":19,"type":"article-journal","abstract":"Methods Two independent researchers conducted the search in PubMed and Web of Science. We included all original studies in which the GT3X/? was used in laboratory, controlled, or free-living conditions published from 1 January 2010 to the 31 December 2015.\nResults The present systematic review provides key information about the following data collection and processing criteria: placement, sampling frequency, ﬁlter, epoch length, non-wear-time, what constitutes a valid day and a valid week, cut-points for sedentary time and physical activity intensity classiﬁcation, and algorithms to estimate PAEE and sleep-related behaviors. The information is organized by age group, since criteria are usually age-speciﬁc.\nConclusion This review will help researchers and practitioners to make better decisions before (i.e., device placement and sampling frequency) and after (i.e., data processing criteria) data collection using the GT3X/? accelerometer, in order to obtain more valid and comparable data.","container-title":"Sports Medicine","DOI":"10.1007/s40279-017-0716-0","ISSN":"0112-1642, 1179-2035","issue":"9","journalAbbreviation":"Sports Med","language":"en","page":"1821-1845","source":"DOI.org (Crossref)","title":"Accelerometer data collection and processing criteria to assess physical activity and other outcomes: A systematic review and practical considerations","title-short":"Accelerometer Data Collection and Processing Criteria to Assess Physical Activity and Other Outcomes","volume":"47","author":[{"family":"Migueles","given":"Jairo H."},{"family":"Cadenas-Sanchez","given":"Cristina"},{"family":"Ekelund","given":"Ulf"},{"family":"Delisle Nyström","given":"Christine"},{"family":"Mora-Gonzalez","given":"Jose"},{"family":"Löf","given":"Marie"},{"family":"Labayen","given":"Idoia"},{"family":"Ruiz","given":"Jonatan R."},{"family":"Ortega","given":"Francisco B."}],"issued":{"date-parts":[["2017",9]]}}}],"schema":"https://github.com/citation-style-language/schema/raw/master/csl-citation.json"} </w:instrText>
      </w:r>
      <w:r w:rsidRPr="00F6300B">
        <w:rPr>
          <w:rFonts w:ascii="Times New Roman" w:eastAsia="Times New Roman" w:hAnsi="Times New Roman" w:cs="Times New Roman"/>
          <w:color w:val="000000" w:themeColor="text1"/>
          <w:sz w:val="24"/>
          <w:szCs w:val="24"/>
          <w:lang w:val="en-AU"/>
        </w:rPr>
        <w:fldChar w:fldCharType="separate"/>
      </w:r>
      <w:r w:rsidRPr="00F6300B">
        <w:rPr>
          <w:rFonts w:ascii="Times New Roman" w:hAnsi="Times New Roman" w:cs="Times New Roman"/>
          <w:color w:val="000000" w:themeColor="text1"/>
          <w:sz w:val="24"/>
          <w:lang w:val="en-US"/>
        </w:rPr>
        <w:t>[3]</w:t>
      </w:r>
      <w:r w:rsidRPr="00F6300B">
        <w:rPr>
          <w:rFonts w:ascii="Times New Roman" w:eastAsia="Times New Roman" w:hAnsi="Times New Roman" w:cs="Times New Roman"/>
          <w:color w:val="000000" w:themeColor="text1"/>
          <w:sz w:val="24"/>
          <w:szCs w:val="24"/>
          <w:lang w:val="en-AU"/>
        </w:rPr>
        <w:fldChar w:fldCharType="end"/>
      </w:r>
      <w:r w:rsidRPr="00F6300B">
        <w:rPr>
          <w:rFonts w:ascii="Times New Roman" w:eastAsia="Times New Roman" w:hAnsi="Times New Roman" w:cs="Times New Roman"/>
          <w:color w:val="000000" w:themeColor="text1"/>
          <w:sz w:val="24"/>
          <w:szCs w:val="24"/>
          <w:lang w:val="en-AU"/>
        </w:rPr>
        <w:t>.</w:t>
      </w:r>
    </w:p>
    <w:p w14:paraId="242105D4" w14:textId="77777777" w:rsidR="00CB366C" w:rsidRPr="00F6300B" w:rsidRDefault="00CB366C" w:rsidP="009A0ABD">
      <w:pPr>
        <w:shd w:val="clear" w:color="auto" w:fill="FFFFFF"/>
        <w:tabs>
          <w:tab w:val="num" w:pos="720"/>
        </w:tabs>
        <w:spacing w:after="96" w:line="240" w:lineRule="auto"/>
        <w:rPr>
          <w:rFonts w:ascii="Times New Roman" w:eastAsia="Times New Roman" w:hAnsi="Times New Roman" w:cs="Times New Roman"/>
          <w:color w:val="000000" w:themeColor="text1"/>
          <w:sz w:val="24"/>
          <w:szCs w:val="24"/>
          <w:lang w:val="en-AU"/>
        </w:rPr>
      </w:pPr>
    </w:p>
    <w:p w14:paraId="0EE02B00" w14:textId="74157938" w:rsidR="00CB366C" w:rsidRPr="00F6300B" w:rsidRDefault="00CB366C" w:rsidP="009A0ABD">
      <w:pPr>
        <w:shd w:val="clear" w:color="auto" w:fill="FFFFFF"/>
        <w:tabs>
          <w:tab w:val="num" w:pos="720"/>
        </w:tabs>
        <w:spacing w:after="96" w:line="240" w:lineRule="auto"/>
        <w:rPr>
          <w:rFonts w:ascii="Times New Roman" w:eastAsia="Times New Roman" w:hAnsi="Times New Roman" w:cs="Times New Roman"/>
          <w:color w:val="000000" w:themeColor="text1"/>
          <w:sz w:val="24"/>
          <w:szCs w:val="24"/>
          <w:lang w:val="en-AU"/>
        </w:rPr>
      </w:pPr>
      <w:r w:rsidRPr="00F6300B">
        <w:rPr>
          <w:rFonts w:ascii="Times New Roman" w:eastAsia="Times New Roman" w:hAnsi="Times New Roman" w:cs="Times New Roman"/>
          <w:b/>
          <w:bCs/>
          <w:color w:val="000000" w:themeColor="text1"/>
          <w:sz w:val="24"/>
          <w:szCs w:val="24"/>
          <w:lang w:val="en-AU"/>
        </w:rPr>
        <w:t>Table S1</w:t>
      </w:r>
      <w:r w:rsidRPr="00F6300B">
        <w:rPr>
          <w:rFonts w:ascii="Times New Roman" w:eastAsia="Times New Roman" w:hAnsi="Times New Roman" w:cs="Times New Roman"/>
          <w:color w:val="000000" w:themeColor="text1"/>
          <w:sz w:val="24"/>
          <w:szCs w:val="24"/>
          <w:lang w:val="en-AU"/>
        </w:rPr>
        <w:t>. Eligible and effective samples</w:t>
      </w:r>
      <w:r w:rsidR="003D7AFD" w:rsidRPr="00F6300B">
        <w:rPr>
          <w:rFonts w:ascii="Times New Roman" w:eastAsia="Times New Roman" w:hAnsi="Times New Roman" w:cs="Times New Roman"/>
          <w:color w:val="000000" w:themeColor="text1"/>
          <w:sz w:val="24"/>
          <w:szCs w:val="24"/>
          <w:lang w:val="en-AU"/>
        </w:rPr>
        <w:t xml:space="preserve"> of the present analyses</w:t>
      </w:r>
      <w:r w:rsidRPr="00F6300B">
        <w:rPr>
          <w:rFonts w:ascii="Times New Roman" w:eastAsia="Times New Roman" w:hAnsi="Times New Roman" w:cs="Times New Roman"/>
          <w:color w:val="000000" w:themeColor="text1"/>
          <w:sz w:val="24"/>
          <w:szCs w:val="24"/>
          <w:lang w:val="en-AU"/>
        </w:rPr>
        <w:t xml:space="preserve"> </w:t>
      </w:r>
      <w:r w:rsidR="00F6300B" w:rsidRPr="00F6300B">
        <w:rPr>
          <w:rFonts w:ascii="Times New Roman" w:eastAsia="Times New Roman" w:hAnsi="Times New Roman" w:cs="Times New Roman"/>
          <w:color w:val="000000" w:themeColor="text1"/>
          <w:sz w:val="24"/>
          <w:szCs w:val="24"/>
          <w:lang w:val="en-AU"/>
        </w:rPr>
        <w:t>for each</w:t>
      </w:r>
      <w:r w:rsidRPr="00F6300B">
        <w:rPr>
          <w:rFonts w:ascii="Times New Roman" w:eastAsia="Times New Roman" w:hAnsi="Times New Roman" w:cs="Times New Roman"/>
          <w:color w:val="000000" w:themeColor="text1"/>
          <w:sz w:val="24"/>
          <w:szCs w:val="24"/>
          <w:lang w:val="en-AU"/>
        </w:rPr>
        <w:t xml:space="preserve"> main outcome measure at each time</w:t>
      </w:r>
      <w:r w:rsidR="004A08A5" w:rsidRPr="00F6300B">
        <w:rPr>
          <w:rFonts w:ascii="Times New Roman" w:eastAsia="Times New Roman" w:hAnsi="Times New Roman" w:cs="Times New Roman"/>
          <w:color w:val="000000" w:themeColor="text1"/>
          <w:sz w:val="24"/>
          <w:szCs w:val="24"/>
          <w:lang w:val="en-AU"/>
        </w:rPr>
        <w:t xml:space="preserve"> </w:t>
      </w:r>
      <w:r w:rsidRPr="00F6300B">
        <w:rPr>
          <w:rFonts w:ascii="Times New Roman" w:eastAsia="Times New Roman" w:hAnsi="Times New Roman" w:cs="Times New Roman"/>
          <w:color w:val="000000" w:themeColor="text1"/>
          <w:sz w:val="24"/>
          <w:szCs w:val="24"/>
          <w:lang w:val="en-AU"/>
        </w:rPr>
        <w:t>point.</w:t>
      </w:r>
    </w:p>
    <w:tbl>
      <w:tblPr>
        <w:tblW w:w="9160" w:type="dxa"/>
        <w:tblInd w:w="108" w:type="dxa"/>
        <w:tblLook w:val="04A0" w:firstRow="1" w:lastRow="0" w:firstColumn="1" w:lastColumn="0" w:noHBand="0" w:noVBand="1"/>
      </w:tblPr>
      <w:tblGrid>
        <w:gridCol w:w="320"/>
        <w:gridCol w:w="1960"/>
        <w:gridCol w:w="1720"/>
        <w:gridCol w:w="1720"/>
        <w:gridCol w:w="1720"/>
        <w:gridCol w:w="1720"/>
      </w:tblGrid>
      <w:tr w:rsidR="00F6300B" w:rsidRPr="00F6300B" w14:paraId="6C8D2FA9" w14:textId="77777777" w:rsidTr="00746A9A">
        <w:trPr>
          <w:trHeight w:val="290"/>
        </w:trPr>
        <w:tc>
          <w:tcPr>
            <w:tcW w:w="320" w:type="dxa"/>
            <w:tcBorders>
              <w:top w:val="single" w:sz="4" w:space="0" w:color="auto"/>
              <w:left w:val="nil"/>
              <w:bottom w:val="nil"/>
              <w:right w:val="nil"/>
            </w:tcBorders>
            <w:shd w:val="clear" w:color="auto" w:fill="auto"/>
            <w:noWrap/>
            <w:hideMark/>
          </w:tcPr>
          <w:p w14:paraId="0EA7EDA8" w14:textId="77777777" w:rsidR="00EF5B04" w:rsidRPr="00F6300B" w:rsidRDefault="00EF5B04" w:rsidP="00EF5B04">
            <w:pPr>
              <w:spacing w:after="0" w:line="240" w:lineRule="auto"/>
              <w:rPr>
                <w:rFonts w:ascii="Times New Roman" w:eastAsia="Times New Roman" w:hAnsi="Times New Roman" w:cs="Times New Roman"/>
                <w:color w:val="000000" w:themeColor="text1"/>
                <w:lang w:val="en-US"/>
              </w:rPr>
            </w:pPr>
            <w:r w:rsidRPr="00F6300B">
              <w:rPr>
                <w:rFonts w:ascii="Times New Roman" w:eastAsia="Times New Roman" w:hAnsi="Times New Roman" w:cs="Times New Roman"/>
                <w:color w:val="000000" w:themeColor="text1"/>
                <w:lang w:val="en-US"/>
              </w:rPr>
              <w:t> </w:t>
            </w:r>
          </w:p>
        </w:tc>
        <w:tc>
          <w:tcPr>
            <w:tcW w:w="1960" w:type="dxa"/>
            <w:tcBorders>
              <w:top w:val="single" w:sz="4" w:space="0" w:color="auto"/>
              <w:left w:val="nil"/>
              <w:bottom w:val="nil"/>
              <w:right w:val="nil"/>
            </w:tcBorders>
            <w:shd w:val="clear" w:color="auto" w:fill="auto"/>
            <w:noWrap/>
            <w:hideMark/>
          </w:tcPr>
          <w:p w14:paraId="5B55045F" w14:textId="77777777" w:rsidR="00EF5B04" w:rsidRPr="00F6300B" w:rsidRDefault="00EF5B04" w:rsidP="00EF5B04">
            <w:pPr>
              <w:spacing w:after="0" w:line="240" w:lineRule="auto"/>
              <w:rPr>
                <w:rFonts w:ascii="Times New Roman" w:eastAsia="Times New Roman" w:hAnsi="Times New Roman" w:cs="Times New Roman"/>
                <w:color w:val="000000" w:themeColor="text1"/>
                <w:lang w:val="en-US"/>
              </w:rPr>
            </w:pPr>
            <w:r w:rsidRPr="00F6300B">
              <w:rPr>
                <w:rFonts w:ascii="Times New Roman" w:eastAsia="Times New Roman" w:hAnsi="Times New Roman" w:cs="Times New Roman"/>
                <w:color w:val="000000" w:themeColor="text1"/>
                <w:lang w:val="en-US"/>
              </w:rPr>
              <w:t> </w:t>
            </w:r>
          </w:p>
        </w:tc>
        <w:tc>
          <w:tcPr>
            <w:tcW w:w="1720" w:type="dxa"/>
            <w:tcBorders>
              <w:top w:val="single" w:sz="4" w:space="0" w:color="auto"/>
              <w:left w:val="nil"/>
              <w:bottom w:val="nil"/>
              <w:right w:val="nil"/>
            </w:tcBorders>
            <w:shd w:val="clear" w:color="auto" w:fill="auto"/>
            <w:noWrap/>
            <w:hideMark/>
          </w:tcPr>
          <w:p w14:paraId="67958F25" w14:textId="77777777" w:rsidR="00EF5B04" w:rsidRPr="00F6300B" w:rsidRDefault="00EF5B04" w:rsidP="00EF5B04">
            <w:pPr>
              <w:spacing w:after="0" w:line="240" w:lineRule="auto"/>
              <w:jc w:val="center"/>
              <w:rPr>
                <w:rFonts w:ascii="Times New Roman" w:eastAsia="Times New Roman" w:hAnsi="Times New Roman" w:cs="Times New Roman"/>
                <w:color w:val="000000" w:themeColor="text1"/>
                <w:lang w:val="en-US"/>
              </w:rPr>
            </w:pPr>
            <w:r w:rsidRPr="00F6300B">
              <w:rPr>
                <w:rFonts w:ascii="Times New Roman" w:eastAsia="Times New Roman" w:hAnsi="Times New Roman" w:cs="Times New Roman"/>
                <w:color w:val="000000" w:themeColor="text1"/>
                <w:lang w:val="en-US"/>
              </w:rPr>
              <w:t>Age 33</w:t>
            </w:r>
          </w:p>
        </w:tc>
        <w:tc>
          <w:tcPr>
            <w:tcW w:w="1720" w:type="dxa"/>
            <w:tcBorders>
              <w:top w:val="single" w:sz="4" w:space="0" w:color="auto"/>
              <w:left w:val="nil"/>
              <w:bottom w:val="nil"/>
              <w:right w:val="nil"/>
            </w:tcBorders>
            <w:shd w:val="clear" w:color="auto" w:fill="auto"/>
            <w:noWrap/>
            <w:hideMark/>
          </w:tcPr>
          <w:p w14:paraId="6FA16816" w14:textId="77777777" w:rsidR="00EF5B04" w:rsidRPr="00F6300B" w:rsidRDefault="00EF5B04" w:rsidP="00EF5B04">
            <w:pPr>
              <w:spacing w:after="0" w:line="240" w:lineRule="auto"/>
              <w:jc w:val="center"/>
              <w:rPr>
                <w:rFonts w:ascii="Times New Roman" w:eastAsia="Times New Roman" w:hAnsi="Times New Roman" w:cs="Times New Roman"/>
                <w:color w:val="000000" w:themeColor="text1"/>
                <w:lang w:val="en-US"/>
              </w:rPr>
            </w:pPr>
            <w:r w:rsidRPr="00F6300B">
              <w:rPr>
                <w:rFonts w:ascii="Times New Roman" w:eastAsia="Times New Roman" w:hAnsi="Times New Roman" w:cs="Times New Roman"/>
                <w:color w:val="000000" w:themeColor="text1"/>
                <w:lang w:val="en-US"/>
              </w:rPr>
              <w:t>Age 42</w:t>
            </w:r>
          </w:p>
        </w:tc>
        <w:tc>
          <w:tcPr>
            <w:tcW w:w="1720" w:type="dxa"/>
            <w:tcBorders>
              <w:top w:val="single" w:sz="4" w:space="0" w:color="auto"/>
              <w:left w:val="nil"/>
              <w:bottom w:val="nil"/>
              <w:right w:val="nil"/>
            </w:tcBorders>
            <w:shd w:val="clear" w:color="auto" w:fill="auto"/>
            <w:noWrap/>
            <w:hideMark/>
          </w:tcPr>
          <w:p w14:paraId="1E23188B" w14:textId="77777777" w:rsidR="00EF5B04" w:rsidRPr="00F6300B" w:rsidRDefault="00EF5B04" w:rsidP="00EF5B04">
            <w:pPr>
              <w:spacing w:after="0" w:line="240" w:lineRule="auto"/>
              <w:jc w:val="center"/>
              <w:rPr>
                <w:rFonts w:ascii="Times New Roman" w:eastAsia="Times New Roman" w:hAnsi="Times New Roman" w:cs="Times New Roman"/>
                <w:color w:val="000000" w:themeColor="text1"/>
                <w:lang w:val="en-US"/>
              </w:rPr>
            </w:pPr>
            <w:r w:rsidRPr="00F6300B">
              <w:rPr>
                <w:rFonts w:ascii="Times New Roman" w:eastAsia="Times New Roman" w:hAnsi="Times New Roman" w:cs="Times New Roman"/>
                <w:color w:val="000000" w:themeColor="text1"/>
                <w:lang w:val="en-US"/>
              </w:rPr>
              <w:t>Age 50</w:t>
            </w:r>
          </w:p>
        </w:tc>
        <w:tc>
          <w:tcPr>
            <w:tcW w:w="1720" w:type="dxa"/>
            <w:tcBorders>
              <w:top w:val="single" w:sz="4" w:space="0" w:color="auto"/>
              <w:left w:val="nil"/>
              <w:bottom w:val="nil"/>
              <w:right w:val="nil"/>
            </w:tcBorders>
            <w:shd w:val="clear" w:color="auto" w:fill="auto"/>
            <w:noWrap/>
            <w:hideMark/>
          </w:tcPr>
          <w:p w14:paraId="43714C69" w14:textId="77777777" w:rsidR="00EF5B04" w:rsidRPr="00F6300B" w:rsidRDefault="00EF5B04" w:rsidP="00EF5B04">
            <w:pPr>
              <w:spacing w:after="0" w:line="240" w:lineRule="auto"/>
              <w:jc w:val="center"/>
              <w:rPr>
                <w:rFonts w:ascii="Times New Roman" w:eastAsia="Times New Roman" w:hAnsi="Times New Roman" w:cs="Times New Roman"/>
                <w:color w:val="000000" w:themeColor="text1"/>
                <w:lang w:val="en-US"/>
              </w:rPr>
            </w:pPr>
            <w:r w:rsidRPr="00F6300B">
              <w:rPr>
                <w:rFonts w:ascii="Times New Roman" w:eastAsia="Times New Roman" w:hAnsi="Times New Roman" w:cs="Times New Roman"/>
                <w:color w:val="000000" w:themeColor="text1"/>
                <w:lang w:val="en-US"/>
              </w:rPr>
              <w:t>Age 61</w:t>
            </w:r>
          </w:p>
        </w:tc>
      </w:tr>
      <w:tr w:rsidR="00F6300B" w:rsidRPr="00F6300B" w14:paraId="661334BC" w14:textId="77777777" w:rsidTr="00746A9A">
        <w:trPr>
          <w:trHeight w:val="290"/>
        </w:trPr>
        <w:tc>
          <w:tcPr>
            <w:tcW w:w="320" w:type="dxa"/>
            <w:tcBorders>
              <w:top w:val="nil"/>
              <w:left w:val="nil"/>
              <w:bottom w:val="single" w:sz="4" w:space="0" w:color="auto"/>
              <w:right w:val="nil"/>
            </w:tcBorders>
            <w:shd w:val="clear" w:color="auto" w:fill="auto"/>
            <w:noWrap/>
            <w:hideMark/>
          </w:tcPr>
          <w:p w14:paraId="7F6A4639" w14:textId="77777777" w:rsidR="00EF5B04" w:rsidRPr="00F6300B" w:rsidRDefault="00EF5B04" w:rsidP="00EF5B04">
            <w:pPr>
              <w:spacing w:after="0" w:line="240" w:lineRule="auto"/>
              <w:rPr>
                <w:rFonts w:ascii="Times New Roman" w:eastAsia="Times New Roman" w:hAnsi="Times New Roman" w:cs="Times New Roman"/>
                <w:color w:val="000000" w:themeColor="text1"/>
                <w:lang w:val="en-US"/>
              </w:rPr>
            </w:pPr>
            <w:r w:rsidRPr="00F6300B">
              <w:rPr>
                <w:rFonts w:ascii="Times New Roman" w:eastAsia="Times New Roman" w:hAnsi="Times New Roman" w:cs="Times New Roman"/>
                <w:color w:val="000000" w:themeColor="text1"/>
                <w:lang w:val="en-US"/>
              </w:rPr>
              <w:t> </w:t>
            </w:r>
          </w:p>
        </w:tc>
        <w:tc>
          <w:tcPr>
            <w:tcW w:w="1960" w:type="dxa"/>
            <w:tcBorders>
              <w:top w:val="nil"/>
              <w:left w:val="nil"/>
              <w:bottom w:val="single" w:sz="4" w:space="0" w:color="auto"/>
              <w:right w:val="nil"/>
            </w:tcBorders>
            <w:shd w:val="clear" w:color="auto" w:fill="auto"/>
            <w:noWrap/>
            <w:hideMark/>
          </w:tcPr>
          <w:p w14:paraId="2B150533" w14:textId="77777777" w:rsidR="00EF5B04" w:rsidRPr="00F6300B" w:rsidRDefault="00EF5B04" w:rsidP="00EF5B04">
            <w:pPr>
              <w:spacing w:after="0" w:line="240" w:lineRule="auto"/>
              <w:rPr>
                <w:rFonts w:ascii="Times New Roman" w:eastAsia="Times New Roman" w:hAnsi="Times New Roman" w:cs="Times New Roman"/>
                <w:color w:val="000000" w:themeColor="text1"/>
                <w:lang w:val="en-US"/>
              </w:rPr>
            </w:pPr>
            <w:r w:rsidRPr="00F6300B">
              <w:rPr>
                <w:rFonts w:ascii="Times New Roman" w:eastAsia="Times New Roman" w:hAnsi="Times New Roman" w:cs="Times New Roman"/>
                <w:color w:val="000000" w:themeColor="text1"/>
                <w:lang w:val="en-US"/>
              </w:rPr>
              <w:t> </w:t>
            </w:r>
          </w:p>
        </w:tc>
        <w:tc>
          <w:tcPr>
            <w:tcW w:w="1720" w:type="dxa"/>
            <w:tcBorders>
              <w:top w:val="nil"/>
              <w:left w:val="nil"/>
              <w:bottom w:val="single" w:sz="4" w:space="0" w:color="auto"/>
              <w:right w:val="nil"/>
            </w:tcBorders>
            <w:shd w:val="clear" w:color="auto" w:fill="auto"/>
            <w:noWrap/>
            <w:hideMark/>
          </w:tcPr>
          <w:p w14:paraId="60753F2E" w14:textId="77777777" w:rsidR="00EF5B04" w:rsidRPr="00F6300B" w:rsidRDefault="00EF5B04" w:rsidP="00EF5B04">
            <w:pPr>
              <w:spacing w:after="0" w:line="240" w:lineRule="auto"/>
              <w:jc w:val="center"/>
              <w:rPr>
                <w:rFonts w:ascii="Times New Roman" w:eastAsia="Times New Roman" w:hAnsi="Times New Roman" w:cs="Times New Roman"/>
                <w:color w:val="000000" w:themeColor="text1"/>
                <w:lang w:val="en-US"/>
              </w:rPr>
            </w:pPr>
            <w:r w:rsidRPr="00F6300B">
              <w:rPr>
                <w:rFonts w:ascii="Times New Roman" w:eastAsia="Times New Roman" w:hAnsi="Times New Roman" w:cs="Times New Roman"/>
                <w:color w:val="000000" w:themeColor="text1"/>
                <w:lang w:val="en-US"/>
              </w:rPr>
              <w:t>n (%)</w:t>
            </w:r>
          </w:p>
        </w:tc>
        <w:tc>
          <w:tcPr>
            <w:tcW w:w="1720" w:type="dxa"/>
            <w:tcBorders>
              <w:top w:val="nil"/>
              <w:left w:val="nil"/>
              <w:bottom w:val="single" w:sz="4" w:space="0" w:color="auto"/>
              <w:right w:val="nil"/>
            </w:tcBorders>
            <w:shd w:val="clear" w:color="auto" w:fill="auto"/>
            <w:noWrap/>
            <w:hideMark/>
          </w:tcPr>
          <w:p w14:paraId="0D05B6C2" w14:textId="77777777" w:rsidR="00EF5B04" w:rsidRPr="00F6300B" w:rsidRDefault="00EF5B04" w:rsidP="00EF5B04">
            <w:pPr>
              <w:spacing w:after="0" w:line="240" w:lineRule="auto"/>
              <w:jc w:val="center"/>
              <w:rPr>
                <w:rFonts w:ascii="Times New Roman" w:eastAsia="Times New Roman" w:hAnsi="Times New Roman" w:cs="Times New Roman"/>
                <w:color w:val="000000" w:themeColor="text1"/>
                <w:lang w:val="en-US"/>
              </w:rPr>
            </w:pPr>
            <w:r w:rsidRPr="00F6300B">
              <w:rPr>
                <w:rFonts w:ascii="Times New Roman" w:eastAsia="Times New Roman" w:hAnsi="Times New Roman" w:cs="Times New Roman"/>
                <w:color w:val="000000" w:themeColor="text1"/>
                <w:lang w:val="en-US"/>
              </w:rPr>
              <w:t>n (%)</w:t>
            </w:r>
          </w:p>
        </w:tc>
        <w:tc>
          <w:tcPr>
            <w:tcW w:w="1720" w:type="dxa"/>
            <w:tcBorders>
              <w:top w:val="nil"/>
              <w:left w:val="nil"/>
              <w:bottom w:val="single" w:sz="4" w:space="0" w:color="auto"/>
              <w:right w:val="nil"/>
            </w:tcBorders>
            <w:shd w:val="clear" w:color="auto" w:fill="auto"/>
            <w:noWrap/>
            <w:hideMark/>
          </w:tcPr>
          <w:p w14:paraId="2F40EB4C" w14:textId="77777777" w:rsidR="00EF5B04" w:rsidRPr="00F6300B" w:rsidRDefault="00EF5B04" w:rsidP="00EF5B04">
            <w:pPr>
              <w:spacing w:after="0" w:line="240" w:lineRule="auto"/>
              <w:jc w:val="center"/>
              <w:rPr>
                <w:rFonts w:ascii="Times New Roman" w:eastAsia="Times New Roman" w:hAnsi="Times New Roman" w:cs="Times New Roman"/>
                <w:color w:val="000000" w:themeColor="text1"/>
                <w:lang w:val="en-US"/>
              </w:rPr>
            </w:pPr>
            <w:r w:rsidRPr="00F6300B">
              <w:rPr>
                <w:rFonts w:ascii="Times New Roman" w:eastAsia="Times New Roman" w:hAnsi="Times New Roman" w:cs="Times New Roman"/>
                <w:color w:val="000000" w:themeColor="text1"/>
                <w:lang w:val="en-US"/>
              </w:rPr>
              <w:t>n (%)</w:t>
            </w:r>
          </w:p>
        </w:tc>
        <w:tc>
          <w:tcPr>
            <w:tcW w:w="1720" w:type="dxa"/>
            <w:tcBorders>
              <w:top w:val="nil"/>
              <w:left w:val="nil"/>
              <w:bottom w:val="single" w:sz="4" w:space="0" w:color="auto"/>
              <w:right w:val="nil"/>
            </w:tcBorders>
            <w:shd w:val="clear" w:color="auto" w:fill="auto"/>
            <w:noWrap/>
            <w:hideMark/>
          </w:tcPr>
          <w:p w14:paraId="688F8CA3" w14:textId="77777777" w:rsidR="00EF5B04" w:rsidRPr="00F6300B" w:rsidRDefault="00EF5B04" w:rsidP="00EF5B04">
            <w:pPr>
              <w:spacing w:after="0" w:line="240" w:lineRule="auto"/>
              <w:jc w:val="center"/>
              <w:rPr>
                <w:rFonts w:ascii="Times New Roman" w:eastAsia="Times New Roman" w:hAnsi="Times New Roman" w:cs="Times New Roman"/>
                <w:color w:val="000000" w:themeColor="text1"/>
                <w:lang w:val="en-US"/>
              </w:rPr>
            </w:pPr>
            <w:r w:rsidRPr="00F6300B">
              <w:rPr>
                <w:rFonts w:ascii="Times New Roman" w:eastAsia="Times New Roman" w:hAnsi="Times New Roman" w:cs="Times New Roman"/>
                <w:color w:val="000000" w:themeColor="text1"/>
                <w:lang w:val="en-US"/>
              </w:rPr>
              <w:t>n (%)</w:t>
            </w:r>
          </w:p>
        </w:tc>
      </w:tr>
      <w:tr w:rsidR="00F6300B" w:rsidRPr="00F6300B" w14:paraId="0593F938" w14:textId="77777777" w:rsidTr="00746A9A">
        <w:trPr>
          <w:trHeight w:val="290"/>
        </w:trPr>
        <w:tc>
          <w:tcPr>
            <w:tcW w:w="2280" w:type="dxa"/>
            <w:gridSpan w:val="2"/>
            <w:tcBorders>
              <w:top w:val="nil"/>
              <w:left w:val="nil"/>
              <w:bottom w:val="nil"/>
              <w:right w:val="nil"/>
            </w:tcBorders>
            <w:shd w:val="clear" w:color="auto" w:fill="auto"/>
            <w:noWrap/>
            <w:hideMark/>
          </w:tcPr>
          <w:p w14:paraId="09DB033E" w14:textId="3AA72A2B" w:rsidR="00EF5B04" w:rsidRPr="00F6300B" w:rsidRDefault="00EF5B04" w:rsidP="00EF5B04">
            <w:pPr>
              <w:spacing w:after="0" w:line="240" w:lineRule="auto"/>
              <w:rPr>
                <w:rFonts w:ascii="Times New Roman" w:eastAsia="Times New Roman" w:hAnsi="Times New Roman" w:cs="Times New Roman"/>
                <w:color w:val="000000" w:themeColor="text1"/>
                <w:lang w:val="en-US"/>
              </w:rPr>
            </w:pPr>
            <w:r w:rsidRPr="00F6300B">
              <w:rPr>
                <w:rFonts w:ascii="Times New Roman" w:eastAsia="Times New Roman" w:hAnsi="Times New Roman" w:cs="Times New Roman"/>
                <w:color w:val="000000" w:themeColor="text1"/>
                <w:lang w:val="en-US"/>
              </w:rPr>
              <w:t>Personality</w:t>
            </w:r>
            <w:r w:rsidR="003D7AFD" w:rsidRPr="00F6300B">
              <w:rPr>
                <w:rFonts w:ascii="Times New Roman" w:eastAsia="Times New Roman" w:hAnsi="Times New Roman" w:cs="Times New Roman"/>
                <w:color w:val="000000" w:themeColor="text1"/>
                <w:lang w:val="en-US"/>
              </w:rPr>
              <w:t xml:space="preserve"> traits</w:t>
            </w:r>
          </w:p>
        </w:tc>
        <w:tc>
          <w:tcPr>
            <w:tcW w:w="1720" w:type="dxa"/>
            <w:tcBorders>
              <w:top w:val="nil"/>
              <w:left w:val="nil"/>
              <w:bottom w:val="nil"/>
              <w:right w:val="nil"/>
            </w:tcBorders>
            <w:shd w:val="clear" w:color="auto" w:fill="auto"/>
            <w:noWrap/>
            <w:hideMark/>
          </w:tcPr>
          <w:p w14:paraId="32180710" w14:textId="77777777" w:rsidR="00EF5B04" w:rsidRPr="00F6300B" w:rsidRDefault="00EF5B04" w:rsidP="00EF5B04">
            <w:pPr>
              <w:spacing w:after="0" w:line="240" w:lineRule="auto"/>
              <w:jc w:val="center"/>
              <w:rPr>
                <w:rFonts w:ascii="Times New Roman" w:eastAsia="Times New Roman" w:hAnsi="Times New Roman" w:cs="Times New Roman"/>
                <w:color w:val="000000" w:themeColor="text1"/>
                <w:lang w:val="en-US"/>
              </w:rPr>
            </w:pPr>
          </w:p>
        </w:tc>
        <w:tc>
          <w:tcPr>
            <w:tcW w:w="1720" w:type="dxa"/>
            <w:tcBorders>
              <w:top w:val="nil"/>
              <w:left w:val="nil"/>
              <w:bottom w:val="nil"/>
              <w:right w:val="nil"/>
            </w:tcBorders>
            <w:shd w:val="clear" w:color="auto" w:fill="auto"/>
            <w:noWrap/>
            <w:hideMark/>
          </w:tcPr>
          <w:p w14:paraId="5ED3CABA" w14:textId="77777777" w:rsidR="00EF5B04" w:rsidRPr="00F6300B" w:rsidRDefault="00EF5B04" w:rsidP="00EF5B04">
            <w:pPr>
              <w:spacing w:after="0" w:line="240" w:lineRule="auto"/>
              <w:jc w:val="center"/>
              <w:rPr>
                <w:rFonts w:ascii="Times New Roman" w:eastAsia="Times New Roman" w:hAnsi="Times New Roman" w:cs="Times New Roman"/>
                <w:color w:val="000000" w:themeColor="text1"/>
                <w:sz w:val="20"/>
                <w:szCs w:val="20"/>
                <w:lang w:val="en-US"/>
              </w:rPr>
            </w:pPr>
          </w:p>
        </w:tc>
        <w:tc>
          <w:tcPr>
            <w:tcW w:w="1720" w:type="dxa"/>
            <w:tcBorders>
              <w:top w:val="nil"/>
              <w:left w:val="nil"/>
              <w:bottom w:val="nil"/>
              <w:right w:val="nil"/>
            </w:tcBorders>
            <w:shd w:val="clear" w:color="auto" w:fill="auto"/>
            <w:noWrap/>
            <w:hideMark/>
          </w:tcPr>
          <w:p w14:paraId="7E151A35" w14:textId="77777777" w:rsidR="00EF5B04" w:rsidRPr="00F6300B" w:rsidRDefault="00EF5B04" w:rsidP="00EF5B04">
            <w:pPr>
              <w:spacing w:after="0" w:line="240" w:lineRule="auto"/>
              <w:jc w:val="center"/>
              <w:rPr>
                <w:rFonts w:ascii="Times New Roman" w:eastAsia="Times New Roman" w:hAnsi="Times New Roman" w:cs="Times New Roman"/>
                <w:color w:val="000000" w:themeColor="text1"/>
                <w:sz w:val="20"/>
                <w:szCs w:val="20"/>
                <w:lang w:val="en-US"/>
              </w:rPr>
            </w:pPr>
          </w:p>
        </w:tc>
        <w:tc>
          <w:tcPr>
            <w:tcW w:w="1720" w:type="dxa"/>
            <w:tcBorders>
              <w:top w:val="nil"/>
              <w:left w:val="nil"/>
              <w:bottom w:val="nil"/>
              <w:right w:val="nil"/>
            </w:tcBorders>
            <w:shd w:val="clear" w:color="auto" w:fill="auto"/>
            <w:noWrap/>
            <w:hideMark/>
          </w:tcPr>
          <w:p w14:paraId="0A9B5EE4" w14:textId="77777777" w:rsidR="00EF5B04" w:rsidRPr="00F6300B" w:rsidRDefault="00EF5B04" w:rsidP="00EF5B04">
            <w:pPr>
              <w:spacing w:after="0" w:line="240" w:lineRule="auto"/>
              <w:jc w:val="center"/>
              <w:rPr>
                <w:rFonts w:ascii="Times New Roman" w:eastAsia="Times New Roman" w:hAnsi="Times New Roman" w:cs="Times New Roman"/>
                <w:color w:val="000000" w:themeColor="text1"/>
                <w:sz w:val="20"/>
                <w:szCs w:val="20"/>
                <w:lang w:val="en-US"/>
              </w:rPr>
            </w:pPr>
          </w:p>
        </w:tc>
      </w:tr>
      <w:tr w:rsidR="00EF5B04" w:rsidRPr="00EF5B04" w14:paraId="3C58A12F" w14:textId="77777777" w:rsidTr="00746A9A">
        <w:trPr>
          <w:trHeight w:val="290"/>
        </w:trPr>
        <w:tc>
          <w:tcPr>
            <w:tcW w:w="320" w:type="dxa"/>
            <w:tcBorders>
              <w:top w:val="nil"/>
              <w:left w:val="nil"/>
              <w:bottom w:val="nil"/>
              <w:right w:val="nil"/>
            </w:tcBorders>
            <w:shd w:val="clear" w:color="auto" w:fill="auto"/>
            <w:noWrap/>
            <w:hideMark/>
          </w:tcPr>
          <w:p w14:paraId="18CC8927" w14:textId="77777777" w:rsidR="00EF5B04" w:rsidRPr="00EF5B04" w:rsidRDefault="00EF5B04" w:rsidP="00EF5B04">
            <w:pPr>
              <w:spacing w:after="0" w:line="240" w:lineRule="auto"/>
              <w:rPr>
                <w:rFonts w:ascii="Times New Roman" w:eastAsia="Times New Roman" w:hAnsi="Times New Roman" w:cs="Times New Roman"/>
                <w:sz w:val="20"/>
                <w:szCs w:val="20"/>
                <w:lang w:val="en-US"/>
              </w:rPr>
            </w:pPr>
          </w:p>
        </w:tc>
        <w:tc>
          <w:tcPr>
            <w:tcW w:w="1960" w:type="dxa"/>
            <w:tcBorders>
              <w:top w:val="nil"/>
              <w:left w:val="nil"/>
              <w:bottom w:val="nil"/>
              <w:right w:val="nil"/>
            </w:tcBorders>
            <w:shd w:val="clear" w:color="auto" w:fill="auto"/>
            <w:noWrap/>
            <w:hideMark/>
          </w:tcPr>
          <w:p w14:paraId="79B64C4B" w14:textId="77777777" w:rsidR="00EF5B04" w:rsidRPr="00EF5B04" w:rsidRDefault="00EF5B04" w:rsidP="00EF5B04">
            <w:pPr>
              <w:spacing w:after="0" w:line="240" w:lineRule="auto"/>
              <w:rPr>
                <w:rFonts w:ascii="Times New Roman" w:eastAsia="Times New Roman" w:hAnsi="Times New Roman" w:cs="Times New Roman"/>
                <w:color w:val="000000"/>
                <w:lang w:val="en-US"/>
              </w:rPr>
            </w:pPr>
            <w:r w:rsidRPr="00EF5B04">
              <w:rPr>
                <w:rFonts w:ascii="Times New Roman" w:eastAsia="Times New Roman" w:hAnsi="Times New Roman" w:cs="Times New Roman"/>
                <w:color w:val="000000"/>
                <w:lang w:val="en-US"/>
              </w:rPr>
              <w:t>Eligible sample</w:t>
            </w:r>
          </w:p>
        </w:tc>
        <w:tc>
          <w:tcPr>
            <w:tcW w:w="1720" w:type="dxa"/>
            <w:tcBorders>
              <w:top w:val="nil"/>
              <w:left w:val="nil"/>
              <w:bottom w:val="nil"/>
              <w:right w:val="nil"/>
            </w:tcBorders>
            <w:shd w:val="clear" w:color="auto" w:fill="auto"/>
            <w:noWrap/>
            <w:hideMark/>
          </w:tcPr>
          <w:p w14:paraId="6199E31D" w14:textId="77777777" w:rsidR="00EF5B04" w:rsidRPr="00EF5B04" w:rsidRDefault="00EF5B04" w:rsidP="00EF5B04">
            <w:pPr>
              <w:spacing w:after="0" w:line="240" w:lineRule="auto"/>
              <w:jc w:val="center"/>
              <w:rPr>
                <w:rFonts w:ascii="Times New Roman" w:eastAsia="Times New Roman" w:hAnsi="Times New Roman" w:cs="Times New Roman"/>
                <w:color w:val="000000"/>
                <w:lang w:val="en-US"/>
              </w:rPr>
            </w:pPr>
            <w:r w:rsidRPr="00EF5B04">
              <w:rPr>
                <w:rFonts w:ascii="Times New Roman" w:eastAsia="Times New Roman" w:hAnsi="Times New Roman" w:cs="Times New Roman"/>
                <w:color w:val="000000"/>
                <w:lang w:val="en-US"/>
              </w:rPr>
              <w:t>369</w:t>
            </w:r>
          </w:p>
        </w:tc>
        <w:tc>
          <w:tcPr>
            <w:tcW w:w="1720" w:type="dxa"/>
            <w:tcBorders>
              <w:top w:val="nil"/>
              <w:left w:val="nil"/>
              <w:bottom w:val="nil"/>
              <w:right w:val="nil"/>
            </w:tcBorders>
            <w:shd w:val="clear" w:color="auto" w:fill="auto"/>
            <w:noWrap/>
            <w:hideMark/>
          </w:tcPr>
          <w:p w14:paraId="67AAB1C4" w14:textId="77777777" w:rsidR="00EF5B04" w:rsidRPr="00EF5B04" w:rsidRDefault="00EF5B04" w:rsidP="00EF5B04">
            <w:pPr>
              <w:spacing w:after="0" w:line="240" w:lineRule="auto"/>
              <w:jc w:val="center"/>
              <w:rPr>
                <w:rFonts w:ascii="Times New Roman" w:eastAsia="Times New Roman" w:hAnsi="Times New Roman" w:cs="Times New Roman"/>
                <w:color w:val="000000"/>
                <w:lang w:val="en-US"/>
              </w:rPr>
            </w:pPr>
            <w:r w:rsidRPr="00EF5B04">
              <w:rPr>
                <w:rFonts w:ascii="Times New Roman" w:eastAsia="Times New Roman" w:hAnsi="Times New Roman" w:cs="Times New Roman"/>
                <w:color w:val="000000"/>
                <w:lang w:val="en-US"/>
              </w:rPr>
              <w:t>343</w:t>
            </w:r>
          </w:p>
        </w:tc>
        <w:tc>
          <w:tcPr>
            <w:tcW w:w="1720" w:type="dxa"/>
            <w:tcBorders>
              <w:top w:val="nil"/>
              <w:left w:val="nil"/>
              <w:bottom w:val="nil"/>
              <w:right w:val="nil"/>
            </w:tcBorders>
            <w:shd w:val="clear" w:color="auto" w:fill="auto"/>
            <w:noWrap/>
            <w:hideMark/>
          </w:tcPr>
          <w:p w14:paraId="1A728B11" w14:textId="77777777" w:rsidR="00EF5B04" w:rsidRPr="00EF5B04" w:rsidRDefault="00EF5B04" w:rsidP="00EF5B04">
            <w:pPr>
              <w:spacing w:after="0" w:line="240" w:lineRule="auto"/>
              <w:jc w:val="center"/>
              <w:rPr>
                <w:rFonts w:ascii="Times New Roman" w:eastAsia="Times New Roman" w:hAnsi="Times New Roman" w:cs="Times New Roman"/>
                <w:color w:val="000000"/>
                <w:lang w:val="en-US"/>
              </w:rPr>
            </w:pPr>
            <w:r w:rsidRPr="00EF5B04">
              <w:rPr>
                <w:rFonts w:ascii="Times New Roman" w:eastAsia="Times New Roman" w:hAnsi="Times New Roman" w:cs="Times New Roman"/>
                <w:color w:val="000000"/>
                <w:lang w:val="en-US"/>
              </w:rPr>
              <w:t>323</w:t>
            </w:r>
          </w:p>
        </w:tc>
        <w:tc>
          <w:tcPr>
            <w:tcW w:w="1720" w:type="dxa"/>
            <w:tcBorders>
              <w:top w:val="nil"/>
              <w:left w:val="nil"/>
              <w:bottom w:val="nil"/>
              <w:right w:val="nil"/>
            </w:tcBorders>
            <w:shd w:val="clear" w:color="auto" w:fill="auto"/>
            <w:noWrap/>
            <w:hideMark/>
          </w:tcPr>
          <w:p w14:paraId="374DBD01" w14:textId="77777777" w:rsidR="00EF5B04" w:rsidRPr="00EF5B04" w:rsidRDefault="00EF5B04" w:rsidP="00EF5B04">
            <w:pPr>
              <w:spacing w:after="0" w:line="240" w:lineRule="auto"/>
              <w:jc w:val="center"/>
              <w:rPr>
                <w:rFonts w:ascii="Times New Roman" w:eastAsia="Times New Roman" w:hAnsi="Times New Roman" w:cs="Times New Roman"/>
                <w:color w:val="000000"/>
                <w:lang w:val="en-US"/>
              </w:rPr>
            </w:pPr>
            <w:r w:rsidRPr="00EF5B04">
              <w:rPr>
                <w:rFonts w:ascii="Times New Roman" w:eastAsia="Times New Roman" w:hAnsi="Times New Roman" w:cs="Times New Roman"/>
                <w:color w:val="000000"/>
                <w:lang w:val="en-US"/>
              </w:rPr>
              <w:t>301</w:t>
            </w:r>
          </w:p>
        </w:tc>
      </w:tr>
      <w:tr w:rsidR="00EF5B04" w:rsidRPr="00EF5B04" w14:paraId="37E2B3C5" w14:textId="77777777" w:rsidTr="00746A9A">
        <w:trPr>
          <w:trHeight w:val="290"/>
        </w:trPr>
        <w:tc>
          <w:tcPr>
            <w:tcW w:w="320" w:type="dxa"/>
            <w:tcBorders>
              <w:top w:val="nil"/>
              <w:left w:val="nil"/>
              <w:bottom w:val="nil"/>
              <w:right w:val="nil"/>
            </w:tcBorders>
            <w:shd w:val="clear" w:color="auto" w:fill="auto"/>
            <w:noWrap/>
            <w:hideMark/>
          </w:tcPr>
          <w:p w14:paraId="2F2C6F67" w14:textId="77777777" w:rsidR="00EF5B04" w:rsidRPr="00EF5B04" w:rsidRDefault="00EF5B04" w:rsidP="00EF5B04">
            <w:pPr>
              <w:spacing w:after="0" w:line="240" w:lineRule="auto"/>
              <w:rPr>
                <w:rFonts w:ascii="Times New Roman" w:eastAsia="Times New Roman" w:hAnsi="Times New Roman" w:cs="Times New Roman"/>
                <w:color w:val="000000"/>
                <w:lang w:val="en-US"/>
              </w:rPr>
            </w:pPr>
          </w:p>
        </w:tc>
        <w:tc>
          <w:tcPr>
            <w:tcW w:w="1960" w:type="dxa"/>
            <w:tcBorders>
              <w:top w:val="nil"/>
              <w:left w:val="nil"/>
              <w:bottom w:val="nil"/>
              <w:right w:val="nil"/>
            </w:tcBorders>
            <w:shd w:val="clear" w:color="auto" w:fill="auto"/>
            <w:noWrap/>
            <w:hideMark/>
          </w:tcPr>
          <w:p w14:paraId="56BA8866" w14:textId="77777777" w:rsidR="00EF5B04" w:rsidRPr="00EF5B04" w:rsidRDefault="00EF5B04" w:rsidP="00EF5B04">
            <w:pPr>
              <w:spacing w:after="0" w:line="240" w:lineRule="auto"/>
              <w:rPr>
                <w:rFonts w:ascii="Times New Roman" w:eastAsia="Times New Roman" w:hAnsi="Times New Roman" w:cs="Times New Roman"/>
                <w:color w:val="000000"/>
                <w:lang w:val="en-US"/>
              </w:rPr>
            </w:pPr>
            <w:r w:rsidRPr="00EF5B04">
              <w:rPr>
                <w:rFonts w:ascii="Times New Roman" w:eastAsia="Times New Roman" w:hAnsi="Times New Roman" w:cs="Times New Roman"/>
                <w:color w:val="000000"/>
                <w:lang w:val="en-US"/>
              </w:rPr>
              <w:t>Non-participants</w:t>
            </w:r>
          </w:p>
        </w:tc>
        <w:tc>
          <w:tcPr>
            <w:tcW w:w="1720" w:type="dxa"/>
            <w:tcBorders>
              <w:top w:val="nil"/>
              <w:left w:val="nil"/>
              <w:bottom w:val="nil"/>
              <w:right w:val="nil"/>
            </w:tcBorders>
            <w:shd w:val="clear" w:color="auto" w:fill="auto"/>
            <w:noWrap/>
            <w:hideMark/>
          </w:tcPr>
          <w:p w14:paraId="4D0FA3EB" w14:textId="77777777" w:rsidR="00EF5B04" w:rsidRPr="00EF5B04" w:rsidRDefault="00EF5B04" w:rsidP="00EF5B04">
            <w:pPr>
              <w:spacing w:after="0" w:line="240" w:lineRule="auto"/>
              <w:jc w:val="center"/>
              <w:rPr>
                <w:rFonts w:ascii="Times New Roman" w:eastAsia="Times New Roman" w:hAnsi="Times New Roman" w:cs="Times New Roman"/>
                <w:color w:val="000000"/>
                <w:lang w:val="en-US"/>
              </w:rPr>
            </w:pPr>
            <w:r w:rsidRPr="00EF5B04">
              <w:rPr>
                <w:rFonts w:ascii="Times New Roman" w:eastAsia="Times New Roman" w:hAnsi="Times New Roman" w:cs="Times New Roman"/>
                <w:color w:val="000000"/>
                <w:lang w:val="en-US"/>
              </w:rPr>
              <w:t>120 (32.5)</w:t>
            </w:r>
          </w:p>
        </w:tc>
        <w:tc>
          <w:tcPr>
            <w:tcW w:w="1720" w:type="dxa"/>
            <w:tcBorders>
              <w:top w:val="nil"/>
              <w:left w:val="nil"/>
              <w:bottom w:val="nil"/>
              <w:right w:val="nil"/>
            </w:tcBorders>
            <w:shd w:val="clear" w:color="auto" w:fill="auto"/>
            <w:noWrap/>
            <w:hideMark/>
          </w:tcPr>
          <w:p w14:paraId="6C1059AB" w14:textId="77777777" w:rsidR="00EF5B04" w:rsidRPr="00EF5B04" w:rsidRDefault="00EF5B04" w:rsidP="00EF5B04">
            <w:pPr>
              <w:spacing w:after="0" w:line="240" w:lineRule="auto"/>
              <w:jc w:val="center"/>
              <w:rPr>
                <w:rFonts w:ascii="Times New Roman" w:eastAsia="Times New Roman" w:hAnsi="Times New Roman" w:cs="Times New Roman"/>
                <w:color w:val="000000"/>
                <w:lang w:val="en-US"/>
              </w:rPr>
            </w:pPr>
            <w:r w:rsidRPr="00EF5B04">
              <w:rPr>
                <w:rFonts w:ascii="Times New Roman" w:eastAsia="Times New Roman" w:hAnsi="Times New Roman" w:cs="Times New Roman"/>
                <w:color w:val="000000"/>
                <w:lang w:val="en-US"/>
              </w:rPr>
              <w:t>110 (32.1)</w:t>
            </w:r>
          </w:p>
        </w:tc>
        <w:tc>
          <w:tcPr>
            <w:tcW w:w="1720" w:type="dxa"/>
            <w:tcBorders>
              <w:top w:val="nil"/>
              <w:left w:val="nil"/>
              <w:bottom w:val="nil"/>
              <w:right w:val="nil"/>
            </w:tcBorders>
            <w:shd w:val="clear" w:color="auto" w:fill="auto"/>
            <w:noWrap/>
            <w:hideMark/>
          </w:tcPr>
          <w:p w14:paraId="4A4CD328" w14:textId="77777777" w:rsidR="00EF5B04" w:rsidRPr="00EF5B04" w:rsidRDefault="00EF5B04" w:rsidP="00EF5B04">
            <w:pPr>
              <w:spacing w:after="0" w:line="240" w:lineRule="auto"/>
              <w:jc w:val="center"/>
              <w:rPr>
                <w:rFonts w:ascii="Times New Roman" w:eastAsia="Times New Roman" w:hAnsi="Times New Roman" w:cs="Times New Roman"/>
                <w:color w:val="000000"/>
                <w:lang w:val="en-US"/>
              </w:rPr>
            </w:pPr>
            <w:r w:rsidRPr="00EF5B04">
              <w:rPr>
                <w:rFonts w:ascii="Times New Roman" w:eastAsia="Times New Roman" w:hAnsi="Times New Roman" w:cs="Times New Roman"/>
                <w:color w:val="000000"/>
                <w:lang w:val="en-US"/>
              </w:rPr>
              <w:t>111 (34.4)</w:t>
            </w:r>
          </w:p>
        </w:tc>
        <w:tc>
          <w:tcPr>
            <w:tcW w:w="1720" w:type="dxa"/>
            <w:tcBorders>
              <w:top w:val="nil"/>
              <w:left w:val="nil"/>
              <w:bottom w:val="nil"/>
              <w:right w:val="nil"/>
            </w:tcBorders>
            <w:shd w:val="clear" w:color="auto" w:fill="auto"/>
            <w:noWrap/>
            <w:hideMark/>
          </w:tcPr>
          <w:p w14:paraId="004D7DE0" w14:textId="77777777" w:rsidR="00EF5B04" w:rsidRPr="00EF5B04" w:rsidRDefault="00EF5B04" w:rsidP="00EF5B04">
            <w:pPr>
              <w:spacing w:after="0" w:line="240" w:lineRule="auto"/>
              <w:jc w:val="center"/>
              <w:rPr>
                <w:rFonts w:ascii="Times New Roman" w:eastAsia="Times New Roman" w:hAnsi="Times New Roman" w:cs="Times New Roman"/>
                <w:color w:val="000000"/>
                <w:lang w:val="en-US"/>
              </w:rPr>
            </w:pPr>
            <w:r w:rsidRPr="00EF5B04">
              <w:rPr>
                <w:rFonts w:ascii="Times New Roman" w:eastAsia="Times New Roman" w:hAnsi="Times New Roman" w:cs="Times New Roman"/>
                <w:color w:val="000000"/>
                <w:lang w:val="en-US"/>
              </w:rPr>
              <w:t>128 (42.5)</w:t>
            </w:r>
          </w:p>
        </w:tc>
      </w:tr>
      <w:tr w:rsidR="00EF5B04" w:rsidRPr="00EF5B04" w14:paraId="30B74140" w14:textId="77777777" w:rsidTr="00746A9A">
        <w:trPr>
          <w:trHeight w:val="290"/>
        </w:trPr>
        <w:tc>
          <w:tcPr>
            <w:tcW w:w="320" w:type="dxa"/>
            <w:tcBorders>
              <w:top w:val="nil"/>
              <w:left w:val="nil"/>
              <w:bottom w:val="nil"/>
              <w:right w:val="nil"/>
            </w:tcBorders>
            <w:shd w:val="clear" w:color="auto" w:fill="auto"/>
            <w:noWrap/>
            <w:hideMark/>
          </w:tcPr>
          <w:p w14:paraId="0F176BA8" w14:textId="77777777" w:rsidR="00EF5B04" w:rsidRPr="00EF5B04" w:rsidRDefault="00EF5B04" w:rsidP="00EF5B04">
            <w:pPr>
              <w:spacing w:after="0" w:line="240" w:lineRule="auto"/>
              <w:rPr>
                <w:rFonts w:ascii="Times New Roman" w:eastAsia="Times New Roman" w:hAnsi="Times New Roman" w:cs="Times New Roman"/>
                <w:color w:val="000000"/>
                <w:lang w:val="en-US"/>
              </w:rPr>
            </w:pPr>
          </w:p>
        </w:tc>
        <w:tc>
          <w:tcPr>
            <w:tcW w:w="1960" w:type="dxa"/>
            <w:tcBorders>
              <w:top w:val="nil"/>
              <w:left w:val="nil"/>
              <w:bottom w:val="nil"/>
              <w:right w:val="nil"/>
            </w:tcBorders>
            <w:shd w:val="clear" w:color="auto" w:fill="auto"/>
            <w:noWrap/>
            <w:hideMark/>
          </w:tcPr>
          <w:p w14:paraId="1089BACA" w14:textId="77777777" w:rsidR="00EF5B04" w:rsidRPr="00EF5B04" w:rsidRDefault="00EF5B04" w:rsidP="00EF5B04">
            <w:pPr>
              <w:spacing w:after="0" w:line="240" w:lineRule="auto"/>
              <w:rPr>
                <w:rFonts w:ascii="Times New Roman" w:eastAsia="Times New Roman" w:hAnsi="Times New Roman" w:cs="Times New Roman"/>
                <w:color w:val="000000"/>
                <w:lang w:val="en-US"/>
              </w:rPr>
            </w:pPr>
            <w:r w:rsidRPr="00EF5B04">
              <w:rPr>
                <w:rFonts w:ascii="Times New Roman" w:eastAsia="Times New Roman" w:hAnsi="Times New Roman" w:cs="Times New Roman"/>
                <w:color w:val="000000"/>
                <w:lang w:val="en-US"/>
              </w:rPr>
              <w:t>Effective sample</w:t>
            </w:r>
          </w:p>
        </w:tc>
        <w:tc>
          <w:tcPr>
            <w:tcW w:w="1720" w:type="dxa"/>
            <w:tcBorders>
              <w:top w:val="nil"/>
              <w:left w:val="nil"/>
              <w:bottom w:val="nil"/>
              <w:right w:val="nil"/>
            </w:tcBorders>
            <w:shd w:val="clear" w:color="auto" w:fill="auto"/>
            <w:noWrap/>
            <w:hideMark/>
          </w:tcPr>
          <w:p w14:paraId="0ECF980D" w14:textId="77777777" w:rsidR="00EF5B04" w:rsidRPr="00EF5B04" w:rsidRDefault="00EF5B04" w:rsidP="00EF5B04">
            <w:pPr>
              <w:spacing w:after="0" w:line="240" w:lineRule="auto"/>
              <w:jc w:val="center"/>
              <w:rPr>
                <w:rFonts w:ascii="Times New Roman" w:eastAsia="Times New Roman" w:hAnsi="Times New Roman" w:cs="Times New Roman"/>
                <w:color w:val="000000"/>
                <w:lang w:val="en-US"/>
              </w:rPr>
            </w:pPr>
            <w:r w:rsidRPr="00EF5B04">
              <w:rPr>
                <w:rFonts w:ascii="Times New Roman" w:eastAsia="Times New Roman" w:hAnsi="Times New Roman" w:cs="Times New Roman"/>
                <w:color w:val="000000"/>
                <w:lang w:val="en-US"/>
              </w:rPr>
              <w:t>249 (67.5)</w:t>
            </w:r>
          </w:p>
        </w:tc>
        <w:tc>
          <w:tcPr>
            <w:tcW w:w="1720" w:type="dxa"/>
            <w:tcBorders>
              <w:top w:val="nil"/>
              <w:left w:val="nil"/>
              <w:bottom w:val="nil"/>
              <w:right w:val="nil"/>
            </w:tcBorders>
            <w:shd w:val="clear" w:color="auto" w:fill="auto"/>
            <w:noWrap/>
            <w:hideMark/>
          </w:tcPr>
          <w:p w14:paraId="4D08D4D5" w14:textId="77777777" w:rsidR="00EF5B04" w:rsidRPr="00EF5B04" w:rsidRDefault="00EF5B04" w:rsidP="00EF5B04">
            <w:pPr>
              <w:spacing w:after="0" w:line="240" w:lineRule="auto"/>
              <w:jc w:val="center"/>
              <w:rPr>
                <w:rFonts w:ascii="Times New Roman" w:eastAsia="Times New Roman" w:hAnsi="Times New Roman" w:cs="Times New Roman"/>
                <w:color w:val="000000"/>
                <w:lang w:val="en-US"/>
              </w:rPr>
            </w:pPr>
            <w:r w:rsidRPr="00EF5B04">
              <w:rPr>
                <w:rFonts w:ascii="Times New Roman" w:eastAsia="Times New Roman" w:hAnsi="Times New Roman" w:cs="Times New Roman"/>
                <w:color w:val="000000"/>
                <w:lang w:val="en-US"/>
              </w:rPr>
              <w:t>233 (67.9)</w:t>
            </w:r>
          </w:p>
        </w:tc>
        <w:tc>
          <w:tcPr>
            <w:tcW w:w="1720" w:type="dxa"/>
            <w:tcBorders>
              <w:top w:val="nil"/>
              <w:left w:val="nil"/>
              <w:bottom w:val="nil"/>
              <w:right w:val="nil"/>
            </w:tcBorders>
            <w:shd w:val="clear" w:color="auto" w:fill="auto"/>
            <w:noWrap/>
            <w:hideMark/>
          </w:tcPr>
          <w:p w14:paraId="66D9CC5D" w14:textId="77777777" w:rsidR="00EF5B04" w:rsidRPr="00EF5B04" w:rsidRDefault="00EF5B04" w:rsidP="00EF5B04">
            <w:pPr>
              <w:spacing w:after="0" w:line="240" w:lineRule="auto"/>
              <w:jc w:val="center"/>
              <w:rPr>
                <w:rFonts w:ascii="Times New Roman" w:eastAsia="Times New Roman" w:hAnsi="Times New Roman" w:cs="Times New Roman"/>
                <w:color w:val="000000"/>
                <w:lang w:val="en-US"/>
              </w:rPr>
            </w:pPr>
            <w:r w:rsidRPr="00EF5B04">
              <w:rPr>
                <w:rFonts w:ascii="Times New Roman" w:eastAsia="Times New Roman" w:hAnsi="Times New Roman" w:cs="Times New Roman"/>
                <w:color w:val="000000"/>
                <w:lang w:val="en-US"/>
              </w:rPr>
              <w:t>212 (65.6)</w:t>
            </w:r>
          </w:p>
        </w:tc>
        <w:tc>
          <w:tcPr>
            <w:tcW w:w="1720" w:type="dxa"/>
            <w:tcBorders>
              <w:top w:val="nil"/>
              <w:left w:val="nil"/>
              <w:bottom w:val="nil"/>
              <w:right w:val="nil"/>
            </w:tcBorders>
            <w:shd w:val="clear" w:color="auto" w:fill="auto"/>
            <w:noWrap/>
            <w:hideMark/>
          </w:tcPr>
          <w:p w14:paraId="4C81F595" w14:textId="77777777" w:rsidR="00EF5B04" w:rsidRPr="00EF5B04" w:rsidRDefault="00EF5B04" w:rsidP="00EF5B04">
            <w:pPr>
              <w:spacing w:after="0" w:line="240" w:lineRule="auto"/>
              <w:jc w:val="center"/>
              <w:rPr>
                <w:rFonts w:ascii="Times New Roman" w:eastAsia="Times New Roman" w:hAnsi="Times New Roman" w:cs="Times New Roman"/>
                <w:color w:val="000000"/>
                <w:lang w:val="en-US"/>
              </w:rPr>
            </w:pPr>
            <w:r w:rsidRPr="00EF5B04">
              <w:rPr>
                <w:rFonts w:ascii="Times New Roman" w:eastAsia="Times New Roman" w:hAnsi="Times New Roman" w:cs="Times New Roman"/>
                <w:color w:val="000000"/>
                <w:lang w:val="en-US"/>
              </w:rPr>
              <w:t>173 (57.5)</w:t>
            </w:r>
          </w:p>
        </w:tc>
      </w:tr>
      <w:tr w:rsidR="00EF5B04" w:rsidRPr="00EF5B04" w14:paraId="02948D6D" w14:textId="77777777" w:rsidTr="00746A9A">
        <w:trPr>
          <w:trHeight w:val="290"/>
        </w:trPr>
        <w:tc>
          <w:tcPr>
            <w:tcW w:w="2280" w:type="dxa"/>
            <w:gridSpan w:val="2"/>
            <w:tcBorders>
              <w:top w:val="nil"/>
              <w:left w:val="nil"/>
              <w:bottom w:val="nil"/>
              <w:right w:val="nil"/>
            </w:tcBorders>
            <w:shd w:val="clear" w:color="auto" w:fill="auto"/>
            <w:noWrap/>
            <w:hideMark/>
          </w:tcPr>
          <w:p w14:paraId="014F1237" w14:textId="77777777" w:rsidR="00EF5B04" w:rsidRPr="00EF5B04" w:rsidRDefault="00EF5B04" w:rsidP="00EF5B04">
            <w:pPr>
              <w:spacing w:after="0" w:line="240" w:lineRule="auto"/>
              <w:rPr>
                <w:rFonts w:ascii="Times New Roman" w:eastAsia="Times New Roman" w:hAnsi="Times New Roman" w:cs="Times New Roman"/>
                <w:color w:val="000000"/>
                <w:lang w:val="en-US"/>
              </w:rPr>
            </w:pPr>
            <w:r w:rsidRPr="00EF5B04">
              <w:rPr>
                <w:rFonts w:ascii="Times New Roman" w:eastAsia="Times New Roman" w:hAnsi="Times New Roman" w:cs="Times New Roman"/>
                <w:color w:val="000000"/>
                <w:lang w:val="en-US"/>
              </w:rPr>
              <w:t>Physical behavior</w:t>
            </w:r>
          </w:p>
        </w:tc>
        <w:tc>
          <w:tcPr>
            <w:tcW w:w="1720" w:type="dxa"/>
            <w:tcBorders>
              <w:top w:val="nil"/>
              <w:left w:val="nil"/>
              <w:bottom w:val="nil"/>
              <w:right w:val="nil"/>
            </w:tcBorders>
            <w:shd w:val="clear" w:color="auto" w:fill="auto"/>
            <w:noWrap/>
            <w:hideMark/>
          </w:tcPr>
          <w:p w14:paraId="517A72EA" w14:textId="77777777" w:rsidR="00EF5B04" w:rsidRPr="00EF5B04" w:rsidRDefault="00EF5B04" w:rsidP="00EF5B04">
            <w:pPr>
              <w:spacing w:after="0" w:line="240" w:lineRule="auto"/>
              <w:jc w:val="center"/>
              <w:rPr>
                <w:rFonts w:ascii="Times New Roman" w:eastAsia="Times New Roman" w:hAnsi="Times New Roman" w:cs="Times New Roman"/>
                <w:color w:val="000000"/>
                <w:lang w:val="en-US"/>
              </w:rPr>
            </w:pPr>
          </w:p>
        </w:tc>
        <w:tc>
          <w:tcPr>
            <w:tcW w:w="1720" w:type="dxa"/>
            <w:tcBorders>
              <w:top w:val="nil"/>
              <w:left w:val="nil"/>
              <w:bottom w:val="nil"/>
              <w:right w:val="nil"/>
            </w:tcBorders>
            <w:shd w:val="clear" w:color="auto" w:fill="auto"/>
            <w:noWrap/>
            <w:hideMark/>
          </w:tcPr>
          <w:p w14:paraId="619757EB" w14:textId="77777777" w:rsidR="00EF5B04" w:rsidRPr="00EF5B04" w:rsidRDefault="00EF5B04" w:rsidP="00EF5B04">
            <w:pPr>
              <w:spacing w:after="0" w:line="240" w:lineRule="auto"/>
              <w:jc w:val="center"/>
              <w:rPr>
                <w:rFonts w:ascii="Times New Roman" w:eastAsia="Times New Roman" w:hAnsi="Times New Roman" w:cs="Times New Roman"/>
                <w:sz w:val="20"/>
                <w:szCs w:val="20"/>
                <w:lang w:val="en-US"/>
              </w:rPr>
            </w:pPr>
          </w:p>
        </w:tc>
        <w:tc>
          <w:tcPr>
            <w:tcW w:w="1720" w:type="dxa"/>
            <w:tcBorders>
              <w:top w:val="nil"/>
              <w:left w:val="nil"/>
              <w:bottom w:val="nil"/>
              <w:right w:val="nil"/>
            </w:tcBorders>
            <w:shd w:val="clear" w:color="auto" w:fill="auto"/>
            <w:noWrap/>
            <w:hideMark/>
          </w:tcPr>
          <w:p w14:paraId="0614C0AB" w14:textId="77777777" w:rsidR="00EF5B04" w:rsidRPr="00EF5B04" w:rsidRDefault="00EF5B04" w:rsidP="00EF5B04">
            <w:pPr>
              <w:spacing w:after="0" w:line="240" w:lineRule="auto"/>
              <w:jc w:val="center"/>
              <w:rPr>
                <w:rFonts w:ascii="Times New Roman" w:eastAsia="Times New Roman" w:hAnsi="Times New Roman" w:cs="Times New Roman"/>
                <w:sz w:val="20"/>
                <w:szCs w:val="20"/>
                <w:lang w:val="en-US"/>
              </w:rPr>
            </w:pPr>
          </w:p>
        </w:tc>
        <w:tc>
          <w:tcPr>
            <w:tcW w:w="1720" w:type="dxa"/>
            <w:tcBorders>
              <w:top w:val="nil"/>
              <w:left w:val="nil"/>
              <w:bottom w:val="nil"/>
              <w:right w:val="nil"/>
            </w:tcBorders>
            <w:shd w:val="clear" w:color="auto" w:fill="auto"/>
            <w:noWrap/>
            <w:hideMark/>
          </w:tcPr>
          <w:p w14:paraId="653021FB" w14:textId="77777777" w:rsidR="00EF5B04" w:rsidRPr="00EF5B04" w:rsidRDefault="00EF5B04" w:rsidP="00EF5B04">
            <w:pPr>
              <w:spacing w:after="0" w:line="240" w:lineRule="auto"/>
              <w:jc w:val="center"/>
              <w:rPr>
                <w:rFonts w:ascii="Times New Roman" w:eastAsia="Times New Roman" w:hAnsi="Times New Roman" w:cs="Times New Roman"/>
                <w:sz w:val="20"/>
                <w:szCs w:val="20"/>
                <w:lang w:val="en-US"/>
              </w:rPr>
            </w:pPr>
          </w:p>
        </w:tc>
      </w:tr>
      <w:tr w:rsidR="00EF5B04" w:rsidRPr="00EF5B04" w14:paraId="318FCF1D" w14:textId="77777777" w:rsidTr="00746A9A">
        <w:trPr>
          <w:trHeight w:val="320"/>
        </w:trPr>
        <w:tc>
          <w:tcPr>
            <w:tcW w:w="320" w:type="dxa"/>
            <w:tcBorders>
              <w:top w:val="nil"/>
              <w:left w:val="nil"/>
              <w:bottom w:val="nil"/>
              <w:right w:val="nil"/>
            </w:tcBorders>
            <w:shd w:val="clear" w:color="auto" w:fill="auto"/>
            <w:noWrap/>
            <w:hideMark/>
          </w:tcPr>
          <w:p w14:paraId="18025003" w14:textId="77777777" w:rsidR="00EF5B04" w:rsidRPr="00EF5B04" w:rsidRDefault="00EF5B04" w:rsidP="00EF5B04">
            <w:pPr>
              <w:spacing w:after="0" w:line="240" w:lineRule="auto"/>
              <w:rPr>
                <w:rFonts w:ascii="Times New Roman" w:eastAsia="Times New Roman" w:hAnsi="Times New Roman" w:cs="Times New Roman"/>
                <w:sz w:val="20"/>
                <w:szCs w:val="20"/>
                <w:lang w:val="en-US"/>
              </w:rPr>
            </w:pPr>
          </w:p>
        </w:tc>
        <w:tc>
          <w:tcPr>
            <w:tcW w:w="1960" w:type="dxa"/>
            <w:tcBorders>
              <w:top w:val="nil"/>
              <w:left w:val="nil"/>
              <w:bottom w:val="nil"/>
              <w:right w:val="nil"/>
            </w:tcBorders>
            <w:shd w:val="clear" w:color="auto" w:fill="auto"/>
            <w:noWrap/>
            <w:hideMark/>
          </w:tcPr>
          <w:p w14:paraId="2BC44C86" w14:textId="77777777" w:rsidR="00EF5B04" w:rsidRPr="00EF5B04" w:rsidRDefault="00EF5B04" w:rsidP="00EF5B04">
            <w:pPr>
              <w:spacing w:after="0" w:line="240" w:lineRule="auto"/>
              <w:rPr>
                <w:rFonts w:ascii="Times New Roman" w:eastAsia="Times New Roman" w:hAnsi="Times New Roman" w:cs="Times New Roman"/>
                <w:color w:val="000000"/>
                <w:lang w:val="en-US"/>
              </w:rPr>
            </w:pPr>
            <w:r w:rsidRPr="00EF5B04">
              <w:rPr>
                <w:rFonts w:ascii="Times New Roman" w:eastAsia="Times New Roman" w:hAnsi="Times New Roman" w:cs="Times New Roman"/>
                <w:color w:val="000000"/>
                <w:lang w:val="en-US"/>
              </w:rPr>
              <w:t xml:space="preserve">Eligible </w:t>
            </w:r>
            <w:proofErr w:type="spellStart"/>
            <w:r w:rsidRPr="00EF5B04">
              <w:rPr>
                <w:rFonts w:ascii="Times New Roman" w:eastAsia="Times New Roman" w:hAnsi="Times New Roman" w:cs="Times New Roman"/>
                <w:color w:val="000000"/>
                <w:lang w:val="en-US"/>
              </w:rPr>
              <w:t>sample</w:t>
            </w:r>
            <w:r w:rsidRPr="00EF5B04">
              <w:rPr>
                <w:rFonts w:ascii="Times New Roman" w:eastAsia="Times New Roman" w:hAnsi="Times New Roman" w:cs="Times New Roman"/>
                <w:color w:val="000000"/>
                <w:vertAlign w:val="superscript"/>
                <w:lang w:val="en-US"/>
              </w:rPr>
              <w:t>a</w:t>
            </w:r>
            <w:proofErr w:type="spellEnd"/>
          </w:p>
        </w:tc>
        <w:tc>
          <w:tcPr>
            <w:tcW w:w="1720" w:type="dxa"/>
            <w:tcBorders>
              <w:top w:val="nil"/>
              <w:left w:val="nil"/>
              <w:bottom w:val="nil"/>
              <w:right w:val="nil"/>
            </w:tcBorders>
            <w:shd w:val="clear" w:color="auto" w:fill="auto"/>
            <w:noWrap/>
            <w:hideMark/>
          </w:tcPr>
          <w:p w14:paraId="24B87B76" w14:textId="77777777" w:rsidR="00EF5B04" w:rsidRPr="00EF5B04" w:rsidRDefault="00EF5B04" w:rsidP="00EF5B04">
            <w:pPr>
              <w:spacing w:after="0" w:line="240" w:lineRule="auto"/>
              <w:jc w:val="center"/>
              <w:rPr>
                <w:rFonts w:ascii="Times New Roman" w:eastAsia="Times New Roman" w:hAnsi="Times New Roman" w:cs="Times New Roman"/>
                <w:color w:val="000000"/>
                <w:lang w:val="en-US"/>
              </w:rPr>
            </w:pPr>
          </w:p>
        </w:tc>
        <w:tc>
          <w:tcPr>
            <w:tcW w:w="1720" w:type="dxa"/>
            <w:tcBorders>
              <w:top w:val="nil"/>
              <w:left w:val="nil"/>
              <w:bottom w:val="nil"/>
              <w:right w:val="nil"/>
            </w:tcBorders>
            <w:shd w:val="clear" w:color="auto" w:fill="auto"/>
            <w:noWrap/>
            <w:hideMark/>
          </w:tcPr>
          <w:p w14:paraId="54651BFB" w14:textId="77777777" w:rsidR="00EF5B04" w:rsidRPr="00EF5B04" w:rsidRDefault="00EF5B04" w:rsidP="00EF5B04">
            <w:pPr>
              <w:spacing w:after="0" w:line="240" w:lineRule="auto"/>
              <w:jc w:val="center"/>
              <w:rPr>
                <w:rFonts w:ascii="Times New Roman" w:eastAsia="Times New Roman" w:hAnsi="Times New Roman" w:cs="Times New Roman"/>
                <w:sz w:val="20"/>
                <w:szCs w:val="20"/>
                <w:lang w:val="en-US"/>
              </w:rPr>
            </w:pPr>
          </w:p>
        </w:tc>
        <w:tc>
          <w:tcPr>
            <w:tcW w:w="1720" w:type="dxa"/>
            <w:tcBorders>
              <w:top w:val="nil"/>
              <w:left w:val="nil"/>
              <w:bottom w:val="nil"/>
              <w:right w:val="nil"/>
            </w:tcBorders>
            <w:shd w:val="clear" w:color="auto" w:fill="auto"/>
            <w:noWrap/>
            <w:hideMark/>
          </w:tcPr>
          <w:p w14:paraId="45EF5C47" w14:textId="77777777" w:rsidR="00EF5B04" w:rsidRPr="00EF5B04" w:rsidRDefault="00EF5B04" w:rsidP="00EF5B04">
            <w:pPr>
              <w:spacing w:after="0" w:line="240" w:lineRule="auto"/>
              <w:jc w:val="center"/>
              <w:rPr>
                <w:rFonts w:ascii="Times New Roman" w:eastAsia="Times New Roman" w:hAnsi="Times New Roman" w:cs="Times New Roman"/>
                <w:color w:val="000000"/>
                <w:sz w:val="20"/>
                <w:szCs w:val="20"/>
                <w:lang w:val="en-US"/>
              </w:rPr>
            </w:pPr>
          </w:p>
        </w:tc>
        <w:tc>
          <w:tcPr>
            <w:tcW w:w="1720" w:type="dxa"/>
            <w:tcBorders>
              <w:top w:val="nil"/>
              <w:left w:val="nil"/>
              <w:bottom w:val="nil"/>
              <w:right w:val="nil"/>
            </w:tcBorders>
            <w:shd w:val="clear" w:color="auto" w:fill="auto"/>
            <w:noWrap/>
            <w:hideMark/>
          </w:tcPr>
          <w:p w14:paraId="0AB3DF72" w14:textId="77777777" w:rsidR="00EF5B04" w:rsidRPr="00EF5B04" w:rsidRDefault="00EF5B04" w:rsidP="00EF5B04">
            <w:pPr>
              <w:spacing w:after="0" w:line="240" w:lineRule="auto"/>
              <w:jc w:val="center"/>
              <w:rPr>
                <w:rFonts w:ascii="Times New Roman" w:eastAsia="Times New Roman" w:hAnsi="Times New Roman" w:cs="Times New Roman"/>
                <w:color w:val="000000"/>
                <w:lang w:val="en-US"/>
              </w:rPr>
            </w:pPr>
            <w:r w:rsidRPr="00EF5B04">
              <w:rPr>
                <w:rFonts w:ascii="Times New Roman" w:eastAsia="Times New Roman" w:hAnsi="Times New Roman" w:cs="Times New Roman"/>
                <w:color w:val="000000"/>
                <w:lang w:val="en-US"/>
              </w:rPr>
              <w:t>179</w:t>
            </w:r>
          </w:p>
        </w:tc>
      </w:tr>
      <w:tr w:rsidR="00EF5B04" w:rsidRPr="00EF5B04" w14:paraId="0900B521" w14:textId="77777777" w:rsidTr="00746A9A">
        <w:trPr>
          <w:trHeight w:val="320"/>
        </w:trPr>
        <w:tc>
          <w:tcPr>
            <w:tcW w:w="320" w:type="dxa"/>
            <w:tcBorders>
              <w:top w:val="nil"/>
              <w:left w:val="nil"/>
              <w:bottom w:val="nil"/>
              <w:right w:val="nil"/>
            </w:tcBorders>
            <w:shd w:val="clear" w:color="auto" w:fill="auto"/>
            <w:noWrap/>
            <w:hideMark/>
          </w:tcPr>
          <w:p w14:paraId="750955F0" w14:textId="77777777" w:rsidR="00EF5B04" w:rsidRPr="00EF5B04" w:rsidRDefault="00EF5B04" w:rsidP="00EF5B04">
            <w:pPr>
              <w:spacing w:after="0" w:line="240" w:lineRule="auto"/>
              <w:rPr>
                <w:rFonts w:ascii="Times New Roman" w:eastAsia="Times New Roman" w:hAnsi="Times New Roman" w:cs="Times New Roman"/>
                <w:color w:val="FF0000"/>
                <w:lang w:val="en-US"/>
              </w:rPr>
            </w:pPr>
          </w:p>
        </w:tc>
        <w:tc>
          <w:tcPr>
            <w:tcW w:w="1960" w:type="dxa"/>
            <w:tcBorders>
              <w:top w:val="nil"/>
              <w:left w:val="nil"/>
              <w:bottom w:val="nil"/>
              <w:right w:val="nil"/>
            </w:tcBorders>
            <w:shd w:val="clear" w:color="auto" w:fill="auto"/>
            <w:noWrap/>
            <w:hideMark/>
          </w:tcPr>
          <w:p w14:paraId="0232C031" w14:textId="77777777" w:rsidR="00EF5B04" w:rsidRPr="00EF5B04" w:rsidRDefault="00EF5B04" w:rsidP="00EF5B04">
            <w:pPr>
              <w:spacing w:after="0" w:line="240" w:lineRule="auto"/>
              <w:rPr>
                <w:rFonts w:ascii="Times New Roman" w:eastAsia="Times New Roman" w:hAnsi="Times New Roman" w:cs="Times New Roman"/>
                <w:color w:val="000000"/>
                <w:lang w:val="en-US"/>
              </w:rPr>
            </w:pPr>
            <w:r w:rsidRPr="00EF5B04">
              <w:rPr>
                <w:rFonts w:ascii="Times New Roman" w:eastAsia="Times New Roman" w:hAnsi="Times New Roman" w:cs="Times New Roman"/>
                <w:color w:val="000000"/>
                <w:lang w:val="en-US"/>
              </w:rPr>
              <w:t>Non-</w:t>
            </w:r>
            <w:proofErr w:type="spellStart"/>
            <w:r w:rsidRPr="00EF5B04">
              <w:rPr>
                <w:rFonts w:ascii="Times New Roman" w:eastAsia="Times New Roman" w:hAnsi="Times New Roman" w:cs="Times New Roman"/>
                <w:color w:val="000000"/>
                <w:lang w:val="en-US"/>
              </w:rPr>
              <w:t>participants</w:t>
            </w:r>
            <w:r w:rsidRPr="00EF5B04">
              <w:rPr>
                <w:rFonts w:ascii="Times New Roman" w:eastAsia="Times New Roman" w:hAnsi="Times New Roman" w:cs="Times New Roman"/>
                <w:color w:val="000000"/>
                <w:vertAlign w:val="superscript"/>
                <w:lang w:val="en-US"/>
              </w:rPr>
              <w:t>b</w:t>
            </w:r>
            <w:proofErr w:type="spellEnd"/>
          </w:p>
        </w:tc>
        <w:tc>
          <w:tcPr>
            <w:tcW w:w="1720" w:type="dxa"/>
            <w:tcBorders>
              <w:top w:val="nil"/>
              <w:left w:val="nil"/>
              <w:bottom w:val="nil"/>
              <w:right w:val="nil"/>
            </w:tcBorders>
            <w:shd w:val="clear" w:color="auto" w:fill="auto"/>
            <w:noWrap/>
            <w:vAlign w:val="bottom"/>
            <w:hideMark/>
          </w:tcPr>
          <w:p w14:paraId="7003CFC5" w14:textId="77777777" w:rsidR="00EF5B04" w:rsidRPr="00EF5B04" w:rsidRDefault="00EF5B04" w:rsidP="00EF5B04">
            <w:pPr>
              <w:spacing w:after="0" w:line="240" w:lineRule="auto"/>
              <w:jc w:val="center"/>
              <w:rPr>
                <w:rFonts w:ascii="Times New Roman" w:eastAsia="Times New Roman" w:hAnsi="Times New Roman" w:cs="Times New Roman"/>
                <w:color w:val="000000"/>
                <w:lang w:val="en-US"/>
              </w:rPr>
            </w:pPr>
          </w:p>
        </w:tc>
        <w:tc>
          <w:tcPr>
            <w:tcW w:w="1720" w:type="dxa"/>
            <w:tcBorders>
              <w:top w:val="nil"/>
              <w:left w:val="nil"/>
              <w:bottom w:val="nil"/>
              <w:right w:val="nil"/>
            </w:tcBorders>
            <w:shd w:val="clear" w:color="auto" w:fill="auto"/>
            <w:noWrap/>
            <w:vAlign w:val="bottom"/>
            <w:hideMark/>
          </w:tcPr>
          <w:p w14:paraId="5D46ACB5" w14:textId="77777777" w:rsidR="00EF5B04" w:rsidRPr="00EF5B04" w:rsidRDefault="00EF5B04" w:rsidP="00EF5B04">
            <w:pPr>
              <w:spacing w:after="0" w:line="240" w:lineRule="auto"/>
              <w:jc w:val="center"/>
              <w:rPr>
                <w:rFonts w:ascii="Times New Roman" w:eastAsia="Times New Roman" w:hAnsi="Times New Roman" w:cs="Times New Roman"/>
                <w:sz w:val="20"/>
                <w:szCs w:val="20"/>
                <w:lang w:val="en-US"/>
              </w:rPr>
            </w:pPr>
          </w:p>
        </w:tc>
        <w:tc>
          <w:tcPr>
            <w:tcW w:w="1720" w:type="dxa"/>
            <w:tcBorders>
              <w:top w:val="nil"/>
              <w:left w:val="nil"/>
              <w:bottom w:val="nil"/>
              <w:right w:val="nil"/>
            </w:tcBorders>
            <w:shd w:val="clear" w:color="auto" w:fill="auto"/>
            <w:noWrap/>
            <w:vAlign w:val="bottom"/>
            <w:hideMark/>
          </w:tcPr>
          <w:p w14:paraId="7B5C7B22" w14:textId="77777777" w:rsidR="00EF5B04" w:rsidRPr="00EF5B04" w:rsidRDefault="00EF5B04" w:rsidP="00EF5B04">
            <w:pPr>
              <w:spacing w:after="0" w:line="240" w:lineRule="auto"/>
              <w:jc w:val="center"/>
              <w:rPr>
                <w:rFonts w:ascii="Times New Roman" w:eastAsia="Times New Roman" w:hAnsi="Times New Roman" w:cs="Times New Roman"/>
                <w:sz w:val="20"/>
                <w:szCs w:val="20"/>
                <w:lang w:val="en-US"/>
              </w:rPr>
            </w:pPr>
          </w:p>
        </w:tc>
        <w:tc>
          <w:tcPr>
            <w:tcW w:w="1720" w:type="dxa"/>
            <w:tcBorders>
              <w:top w:val="nil"/>
              <w:left w:val="nil"/>
              <w:bottom w:val="nil"/>
              <w:right w:val="nil"/>
            </w:tcBorders>
            <w:shd w:val="clear" w:color="auto" w:fill="auto"/>
            <w:noWrap/>
            <w:hideMark/>
          </w:tcPr>
          <w:p w14:paraId="25ECD053" w14:textId="77777777" w:rsidR="00EF5B04" w:rsidRPr="00EF5B04" w:rsidRDefault="00EF5B04" w:rsidP="00EF5B04">
            <w:pPr>
              <w:spacing w:after="0" w:line="240" w:lineRule="auto"/>
              <w:jc w:val="center"/>
              <w:rPr>
                <w:rFonts w:ascii="Times New Roman" w:eastAsia="Times New Roman" w:hAnsi="Times New Roman" w:cs="Times New Roman"/>
                <w:color w:val="000000"/>
                <w:lang w:val="en-US"/>
              </w:rPr>
            </w:pPr>
            <w:r w:rsidRPr="00EF5B04">
              <w:rPr>
                <w:rFonts w:ascii="Times New Roman" w:eastAsia="Times New Roman" w:hAnsi="Times New Roman" w:cs="Times New Roman"/>
                <w:color w:val="000000"/>
                <w:lang w:val="en-US"/>
              </w:rPr>
              <w:t>37 (20.7)</w:t>
            </w:r>
          </w:p>
        </w:tc>
      </w:tr>
      <w:tr w:rsidR="00EF5B04" w:rsidRPr="00EF5B04" w14:paraId="4BC7F272" w14:textId="77777777" w:rsidTr="00746A9A">
        <w:trPr>
          <w:trHeight w:val="290"/>
        </w:trPr>
        <w:tc>
          <w:tcPr>
            <w:tcW w:w="320" w:type="dxa"/>
            <w:tcBorders>
              <w:top w:val="nil"/>
              <w:left w:val="nil"/>
              <w:bottom w:val="nil"/>
              <w:right w:val="nil"/>
            </w:tcBorders>
            <w:shd w:val="clear" w:color="auto" w:fill="auto"/>
            <w:noWrap/>
            <w:hideMark/>
          </w:tcPr>
          <w:p w14:paraId="7B317692" w14:textId="77777777" w:rsidR="00EF5B04" w:rsidRPr="00EF5B04" w:rsidRDefault="00EF5B04" w:rsidP="00EF5B04">
            <w:pPr>
              <w:spacing w:after="0" w:line="240" w:lineRule="auto"/>
              <w:rPr>
                <w:rFonts w:ascii="Times New Roman" w:eastAsia="Times New Roman" w:hAnsi="Times New Roman" w:cs="Times New Roman"/>
                <w:color w:val="000000"/>
                <w:lang w:val="en-US"/>
              </w:rPr>
            </w:pPr>
          </w:p>
        </w:tc>
        <w:tc>
          <w:tcPr>
            <w:tcW w:w="1960" w:type="dxa"/>
            <w:tcBorders>
              <w:top w:val="nil"/>
              <w:left w:val="nil"/>
              <w:bottom w:val="nil"/>
              <w:right w:val="nil"/>
            </w:tcBorders>
            <w:shd w:val="clear" w:color="auto" w:fill="auto"/>
            <w:noWrap/>
            <w:hideMark/>
          </w:tcPr>
          <w:p w14:paraId="339EB919" w14:textId="77777777" w:rsidR="00EF5B04" w:rsidRPr="00EF5B04" w:rsidRDefault="00EF5B04" w:rsidP="00EF5B04">
            <w:pPr>
              <w:spacing w:after="0" w:line="240" w:lineRule="auto"/>
              <w:rPr>
                <w:rFonts w:ascii="Times New Roman" w:eastAsia="Times New Roman" w:hAnsi="Times New Roman" w:cs="Times New Roman"/>
                <w:color w:val="000000"/>
                <w:lang w:val="en-US"/>
              </w:rPr>
            </w:pPr>
            <w:r w:rsidRPr="00EF5B04">
              <w:rPr>
                <w:rFonts w:ascii="Times New Roman" w:eastAsia="Times New Roman" w:hAnsi="Times New Roman" w:cs="Times New Roman"/>
                <w:color w:val="000000"/>
                <w:lang w:val="en-US"/>
              </w:rPr>
              <w:t>Effective sample</w:t>
            </w:r>
          </w:p>
        </w:tc>
        <w:tc>
          <w:tcPr>
            <w:tcW w:w="1720" w:type="dxa"/>
            <w:tcBorders>
              <w:top w:val="nil"/>
              <w:left w:val="nil"/>
              <w:bottom w:val="nil"/>
              <w:right w:val="nil"/>
            </w:tcBorders>
            <w:shd w:val="clear" w:color="auto" w:fill="auto"/>
            <w:noWrap/>
            <w:hideMark/>
          </w:tcPr>
          <w:p w14:paraId="6B2FC9DF" w14:textId="77777777" w:rsidR="00EF5B04" w:rsidRPr="00EF5B04" w:rsidRDefault="00EF5B04" w:rsidP="00EF5B04">
            <w:pPr>
              <w:spacing w:after="0" w:line="240" w:lineRule="auto"/>
              <w:jc w:val="center"/>
              <w:rPr>
                <w:rFonts w:ascii="Times New Roman" w:eastAsia="Times New Roman" w:hAnsi="Times New Roman" w:cs="Times New Roman"/>
                <w:color w:val="000000"/>
                <w:lang w:val="en-US"/>
              </w:rPr>
            </w:pPr>
          </w:p>
        </w:tc>
        <w:tc>
          <w:tcPr>
            <w:tcW w:w="1720" w:type="dxa"/>
            <w:tcBorders>
              <w:top w:val="nil"/>
              <w:left w:val="nil"/>
              <w:bottom w:val="nil"/>
              <w:right w:val="nil"/>
            </w:tcBorders>
            <w:shd w:val="clear" w:color="auto" w:fill="auto"/>
            <w:noWrap/>
            <w:hideMark/>
          </w:tcPr>
          <w:p w14:paraId="23606F64" w14:textId="77777777" w:rsidR="00EF5B04" w:rsidRPr="00EF5B04" w:rsidRDefault="00EF5B04" w:rsidP="00EF5B04">
            <w:pPr>
              <w:spacing w:after="0" w:line="240" w:lineRule="auto"/>
              <w:jc w:val="center"/>
              <w:rPr>
                <w:rFonts w:ascii="Times New Roman" w:eastAsia="Times New Roman" w:hAnsi="Times New Roman" w:cs="Times New Roman"/>
                <w:sz w:val="20"/>
                <w:szCs w:val="20"/>
                <w:lang w:val="en-US"/>
              </w:rPr>
            </w:pPr>
          </w:p>
        </w:tc>
        <w:tc>
          <w:tcPr>
            <w:tcW w:w="1720" w:type="dxa"/>
            <w:tcBorders>
              <w:top w:val="nil"/>
              <w:left w:val="nil"/>
              <w:bottom w:val="nil"/>
              <w:right w:val="nil"/>
            </w:tcBorders>
            <w:shd w:val="clear" w:color="auto" w:fill="auto"/>
            <w:noWrap/>
            <w:hideMark/>
          </w:tcPr>
          <w:p w14:paraId="459E2113" w14:textId="77777777" w:rsidR="00EF5B04" w:rsidRPr="00EF5B04" w:rsidRDefault="00EF5B04" w:rsidP="00EF5B04">
            <w:pPr>
              <w:spacing w:after="0" w:line="240" w:lineRule="auto"/>
              <w:jc w:val="center"/>
              <w:rPr>
                <w:rFonts w:ascii="Times New Roman" w:eastAsia="Times New Roman" w:hAnsi="Times New Roman" w:cs="Times New Roman"/>
                <w:sz w:val="20"/>
                <w:szCs w:val="20"/>
                <w:lang w:val="en-US"/>
              </w:rPr>
            </w:pPr>
          </w:p>
        </w:tc>
        <w:tc>
          <w:tcPr>
            <w:tcW w:w="1720" w:type="dxa"/>
            <w:tcBorders>
              <w:top w:val="nil"/>
              <w:left w:val="nil"/>
              <w:bottom w:val="nil"/>
              <w:right w:val="nil"/>
            </w:tcBorders>
            <w:shd w:val="clear" w:color="auto" w:fill="auto"/>
            <w:noWrap/>
            <w:hideMark/>
          </w:tcPr>
          <w:p w14:paraId="5E67B642" w14:textId="77777777" w:rsidR="00EF5B04" w:rsidRPr="00EF5B04" w:rsidRDefault="00EF5B04" w:rsidP="00EF5B04">
            <w:pPr>
              <w:spacing w:after="0" w:line="240" w:lineRule="auto"/>
              <w:jc w:val="center"/>
              <w:rPr>
                <w:rFonts w:ascii="Times New Roman" w:eastAsia="Times New Roman" w:hAnsi="Times New Roman" w:cs="Times New Roman"/>
                <w:color w:val="000000"/>
                <w:lang w:val="en-US"/>
              </w:rPr>
            </w:pPr>
            <w:r w:rsidRPr="00EF5B04">
              <w:rPr>
                <w:rFonts w:ascii="Times New Roman" w:eastAsia="Times New Roman" w:hAnsi="Times New Roman" w:cs="Times New Roman"/>
                <w:color w:val="000000"/>
                <w:lang w:val="en-US"/>
              </w:rPr>
              <w:t>142 (79.3)</w:t>
            </w:r>
          </w:p>
        </w:tc>
      </w:tr>
      <w:tr w:rsidR="00EF5B04" w:rsidRPr="00B50C1F" w14:paraId="10095BF4" w14:textId="77777777" w:rsidTr="00746A9A">
        <w:trPr>
          <w:trHeight w:val="290"/>
        </w:trPr>
        <w:tc>
          <w:tcPr>
            <w:tcW w:w="9160" w:type="dxa"/>
            <w:gridSpan w:val="6"/>
            <w:tcBorders>
              <w:top w:val="single" w:sz="4" w:space="0" w:color="auto"/>
              <w:left w:val="nil"/>
              <w:bottom w:val="nil"/>
              <w:right w:val="nil"/>
            </w:tcBorders>
            <w:shd w:val="clear" w:color="auto" w:fill="auto"/>
            <w:noWrap/>
            <w:hideMark/>
          </w:tcPr>
          <w:p w14:paraId="50ACCB8A" w14:textId="77777777" w:rsidR="00EF5B04" w:rsidRPr="00EF5B04" w:rsidRDefault="00EF5B04" w:rsidP="00EF5B04">
            <w:pPr>
              <w:spacing w:after="0" w:line="240" w:lineRule="auto"/>
              <w:rPr>
                <w:rFonts w:ascii="Times New Roman" w:eastAsia="Times New Roman" w:hAnsi="Times New Roman" w:cs="Times New Roman"/>
                <w:color w:val="000000"/>
                <w:sz w:val="20"/>
                <w:szCs w:val="20"/>
                <w:lang w:val="en-US"/>
              </w:rPr>
            </w:pPr>
            <w:proofErr w:type="gramStart"/>
            <w:r w:rsidRPr="00EF5B04">
              <w:rPr>
                <w:rFonts w:ascii="Times New Roman" w:eastAsia="Times New Roman" w:hAnsi="Times New Roman" w:cs="Times New Roman"/>
                <w:color w:val="000000"/>
                <w:sz w:val="20"/>
                <w:szCs w:val="20"/>
                <w:vertAlign w:val="superscript"/>
                <w:lang w:val="en-US"/>
              </w:rPr>
              <w:t>a</w:t>
            </w:r>
            <w:proofErr w:type="gramEnd"/>
            <w:r w:rsidRPr="00EF5B04">
              <w:rPr>
                <w:rFonts w:ascii="Times New Roman" w:eastAsia="Times New Roman" w:hAnsi="Times New Roman" w:cs="Times New Roman"/>
                <w:color w:val="000000"/>
                <w:sz w:val="20"/>
                <w:szCs w:val="20"/>
                <w:lang w:val="en-US"/>
              </w:rPr>
              <w:t xml:space="preserve"> including those interested in health examination </w:t>
            </w:r>
            <w:r w:rsidRPr="00EF5B04">
              <w:rPr>
                <w:rFonts w:ascii="Times New Roman" w:eastAsia="Times New Roman" w:hAnsi="Times New Roman" w:cs="Times New Roman"/>
                <w:color w:val="000000"/>
                <w:sz w:val="20"/>
                <w:szCs w:val="20"/>
                <w:vertAlign w:val="superscript"/>
                <w:lang w:val="en-US"/>
              </w:rPr>
              <w:t>b</w:t>
            </w:r>
            <w:r w:rsidRPr="00EF5B04">
              <w:rPr>
                <w:rFonts w:ascii="Times New Roman" w:eastAsia="Times New Roman" w:hAnsi="Times New Roman" w:cs="Times New Roman"/>
                <w:color w:val="000000"/>
                <w:sz w:val="20"/>
                <w:szCs w:val="20"/>
                <w:lang w:val="en-US"/>
              </w:rPr>
              <w:t xml:space="preserve"> also including those not providing valid data</w:t>
            </w:r>
          </w:p>
        </w:tc>
      </w:tr>
    </w:tbl>
    <w:p w14:paraId="3F5CD17C" w14:textId="028EC4C1" w:rsidR="00245B77" w:rsidRPr="00CB366C" w:rsidRDefault="00245B77" w:rsidP="009A0ABD">
      <w:pPr>
        <w:shd w:val="clear" w:color="auto" w:fill="FFFFFF"/>
        <w:tabs>
          <w:tab w:val="num" w:pos="720"/>
        </w:tabs>
        <w:spacing w:after="96" w:line="240" w:lineRule="auto"/>
        <w:rPr>
          <w:rFonts w:ascii="Times New Roman" w:eastAsia="Times New Roman" w:hAnsi="Times New Roman" w:cs="Times New Roman"/>
          <w:sz w:val="24"/>
          <w:szCs w:val="24"/>
          <w:lang w:val="en-US"/>
        </w:rPr>
      </w:pPr>
    </w:p>
    <w:p w14:paraId="6108C21C" w14:textId="3450803E" w:rsidR="00EF5B04" w:rsidRDefault="00305AB7" w:rsidP="00E5610B">
      <w:pPr>
        <w:shd w:val="clear" w:color="auto" w:fill="FFFFFF"/>
        <w:tabs>
          <w:tab w:val="num" w:pos="720"/>
        </w:tabs>
        <w:spacing w:after="96" w:line="240" w:lineRule="auto"/>
        <w:rPr>
          <w:rFonts w:ascii="Times New Roman" w:eastAsia="Times New Roman" w:hAnsi="Times New Roman" w:cs="Times New Roman"/>
          <w:sz w:val="24"/>
          <w:szCs w:val="24"/>
          <w:lang w:val="en-AU"/>
        </w:rPr>
        <w:sectPr w:rsidR="00EF5B04" w:rsidSect="001104BA">
          <w:pgSz w:w="11906" w:h="16838"/>
          <w:pgMar w:top="1440" w:right="1134" w:bottom="1440" w:left="1134" w:header="709" w:footer="709" w:gutter="0"/>
          <w:cols w:space="708"/>
          <w:docGrid w:linePitch="360"/>
        </w:sectPr>
      </w:pPr>
      <w:r w:rsidRPr="00EB26D4">
        <w:rPr>
          <w:rFonts w:ascii="Times New Roman" w:eastAsia="Times New Roman" w:hAnsi="Times New Roman" w:cs="Times New Roman"/>
          <w:color w:val="000000" w:themeColor="text1"/>
          <w:sz w:val="24"/>
          <w:szCs w:val="24"/>
          <w:lang w:val="en-AU"/>
        </w:rPr>
        <w:t>The analytical sample in this study consisted of 141–307 participants</w:t>
      </w:r>
      <w:r w:rsidR="0028244B">
        <w:rPr>
          <w:rFonts w:ascii="Times New Roman" w:eastAsia="Times New Roman" w:hAnsi="Times New Roman" w:cs="Times New Roman"/>
          <w:color w:val="000000" w:themeColor="text1"/>
          <w:sz w:val="24"/>
          <w:szCs w:val="24"/>
          <w:lang w:val="en-AU"/>
        </w:rPr>
        <w:t>,</w:t>
      </w:r>
      <w:r w:rsidRPr="00EB26D4">
        <w:rPr>
          <w:rFonts w:ascii="Times New Roman" w:eastAsia="Times New Roman" w:hAnsi="Times New Roman" w:cs="Times New Roman"/>
          <w:color w:val="000000" w:themeColor="text1"/>
          <w:sz w:val="24"/>
          <w:szCs w:val="24"/>
          <w:lang w:val="en-AU"/>
        </w:rPr>
        <w:t xml:space="preserve"> depending on the analysis in question.</w:t>
      </w:r>
      <w:r>
        <w:rPr>
          <w:rFonts w:ascii="Times New Roman" w:eastAsia="Times New Roman" w:hAnsi="Times New Roman" w:cs="Times New Roman"/>
          <w:color w:val="000000" w:themeColor="text1"/>
          <w:sz w:val="24"/>
          <w:szCs w:val="24"/>
          <w:lang w:val="en-AU"/>
        </w:rPr>
        <w:t xml:space="preserve"> </w:t>
      </w:r>
      <w:r w:rsidR="00EF5B04">
        <w:rPr>
          <w:rFonts w:ascii="Times New Roman" w:eastAsia="Times New Roman" w:hAnsi="Times New Roman" w:cs="Times New Roman"/>
          <w:sz w:val="24"/>
          <w:szCs w:val="24"/>
          <w:lang w:val="en-AU"/>
        </w:rPr>
        <w:t>The latent profile analysis on personality traits</w:t>
      </w:r>
      <w:r w:rsidR="004F329B">
        <w:rPr>
          <w:rFonts w:ascii="Times New Roman" w:eastAsia="Times New Roman" w:hAnsi="Times New Roman" w:cs="Times New Roman"/>
          <w:sz w:val="24"/>
          <w:szCs w:val="24"/>
          <w:lang w:val="en-AU"/>
        </w:rPr>
        <w:t xml:space="preserve"> included a sample of 307 participants</w:t>
      </w:r>
      <w:r w:rsidR="004A08A5">
        <w:rPr>
          <w:rFonts w:ascii="Times New Roman" w:eastAsia="Times New Roman" w:hAnsi="Times New Roman" w:cs="Times New Roman"/>
          <w:sz w:val="24"/>
          <w:szCs w:val="24"/>
          <w:lang w:val="en-AU"/>
        </w:rPr>
        <w:t xml:space="preserve"> </w:t>
      </w:r>
      <w:r w:rsidR="00F6300B">
        <w:rPr>
          <w:rFonts w:ascii="Times New Roman" w:eastAsia="Times New Roman" w:hAnsi="Times New Roman" w:cs="Times New Roman"/>
          <w:sz w:val="24"/>
          <w:szCs w:val="24"/>
          <w:lang w:val="en-AU"/>
        </w:rPr>
        <w:t xml:space="preserve">who </w:t>
      </w:r>
      <w:r w:rsidR="004A08A5">
        <w:rPr>
          <w:rFonts w:ascii="Times New Roman" w:eastAsia="Times New Roman" w:hAnsi="Times New Roman" w:cs="Times New Roman"/>
          <w:sz w:val="24"/>
          <w:szCs w:val="24"/>
          <w:lang w:val="en-AU"/>
        </w:rPr>
        <w:t>provid</w:t>
      </w:r>
      <w:r w:rsidR="00F6300B">
        <w:rPr>
          <w:rFonts w:ascii="Times New Roman" w:eastAsia="Times New Roman" w:hAnsi="Times New Roman" w:cs="Times New Roman"/>
          <w:sz w:val="24"/>
          <w:szCs w:val="24"/>
          <w:lang w:val="en-AU"/>
        </w:rPr>
        <w:t>ed</w:t>
      </w:r>
      <w:r w:rsidR="004A08A5">
        <w:rPr>
          <w:rFonts w:ascii="Times New Roman" w:eastAsia="Times New Roman" w:hAnsi="Times New Roman" w:cs="Times New Roman"/>
          <w:sz w:val="24"/>
          <w:szCs w:val="24"/>
          <w:lang w:val="en-AU"/>
        </w:rPr>
        <w:t xml:space="preserve"> data on </w:t>
      </w:r>
      <w:r w:rsidR="004A08A5" w:rsidRPr="00F6300B">
        <w:rPr>
          <w:rFonts w:ascii="Times New Roman" w:eastAsia="Times New Roman" w:hAnsi="Times New Roman" w:cs="Times New Roman"/>
          <w:color w:val="000000" w:themeColor="text1"/>
          <w:sz w:val="24"/>
          <w:szCs w:val="24"/>
          <w:lang w:val="en-AU"/>
        </w:rPr>
        <w:t xml:space="preserve">personality </w:t>
      </w:r>
      <w:r w:rsidR="003D7AFD" w:rsidRPr="00F6300B">
        <w:rPr>
          <w:rFonts w:ascii="Times New Roman" w:eastAsia="Times New Roman" w:hAnsi="Times New Roman" w:cs="Times New Roman"/>
          <w:color w:val="000000" w:themeColor="text1"/>
          <w:sz w:val="24"/>
          <w:szCs w:val="24"/>
          <w:lang w:val="en-AU"/>
        </w:rPr>
        <w:t xml:space="preserve">traits </w:t>
      </w:r>
      <w:r w:rsidR="004A08A5" w:rsidRPr="00F6300B">
        <w:rPr>
          <w:rFonts w:ascii="Times New Roman" w:eastAsia="Times New Roman" w:hAnsi="Times New Roman" w:cs="Times New Roman"/>
          <w:color w:val="000000" w:themeColor="text1"/>
          <w:sz w:val="24"/>
          <w:szCs w:val="24"/>
          <w:lang w:val="en-AU"/>
        </w:rPr>
        <w:t>at least once</w:t>
      </w:r>
      <w:r w:rsidR="00ED375C" w:rsidRPr="00F6300B">
        <w:rPr>
          <w:rFonts w:ascii="Times New Roman" w:eastAsia="Times New Roman" w:hAnsi="Times New Roman" w:cs="Times New Roman"/>
          <w:color w:val="000000" w:themeColor="text1"/>
          <w:sz w:val="24"/>
          <w:szCs w:val="24"/>
          <w:lang w:val="en-AU"/>
        </w:rPr>
        <w:t xml:space="preserve"> (ages 33, 42, 50 and/or 61</w:t>
      </w:r>
      <w:r w:rsidR="00F6300B">
        <w:rPr>
          <w:rFonts w:ascii="Times New Roman" w:eastAsia="Times New Roman" w:hAnsi="Times New Roman" w:cs="Times New Roman"/>
          <w:color w:val="000000" w:themeColor="text1"/>
          <w:sz w:val="24"/>
          <w:szCs w:val="24"/>
          <w:lang w:val="en-AU"/>
        </w:rPr>
        <w:t xml:space="preserve"> years</w:t>
      </w:r>
      <w:r w:rsidR="00ED375C" w:rsidRPr="00F6300B">
        <w:rPr>
          <w:rFonts w:ascii="Times New Roman" w:eastAsia="Times New Roman" w:hAnsi="Times New Roman" w:cs="Times New Roman"/>
          <w:color w:val="000000" w:themeColor="text1"/>
          <w:sz w:val="24"/>
          <w:szCs w:val="24"/>
          <w:lang w:val="en-AU"/>
        </w:rPr>
        <w:t>)</w:t>
      </w:r>
      <w:r w:rsidR="004F329B" w:rsidRPr="00F6300B">
        <w:rPr>
          <w:rFonts w:ascii="Times New Roman" w:eastAsia="Times New Roman" w:hAnsi="Times New Roman" w:cs="Times New Roman"/>
          <w:color w:val="000000" w:themeColor="text1"/>
          <w:sz w:val="24"/>
          <w:szCs w:val="24"/>
          <w:lang w:val="en-AU"/>
        </w:rPr>
        <w:t>.</w:t>
      </w:r>
      <w:r w:rsidR="004A08A5" w:rsidRPr="00F6300B">
        <w:rPr>
          <w:rFonts w:ascii="Times New Roman" w:eastAsia="Times New Roman" w:hAnsi="Times New Roman" w:cs="Times New Roman"/>
          <w:color w:val="000000" w:themeColor="text1"/>
          <w:sz w:val="24"/>
          <w:szCs w:val="24"/>
          <w:lang w:val="en-AU"/>
        </w:rPr>
        <w:t xml:space="preserve"> Among</w:t>
      </w:r>
      <w:r w:rsidR="00E5610B" w:rsidRPr="00F6300B">
        <w:rPr>
          <w:rFonts w:ascii="Times New Roman" w:eastAsia="Times New Roman" w:hAnsi="Times New Roman" w:cs="Times New Roman"/>
          <w:color w:val="000000" w:themeColor="text1"/>
          <w:sz w:val="24"/>
          <w:szCs w:val="24"/>
          <w:lang w:val="en-AU"/>
        </w:rPr>
        <w:t xml:space="preserve"> the 307 participants, 46% (n = 14</w:t>
      </w:r>
      <w:r w:rsidR="004A08A5" w:rsidRPr="00F6300B">
        <w:rPr>
          <w:rFonts w:ascii="Times New Roman" w:eastAsia="Times New Roman" w:hAnsi="Times New Roman" w:cs="Times New Roman"/>
          <w:color w:val="000000" w:themeColor="text1"/>
          <w:sz w:val="24"/>
          <w:szCs w:val="24"/>
          <w:lang w:val="en-AU"/>
        </w:rPr>
        <w:t>1</w:t>
      </w:r>
      <w:r w:rsidR="00E5610B" w:rsidRPr="00F6300B">
        <w:rPr>
          <w:rFonts w:ascii="Times New Roman" w:eastAsia="Times New Roman" w:hAnsi="Times New Roman" w:cs="Times New Roman"/>
          <w:color w:val="000000" w:themeColor="text1"/>
          <w:sz w:val="24"/>
          <w:szCs w:val="24"/>
          <w:lang w:val="en-AU"/>
        </w:rPr>
        <w:t xml:space="preserve">) provided valid accelerometer </w:t>
      </w:r>
      <w:r w:rsidR="00E5610B" w:rsidRPr="00CB366C">
        <w:rPr>
          <w:rFonts w:ascii="Times New Roman" w:eastAsia="Times New Roman" w:hAnsi="Times New Roman" w:cs="Times New Roman"/>
          <w:sz w:val="24"/>
          <w:szCs w:val="24"/>
          <w:lang w:val="en-AU"/>
        </w:rPr>
        <w:t>data</w:t>
      </w:r>
      <w:r w:rsidR="00E5610B">
        <w:rPr>
          <w:rFonts w:ascii="Times New Roman" w:eastAsia="Times New Roman" w:hAnsi="Times New Roman" w:cs="Times New Roman"/>
          <w:sz w:val="24"/>
          <w:szCs w:val="24"/>
          <w:lang w:val="en-AU"/>
        </w:rPr>
        <w:t xml:space="preserve"> at age 6</w:t>
      </w:r>
      <w:r>
        <w:rPr>
          <w:rFonts w:ascii="Times New Roman" w:eastAsia="Times New Roman" w:hAnsi="Times New Roman" w:cs="Times New Roman"/>
          <w:sz w:val="24"/>
          <w:szCs w:val="24"/>
          <w:lang w:val="en-AU"/>
        </w:rPr>
        <w:t>1</w:t>
      </w:r>
      <w:r w:rsidR="00F6300B">
        <w:rPr>
          <w:rFonts w:ascii="Times New Roman" w:eastAsia="Times New Roman" w:hAnsi="Times New Roman" w:cs="Times New Roman"/>
          <w:sz w:val="24"/>
          <w:szCs w:val="24"/>
          <w:lang w:val="en-AU"/>
        </w:rPr>
        <w:t xml:space="preserve"> years</w:t>
      </w:r>
      <w:r>
        <w:rPr>
          <w:rFonts w:ascii="Times New Roman" w:eastAsia="Times New Roman" w:hAnsi="Times New Roman" w:cs="Times New Roman"/>
          <w:sz w:val="24"/>
          <w:szCs w:val="24"/>
          <w:lang w:val="en-AU"/>
        </w:rPr>
        <w:t xml:space="preserve">. </w:t>
      </w:r>
    </w:p>
    <w:p w14:paraId="2A4CB22D" w14:textId="31DA2C8F" w:rsidR="00E5610B" w:rsidRDefault="00E5610B" w:rsidP="00E5610B">
      <w:pPr>
        <w:shd w:val="clear" w:color="auto" w:fill="FFFFFF"/>
        <w:tabs>
          <w:tab w:val="num" w:pos="720"/>
        </w:tabs>
        <w:spacing w:after="96" w:line="240" w:lineRule="auto"/>
        <w:rPr>
          <w:rFonts w:ascii="Times New Roman" w:eastAsia="Times New Roman" w:hAnsi="Times New Roman" w:cs="Times New Roman"/>
          <w:sz w:val="24"/>
          <w:szCs w:val="24"/>
          <w:lang w:val="en-AU"/>
        </w:rPr>
      </w:pPr>
      <w:r w:rsidRPr="00CB366C">
        <w:rPr>
          <w:rFonts w:ascii="Times New Roman" w:eastAsia="Times New Roman" w:hAnsi="Times New Roman" w:cs="Times New Roman"/>
          <w:sz w:val="24"/>
          <w:szCs w:val="24"/>
          <w:lang w:val="en-AU"/>
        </w:rPr>
        <w:lastRenderedPageBreak/>
        <w:t>The comparison</w:t>
      </w:r>
      <w:r w:rsidR="00ED375C">
        <w:rPr>
          <w:rFonts w:ascii="Times New Roman" w:eastAsia="Times New Roman" w:hAnsi="Times New Roman" w:cs="Times New Roman"/>
          <w:sz w:val="24"/>
          <w:szCs w:val="24"/>
          <w:lang w:val="en-AU"/>
        </w:rPr>
        <w:t xml:space="preserve">s </w:t>
      </w:r>
      <w:r w:rsidRPr="00CB366C">
        <w:rPr>
          <w:rFonts w:ascii="Times New Roman" w:eastAsia="Times New Roman" w:hAnsi="Times New Roman" w:cs="Times New Roman"/>
          <w:sz w:val="24"/>
          <w:szCs w:val="24"/>
          <w:lang w:val="en-AU"/>
        </w:rPr>
        <w:t xml:space="preserve">between </w:t>
      </w:r>
      <w:r w:rsidR="005F6AAE">
        <w:rPr>
          <w:rFonts w:ascii="Times New Roman" w:eastAsia="Times New Roman" w:hAnsi="Times New Roman" w:cs="Times New Roman"/>
          <w:sz w:val="24"/>
          <w:szCs w:val="24"/>
          <w:lang w:val="en-AU"/>
        </w:rPr>
        <w:t>those who provided valid accelerometer data</w:t>
      </w:r>
      <w:r w:rsidRPr="00CB366C">
        <w:rPr>
          <w:rFonts w:ascii="Times New Roman" w:eastAsia="Times New Roman" w:hAnsi="Times New Roman" w:cs="Times New Roman"/>
          <w:sz w:val="24"/>
          <w:szCs w:val="24"/>
          <w:lang w:val="en-AU"/>
        </w:rPr>
        <w:t xml:space="preserve"> (n = </w:t>
      </w:r>
      <w:r w:rsidR="00EB5CED">
        <w:rPr>
          <w:rFonts w:ascii="Times New Roman" w:eastAsia="Times New Roman" w:hAnsi="Times New Roman" w:cs="Times New Roman"/>
          <w:sz w:val="24"/>
          <w:szCs w:val="24"/>
          <w:lang w:val="en-AU"/>
        </w:rPr>
        <w:t>141</w:t>
      </w:r>
      <w:r w:rsidRPr="00CB366C">
        <w:rPr>
          <w:rFonts w:ascii="Times New Roman" w:eastAsia="Times New Roman" w:hAnsi="Times New Roman" w:cs="Times New Roman"/>
          <w:sz w:val="24"/>
          <w:szCs w:val="24"/>
          <w:lang w:val="en-AU"/>
        </w:rPr>
        <w:t xml:space="preserve">) and those </w:t>
      </w:r>
      <w:r w:rsidR="005F6AAE">
        <w:rPr>
          <w:rFonts w:ascii="Times New Roman" w:eastAsia="Times New Roman" w:hAnsi="Times New Roman" w:cs="Times New Roman"/>
          <w:sz w:val="24"/>
          <w:szCs w:val="24"/>
          <w:lang w:val="en-AU"/>
        </w:rPr>
        <w:t xml:space="preserve">who did not provide valid </w:t>
      </w:r>
      <w:r w:rsidR="00ED375C">
        <w:rPr>
          <w:rFonts w:ascii="Times New Roman" w:eastAsia="Times New Roman" w:hAnsi="Times New Roman" w:cs="Times New Roman"/>
          <w:sz w:val="24"/>
          <w:szCs w:val="24"/>
          <w:lang w:val="en-AU"/>
        </w:rPr>
        <w:t xml:space="preserve">accelerometer </w:t>
      </w:r>
      <w:r w:rsidR="005F6AAE">
        <w:rPr>
          <w:rFonts w:ascii="Times New Roman" w:eastAsia="Times New Roman" w:hAnsi="Times New Roman" w:cs="Times New Roman"/>
          <w:sz w:val="24"/>
          <w:szCs w:val="24"/>
          <w:lang w:val="en-AU"/>
        </w:rPr>
        <w:t>data</w:t>
      </w:r>
      <w:r w:rsidRPr="00CB366C">
        <w:rPr>
          <w:rFonts w:ascii="Times New Roman" w:eastAsia="Times New Roman" w:hAnsi="Times New Roman" w:cs="Times New Roman"/>
          <w:sz w:val="24"/>
          <w:szCs w:val="24"/>
          <w:lang w:val="en-AU"/>
        </w:rPr>
        <w:t xml:space="preserve"> (n = 1</w:t>
      </w:r>
      <w:r w:rsidR="00EB5CED">
        <w:rPr>
          <w:rFonts w:ascii="Times New Roman" w:eastAsia="Times New Roman" w:hAnsi="Times New Roman" w:cs="Times New Roman"/>
          <w:sz w:val="24"/>
          <w:szCs w:val="24"/>
          <w:lang w:val="en-AU"/>
        </w:rPr>
        <w:t>66</w:t>
      </w:r>
      <w:r w:rsidRPr="00CB366C">
        <w:rPr>
          <w:rFonts w:ascii="Times New Roman" w:eastAsia="Times New Roman" w:hAnsi="Times New Roman" w:cs="Times New Roman"/>
          <w:sz w:val="24"/>
          <w:szCs w:val="24"/>
          <w:lang w:val="en-AU"/>
        </w:rPr>
        <w:t>)</w:t>
      </w:r>
      <w:r w:rsidR="005F6AAE">
        <w:rPr>
          <w:rFonts w:ascii="Times New Roman" w:eastAsia="Times New Roman" w:hAnsi="Times New Roman" w:cs="Times New Roman"/>
          <w:sz w:val="24"/>
          <w:szCs w:val="24"/>
          <w:lang w:val="en-AU"/>
        </w:rPr>
        <w:t xml:space="preserve"> among the sample of 307 participants</w:t>
      </w:r>
      <w:r w:rsidRPr="00CB366C">
        <w:rPr>
          <w:rFonts w:ascii="Times New Roman" w:eastAsia="Times New Roman" w:hAnsi="Times New Roman" w:cs="Times New Roman"/>
          <w:sz w:val="24"/>
          <w:szCs w:val="24"/>
          <w:lang w:val="en-AU"/>
        </w:rPr>
        <w:t xml:space="preserve"> </w:t>
      </w:r>
      <w:r w:rsidR="00F6300B">
        <w:rPr>
          <w:rFonts w:ascii="Times New Roman" w:eastAsia="Times New Roman" w:hAnsi="Times New Roman" w:cs="Times New Roman"/>
          <w:sz w:val="24"/>
          <w:szCs w:val="24"/>
          <w:lang w:val="en-AU"/>
        </w:rPr>
        <w:t>are</w:t>
      </w:r>
      <w:r w:rsidRPr="00CB366C">
        <w:rPr>
          <w:rFonts w:ascii="Times New Roman" w:eastAsia="Times New Roman" w:hAnsi="Times New Roman" w:cs="Times New Roman"/>
          <w:sz w:val="24"/>
          <w:szCs w:val="24"/>
          <w:lang w:val="en-AU"/>
        </w:rPr>
        <w:t xml:space="preserve"> presented in Table </w:t>
      </w:r>
      <w:r w:rsidR="004F329B">
        <w:rPr>
          <w:rFonts w:ascii="Times New Roman" w:eastAsia="Times New Roman" w:hAnsi="Times New Roman" w:cs="Times New Roman"/>
          <w:sz w:val="24"/>
          <w:szCs w:val="24"/>
          <w:lang w:val="en-AU"/>
        </w:rPr>
        <w:t>S2</w:t>
      </w:r>
      <w:r w:rsidRPr="00CB366C">
        <w:rPr>
          <w:rFonts w:ascii="Times New Roman" w:eastAsia="Times New Roman" w:hAnsi="Times New Roman" w:cs="Times New Roman"/>
          <w:sz w:val="24"/>
          <w:szCs w:val="24"/>
          <w:lang w:val="en-AU"/>
        </w:rPr>
        <w:t>. Th</w:t>
      </w:r>
      <w:r w:rsidR="005F6AAE">
        <w:rPr>
          <w:rFonts w:ascii="Times New Roman" w:eastAsia="Times New Roman" w:hAnsi="Times New Roman" w:cs="Times New Roman"/>
          <w:sz w:val="24"/>
          <w:szCs w:val="24"/>
          <w:lang w:val="en-AU"/>
        </w:rPr>
        <w:t xml:space="preserve">ose with valid accelerometer data differed </w:t>
      </w:r>
      <w:r w:rsidRPr="00CB366C">
        <w:rPr>
          <w:rFonts w:ascii="Times New Roman" w:eastAsia="Times New Roman" w:hAnsi="Times New Roman" w:cs="Times New Roman"/>
          <w:sz w:val="24"/>
          <w:szCs w:val="24"/>
          <w:lang w:val="en-AU"/>
        </w:rPr>
        <w:t xml:space="preserve">from </w:t>
      </w:r>
      <w:r w:rsidR="00F6300B">
        <w:rPr>
          <w:rFonts w:ascii="Times New Roman" w:eastAsia="Times New Roman" w:hAnsi="Times New Roman" w:cs="Times New Roman"/>
          <w:sz w:val="24"/>
          <w:szCs w:val="24"/>
          <w:lang w:val="en-AU"/>
        </w:rPr>
        <w:t xml:space="preserve">the </w:t>
      </w:r>
      <w:r w:rsidR="005F6AAE">
        <w:rPr>
          <w:rFonts w:ascii="Times New Roman" w:eastAsia="Times New Roman" w:hAnsi="Times New Roman" w:cs="Times New Roman"/>
          <w:sz w:val="24"/>
          <w:szCs w:val="24"/>
          <w:lang w:val="en-AU"/>
        </w:rPr>
        <w:t>rest of the</w:t>
      </w:r>
      <w:r w:rsidR="00EB5CED">
        <w:rPr>
          <w:rFonts w:ascii="Times New Roman" w:eastAsia="Times New Roman" w:hAnsi="Times New Roman" w:cs="Times New Roman"/>
          <w:sz w:val="24"/>
          <w:szCs w:val="24"/>
          <w:lang w:val="en-AU"/>
        </w:rPr>
        <w:t xml:space="preserve"> </w:t>
      </w:r>
      <w:r w:rsidRPr="00CB366C">
        <w:rPr>
          <w:rFonts w:ascii="Times New Roman" w:eastAsia="Times New Roman" w:hAnsi="Times New Roman" w:cs="Times New Roman"/>
          <w:sz w:val="24"/>
          <w:szCs w:val="24"/>
          <w:lang w:val="en-AU"/>
        </w:rPr>
        <w:t xml:space="preserve">participants in terms of </w:t>
      </w:r>
      <w:r w:rsidR="00ED375C">
        <w:rPr>
          <w:rFonts w:ascii="Times New Roman" w:eastAsia="Times New Roman" w:hAnsi="Times New Roman" w:cs="Times New Roman"/>
          <w:sz w:val="24"/>
          <w:szCs w:val="24"/>
          <w:lang w:val="en-AU"/>
        </w:rPr>
        <w:t xml:space="preserve">their </w:t>
      </w:r>
      <w:r w:rsidR="00EB5CED">
        <w:rPr>
          <w:rFonts w:ascii="Times New Roman" w:eastAsia="Times New Roman" w:hAnsi="Times New Roman" w:cs="Times New Roman"/>
          <w:sz w:val="24"/>
          <w:szCs w:val="24"/>
          <w:lang w:val="en-AU"/>
        </w:rPr>
        <w:t>personality traits</w:t>
      </w:r>
      <w:r w:rsidR="00F6300B">
        <w:rPr>
          <w:rFonts w:ascii="Times New Roman" w:eastAsia="Times New Roman" w:hAnsi="Times New Roman" w:cs="Times New Roman"/>
          <w:sz w:val="24"/>
          <w:szCs w:val="24"/>
          <w:lang w:val="en-AU"/>
        </w:rPr>
        <w:t xml:space="preserve"> and</w:t>
      </w:r>
      <w:r w:rsidR="00EB5CED">
        <w:rPr>
          <w:rFonts w:ascii="Times New Roman" w:eastAsia="Times New Roman" w:hAnsi="Times New Roman" w:cs="Times New Roman"/>
          <w:sz w:val="24"/>
          <w:szCs w:val="24"/>
          <w:lang w:val="en-AU"/>
        </w:rPr>
        <w:t xml:space="preserve"> </w:t>
      </w:r>
      <w:r w:rsidRPr="00CB366C">
        <w:rPr>
          <w:rFonts w:ascii="Times New Roman" w:eastAsia="Times New Roman" w:hAnsi="Times New Roman" w:cs="Times New Roman"/>
          <w:sz w:val="24"/>
          <w:szCs w:val="24"/>
          <w:lang w:val="en-AU"/>
        </w:rPr>
        <w:t xml:space="preserve">sociodemographic </w:t>
      </w:r>
      <w:r w:rsidR="00EB5CED">
        <w:rPr>
          <w:rFonts w:ascii="Times New Roman" w:eastAsia="Times New Roman" w:hAnsi="Times New Roman" w:cs="Times New Roman"/>
          <w:sz w:val="24"/>
          <w:szCs w:val="24"/>
          <w:lang w:val="en-AU"/>
        </w:rPr>
        <w:t xml:space="preserve">and health-related characteristics. </w:t>
      </w:r>
    </w:p>
    <w:p w14:paraId="5FD1D3D2" w14:textId="77777777" w:rsidR="00E5610B" w:rsidRDefault="00E5610B" w:rsidP="009A0ABD">
      <w:pPr>
        <w:shd w:val="clear" w:color="auto" w:fill="FFFFFF"/>
        <w:tabs>
          <w:tab w:val="num" w:pos="720"/>
        </w:tabs>
        <w:spacing w:after="96" w:line="240" w:lineRule="auto"/>
        <w:rPr>
          <w:rFonts w:ascii="Times New Roman" w:eastAsia="Times New Roman" w:hAnsi="Times New Roman" w:cs="Times New Roman"/>
          <w:sz w:val="24"/>
          <w:szCs w:val="24"/>
          <w:lang w:val="en-AU"/>
        </w:rPr>
      </w:pPr>
    </w:p>
    <w:p w14:paraId="41DBA987" w14:textId="3C932F1E" w:rsidR="009A0ABD" w:rsidRDefault="00245B77" w:rsidP="009A0ABD">
      <w:pPr>
        <w:shd w:val="clear" w:color="auto" w:fill="FFFFFF"/>
        <w:tabs>
          <w:tab w:val="num" w:pos="720"/>
        </w:tabs>
        <w:spacing w:after="96" w:line="240" w:lineRule="auto"/>
        <w:rPr>
          <w:rFonts w:ascii="Times New Roman" w:eastAsia="Times New Roman" w:hAnsi="Times New Roman" w:cs="Times New Roman"/>
          <w:sz w:val="24"/>
          <w:szCs w:val="24"/>
          <w:lang w:val="en-AU"/>
        </w:rPr>
      </w:pPr>
      <w:r w:rsidRPr="00EF5B04">
        <w:rPr>
          <w:rFonts w:ascii="Times New Roman" w:eastAsia="Times New Roman" w:hAnsi="Times New Roman" w:cs="Times New Roman"/>
          <w:b/>
          <w:bCs/>
          <w:sz w:val="24"/>
          <w:szCs w:val="24"/>
          <w:lang w:val="en-AU"/>
        </w:rPr>
        <w:t xml:space="preserve">Table </w:t>
      </w:r>
      <w:r w:rsidR="00ED23C5" w:rsidRPr="00EF5B04">
        <w:rPr>
          <w:rFonts w:ascii="Times New Roman" w:eastAsia="Times New Roman" w:hAnsi="Times New Roman" w:cs="Times New Roman"/>
          <w:b/>
          <w:bCs/>
          <w:sz w:val="24"/>
          <w:szCs w:val="24"/>
          <w:lang w:val="en-AU"/>
        </w:rPr>
        <w:t>S2</w:t>
      </w:r>
      <w:r w:rsidRPr="00EF5B04">
        <w:rPr>
          <w:rFonts w:ascii="Times New Roman" w:eastAsia="Times New Roman" w:hAnsi="Times New Roman" w:cs="Times New Roman"/>
          <w:b/>
          <w:bCs/>
          <w:sz w:val="24"/>
          <w:szCs w:val="24"/>
          <w:lang w:val="en-AU"/>
        </w:rPr>
        <w:t xml:space="preserve">. </w:t>
      </w:r>
      <w:r w:rsidR="00F6300B" w:rsidRPr="00F6300B">
        <w:rPr>
          <w:rFonts w:ascii="Times New Roman" w:eastAsia="Times New Roman" w:hAnsi="Times New Roman" w:cs="Times New Roman"/>
          <w:sz w:val="24"/>
          <w:szCs w:val="24"/>
          <w:lang w:val="en-AU"/>
        </w:rPr>
        <w:t>Comparison of attrition between the participants with valid accelerometer data and the non-participants</w:t>
      </w:r>
      <w:r w:rsidR="00925361">
        <w:rPr>
          <w:rFonts w:ascii="Times New Roman" w:eastAsia="Times New Roman" w:hAnsi="Times New Roman" w:cs="Times New Roman"/>
          <w:sz w:val="24"/>
          <w:szCs w:val="24"/>
          <w:lang w:val="en-AU"/>
        </w:rPr>
        <w:t>.</w:t>
      </w:r>
    </w:p>
    <w:p w14:paraId="715B8D17" w14:textId="77777777" w:rsidR="007E609F" w:rsidRDefault="007E609F" w:rsidP="009A0ABD">
      <w:pPr>
        <w:shd w:val="clear" w:color="auto" w:fill="FFFFFF"/>
        <w:tabs>
          <w:tab w:val="num" w:pos="720"/>
        </w:tabs>
        <w:spacing w:after="96" w:line="240" w:lineRule="auto"/>
        <w:rPr>
          <w:rFonts w:ascii="Times New Roman" w:eastAsia="Times New Roman" w:hAnsi="Times New Roman" w:cs="Times New Roman"/>
          <w:sz w:val="24"/>
          <w:szCs w:val="24"/>
          <w:lang w:val="en-AU"/>
        </w:rPr>
      </w:pPr>
    </w:p>
    <w:tbl>
      <w:tblPr>
        <w:tblW w:w="5000" w:type="pct"/>
        <w:tblLook w:val="04A0" w:firstRow="1" w:lastRow="0" w:firstColumn="1" w:lastColumn="0" w:noHBand="0" w:noVBand="1"/>
      </w:tblPr>
      <w:tblGrid>
        <w:gridCol w:w="247"/>
        <w:gridCol w:w="1680"/>
        <w:gridCol w:w="786"/>
        <w:gridCol w:w="780"/>
        <w:gridCol w:w="557"/>
        <w:gridCol w:w="787"/>
        <w:gridCol w:w="781"/>
        <w:gridCol w:w="557"/>
        <w:gridCol w:w="787"/>
        <w:gridCol w:w="781"/>
        <w:gridCol w:w="522"/>
        <w:gridCol w:w="787"/>
        <w:gridCol w:w="781"/>
        <w:gridCol w:w="522"/>
        <w:gridCol w:w="787"/>
        <w:gridCol w:w="781"/>
        <w:gridCol w:w="522"/>
        <w:gridCol w:w="787"/>
        <w:gridCol w:w="781"/>
        <w:gridCol w:w="557"/>
      </w:tblGrid>
      <w:tr w:rsidR="0028244B" w:rsidRPr="0028244B" w14:paraId="15DDA679" w14:textId="77777777" w:rsidTr="0028244B">
        <w:trPr>
          <w:trHeight w:val="200"/>
        </w:trPr>
        <w:tc>
          <w:tcPr>
            <w:tcW w:w="662" w:type="pct"/>
            <w:gridSpan w:val="2"/>
            <w:tcBorders>
              <w:top w:val="single" w:sz="4" w:space="0" w:color="auto"/>
              <w:left w:val="nil"/>
              <w:bottom w:val="single" w:sz="4" w:space="0" w:color="auto"/>
              <w:right w:val="nil"/>
            </w:tcBorders>
            <w:shd w:val="clear" w:color="auto" w:fill="auto"/>
            <w:noWrap/>
            <w:hideMark/>
          </w:tcPr>
          <w:p w14:paraId="4B75A65E"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 </w:t>
            </w:r>
          </w:p>
        </w:tc>
        <w:tc>
          <w:tcPr>
            <w:tcW w:w="538" w:type="pct"/>
            <w:gridSpan w:val="2"/>
            <w:tcBorders>
              <w:top w:val="single" w:sz="4" w:space="0" w:color="auto"/>
              <w:left w:val="nil"/>
              <w:bottom w:val="single" w:sz="4" w:space="0" w:color="auto"/>
              <w:right w:val="nil"/>
            </w:tcBorders>
            <w:shd w:val="clear" w:color="auto" w:fill="auto"/>
            <w:noWrap/>
            <w:hideMark/>
          </w:tcPr>
          <w:p w14:paraId="7B7C4AA6" w14:textId="77777777" w:rsidR="0028244B" w:rsidRPr="0028244B" w:rsidRDefault="0028244B" w:rsidP="0028244B">
            <w:pPr>
              <w:spacing w:after="0" w:line="240" w:lineRule="auto"/>
              <w:jc w:val="center"/>
              <w:rPr>
                <w:rFonts w:ascii="Times New Roman" w:eastAsia="Times New Roman" w:hAnsi="Times New Roman" w:cs="Times New Roman"/>
                <w:i/>
                <w:iCs/>
                <w:color w:val="000000"/>
                <w:sz w:val="12"/>
                <w:szCs w:val="12"/>
                <w:lang w:val="en-US"/>
              </w:rPr>
            </w:pPr>
            <w:r w:rsidRPr="0028244B">
              <w:rPr>
                <w:rFonts w:ascii="Times New Roman" w:eastAsia="Times New Roman" w:hAnsi="Times New Roman" w:cs="Times New Roman"/>
                <w:i/>
                <w:iCs/>
                <w:color w:val="000000"/>
                <w:sz w:val="12"/>
                <w:szCs w:val="12"/>
                <w:lang w:val="en-US"/>
              </w:rPr>
              <w:t>All (n = 307)</w:t>
            </w:r>
          </w:p>
        </w:tc>
        <w:tc>
          <w:tcPr>
            <w:tcW w:w="191" w:type="pct"/>
            <w:tcBorders>
              <w:top w:val="single" w:sz="4" w:space="0" w:color="auto"/>
              <w:left w:val="nil"/>
              <w:bottom w:val="single" w:sz="4" w:space="0" w:color="auto"/>
              <w:right w:val="nil"/>
            </w:tcBorders>
            <w:shd w:val="clear" w:color="auto" w:fill="auto"/>
            <w:noWrap/>
            <w:hideMark/>
          </w:tcPr>
          <w:p w14:paraId="6A48AEB9" w14:textId="77777777" w:rsidR="0028244B" w:rsidRPr="0028244B" w:rsidRDefault="0028244B" w:rsidP="0028244B">
            <w:pPr>
              <w:spacing w:after="0" w:line="240" w:lineRule="auto"/>
              <w:rPr>
                <w:rFonts w:ascii="Times New Roman" w:eastAsia="Times New Roman" w:hAnsi="Times New Roman" w:cs="Times New Roman"/>
                <w:i/>
                <w:iCs/>
                <w:color w:val="000000"/>
                <w:sz w:val="12"/>
                <w:szCs w:val="12"/>
                <w:lang w:val="en-US"/>
              </w:rPr>
            </w:pPr>
            <w:r w:rsidRPr="0028244B">
              <w:rPr>
                <w:rFonts w:ascii="Times New Roman" w:eastAsia="Times New Roman" w:hAnsi="Times New Roman" w:cs="Times New Roman"/>
                <w:i/>
                <w:iCs/>
                <w:color w:val="000000"/>
                <w:sz w:val="12"/>
                <w:szCs w:val="12"/>
                <w:lang w:val="en-US"/>
              </w:rPr>
              <w:t> </w:t>
            </w:r>
          </w:p>
        </w:tc>
        <w:tc>
          <w:tcPr>
            <w:tcW w:w="538" w:type="pct"/>
            <w:gridSpan w:val="2"/>
            <w:tcBorders>
              <w:top w:val="single" w:sz="4" w:space="0" w:color="auto"/>
              <w:left w:val="nil"/>
              <w:bottom w:val="single" w:sz="4" w:space="0" w:color="auto"/>
              <w:right w:val="nil"/>
            </w:tcBorders>
            <w:shd w:val="clear" w:color="auto" w:fill="auto"/>
            <w:noWrap/>
            <w:hideMark/>
          </w:tcPr>
          <w:p w14:paraId="0163E91F" w14:textId="77777777" w:rsidR="0028244B" w:rsidRPr="0028244B" w:rsidRDefault="0028244B" w:rsidP="0028244B">
            <w:pPr>
              <w:spacing w:after="0" w:line="240" w:lineRule="auto"/>
              <w:jc w:val="center"/>
              <w:rPr>
                <w:rFonts w:ascii="Times New Roman" w:eastAsia="Times New Roman" w:hAnsi="Times New Roman" w:cs="Times New Roman"/>
                <w:i/>
                <w:iCs/>
                <w:color w:val="000000"/>
                <w:sz w:val="12"/>
                <w:szCs w:val="12"/>
                <w:lang w:val="en-US"/>
              </w:rPr>
            </w:pPr>
            <w:r w:rsidRPr="0028244B">
              <w:rPr>
                <w:rFonts w:ascii="Times New Roman" w:eastAsia="Times New Roman" w:hAnsi="Times New Roman" w:cs="Times New Roman"/>
                <w:i/>
                <w:iCs/>
                <w:color w:val="000000"/>
                <w:sz w:val="12"/>
                <w:szCs w:val="12"/>
                <w:lang w:val="en-US"/>
              </w:rPr>
              <w:t>Resilient (n = 62)</w:t>
            </w:r>
          </w:p>
        </w:tc>
        <w:tc>
          <w:tcPr>
            <w:tcW w:w="191" w:type="pct"/>
            <w:tcBorders>
              <w:top w:val="single" w:sz="4" w:space="0" w:color="auto"/>
              <w:left w:val="nil"/>
              <w:bottom w:val="single" w:sz="4" w:space="0" w:color="auto"/>
              <w:right w:val="nil"/>
            </w:tcBorders>
            <w:shd w:val="clear" w:color="auto" w:fill="auto"/>
            <w:noWrap/>
            <w:hideMark/>
          </w:tcPr>
          <w:p w14:paraId="70F2EBAD" w14:textId="77777777" w:rsidR="0028244B" w:rsidRPr="0028244B" w:rsidRDefault="0028244B" w:rsidP="0028244B">
            <w:pPr>
              <w:spacing w:after="0" w:line="240" w:lineRule="auto"/>
              <w:rPr>
                <w:rFonts w:ascii="Times New Roman" w:eastAsia="Times New Roman" w:hAnsi="Times New Roman" w:cs="Times New Roman"/>
                <w:i/>
                <w:iCs/>
                <w:color w:val="000000"/>
                <w:sz w:val="12"/>
                <w:szCs w:val="12"/>
                <w:lang w:val="en-US"/>
              </w:rPr>
            </w:pPr>
            <w:r w:rsidRPr="0028244B">
              <w:rPr>
                <w:rFonts w:ascii="Times New Roman" w:eastAsia="Times New Roman" w:hAnsi="Times New Roman" w:cs="Times New Roman"/>
                <w:i/>
                <w:iCs/>
                <w:color w:val="000000"/>
                <w:sz w:val="12"/>
                <w:szCs w:val="12"/>
                <w:lang w:val="en-US"/>
              </w:rPr>
              <w:t> </w:t>
            </w:r>
          </w:p>
        </w:tc>
        <w:tc>
          <w:tcPr>
            <w:tcW w:w="538" w:type="pct"/>
            <w:gridSpan w:val="2"/>
            <w:tcBorders>
              <w:top w:val="single" w:sz="4" w:space="0" w:color="auto"/>
              <w:left w:val="nil"/>
              <w:bottom w:val="single" w:sz="4" w:space="0" w:color="auto"/>
              <w:right w:val="nil"/>
            </w:tcBorders>
            <w:shd w:val="clear" w:color="auto" w:fill="auto"/>
            <w:noWrap/>
            <w:hideMark/>
          </w:tcPr>
          <w:p w14:paraId="32484C80" w14:textId="77777777" w:rsidR="0028244B" w:rsidRPr="0028244B" w:rsidRDefault="0028244B" w:rsidP="0028244B">
            <w:pPr>
              <w:spacing w:after="0" w:line="240" w:lineRule="auto"/>
              <w:jc w:val="center"/>
              <w:rPr>
                <w:rFonts w:ascii="Times New Roman" w:eastAsia="Times New Roman" w:hAnsi="Times New Roman" w:cs="Times New Roman"/>
                <w:i/>
                <w:iCs/>
                <w:color w:val="000000"/>
                <w:sz w:val="12"/>
                <w:szCs w:val="12"/>
                <w:lang w:val="en-US"/>
              </w:rPr>
            </w:pPr>
            <w:r w:rsidRPr="0028244B">
              <w:rPr>
                <w:rFonts w:ascii="Times New Roman" w:eastAsia="Times New Roman" w:hAnsi="Times New Roman" w:cs="Times New Roman"/>
                <w:i/>
                <w:iCs/>
                <w:color w:val="000000"/>
                <w:sz w:val="12"/>
                <w:szCs w:val="12"/>
                <w:lang w:val="en-US"/>
              </w:rPr>
              <w:t>Brittle (n = 43)</w:t>
            </w:r>
          </w:p>
        </w:tc>
        <w:tc>
          <w:tcPr>
            <w:tcW w:w="179" w:type="pct"/>
            <w:tcBorders>
              <w:top w:val="single" w:sz="4" w:space="0" w:color="auto"/>
              <w:left w:val="nil"/>
              <w:bottom w:val="single" w:sz="4" w:space="0" w:color="auto"/>
              <w:right w:val="nil"/>
            </w:tcBorders>
            <w:shd w:val="clear" w:color="auto" w:fill="auto"/>
            <w:noWrap/>
            <w:hideMark/>
          </w:tcPr>
          <w:p w14:paraId="1AABAB3C" w14:textId="77777777" w:rsidR="0028244B" w:rsidRPr="0028244B" w:rsidRDefault="0028244B" w:rsidP="0028244B">
            <w:pPr>
              <w:spacing w:after="0" w:line="240" w:lineRule="auto"/>
              <w:rPr>
                <w:rFonts w:ascii="Times New Roman" w:eastAsia="Times New Roman" w:hAnsi="Times New Roman" w:cs="Times New Roman"/>
                <w:i/>
                <w:iCs/>
                <w:color w:val="000000"/>
                <w:sz w:val="12"/>
                <w:szCs w:val="12"/>
                <w:lang w:val="en-US"/>
              </w:rPr>
            </w:pPr>
            <w:r w:rsidRPr="0028244B">
              <w:rPr>
                <w:rFonts w:ascii="Times New Roman" w:eastAsia="Times New Roman" w:hAnsi="Times New Roman" w:cs="Times New Roman"/>
                <w:i/>
                <w:iCs/>
                <w:color w:val="000000"/>
                <w:sz w:val="12"/>
                <w:szCs w:val="12"/>
                <w:lang w:val="en-US"/>
              </w:rPr>
              <w:t> </w:t>
            </w:r>
          </w:p>
        </w:tc>
        <w:tc>
          <w:tcPr>
            <w:tcW w:w="538" w:type="pct"/>
            <w:gridSpan w:val="2"/>
            <w:tcBorders>
              <w:top w:val="single" w:sz="4" w:space="0" w:color="auto"/>
              <w:left w:val="nil"/>
              <w:bottom w:val="single" w:sz="4" w:space="0" w:color="auto"/>
              <w:right w:val="nil"/>
            </w:tcBorders>
            <w:shd w:val="clear" w:color="auto" w:fill="auto"/>
            <w:noWrap/>
            <w:hideMark/>
          </w:tcPr>
          <w:p w14:paraId="46D4E361" w14:textId="77777777" w:rsidR="0028244B" w:rsidRPr="0028244B" w:rsidRDefault="0028244B" w:rsidP="0028244B">
            <w:pPr>
              <w:spacing w:after="0" w:line="240" w:lineRule="auto"/>
              <w:jc w:val="center"/>
              <w:rPr>
                <w:rFonts w:ascii="Times New Roman" w:eastAsia="Times New Roman" w:hAnsi="Times New Roman" w:cs="Times New Roman"/>
                <w:i/>
                <w:iCs/>
                <w:color w:val="000000"/>
                <w:sz w:val="12"/>
                <w:szCs w:val="12"/>
                <w:lang w:val="en-US"/>
              </w:rPr>
            </w:pPr>
            <w:r w:rsidRPr="0028244B">
              <w:rPr>
                <w:rFonts w:ascii="Times New Roman" w:eastAsia="Times New Roman" w:hAnsi="Times New Roman" w:cs="Times New Roman"/>
                <w:i/>
                <w:iCs/>
                <w:color w:val="000000"/>
                <w:sz w:val="12"/>
                <w:szCs w:val="12"/>
                <w:lang w:val="en-US"/>
              </w:rPr>
              <w:t>Overcontrolled (n = 30)</w:t>
            </w:r>
          </w:p>
        </w:tc>
        <w:tc>
          <w:tcPr>
            <w:tcW w:w="179" w:type="pct"/>
            <w:tcBorders>
              <w:top w:val="single" w:sz="4" w:space="0" w:color="auto"/>
              <w:left w:val="nil"/>
              <w:bottom w:val="single" w:sz="4" w:space="0" w:color="auto"/>
              <w:right w:val="nil"/>
            </w:tcBorders>
            <w:shd w:val="clear" w:color="auto" w:fill="auto"/>
            <w:noWrap/>
            <w:hideMark/>
          </w:tcPr>
          <w:p w14:paraId="7023DE1F" w14:textId="77777777" w:rsidR="0028244B" w:rsidRPr="0028244B" w:rsidRDefault="0028244B" w:rsidP="0028244B">
            <w:pPr>
              <w:spacing w:after="0" w:line="240" w:lineRule="auto"/>
              <w:rPr>
                <w:rFonts w:ascii="Times New Roman" w:eastAsia="Times New Roman" w:hAnsi="Times New Roman" w:cs="Times New Roman"/>
                <w:i/>
                <w:iCs/>
                <w:color w:val="000000"/>
                <w:sz w:val="12"/>
                <w:szCs w:val="12"/>
                <w:lang w:val="en-US"/>
              </w:rPr>
            </w:pPr>
            <w:r w:rsidRPr="0028244B">
              <w:rPr>
                <w:rFonts w:ascii="Times New Roman" w:eastAsia="Times New Roman" w:hAnsi="Times New Roman" w:cs="Times New Roman"/>
                <w:i/>
                <w:iCs/>
                <w:color w:val="000000"/>
                <w:sz w:val="12"/>
                <w:szCs w:val="12"/>
                <w:lang w:val="en-US"/>
              </w:rPr>
              <w:t> </w:t>
            </w:r>
          </w:p>
        </w:tc>
        <w:tc>
          <w:tcPr>
            <w:tcW w:w="538" w:type="pct"/>
            <w:gridSpan w:val="2"/>
            <w:tcBorders>
              <w:top w:val="single" w:sz="4" w:space="0" w:color="auto"/>
              <w:left w:val="nil"/>
              <w:bottom w:val="single" w:sz="4" w:space="0" w:color="auto"/>
              <w:right w:val="nil"/>
            </w:tcBorders>
            <w:shd w:val="clear" w:color="auto" w:fill="auto"/>
            <w:noWrap/>
            <w:hideMark/>
          </w:tcPr>
          <w:p w14:paraId="2B0D3BF5" w14:textId="77777777" w:rsidR="0028244B" w:rsidRPr="0028244B" w:rsidRDefault="0028244B" w:rsidP="0028244B">
            <w:pPr>
              <w:spacing w:after="0" w:line="240" w:lineRule="auto"/>
              <w:jc w:val="center"/>
              <w:rPr>
                <w:rFonts w:ascii="Times New Roman" w:eastAsia="Times New Roman" w:hAnsi="Times New Roman" w:cs="Times New Roman"/>
                <w:i/>
                <w:iCs/>
                <w:color w:val="000000"/>
                <w:sz w:val="12"/>
                <w:szCs w:val="12"/>
                <w:lang w:val="en-US"/>
              </w:rPr>
            </w:pPr>
            <w:r w:rsidRPr="0028244B">
              <w:rPr>
                <w:rFonts w:ascii="Times New Roman" w:eastAsia="Times New Roman" w:hAnsi="Times New Roman" w:cs="Times New Roman"/>
                <w:i/>
                <w:iCs/>
                <w:color w:val="000000"/>
                <w:sz w:val="12"/>
                <w:szCs w:val="12"/>
                <w:lang w:val="en-US"/>
              </w:rPr>
              <w:t>Undercontrolled (n = 47)</w:t>
            </w:r>
          </w:p>
        </w:tc>
        <w:tc>
          <w:tcPr>
            <w:tcW w:w="179" w:type="pct"/>
            <w:tcBorders>
              <w:top w:val="single" w:sz="4" w:space="0" w:color="auto"/>
              <w:left w:val="nil"/>
              <w:bottom w:val="single" w:sz="4" w:space="0" w:color="auto"/>
              <w:right w:val="nil"/>
            </w:tcBorders>
            <w:shd w:val="clear" w:color="auto" w:fill="auto"/>
            <w:noWrap/>
            <w:hideMark/>
          </w:tcPr>
          <w:p w14:paraId="35C1E0AC" w14:textId="77777777" w:rsidR="0028244B" w:rsidRPr="0028244B" w:rsidRDefault="0028244B" w:rsidP="0028244B">
            <w:pPr>
              <w:spacing w:after="0" w:line="240" w:lineRule="auto"/>
              <w:rPr>
                <w:rFonts w:ascii="Times New Roman" w:eastAsia="Times New Roman" w:hAnsi="Times New Roman" w:cs="Times New Roman"/>
                <w:i/>
                <w:iCs/>
                <w:color w:val="000000"/>
                <w:sz w:val="12"/>
                <w:szCs w:val="12"/>
                <w:lang w:val="en-US"/>
              </w:rPr>
            </w:pPr>
            <w:r w:rsidRPr="0028244B">
              <w:rPr>
                <w:rFonts w:ascii="Times New Roman" w:eastAsia="Times New Roman" w:hAnsi="Times New Roman" w:cs="Times New Roman"/>
                <w:i/>
                <w:iCs/>
                <w:color w:val="000000"/>
                <w:sz w:val="12"/>
                <w:szCs w:val="12"/>
                <w:lang w:val="en-US"/>
              </w:rPr>
              <w:t> </w:t>
            </w:r>
          </w:p>
        </w:tc>
        <w:tc>
          <w:tcPr>
            <w:tcW w:w="538" w:type="pct"/>
            <w:gridSpan w:val="2"/>
            <w:tcBorders>
              <w:top w:val="single" w:sz="4" w:space="0" w:color="auto"/>
              <w:left w:val="nil"/>
              <w:bottom w:val="single" w:sz="4" w:space="0" w:color="auto"/>
              <w:right w:val="nil"/>
            </w:tcBorders>
            <w:shd w:val="clear" w:color="auto" w:fill="auto"/>
            <w:noWrap/>
            <w:hideMark/>
          </w:tcPr>
          <w:p w14:paraId="69D508F0" w14:textId="77777777" w:rsidR="0028244B" w:rsidRPr="0028244B" w:rsidRDefault="0028244B" w:rsidP="0028244B">
            <w:pPr>
              <w:spacing w:after="0" w:line="240" w:lineRule="auto"/>
              <w:jc w:val="center"/>
              <w:rPr>
                <w:rFonts w:ascii="Times New Roman" w:eastAsia="Times New Roman" w:hAnsi="Times New Roman" w:cs="Times New Roman"/>
                <w:i/>
                <w:iCs/>
                <w:color w:val="000000"/>
                <w:sz w:val="12"/>
                <w:szCs w:val="12"/>
                <w:lang w:val="en-US"/>
              </w:rPr>
            </w:pPr>
            <w:r w:rsidRPr="0028244B">
              <w:rPr>
                <w:rFonts w:ascii="Times New Roman" w:eastAsia="Times New Roman" w:hAnsi="Times New Roman" w:cs="Times New Roman"/>
                <w:i/>
                <w:iCs/>
                <w:color w:val="000000"/>
                <w:sz w:val="12"/>
                <w:szCs w:val="12"/>
                <w:lang w:val="en-US"/>
              </w:rPr>
              <w:t>Ordinary (n = 125)</w:t>
            </w:r>
          </w:p>
        </w:tc>
        <w:tc>
          <w:tcPr>
            <w:tcW w:w="191" w:type="pct"/>
            <w:tcBorders>
              <w:top w:val="single" w:sz="4" w:space="0" w:color="auto"/>
              <w:left w:val="nil"/>
              <w:bottom w:val="single" w:sz="4" w:space="0" w:color="auto"/>
              <w:right w:val="nil"/>
            </w:tcBorders>
            <w:shd w:val="clear" w:color="auto" w:fill="auto"/>
            <w:noWrap/>
            <w:hideMark/>
          </w:tcPr>
          <w:p w14:paraId="2CC4D2F4" w14:textId="77777777" w:rsidR="0028244B" w:rsidRPr="0028244B" w:rsidRDefault="0028244B" w:rsidP="0028244B">
            <w:pPr>
              <w:spacing w:after="0" w:line="240" w:lineRule="auto"/>
              <w:rPr>
                <w:rFonts w:ascii="Times New Roman" w:eastAsia="Times New Roman" w:hAnsi="Times New Roman" w:cs="Times New Roman"/>
                <w:i/>
                <w:iCs/>
                <w:color w:val="000000"/>
                <w:sz w:val="12"/>
                <w:szCs w:val="12"/>
                <w:lang w:val="en-US"/>
              </w:rPr>
            </w:pPr>
            <w:r w:rsidRPr="0028244B">
              <w:rPr>
                <w:rFonts w:ascii="Times New Roman" w:eastAsia="Times New Roman" w:hAnsi="Times New Roman" w:cs="Times New Roman"/>
                <w:i/>
                <w:iCs/>
                <w:color w:val="000000"/>
                <w:sz w:val="12"/>
                <w:szCs w:val="12"/>
                <w:lang w:val="en-US"/>
              </w:rPr>
              <w:t> </w:t>
            </w:r>
          </w:p>
        </w:tc>
      </w:tr>
      <w:tr w:rsidR="0028244B" w:rsidRPr="0028244B" w14:paraId="3D10FC5F" w14:textId="77777777" w:rsidTr="0028244B">
        <w:trPr>
          <w:trHeight w:val="200"/>
        </w:trPr>
        <w:tc>
          <w:tcPr>
            <w:tcW w:w="662" w:type="pct"/>
            <w:gridSpan w:val="2"/>
            <w:tcBorders>
              <w:top w:val="single" w:sz="4" w:space="0" w:color="auto"/>
              <w:left w:val="nil"/>
              <w:bottom w:val="single" w:sz="4" w:space="0" w:color="auto"/>
              <w:right w:val="nil"/>
            </w:tcBorders>
            <w:shd w:val="clear" w:color="auto" w:fill="auto"/>
            <w:noWrap/>
            <w:hideMark/>
          </w:tcPr>
          <w:p w14:paraId="73481C89"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 </w:t>
            </w:r>
          </w:p>
        </w:tc>
        <w:tc>
          <w:tcPr>
            <w:tcW w:w="270" w:type="pct"/>
            <w:tcBorders>
              <w:top w:val="nil"/>
              <w:left w:val="nil"/>
              <w:bottom w:val="single" w:sz="4" w:space="0" w:color="auto"/>
              <w:right w:val="nil"/>
            </w:tcBorders>
            <w:shd w:val="clear" w:color="auto" w:fill="auto"/>
            <w:hideMark/>
          </w:tcPr>
          <w:p w14:paraId="307BB6E5"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Participants (n = 141, 46%)</w:t>
            </w:r>
          </w:p>
        </w:tc>
        <w:tc>
          <w:tcPr>
            <w:tcW w:w="268" w:type="pct"/>
            <w:tcBorders>
              <w:top w:val="nil"/>
              <w:left w:val="nil"/>
              <w:bottom w:val="single" w:sz="4" w:space="0" w:color="auto"/>
              <w:right w:val="nil"/>
            </w:tcBorders>
            <w:shd w:val="clear" w:color="auto" w:fill="auto"/>
            <w:hideMark/>
          </w:tcPr>
          <w:p w14:paraId="1524443D"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Non-participants (n = 166, 54%)</w:t>
            </w:r>
          </w:p>
        </w:tc>
        <w:tc>
          <w:tcPr>
            <w:tcW w:w="191" w:type="pct"/>
            <w:tcBorders>
              <w:top w:val="nil"/>
              <w:left w:val="nil"/>
              <w:bottom w:val="single" w:sz="4" w:space="0" w:color="auto"/>
              <w:right w:val="nil"/>
            </w:tcBorders>
            <w:shd w:val="clear" w:color="auto" w:fill="auto"/>
            <w:hideMark/>
          </w:tcPr>
          <w:p w14:paraId="2B5A91DB"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 </w:t>
            </w:r>
          </w:p>
        </w:tc>
        <w:tc>
          <w:tcPr>
            <w:tcW w:w="270" w:type="pct"/>
            <w:tcBorders>
              <w:top w:val="nil"/>
              <w:left w:val="nil"/>
              <w:bottom w:val="single" w:sz="4" w:space="0" w:color="auto"/>
              <w:right w:val="nil"/>
            </w:tcBorders>
            <w:shd w:val="clear" w:color="auto" w:fill="auto"/>
            <w:hideMark/>
          </w:tcPr>
          <w:p w14:paraId="4C9A5327"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Participants (n = 37, 60%)</w:t>
            </w:r>
          </w:p>
        </w:tc>
        <w:tc>
          <w:tcPr>
            <w:tcW w:w="268" w:type="pct"/>
            <w:tcBorders>
              <w:top w:val="nil"/>
              <w:left w:val="nil"/>
              <w:bottom w:val="single" w:sz="4" w:space="0" w:color="auto"/>
              <w:right w:val="nil"/>
            </w:tcBorders>
            <w:shd w:val="clear" w:color="auto" w:fill="auto"/>
            <w:hideMark/>
          </w:tcPr>
          <w:p w14:paraId="5774DBC7"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Non-participants (n = 25, 40%)</w:t>
            </w:r>
          </w:p>
        </w:tc>
        <w:tc>
          <w:tcPr>
            <w:tcW w:w="191" w:type="pct"/>
            <w:tcBorders>
              <w:top w:val="nil"/>
              <w:left w:val="nil"/>
              <w:bottom w:val="single" w:sz="4" w:space="0" w:color="auto"/>
              <w:right w:val="nil"/>
            </w:tcBorders>
            <w:shd w:val="clear" w:color="auto" w:fill="auto"/>
            <w:hideMark/>
          </w:tcPr>
          <w:p w14:paraId="39204E9D"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 </w:t>
            </w:r>
          </w:p>
        </w:tc>
        <w:tc>
          <w:tcPr>
            <w:tcW w:w="270" w:type="pct"/>
            <w:tcBorders>
              <w:top w:val="nil"/>
              <w:left w:val="nil"/>
              <w:bottom w:val="single" w:sz="4" w:space="0" w:color="auto"/>
              <w:right w:val="nil"/>
            </w:tcBorders>
            <w:shd w:val="clear" w:color="auto" w:fill="auto"/>
            <w:hideMark/>
          </w:tcPr>
          <w:p w14:paraId="2774B767"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Participants (n = 15, 35%)</w:t>
            </w:r>
          </w:p>
        </w:tc>
        <w:tc>
          <w:tcPr>
            <w:tcW w:w="268" w:type="pct"/>
            <w:tcBorders>
              <w:top w:val="nil"/>
              <w:left w:val="nil"/>
              <w:bottom w:val="single" w:sz="4" w:space="0" w:color="auto"/>
              <w:right w:val="nil"/>
            </w:tcBorders>
            <w:shd w:val="clear" w:color="auto" w:fill="auto"/>
            <w:hideMark/>
          </w:tcPr>
          <w:p w14:paraId="43ACA024"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Non-participants (n = 28, 65%)</w:t>
            </w:r>
          </w:p>
        </w:tc>
        <w:tc>
          <w:tcPr>
            <w:tcW w:w="179" w:type="pct"/>
            <w:tcBorders>
              <w:top w:val="nil"/>
              <w:left w:val="nil"/>
              <w:bottom w:val="single" w:sz="4" w:space="0" w:color="auto"/>
              <w:right w:val="nil"/>
            </w:tcBorders>
            <w:shd w:val="clear" w:color="auto" w:fill="auto"/>
            <w:hideMark/>
          </w:tcPr>
          <w:p w14:paraId="508867FC"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 </w:t>
            </w:r>
          </w:p>
        </w:tc>
        <w:tc>
          <w:tcPr>
            <w:tcW w:w="270" w:type="pct"/>
            <w:tcBorders>
              <w:top w:val="nil"/>
              <w:left w:val="nil"/>
              <w:bottom w:val="single" w:sz="4" w:space="0" w:color="auto"/>
              <w:right w:val="nil"/>
            </w:tcBorders>
            <w:shd w:val="clear" w:color="auto" w:fill="auto"/>
            <w:hideMark/>
          </w:tcPr>
          <w:p w14:paraId="1C09FF66"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Participants (n = 10, 33%)</w:t>
            </w:r>
          </w:p>
        </w:tc>
        <w:tc>
          <w:tcPr>
            <w:tcW w:w="268" w:type="pct"/>
            <w:tcBorders>
              <w:top w:val="nil"/>
              <w:left w:val="nil"/>
              <w:bottom w:val="single" w:sz="4" w:space="0" w:color="auto"/>
              <w:right w:val="nil"/>
            </w:tcBorders>
            <w:shd w:val="clear" w:color="auto" w:fill="auto"/>
            <w:hideMark/>
          </w:tcPr>
          <w:p w14:paraId="46979F28"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Non-participants (n = 20, 67%)</w:t>
            </w:r>
          </w:p>
        </w:tc>
        <w:tc>
          <w:tcPr>
            <w:tcW w:w="179" w:type="pct"/>
            <w:tcBorders>
              <w:top w:val="nil"/>
              <w:left w:val="nil"/>
              <w:bottom w:val="single" w:sz="4" w:space="0" w:color="auto"/>
              <w:right w:val="nil"/>
            </w:tcBorders>
            <w:shd w:val="clear" w:color="auto" w:fill="auto"/>
            <w:hideMark/>
          </w:tcPr>
          <w:p w14:paraId="41C196BA"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 </w:t>
            </w:r>
          </w:p>
        </w:tc>
        <w:tc>
          <w:tcPr>
            <w:tcW w:w="270" w:type="pct"/>
            <w:tcBorders>
              <w:top w:val="nil"/>
              <w:left w:val="nil"/>
              <w:bottom w:val="single" w:sz="4" w:space="0" w:color="auto"/>
              <w:right w:val="nil"/>
            </w:tcBorders>
            <w:shd w:val="clear" w:color="auto" w:fill="auto"/>
            <w:hideMark/>
          </w:tcPr>
          <w:p w14:paraId="3AC02534"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Participants (n = 20, 43%)</w:t>
            </w:r>
          </w:p>
        </w:tc>
        <w:tc>
          <w:tcPr>
            <w:tcW w:w="268" w:type="pct"/>
            <w:tcBorders>
              <w:top w:val="nil"/>
              <w:left w:val="nil"/>
              <w:bottom w:val="single" w:sz="4" w:space="0" w:color="auto"/>
              <w:right w:val="nil"/>
            </w:tcBorders>
            <w:shd w:val="clear" w:color="auto" w:fill="auto"/>
            <w:hideMark/>
          </w:tcPr>
          <w:p w14:paraId="7860083D"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Non-participants (n = 27, 57%)</w:t>
            </w:r>
          </w:p>
        </w:tc>
        <w:tc>
          <w:tcPr>
            <w:tcW w:w="179" w:type="pct"/>
            <w:tcBorders>
              <w:top w:val="nil"/>
              <w:left w:val="nil"/>
              <w:bottom w:val="single" w:sz="4" w:space="0" w:color="auto"/>
              <w:right w:val="nil"/>
            </w:tcBorders>
            <w:shd w:val="clear" w:color="auto" w:fill="auto"/>
            <w:hideMark/>
          </w:tcPr>
          <w:p w14:paraId="17290FE3"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 </w:t>
            </w:r>
          </w:p>
        </w:tc>
        <w:tc>
          <w:tcPr>
            <w:tcW w:w="270" w:type="pct"/>
            <w:tcBorders>
              <w:top w:val="nil"/>
              <w:left w:val="nil"/>
              <w:bottom w:val="single" w:sz="4" w:space="0" w:color="auto"/>
              <w:right w:val="nil"/>
            </w:tcBorders>
            <w:shd w:val="clear" w:color="auto" w:fill="auto"/>
            <w:hideMark/>
          </w:tcPr>
          <w:p w14:paraId="1D533788"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Participants (n = 59, 47%)</w:t>
            </w:r>
          </w:p>
        </w:tc>
        <w:tc>
          <w:tcPr>
            <w:tcW w:w="268" w:type="pct"/>
            <w:tcBorders>
              <w:top w:val="nil"/>
              <w:left w:val="nil"/>
              <w:bottom w:val="single" w:sz="4" w:space="0" w:color="auto"/>
              <w:right w:val="nil"/>
            </w:tcBorders>
            <w:shd w:val="clear" w:color="auto" w:fill="auto"/>
            <w:hideMark/>
          </w:tcPr>
          <w:p w14:paraId="1C861B80"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Non-participants (n = 66, 53%)</w:t>
            </w:r>
          </w:p>
        </w:tc>
        <w:tc>
          <w:tcPr>
            <w:tcW w:w="191" w:type="pct"/>
            <w:tcBorders>
              <w:top w:val="nil"/>
              <w:left w:val="nil"/>
              <w:bottom w:val="single" w:sz="4" w:space="0" w:color="auto"/>
              <w:right w:val="nil"/>
            </w:tcBorders>
            <w:shd w:val="clear" w:color="auto" w:fill="auto"/>
            <w:vAlign w:val="bottom"/>
            <w:hideMark/>
          </w:tcPr>
          <w:p w14:paraId="5FD9AEBA" w14:textId="77777777" w:rsidR="0028244B" w:rsidRPr="0028244B" w:rsidRDefault="0028244B" w:rsidP="0028244B">
            <w:pPr>
              <w:spacing w:after="0" w:line="240" w:lineRule="auto"/>
              <w:jc w:val="center"/>
              <w:rPr>
                <w:rFonts w:ascii="Calibri" w:eastAsia="Times New Roman" w:hAnsi="Calibri" w:cs="Calibri"/>
                <w:color w:val="000000"/>
                <w:sz w:val="12"/>
                <w:szCs w:val="12"/>
                <w:lang w:val="en-US"/>
              </w:rPr>
            </w:pPr>
            <w:r w:rsidRPr="0028244B">
              <w:rPr>
                <w:rFonts w:ascii="Calibri" w:eastAsia="Times New Roman" w:hAnsi="Calibri" w:cs="Calibri"/>
                <w:color w:val="000000"/>
                <w:sz w:val="12"/>
                <w:szCs w:val="12"/>
                <w:lang w:val="en-US"/>
              </w:rPr>
              <w:t> </w:t>
            </w:r>
          </w:p>
        </w:tc>
      </w:tr>
      <w:tr w:rsidR="0028244B" w:rsidRPr="0028244B" w14:paraId="0169DA79" w14:textId="77777777" w:rsidTr="0028244B">
        <w:trPr>
          <w:trHeight w:val="200"/>
        </w:trPr>
        <w:tc>
          <w:tcPr>
            <w:tcW w:w="662" w:type="pct"/>
            <w:gridSpan w:val="2"/>
            <w:tcBorders>
              <w:top w:val="single" w:sz="4" w:space="0" w:color="auto"/>
              <w:left w:val="nil"/>
              <w:bottom w:val="single" w:sz="4" w:space="0" w:color="auto"/>
              <w:right w:val="nil"/>
            </w:tcBorders>
            <w:shd w:val="clear" w:color="auto" w:fill="auto"/>
            <w:noWrap/>
            <w:hideMark/>
          </w:tcPr>
          <w:p w14:paraId="4FAEAA71"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 </w:t>
            </w:r>
          </w:p>
        </w:tc>
        <w:tc>
          <w:tcPr>
            <w:tcW w:w="270" w:type="pct"/>
            <w:tcBorders>
              <w:top w:val="nil"/>
              <w:left w:val="nil"/>
              <w:bottom w:val="single" w:sz="4" w:space="0" w:color="auto"/>
              <w:right w:val="nil"/>
            </w:tcBorders>
            <w:shd w:val="clear" w:color="auto" w:fill="auto"/>
            <w:noWrap/>
            <w:hideMark/>
          </w:tcPr>
          <w:p w14:paraId="7ACD9A66"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n (%)</w:t>
            </w:r>
          </w:p>
        </w:tc>
        <w:tc>
          <w:tcPr>
            <w:tcW w:w="268" w:type="pct"/>
            <w:tcBorders>
              <w:top w:val="nil"/>
              <w:left w:val="nil"/>
              <w:bottom w:val="single" w:sz="4" w:space="0" w:color="auto"/>
              <w:right w:val="nil"/>
            </w:tcBorders>
            <w:shd w:val="clear" w:color="auto" w:fill="auto"/>
            <w:noWrap/>
            <w:hideMark/>
          </w:tcPr>
          <w:p w14:paraId="3CA923BB"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n (%)</w:t>
            </w:r>
          </w:p>
        </w:tc>
        <w:tc>
          <w:tcPr>
            <w:tcW w:w="191" w:type="pct"/>
            <w:tcBorders>
              <w:top w:val="nil"/>
              <w:left w:val="nil"/>
              <w:bottom w:val="single" w:sz="4" w:space="0" w:color="auto"/>
              <w:right w:val="nil"/>
            </w:tcBorders>
            <w:shd w:val="clear" w:color="auto" w:fill="auto"/>
            <w:noWrap/>
            <w:hideMark/>
          </w:tcPr>
          <w:p w14:paraId="3FCC8D55"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p</w:t>
            </w:r>
            <w:r w:rsidRPr="0028244B">
              <w:rPr>
                <w:rFonts w:ascii="Times New Roman" w:eastAsia="Times New Roman" w:hAnsi="Times New Roman" w:cs="Times New Roman"/>
                <w:color w:val="000000"/>
                <w:sz w:val="12"/>
                <w:szCs w:val="12"/>
                <w:vertAlign w:val="superscript"/>
                <w:lang w:val="en-US"/>
              </w:rPr>
              <w:t>a</w:t>
            </w:r>
          </w:p>
        </w:tc>
        <w:tc>
          <w:tcPr>
            <w:tcW w:w="270" w:type="pct"/>
            <w:tcBorders>
              <w:top w:val="nil"/>
              <w:left w:val="nil"/>
              <w:bottom w:val="single" w:sz="4" w:space="0" w:color="auto"/>
              <w:right w:val="nil"/>
            </w:tcBorders>
            <w:shd w:val="clear" w:color="auto" w:fill="auto"/>
            <w:noWrap/>
            <w:hideMark/>
          </w:tcPr>
          <w:p w14:paraId="2556CBE6"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n (%)</w:t>
            </w:r>
          </w:p>
        </w:tc>
        <w:tc>
          <w:tcPr>
            <w:tcW w:w="268" w:type="pct"/>
            <w:tcBorders>
              <w:top w:val="nil"/>
              <w:left w:val="nil"/>
              <w:bottom w:val="single" w:sz="4" w:space="0" w:color="auto"/>
              <w:right w:val="nil"/>
            </w:tcBorders>
            <w:shd w:val="clear" w:color="auto" w:fill="auto"/>
            <w:noWrap/>
            <w:hideMark/>
          </w:tcPr>
          <w:p w14:paraId="0DD8FE1D"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n (%)</w:t>
            </w:r>
          </w:p>
        </w:tc>
        <w:tc>
          <w:tcPr>
            <w:tcW w:w="191" w:type="pct"/>
            <w:tcBorders>
              <w:top w:val="nil"/>
              <w:left w:val="nil"/>
              <w:bottom w:val="single" w:sz="4" w:space="0" w:color="auto"/>
              <w:right w:val="nil"/>
            </w:tcBorders>
            <w:shd w:val="clear" w:color="auto" w:fill="auto"/>
            <w:noWrap/>
            <w:hideMark/>
          </w:tcPr>
          <w:p w14:paraId="589963EB" w14:textId="220FC389"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p</w:t>
            </w:r>
            <w:r w:rsidRPr="0028244B">
              <w:rPr>
                <w:rFonts w:ascii="Times New Roman" w:eastAsia="Times New Roman" w:hAnsi="Times New Roman" w:cs="Times New Roman"/>
                <w:color w:val="000000"/>
                <w:sz w:val="12"/>
                <w:szCs w:val="12"/>
                <w:vertAlign w:val="superscript"/>
                <w:lang w:val="en-US"/>
              </w:rPr>
              <w:t>a</w:t>
            </w:r>
          </w:p>
        </w:tc>
        <w:tc>
          <w:tcPr>
            <w:tcW w:w="270" w:type="pct"/>
            <w:tcBorders>
              <w:top w:val="nil"/>
              <w:left w:val="nil"/>
              <w:bottom w:val="single" w:sz="4" w:space="0" w:color="auto"/>
              <w:right w:val="nil"/>
            </w:tcBorders>
            <w:shd w:val="clear" w:color="auto" w:fill="auto"/>
            <w:noWrap/>
            <w:hideMark/>
          </w:tcPr>
          <w:p w14:paraId="0F9B0FDB"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n (%)</w:t>
            </w:r>
          </w:p>
        </w:tc>
        <w:tc>
          <w:tcPr>
            <w:tcW w:w="268" w:type="pct"/>
            <w:tcBorders>
              <w:top w:val="nil"/>
              <w:left w:val="nil"/>
              <w:bottom w:val="single" w:sz="4" w:space="0" w:color="auto"/>
              <w:right w:val="nil"/>
            </w:tcBorders>
            <w:shd w:val="clear" w:color="auto" w:fill="auto"/>
            <w:noWrap/>
            <w:hideMark/>
          </w:tcPr>
          <w:p w14:paraId="4ABC0419"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n (%)</w:t>
            </w:r>
          </w:p>
        </w:tc>
        <w:tc>
          <w:tcPr>
            <w:tcW w:w="179" w:type="pct"/>
            <w:tcBorders>
              <w:top w:val="nil"/>
              <w:left w:val="nil"/>
              <w:bottom w:val="single" w:sz="4" w:space="0" w:color="auto"/>
              <w:right w:val="nil"/>
            </w:tcBorders>
            <w:shd w:val="clear" w:color="auto" w:fill="auto"/>
            <w:noWrap/>
            <w:hideMark/>
          </w:tcPr>
          <w:p w14:paraId="29F60E1F" w14:textId="464429E6"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p</w:t>
            </w:r>
            <w:r w:rsidRPr="0028244B">
              <w:rPr>
                <w:rFonts w:ascii="Times New Roman" w:eastAsia="Times New Roman" w:hAnsi="Times New Roman" w:cs="Times New Roman"/>
                <w:color w:val="000000"/>
                <w:sz w:val="12"/>
                <w:szCs w:val="12"/>
                <w:vertAlign w:val="superscript"/>
                <w:lang w:val="en-US"/>
              </w:rPr>
              <w:t>a</w:t>
            </w:r>
          </w:p>
        </w:tc>
        <w:tc>
          <w:tcPr>
            <w:tcW w:w="270" w:type="pct"/>
            <w:tcBorders>
              <w:top w:val="nil"/>
              <w:left w:val="nil"/>
              <w:bottom w:val="single" w:sz="4" w:space="0" w:color="auto"/>
              <w:right w:val="nil"/>
            </w:tcBorders>
            <w:shd w:val="clear" w:color="auto" w:fill="auto"/>
            <w:noWrap/>
            <w:hideMark/>
          </w:tcPr>
          <w:p w14:paraId="5F888956"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n (%)</w:t>
            </w:r>
          </w:p>
        </w:tc>
        <w:tc>
          <w:tcPr>
            <w:tcW w:w="268" w:type="pct"/>
            <w:tcBorders>
              <w:top w:val="nil"/>
              <w:left w:val="nil"/>
              <w:bottom w:val="single" w:sz="4" w:space="0" w:color="auto"/>
              <w:right w:val="nil"/>
            </w:tcBorders>
            <w:shd w:val="clear" w:color="auto" w:fill="auto"/>
            <w:noWrap/>
            <w:hideMark/>
          </w:tcPr>
          <w:p w14:paraId="14098C6D"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n (%)</w:t>
            </w:r>
          </w:p>
        </w:tc>
        <w:tc>
          <w:tcPr>
            <w:tcW w:w="179" w:type="pct"/>
            <w:tcBorders>
              <w:top w:val="nil"/>
              <w:left w:val="nil"/>
              <w:bottom w:val="single" w:sz="4" w:space="0" w:color="auto"/>
              <w:right w:val="nil"/>
            </w:tcBorders>
            <w:shd w:val="clear" w:color="auto" w:fill="auto"/>
            <w:noWrap/>
            <w:hideMark/>
          </w:tcPr>
          <w:p w14:paraId="4D5CDF74" w14:textId="1740C52D"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p</w:t>
            </w:r>
            <w:r w:rsidRPr="0028244B">
              <w:rPr>
                <w:rFonts w:ascii="Times New Roman" w:eastAsia="Times New Roman" w:hAnsi="Times New Roman" w:cs="Times New Roman"/>
                <w:color w:val="000000"/>
                <w:sz w:val="12"/>
                <w:szCs w:val="12"/>
                <w:vertAlign w:val="superscript"/>
                <w:lang w:val="en-US"/>
              </w:rPr>
              <w:t>a</w:t>
            </w:r>
          </w:p>
        </w:tc>
        <w:tc>
          <w:tcPr>
            <w:tcW w:w="270" w:type="pct"/>
            <w:tcBorders>
              <w:top w:val="nil"/>
              <w:left w:val="nil"/>
              <w:bottom w:val="single" w:sz="4" w:space="0" w:color="auto"/>
              <w:right w:val="nil"/>
            </w:tcBorders>
            <w:shd w:val="clear" w:color="auto" w:fill="auto"/>
            <w:noWrap/>
            <w:hideMark/>
          </w:tcPr>
          <w:p w14:paraId="7EF54545"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n (%)</w:t>
            </w:r>
          </w:p>
        </w:tc>
        <w:tc>
          <w:tcPr>
            <w:tcW w:w="268" w:type="pct"/>
            <w:tcBorders>
              <w:top w:val="nil"/>
              <w:left w:val="nil"/>
              <w:bottom w:val="single" w:sz="4" w:space="0" w:color="auto"/>
              <w:right w:val="nil"/>
            </w:tcBorders>
            <w:shd w:val="clear" w:color="auto" w:fill="auto"/>
            <w:noWrap/>
            <w:hideMark/>
          </w:tcPr>
          <w:p w14:paraId="226F69FF"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n (%)</w:t>
            </w:r>
          </w:p>
        </w:tc>
        <w:tc>
          <w:tcPr>
            <w:tcW w:w="179" w:type="pct"/>
            <w:tcBorders>
              <w:top w:val="nil"/>
              <w:left w:val="nil"/>
              <w:bottom w:val="single" w:sz="4" w:space="0" w:color="auto"/>
              <w:right w:val="nil"/>
            </w:tcBorders>
            <w:shd w:val="clear" w:color="auto" w:fill="auto"/>
            <w:noWrap/>
            <w:hideMark/>
          </w:tcPr>
          <w:p w14:paraId="27420DEA" w14:textId="627C2841"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p</w:t>
            </w:r>
            <w:r w:rsidRPr="0028244B">
              <w:rPr>
                <w:rFonts w:ascii="Times New Roman" w:eastAsia="Times New Roman" w:hAnsi="Times New Roman" w:cs="Times New Roman"/>
                <w:color w:val="000000"/>
                <w:sz w:val="12"/>
                <w:szCs w:val="12"/>
                <w:vertAlign w:val="superscript"/>
                <w:lang w:val="en-US"/>
              </w:rPr>
              <w:t>a</w:t>
            </w:r>
          </w:p>
        </w:tc>
        <w:tc>
          <w:tcPr>
            <w:tcW w:w="270" w:type="pct"/>
            <w:tcBorders>
              <w:top w:val="nil"/>
              <w:left w:val="nil"/>
              <w:bottom w:val="single" w:sz="4" w:space="0" w:color="auto"/>
              <w:right w:val="nil"/>
            </w:tcBorders>
            <w:shd w:val="clear" w:color="auto" w:fill="auto"/>
            <w:noWrap/>
            <w:hideMark/>
          </w:tcPr>
          <w:p w14:paraId="2C1C9F47"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n (%)</w:t>
            </w:r>
          </w:p>
        </w:tc>
        <w:tc>
          <w:tcPr>
            <w:tcW w:w="268" w:type="pct"/>
            <w:tcBorders>
              <w:top w:val="nil"/>
              <w:left w:val="nil"/>
              <w:bottom w:val="single" w:sz="4" w:space="0" w:color="auto"/>
              <w:right w:val="nil"/>
            </w:tcBorders>
            <w:shd w:val="clear" w:color="auto" w:fill="auto"/>
            <w:noWrap/>
            <w:hideMark/>
          </w:tcPr>
          <w:p w14:paraId="61173564"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n (%)</w:t>
            </w:r>
          </w:p>
        </w:tc>
        <w:tc>
          <w:tcPr>
            <w:tcW w:w="191" w:type="pct"/>
            <w:tcBorders>
              <w:top w:val="nil"/>
              <w:left w:val="nil"/>
              <w:bottom w:val="single" w:sz="4" w:space="0" w:color="auto"/>
              <w:right w:val="nil"/>
            </w:tcBorders>
            <w:shd w:val="clear" w:color="auto" w:fill="auto"/>
            <w:noWrap/>
            <w:hideMark/>
          </w:tcPr>
          <w:p w14:paraId="52682BEC" w14:textId="234D24F8"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p</w:t>
            </w:r>
            <w:r w:rsidRPr="0028244B">
              <w:rPr>
                <w:rFonts w:ascii="Times New Roman" w:eastAsia="Times New Roman" w:hAnsi="Times New Roman" w:cs="Times New Roman"/>
                <w:color w:val="000000"/>
                <w:sz w:val="12"/>
                <w:szCs w:val="12"/>
                <w:vertAlign w:val="superscript"/>
                <w:lang w:val="en-US"/>
              </w:rPr>
              <w:t>a</w:t>
            </w:r>
          </w:p>
        </w:tc>
      </w:tr>
      <w:tr w:rsidR="0028244B" w:rsidRPr="0028244B" w14:paraId="6CA55305" w14:textId="77777777" w:rsidTr="0028244B">
        <w:trPr>
          <w:trHeight w:val="200"/>
        </w:trPr>
        <w:tc>
          <w:tcPr>
            <w:tcW w:w="662" w:type="pct"/>
            <w:gridSpan w:val="2"/>
            <w:tcBorders>
              <w:top w:val="single" w:sz="4" w:space="0" w:color="auto"/>
              <w:left w:val="nil"/>
              <w:bottom w:val="nil"/>
              <w:right w:val="nil"/>
            </w:tcBorders>
            <w:shd w:val="clear" w:color="auto" w:fill="auto"/>
            <w:hideMark/>
          </w:tcPr>
          <w:p w14:paraId="54EF1059"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Gender</w:t>
            </w:r>
          </w:p>
        </w:tc>
        <w:tc>
          <w:tcPr>
            <w:tcW w:w="270" w:type="pct"/>
            <w:tcBorders>
              <w:top w:val="nil"/>
              <w:left w:val="nil"/>
              <w:bottom w:val="nil"/>
              <w:right w:val="nil"/>
            </w:tcBorders>
            <w:shd w:val="clear" w:color="auto" w:fill="auto"/>
            <w:hideMark/>
          </w:tcPr>
          <w:p w14:paraId="72530F9B"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p>
        </w:tc>
        <w:tc>
          <w:tcPr>
            <w:tcW w:w="268" w:type="pct"/>
            <w:tcBorders>
              <w:top w:val="nil"/>
              <w:left w:val="nil"/>
              <w:bottom w:val="nil"/>
              <w:right w:val="nil"/>
            </w:tcBorders>
            <w:shd w:val="clear" w:color="auto" w:fill="auto"/>
            <w:hideMark/>
          </w:tcPr>
          <w:p w14:paraId="778A9A7A"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191" w:type="pct"/>
            <w:tcBorders>
              <w:top w:val="nil"/>
              <w:left w:val="nil"/>
              <w:bottom w:val="nil"/>
              <w:right w:val="nil"/>
            </w:tcBorders>
            <w:shd w:val="clear" w:color="auto" w:fill="auto"/>
            <w:noWrap/>
            <w:hideMark/>
          </w:tcPr>
          <w:p w14:paraId="1B552D30"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r w:rsidRPr="0028244B">
              <w:rPr>
                <w:rFonts w:ascii="Times New Roman" w:eastAsia="Times New Roman" w:hAnsi="Times New Roman" w:cs="Times New Roman"/>
                <w:b/>
                <w:bCs/>
                <w:color w:val="000000"/>
                <w:sz w:val="12"/>
                <w:szCs w:val="12"/>
                <w:lang w:val="en-US"/>
              </w:rPr>
              <w:t>0.005</w:t>
            </w:r>
          </w:p>
        </w:tc>
        <w:tc>
          <w:tcPr>
            <w:tcW w:w="270" w:type="pct"/>
            <w:tcBorders>
              <w:top w:val="nil"/>
              <w:left w:val="nil"/>
              <w:bottom w:val="nil"/>
              <w:right w:val="nil"/>
            </w:tcBorders>
            <w:shd w:val="clear" w:color="auto" w:fill="auto"/>
            <w:noWrap/>
            <w:hideMark/>
          </w:tcPr>
          <w:p w14:paraId="2DB34F73"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p>
        </w:tc>
        <w:tc>
          <w:tcPr>
            <w:tcW w:w="268" w:type="pct"/>
            <w:tcBorders>
              <w:top w:val="nil"/>
              <w:left w:val="nil"/>
              <w:bottom w:val="nil"/>
              <w:right w:val="nil"/>
            </w:tcBorders>
            <w:shd w:val="clear" w:color="auto" w:fill="auto"/>
            <w:noWrap/>
            <w:hideMark/>
          </w:tcPr>
          <w:p w14:paraId="52FBAD6B"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191" w:type="pct"/>
            <w:tcBorders>
              <w:top w:val="nil"/>
              <w:left w:val="nil"/>
              <w:bottom w:val="nil"/>
              <w:right w:val="nil"/>
            </w:tcBorders>
            <w:shd w:val="clear" w:color="auto" w:fill="auto"/>
            <w:noWrap/>
            <w:hideMark/>
          </w:tcPr>
          <w:p w14:paraId="1C38B605"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70" w:type="pct"/>
            <w:tcBorders>
              <w:top w:val="nil"/>
              <w:left w:val="nil"/>
              <w:bottom w:val="nil"/>
              <w:right w:val="nil"/>
            </w:tcBorders>
            <w:shd w:val="clear" w:color="auto" w:fill="auto"/>
            <w:noWrap/>
            <w:hideMark/>
          </w:tcPr>
          <w:p w14:paraId="46AB909E"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68" w:type="pct"/>
            <w:tcBorders>
              <w:top w:val="nil"/>
              <w:left w:val="nil"/>
              <w:bottom w:val="nil"/>
              <w:right w:val="nil"/>
            </w:tcBorders>
            <w:shd w:val="clear" w:color="auto" w:fill="auto"/>
            <w:noWrap/>
            <w:hideMark/>
          </w:tcPr>
          <w:p w14:paraId="3ED7DD15"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179" w:type="pct"/>
            <w:tcBorders>
              <w:top w:val="nil"/>
              <w:left w:val="nil"/>
              <w:bottom w:val="nil"/>
              <w:right w:val="nil"/>
            </w:tcBorders>
            <w:shd w:val="clear" w:color="auto" w:fill="auto"/>
            <w:noWrap/>
            <w:hideMark/>
          </w:tcPr>
          <w:p w14:paraId="7A4946BE"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70" w:type="pct"/>
            <w:tcBorders>
              <w:top w:val="nil"/>
              <w:left w:val="nil"/>
              <w:bottom w:val="nil"/>
              <w:right w:val="nil"/>
            </w:tcBorders>
            <w:shd w:val="clear" w:color="auto" w:fill="auto"/>
            <w:noWrap/>
            <w:hideMark/>
          </w:tcPr>
          <w:p w14:paraId="682BD83D"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68" w:type="pct"/>
            <w:tcBorders>
              <w:top w:val="nil"/>
              <w:left w:val="nil"/>
              <w:bottom w:val="nil"/>
              <w:right w:val="nil"/>
            </w:tcBorders>
            <w:shd w:val="clear" w:color="auto" w:fill="auto"/>
            <w:noWrap/>
            <w:hideMark/>
          </w:tcPr>
          <w:p w14:paraId="751387AE"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179" w:type="pct"/>
            <w:tcBorders>
              <w:top w:val="nil"/>
              <w:left w:val="nil"/>
              <w:bottom w:val="nil"/>
              <w:right w:val="nil"/>
            </w:tcBorders>
            <w:shd w:val="clear" w:color="auto" w:fill="auto"/>
            <w:noWrap/>
            <w:hideMark/>
          </w:tcPr>
          <w:p w14:paraId="09491128"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70" w:type="pct"/>
            <w:tcBorders>
              <w:top w:val="nil"/>
              <w:left w:val="nil"/>
              <w:bottom w:val="nil"/>
              <w:right w:val="nil"/>
            </w:tcBorders>
            <w:shd w:val="clear" w:color="auto" w:fill="auto"/>
            <w:noWrap/>
            <w:hideMark/>
          </w:tcPr>
          <w:p w14:paraId="5323D138"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68" w:type="pct"/>
            <w:tcBorders>
              <w:top w:val="nil"/>
              <w:left w:val="nil"/>
              <w:bottom w:val="nil"/>
              <w:right w:val="nil"/>
            </w:tcBorders>
            <w:shd w:val="clear" w:color="auto" w:fill="auto"/>
            <w:noWrap/>
            <w:hideMark/>
          </w:tcPr>
          <w:p w14:paraId="201E3932"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179" w:type="pct"/>
            <w:tcBorders>
              <w:top w:val="nil"/>
              <w:left w:val="nil"/>
              <w:bottom w:val="nil"/>
              <w:right w:val="nil"/>
            </w:tcBorders>
            <w:shd w:val="clear" w:color="auto" w:fill="auto"/>
            <w:noWrap/>
            <w:hideMark/>
          </w:tcPr>
          <w:p w14:paraId="42850390"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70" w:type="pct"/>
            <w:tcBorders>
              <w:top w:val="nil"/>
              <w:left w:val="nil"/>
              <w:bottom w:val="nil"/>
              <w:right w:val="nil"/>
            </w:tcBorders>
            <w:shd w:val="clear" w:color="auto" w:fill="auto"/>
            <w:noWrap/>
            <w:hideMark/>
          </w:tcPr>
          <w:p w14:paraId="03E68156"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68" w:type="pct"/>
            <w:tcBorders>
              <w:top w:val="nil"/>
              <w:left w:val="nil"/>
              <w:bottom w:val="nil"/>
              <w:right w:val="nil"/>
            </w:tcBorders>
            <w:shd w:val="clear" w:color="auto" w:fill="auto"/>
            <w:noWrap/>
            <w:hideMark/>
          </w:tcPr>
          <w:p w14:paraId="3CFC6170"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191" w:type="pct"/>
            <w:tcBorders>
              <w:top w:val="nil"/>
              <w:left w:val="nil"/>
              <w:bottom w:val="nil"/>
              <w:right w:val="nil"/>
            </w:tcBorders>
            <w:shd w:val="clear" w:color="auto" w:fill="auto"/>
            <w:noWrap/>
            <w:hideMark/>
          </w:tcPr>
          <w:p w14:paraId="3932CB12"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r>
      <w:tr w:rsidR="0028244B" w:rsidRPr="0028244B" w14:paraId="3759EEC4" w14:textId="77777777" w:rsidTr="0028244B">
        <w:trPr>
          <w:trHeight w:val="200"/>
        </w:trPr>
        <w:tc>
          <w:tcPr>
            <w:tcW w:w="85" w:type="pct"/>
            <w:tcBorders>
              <w:top w:val="nil"/>
              <w:left w:val="nil"/>
              <w:bottom w:val="nil"/>
              <w:right w:val="nil"/>
            </w:tcBorders>
            <w:shd w:val="clear" w:color="auto" w:fill="auto"/>
            <w:hideMark/>
          </w:tcPr>
          <w:p w14:paraId="1D6ECCB9"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577" w:type="pct"/>
            <w:tcBorders>
              <w:top w:val="nil"/>
              <w:left w:val="nil"/>
              <w:bottom w:val="nil"/>
              <w:right w:val="nil"/>
            </w:tcBorders>
            <w:shd w:val="clear" w:color="auto" w:fill="auto"/>
            <w:hideMark/>
          </w:tcPr>
          <w:p w14:paraId="3EB089E2"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Women</w:t>
            </w:r>
          </w:p>
        </w:tc>
        <w:tc>
          <w:tcPr>
            <w:tcW w:w="270" w:type="pct"/>
            <w:tcBorders>
              <w:top w:val="nil"/>
              <w:left w:val="nil"/>
              <w:bottom w:val="nil"/>
              <w:right w:val="nil"/>
            </w:tcBorders>
            <w:shd w:val="clear" w:color="auto" w:fill="auto"/>
            <w:hideMark/>
          </w:tcPr>
          <w:p w14:paraId="15A6712E"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78 (54.5)</w:t>
            </w:r>
          </w:p>
        </w:tc>
        <w:tc>
          <w:tcPr>
            <w:tcW w:w="268" w:type="pct"/>
            <w:tcBorders>
              <w:top w:val="nil"/>
              <w:left w:val="nil"/>
              <w:bottom w:val="nil"/>
              <w:right w:val="nil"/>
            </w:tcBorders>
            <w:shd w:val="clear" w:color="auto" w:fill="auto"/>
            <w:hideMark/>
          </w:tcPr>
          <w:p w14:paraId="2D50AF87"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65 (45.5)</w:t>
            </w:r>
          </w:p>
        </w:tc>
        <w:tc>
          <w:tcPr>
            <w:tcW w:w="191" w:type="pct"/>
            <w:tcBorders>
              <w:top w:val="nil"/>
              <w:left w:val="nil"/>
              <w:bottom w:val="nil"/>
              <w:right w:val="nil"/>
            </w:tcBorders>
            <w:shd w:val="clear" w:color="auto" w:fill="auto"/>
            <w:noWrap/>
            <w:hideMark/>
          </w:tcPr>
          <w:p w14:paraId="0B6AA244"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14DFC47A"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22 (68.8)</w:t>
            </w:r>
          </w:p>
        </w:tc>
        <w:tc>
          <w:tcPr>
            <w:tcW w:w="268" w:type="pct"/>
            <w:tcBorders>
              <w:top w:val="nil"/>
              <w:left w:val="nil"/>
              <w:bottom w:val="nil"/>
              <w:right w:val="nil"/>
            </w:tcBorders>
            <w:shd w:val="clear" w:color="auto" w:fill="auto"/>
            <w:noWrap/>
            <w:hideMark/>
          </w:tcPr>
          <w:p w14:paraId="67813184"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10 (31.3)</w:t>
            </w:r>
          </w:p>
        </w:tc>
        <w:tc>
          <w:tcPr>
            <w:tcW w:w="191" w:type="pct"/>
            <w:tcBorders>
              <w:top w:val="nil"/>
              <w:left w:val="nil"/>
              <w:bottom w:val="nil"/>
              <w:right w:val="nil"/>
            </w:tcBorders>
            <w:shd w:val="clear" w:color="auto" w:fill="auto"/>
            <w:noWrap/>
            <w:hideMark/>
          </w:tcPr>
          <w:p w14:paraId="625593CE"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0.133</w:t>
            </w:r>
          </w:p>
        </w:tc>
        <w:tc>
          <w:tcPr>
            <w:tcW w:w="270" w:type="pct"/>
            <w:tcBorders>
              <w:top w:val="nil"/>
              <w:left w:val="nil"/>
              <w:bottom w:val="nil"/>
              <w:right w:val="nil"/>
            </w:tcBorders>
            <w:shd w:val="clear" w:color="auto" w:fill="auto"/>
            <w:noWrap/>
            <w:hideMark/>
          </w:tcPr>
          <w:p w14:paraId="08143389"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r w:rsidRPr="00CE21A5">
              <w:rPr>
                <w:rFonts w:ascii="Times New Roman" w:eastAsia="Times New Roman" w:hAnsi="Times New Roman" w:cs="Times New Roman"/>
                <w:color w:val="000000"/>
                <w:sz w:val="12"/>
                <w:szCs w:val="12"/>
                <w:lang w:val="en-US"/>
              </w:rPr>
              <w:t>9 (47.4)</w:t>
            </w:r>
          </w:p>
        </w:tc>
        <w:tc>
          <w:tcPr>
            <w:tcW w:w="268" w:type="pct"/>
            <w:tcBorders>
              <w:top w:val="nil"/>
              <w:left w:val="nil"/>
              <w:bottom w:val="nil"/>
              <w:right w:val="nil"/>
            </w:tcBorders>
            <w:shd w:val="clear" w:color="auto" w:fill="auto"/>
            <w:noWrap/>
            <w:hideMark/>
          </w:tcPr>
          <w:p w14:paraId="0A09BF40"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r w:rsidRPr="00CE21A5">
              <w:rPr>
                <w:rFonts w:ascii="Times New Roman" w:eastAsia="Times New Roman" w:hAnsi="Times New Roman" w:cs="Times New Roman"/>
                <w:color w:val="000000"/>
                <w:sz w:val="12"/>
                <w:szCs w:val="12"/>
                <w:lang w:val="en-US"/>
              </w:rPr>
              <w:t>10 (52.6)</w:t>
            </w:r>
          </w:p>
        </w:tc>
        <w:tc>
          <w:tcPr>
            <w:tcW w:w="179" w:type="pct"/>
            <w:tcBorders>
              <w:top w:val="nil"/>
              <w:left w:val="nil"/>
              <w:bottom w:val="nil"/>
              <w:right w:val="nil"/>
            </w:tcBorders>
            <w:shd w:val="clear" w:color="auto" w:fill="auto"/>
            <w:noWrap/>
            <w:hideMark/>
          </w:tcPr>
          <w:p w14:paraId="32FAC1BC"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r w:rsidRPr="00CE21A5">
              <w:rPr>
                <w:rFonts w:ascii="Times New Roman" w:eastAsia="Times New Roman" w:hAnsi="Times New Roman" w:cs="Times New Roman"/>
                <w:color w:val="000000"/>
                <w:sz w:val="12"/>
                <w:szCs w:val="12"/>
                <w:lang w:val="en-US"/>
              </w:rPr>
              <w:t>0.126</w:t>
            </w:r>
          </w:p>
        </w:tc>
        <w:tc>
          <w:tcPr>
            <w:tcW w:w="270" w:type="pct"/>
            <w:tcBorders>
              <w:top w:val="nil"/>
              <w:left w:val="nil"/>
              <w:bottom w:val="nil"/>
              <w:right w:val="nil"/>
            </w:tcBorders>
            <w:shd w:val="clear" w:color="auto" w:fill="auto"/>
            <w:noWrap/>
            <w:hideMark/>
          </w:tcPr>
          <w:p w14:paraId="58E707B6" w14:textId="77777777" w:rsidR="0028244B" w:rsidRPr="006B7FCC" w:rsidRDefault="0028244B" w:rsidP="0028244B">
            <w:pPr>
              <w:spacing w:after="0" w:line="240" w:lineRule="auto"/>
              <w:jc w:val="center"/>
              <w:rPr>
                <w:rFonts w:ascii="Times New Roman" w:eastAsia="Times New Roman" w:hAnsi="Times New Roman" w:cs="Times New Roman"/>
                <w:color w:val="000000"/>
                <w:sz w:val="12"/>
                <w:szCs w:val="12"/>
                <w:lang w:val="en-US"/>
              </w:rPr>
            </w:pPr>
            <w:r w:rsidRPr="006B7FCC">
              <w:rPr>
                <w:rFonts w:ascii="Times New Roman" w:eastAsia="Times New Roman" w:hAnsi="Times New Roman" w:cs="Times New Roman"/>
                <w:color w:val="000000"/>
                <w:sz w:val="12"/>
                <w:szCs w:val="12"/>
                <w:lang w:val="en-US"/>
              </w:rPr>
              <w:t>2 (40.0)</w:t>
            </w:r>
          </w:p>
        </w:tc>
        <w:tc>
          <w:tcPr>
            <w:tcW w:w="268" w:type="pct"/>
            <w:tcBorders>
              <w:top w:val="nil"/>
              <w:left w:val="nil"/>
              <w:bottom w:val="nil"/>
              <w:right w:val="nil"/>
            </w:tcBorders>
            <w:shd w:val="clear" w:color="auto" w:fill="auto"/>
            <w:noWrap/>
            <w:hideMark/>
          </w:tcPr>
          <w:p w14:paraId="321FB6B9" w14:textId="77777777" w:rsidR="0028244B" w:rsidRPr="006B7FCC" w:rsidRDefault="0028244B" w:rsidP="0028244B">
            <w:pPr>
              <w:spacing w:after="0" w:line="240" w:lineRule="auto"/>
              <w:jc w:val="center"/>
              <w:rPr>
                <w:rFonts w:ascii="Times New Roman" w:eastAsia="Times New Roman" w:hAnsi="Times New Roman" w:cs="Times New Roman"/>
                <w:color w:val="000000"/>
                <w:sz w:val="12"/>
                <w:szCs w:val="12"/>
                <w:lang w:val="en-US"/>
              </w:rPr>
            </w:pPr>
            <w:r w:rsidRPr="006B7FCC">
              <w:rPr>
                <w:rFonts w:ascii="Times New Roman" w:eastAsia="Times New Roman" w:hAnsi="Times New Roman" w:cs="Times New Roman"/>
                <w:color w:val="000000"/>
                <w:sz w:val="12"/>
                <w:szCs w:val="12"/>
                <w:lang w:val="en-US"/>
              </w:rPr>
              <w:t>3 (60.0)</w:t>
            </w:r>
          </w:p>
        </w:tc>
        <w:tc>
          <w:tcPr>
            <w:tcW w:w="179" w:type="pct"/>
            <w:tcBorders>
              <w:top w:val="nil"/>
              <w:left w:val="nil"/>
              <w:bottom w:val="nil"/>
              <w:right w:val="nil"/>
            </w:tcBorders>
            <w:shd w:val="clear" w:color="auto" w:fill="auto"/>
            <w:noWrap/>
            <w:hideMark/>
          </w:tcPr>
          <w:p w14:paraId="05B19660"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0.729</w:t>
            </w:r>
          </w:p>
        </w:tc>
        <w:tc>
          <w:tcPr>
            <w:tcW w:w="270" w:type="pct"/>
            <w:tcBorders>
              <w:top w:val="nil"/>
              <w:left w:val="nil"/>
              <w:bottom w:val="nil"/>
              <w:right w:val="nil"/>
            </w:tcBorders>
            <w:shd w:val="clear" w:color="auto" w:fill="auto"/>
            <w:noWrap/>
            <w:hideMark/>
          </w:tcPr>
          <w:p w14:paraId="08E29913"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12 (52.2)</w:t>
            </w:r>
          </w:p>
        </w:tc>
        <w:tc>
          <w:tcPr>
            <w:tcW w:w="268" w:type="pct"/>
            <w:tcBorders>
              <w:top w:val="nil"/>
              <w:left w:val="nil"/>
              <w:bottom w:val="nil"/>
              <w:right w:val="nil"/>
            </w:tcBorders>
            <w:shd w:val="clear" w:color="auto" w:fill="auto"/>
            <w:noWrap/>
            <w:hideMark/>
          </w:tcPr>
          <w:p w14:paraId="78172A37"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11 (47.8)</w:t>
            </w:r>
          </w:p>
        </w:tc>
        <w:tc>
          <w:tcPr>
            <w:tcW w:w="179" w:type="pct"/>
            <w:tcBorders>
              <w:top w:val="nil"/>
              <w:left w:val="nil"/>
              <w:bottom w:val="nil"/>
              <w:right w:val="nil"/>
            </w:tcBorders>
            <w:shd w:val="clear" w:color="auto" w:fill="auto"/>
            <w:noWrap/>
            <w:hideMark/>
          </w:tcPr>
          <w:p w14:paraId="2BBB88A7"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0.192</w:t>
            </w:r>
          </w:p>
        </w:tc>
        <w:tc>
          <w:tcPr>
            <w:tcW w:w="270" w:type="pct"/>
            <w:tcBorders>
              <w:top w:val="nil"/>
              <w:left w:val="nil"/>
              <w:bottom w:val="nil"/>
              <w:right w:val="nil"/>
            </w:tcBorders>
            <w:shd w:val="clear" w:color="auto" w:fill="auto"/>
            <w:noWrap/>
            <w:hideMark/>
          </w:tcPr>
          <w:p w14:paraId="54762E22"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33 (51.6)</w:t>
            </w:r>
          </w:p>
        </w:tc>
        <w:tc>
          <w:tcPr>
            <w:tcW w:w="268" w:type="pct"/>
            <w:tcBorders>
              <w:top w:val="nil"/>
              <w:left w:val="nil"/>
              <w:bottom w:val="nil"/>
              <w:right w:val="nil"/>
            </w:tcBorders>
            <w:shd w:val="clear" w:color="auto" w:fill="auto"/>
            <w:noWrap/>
            <w:hideMark/>
          </w:tcPr>
          <w:p w14:paraId="54D4A26C"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31 (48.4)</w:t>
            </w:r>
          </w:p>
        </w:tc>
        <w:tc>
          <w:tcPr>
            <w:tcW w:w="191" w:type="pct"/>
            <w:tcBorders>
              <w:top w:val="nil"/>
              <w:left w:val="nil"/>
              <w:bottom w:val="nil"/>
              <w:right w:val="nil"/>
            </w:tcBorders>
            <w:shd w:val="clear" w:color="auto" w:fill="auto"/>
            <w:noWrap/>
            <w:hideMark/>
          </w:tcPr>
          <w:p w14:paraId="7C67DB6D"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0.317</w:t>
            </w:r>
          </w:p>
        </w:tc>
      </w:tr>
      <w:tr w:rsidR="0028244B" w:rsidRPr="0028244B" w14:paraId="064D516C" w14:textId="77777777" w:rsidTr="0028244B">
        <w:trPr>
          <w:trHeight w:val="200"/>
        </w:trPr>
        <w:tc>
          <w:tcPr>
            <w:tcW w:w="85" w:type="pct"/>
            <w:tcBorders>
              <w:top w:val="nil"/>
              <w:left w:val="nil"/>
              <w:bottom w:val="nil"/>
              <w:right w:val="nil"/>
            </w:tcBorders>
            <w:shd w:val="clear" w:color="auto" w:fill="auto"/>
            <w:hideMark/>
          </w:tcPr>
          <w:p w14:paraId="1029ACF3"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577" w:type="pct"/>
            <w:tcBorders>
              <w:top w:val="nil"/>
              <w:left w:val="nil"/>
              <w:bottom w:val="nil"/>
              <w:right w:val="nil"/>
            </w:tcBorders>
            <w:shd w:val="clear" w:color="auto" w:fill="auto"/>
            <w:hideMark/>
          </w:tcPr>
          <w:p w14:paraId="29DC8E4A"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Men</w:t>
            </w:r>
          </w:p>
        </w:tc>
        <w:tc>
          <w:tcPr>
            <w:tcW w:w="270" w:type="pct"/>
            <w:tcBorders>
              <w:top w:val="nil"/>
              <w:left w:val="nil"/>
              <w:bottom w:val="nil"/>
              <w:right w:val="nil"/>
            </w:tcBorders>
            <w:shd w:val="clear" w:color="auto" w:fill="auto"/>
            <w:hideMark/>
          </w:tcPr>
          <w:p w14:paraId="0D4B8693"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63 (38.4)</w:t>
            </w:r>
          </w:p>
        </w:tc>
        <w:tc>
          <w:tcPr>
            <w:tcW w:w="268" w:type="pct"/>
            <w:tcBorders>
              <w:top w:val="nil"/>
              <w:left w:val="nil"/>
              <w:bottom w:val="nil"/>
              <w:right w:val="nil"/>
            </w:tcBorders>
            <w:shd w:val="clear" w:color="auto" w:fill="auto"/>
            <w:hideMark/>
          </w:tcPr>
          <w:p w14:paraId="25767924"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101 (61.6)</w:t>
            </w:r>
          </w:p>
        </w:tc>
        <w:tc>
          <w:tcPr>
            <w:tcW w:w="191" w:type="pct"/>
            <w:tcBorders>
              <w:top w:val="nil"/>
              <w:left w:val="nil"/>
              <w:bottom w:val="nil"/>
              <w:right w:val="nil"/>
            </w:tcBorders>
            <w:shd w:val="clear" w:color="auto" w:fill="auto"/>
            <w:hideMark/>
          </w:tcPr>
          <w:p w14:paraId="4D121559"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49C9C4CF"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15 (50.0)</w:t>
            </w:r>
          </w:p>
        </w:tc>
        <w:tc>
          <w:tcPr>
            <w:tcW w:w="268" w:type="pct"/>
            <w:tcBorders>
              <w:top w:val="nil"/>
              <w:left w:val="nil"/>
              <w:bottom w:val="nil"/>
              <w:right w:val="nil"/>
            </w:tcBorders>
            <w:shd w:val="clear" w:color="auto" w:fill="auto"/>
            <w:noWrap/>
            <w:hideMark/>
          </w:tcPr>
          <w:p w14:paraId="5C900BFE"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15 (50.0)</w:t>
            </w:r>
          </w:p>
        </w:tc>
        <w:tc>
          <w:tcPr>
            <w:tcW w:w="191" w:type="pct"/>
            <w:tcBorders>
              <w:top w:val="nil"/>
              <w:left w:val="nil"/>
              <w:bottom w:val="nil"/>
              <w:right w:val="nil"/>
            </w:tcBorders>
            <w:shd w:val="clear" w:color="auto" w:fill="auto"/>
            <w:noWrap/>
            <w:hideMark/>
          </w:tcPr>
          <w:p w14:paraId="1D290477"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499D0001"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r w:rsidRPr="00CE21A5">
              <w:rPr>
                <w:rFonts w:ascii="Times New Roman" w:eastAsia="Times New Roman" w:hAnsi="Times New Roman" w:cs="Times New Roman"/>
                <w:color w:val="000000"/>
                <w:sz w:val="12"/>
                <w:szCs w:val="12"/>
                <w:lang w:val="en-US"/>
              </w:rPr>
              <w:t>6 (25.0)</w:t>
            </w:r>
          </w:p>
        </w:tc>
        <w:tc>
          <w:tcPr>
            <w:tcW w:w="268" w:type="pct"/>
            <w:tcBorders>
              <w:top w:val="nil"/>
              <w:left w:val="nil"/>
              <w:bottom w:val="nil"/>
              <w:right w:val="nil"/>
            </w:tcBorders>
            <w:shd w:val="clear" w:color="auto" w:fill="auto"/>
            <w:noWrap/>
            <w:hideMark/>
          </w:tcPr>
          <w:p w14:paraId="2715F7BD"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r w:rsidRPr="00CE21A5">
              <w:rPr>
                <w:rFonts w:ascii="Times New Roman" w:eastAsia="Times New Roman" w:hAnsi="Times New Roman" w:cs="Times New Roman"/>
                <w:color w:val="000000"/>
                <w:sz w:val="12"/>
                <w:szCs w:val="12"/>
                <w:lang w:val="en-US"/>
              </w:rPr>
              <w:t>18 (75.0)</w:t>
            </w:r>
          </w:p>
        </w:tc>
        <w:tc>
          <w:tcPr>
            <w:tcW w:w="179" w:type="pct"/>
            <w:tcBorders>
              <w:top w:val="nil"/>
              <w:left w:val="nil"/>
              <w:bottom w:val="nil"/>
              <w:right w:val="nil"/>
            </w:tcBorders>
            <w:shd w:val="clear" w:color="auto" w:fill="auto"/>
            <w:noWrap/>
            <w:hideMark/>
          </w:tcPr>
          <w:p w14:paraId="10CDCB2E"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41F85C0F" w14:textId="77777777" w:rsidR="0028244B" w:rsidRPr="006B7FCC" w:rsidRDefault="0028244B" w:rsidP="0028244B">
            <w:pPr>
              <w:spacing w:after="0" w:line="240" w:lineRule="auto"/>
              <w:jc w:val="center"/>
              <w:rPr>
                <w:rFonts w:ascii="Times New Roman" w:eastAsia="Times New Roman" w:hAnsi="Times New Roman" w:cs="Times New Roman"/>
                <w:color w:val="000000"/>
                <w:sz w:val="12"/>
                <w:szCs w:val="12"/>
                <w:lang w:val="en-US"/>
              </w:rPr>
            </w:pPr>
            <w:r w:rsidRPr="006B7FCC">
              <w:rPr>
                <w:rFonts w:ascii="Times New Roman" w:eastAsia="Times New Roman" w:hAnsi="Times New Roman" w:cs="Times New Roman"/>
                <w:color w:val="000000"/>
                <w:sz w:val="12"/>
                <w:szCs w:val="12"/>
                <w:lang w:val="en-US"/>
              </w:rPr>
              <w:t>8 (32.0)</w:t>
            </w:r>
          </w:p>
        </w:tc>
        <w:tc>
          <w:tcPr>
            <w:tcW w:w="268" w:type="pct"/>
            <w:tcBorders>
              <w:top w:val="nil"/>
              <w:left w:val="nil"/>
              <w:bottom w:val="nil"/>
              <w:right w:val="nil"/>
            </w:tcBorders>
            <w:shd w:val="clear" w:color="auto" w:fill="auto"/>
            <w:noWrap/>
            <w:hideMark/>
          </w:tcPr>
          <w:p w14:paraId="6FF075B3" w14:textId="77777777" w:rsidR="0028244B" w:rsidRPr="006B7FCC" w:rsidRDefault="0028244B" w:rsidP="0028244B">
            <w:pPr>
              <w:spacing w:after="0" w:line="240" w:lineRule="auto"/>
              <w:jc w:val="center"/>
              <w:rPr>
                <w:rFonts w:ascii="Times New Roman" w:eastAsia="Times New Roman" w:hAnsi="Times New Roman" w:cs="Times New Roman"/>
                <w:color w:val="000000"/>
                <w:sz w:val="12"/>
                <w:szCs w:val="12"/>
                <w:lang w:val="en-US"/>
              </w:rPr>
            </w:pPr>
            <w:r w:rsidRPr="006B7FCC">
              <w:rPr>
                <w:rFonts w:ascii="Times New Roman" w:eastAsia="Times New Roman" w:hAnsi="Times New Roman" w:cs="Times New Roman"/>
                <w:color w:val="000000"/>
                <w:sz w:val="12"/>
                <w:szCs w:val="12"/>
                <w:lang w:val="en-US"/>
              </w:rPr>
              <w:t>17 (68.0)</w:t>
            </w:r>
          </w:p>
        </w:tc>
        <w:tc>
          <w:tcPr>
            <w:tcW w:w="179" w:type="pct"/>
            <w:tcBorders>
              <w:top w:val="nil"/>
              <w:left w:val="nil"/>
              <w:bottom w:val="nil"/>
              <w:right w:val="nil"/>
            </w:tcBorders>
            <w:shd w:val="clear" w:color="auto" w:fill="auto"/>
            <w:noWrap/>
            <w:hideMark/>
          </w:tcPr>
          <w:p w14:paraId="76E05474"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1714CCDF"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8 (33.3)</w:t>
            </w:r>
          </w:p>
        </w:tc>
        <w:tc>
          <w:tcPr>
            <w:tcW w:w="268" w:type="pct"/>
            <w:tcBorders>
              <w:top w:val="nil"/>
              <w:left w:val="nil"/>
              <w:bottom w:val="nil"/>
              <w:right w:val="nil"/>
            </w:tcBorders>
            <w:shd w:val="clear" w:color="auto" w:fill="auto"/>
            <w:noWrap/>
            <w:hideMark/>
          </w:tcPr>
          <w:p w14:paraId="14043BB0"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16 (66.7)</w:t>
            </w:r>
          </w:p>
        </w:tc>
        <w:tc>
          <w:tcPr>
            <w:tcW w:w="179" w:type="pct"/>
            <w:tcBorders>
              <w:top w:val="nil"/>
              <w:left w:val="nil"/>
              <w:bottom w:val="nil"/>
              <w:right w:val="nil"/>
            </w:tcBorders>
            <w:shd w:val="clear" w:color="auto" w:fill="auto"/>
            <w:noWrap/>
            <w:hideMark/>
          </w:tcPr>
          <w:p w14:paraId="01729D04"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24FE6045"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26 (42.6)</w:t>
            </w:r>
          </w:p>
        </w:tc>
        <w:tc>
          <w:tcPr>
            <w:tcW w:w="268" w:type="pct"/>
            <w:tcBorders>
              <w:top w:val="nil"/>
              <w:left w:val="nil"/>
              <w:bottom w:val="nil"/>
              <w:right w:val="nil"/>
            </w:tcBorders>
            <w:shd w:val="clear" w:color="auto" w:fill="auto"/>
            <w:noWrap/>
            <w:hideMark/>
          </w:tcPr>
          <w:p w14:paraId="4DC00B49"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35 (57.4)</w:t>
            </w:r>
          </w:p>
        </w:tc>
        <w:tc>
          <w:tcPr>
            <w:tcW w:w="191" w:type="pct"/>
            <w:tcBorders>
              <w:top w:val="nil"/>
              <w:left w:val="nil"/>
              <w:bottom w:val="nil"/>
              <w:right w:val="nil"/>
            </w:tcBorders>
            <w:shd w:val="clear" w:color="auto" w:fill="auto"/>
            <w:noWrap/>
            <w:hideMark/>
          </w:tcPr>
          <w:p w14:paraId="5B7DDB27"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p>
        </w:tc>
      </w:tr>
      <w:tr w:rsidR="0028244B" w:rsidRPr="0028244B" w14:paraId="12F1D5A9" w14:textId="77777777" w:rsidTr="0028244B">
        <w:trPr>
          <w:trHeight w:val="200"/>
        </w:trPr>
        <w:tc>
          <w:tcPr>
            <w:tcW w:w="662" w:type="pct"/>
            <w:gridSpan w:val="2"/>
            <w:tcBorders>
              <w:top w:val="nil"/>
              <w:left w:val="nil"/>
              <w:bottom w:val="nil"/>
              <w:right w:val="nil"/>
            </w:tcBorders>
            <w:shd w:val="clear" w:color="auto" w:fill="auto"/>
            <w:hideMark/>
          </w:tcPr>
          <w:p w14:paraId="5F393F13"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Educational status</w:t>
            </w:r>
          </w:p>
        </w:tc>
        <w:tc>
          <w:tcPr>
            <w:tcW w:w="270" w:type="pct"/>
            <w:tcBorders>
              <w:top w:val="nil"/>
              <w:left w:val="nil"/>
              <w:bottom w:val="nil"/>
              <w:right w:val="nil"/>
            </w:tcBorders>
            <w:shd w:val="clear" w:color="auto" w:fill="auto"/>
            <w:hideMark/>
          </w:tcPr>
          <w:p w14:paraId="3235A780"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p>
        </w:tc>
        <w:tc>
          <w:tcPr>
            <w:tcW w:w="268" w:type="pct"/>
            <w:tcBorders>
              <w:top w:val="nil"/>
              <w:left w:val="nil"/>
              <w:bottom w:val="nil"/>
              <w:right w:val="nil"/>
            </w:tcBorders>
            <w:shd w:val="clear" w:color="auto" w:fill="auto"/>
            <w:hideMark/>
          </w:tcPr>
          <w:p w14:paraId="4F67AD0B"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191" w:type="pct"/>
            <w:tcBorders>
              <w:top w:val="nil"/>
              <w:left w:val="nil"/>
              <w:bottom w:val="nil"/>
              <w:right w:val="nil"/>
            </w:tcBorders>
            <w:shd w:val="clear" w:color="auto" w:fill="auto"/>
            <w:hideMark/>
          </w:tcPr>
          <w:p w14:paraId="57666D24"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r w:rsidRPr="0028244B">
              <w:rPr>
                <w:rFonts w:ascii="Times New Roman" w:eastAsia="Times New Roman" w:hAnsi="Times New Roman" w:cs="Times New Roman"/>
                <w:b/>
                <w:bCs/>
                <w:color w:val="000000"/>
                <w:sz w:val="12"/>
                <w:szCs w:val="12"/>
                <w:lang w:val="en-US"/>
              </w:rPr>
              <w:t>0.001</w:t>
            </w:r>
          </w:p>
        </w:tc>
        <w:tc>
          <w:tcPr>
            <w:tcW w:w="270" w:type="pct"/>
            <w:tcBorders>
              <w:top w:val="nil"/>
              <w:left w:val="nil"/>
              <w:bottom w:val="nil"/>
              <w:right w:val="nil"/>
            </w:tcBorders>
            <w:shd w:val="clear" w:color="auto" w:fill="auto"/>
            <w:noWrap/>
            <w:hideMark/>
          </w:tcPr>
          <w:p w14:paraId="0F75D85F"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p>
        </w:tc>
        <w:tc>
          <w:tcPr>
            <w:tcW w:w="268" w:type="pct"/>
            <w:tcBorders>
              <w:top w:val="nil"/>
              <w:left w:val="nil"/>
              <w:bottom w:val="nil"/>
              <w:right w:val="nil"/>
            </w:tcBorders>
            <w:shd w:val="clear" w:color="auto" w:fill="auto"/>
            <w:noWrap/>
            <w:vAlign w:val="bottom"/>
            <w:hideMark/>
          </w:tcPr>
          <w:p w14:paraId="36FA6345"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191" w:type="pct"/>
            <w:tcBorders>
              <w:top w:val="nil"/>
              <w:left w:val="nil"/>
              <w:bottom w:val="nil"/>
              <w:right w:val="nil"/>
            </w:tcBorders>
            <w:shd w:val="clear" w:color="auto" w:fill="auto"/>
            <w:noWrap/>
            <w:hideMark/>
          </w:tcPr>
          <w:p w14:paraId="3EBF0EBB"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70" w:type="pct"/>
            <w:tcBorders>
              <w:top w:val="nil"/>
              <w:left w:val="nil"/>
              <w:bottom w:val="nil"/>
              <w:right w:val="nil"/>
            </w:tcBorders>
            <w:shd w:val="clear" w:color="auto" w:fill="auto"/>
            <w:noWrap/>
            <w:hideMark/>
          </w:tcPr>
          <w:p w14:paraId="42A4EC68" w14:textId="77777777" w:rsidR="0028244B" w:rsidRPr="00CE21A5" w:rsidRDefault="0028244B" w:rsidP="0028244B">
            <w:pPr>
              <w:spacing w:after="0" w:line="240" w:lineRule="auto"/>
              <w:jc w:val="center"/>
              <w:rPr>
                <w:rFonts w:ascii="Times New Roman" w:eastAsia="Times New Roman" w:hAnsi="Times New Roman" w:cs="Times New Roman"/>
                <w:sz w:val="20"/>
                <w:szCs w:val="20"/>
                <w:lang w:val="en-US"/>
              </w:rPr>
            </w:pPr>
          </w:p>
        </w:tc>
        <w:tc>
          <w:tcPr>
            <w:tcW w:w="268" w:type="pct"/>
            <w:tcBorders>
              <w:top w:val="nil"/>
              <w:left w:val="nil"/>
              <w:bottom w:val="nil"/>
              <w:right w:val="nil"/>
            </w:tcBorders>
            <w:shd w:val="clear" w:color="auto" w:fill="auto"/>
            <w:noWrap/>
            <w:hideMark/>
          </w:tcPr>
          <w:p w14:paraId="4C0E2EC4" w14:textId="77777777" w:rsidR="0028244B" w:rsidRPr="00CE21A5" w:rsidRDefault="0028244B" w:rsidP="0028244B">
            <w:pPr>
              <w:spacing w:after="0" w:line="240" w:lineRule="auto"/>
              <w:jc w:val="center"/>
              <w:rPr>
                <w:rFonts w:ascii="Times New Roman" w:eastAsia="Times New Roman" w:hAnsi="Times New Roman" w:cs="Times New Roman"/>
                <w:sz w:val="20"/>
                <w:szCs w:val="20"/>
                <w:lang w:val="en-US"/>
              </w:rPr>
            </w:pPr>
          </w:p>
        </w:tc>
        <w:tc>
          <w:tcPr>
            <w:tcW w:w="179" w:type="pct"/>
            <w:tcBorders>
              <w:top w:val="nil"/>
              <w:left w:val="nil"/>
              <w:bottom w:val="nil"/>
              <w:right w:val="nil"/>
            </w:tcBorders>
            <w:shd w:val="clear" w:color="auto" w:fill="auto"/>
            <w:noWrap/>
            <w:hideMark/>
          </w:tcPr>
          <w:p w14:paraId="5724FF00" w14:textId="77777777" w:rsidR="0028244B" w:rsidRPr="00CE21A5" w:rsidRDefault="0028244B" w:rsidP="0028244B">
            <w:pPr>
              <w:spacing w:after="0" w:line="240" w:lineRule="auto"/>
              <w:jc w:val="center"/>
              <w:rPr>
                <w:rFonts w:ascii="Times New Roman" w:eastAsia="Times New Roman" w:hAnsi="Times New Roman" w:cs="Times New Roman"/>
                <w:sz w:val="20"/>
                <w:szCs w:val="20"/>
                <w:lang w:val="en-US"/>
              </w:rPr>
            </w:pPr>
          </w:p>
        </w:tc>
        <w:tc>
          <w:tcPr>
            <w:tcW w:w="270" w:type="pct"/>
            <w:tcBorders>
              <w:top w:val="nil"/>
              <w:left w:val="nil"/>
              <w:bottom w:val="nil"/>
              <w:right w:val="nil"/>
            </w:tcBorders>
            <w:shd w:val="clear" w:color="auto" w:fill="auto"/>
            <w:noWrap/>
            <w:hideMark/>
          </w:tcPr>
          <w:p w14:paraId="41578F1F" w14:textId="77777777" w:rsidR="0028244B" w:rsidRPr="006B7FCC" w:rsidRDefault="0028244B" w:rsidP="0028244B">
            <w:pPr>
              <w:spacing w:after="0" w:line="240" w:lineRule="auto"/>
              <w:jc w:val="center"/>
              <w:rPr>
                <w:rFonts w:ascii="Times New Roman" w:eastAsia="Times New Roman" w:hAnsi="Times New Roman" w:cs="Times New Roman"/>
                <w:sz w:val="20"/>
                <w:szCs w:val="20"/>
                <w:lang w:val="en-US"/>
              </w:rPr>
            </w:pPr>
          </w:p>
        </w:tc>
        <w:tc>
          <w:tcPr>
            <w:tcW w:w="268" w:type="pct"/>
            <w:tcBorders>
              <w:top w:val="nil"/>
              <w:left w:val="nil"/>
              <w:bottom w:val="nil"/>
              <w:right w:val="nil"/>
            </w:tcBorders>
            <w:shd w:val="clear" w:color="auto" w:fill="auto"/>
            <w:noWrap/>
            <w:hideMark/>
          </w:tcPr>
          <w:p w14:paraId="571A7639" w14:textId="77777777" w:rsidR="0028244B" w:rsidRPr="006B7FCC" w:rsidRDefault="0028244B" w:rsidP="0028244B">
            <w:pPr>
              <w:spacing w:after="0" w:line="240" w:lineRule="auto"/>
              <w:jc w:val="center"/>
              <w:rPr>
                <w:rFonts w:ascii="Times New Roman" w:eastAsia="Times New Roman" w:hAnsi="Times New Roman" w:cs="Times New Roman"/>
                <w:sz w:val="20"/>
                <w:szCs w:val="20"/>
                <w:lang w:val="en-US"/>
              </w:rPr>
            </w:pPr>
          </w:p>
        </w:tc>
        <w:tc>
          <w:tcPr>
            <w:tcW w:w="179" w:type="pct"/>
            <w:tcBorders>
              <w:top w:val="nil"/>
              <w:left w:val="nil"/>
              <w:bottom w:val="nil"/>
              <w:right w:val="nil"/>
            </w:tcBorders>
            <w:shd w:val="clear" w:color="auto" w:fill="auto"/>
            <w:noWrap/>
            <w:hideMark/>
          </w:tcPr>
          <w:p w14:paraId="2D363A01"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70" w:type="pct"/>
            <w:tcBorders>
              <w:top w:val="nil"/>
              <w:left w:val="nil"/>
              <w:bottom w:val="nil"/>
              <w:right w:val="nil"/>
            </w:tcBorders>
            <w:shd w:val="clear" w:color="auto" w:fill="auto"/>
            <w:noWrap/>
            <w:hideMark/>
          </w:tcPr>
          <w:p w14:paraId="145C1547" w14:textId="77777777" w:rsidR="0028244B" w:rsidRPr="001030B1" w:rsidRDefault="0028244B" w:rsidP="0028244B">
            <w:pPr>
              <w:spacing w:after="0" w:line="240" w:lineRule="auto"/>
              <w:jc w:val="center"/>
              <w:rPr>
                <w:rFonts w:ascii="Times New Roman" w:eastAsia="Times New Roman" w:hAnsi="Times New Roman" w:cs="Times New Roman"/>
                <w:sz w:val="20"/>
                <w:szCs w:val="20"/>
                <w:lang w:val="en-US"/>
              </w:rPr>
            </w:pPr>
          </w:p>
        </w:tc>
        <w:tc>
          <w:tcPr>
            <w:tcW w:w="268" w:type="pct"/>
            <w:tcBorders>
              <w:top w:val="nil"/>
              <w:left w:val="nil"/>
              <w:bottom w:val="nil"/>
              <w:right w:val="nil"/>
            </w:tcBorders>
            <w:shd w:val="clear" w:color="auto" w:fill="auto"/>
            <w:noWrap/>
            <w:hideMark/>
          </w:tcPr>
          <w:p w14:paraId="2BA90143" w14:textId="77777777" w:rsidR="0028244B" w:rsidRPr="001030B1" w:rsidRDefault="0028244B" w:rsidP="0028244B">
            <w:pPr>
              <w:spacing w:after="0" w:line="240" w:lineRule="auto"/>
              <w:jc w:val="center"/>
              <w:rPr>
                <w:rFonts w:ascii="Times New Roman" w:eastAsia="Times New Roman" w:hAnsi="Times New Roman" w:cs="Times New Roman"/>
                <w:sz w:val="20"/>
                <w:szCs w:val="20"/>
                <w:lang w:val="en-US"/>
              </w:rPr>
            </w:pPr>
          </w:p>
        </w:tc>
        <w:tc>
          <w:tcPr>
            <w:tcW w:w="179" w:type="pct"/>
            <w:tcBorders>
              <w:top w:val="nil"/>
              <w:left w:val="nil"/>
              <w:bottom w:val="nil"/>
              <w:right w:val="nil"/>
            </w:tcBorders>
            <w:shd w:val="clear" w:color="auto" w:fill="auto"/>
            <w:noWrap/>
            <w:hideMark/>
          </w:tcPr>
          <w:p w14:paraId="0DA23139"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70" w:type="pct"/>
            <w:tcBorders>
              <w:top w:val="nil"/>
              <w:left w:val="nil"/>
              <w:bottom w:val="nil"/>
              <w:right w:val="nil"/>
            </w:tcBorders>
            <w:shd w:val="clear" w:color="auto" w:fill="auto"/>
            <w:noWrap/>
            <w:hideMark/>
          </w:tcPr>
          <w:p w14:paraId="22470EEE" w14:textId="77777777" w:rsidR="0028244B" w:rsidRPr="001030B1" w:rsidRDefault="0028244B" w:rsidP="0028244B">
            <w:pPr>
              <w:spacing w:after="0" w:line="240" w:lineRule="auto"/>
              <w:jc w:val="center"/>
              <w:rPr>
                <w:rFonts w:ascii="Times New Roman" w:eastAsia="Times New Roman" w:hAnsi="Times New Roman" w:cs="Times New Roman"/>
                <w:sz w:val="20"/>
                <w:szCs w:val="20"/>
                <w:lang w:val="en-US"/>
              </w:rPr>
            </w:pPr>
          </w:p>
        </w:tc>
        <w:tc>
          <w:tcPr>
            <w:tcW w:w="268" w:type="pct"/>
            <w:tcBorders>
              <w:top w:val="nil"/>
              <w:left w:val="nil"/>
              <w:bottom w:val="nil"/>
              <w:right w:val="nil"/>
            </w:tcBorders>
            <w:shd w:val="clear" w:color="auto" w:fill="auto"/>
            <w:noWrap/>
            <w:hideMark/>
          </w:tcPr>
          <w:p w14:paraId="1B149548" w14:textId="77777777" w:rsidR="0028244B" w:rsidRPr="001030B1" w:rsidRDefault="0028244B" w:rsidP="0028244B">
            <w:pPr>
              <w:spacing w:after="0" w:line="240" w:lineRule="auto"/>
              <w:jc w:val="center"/>
              <w:rPr>
                <w:rFonts w:ascii="Times New Roman" w:eastAsia="Times New Roman" w:hAnsi="Times New Roman" w:cs="Times New Roman"/>
                <w:sz w:val="20"/>
                <w:szCs w:val="20"/>
                <w:lang w:val="en-US"/>
              </w:rPr>
            </w:pPr>
          </w:p>
        </w:tc>
        <w:tc>
          <w:tcPr>
            <w:tcW w:w="191" w:type="pct"/>
            <w:tcBorders>
              <w:top w:val="nil"/>
              <w:left w:val="nil"/>
              <w:bottom w:val="nil"/>
              <w:right w:val="nil"/>
            </w:tcBorders>
            <w:shd w:val="clear" w:color="auto" w:fill="auto"/>
            <w:noWrap/>
            <w:hideMark/>
          </w:tcPr>
          <w:p w14:paraId="7FAFB64E" w14:textId="77777777" w:rsidR="0028244B" w:rsidRPr="001030B1" w:rsidRDefault="0028244B" w:rsidP="0028244B">
            <w:pPr>
              <w:spacing w:after="0" w:line="240" w:lineRule="auto"/>
              <w:jc w:val="center"/>
              <w:rPr>
                <w:rFonts w:ascii="Times New Roman" w:eastAsia="Times New Roman" w:hAnsi="Times New Roman" w:cs="Times New Roman"/>
                <w:sz w:val="20"/>
                <w:szCs w:val="20"/>
                <w:lang w:val="en-US"/>
              </w:rPr>
            </w:pPr>
          </w:p>
        </w:tc>
      </w:tr>
      <w:tr w:rsidR="0028244B" w:rsidRPr="0028244B" w14:paraId="0481731C" w14:textId="77777777" w:rsidTr="0028244B">
        <w:trPr>
          <w:trHeight w:val="200"/>
        </w:trPr>
        <w:tc>
          <w:tcPr>
            <w:tcW w:w="85" w:type="pct"/>
            <w:tcBorders>
              <w:top w:val="nil"/>
              <w:left w:val="nil"/>
              <w:bottom w:val="nil"/>
              <w:right w:val="nil"/>
            </w:tcBorders>
            <w:shd w:val="clear" w:color="auto" w:fill="auto"/>
            <w:hideMark/>
          </w:tcPr>
          <w:p w14:paraId="629E69AB"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577" w:type="pct"/>
            <w:tcBorders>
              <w:top w:val="nil"/>
              <w:left w:val="nil"/>
              <w:bottom w:val="nil"/>
              <w:right w:val="nil"/>
            </w:tcBorders>
            <w:shd w:val="clear" w:color="auto" w:fill="auto"/>
            <w:hideMark/>
          </w:tcPr>
          <w:p w14:paraId="7248A494"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Vocational school at most</w:t>
            </w:r>
          </w:p>
        </w:tc>
        <w:tc>
          <w:tcPr>
            <w:tcW w:w="270" w:type="pct"/>
            <w:tcBorders>
              <w:top w:val="nil"/>
              <w:left w:val="nil"/>
              <w:bottom w:val="nil"/>
              <w:right w:val="nil"/>
            </w:tcBorders>
            <w:shd w:val="clear" w:color="auto" w:fill="auto"/>
            <w:hideMark/>
          </w:tcPr>
          <w:p w14:paraId="67DEAB56"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68 (38.6)</w:t>
            </w:r>
          </w:p>
        </w:tc>
        <w:tc>
          <w:tcPr>
            <w:tcW w:w="268" w:type="pct"/>
            <w:tcBorders>
              <w:top w:val="nil"/>
              <w:left w:val="nil"/>
              <w:bottom w:val="nil"/>
              <w:right w:val="nil"/>
            </w:tcBorders>
            <w:shd w:val="clear" w:color="auto" w:fill="auto"/>
            <w:hideMark/>
          </w:tcPr>
          <w:p w14:paraId="645FFFE5"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108 (61.4)</w:t>
            </w:r>
          </w:p>
        </w:tc>
        <w:tc>
          <w:tcPr>
            <w:tcW w:w="191" w:type="pct"/>
            <w:tcBorders>
              <w:top w:val="nil"/>
              <w:left w:val="nil"/>
              <w:bottom w:val="nil"/>
              <w:right w:val="nil"/>
            </w:tcBorders>
            <w:shd w:val="clear" w:color="auto" w:fill="auto"/>
            <w:hideMark/>
          </w:tcPr>
          <w:p w14:paraId="51E8E57B"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6EB89219"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11 (47.8)</w:t>
            </w:r>
          </w:p>
        </w:tc>
        <w:tc>
          <w:tcPr>
            <w:tcW w:w="268" w:type="pct"/>
            <w:tcBorders>
              <w:top w:val="nil"/>
              <w:left w:val="nil"/>
              <w:bottom w:val="nil"/>
              <w:right w:val="nil"/>
            </w:tcBorders>
            <w:shd w:val="clear" w:color="auto" w:fill="auto"/>
            <w:noWrap/>
            <w:hideMark/>
          </w:tcPr>
          <w:p w14:paraId="39C9B0EF"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12 (52.2)</w:t>
            </w:r>
          </w:p>
        </w:tc>
        <w:tc>
          <w:tcPr>
            <w:tcW w:w="191" w:type="pct"/>
            <w:tcBorders>
              <w:top w:val="nil"/>
              <w:left w:val="nil"/>
              <w:bottom w:val="nil"/>
              <w:right w:val="nil"/>
            </w:tcBorders>
            <w:shd w:val="clear" w:color="auto" w:fill="auto"/>
            <w:noWrap/>
            <w:hideMark/>
          </w:tcPr>
          <w:p w14:paraId="09959160"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0.144</w:t>
            </w:r>
          </w:p>
        </w:tc>
        <w:tc>
          <w:tcPr>
            <w:tcW w:w="270" w:type="pct"/>
            <w:tcBorders>
              <w:top w:val="nil"/>
              <w:left w:val="nil"/>
              <w:bottom w:val="nil"/>
              <w:right w:val="nil"/>
            </w:tcBorders>
            <w:shd w:val="clear" w:color="auto" w:fill="auto"/>
            <w:noWrap/>
            <w:hideMark/>
          </w:tcPr>
          <w:p w14:paraId="49F6CD77"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r w:rsidRPr="00CE21A5">
              <w:rPr>
                <w:rFonts w:ascii="Times New Roman" w:eastAsia="Times New Roman" w:hAnsi="Times New Roman" w:cs="Times New Roman"/>
                <w:color w:val="000000"/>
                <w:sz w:val="12"/>
                <w:szCs w:val="12"/>
                <w:lang w:val="en-US"/>
              </w:rPr>
              <w:t>11 (31.4)</w:t>
            </w:r>
          </w:p>
        </w:tc>
        <w:tc>
          <w:tcPr>
            <w:tcW w:w="268" w:type="pct"/>
            <w:tcBorders>
              <w:top w:val="nil"/>
              <w:left w:val="nil"/>
              <w:bottom w:val="nil"/>
              <w:right w:val="nil"/>
            </w:tcBorders>
            <w:shd w:val="clear" w:color="auto" w:fill="auto"/>
            <w:noWrap/>
            <w:hideMark/>
          </w:tcPr>
          <w:p w14:paraId="1C3533E9"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r w:rsidRPr="00CE21A5">
              <w:rPr>
                <w:rFonts w:ascii="Times New Roman" w:eastAsia="Times New Roman" w:hAnsi="Times New Roman" w:cs="Times New Roman"/>
                <w:color w:val="000000"/>
                <w:sz w:val="12"/>
                <w:szCs w:val="12"/>
                <w:lang w:val="en-US"/>
              </w:rPr>
              <w:t>24 (68.6)</w:t>
            </w:r>
          </w:p>
        </w:tc>
        <w:tc>
          <w:tcPr>
            <w:tcW w:w="179" w:type="pct"/>
            <w:tcBorders>
              <w:top w:val="nil"/>
              <w:left w:val="nil"/>
              <w:bottom w:val="nil"/>
              <w:right w:val="nil"/>
            </w:tcBorders>
            <w:shd w:val="clear" w:color="auto" w:fill="auto"/>
            <w:noWrap/>
            <w:hideMark/>
          </w:tcPr>
          <w:p w14:paraId="401537C7"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r w:rsidRPr="00CE21A5">
              <w:rPr>
                <w:rFonts w:ascii="Times New Roman" w:eastAsia="Times New Roman" w:hAnsi="Times New Roman" w:cs="Times New Roman"/>
                <w:color w:val="000000"/>
                <w:sz w:val="12"/>
                <w:szCs w:val="12"/>
                <w:lang w:val="en-US"/>
              </w:rPr>
              <w:t>0.320</w:t>
            </w:r>
          </w:p>
        </w:tc>
        <w:tc>
          <w:tcPr>
            <w:tcW w:w="270" w:type="pct"/>
            <w:tcBorders>
              <w:top w:val="nil"/>
              <w:left w:val="nil"/>
              <w:bottom w:val="nil"/>
              <w:right w:val="nil"/>
            </w:tcBorders>
            <w:shd w:val="clear" w:color="auto" w:fill="auto"/>
            <w:noWrap/>
            <w:hideMark/>
          </w:tcPr>
          <w:p w14:paraId="0909A7BC" w14:textId="77777777" w:rsidR="0028244B" w:rsidRPr="006B7FCC" w:rsidRDefault="0028244B" w:rsidP="0028244B">
            <w:pPr>
              <w:spacing w:after="0" w:line="240" w:lineRule="auto"/>
              <w:jc w:val="center"/>
              <w:rPr>
                <w:rFonts w:ascii="Times New Roman" w:eastAsia="Times New Roman" w:hAnsi="Times New Roman" w:cs="Times New Roman"/>
                <w:color w:val="000000"/>
                <w:sz w:val="12"/>
                <w:szCs w:val="12"/>
                <w:lang w:val="en-US"/>
              </w:rPr>
            </w:pPr>
            <w:r w:rsidRPr="006B7FCC">
              <w:rPr>
                <w:rFonts w:ascii="Times New Roman" w:eastAsia="Times New Roman" w:hAnsi="Times New Roman" w:cs="Times New Roman"/>
                <w:color w:val="000000"/>
                <w:sz w:val="12"/>
                <w:szCs w:val="12"/>
                <w:lang w:val="en-US"/>
              </w:rPr>
              <w:t>5 (27.8)</w:t>
            </w:r>
          </w:p>
        </w:tc>
        <w:tc>
          <w:tcPr>
            <w:tcW w:w="268" w:type="pct"/>
            <w:tcBorders>
              <w:top w:val="nil"/>
              <w:left w:val="nil"/>
              <w:bottom w:val="nil"/>
              <w:right w:val="nil"/>
            </w:tcBorders>
            <w:shd w:val="clear" w:color="auto" w:fill="auto"/>
            <w:noWrap/>
            <w:hideMark/>
          </w:tcPr>
          <w:p w14:paraId="527493FD" w14:textId="77777777" w:rsidR="0028244B" w:rsidRPr="006B7FCC" w:rsidRDefault="0028244B" w:rsidP="0028244B">
            <w:pPr>
              <w:spacing w:after="0" w:line="240" w:lineRule="auto"/>
              <w:jc w:val="center"/>
              <w:rPr>
                <w:rFonts w:ascii="Times New Roman" w:eastAsia="Times New Roman" w:hAnsi="Times New Roman" w:cs="Times New Roman"/>
                <w:color w:val="000000"/>
                <w:sz w:val="12"/>
                <w:szCs w:val="12"/>
                <w:lang w:val="en-US"/>
              </w:rPr>
            </w:pPr>
            <w:r w:rsidRPr="006B7FCC">
              <w:rPr>
                <w:rFonts w:ascii="Times New Roman" w:eastAsia="Times New Roman" w:hAnsi="Times New Roman" w:cs="Times New Roman"/>
                <w:color w:val="000000"/>
                <w:sz w:val="12"/>
                <w:szCs w:val="12"/>
                <w:lang w:val="en-US"/>
              </w:rPr>
              <w:t>13 (72.2)</w:t>
            </w:r>
          </w:p>
        </w:tc>
        <w:tc>
          <w:tcPr>
            <w:tcW w:w="179" w:type="pct"/>
            <w:tcBorders>
              <w:top w:val="nil"/>
              <w:left w:val="nil"/>
              <w:bottom w:val="nil"/>
              <w:right w:val="nil"/>
            </w:tcBorders>
            <w:shd w:val="clear" w:color="auto" w:fill="auto"/>
            <w:noWrap/>
            <w:hideMark/>
          </w:tcPr>
          <w:p w14:paraId="5D5E2FB1"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0.429</w:t>
            </w:r>
          </w:p>
        </w:tc>
        <w:tc>
          <w:tcPr>
            <w:tcW w:w="270" w:type="pct"/>
            <w:tcBorders>
              <w:top w:val="nil"/>
              <w:left w:val="nil"/>
              <w:bottom w:val="nil"/>
              <w:right w:val="nil"/>
            </w:tcBorders>
            <w:shd w:val="clear" w:color="auto" w:fill="auto"/>
            <w:noWrap/>
            <w:hideMark/>
          </w:tcPr>
          <w:p w14:paraId="015890E4"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4 (19.0)</w:t>
            </w:r>
          </w:p>
        </w:tc>
        <w:tc>
          <w:tcPr>
            <w:tcW w:w="268" w:type="pct"/>
            <w:tcBorders>
              <w:top w:val="nil"/>
              <w:left w:val="nil"/>
              <w:bottom w:val="nil"/>
              <w:right w:val="nil"/>
            </w:tcBorders>
            <w:shd w:val="clear" w:color="auto" w:fill="auto"/>
            <w:noWrap/>
            <w:hideMark/>
          </w:tcPr>
          <w:p w14:paraId="3DBB2A68"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17 (81.0)</w:t>
            </w:r>
          </w:p>
        </w:tc>
        <w:tc>
          <w:tcPr>
            <w:tcW w:w="179" w:type="pct"/>
            <w:tcBorders>
              <w:top w:val="nil"/>
              <w:left w:val="nil"/>
              <w:bottom w:val="nil"/>
              <w:right w:val="nil"/>
            </w:tcBorders>
            <w:shd w:val="clear" w:color="auto" w:fill="auto"/>
            <w:noWrap/>
            <w:hideMark/>
          </w:tcPr>
          <w:p w14:paraId="5056BEBC"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r w:rsidRPr="0028244B">
              <w:rPr>
                <w:rFonts w:ascii="Times New Roman" w:eastAsia="Times New Roman" w:hAnsi="Times New Roman" w:cs="Times New Roman"/>
                <w:b/>
                <w:bCs/>
                <w:color w:val="000000"/>
                <w:sz w:val="12"/>
                <w:szCs w:val="12"/>
                <w:lang w:val="en-US"/>
              </w:rPr>
              <w:t>0.003</w:t>
            </w:r>
          </w:p>
        </w:tc>
        <w:tc>
          <w:tcPr>
            <w:tcW w:w="270" w:type="pct"/>
            <w:tcBorders>
              <w:top w:val="nil"/>
              <w:left w:val="nil"/>
              <w:bottom w:val="nil"/>
              <w:right w:val="nil"/>
            </w:tcBorders>
            <w:shd w:val="clear" w:color="auto" w:fill="auto"/>
            <w:noWrap/>
            <w:hideMark/>
          </w:tcPr>
          <w:p w14:paraId="2AE00744"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37 (46.8)</w:t>
            </w:r>
          </w:p>
        </w:tc>
        <w:tc>
          <w:tcPr>
            <w:tcW w:w="268" w:type="pct"/>
            <w:tcBorders>
              <w:top w:val="nil"/>
              <w:left w:val="nil"/>
              <w:bottom w:val="nil"/>
              <w:right w:val="nil"/>
            </w:tcBorders>
            <w:shd w:val="clear" w:color="auto" w:fill="auto"/>
            <w:noWrap/>
            <w:hideMark/>
          </w:tcPr>
          <w:p w14:paraId="6F8394CA"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42 (53.2)</w:t>
            </w:r>
          </w:p>
        </w:tc>
        <w:tc>
          <w:tcPr>
            <w:tcW w:w="191" w:type="pct"/>
            <w:tcBorders>
              <w:top w:val="nil"/>
              <w:left w:val="nil"/>
              <w:bottom w:val="nil"/>
              <w:right w:val="nil"/>
            </w:tcBorders>
            <w:shd w:val="clear" w:color="auto" w:fill="auto"/>
            <w:noWrap/>
            <w:hideMark/>
          </w:tcPr>
          <w:p w14:paraId="25F00877"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0.648</w:t>
            </w:r>
          </w:p>
        </w:tc>
      </w:tr>
      <w:tr w:rsidR="0028244B" w:rsidRPr="0028244B" w14:paraId="22FB973F" w14:textId="77777777" w:rsidTr="0028244B">
        <w:trPr>
          <w:trHeight w:val="369"/>
        </w:trPr>
        <w:tc>
          <w:tcPr>
            <w:tcW w:w="85" w:type="pct"/>
            <w:tcBorders>
              <w:top w:val="nil"/>
              <w:left w:val="nil"/>
              <w:bottom w:val="nil"/>
              <w:right w:val="nil"/>
            </w:tcBorders>
            <w:shd w:val="clear" w:color="auto" w:fill="auto"/>
            <w:hideMark/>
          </w:tcPr>
          <w:p w14:paraId="75299D49"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577" w:type="pct"/>
            <w:tcBorders>
              <w:top w:val="nil"/>
              <w:left w:val="nil"/>
              <w:bottom w:val="nil"/>
              <w:right w:val="nil"/>
            </w:tcBorders>
            <w:shd w:val="clear" w:color="auto" w:fill="auto"/>
            <w:hideMark/>
          </w:tcPr>
          <w:p w14:paraId="5883E87D"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Vocational college or polytechnic, university</w:t>
            </w:r>
          </w:p>
        </w:tc>
        <w:tc>
          <w:tcPr>
            <w:tcW w:w="270" w:type="pct"/>
            <w:tcBorders>
              <w:top w:val="nil"/>
              <w:left w:val="nil"/>
              <w:bottom w:val="nil"/>
              <w:right w:val="nil"/>
            </w:tcBorders>
            <w:shd w:val="clear" w:color="auto" w:fill="auto"/>
            <w:hideMark/>
          </w:tcPr>
          <w:p w14:paraId="577ADDB3"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73 (57.0)</w:t>
            </w:r>
          </w:p>
        </w:tc>
        <w:tc>
          <w:tcPr>
            <w:tcW w:w="268" w:type="pct"/>
            <w:tcBorders>
              <w:top w:val="nil"/>
              <w:left w:val="nil"/>
              <w:bottom w:val="nil"/>
              <w:right w:val="nil"/>
            </w:tcBorders>
            <w:shd w:val="clear" w:color="auto" w:fill="auto"/>
            <w:hideMark/>
          </w:tcPr>
          <w:p w14:paraId="1F97F126"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55 (43.0)</w:t>
            </w:r>
          </w:p>
        </w:tc>
        <w:tc>
          <w:tcPr>
            <w:tcW w:w="191" w:type="pct"/>
            <w:tcBorders>
              <w:top w:val="nil"/>
              <w:left w:val="nil"/>
              <w:bottom w:val="nil"/>
              <w:right w:val="nil"/>
            </w:tcBorders>
            <w:shd w:val="clear" w:color="auto" w:fill="auto"/>
            <w:hideMark/>
          </w:tcPr>
          <w:p w14:paraId="230AFF78"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77F76F10"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26 (66.7)</w:t>
            </w:r>
          </w:p>
        </w:tc>
        <w:tc>
          <w:tcPr>
            <w:tcW w:w="268" w:type="pct"/>
            <w:tcBorders>
              <w:top w:val="nil"/>
              <w:left w:val="nil"/>
              <w:bottom w:val="nil"/>
              <w:right w:val="nil"/>
            </w:tcBorders>
            <w:shd w:val="clear" w:color="auto" w:fill="auto"/>
            <w:noWrap/>
            <w:hideMark/>
          </w:tcPr>
          <w:p w14:paraId="6A6CBC29"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13 (33.3)</w:t>
            </w:r>
          </w:p>
        </w:tc>
        <w:tc>
          <w:tcPr>
            <w:tcW w:w="191" w:type="pct"/>
            <w:tcBorders>
              <w:top w:val="nil"/>
              <w:left w:val="nil"/>
              <w:bottom w:val="nil"/>
              <w:right w:val="nil"/>
            </w:tcBorders>
            <w:shd w:val="clear" w:color="auto" w:fill="auto"/>
            <w:noWrap/>
            <w:hideMark/>
          </w:tcPr>
          <w:p w14:paraId="687B5AC4"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5F56044B"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r w:rsidRPr="00CE21A5">
              <w:rPr>
                <w:rFonts w:ascii="Times New Roman" w:eastAsia="Times New Roman" w:hAnsi="Times New Roman" w:cs="Times New Roman"/>
                <w:color w:val="000000"/>
                <w:sz w:val="12"/>
                <w:szCs w:val="12"/>
                <w:lang w:val="en-US"/>
              </w:rPr>
              <w:t>4 (50.0)</w:t>
            </w:r>
          </w:p>
        </w:tc>
        <w:tc>
          <w:tcPr>
            <w:tcW w:w="268" w:type="pct"/>
            <w:tcBorders>
              <w:top w:val="nil"/>
              <w:left w:val="nil"/>
              <w:bottom w:val="nil"/>
              <w:right w:val="nil"/>
            </w:tcBorders>
            <w:shd w:val="clear" w:color="auto" w:fill="auto"/>
            <w:noWrap/>
            <w:hideMark/>
          </w:tcPr>
          <w:p w14:paraId="01EF8B17"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r w:rsidRPr="00CE21A5">
              <w:rPr>
                <w:rFonts w:ascii="Times New Roman" w:eastAsia="Times New Roman" w:hAnsi="Times New Roman" w:cs="Times New Roman"/>
                <w:color w:val="000000"/>
                <w:sz w:val="12"/>
                <w:szCs w:val="12"/>
                <w:lang w:val="en-US"/>
              </w:rPr>
              <w:t>4 (50.0)</w:t>
            </w:r>
          </w:p>
        </w:tc>
        <w:tc>
          <w:tcPr>
            <w:tcW w:w="179" w:type="pct"/>
            <w:tcBorders>
              <w:top w:val="nil"/>
              <w:left w:val="nil"/>
              <w:bottom w:val="nil"/>
              <w:right w:val="nil"/>
            </w:tcBorders>
            <w:shd w:val="clear" w:color="auto" w:fill="auto"/>
            <w:noWrap/>
            <w:hideMark/>
          </w:tcPr>
          <w:p w14:paraId="5DB79CAA"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6801FF26" w14:textId="77777777" w:rsidR="0028244B" w:rsidRPr="006B7FCC" w:rsidRDefault="0028244B" w:rsidP="0028244B">
            <w:pPr>
              <w:spacing w:after="0" w:line="240" w:lineRule="auto"/>
              <w:jc w:val="center"/>
              <w:rPr>
                <w:rFonts w:ascii="Times New Roman" w:eastAsia="Times New Roman" w:hAnsi="Times New Roman" w:cs="Times New Roman"/>
                <w:color w:val="000000"/>
                <w:sz w:val="12"/>
                <w:szCs w:val="12"/>
                <w:lang w:val="en-US"/>
              </w:rPr>
            </w:pPr>
            <w:r w:rsidRPr="006B7FCC">
              <w:rPr>
                <w:rFonts w:ascii="Times New Roman" w:eastAsia="Times New Roman" w:hAnsi="Times New Roman" w:cs="Times New Roman"/>
                <w:color w:val="000000"/>
                <w:sz w:val="12"/>
                <w:szCs w:val="12"/>
                <w:lang w:val="en-US"/>
              </w:rPr>
              <w:t>5 (41.7)</w:t>
            </w:r>
          </w:p>
        </w:tc>
        <w:tc>
          <w:tcPr>
            <w:tcW w:w="268" w:type="pct"/>
            <w:tcBorders>
              <w:top w:val="nil"/>
              <w:left w:val="nil"/>
              <w:bottom w:val="nil"/>
              <w:right w:val="nil"/>
            </w:tcBorders>
            <w:shd w:val="clear" w:color="auto" w:fill="auto"/>
            <w:noWrap/>
            <w:hideMark/>
          </w:tcPr>
          <w:p w14:paraId="2FA63A09" w14:textId="77777777" w:rsidR="0028244B" w:rsidRPr="006B7FCC" w:rsidRDefault="0028244B" w:rsidP="0028244B">
            <w:pPr>
              <w:spacing w:after="0" w:line="240" w:lineRule="auto"/>
              <w:jc w:val="center"/>
              <w:rPr>
                <w:rFonts w:ascii="Times New Roman" w:eastAsia="Times New Roman" w:hAnsi="Times New Roman" w:cs="Times New Roman"/>
                <w:color w:val="000000"/>
                <w:sz w:val="12"/>
                <w:szCs w:val="12"/>
                <w:lang w:val="en-US"/>
              </w:rPr>
            </w:pPr>
            <w:r w:rsidRPr="006B7FCC">
              <w:rPr>
                <w:rFonts w:ascii="Times New Roman" w:eastAsia="Times New Roman" w:hAnsi="Times New Roman" w:cs="Times New Roman"/>
                <w:color w:val="000000"/>
                <w:sz w:val="12"/>
                <w:szCs w:val="12"/>
                <w:lang w:val="en-US"/>
              </w:rPr>
              <w:t>7 (58.3)</w:t>
            </w:r>
          </w:p>
        </w:tc>
        <w:tc>
          <w:tcPr>
            <w:tcW w:w="179" w:type="pct"/>
            <w:tcBorders>
              <w:top w:val="nil"/>
              <w:left w:val="nil"/>
              <w:bottom w:val="nil"/>
              <w:right w:val="nil"/>
            </w:tcBorders>
            <w:shd w:val="clear" w:color="auto" w:fill="auto"/>
            <w:noWrap/>
            <w:hideMark/>
          </w:tcPr>
          <w:p w14:paraId="170D2DF5"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6FA8DCCE"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16 (61.5)</w:t>
            </w:r>
          </w:p>
        </w:tc>
        <w:tc>
          <w:tcPr>
            <w:tcW w:w="268" w:type="pct"/>
            <w:tcBorders>
              <w:top w:val="nil"/>
              <w:left w:val="nil"/>
              <w:bottom w:val="nil"/>
              <w:right w:val="nil"/>
            </w:tcBorders>
            <w:shd w:val="clear" w:color="auto" w:fill="auto"/>
            <w:noWrap/>
            <w:hideMark/>
          </w:tcPr>
          <w:p w14:paraId="3C2BABA5"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10 (38.5)</w:t>
            </w:r>
          </w:p>
        </w:tc>
        <w:tc>
          <w:tcPr>
            <w:tcW w:w="179" w:type="pct"/>
            <w:tcBorders>
              <w:top w:val="nil"/>
              <w:left w:val="nil"/>
              <w:bottom w:val="nil"/>
              <w:right w:val="nil"/>
            </w:tcBorders>
            <w:shd w:val="clear" w:color="auto" w:fill="auto"/>
            <w:noWrap/>
            <w:hideMark/>
          </w:tcPr>
          <w:p w14:paraId="7264A67D"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1A54098A"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22 (51.2)</w:t>
            </w:r>
          </w:p>
        </w:tc>
        <w:tc>
          <w:tcPr>
            <w:tcW w:w="268" w:type="pct"/>
            <w:tcBorders>
              <w:top w:val="nil"/>
              <w:left w:val="nil"/>
              <w:bottom w:val="nil"/>
              <w:right w:val="nil"/>
            </w:tcBorders>
            <w:shd w:val="clear" w:color="auto" w:fill="auto"/>
            <w:noWrap/>
            <w:hideMark/>
          </w:tcPr>
          <w:p w14:paraId="24FEBDFD"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21 (48.8)</w:t>
            </w:r>
          </w:p>
        </w:tc>
        <w:tc>
          <w:tcPr>
            <w:tcW w:w="191" w:type="pct"/>
            <w:tcBorders>
              <w:top w:val="nil"/>
              <w:left w:val="nil"/>
              <w:bottom w:val="nil"/>
              <w:right w:val="nil"/>
            </w:tcBorders>
            <w:shd w:val="clear" w:color="auto" w:fill="auto"/>
            <w:noWrap/>
            <w:hideMark/>
          </w:tcPr>
          <w:p w14:paraId="5BCB57FE"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p>
        </w:tc>
      </w:tr>
      <w:tr w:rsidR="0028244B" w:rsidRPr="0028244B" w14:paraId="1CE59202" w14:textId="77777777" w:rsidTr="0028244B">
        <w:trPr>
          <w:trHeight w:val="200"/>
        </w:trPr>
        <w:tc>
          <w:tcPr>
            <w:tcW w:w="662" w:type="pct"/>
            <w:gridSpan w:val="2"/>
            <w:tcBorders>
              <w:top w:val="nil"/>
              <w:left w:val="nil"/>
              <w:bottom w:val="nil"/>
              <w:right w:val="nil"/>
            </w:tcBorders>
            <w:shd w:val="clear" w:color="auto" w:fill="auto"/>
            <w:hideMark/>
          </w:tcPr>
          <w:p w14:paraId="28E61BE9"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Occupational status</w:t>
            </w:r>
          </w:p>
        </w:tc>
        <w:tc>
          <w:tcPr>
            <w:tcW w:w="270" w:type="pct"/>
            <w:tcBorders>
              <w:top w:val="nil"/>
              <w:left w:val="nil"/>
              <w:bottom w:val="nil"/>
              <w:right w:val="nil"/>
            </w:tcBorders>
            <w:shd w:val="clear" w:color="auto" w:fill="auto"/>
            <w:hideMark/>
          </w:tcPr>
          <w:p w14:paraId="1EC99330"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p>
        </w:tc>
        <w:tc>
          <w:tcPr>
            <w:tcW w:w="268" w:type="pct"/>
            <w:tcBorders>
              <w:top w:val="nil"/>
              <w:left w:val="nil"/>
              <w:bottom w:val="nil"/>
              <w:right w:val="nil"/>
            </w:tcBorders>
            <w:shd w:val="clear" w:color="auto" w:fill="auto"/>
            <w:hideMark/>
          </w:tcPr>
          <w:p w14:paraId="36204E3D"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191" w:type="pct"/>
            <w:tcBorders>
              <w:top w:val="nil"/>
              <w:left w:val="nil"/>
              <w:bottom w:val="nil"/>
              <w:right w:val="nil"/>
            </w:tcBorders>
            <w:shd w:val="clear" w:color="auto" w:fill="auto"/>
            <w:hideMark/>
          </w:tcPr>
          <w:p w14:paraId="10663DAC"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r w:rsidRPr="0028244B">
              <w:rPr>
                <w:rFonts w:ascii="Times New Roman" w:eastAsia="Times New Roman" w:hAnsi="Times New Roman" w:cs="Times New Roman"/>
                <w:b/>
                <w:bCs/>
                <w:color w:val="000000"/>
                <w:sz w:val="12"/>
                <w:szCs w:val="12"/>
                <w:lang w:val="en-US"/>
              </w:rPr>
              <w:t>0.001</w:t>
            </w:r>
          </w:p>
        </w:tc>
        <w:tc>
          <w:tcPr>
            <w:tcW w:w="270" w:type="pct"/>
            <w:tcBorders>
              <w:top w:val="nil"/>
              <w:left w:val="nil"/>
              <w:bottom w:val="nil"/>
              <w:right w:val="nil"/>
            </w:tcBorders>
            <w:shd w:val="clear" w:color="auto" w:fill="auto"/>
            <w:noWrap/>
            <w:hideMark/>
          </w:tcPr>
          <w:p w14:paraId="3D58BC36"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p>
        </w:tc>
        <w:tc>
          <w:tcPr>
            <w:tcW w:w="268" w:type="pct"/>
            <w:tcBorders>
              <w:top w:val="nil"/>
              <w:left w:val="nil"/>
              <w:bottom w:val="nil"/>
              <w:right w:val="nil"/>
            </w:tcBorders>
            <w:shd w:val="clear" w:color="auto" w:fill="auto"/>
            <w:noWrap/>
            <w:hideMark/>
          </w:tcPr>
          <w:p w14:paraId="10393D76"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191" w:type="pct"/>
            <w:tcBorders>
              <w:top w:val="nil"/>
              <w:left w:val="nil"/>
              <w:bottom w:val="nil"/>
              <w:right w:val="nil"/>
            </w:tcBorders>
            <w:shd w:val="clear" w:color="auto" w:fill="auto"/>
            <w:noWrap/>
            <w:hideMark/>
          </w:tcPr>
          <w:p w14:paraId="7EF7832C"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70" w:type="pct"/>
            <w:tcBorders>
              <w:top w:val="nil"/>
              <w:left w:val="nil"/>
              <w:bottom w:val="nil"/>
              <w:right w:val="nil"/>
            </w:tcBorders>
            <w:shd w:val="clear" w:color="auto" w:fill="auto"/>
            <w:noWrap/>
            <w:hideMark/>
          </w:tcPr>
          <w:p w14:paraId="78702EBC" w14:textId="77777777" w:rsidR="0028244B" w:rsidRPr="00CE21A5" w:rsidRDefault="0028244B" w:rsidP="0028244B">
            <w:pPr>
              <w:spacing w:after="0" w:line="240" w:lineRule="auto"/>
              <w:jc w:val="center"/>
              <w:rPr>
                <w:rFonts w:ascii="Times New Roman" w:eastAsia="Times New Roman" w:hAnsi="Times New Roman" w:cs="Times New Roman"/>
                <w:sz w:val="20"/>
                <w:szCs w:val="20"/>
                <w:lang w:val="en-US"/>
              </w:rPr>
            </w:pPr>
          </w:p>
        </w:tc>
        <w:tc>
          <w:tcPr>
            <w:tcW w:w="268" w:type="pct"/>
            <w:tcBorders>
              <w:top w:val="nil"/>
              <w:left w:val="nil"/>
              <w:bottom w:val="nil"/>
              <w:right w:val="nil"/>
            </w:tcBorders>
            <w:shd w:val="clear" w:color="auto" w:fill="auto"/>
            <w:noWrap/>
            <w:hideMark/>
          </w:tcPr>
          <w:p w14:paraId="02BDD6F7" w14:textId="77777777" w:rsidR="0028244B" w:rsidRPr="00CE21A5" w:rsidRDefault="0028244B" w:rsidP="0028244B">
            <w:pPr>
              <w:spacing w:after="0" w:line="240" w:lineRule="auto"/>
              <w:jc w:val="center"/>
              <w:rPr>
                <w:rFonts w:ascii="Times New Roman" w:eastAsia="Times New Roman" w:hAnsi="Times New Roman" w:cs="Times New Roman"/>
                <w:sz w:val="20"/>
                <w:szCs w:val="20"/>
                <w:lang w:val="en-US"/>
              </w:rPr>
            </w:pPr>
          </w:p>
        </w:tc>
        <w:tc>
          <w:tcPr>
            <w:tcW w:w="179" w:type="pct"/>
            <w:tcBorders>
              <w:top w:val="nil"/>
              <w:left w:val="nil"/>
              <w:bottom w:val="nil"/>
              <w:right w:val="nil"/>
            </w:tcBorders>
            <w:shd w:val="clear" w:color="auto" w:fill="auto"/>
            <w:noWrap/>
            <w:hideMark/>
          </w:tcPr>
          <w:p w14:paraId="47EC6E2A" w14:textId="77777777" w:rsidR="0028244B" w:rsidRPr="00CE21A5" w:rsidRDefault="0028244B" w:rsidP="0028244B">
            <w:pPr>
              <w:spacing w:after="0" w:line="240" w:lineRule="auto"/>
              <w:jc w:val="center"/>
              <w:rPr>
                <w:rFonts w:ascii="Times New Roman" w:eastAsia="Times New Roman" w:hAnsi="Times New Roman" w:cs="Times New Roman"/>
                <w:sz w:val="20"/>
                <w:szCs w:val="20"/>
                <w:lang w:val="en-US"/>
              </w:rPr>
            </w:pPr>
          </w:p>
        </w:tc>
        <w:tc>
          <w:tcPr>
            <w:tcW w:w="270" w:type="pct"/>
            <w:tcBorders>
              <w:top w:val="nil"/>
              <w:left w:val="nil"/>
              <w:bottom w:val="nil"/>
              <w:right w:val="nil"/>
            </w:tcBorders>
            <w:shd w:val="clear" w:color="auto" w:fill="auto"/>
            <w:noWrap/>
            <w:hideMark/>
          </w:tcPr>
          <w:p w14:paraId="544B1015" w14:textId="77777777" w:rsidR="0028244B" w:rsidRPr="006B7FCC" w:rsidRDefault="0028244B" w:rsidP="0028244B">
            <w:pPr>
              <w:spacing w:after="0" w:line="240" w:lineRule="auto"/>
              <w:jc w:val="center"/>
              <w:rPr>
                <w:rFonts w:ascii="Times New Roman" w:eastAsia="Times New Roman" w:hAnsi="Times New Roman" w:cs="Times New Roman"/>
                <w:sz w:val="20"/>
                <w:szCs w:val="20"/>
                <w:lang w:val="en-US"/>
              </w:rPr>
            </w:pPr>
          </w:p>
        </w:tc>
        <w:tc>
          <w:tcPr>
            <w:tcW w:w="268" w:type="pct"/>
            <w:tcBorders>
              <w:top w:val="nil"/>
              <w:left w:val="nil"/>
              <w:bottom w:val="nil"/>
              <w:right w:val="nil"/>
            </w:tcBorders>
            <w:shd w:val="clear" w:color="auto" w:fill="auto"/>
            <w:noWrap/>
            <w:hideMark/>
          </w:tcPr>
          <w:p w14:paraId="5EB4E9C4" w14:textId="77777777" w:rsidR="0028244B" w:rsidRPr="006B7FCC" w:rsidRDefault="0028244B" w:rsidP="0028244B">
            <w:pPr>
              <w:spacing w:after="0" w:line="240" w:lineRule="auto"/>
              <w:jc w:val="center"/>
              <w:rPr>
                <w:rFonts w:ascii="Times New Roman" w:eastAsia="Times New Roman" w:hAnsi="Times New Roman" w:cs="Times New Roman"/>
                <w:sz w:val="20"/>
                <w:szCs w:val="20"/>
                <w:lang w:val="en-US"/>
              </w:rPr>
            </w:pPr>
          </w:p>
        </w:tc>
        <w:tc>
          <w:tcPr>
            <w:tcW w:w="179" w:type="pct"/>
            <w:tcBorders>
              <w:top w:val="nil"/>
              <w:left w:val="nil"/>
              <w:bottom w:val="nil"/>
              <w:right w:val="nil"/>
            </w:tcBorders>
            <w:shd w:val="clear" w:color="auto" w:fill="auto"/>
            <w:noWrap/>
            <w:hideMark/>
          </w:tcPr>
          <w:p w14:paraId="5D78F2DF"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70" w:type="pct"/>
            <w:tcBorders>
              <w:top w:val="nil"/>
              <w:left w:val="nil"/>
              <w:bottom w:val="nil"/>
              <w:right w:val="nil"/>
            </w:tcBorders>
            <w:shd w:val="clear" w:color="auto" w:fill="auto"/>
            <w:noWrap/>
            <w:hideMark/>
          </w:tcPr>
          <w:p w14:paraId="040A39B8" w14:textId="77777777" w:rsidR="0028244B" w:rsidRPr="001030B1" w:rsidRDefault="0028244B" w:rsidP="0028244B">
            <w:pPr>
              <w:spacing w:after="0" w:line="240" w:lineRule="auto"/>
              <w:jc w:val="center"/>
              <w:rPr>
                <w:rFonts w:ascii="Times New Roman" w:eastAsia="Times New Roman" w:hAnsi="Times New Roman" w:cs="Times New Roman"/>
                <w:sz w:val="20"/>
                <w:szCs w:val="20"/>
                <w:lang w:val="en-US"/>
              </w:rPr>
            </w:pPr>
          </w:p>
        </w:tc>
        <w:tc>
          <w:tcPr>
            <w:tcW w:w="268" w:type="pct"/>
            <w:tcBorders>
              <w:top w:val="nil"/>
              <w:left w:val="nil"/>
              <w:bottom w:val="nil"/>
              <w:right w:val="nil"/>
            </w:tcBorders>
            <w:shd w:val="clear" w:color="auto" w:fill="auto"/>
            <w:noWrap/>
            <w:hideMark/>
          </w:tcPr>
          <w:p w14:paraId="1755001E" w14:textId="77777777" w:rsidR="0028244B" w:rsidRPr="001030B1" w:rsidRDefault="0028244B" w:rsidP="0028244B">
            <w:pPr>
              <w:spacing w:after="0" w:line="240" w:lineRule="auto"/>
              <w:jc w:val="center"/>
              <w:rPr>
                <w:rFonts w:ascii="Times New Roman" w:eastAsia="Times New Roman" w:hAnsi="Times New Roman" w:cs="Times New Roman"/>
                <w:sz w:val="20"/>
                <w:szCs w:val="20"/>
                <w:lang w:val="en-US"/>
              </w:rPr>
            </w:pPr>
          </w:p>
        </w:tc>
        <w:tc>
          <w:tcPr>
            <w:tcW w:w="179" w:type="pct"/>
            <w:tcBorders>
              <w:top w:val="nil"/>
              <w:left w:val="nil"/>
              <w:bottom w:val="nil"/>
              <w:right w:val="nil"/>
            </w:tcBorders>
            <w:shd w:val="clear" w:color="auto" w:fill="auto"/>
            <w:noWrap/>
            <w:hideMark/>
          </w:tcPr>
          <w:p w14:paraId="32F2422F"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70" w:type="pct"/>
            <w:tcBorders>
              <w:top w:val="nil"/>
              <w:left w:val="nil"/>
              <w:bottom w:val="nil"/>
              <w:right w:val="nil"/>
            </w:tcBorders>
            <w:shd w:val="clear" w:color="auto" w:fill="auto"/>
            <w:noWrap/>
            <w:hideMark/>
          </w:tcPr>
          <w:p w14:paraId="12E1E343" w14:textId="77777777" w:rsidR="0028244B" w:rsidRPr="001030B1" w:rsidRDefault="0028244B" w:rsidP="0028244B">
            <w:pPr>
              <w:spacing w:after="0" w:line="240" w:lineRule="auto"/>
              <w:jc w:val="center"/>
              <w:rPr>
                <w:rFonts w:ascii="Times New Roman" w:eastAsia="Times New Roman" w:hAnsi="Times New Roman" w:cs="Times New Roman"/>
                <w:sz w:val="20"/>
                <w:szCs w:val="20"/>
                <w:lang w:val="en-US"/>
              </w:rPr>
            </w:pPr>
          </w:p>
        </w:tc>
        <w:tc>
          <w:tcPr>
            <w:tcW w:w="268" w:type="pct"/>
            <w:tcBorders>
              <w:top w:val="nil"/>
              <w:left w:val="nil"/>
              <w:bottom w:val="nil"/>
              <w:right w:val="nil"/>
            </w:tcBorders>
            <w:shd w:val="clear" w:color="auto" w:fill="auto"/>
            <w:noWrap/>
            <w:hideMark/>
          </w:tcPr>
          <w:p w14:paraId="7ED8412D" w14:textId="77777777" w:rsidR="0028244B" w:rsidRPr="001030B1" w:rsidRDefault="0028244B" w:rsidP="0028244B">
            <w:pPr>
              <w:spacing w:after="0" w:line="240" w:lineRule="auto"/>
              <w:jc w:val="center"/>
              <w:rPr>
                <w:rFonts w:ascii="Times New Roman" w:eastAsia="Times New Roman" w:hAnsi="Times New Roman" w:cs="Times New Roman"/>
                <w:sz w:val="20"/>
                <w:szCs w:val="20"/>
                <w:lang w:val="en-US"/>
              </w:rPr>
            </w:pPr>
          </w:p>
        </w:tc>
        <w:tc>
          <w:tcPr>
            <w:tcW w:w="191" w:type="pct"/>
            <w:tcBorders>
              <w:top w:val="nil"/>
              <w:left w:val="nil"/>
              <w:bottom w:val="nil"/>
              <w:right w:val="nil"/>
            </w:tcBorders>
            <w:shd w:val="clear" w:color="auto" w:fill="auto"/>
            <w:noWrap/>
            <w:hideMark/>
          </w:tcPr>
          <w:p w14:paraId="49495242" w14:textId="77777777" w:rsidR="0028244B" w:rsidRPr="001030B1" w:rsidRDefault="0028244B" w:rsidP="0028244B">
            <w:pPr>
              <w:spacing w:after="0" w:line="240" w:lineRule="auto"/>
              <w:jc w:val="center"/>
              <w:rPr>
                <w:rFonts w:ascii="Times New Roman" w:eastAsia="Times New Roman" w:hAnsi="Times New Roman" w:cs="Times New Roman"/>
                <w:sz w:val="20"/>
                <w:szCs w:val="20"/>
                <w:lang w:val="en-US"/>
              </w:rPr>
            </w:pPr>
          </w:p>
        </w:tc>
      </w:tr>
      <w:tr w:rsidR="0028244B" w:rsidRPr="0028244B" w14:paraId="0A269AB5" w14:textId="77777777" w:rsidTr="0028244B">
        <w:trPr>
          <w:trHeight w:val="200"/>
        </w:trPr>
        <w:tc>
          <w:tcPr>
            <w:tcW w:w="85" w:type="pct"/>
            <w:tcBorders>
              <w:top w:val="nil"/>
              <w:left w:val="nil"/>
              <w:bottom w:val="nil"/>
              <w:right w:val="nil"/>
            </w:tcBorders>
            <w:shd w:val="clear" w:color="auto" w:fill="auto"/>
            <w:hideMark/>
          </w:tcPr>
          <w:p w14:paraId="2E1F1D03"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577" w:type="pct"/>
            <w:tcBorders>
              <w:top w:val="nil"/>
              <w:left w:val="nil"/>
              <w:bottom w:val="nil"/>
              <w:right w:val="nil"/>
            </w:tcBorders>
            <w:shd w:val="clear" w:color="auto" w:fill="auto"/>
            <w:hideMark/>
          </w:tcPr>
          <w:p w14:paraId="7AA8BE19"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Blue-collar worker</w:t>
            </w:r>
          </w:p>
        </w:tc>
        <w:tc>
          <w:tcPr>
            <w:tcW w:w="270" w:type="pct"/>
            <w:tcBorders>
              <w:top w:val="nil"/>
              <w:left w:val="nil"/>
              <w:bottom w:val="nil"/>
              <w:right w:val="nil"/>
            </w:tcBorders>
            <w:shd w:val="clear" w:color="auto" w:fill="auto"/>
            <w:hideMark/>
          </w:tcPr>
          <w:p w14:paraId="3691C642"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33 (33.7)</w:t>
            </w:r>
          </w:p>
        </w:tc>
        <w:tc>
          <w:tcPr>
            <w:tcW w:w="268" w:type="pct"/>
            <w:tcBorders>
              <w:top w:val="nil"/>
              <w:left w:val="nil"/>
              <w:bottom w:val="nil"/>
              <w:right w:val="nil"/>
            </w:tcBorders>
            <w:shd w:val="clear" w:color="auto" w:fill="auto"/>
            <w:hideMark/>
          </w:tcPr>
          <w:p w14:paraId="116FB183"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65 (66.3)</w:t>
            </w:r>
          </w:p>
        </w:tc>
        <w:tc>
          <w:tcPr>
            <w:tcW w:w="191" w:type="pct"/>
            <w:tcBorders>
              <w:top w:val="nil"/>
              <w:left w:val="nil"/>
              <w:bottom w:val="nil"/>
              <w:right w:val="nil"/>
            </w:tcBorders>
            <w:shd w:val="clear" w:color="auto" w:fill="auto"/>
            <w:hideMark/>
          </w:tcPr>
          <w:p w14:paraId="04F9B8C6"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7B3230A9"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5 (41.7)</w:t>
            </w:r>
          </w:p>
        </w:tc>
        <w:tc>
          <w:tcPr>
            <w:tcW w:w="268" w:type="pct"/>
            <w:tcBorders>
              <w:top w:val="nil"/>
              <w:left w:val="nil"/>
              <w:bottom w:val="nil"/>
              <w:right w:val="nil"/>
            </w:tcBorders>
            <w:shd w:val="clear" w:color="auto" w:fill="auto"/>
            <w:noWrap/>
            <w:hideMark/>
          </w:tcPr>
          <w:p w14:paraId="4F81AE17"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7 (58.3)</w:t>
            </w:r>
          </w:p>
        </w:tc>
        <w:tc>
          <w:tcPr>
            <w:tcW w:w="191" w:type="pct"/>
            <w:tcBorders>
              <w:top w:val="nil"/>
              <w:left w:val="nil"/>
              <w:bottom w:val="nil"/>
              <w:right w:val="nil"/>
            </w:tcBorders>
            <w:shd w:val="clear" w:color="auto" w:fill="auto"/>
            <w:noWrap/>
            <w:hideMark/>
          </w:tcPr>
          <w:p w14:paraId="3D009B5F"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0.133</w:t>
            </w:r>
          </w:p>
        </w:tc>
        <w:tc>
          <w:tcPr>
            <w:tcW w:w="270" w:type="pct"/>
            <w:tcBorders>
              <w:top w:val="nil"/>
              <w:left w:val="nil"/>
              <w:bottom w:val="nil"/>
              <w:right w:val="nil"/>
            </w:tcBorders>
            <w:shd w:val="clear" w:color="auto" w:fill="auto"/>
            <w:noWrap/>
            <w:hideMark/>
          </w:tcPr>
          <w:p w14:paraId="5B555E62"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r w:rsidRPr="00CE21A5">
              <w:rPr>
                <w:rFonts w:ascii="Times New Roman" w:eastAsia="Times New Roman" w:hAnsi="Times New Roman" w:cs="Times New Roman"/>
                <w:color w:val="000000"/>
                <w:sz w:val="12"/>
                <w:szCs w:val="12"/>
                <w:lang w:val="en-US"/>
              </w:rPr>
              <w:t>7 (25.0)</w:t>
            </w:r>
          </w:p>
        </w:tc>
        <w:tc>
          <w:tcPr>
            <w:tcW w:w="268" w:type="pct"/>
            <w:tcBorders>
              <w:top w:val="nil"/>
              <w:left w:val="nil"/>
              <w:bottom w:val="nil"/>
              <w:right w:val="nil"/>
            </w:tcBorders>
            <w:shd w:val="clear" w:color="auto" w:fill="auto"/>
            <w:noWrap/>
            <w:hideMark/>
          </w:tcPr>
          <w:p w14:paraId="7512AB64"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r w:rsidRPr="00CE21A5">
              <w:rPr>
                <w:rFonts w:ascii="Times New Roman" w:eastAsia="Times New Roman" w:hAnsi="Times New Roman" w:cs="Times New Roman"/>
                <w:color w:val="000000"/>
                <w:sz w:val="12"/>
                <w:szCs w:val="12"/>
                <w:lang w:val="en-US"/>
              </w:rPr>
              <w:t>21 (75.0)</w:t>
            </w:r>
          </w:p>
        </w:tc>
        <w:tc>
          <w:tcPr>
            <w:tcW w:w="179" w:type="pct"/>
            <w:tcBorders>
              <w:top w:val="nil"/>
              <w:left w:val="nil"/>
              <w:bottom w:val="nil"/>
              <w:right w:val="nil"/>
            </w:tcBorders>
            <w:shd w:val="clear" w:color="auto" w:fill="auto"/>
            <w:noWrap/>
            <w:hideMark/>
          </w:tcPr>
          <w:p w14:paraId="68461AB4"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r w:rsidRPr="00CE21A5">
              <w:rPr>
                <w:rFonts w:ascii="Times New Roman" w:eastAsia="Times New Roman" w:hAnsi="Times New Roman" w:cs="Times New Roman"/>
                <w:color w:val="000000"/>
                <w:sz w:val="12"/>
                <w:szCs w:val="12"/>
                <w:lang w:val="en-US"/>
              </w:rPr>
              <w:t>0.063</w:t>
            </w:r>
          </w:p>
        </w:tc>
        <w:tc>
          <w:tcPr>
            <w:tcW w:w="270" w:type="pct"/>
            <w:tcBorders>
              <w:top w:val="nil"/>
              <w:left w:val="nil"/>
              <w:bottom w:val="nil"/>
              <w:right w:val="nil"/>
            </w:tcBorders>
            <w:shd w:val="clear" w:color="auto" w:fill="auto"/>
            <w:noWrap/>
            <w:hideMark/>
          </w:tcPr>
          <w:p w14:paraId="647B6380" w14:textId="77777777" w:rsidR="0028244B" w:rsidRPr="006B7FCC" w:rsidRDefault="0028244B" w:rsidP="0028244B">
            <w:pPr>
              <w:spacing w:after="0" w:line="240" w:lineRule="auto"/>
              <w:jc w:val="center"/>
              <w:rPr>
                <w:rFonts w:ascii="Times New Roman" w:eastAsia="Times New Roman" w:hAnsi="Times New Roman" w:cs="Times New Roman"/>
                <w:color w:val="000000"/>
                <w:sz w:val="12"/>
                <w:szCs w:val="12"/>
                <w:lang w:val="en-US"/>
              </w:rPr>
            </w:pPr>
            <w:r w:rsidRPr="006B7FCC">
              <w:rPr>
                <w:rFonts w:ascii="Times New Roman" w:eastAsia="Times New Roman" w:hAnsi="Times New Roman" w:cs="Times New Roman"/>
                <w:color w:val="000000"/>
                <w:sz w:val="12"/>
                <w:szCs w:val="12"/>
                <w:lang w:val="en-US"/>
              </w:rPr>
              <w:t>3 (25.0)</w:t>
            </w:r>
          </w:p>
        </w:tc>
        <w:tc>
          <w:tcPr>
            <w:tcW w:w="268" w:type="pct"/>
            <w:tcBorders>
              <w:top w:val="nil"/>
              <w:left w:val="nil"/>
              <w:bottom w:val="nil"/>
              <w:right w:val="nil"/>
            </w:tcBorders>
            <w:shd w:val="clear" w:color="auto" w:fill="auto"/>
            <w:noWrap/>
            <w:hideMark/>
          </w:tcPr>
          <w:p w14:paraId="6CA505DB" w14:textId="77777777" w:rsidR="0028244B" w:rsidRPr="006B7FCC" w:rsidRDefault="0028244B" w:rsidP="0028244B">
            <w:pPr>
              <w:spacing w:after="0" w:line="240" w:lineRule="auto"/>
              <w:jc w:val="center"/>
              <w:rPr>
                <w:rFonts w:ascii="Times New Roman" w:eastAsia="Times New Roman" w:hAnsi="Times New Roman" w:cs="Times New Roman"/>
                <w:color w:val="000000"/>
                <w:sz w:val="12"/>
                <w:szCs w:val="12"/>
                <w:lang w:val="en-US"/>
              </w:rPr>
            </w:pPr>
            <w:r w:rsidRPr="006B7FCC">
              <w:rPr>
                <w:rFonts w:ascii="Times New Roman" w:eastAsia="Times New Roman" w:hAnsi="Times New Roman" w:cs="Times New Roman"/>
                <w:color w:val="000000"/>
                <w:sz w:val="12"/>
                <w:szCs w:val="12"/>
                <w:lang w:val="en-US"/>
              </w:rPr>
              <w:t>9 (75.0)</w:t>
            </w:r>
          </w:p>
        </w:tc>
        <w:tc>
          <w:tcPr>
            <w:tcW w:w="179" w:type="pct"/>
            <w:tcBorders>
              <w:top w:val="nil"/>
              <w:left w:val="nil"/>
              <w:bottom w:val="nil"/>
              <w:right w:val="nil"/>
            </w:tcBorders>
            <w:shd w:val="clear" w:color="auto" w:fill="auto"/>
            <w:noWrap/>
            <w:hideMark/>
          </w:tcPr>
          <w:p w14:paraId="11DE9307"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0.429</w:t>
            </w:r>
          </w:p>
        </w:tc>
        <w:tc>
          <w:tcPr>
            <w:tcW w:w="270" w:type="pct"/>
            <w:tcBorders>
              <w:top w:val="nil"/>
              <w:left w:val="nil"/>
              <w:bottom w:val="nil"/>
              <w:right w:val="nil"/>
            </w:tcBorders>
            <w:shd w:val="clear" w:color="auto" w:fill="auto"/>
            <w:noWrap/>
            <w:hideMark/>
          </w:tcPr>
          <w:p w14:paraId="22BB3FBF"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3 (27.3)</w:t>
            </w:r>
          </w:p>
        </w:tc>
        <w:tc>
          <w:tcPr>
            <w:tcW w:w="268" w:type="pct"/>
            <w:tcBorders>
              <w:top w:val="nil"/>
              <w:left w:val="nil"/>
              <w:bottom w:val="nil"/>
              <w:right w:val="nil"/>
            </w:tcBorders>
            <w:shd w:val="clear" w:color="auto" w:fill="auto"/>
            <w:noWrap/>
            <w:hideMark/>
          </w:tcPr>
          <w:p w14:paraId="048951D1"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8 (72.7)</w:t>
            </w:r>
          </w:p>
        </w:tc>
        <w:tc>
          <w:tcPr>
            <w:tcW w:w="179" w:type="pct"/>
            <w:tcBorders>
              <w:top w:val="nil"/>
              <w:left w:val="nil"/>
              <w:bottom w:val="nil"/>
              <w:right w:val="nil"/>
            </w:tcBorders>
            <w:shd w:val="clear" w:color="auto" w:fill="auto"/>
            <w:noWrap/>
            <w:hideMark/>
          </w:tcPr>
          <w:p w14:paraId="231460B8"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0.187</w:t>
            </w:r>
          </w:p>
        </w:tc>
        <w:tc>
          <w:tcPr>
            <w:tcW w:w="270" w:type="pct"/>
            <w:tcBorders>
              <w:top w:val="nil"/>
              <w:left w:val="nil"/>
              <w:bottom w:val="nil"/>
              <w:right w:val="nil"/>
            </w:tcBorders>
            <w:shd w:val="clear" w:color="auto" w:fill="auto"/>
            <w:noWrap/>
            <w:hideMark/>
          </w:tcPr>
          <w:p w14:paraId="5FCF499C"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15 (42.9)</w:t>
            </w:r>
          </w:p>
        </w:tc>
        <w:tc>
          <w:tcPr>
            <w:tcW w:w="268" w:type="pct"/>
            <w:tcBorders>
              <w:top w:val="nil"/>
              <w:left w:val="nil"/>
              <w:bottom w:val="nil"/>
              <w:right w:val="nil"/>
            </w:tcBorders>
            <w:shd w:val="clear" w:color="auto" w:fill="auto"/>
            <w:noWrap/>
            <w:hideMark/>
          </w:tcPr>
          <w:p w14:paraId="2E47CC8D"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20 (57.1)</w:t>
            </w:r>
          </w:p>
        </w:tc>
        <w:tc>
          <w:tcPr>
            <w:tcW w:w="191" w:type="pct"/>
            <w:tcBorders>
              <w:top w:val="nil"/>
              <w:left w:val="nil"/>
              <w:bottom w:val="nil"/>
              <w:right w:val="nil"/>
            </w:tcBorders>
            <w:shd w:val="clear" w:color="auto" w:fill="auto"/>
            <w:noWrap/>
            <w:hideMark/>
          </w:tcPr>
          <w:p w14:paraId="137EFFC3"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0.407</w:t>
            </w:r>
          </w:p>
        </w:tc>
      </w:tr>
      <w:tr w:rsidR="0028244B" w:rsidRPr="0028244B" w14:paraId="7C28011A" w14:textId="77777777" w:rsidTr="0028244B">
        <w:trPr>
          <w:trHeight w:val="200"/>
        </w:trPr>
        <w:tc>
          <w:tcPr>
            <w:tcW w:w="85" w:type="pct"/>
            <w:tcBorders>
              <w:top w:val="nil"/>
              <w:left w:val="nil"/>
              <w:bottom w:val="nil"/>
              <w:right w:val="nil"/>
            </w:tcBorders>
            <w:shd w:val="clear" w:color="auto" w:fill="auto"/>
            <w:hideMark/>
          </w:tcPr>
          <w:p w14:paraId="0609D472"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577" w:type="pct"/>
            <w:tcBorders>
              <w:top w:val="nil"/>
              <w:left w:val="nil"/>
              <w:bottom w:val="nil"/>
              <w:right w:val="nil"/>
            </w:tcBorders>
            <w:shd w:val="clear" w:color="auto" w:fill="auto"/>
            <w:hideMark/>
          </w:tcPr>
          <w:p w14:paraId="4227BFDA"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White-collar worker</w:t>
            </w:r>
          </w:p>
        </w:tc>
        <w:tc>
          <w:tcPr>
            <w:tcW w:w="270" w:type="pct"/>
            <w:tcBorders>
              <w:top w:val="nil"/>
              <w:left w:val="nil"/>
              <w:bottom w:val="nil"/>
              <w:right w:val="nil"/>
            </w:tcBorders>
            <w:shd w:val="clear" w:color="auto" w:fill="auto"/>
            <w:hideMark/>
          </w:tcPr>
          <w:p w14:paraId="09F7EF02"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108 (53.5)</w:t>
            </w:r>
          </w:p>
        </w:tc>
        <w:tc>
          <w:tcPr>
            <w:tcW w:w="268" w:type="pct"/>
            <w:tcBorders>
              <w:top w:val="nil"/>
              <w:left w:val="nil"/>
              <w:bottom w:val="nil"/>
              <w:right w:val="nil"/>
            </w:tcBorders>
            <w:shd w:val="clear" w:color="auto" w:fill="auto"/>
            <w:hideMark/>
          </w:tcPr>
          <w:p w14:paraId="0798C6EB"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94 (46.5)</w:t>
            </w:r>
          </w:p>
        </w:tc>
        <w:tc>
          <w:tcPr>
            <w:tcW w:w="191" w:type="pct"/>
            <w:tcBorders>
              <w:top w:val="nil"/>
              <w:left w:val="nil"/>
              <w:bottom w:val="nil"/>
              <w:right w:val="nil"/>
            </w:tcBorders>
            <w:shd w:val="clear" w:color="auto" w:fill="auto"/>
            <w:hideMark/>
          </w:tcPr>
          <w:p w14:paraId="0B13D8C7"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136FEEA3"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32 (65.3)</w:t>
            </w:r>
          </w:p>
        </w:tc>
        <w:tc>
          <w:tcPr>
            <w:tcW w:w="268" w:type="pct"/>
            <w:tcBorders>
              <w:top w:val="nil"/>
              <w:left w:val="nil"/>
              <w:bottom w:val="nil"/>
              <w:right w:val="nil"/>
            </w:tcBorders>
            <w:shd w:val="clear" w:color="auto" w:fill="auto"/>
            <w:noWrap/>
            <w:hideMark/>
          </w:tcPr>
          <w:p w14:paraId="48229A5D"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17 (34.7)</w:t>
            </w:r>
          </w:p>
        </w:tc>
        <w:tc>
          <w:tcPr>
            <w:tcW w:w="191" w:type="pct"/>
            <w:tcBorders>
              <w:top w:val="nil"/>
              <w:left w:val="nil"/>
              <w:bottom w:val="nil"/>
              <w:right w:val="nil"/>
            </w:tcBorders>
            <w:shd w:val="clear" w:color="auto" w:fill="auto"/>
            <w:noWrap/>
            <w:hideMark/>
          </w:tcPr>
          <w:p w14:paraId="7288AFA2"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00C6CF7E"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r w:rsidRPr="00CE21A5">
              <w:rPr>
                <w:rFonts w:ascii="Times New Roman" w:eastAsia="Times New Roman" w:hAnsi="Times New Roman" w:cs="Times New Roman"/>
                <w:color w:val="000000"/>
                <w:sz w:val="12"/>
                <w:szCs w:val="12"/>
                <w:lang w:val="en-US"/>
              </w:rPr>
              <w:t>8 (53.3)</w:t>
            </w:r>
          </w:p>
        </w:tc>
        <w:tc>
          <w:tcPr>
            <w:tcW w:w="268" w:type="pct"/>
            <w:tcBorders>
              <w:top w:val="nil"/>
              <w:left w:val="nil"/>
              <w:bottom w:val="nil"/>
              <w:right w:val="nil"/>
            </w:tcBorders>
            <w:shd w:val="clear" w:color="auto" w:fill="auto"/>
            <w:noWrap/>
            <w:hideMark/>
          </w:tcPr>
          <w:p w14:paraId="6612CF24"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r w:rsidRPr="00CE21A5">
              <w:rPr>
                <w:rFonts w:ascii="Times New Roman" w:eastAsia="Times New Roman" w:hAnsi="Times New Roman" w:cs="Times New Roman"/>
                <w:color w:val="000000"/>
                <w:sz w:val="12"/>
                <w:szCs w:val="12"/>
                <w:lang w:val="en-US"/>
              </w:rPr>
              <w:t>7 (46.7)</w:t>
            </w:r>
          </w:p>
        </w:tc>
        <w:tc>
          <w:tcPr>
            <w:tcW w:w="179" w:type="pct"/>
            <w:tcBorders>
              <w:top w:val="nil"/>
              <w:left w:val="nil"/>
              <w:bottom w:val="nil"/>
              <w:right w:val="nil"/>
            </w:tcBorders>
            <w:shd w:val="clear" w:color="auto" w:fill="auto"/>
            <w:noWrap/>
            <w:hideMark/>
          </w:tcPr>
          <w:p w14:paraId="7AA18506"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21792088" w14:textId="77777777" w:rsidR="0028244B" w:rsidRPr="006B7FCC" w:rsidRDefault="0028244B" w:rsidP="0028244B">
            <w:pPr>
              <w:spacing w:after="0" w:line="240" w:lineRule="auto"/>
              <w:jc w:val="center"/>
              <w:rPr>
                <w:rFonts w:ascii="Times New Roman" w:eastAsia="Times New Roman" w:hAnsi="Times New Roman" w:cs="Times New Roman"/>
                <w:color w:val="000000"/>
                <w:sz w:val="12"/>
                <w:szCs w:val="12"/>
                <w:lang w:val="en-US"/>
              </w:rPr>
            </w:pPr>
            <w:r w:rsidRPr="006B7FCC">
              <w:rPr>
                <w:rFonts w:ascii="Times New Roman" w:eastAsia="Times New Roman" w:hAnsi="Times New Roman" w:cs="Times New Roman"/>
                <w:color w:val="000000"/>
                <w:sz w:val="12"/>
                <w:szCs w:val="12"/>
                <w:lang w:val="en-US"/>
              </w:rPr>
              <w:t>7 (38.9)</w:t>
            </w:r>
          </w:p>
        </w:tc>
        <w:tc>
          <w:tcPr>
            <w:tcW w:w="268" w:type="pct"/>
            <w:tcBorders>
              <w:top w:val="nil"/>
              <w:left w:val="nil"/>
              <w:bottom w:val="nil"/>
              <w:right w:val="nil"/>
            </w:tcBorders>
            <w:shd w:val="clear" w:color="auto" w:fill="auto"/>
            <w:noWrap/>
            <w:hideMark/>
          </w:tcPr>
          <w:p w14:paraId="3EE1C3DE" w14:textId="77777777" w:rsidR="0028244B" w:rsidRPr="006B7FCC" w:rsidRDefault="0028244B" w:rsidP="0028244B">
            <w:pPr>
              <w:spacing w:after="0" w:line="240" w:lineRule="auto"/>
              <w:jc w:val="center"/>
              <w:rPr>
                <w:rFonts w:ascii="Times New Roman" w:eastAsia="Times New Roman" w:hAnsi="Times New Roman" w:cs="Times New Roman"/>
                <w:color w:val="000000"/>
                <w:sz w:val="12"/>
                <w:szCs w:val="12"/>
                <w:lang w:val="en-US"/>
              </w:rPr>
            </w:pPr>
            <w:r w:rsidRPr="006B7FCC">
              <w:rPr>
                <w:rFonts w:ascii="Times New Roman" w:eastAsia="Times New Roman" w:hAnsi="Times New Roman" w:cs="Times New Roman"/>
                <w:color w:val="000000"/>
                <w:sz w:val="12"/>
                <w:szCs w:val="12"/>
                <w:lang w:val="en-US"/>
              </w:rPr>
              <w:t>11 (61.1)</w:t>
            </w:r>
          </w:p>
        </w:tc>
        <w:tc>
          <w:tcPr>
            <w:tcW w:w="179" w:type="pct"/>
            <w:tcBorders>
              <w:top w:val="nil"/>
              <w:left w:val="nil"/>
              <w:bottom w:val="nil"/>
              <w:right w:val="nil"/>
            </w:tcBorders>
            <w:shd w:val="clear" w:color="auto" w:fill="auto"/>
            <w:noWrap/>
            <w:hideMark/>
          </w:tcPr>
          <w:p w14:paraId="7623F9E8"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5D372673"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17 (50.0)</w:t>
            </w:r>
          </w:p>
        </w:tc>
        <w:tc>
          <w:tcPr>
            <w:tcW w:w="268" w:type="pct"/>
            <w:tcBorders>
              <w:top w:val="nil"/>
              <w:left w:val="nil"/>
              <w:bottom w:val="nil"/>
              <w:right w:val="nil"/>
            </w:tcBorders>
            <w:shd w:val="clear" w:color="auto" w:fill="auto"/>
            <w:noWrap/>
            <w:hideMark/>
          </w:tcPr>
          <w:p w14:paraId="27CAFCA5"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17 (50.0)</w:t>
            </w:r>
          </w:p>
        </w:tc>
        <w:tc>
          <w:tcPr>
            <w:tcW w:w="179" w:type="pct"/>
            <w:tcBorders>
              <w:top w:val="nil"/>
              <w:left w:val="nil"/>
              <w:bottom w:val="nil"/>
              <w:right w:val="nil"/>
            </w:tcBorders>
            <w:shd w:val="clear" w:color="auto" w:fill="auto"/>
            <w:noWrap/>
            <w:hideMark/>
          </w:tcPr>
          <w:p w14:paraId="314B0AE0"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26ED1169"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44 (51.2)</w:t>
            </w:r>
          </w:p>
        </w:tc>
        <w:tc>
          <w:tcPr>
            <w:tcW w:w="268" w:type="pct"/>
            <w:tcBorders>
              <w:top w:val="nil"/>
              <w:left w:val="nil"/>
              <w:bottom w:val="nil"/>
              <w:right w:val="nil"/>
            </w:tcBorders>
            <w:shd w:val="clear" w:color="auto" w:fill="auto"/>
            <w:noWrap/>
            <w:hideMark/>
          </w:tcPr>
          <w:p w14:paraId="6FC1C168"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42 (48.8)</w:t>
            </w:r>
          </w:p>
        </w:tc>
        <w:tc>
          <w:tcPr>
            <w:tcW w:w="191" w:type="pct"/>
            <w:tcBorders>
              <w:top w:val="nil"/>
              <w:left w:val="nil"/>
              <w:bottom w:val="nil"/>
              <w:right w:val="nil"/>
            </w:tcBorders>
            <w:shd w:val="clear" w:color="auto" w:fill="auto"/>
            <w:noWrap/>
            <w:hideMark/>
          </w:tcPr>
          <w:p w14:paraId="7725B1EE"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p>
        </w:tc>
      </w:tr>
      <w:tr w:rsidR="0028244B" w:rsidRPr="0028244B" w14:paraId="4B9740FA" w14:textId="77777777" w:rsidTr="0028244B">
        <w:trPr>
          <w:trHeight w:val="200"/>
        </w:trPr>
        <w:tc>
          <w:tcPr>
            <w:tcW w:w="662" w:type="pct"/>
            <w:gridSpan w:val="2"/>
            <w:tcBorders>
              <w:top w:val="nil"/>
              <w:left w:val="nil"/>
              <w:bottom w:val="nil"/>
              <w:right w:val="nil"/>
            </w:tcBorders>
            <w:shd w:val="clear" w:color="auto" w:fill="auto"/>
            <w:hideMark/>
          </w:tcPr>
          <w:p w14:paraId="25BF3636"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Self-rated health</w:t>
            </w:r>
          </w:p>
        </w:tc>
        <w:tc>
          <w:tcPr>
            <w:tcW w:w="270" w:type="pct"/>
            <w:tcBorders>
              <w:top w:val="nil"/>
              <w:left w:val="nil"/>
              <w:bottom w:val="nil"/>
              <w:right w:val="nil"/>
            </w:tcBorders>
            <w:shd w:val="clear" w:color="auto" w:fill="auto"/>
            <w:hideMark/>
          </w:tcPr>
          <w:p w14:paraId="338F8185"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p>
        </w:tc>
        <w:tc>
          <w:tcPr>
            <w:tcW w:w="268" w:type="pct"/>
            <w:tcBorders>
              <w:top w:val="nil"/>
              <w:left w:val="nil"/>
              <w:bottom w:val="nil"/>
              <w:right w:val="nil"/>
            </w:tcBorders>
            <w:shd w:val="clear" w:color="auto" w:fill="auto"/>
            <w:hideMark/>
          </w:tcPr>
          <w:p w14:paraId="2368A53C"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191" w:type="pct"/>
            <w:tcBorders>
              <w:top w:val="nil"/>
              <w:left w:val="nil"/>
              <w:bottom w:val="nil"/>
              <w:right w:val="nil"/>
            </w:tcBorders>
            <w:shd w:val="clear" w:color="auto" w:fill="auto"/>
            <w:hideMark/>
          </w:tcPr>
          <w:p w14:paraId="0097A114"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r w:rsidRPr="0028244B">
              <w:rPr>
                <w:rFonts w:ascii="Times New Roman" w:eastAsia="Times New Roman" w:hAnsi="Times New Roman" w:cs="Times New Roman"/>
                <w:b/>
                <w:bCs/>
                <w:color w:val="000000"/>
                <w:sz w:val="12"/>
                <w:szCs w:val="12"/>
                <w:lang w:val="en-US"/>
              </w:rPr>
              <w:t>0.013</w:t>
            </w:r>
          </w:p>
        </w:tc>
        <w:tc>
          <w:tcPr>
            <w:tcW w:w="270" w:type="pct"/>
            <w:tcBorders>
              <w:top w:val="nil"/>
              <w:left w:val="nil"/>
              <w:bottom w:val="nil"/>
              <w:right w:val="nil"/>
            </w:tcBorders>
            <w:shd w:val="clear" w:color="auto" w:fill="auto"/>
            <w:noWrap/>
            <w:hideMark/>
          </w:tcPr>
          <w:p w14:paraId="540B2B2B"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p>
        </w:tc>
        <w:tc>
          <w:tcPr>
            <w:tcW w:w="268" w:type="pct"/>
            <w:tcBorders>
              <w:top w:val="nil"/>
              <w:left w:val="nil"/>
              <w:bottom w:val="nil"/>
              <w:right w:val="nil"/>
            </w:tcBorders>
            <w:shd w:val="clear" w:color="auto" w:fill="auto"/>
            <w:noWrap/>
            <w:vAlign w:val="bottom"/>
            <w:hideMark/>
          </w:tcPr>
          <w:p w14:paraId="4B840596"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191" w:type="pct"/>
            <w:tcBorders>
              <w:top w:val="nil"/>
              <w:left w:val="nil"/>
              <w:bottom w:val="nil"/>
              <w:right w:val="nil"/>
            </w:tcBorders>
            <w:shd w:val="clear" w:color="auto" w:fill="auto"/>
            <w:noWrap/>
            <w:hideMark/>
          </w:tcPr>
          <w:p w14:paraId="22D71F30"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70" w:type="pct"/>
            <w:tcBorders>
              <w:top w:val="nil"/>
              <w:left w:val="nil"/>
              <w:bottom w:val="nil"/>
              <w:right w:val="nil"/>
            </w:tcBorders>
            <w:shd w:val="clear" w:color="auto" w:fill="auto"/>
            <w:noWrap/>
            <w:hideMark/>
          </w:tcPr>
          <w:p w14:paraId="31D44A28" w14:textId="77777777" w:rsidR="0028244B" w:rsidRPr="00CE21A5" w:rsidRDefault="0028244B" w:rsidP="0028244B">
            <w:pPr>
              <w:spacing w:after="0" w:line="240" w:lineRule="auto"/>
              <w:jc w:val="center"/>
              <w:rPr>
                <w:rFonts w:ascii="Times New Roman" w:eastAsia="Times New Roman" w:hAnsi="Times New Roman" w:cs="Times New Roman"/>
                <w:sz w:val="20"/>
                <w:szCs w:val="20"/>
                <w:lang w:val="en-US"/>
              </w:rPr>
            </w:pPr>
          </w:p>
        </w:tc>
        <w:tc>
          <w:tcPr>
            <w:tcW w:w="268" w:type="pct"/>
            <w:tcBorders>
              <w:top w:val="nil"/>
              <w:left w:val="nil"/>
              <w:bottom w:val="nil"/>
              <w:right w:val="nil"/>
            </w:tcBorders>
            <w:shd w:val="clear" w:color="auto" w:fill="auto"/>
            <w:noWrap/>
            <w:hideMark/>
          </w:tcPr>
          <w:p w14:paraId="382DB294" w14:textId="77777777" w:rsidR="0028244B" w:rsidRPr="00CE21A5" w:rsidRDefault="0028244B" w:rsidP="0028244B">
            <w:pPr>
              <w:spacing w:after="0" w:line="240" w:lineRule="auto"/>
              <w:jc w:val="center"/>
              <w:rPr>
                <w:rFonts w:ascii="Times New Roman" w:eastAsia="Times New Roman" w:hAnsi="Times New Roman" w:cs="Times New Roman"/>
                <w:sz w:val="20"/>
                <w:szCs w:val="20"/>
                <w:lang w:val="en-US"/>
              </w:rPr>
            </w:pPr>
          </w:p>
        </w:tc>
        <w:tc>
          <w:tcPr>
            <w:tcW w:w="179" w:type="pct"/>
            <w:tcBorders>
              <w:top w:val="nil"/>
              <w:left w:val="nil"/>
              <w:bottom w:val="nil"/>
              <w:right w:val="nil"/>
            </w:tcBorders>
            <w:shd w:val="clear" w:color="auto" w:fill="auto"/>
            <w:noWrap/>
            <w:hideMark/>
          </w:tcPr>
          <w:p w14:paraId="4C28ADA2" w14:textId="77777777" w:rsidR="0028244B" w:rsidRPr="00CE21A5" w:rsidRDefault="0028244B" w:rsidP="0028244B">
            <w:pPr>
              <w:spacing w:after="0" w:line="240" w:lineRule="auto"/>
              <w:jc w:val="center"/>
              <w:rPr>
                <w:rFonts w:ascii="Times New Roman" w:eastAsia="Times New Roman" w:hAnsi="Times New Roman" w:cs="Times New Roman"/>
                <w:sz w:val="20"/>
                <w:szCs w:val="20"/>
                <w:lang w:val="en-US"/>
              </w:rPr>
            </w:pPr>
          </w:p>
        </w:tc>
        <w:tc>
          <w:tcPr>
            <w:tcW w:w="270" w:type="pct"/>
            <w:tcBorders>
              <w:top w:val="nil"/>
              <w:left w:val="nil"/>
              <w:bottom w:val="nil"/>
              <w:right w:val="nil"/>
            </w:tcBorders>
            <w:shd w:val="clear" w:color="auto" w:fill="auto"/>
            <w:noWrap/>
            <w:hideMark/>
          </w:tcPr>
          <w:p w14:paraId="4F99FFD6" w14:textId="77777777" w:rsidR="0028244B" w:rsidRPr="006B7FCC" w:rsidRDefault="0028244B" w:rsidP="0028244B">
            <w:pPr>
              <w:spacing w:after="0" w:line="240" w:lineRule="auto"/>
              <w:jc w:val="center"/>
              <w:rPr>
                <w:rFonts w:ascii="Times New Roman" w:eastAsia="Times New Roman" w:hAnsi="Times New Roman" w:cs="Times New Roman"/>
                <w:sz w:val="20"/>
                <w:szCs w:val="20"/>
                <w:lang w:val="en-US"/>
              </w:rPr>
            </w:pPr>
          </w:p>
        </w:tc>
        <w:tc>
          <w:tcPr>
            <w:tcW w:w="268" w:type="pct"/>
            <w:tcBorders>
              <w:top w:val="nil"/>
              <w:left w:val="nil"/>
              <w:bottom w:val="nil"/>
              <w:right w:val="nil"/>
            </w:tcBorders>
            <w:shd w:val="clear" w:color="auto" w:fill="auto"/>
            <w:noWrap/>
            <w:hideMark/>
          </w:tcPr>
          <w:p w14:paraId="61F8825E" w14:textId="77777777" w:rsidR="0028244B" w:rsidRPr="006B7FCC" w:rsidRDefault="0028244B" w:rsidP="0028244B">
            <w:pPr>
              <w:spacing w:after="0" w:line="240" w:lineRule="auto"/>
              <w:jc w:val="center"/>
              <w:rPr>
                <w:rFonts w:ascii="Times New Roman" w:eastAsia="Times New Roman" w:hAnsi="Times New Roman" w:cs="Times New Roman"/>
                <w:sz w:val="20"/>
                <w:szCs w:val="20"/>
                <w:lang w:val="en-US"/>
              </w:rPr>
            </w:pPr>
          </w:p>
        </w:tc>
        <w:tc>
          <w:tcPr>
            <w:tcW w:w="179" w:type="pct"/>
            <w:tcBorders>
              <w:top w:val="nil"/>
              <w:left w:val="nil"/>
              <w:bottom w:val="nil"/>
              <w:right w:val="nil"/>
            </w:tcBorders>
            <w:shd w:val="clear" w:color="auto" w:fill="auto"/>
            <w:noWrap/>
            <w:hideMark/>
          </w:tcPr>
          <w:p w14:paraId="15AE30E2"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70" w:type="pct"/>
            <w:tcBorders>
              <w:top w:val="nil"/>
              <w:left w:val="nil"/>
              <w:bottom w:val="nil"/>
              <w:right w:val="nil"/>
            </w:tcBorders>
            <w:shd w:val="clear" w:color="auto" w:fill="auto"/>
            <w:noWrap/>
            <w:hideMark/>
          </w:tcPr>
          <w:p w14:paraId="569614AF" w14:textId="77777777" w:rsidR="0028244B" w:rsidRPr="001030B1" w:rsidRDefault="0028244B" w:rsidP="0028244B">
            <w:pPr>
              <w:spacing w:after="0" w:line="240" w:lineRule="auto"/>
              <w:jc w:val="center"/>
              <w:rPr>
                <w:rFonts w:ascii="Times New Roman" w:eastAsia="Times New Roman" w:hAnsi="Times New Roman" w:cs="Times New Roman"/>
                <w:sz w:val="20"/>
                <w:szCs w:val="20"/>
                <w:lang w:val="en-US"/>
              </w:rPr>
            </w:pPr>
          </w:p>
        </w:tc>
        <w:tc>
          <w:tcPr>
            <w:tcW w:w="268" w:type="pct"/>
            <w:tcBorders>
              <w:top w:val="nil"/>
              <w:left w:val="nil"/>
              <w:bottom w:val="nil"/>
              <w:right w:val="nil"/>
            </w:tcBorders>
            <w:shd w:val="clear" w:color="auto" w:fill="auto"/>
            <w:noWrap/>
            <w:hideMark/>
          </w:tcPr>
          <w:p w14:paraId="56A45B75" w14:textId="77777777" w:rsidR="0028244B" w:rsidRPr="001030B1" w:rsidRDefault="0028244B" w:rsidP="0028244B">
            <w:pPr>
              <w:spacing w:after="0" w:line="240" w:lineRule="auto"/>
              <w:jc w:val="center"/>
              <w:rPr>
                <w:rFonts w:ascii="Times New Roman" w:eastAsia="Times New Roman" w:hAnsi="Times New Roman" w:cs="Times New Roman"/>
                <w:sz w:val="20"/>
                <w:szCs w:val="20"/>
                <w:lang w:val="en-US"/>
              </w:rPr>
            </w:pPr>
          </w:p>
        </w:tc>
        <w:tc>
          <w:tcPr>
            <w:tcW w:w="179" w:type="pct"/>
            <w:tcBorders>
              <w:top w:val="nil"/>
              <w:left w:val="nil"/>
              <w:bottom w:val="nil"/>
              <w:right w:val="nil"/>
            </w:tcBorders>
            <w:shd w:val="clear" w:color="auto" w:fill="auto"/>
            <w:noWrap/>
            <w:hideMark/>
          </w:tcPr>
          <w:p w14:paraId="7A558831"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70" w:type="pct"/>
            <w:tcBorders>
              <w:top w:val="nil"/>
              <w:left w:val="nil"/>
              <w:bottom w:val="nil"/>
              <w:right w:val="nil"/>
            </w:tcBorders>
            <w:shd w:val="clear" w:color="auto" w:fill="auto"/>
            <w:noWrap/>
            <w:hideMark/>
          </w:tcPr>
          <w:p w14:paraId="3E56C732" w14:textId="77777777" w:rsidR="0028244B" w:rsidRPr="001030B1" w:rsidRDefault="0028244B" w:rsidP="0028244B">
            <w:pPr>
              <w:spacing w:after="0" w:line="240" w:lineRule="auto"/>
              <w:jc w:val="center"/>
              <w:rPr>
                <w:rFonts w:ascii="Times New Roman" w:eastAsia="Times New Roman" w:hAnsi="Times New Roman" w:cs="Times New Roman"/>
                <w:sz w:val="20"/>
                <w:szCs w:val="20"/>
                <w:lang w:val="en-US"/>
              </w:rPr>
            </w:pPr>
          </w:p>
        </w:tc>
        <w:tc>
          <w:tcPr>
            <w:tcW w:w="268" w:type="pct"/>
            <w:tcBorders>
              <w:top w:val="nil"/>
              <w:left w:val="nil"/>
              <w:bottom w:val="nil"/>
              <w:right w:val="nil"/>
            </w:tcBorders>
            <w:shd w:val="clear" w:color="auto" w:fill="auto"/>
            <w:noWrap/>
            <w:hideMark/>
          </w:tcPr>
          <w:p w14:paraId="2224ABB2" w14:textId="77777777" w:rsidR="0028244B" w:rsidRPr="001030B1" w:rsidRDefault="0028244B" w:rsidP="0028244B">
            <w:pPr>
              <w:spacing w:after="0" w:line="240" w:lineRule="auto"/>
              <w:jc w:val="center"/>
              <w:rPr>
                <w:rFonts w:ascii="Times New Roman" w:eastAsia="Times New Roman" w:hAnsi="Times New Roman" w:cs="Times New Roman"/>
                <w:sz w:val="20"/>
                <w:szCs w:val="20"/>
                <w:lang w:val="en-US"/>
              </w:rPr>
            </w:pPr>
          </w:p>
        </w:tc>
        <w:tc>
          <w:tcPr>
            <w:tcW w:w="191" w:type="pct"/>
            <w:tcBorders>
              <w:top w:val="nil"/>
              <w:left w:val="nil"/>
              <w:bottom w:val="nil"/>
              <w:right w:val="nil"/>
            </w:tcBorders>
            <w:shd w:val="clear" w:color="auto" w:fill="auto"/>
            <w:noWrap/>
            <w:hideMark/>
          </w:tcPr>
          <w:p w14:paraId="73DBA008" w14:textId="77777777" w:rsidR="0028244B" w:rsidRPr="001030B1" w:rsidRDefault="0028244B" w:rsidP="0028244B">
            <w:pPr>
              <w:spacing w:after="0" w:line="240" w:lineRule="auto"/>
              <w:jc w:val="center"/>
              <w:rPr>
                <w:rFonts w:ascii="Times New Roman" w:eastAsia="Times New Roman" w:hAnsi="Times New Roman" w:cs="Times New Roman"/>
                <w:sz w:val="20"/>
                <w:szCs w:val="20"/>
                <w:lang w:val="en-US"/>
              </w:rPr>
            </w:pPr>
          </w:p>
        </w:tc>
      </w:tr>
      <w:tr w:rsidR="0028244B" w:rsidRPr="0028244B" w14:paraId="71B61AC2" w14:textId="77777777" w:rsidTr="0028244B">
        <w:trPr>
          <w:trHeight w:val="200"/>
        </w:trPr>
        <w:tc>
          <w:tcPr>
            <w:tcW w:w="85" w:type="pct"/>
            <w:tcBorders>
              <w:top w:val="nil"/>
              <w:left w:val="nil"/>
              <w:bottom w:val="nil"/>
              <w:right w:val="nil"/>
            </w:tcBorders>
            <w:shd w:val="clear" w:color="auto" w:fill="auto"/>
            <w:hideMark/>
          </w:tcPr>
          <w:p w14:paraId="04A48A38"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577" w:type="pct"/>
            <w:tcBorders>
              <w:top w:val="nil"/>
              <w:left w:val="nil"/>
              <w:bottom w:val="nil"/>
              <w:right w:val="nil"/>
            </w:tcBorders>
            <w:shd w:val="clear" w:color="auto" w:fill="auto"/>
            <w:hideMark/>
          </w:tcPr>
          <w:p w14:paraId="37574030"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Fairly or very good</w:t>
            </w:r>
          </w:p>
        </w:tc>
        <w:tc>
          <w:tcPr>
            <w:tcW w:w="270" w:type="pct"/>
            <w:tcBorders>
              <w:top w:val="nil"/>
              <w:left w:val="nil"/>
              <w:bottom w:val="nil"/>
              <w:right w:val="nil"/>
            </w:tcBorders>
            <w:shd w:val="clear" w:color="auto" w:fill="auto"/>
            <w:hideMark/>
          </w:tcPr>
          <w:p w14:paraId="294653F8"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103 (52.8)</w:t>
            </w:r>
          </w:p>
        </w:tc>
        <w:tc>
          <w:tcPr>
            <w:tcW w:w="268" w:type="pct"/>
            <w:tcBorders>
              <w:top w:val="nil"/>
              <w:left w:val="nil"/>
              <w:bottom w:val="nil"/>
              <w:right w:val="nil"/>
            </w:tcBorders>
            <w:shd w:val="clear" w:color="auto" w:fill="auto"/>
            <w:hideMark/>
          </w:tcPr>
          <w:p w14:paraId="0A102577"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92 (47.2)</w:t>
            </w:r>
          </w:p>
        </w:tc>
        <w:tc>
          <w:tcPr>
            <w:tcW w:w="191" w:type="pct"/>
            <w:tcBorders>
              <w:top w:val="nil"/>
              <w:left w:val="nil"/>
              <w:bottom w:val="nil"/>
              <w:right w:val="nil"/>
            </w:tcBorders>
            <w:shd w:val="clear" w:color="auto" w:fill="auto"/>
            <w:hideMark/>
          </w:tcPr>
          <w:p w14:paraId="287A0DF0"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6D758381"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33 (64.7)</w:t>
            </w:r>
          </w:p>
        </w:tc>
        <w:tc>
          <w:tcPr>
            <w:tcW w:w="268" w:type="pct"/>
            <w:tcBorders>
              <w:top w:val="nil"/>
              <w:left w:val="nil"/>
              <w:bottom w:val="nil"/>
              <w:right w:val="nil"/>
            </w:tcBorders>
            <w:shd w:val="clear" w:color="auto" w:fill="auto"/>
            <w:noWrap/>
            <w:hideMark/>
          </w:tcPr>
          <w:p w14:paraId="5042EB77"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18 (35.3)</w:t>
            </w:r>
          </w:p>
        </w:tc>
        <w:tc>
          <w:tcPr>
            <w:tcW w:w="191" w:type="pct"/>
            <w:tcBorders>
              <w:top w:val="nil"/>
              <w:left w:val="nil"/>
              <w:bottom w:val="nil"/>
              <w:right w:val="nil"/>
            </w:tcBorders>
            <w:shd w:val="clear" w:color="auto" w:fill="auto"/>
            <w:noWrap/>
            <w:hideMark/>
          </w:tcPr>
          <w:p w14:paraId="32501AF5"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0.144</w:t>
            </w:r>
          </w:p>
        </w:tc>
        <w:tc>
          <w:tcPr>
            <w:tcW w:w="270" w:type="pct"/>
            <w:tcBorders>
              <w:top w:val="nil"/>
              <w:left w:val="nil"/>
              <w:bottom w:val="nil"/>
              <w:right w:val="nil"/>
            </w:tcBorders>
            <w:shd w:val="clear" w:color="auto" w:fill="auto"/>
            <w:noWrap/>
            <w:hideMark/>
          </w:tcPr>
          <w:p w14:paraId="462703F8"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r w:rsidRPr="00CE21A5">
              <w:rPr>
                <w:rFonts w:ascii="Times New Roman" w:eastAsia="Times New Roman" w:hAnsi="Times New Roman" w:cs="Times New Roman"/>
                <w:color w:val="000000"/>
                <w:sz w:val="12"/>
                <w:szCs w:val="12"/>
                <w:lang w:val="en-US"/>
              </w:rPr>
              <w:t>8 (44.4)</w:t>
            </w:r>
          </w:p>
        </w:tc>
        <w:tc>
          <w:tcPr>
            <w:tcW w:w="268" w:type="pct"/>
            <w:tcBorders>
              <w:top w:val="nil"/>
              <w:left w:val="nil"/>
              <w:bottom w:val="nil"/>
              <w:right w:val="nil"/>
            </w:tcBorders>
            <w:shd w:val="clear" w:color="auto" w:fill="auto"/>
            <w:noWrap/>
            <w:hideMark/>
          </w:tcPr>
          <w:p w14:paraId="61D00833"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r w:rsidRPr="00CE21A5">
              <w:rPr>
                <w:rFonts w:ascii="Times New Roman" w:eastAsia="Times New Roman" w:hAnsi="Times New Roman" w:cs="Times New Roman"/>
                <w:color w:val="000000"/>
                <w:sz w:val="12"/>
                <w:szCs w:val="12"/>
                <w:lang w:val="en-US"/>
              </w:rPr>
              <w:t>10 (55.6)</w:t>
            </w:r>
          </w:p>
        </w:tc>
        <w:tc>
          <w:tcPr>
            <w:tcW w:w="179" w:type="pct"/>
            <w:tcBorders>
              <w:top w:val="nil"/>
              <w:left w:val="nil"/>
              <w:bottom w:val="nil"/>
              <w:right w:val="nil"/>
            </w:tcBorders>
            <w:shd w:val="clear" w:color="auto" w:fill="auto"/>
            <w:noWrap/>
            <w:hideMark/>
          </w:tcPr>
          <w:p w14:paraId="04D774D5"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r w:rsidRPr="00CE21A5">
              <w:rPr>
                <w:rFonts w:ascii="Times New Roman" w:eastAsia="Times New Roman" w:hAnsi="Times New Roman" w:cs="Times New Roman"/>
                <w:color w:val="000000"/>
                <w:sz w:val="12"/>
                <w:szCs w:val="12"/>
                <w:lang w:val="en-US"/>
              </w:rPr>
              <w:t>0.307</w:t>
            </w:r>
          </w:p>
        </w:tc>
        <w:tc>
          <w:tcPr>
            <w:tcW w:w="270" w:type="pct"/>
            <w:tcBorders>
              <w:top w:val="nil"/>
              <w:left w:val="nil"/>
              <w:bottom w:val="nil"/>
              <w:right w:val="nil"/>
            </w:tcBorders>
            <w:shd w:val="clear" w:color="auto" w:fill="auto"/>
            <w:noWrap/>
            <w:hideMark/>
          </w:tcPr>
          <w:p w14:paraId="58A9BCDC" w14:textId="77777777" w:rsidR="0028244B" w:rsidRPr="006B7FCC" w:rsidRDefault="0028244B" w:rsidP="0028244B">
            <w:pPr>
              <w:spacing w:after="0" w:line="240" w:lineRule="auto"/>
              <w:jc w:val="center"/>
              <w:rPr>
                <w:rFonts w:ascii="Times New Roman" w:eastAsia="Times New Roman" w:hAnsi="Times New Roman" w:cs="Times New Roman"/>
                <w:color w:val="000000"/>
                <w:sz w:val="12"/>
                <w:szCs w:val="12"/>
                <w:lang w:val="en-US"/>
              </w:rPr>
            </w:pPr>
            <w:r w:rsidRPr="006B7FCC">
              <w:rPr>
                <w:rFonts w:ascii="Times New Roman" w:eastAsia="Times New Roman" w:hAnsi="Times New Roman" w:cs="Times New Roman"/>
                <w:color w:val="000000"/>
                <w:sz w:val="12"/>
                <w:szCs w:val="12"/>
                <w:lang w:val="en-US"/>
              </w:rPr>
              <w:t>5 (27.8)</w:t>
            </w:r>
          </w:p>
        </w:tc>
        <w:tc>
          <w:tcPr>
            <w:tcW w:w="268" w:type="pct"/>
            <w:tcBorders>
              <w:top w:val="nil"/>
              <w:left w:val="nil"/>
              <w:bottom w:val="nil"/>
              <w:right w:val="nil"/>
            </w:tcBorders>
            <w:shd w:val="clear" w:color="auto" w:fill="auto"/>
            <w:noWrap/>
            <w:hideMark/>
          </w:tcPr>
          <w:p w14:paraId="02BF2795" w14:textId="77777777" w:rsidR="0028244B" w:rsidRPr="006B7FCC" w:rsidRDefault="0028244B" w:rsidP="0028244B">
            <w:pPr>
              <w:spacing w:after="0" w:line="240" w:lineRule="auto"/>
              <w:jc w:val="center"/>
              <w:rPr>
                <w:rFonts w:ascii="Times New Roman" w:eastAsia="Times New Roman" w:hAnsi="Times New Roman" w:cs="Times New Roman"/>
                <w:color w:val="000000"/>
                <w:sz w:val="12"/>
                <w:szCs w:val="12"/>
                <w:lang w:val="en-US"/>
              </w:rPr>
            </w:pPr>
            <w:r w:rsidRPr="006B7FCC">
              <w:rPr>
                <w:rFonts w:ascii="Times New Roman" w:eastAsia="Times New Roman" w:hAnsi="Times New Roman" w:cs="Times New Roman"/>
                <w:color w:val="000000"/>
                <w:sz w:val="12"/>
                <w:szCs w:val="12"/>
                <w:lang w:val="en-US"/>
              </w:rPr>
              <w:t>13 (72.2)</w:t>
            </w:r>
          </w:p>
        </w:tc>
        <w:tc>
          <w:tcPr>
            <w:tcW w:w="179" w:type="pct"/>
            <w:tcBorders>
              <w:top w:val="nil"/>
              <w:left w:val="nil"/>
              <w:bottom w:val="nil"/>
              <w:right w:val="nil"/>
            </w:tcBorders>
            <w:shd w:val="clear" w:color="auto" w:fill="auto"/>
            <w:noWrap/>
            <w:hideMark/>
          </w:tcPr>
          <w:p w14:paraId="7A5E2291"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0.429</w:t>
            </w:r>
          </w:p>
        </w:tc>
        <w:tc>
          <w:tcPr>
            <w:tcW w:w="270" w:type="pct"/>
            <w:tcBorders>
              <w:top w:val="nil"/>
              <w:left w:val="nil"/>
              <w:bottom w:val="nil"/>
              <w:right w:val="nil"/>
            </w:tcBorders>
            <w:shd w:val="clear" w:color="auto" w:fill="auto"/>
            <w:noWrap/>
            <w:hideMark/>
          </w:tcPr>
          <w:p w14:paraId="086111AA"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15 (50.0)</w:t>
            </w:r>
          </w:p>
        </w:tc>
        <w:tc>
          <w:tcPr>
            <w:tcW w:w="268" w:type="pct"/>
            <w:tcBorders>
              <w:top w:val="nil"/>
              <w:left w:val="nil"/>
              <w:bottom w:val="nil"/>
              <w:right w:val="nil"/>
            </w:tcBorders>
            <w:shd w:val="clear" w:color="auto" w:fill="auto"/>
            <w:noWrap/>
            <w:hideMark/>
          </w:tcPr>
          <w:p w14:paraId="0EEF4A0D"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15 (50.0)</w:t>
            </w:r>
          </w:p>
        </w:tc>
        <w:tc>
          <w:tcPr>
            <w:tcW w:w="179" w:type="pct"/>
            <w:tcBorders>
              <w:top w:val="nil"/>
              <w:left w:val="nil"/>
              <w:bottom w:val="nil"/>
              <w:right w:val="nil"/>
            </w:tcBorders>
            <w:shd w:val="clear" w:color="auto" w:fill="auto"/>
            <w:noWrap/>
            <w:hideMark/>
          </w:tcPr>
          <w:p w14:paraId="0CF89D68"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0.375</w:t>
            </w:r>
          </w:p>
        </w:tc>
        <w:tc>
          <w:tcPr>
            <w:tcW w:w="270" w:type="pct"/>
            <w:tcBorders>
              <w:top w:val="nil"/>
              <w:left w:val="nil"/>
              <w:bottom w:val="nil"/>
              <w:right w:val="nil"/>
            </w:tcBorders>
            <w:shd w:val="clear" w:color="auto" w:fill="auto"/>
            <w:noWrap/>
            <w:hideMark/>
          </w:tcPr>
          <w:p w14:paraId="38BB599A"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42 (53.8)</w:t>
            </w:r>
          </w:p>
        </w:tc>
        <w:tc>
          <w:tcPr>
            <w:tcW w:w="268" w:type="pct"/>
            <w:tcBorders>
              <w:top w:val="nil"/>
              <w:left w:val="nil"/>
              <w:bottom w:val="nil"/>
              <w:right w:val="nil"/>
            </w:tcBorders>
            <w:shd w:val="clear" w:color="auto" w:fill="auto"/>
            <w:noWrap/>
            <w:hideMark/>
          </w:tcPr>
          <w:p w14:paraId="066932FA"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36 (46.2)</w:t>
            </w:r>
          </w:p>
        </w:tc>
        <w:tc>
          <w:tcPr>
            <w:tcW w:w="191" w:type="pct"/>
            <w:tcBorders>
              <w:top w:val="nil"/>
              <w:left w:val="nil"/>
              <w:bottom w:val="nil"/>
              <w:right w:val="nil"/>
            </w:tcBorders>
            <w:shd w:val="clear" w:color="auto" w:fill="auto"/>
            <w:noWrap/>
            <w:hideMark/>
          </w:tcPr>
          <w:p w14:paraId="0CD565FC"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0.199</w:t>
            </w:r>
          </w:p>
        </w:tc>
      </w:tr>
      <w:tr w:rsidR="0028244B" w:rsidRPr="0028244B" w14:paraId="077B4A79" w14:textId="77777777" w:rsidTr="0028244B">
        <w:trPr>
          <w:trHeight w:val="200"/>
        </w:trPr>
        <w:tc>
          <w:tcPr>
            <w:tcW w:w="85" w:type="pct"/>
            <w:tcBorders>
              <w:top w:val="nil"/>
              <w:left w:val="nil"/>
              <w:bottom w:val="nil"/>
              <w:right w:val="nil"/>
            </w:tcBorders>
            <w:shd w:val="clear" w:color="auto" w:fill="auto"/>
            <w:hideMark/>
          </w:tcPr>
          <w:p w14:paraId="722D76BD"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577" w:type="pct"/>
            <w:tcBorders>
              <w:top w:val="nil"/>
              <w:left w:val="nil"/>
              <w:bottom w:val="nil"/>
              <w:right w:val="nil"/>
            </w:tcBorders>
            <w:shd w:val="clear" w:color="auto" w:fill="auto"/>
            <w:hideMark/>
          </w:tcPr>
          <w:p w14:paraId="55313103"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Average, fairly or extremely poor</w:t>
            </w:r>
          </w:p>
        </w:tc>
        <w:tc>
          <w:tcPr>
            <w:tcW w:w="270" w:type="pct"/>
            <w:tcBorders>
              <w:top w:val="nil"/>
              <w:left w:val="nil"/>
              <w:bottom w:val="nil"/>
              <w:right w:val="nil"/>
            </w:tcBorders>
            <w:shd w:val="clear" w:color="auto" w:fill="auto"/>
            <w:hideMark/>
          </w:tcPr>
          <w:p w14:paraId="5B321FC6"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38 (37.6)</w:t>
            </w:r>
          </w:p>
        </w:tc>
        <w:tc>
          <w:tcPr>
            <w:tcW w:w="268" w:type="pct"/>
            <w:tcBorders>
              <w:top w:val="nil"/>
              <w:left w:val="nil"/>
              <w:bottom w:val="nil"/>
              <w:right w:val="nil"/>
            </w:tcBorders>
            <w:shd w:val="clear" w:color="auto" w:fill="auto"/>
            <w:hideMark/>
          </w:tcPr>
          <w:p w14:paraId="2CF9C70C"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63 (62.4)</w:t>
            </w:r>
          </w:p>
        </w:tc>
        <w:tc>
          <w:tcPr>
            <w:tcW w:w="191" w:type="pct"/>
            <w:tcBorders>
              <w:top w:val="nil"/>
              <w:left w:val="nil"/>
              <w:bottom w:val="nil"/>
              <w:right w:val="nil"/>
            </w:tcBorders>
            <w:shd w:val="clear" w:color="auto" w:fill="auto"/>
            <w:hideMark/>
          </w:tcPr>
          <w:p w14:paraId="0555E237"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4AD41D10"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4 (40.0)</w:t>
            </w:r>
          </w:p>
        </w:tc>
        <w:tc>
          <w:tcPr>
            <w:tcW w:w="268" w:type="pct"/>
            <w:tcBorders>
              <w:top w:val="nil"/>
              <w:left w:val="nil"/>
              <w:bottom w:val="nil"/>
              <w:right w:val="nil"/>
            </w:tcBorders>
            <w:shd w:val="clear" w:color="auto" w:fill="auto"/>
            <w:noWrap/>
            <w:hideMark/>
          </w:tcPr>
          <w:p w14:paraId="466BDAC9"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6 (60.0)</w:t>
            </w:r>
          </w:p>
        </w:tc>
        <w:tc>
          <w:tcPr>
            <w:tcW w:w="191" w:type="pct"/>
            <w:tcBorders>
              <w:top w:val="nil"/>
              <w:left w:val="nil"/>
              <w:bottom w:val="nil"/>
              <w:right w:val="nil"/>
            </w:tcBorders>
            <w:shd w:val="clear" w:color="auto" w:fill="auto"/>
            <w:noWrap/>
            <w:hideMark/>
          </w:tcPr>
          <w:p w14:paraId="32B5210B"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69C17C88"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r w:rsidRPr="00CE21A5">
              <w:rPr>
                <w:rFonts w:ascii="Times New Roman" w:eastAsia="Times New Roman" w:hAnsi="Times New Roman" w:cs="Times New Roman"/>
                <w:color w:val="000000"/>
                <w:sz w:val="12"/>
                <w:szCs w:val="12"/>
                <w:lang w:val="en-US"/>
              </w:rPr>
              <w:t>7 (29.2)</w:t>
            </w:r>
          </w:p>
        </w:tc>
        <w:tc>
          <w:tcPr>
            <w:tcW w:w="268" w:type="pct"/>
            <w:tcBorders>
              <w:top w:val="nil"/>
              <w:left w:val="nil"/>
              <w:bottom w:val="nil"/>
              <w:right w:val="nil"/>
            </w:tcBorders>
            <w:shd w:val="clear" w:color="auto" w:fill="auto"/>
            <w:noWrap/>
            <w:hideMark/>
          </w:tcPr>
          <w:p w14:paraId="3ED36FEF"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r w:rsidRPr="00CE21A5">
              <w:rPr>
                <w:rFonts w:ascii="Times New Roman" w:eastAsia="Times New Roman" w:hAnsi="Times New Roman" w:cs="Times New Roman"/>
                <w:color w:val="000000"/>
                <w:sz w:val="12"/>
                <w:szCs w:val="12"/>
                <w:lang w:val="en-US"/>
              </w:rPr>
              <w:t>17 (70.8)</w:t>
            </w:r>
          </w:p>
        </w:tc>
        <w:tc>
          <w:tcPr>
            <w:tcW w:w="179" w:type="pct"/>
            <w:tcBorders>
              <w:top w:val="nil"/>
              <w:left w:val="nil"/>
              <w:bottom w:val="nil"/>
              <w:right w:val="nil"/>
            </w:tcBorders>
            <w:shd w:val="clear" w:color="auto" w:fill="auto"/>
            <w:noWrap/>
            <w:hideMark/>
          </w:tcPr>
          <w:p w14:paraId="5079E755" w14:textId="77777777" w:rsidR="0028244B" w:rsidRPr="00CE21A5"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6FAC9AF7" w14:textId="77777777" w:rsidR="0028244B" w:rsidRPr="006B7FCC" w:rsidRDefault="0028244B" w:rsidP="0028244B">
            <w:pPr>
              <w:spacing w:after="0" w:line="240" w:lineRule="auto"/>
              <w:jc w:val="center"/>
              <w:rPr>
                <w:rFonts w:ascii="Times New Roman" w:eastAsia="Times New Roman" w:hAnsi="Times New Roman" w:cs="Times New Roman"/>
                <w:color w:val="000000"/>
                <w:sz w:val="12"/>
                <w:szCs w:val="12"/>
                <w:lang w:val="en-US"/>
              </w:rPr>
            </w:pPr>
            <w:r w:rsidRPr="006B7FCC">
              <w:rPr>
                <w:rFonts w:ascii="Times New Roman" w:eastAsia="Times New Roman" w:hAnsi="Times New Roman" w:cs="Times New Roman"/>
                <w:color w:val="000000"/>
                <w:sz w:val="12"/>
                <w:szCs w:val="12"/>
                <w:lang w:val="en-US"/>
              </w:rPr>
              <w:t>5 (41.7)</w:t>
            </w:r>
          </w:p>
        </w:tc>
        <w:tc>
          <w:tcPr>
            <w:tcW w:w="268" w:type="pct"/>
            <w:tcBorders>
              <w:top w:val="nil"/>
              <w:left w:val="nil"/>
              <w:bottom w:val="nil"/>
              <w:right w:val="nil"/>
            </w:tcBorders>
            <w:shd w:val="clear" w:color="auto" w:fill="auto"/>
            <w:noWrap/>
            <w:hideMark/>
          </w:tcPr>
          <w:p w14:paraId="4BC1F5EF" w14:textId="77777777" w:rsidR="0028244B" w:rsidRPr="006B7FCC" w:rsidRDefault="0028244B" w:rsidP="0028244B">
            <w:pPr>
              <w:spacing w:after="0" w:line="240" w:lineRule="auto"/>
              <w:jc w:val="center"/>
              <w:rPr>
                <w:rFonts w:ascii="Times New Roman" w:eastAsia="Times New Roman" w:hAnsi="Times New Roman" w:cs="Times New Roman"/>
                <w:color w:val="000000"/>
                <w:sz w:val="12"/>
                <w:szCs w:val="12"/>
                <w:lang w:val="en-US"/>
              </w:rPr>
            </w:pPr>
            <w:r w:rsidRPr="006B7FCC">
              <w:rPr>
                <w:rFonts w:ascii="Times New Roman" w:eastAsia="Times New Roman" w:hAnsi="Times New Roman" w:cs="Times New Roman"/>
                <w:color w:val="000000"/>
                <w:sz w:val="12"/>
                <w:szCs w:val="12"/>
                <w:lang w:val="en-US"/>
              </w:rPr>
              <w:t>7 (58.3)</w:t>
            </w:r>
          </w:p>
        </w:tc>
        <w:tc>
          <w:tcPr>
            <w:tcW w:w="179" w:type="pct"/>
            <w:tcBorders>
              <w:top w:val="nil"/>
              <w:left w:val="nil"/>
              <w:bottom w:val="nil"/>
              <w:right w:val="nil"/>
            </w:tcBorders>
            <w:shd w:val="clear" w:color="auto" w:fill="auto"/>
            <w:noWrap/>
            <w:hideMark/>
          </w:tcPr>
          <w:p w14:paraId="6B04A392"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2C03F866"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5 (35.7)</w:t>
            </w:r>
          </w:p>
        </w:tc>
        <w:tc>
          <w:tcPr>
            <w:tcW w:w="268" w:type="pct"/>
            <w:tcBorders>
              <w:top w:val="nil"/>
              <w:left w:val="nil"/>
              <w:bottom w:val="nil"/>
              <w:right w:val="nil"/>
            </w:tcBorders>
            <w:shd w:val="clear" w:color="auto" w:fill="auto"/>
            <w:noWrap/>
            <w:hideMark/>
          </w:tcPr>
          <w:p w14:paraId="2F5D2B4F"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9 (64.3)</w:t>
            </w:r>
          </w:p>
        </w:tc>
        <w:tc>
          <w:tcPr>
            <w:tcW w:w="179" w:type="pct"/>
            <w:tcBorders>
              <w:top w:val="nil"/>
              <w:left w:val="nil"/>
              <w:bottom w:val="nil"/>
              <w:right w:val="nil"/>
            </w:tcBorders>
            <w:shd w:val="clear" w:color="auto" w:fill="auto"/>
            <w:noWrap/>
            <w:hideMark/>
          </w:tcPr>
          <w:p w14:paraId="24534FC4"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270" w:type="pct"/>
            <w:tcBorders>
              <w:top w:val="nil"/>
              <w:left w:val="nil"/>
              <w:bottom w:val="nil"/>
              <w:right w:val="nil"/>
            </w:tcBorders>
            <w:shd w:val="clear" w:color="auto" w:fill="auto"/>
            <w:noWrap/>
            <w:hideMark/>
          </w:tcPr>
          <w:p w14:paraId="2B27D26B"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17 (41.5)</w:t>
            </w:r>
          </w:p>
        </w:tc>
        <w:tc>
          <w:tcPr>
            <w:tcW w:w="268" w:type="pct"/>
            <w:tcBorders>
              <w:top w:val="nil"/>
              <w:left w:val="nil"/>
              <w:bottom w:val="nil"/>
              <w:right w:val="nil"/>
            </w:tcBorders>
            <w:shd w:val="clear" w:color="auto" w:fill="auto"/>
            <w:noWrap/>
            <w:hideMark/>
          </w:tcPr>
          <w:p w14:paraId="31C01FE6"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r w:rsidRPr="001030B1">
              <w:rPr>
                <w:rFonts w:ascii="Times New Roman" w:eastAsia="Times New Roman" w:hAnsi="Times New Roman" w:cs="Times New Roman"/>
                <w:color w:val="000000"/>
                <w:sz w:val="12"/>
                <w:szCs w:val="12"/>
                <w:lang w:val="en-US"/>
              </w:rPr>
              <w:t>24 (58.5)</w:t>
            </w:r>
          </w:p>
        </w:tc>
        <w:tc>
          <w:tcPr>
            <w:tcW w:w="191" w:type="pct"/>
            <w:tcBorders>
              <w:top w:val="nil"/>
              <w:left w:val="nil"/>
              <w:bottom w:val="nil"/>
              <w:right w:val="nil"/>
            </w:tcBorders>
            <w:shd w:val="clear" w:color="auto" w:fill="auto"/>
            <w:noWrap/>
            <w:hideMark/>
          </w:tcPr>
          <w:p w14:paraId="329489E8" w14:textId="77777777" w:rsidR="0028244B" w:rsidRPr="001030B1" w:rsidRDefault="0028244B" w:rsidP="0028244B">
            <w:pPr>
              <w:spacing w:after="0" w:line="240" w:lineRule="auto"/>
              <w:jc w:val="center"/>
              <w:rPr>
                <w:rFonts w:ascii="Times New Roman" w:eastAsia="Times New Roman" w:hAnsi="Times New Roman" w:cs="Times New Roman"/>
                <w:color w:val="000000"/>
                <w:sz w:val="12"/>
                <w:szCs w:val="12"/>
                <w:lang w:val="en-US"/>
              </w:rPr>
            </w:pPr>
          </w:p>
        </w:tc>
      </w:tr>
      <w:tr w:rsidR="0028244B" w:rsidRPr="0028244B" w14:paraId="69B9AC08" w14:textId="77777777" w:rsidTr="0028244B">
        <w:trPr>
          <w:trHeight w:val="200"/>
        </w:trPr>
        <w:tc>
          <w:tcPr>
            <w:tcW w:w="85" w:type="pct"/>
            <w:tcBorders>
              <w:top w:val="single" w:sz="4" w:space="0" w:color="auto"/>
              <w:left w:val="nil"/>
              <w:bottom w:val="single" w:sz="4" w:space="0" w:color="auto"/>
              <w:right w:val="nil"/>
            </w:tcBorders>
            <w:shd w:val="clear" w:color="auto" w:fill="auto"/>
            <w:hideMark/>
          </w:tcPr>
          <w:p w14:paraId="1FE4B87C"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 </w:t>
            </w:r>
          </w:p>
        </w:tc>
        <w:tc>
          <w:tcPr>
            <w:tcW w:w="577" w:type="pct"/>
            <w:tcBorders>
              <w:top w:val="single" w:sz="4" w:space="0" w:color="auto"/>
              <w:left w:val="nil"/>
              <w:bottom w:val="single" w:sz="4" w:space="0" w:color="auto"/>
              <w:right w:val="nil"/>
            </w:tcBorders>
            <w:shd w:val="clear" w:color="auto" w:fill="auto"/>
            <w:hideMark/>
          </w:tcPr>
          <w:p w14:paraId="24862D30"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 </w:t>
            </w:r>
          </w:p>
        </w:tc>
        <w:tc>
          <w:tcPr>
            <w:tcW w:w="270" w:type="pct"/>
            <w:tcBorders>
              <w:top w:val="single" w:sz="4" w:space="0" w:color="auto"/>
              <w:left w:val="nil"/>
              <w:bottom w:val="single" w:sz="4" w:space="0" w:color="auto"/>
              <w:right w:val="nil"/>
            </w:tcBorders>
            <w:shd w:val="clear" w:color="auto" w:fill="auto"/>
            <w:noWrap/>
            <w:hideMark/>
          </w:tcPr>
          <w:p w14:paraId="4A80507F"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M (SD)</w:t>
            </w:r>
          </w:p>
        </w:tc>
        <w:tc>
          <w:tcPr>
            <w:tcW w:w="268" w:type="pct"/>
            <w:tcBorders>
              <w:top w:val="single" w:sz="4" w:space="0" w:color="auto"/>
              <w:left w:val="nil"/>
              <w:bottom w:val="single" w:sz="4" w:space="0" w:color="auto"/>
              <w:right w:val="nil"/>
            </w:tcBorders>
            <w:shd w:val="clear" w:color="auto" w:fill="auto"/>
            <w:noWrap/>
            <w:hideMark/>
          </w:tcPr>
          <w:p w14:paraId="379CEB9C"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M (SD)</w:t>
            </w:r>
          </w:p>
        </w:tc>
        <w:tc>
          <w:tcPr>
            <w:tcW w:w="191" w:type="pct"/>
            <w:tcBorders>
              <w:top w:val="single" w:sz="4" w:space="0" w:color="auto"/>
              <w:left w:val="nil"/>
              <w:bottom w:val="single" w:sz="4" w:space="0" w:color="auto"/>
              <w:right w:val="nil"/>
            </w:tcBorders>
            <w:shd w:val="clear" w:color="auto" w:fill="auto"/>
            <w:noWrap/>
            <w:hideMark/>
          </w:tcPr>
          <w:p w14:paraId="1A07807D"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p</w:t>
            </w:r>
            <w:r w:rsidRPr="0028244B">
              <w:rPr>
                <w:rFonts w:ascii="Times New Roman" w:eastAsia="Times New Roman" w:hAnsi="Times New Roman" w:cs="Times New Roman"/>
                <w:color w:val="000000"/>
                <w:sz w:val="12"/>
                <w:szCs w:val="12"/>
                <w:vertAlign w:val="superscript"/>
                <w:lang w:val="en-US"/>
              </w:rPr>
              <w:t>b</w:t>
            </w:r>
          </w:p>
        </w:tc>
        <w:tc>
          <w:tcPr>
            <w:tcW w:w="270" w:type="pct"/>
            <w:tcBorders>
              <w:top w:val="single" w:sz="4" w:space="0" w:color="auto"/>
              <w:left w:val="nil"/>
              <w:bottom w:val="single" w:sz="4" w:space="0" w:color="auto"/>
              <w:right w:val="nil"/>
            </w:tcBorders>
            <w:shd w:val="clear" w:color="auto" w:fill="auto"/>
            <w:noWrap/>
            <w:hideMark/>
          </w:tcPr>
          <w:p w14:paraId="2CD8F375"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M (SD)</w:t>
            </w:r>
          </w:p>
        </w:tc>
        <w:tc>
          <w:tcPr>
            <w:tcW w:w="268" w:type="pct"/>
            <w:tcBorders>
              <w:top w:val="single" w:sz="4" w:space="0" w:color="auto"/>
              <w:left w:val="nil"/>
              <w:bottom w:val="single" w:sz="4" w:space="0" w:color="auto"/>
              <w:right w:val="nil"/>
            </w:tcBorders>
            <w:shd w:val="clear" w:color="auto" w:fill="auto"/>
            <w:noWrap/>
            <w:hideMark/>
          </w:tcPr>
          <w:p w14:paraId="1A00A440"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M (SD)</w:t>
            </w:r>
          </w:p>
        </w:tc>
        <w:tc>
          <w:tcPr>
            <w:tcW w:w="191" w:type="pct"/>
            <w:tcBorders>
              <w:top w:val="single" w:sz="4" w:space="0" w:color="auto"/>
              <w:left w:val="nil"/>
              <w:bottom w:val="single" w:sz="4" w:space="0" w:color="auto"/>
              <w:right w:val="nil"/>
            </w:tcBorders>
            <w:shd w:val="clear" w:color="auto" w:fill="auto"/>
            <w:noWrap/>
            <w:hideMark/>
          </w:tcPr>
          <w:p w14:paraId="25A9EF70" w14:textId="48C1B4D3"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p</w:t>
            </w:r>
            <w:r w:rsidRPr="0028244B">
              <w:rPr>
                <w:rFonts w:ascii="Times New Roman" w:eastAsia="Times New Roman" w:hAnsi="Times New Roman" w:cs="Times New Roman"/>
                <w:color w:val="000000"/>
                <w:sz w:val="12"/>
                <w:szCs w:val="12"/>
                <w:vertAlign w:val="superscript"/>
                <w:lang w:val="en-US"/>
              </w:rPr>
              <w:t>b</w:t>
            </w:r>
          </w:p>
        </w:tc>
        <w:tc>
          <w:tcPr>
            <w:tcW w:w="270" w:type="pct"/>
            <w:tcBorders>
              <w:top w:val="single" w:sz="4" w:space="0" w:color="auto"/>
              <w:left w:val="nil"/>
              <w:bottom w:val="single" w:sz="4" w:space="0" w:color="auto"/>
              <w:right w:val="nil"/>
            </w:tcBorders>
            <w:shd w:val="clear" w:color="auto" w:fill="auto"/>
            <w:noWrap/>
            <w:hideMark/>
          </w:tcPr>
          <w:p w14:paraId="03535A68"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M (SD)</w:t>
            </w:r>
          </w:p>
        </w:tc>
        <w:tc>
          <w:tcPr>
            <w:tcW w:w="268" w:type="pct"/>
            <w:tcBorders>
              <w:top w:val="single" w:sz="4" w:space="0" w:color="auto"/>
              <w:left w:val="nil"/>
              <w:bottom w:val="single" w:sz="4" w:space="0" w:color="auto"/>
              <w:right w:val="nil"/>
            </w:tcBorders>
            <w:shd w:val="clear" w:color="auto" w:fill="auto"/>
            <w:noWrap/>
            <w:hideMark/>
          </w:tcPr>
          <w:p w14:paraId="2FBFFC88"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M (SD)</w:t>
            </w:r>
          </w:p>
        </w:tc>
        <w:tc>
          <w:tcPr>
            <w:tcW w:w="179" w:type="pct"/>
            <w:tcBorders>
              <w:top w:val="single" w:sz="4" w:space="0" w:color="auto"/>
              <w:left w:val="nil"/>
              <w:bottom w:val="single" w:sz="4" w:space="0" w:color="auto"/>
              <w:right w:val="nil"/>
            </w:tcBorders>
            <w:shd w:val="clear" w:color="auto" w:fill="auto"/>
            <w:noWrap/>
            <w:hideMark/>
          </w:tcPr>
          <w:p w14:paraId="7347C273" w14:textId="0159A7BA"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p</w:t>
            </w:r>
            <w:r w:rsidRPr="0028244B">
              <w:rPr>
                <w:rFonts w:ascii="Times New Roman" w:eastAsia="Times New Roman" w:hAnsi="Times New Roman" w:cs="Times New Roman"/>
                <w:color w:val="000000"/>
                <w:sz w:val="12"/>
                <w:szCs w:val="12"/>
                <w:vertAlign w:val="superscript"/>
                <w:lang w:val="en-US"/>
              </w:rPr>
              <w:t>b</w:t>
            </w:r>
          </w:p>
        </w:tc>
        <w:tc>
          <w:tcPr>
            <w:tcW w:w="270" w:type="pct"/>
            <w:tcBorders>
              <w:top w:val="single" w:sz="4" w:space="0" w:color="auto"/>
              <w:left w:val="nil"/>
              <w:bottom w:val="single" w:sz="4" w:space="0" w:color="auto"/>
              <w:right w:val="nil"/>
            </w:tcBorders>
            <w:shd w:val="clear" w:color="auto" w:fill="auto"/>
            <w:noWrap/>
            <w:hideMark/>
          </w:tcPr>
          <w:p w14:paraId="22FBACD7"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M (SD)</w:t>
            </w:r>
          </w:p>
        </w:tc>
        <w:tc>
          <w:tcPr>
            <w:tcW w:w="268" w:type="pct"/>
            <w:tcBorders>
              <w:top w:val="single" w:sz="4" w:space="0" w:color="auto"/>
              <w:left w:val="nil"/>
              <w:bottom w:val="single" w:sz="4" w:space="0" w:color="auto"/>
              <w:right w:val="nil"/>
            </w:tcBorders>
            <w:shd w:val="clear" w:color="auto" w:fill="auto"/>
            <w:noWrap/>
            <w:hideMark/>
          </w:tcPr>
          <w:p w14:paraId="2C227FB6"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M (SD)</w:t>
            </w:r>
          </w:p>
        </w:tc>
        <w:tc>
          <w:tcPr>
            <w:tcW w:w="179" w:type="pct"/>
            <w:tcBorders>
              <w:top w:val="single" w:sz="4" w:space="0" w:color="auto"/>
              <w:left w:val="nil"/>
              <w:bottom w:val="single" w:sz="4" w:space="0" w:color="auto"/>
              <w:right w:val="nil"/>
            </w:tcBorders>
            <w:shd w:val="clear" w:color="auto" w:fill="auto"/>
            <w:noWrap/>
            <w:hideMark/>
          </w:tcPr>
          <w:p w14:paraId="428A2728" w14:textId="5683ED16"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p</w:t>
            </w:r>
            <w:r w:rsidRPr="0028244B">
              <w:rPr>
                <w:rFonts w:ascii="Times New Roman" w:eastAsia="Times New Roman" w:hAnsi="Times New Roman" w:cs="Times New Roman"/>
                <w:color w:val="000000"/>
                <w:sz w:val="12"/>
                <w:szCs w:val="12"/>
                <w:vertAlign w:val="superscript"/>
                <w:lang w:val="en-US"/>
              </w:rPr>
              <w:t>b</w:t>
            </w:r>
          </w:p>
        </w:tc>
        <w:tc>
          <w:tcPr>
            <w:tcW w:w="270" w:type="pct"/>
            <w:tcBorders>
              <w:top w:val="single" w:sz="4" w:space="0" w:color="auto"/>
              <w:left w:val="nil"/>
              <w:bottom w:val="single" w:sz="4" w:space="0" w:color="auto"/>
              <w:right w:val="nil"/>
            </w:tcBorders>
            <w:shd w:val="clear" w:color="auto" w:fill="auto"/>
            <w:noWrap/>
            <w:hideMark/>
          </w:tcPr>
          <w:p w14:paraId="490D12A8"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M (SD)</w:t>
            </w:r>
          </w:p>
        </w:tc>
        <w:tc>
          <w:tcPr>
            <w:tcW w:w="268" w:type="pct"/>
            <w:tcBorders>
              <w:top w:val="single" w:sz="4" w:space="0" w:color="auto"/>
              <w:left w:val="nil"/>
              <w:bottom w:val="single" w:sz="4" w:space="0" w:color="auto"/>
              <w:right w:val="nil"/>
            </w:tcBorders>
            <w:shd w:val="clear" w:color="auto" w:fill="auto"/>
            <w:noWrap/>
            <w:hideMark/>
          </w:tcPr>
          <w:p w14:paraId="15918ACE"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M (SD)</w:t>
            </w:r>
          </w:p>
        </w:tc>
        <w:tc>
          <w:tcPr>
            <w:tcW w:w="179" w:type="pct"/>
            <w:tcBorders>
              <w:top w:val="single" w:sz="4" w:space="0" w:color="auto"/>
              <w:left w:val="nil"/>
              <w:bottom w:val="single" w:sz="4" w:space="0" w:color="auto"/>
              <w:right w:val="nil"/>
            </w:tcBorders>
            <w:shd w:val="clear" w:color="auto" w:fill="auto"/>
            <w:noWrap/>
            <w:hideMark/>
          </w:tcPr>
          <w:p w14:paraId="0B86B72A" w14:textId="7AF9AFDA"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p</w:t>
            </w:r>
            <w:r w:rsidRPr="0028244B">
              <w:rPr>
                <w:rFonts w:ascii="Times New Roman" w:eastAsia="Times New Roman" w:hAnsi="Times New Roman" w:cs="Times New Roman"/>
                <w:color w:val="000000"/>
                <w:sz w:val="12"/>
                <w:szCs w:val="12"/>
                <w:vertAlign w:val="superscript"/>
                <w:lang w:val="en-US"/>
              </w:rPr>
              <w:t>b</w:t>
            </w:r>
          </w:p>
        </w:tc>
        <w:tc>
          <w:tcPr>
            <w:tcW w:w="270" w:type="pct"/>
            <w:tcBorders>
              <w:top w:val="single" w:sz="4" w:space="0" w:color="auto"/>
              <w:left w:val="nil"/>
              <w:bottom w:val="single" w:sz="4" w:space="0" w:color="auto"/>
              <w:right w:val="nil"/>
            </w:tcBorders>
            <w:shd w:val="clear" w:color="auto" w:fill="auto"/>
            <w:noWrap/>
            <w:hideMark/>
          </w:tcPr>
          <w:p w14:paraId="4A2D6DD2"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M (SD)</w:t>
            </w:r>
          </w:p>
        </w:tc>
        <w:tc>
          <w:tcPr>
            <w:tcW w:w="268" w:type="pct"/>
            <w:tcBorders>
              <w:top w:val="single" w:sz="4" w:space="0" w:color="auto"/>
              <w:left w:val="nil"/>
              <w:bottom w:val="single" w:sz="4" w:space="0" w:color="auto"/>
              <w:right w:val="nil"/>
            </w:tcBorders>
            <w:shd w:val="clear" w:color="auto" w:fill="auto"/>
            <w:noWrap/>
            <w:hideMark/>
          </w:tcPr>
          <w:p w14:paraId="4BDAE788"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M (SD)</w:t>
            </w:r>
          </w:p>
        </w:tc>
        <w:tc>
          <w:tcPr>
            <w:tcW w:w="191" w:type="pct"/>
            <w:tcBorders>
              <w:top w:val="single" w:sz="4" w:space="0" w:color="auto"/>
              <w:left w:val="nil"/>
              <w:bottom w:val="single" w:sz="4" w:space="0" w:color="auto"/>
              <w:right w:val="nil"/>
            </w:tcBorders>
            <w:shd w:val="clear" w:color="auto" w:fill="auto"/>
            <w:noWrap/>
            <w:hideMark/>
          </w:tcPr>
          <w:p w14:paraId="27F128DF" w14:textId="3527D9D6"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p</w:t>
            </w:r>
            <w:r w:rsidRPr="0028244B">
              <w:rPr>
                <w:rFonts w:ascii="Times New Roman" w:eastAsia="Times New Roman" w:hAnsi="Times New Roman" w:cs="Times New Roman"/>
                <w:color w:val="000000"/>
                <w:sz w:val="12"/>
                <w:szCs w:val="12"/>
                <w:vertAlign w:val="superscript"/>
                <w:lang w:val="en-US"/>
              </w:rPr>
              <w:t>b</w:t>
            </w:r>
          </w:p>
        </w:tc>
      </w:tr>
      <w:tr w:rsidR="0028244B" w:rsidRPr="0028244B" w14:paraId="56F5071A" w14:textId="77777777" w:rsidTr="0028244B">
        <w:trPr>
          <w:trHeight w:val="200"/>
        </w:trPr>
        <w:tc>
          <w:tcPr>
            <w:tcW w:w="662" w:type="pct"/>
            <w:gridSpan w:val="2"/>
            <w:tcBorders>
              <w:top w:val="single" w:sz="4" w:space="0" w:color="auto"/>
              <w:left w:val="nil"/>
              <w:bottom w:val="nil"/>
              <w:right w:val="nil"/>
            </w:tcBorders>
            <w:shd w:val="clear" w:color="auto" w:fill="auto"/>
            <w:hideMark/>
          </w:tcPr>
          <w:p w14:paraId="13099184"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Personality traits</w:t>
            </w:r>
          </w:p>
        </w:tc>
        <w:tc>
          <w:tcPr>
            <w:tcW w:w="270" w:type="pct"/>
            <w:tcBorders>
              <w:top w:val="nil"/>
              <w:left w:val="nil"/>
              <w:bottom w:val="nil"/>
              <w:right w:val="nil"/>
            </w:tcBorders>
            <w:shd w:val="clear" w:color="auto" w:fill="auto"/>
            <w:hideMark/>
          </w:tcPr>
          <w:p w14:paraId="712029ED"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p>
        </w:tc>
        <w:tc>
          <w:tcPr>
            <w:tcW w:w="268" w:type="pct"/>
            <w:tcBorders>
              <w:top w:val="nil"/>
              <w:left w:val="nil"/>
              <w:bottom w:val="nil"/>
              <w:right w:val="nil"/>
            </w:tcBorders>
            <w:shd w:val="clear" w:color="auto" w:fill="auto"/>
            <w:hideMark/>
          </w:tcPr>
          <w:p w14:paraId="79F5530B"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191" w:type="pct"/>
            <w:tcBorders>
              <w:top w:val="nil"/>
              <w:left w:val="nil"/>
              <w:bottom w:val="nil"/>
              <w:right w:val="nil"/>
            </w:tcBorders>
            <w:shd w:val="clear" w:color="auto" w:fill="auto"/>
            <w:hideMark/>
          </w:tcPr>
          <w:p w14:paraId="537FC734"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70" w:type="pct"/>
            <w:tcBorders>
              <w:top w:val="nil"/>
              <w:left w:val="nil"/>
              <w:bottom w:val="nil"/>
              <w:right w:val="nil"/>
            </w:tcBorders>
            <w:shd w:val="clear" w:color="auto" w:fill="auto"/>
            <w:noWrap/>
            <w:hideMark/>
          </w:tcPr>
          <w:p w14:paraId="6809F99E"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68" w:type="pct"/>
            <w:tcBorders>
              <w:top w:val="nil"/>
              <w:left w:val="nil"/>
              <w:bottom w:val="nil"/>
              <w:right w:val="nil"/>
            </w:tcBorders>
            <w:shd w:val="clear" w:color="auto" w:fill="auto"/>
            <w:noWrap/>
            <w:hideMark/>
          </w:tcPr>
          <w:p w14:paraId="61BA1988"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191" w:type="pct"/>
            <w:tcBorders>
              <w:top w:val="nil"/>
              <w:left w:val="nil"/>
              <w:bottom w:val="nil"/>
              <w:right w:val="nil"/>
            </w:tcBorders>
            <w:shd w:val="clear" w:color="auto" w:fill="auto"/>
            <w:noWrap/>
            <w:hideMark/>
          </w:tcPr>
          <w:p w14:paraId="3B726F44"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70" w:type="pct"/>
            <w:tcBorders>
              <w:top w:val="nil"/>
              <w:left w:val="nil"/>
              <w:bottom w:val="nil"/>
              <w:right w:val="nil"/>
            </w:tcBorders>
            <w:shd w:val="clear" w:color="auto" w:fill="auto"/>
            <w:noWrap/>
            <w:hideMark/>
          </w:tcPr>
          <w:p w14:paraId="30235D05"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68" w:type="pct"/>
            <w:tcBorders>
              <w:top w:val="nil"/>
              <w:left w:val="nil"/>
              <w:bottom w:val="nil"/>
              <w:right w:val="nil"/>
            </w:tcBorders>
            <w:shd w:val="clear" w:color="auto" w:fill="auto"/>
            <w:noWrap/>
            <w:hideMark/>
          </w:tcPr>
          <w:p w14:paraId="57B45012"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179" w:type="pct"/>
            <w:tcBorders>
              <w:top w:val="nil"/>
              <w:left w:val="nil"/>
              <w:bottom w:val="nil"/>
              <w:right w:val="nil"/>
            </w:tcBorders>
            <w:shd w:val="clear" w:color="auto" w:fill="auto"/>
            <w:noWrap/>
            <w:hideMark/>
          </w:tcPr>
          <w:p w14:paraId="3B70B8C7"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70" w:type="pct"/>
            <w:tcBorders>
              <w:top w:val="nil"/>
              <w:left w:val="nil"/>
              <w:bottom w:val="nil"/>
              <w:right w:val="nil"/>
            </w:tcBorders>
            <w:shd w:val="clear" w:color="auto" w:fill="auto"/>
            <w:noWrap/>
            <w:hideMark/>
          </w:tcPr>
          <w:p w14:paraId="6E6D75E5"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68" w:type="pct"/>
            <w:tcBorders>
              <w:top w:val="nil"/>
              <w:left w:val="nil"/>
              <w:bottom w:val="nil"/>
              <w:right w:val="nil"/>
            </w:tcBorders>
            <w:shd w:val="clear" w:color="auto" w:fill="auto"/>
            <w:noWrap/>
            <w:hideMark/>
          </w:tcPr>
          <w:p w14:paraId="7850B698"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179" w:type="pct"/>
            <w:tcBorders>
              <w:top w:val="nil"/>
              <w:left w:val="nil"/>
              <w:bottom w:val="nil"/>
              <w:right w:val="nil"/>
            </w:tcBorders>
            <w:shd w:val="clear" w:color="auto" w:fill="auto"/>
            <w:noWrap/>
            <w:hideMark/>
          </w:tcPr>
          <w:p w14:paraId="4B79CE58"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70" w:type="pct"/>
            <w:tcBorders>
              <w:top w:val="nil"/>
              <w:left w:val="nil"/>
              <w:bottom w:val="nil"/>
              <w:right w:val="nil"/>
            </w:tcBorders>
            <w:shd w:val="clear" w:color="auto" w:fill="auto"/>
            <w:noWrap/>
            <w:hideMark/>
          </w:tcPr>
          <w:p w14:paraId="1AEDD9D1"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68" w:type="pct"/>
            <w:tcBorders>
              <w:top w:val="nil"/>
              <w:left w:val="nil"/>
              <w:bottom w:val="nil"/>
              <w:right w:val="nil"/>
            </w:tcBorders>
            <w:shd w:val="clear" w:color="auto" w:fill="auto"/>
            <w:noWrap/>
            <w:hideMark/>
          </w:tcPr>
          <w:p w14:paraId="31C9E438"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179" w:type="pct"/>
            <w:tcBorders>
              <w:top w:val="nil"/>
              <w:left w:val="nil"/>
              <w:bottom w:val="nil"/>
              <w:right w:val="nil"/>
            </w:tcBorders>
            <w:shd w:val="clear" w:color="auto" w:fill="auto"/>
            <w:noWrap/>
            <w:hideMark/>
          </w:tcPr>
          <w:p w14:paraId="29450226"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70" w:type="pct"/>
            <w:tcBorders>
              <w:top w:val="nil"/>
              <w:left w:val="nil"/>
              <w:bottom w:val="nil"/>
              <w:right w:val="nil"/>
            </w:tcBorders>
            <w:shd w:val="clear" w:color="auto" w:fill="auto"/>
            <w:noWrap/>
            <w:hideMark/>
          </w:tcPr>
          <w:p w14:paraId="5770426C"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268" w:type="pct"/>
            <w:tcBorders>
              <w:top w:val="nil"/>
              <w:left w:val="nil"/>
              <w:bottom w:val="nil"/>
              <w:right w:val="nil"/>
            </w:tcBorders>
            <w:shd w:val="clear" w:color="auto" w:fill="auto"/>
            <w:noWrap/>
            <w:hideMark/>
          </w:tcPr>
          <w:p w14:paraId="08B1022E"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191" w:type="pct"/>
            <w:tcBorders>
              <w:top w:val="nil"/>
              <w:left w:val="nil"/>
              <w:bottom w:val="nil"/>
              <w:right w:val="nil"/>
            </w:tcBorders>
            <w:shd w:val="clear" w:color="auto" w:fill="auto"/>
            <w:noWrap/>
            <w:hideMark/>
          </w:tcPr>
          <w:p w14:paraId="09AD4321"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r>
      <w:tr w:rsidR="0028244B" w:rsidRPr="0028244B" w14:paraId="55C233CD" w14:textId="77777777" w:rsidTr="0028244B">
        <w:trPr>
          <w:trHeight w:val="200"/>
        </w:trPr>
        <w:tc>
          <w:tcPr>
            <w:tcW w:w="85" w:type="pct"/>
            <w:tcBorders>
              <w:top w:val="nil"/>
              <w:left w:val="nil"/>
              <w:bottom w:val="nil"/>
              <w:right w:val="nil"/>
            </w:tcBorders>
            <w:shd w:val="clear" w:color="auto" w:fill="auto"/>
            <w:hideMark/>
          </w:tcPr>
          <w:p w14:paraId="111E608B" w14:textId="77777777" w:rsidR="0028244B" w:rsidRPr="0028244B" w:rsidRDefault="0028244B" w:rsidP="0028244B">
            <w:pPr>
              <w:spacing w:after="0" w:line="240" w:lineRule="auto"/>
              <w:jc w:val="center"/>
              <w:rPr>
                <w:rFonts w:ascii="Times New Roman" w:eastAsia="Times New Roman" w:hAnsi="Times New Roman" w:cs="Times New Roman"/>
                <w:sz w:val="20"/>
                <w:szCs w:val="20"/>
                <w:lang w:val="en-US"/>
              </w:rPr>
            </w:pPr>
          </w:p>
        </w:tc>
        <w:tc>
          <w:tcPr>
            <w:tcW w:w="577" w:type="pct"/>
            <w:tcBorders>
              <w:top w:val="nil"/>
              <w:left w:val="nil"/>
              <w:bottom w:val="nil"/>
              <w:right w:val="nil"/>
            </w:tcBorders>
            <w:shd w:val="clear" w:color="auto" w:fill="auto"/>
            <w:hideMark/>
          </w:tcPr>
          <w:p w14:paraId="556A5DC8"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Neuroticism</w:t>
            </w:r>
          </w:p>
        </w:tc>
        <w:tc>
          <w:tcPr>
            <w:tcW w:w="270" w:type="pct"/>
            <w:tcBorders>
              <w:top w:val="nil"/>
              <w:left w:val="nil"/>
              <w:bottom w:val="nil"/>
              <w:right w:val="nil"/>
            </w:tcBorders>
            <w:shd w:val="clear" w:color="auto" w:fill="auto"/>
            <w:hideMark/>
          </w:tcPr>
          <w:p w14:paraId="6C9C9EB7"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2.15 (0.60)</w:t>
            </w:r>
          </w:p>
        </w:tc>
        <w:tc>
          <w:tcPr>
            <w:tcW w:w="268" w:type="pct"/>
            <w:tcBorders>
              <w:top w:val="nil"/>
              <w:left w:val="nil"/>
              <w:bottom w:val="nil"/>
              <w:right w:val="nil"/>
            </w:tcBorders>
            <w:shd w:val="clear" w:color="auto" w:fill="auto"/>
            <w:hideMark/>
          </w:tcPr>
          <w:p w14:paraId="4F81C33F"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2.50 (0.70)</w:t>
            </w:r>
          </w:p>
        </w:tc>
        <w:tc>
          <w:tcPr>
            <w:tcW w:w="191" w:type="pct"/>
            <w:tcBorders>
              <w:top w:val="nil"/>
              <w:left w:val="nil"/>
              <w:bottom w:val="nil"/>
              <w:right w:val="nil"/>
            </w:tcBorders>
            <w:shd w:val="clear" w:color="auto" w:fill="auto"/>
            <w:hideMark/>
          </w:tcPr>
          <w:p w14:paraId="402C2FF6"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r w:rsidRPr="0028244B">
              <w:rPr>
                <w:rFonts w:ascii="Times New Roman" w:eastAsia="Times New Roman" w:hAnsi="Times New Roman" w:cs="Times New Roman"/>
                <w:b/>
                <w:bCs/>
                <w:color w:val="000000"/>
                <w:sz w:val="12"/>
                <w:szCs w:val="12"/>
                <w:lang w:val="en-US"/>
              </w:rPr>
              <w:t>&lt;0.001</w:t>
            </w:r>
          </w:p>
        </w:tc>
        <w:tc>
          <w:tcPr>
            <w:tcW w:w="270" w:type="pct"/>
            <w:tcBorders>
              <w:top w:val="nil"/>
              <w:left w:val="nil"/>
              <w:bottom w:val="nil"/>
              <w:right w:val="nil"/>
            </w:tcBorders>
            <w:shd w:val="clear" w:color="auto" w:fill="auto"/>
            <w:noWrap/>
            <w:hideMark/>
          </w:tcPr>
          <w:p w14:paraId="7A38D5AB"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1.65 (0.37)</w:t>
            </w:r>
          </w:p>
        </w:tc>
        <w:tc>
          <w:tcPr>
            <w:tcW w:w="268" w:type="pct"/>
            <w:tcBorders>
              <w:top w:val="nil"/>
              <w:left w:val="nil"/>
              <w:bottom w:val="nil"/>
              <w:right w:val="nil"/>
            </w:tcBorders>
            <w:shd w:val="clear" w:color="auto" w:fill="auto"/>
            <w:noWrap/>
            <w:hideMark/>
          </w:tcPr>
          <w:p w14:paraId="7169F123"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1.88 (0.50)</w:t>
            </w:r>
          </w:p>
        </w:tc>
        <w:tc>
          <w:tcPr>
            <w:tcW w:w="191" w:type="pct"/>
            <w:tcBorders>
              <w:top w:val="nil"/>
              <w:left w:val="nil"/>
              <w:bottom w:val="nil"/>
              <w:right w:val="nil"/>
            </w:tcBorders>
            <w:shd w:val="clear" w:color="auto" w:fill="auto"/>
            <w:noWrap/>
            <w:hideMark/>
          </w:tcPr>
          <w:p w14:paraId="0854BAD6"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0.054</w:t>
            </w:r>
          </w:p>
        </w:tc>
        <w:tc>
          <w:tcPr>
            <w:tcW w:w="270" w:type="pct"/>
            <w:tcBorders>
              <w:top w:val="nil"/>
              <w:left w:val="nil"/>
              <w:bottom w:val="nil"/>
              <w:right w:val="nil"/>
            </w:tcBorders>
            <w:shd w:val="clear" w:color="auto" w:fill="auto"/>
            <w:noWrap/>
            <w:hideMark/>
          </w:tcPr>
          <w:p w14:paraId="3590659B"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3.26 (0.45)</w:t>
            </w:r>
          </w:p>
        </w:tc>
        <w:tc>
          <w:tcPr>
            <w:tcW w:w="268" w:type="pct"/>
            <w:tcBorders>
              <w:top w:val="nil"/>
              <w:left w:val="nil"/>
              <w:bottom w:val="nil"/>
              <w:right w:val="nil"/>
            </w:tcBorders>
            <w:shd w:val="clear" w:color="auto" w:fill="auto"/>
            <w:noWrap/>
            <w:hideMark/>
          </w:tcPr>
          <w:p w14:paraId="7F96B82E"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3.42 (0.57)</w:t>
            </w:r>
          </w:p>
        </w:tc>
        <w:tc>
          <w:tcPr>
            <w:tcW w:w="179" w:type="pct"/>
            <w:tcBorders>
              <w:top w:val="nil"/>
              <w:left w:val="nil"/>
              <w:bottom w:val="nil"/>
              <w:right w:val="nil"/>
            </w:tcBorders>
            <w:shd w:val="clear" w:color="auto" w:fill="auto"/>
            <w:noWrap/>
            <w:hideMark/>
          </w:tcPr>
          <w:p w14:paraId="5424CAD9"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0.348</w:t>
            </w:r>
          </w:p>
        </w:tc>
        <w:tc>
          <w:tcPr>
            <w:tcW w:w="270" w:type="pct"/>
            <w:tcBorders>
              <w:top w:val="nil"/>
              <w:left w:val="nil"/>
              <w:bottom w:val="nil"/>
              <w:right w:val="nil"/>
            </w:tcBorders>
            <w:shd w:val="clear" w:color="auto" w:fill="auto"/>
            <w:noWrap/>
            <w:hideMark/>
          </w:tcPr>
          <w:p w14:paraId="2286D6B4"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2.18 (0.50)</w:t>
            </w:r>
          </w:p>
        </w:tc>
        <w:tc>
          <w:tcPr>
            <w:tcW w:w="268" w:type="pct"/>
            <w:tcBorders>
              <w:top w:val="nil"/>
              <w:left w:val="nil"/>
              <w:bottom w:val="nil"/>
              <w:right w:val="nil"/>
            </w:tcBorders>
            <w:shd w:val="clear" w:color="auto" w:fill="auto"/>
            <w:noWrap/>
            <w:hideMark/>
          </w:tcPr>
          <w:p w14:paraId="29E77223"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2.20 (0.35)</w:t>
            </w:r>
          </w:p>
        </w:tc>
        <w:tc>
          <w:tcPr>
            <w:tcW w:w="179" w:type="pct"/>
            <w:tcBorders>
              <w:top w:val="nil"/>
              <w:left w:val="nil"/>
              <w:bottom w:val="nil"/>
              <w:right w:val="nil"/>
            </w:tcBorders>
            <w:shd w:val="clear" w:color="auto" w:fill="auto"/>
            <w:noWrap/>
            <w:hideMark/>
          </w:tcPr>
          <w:p w14:paraId="2F126BC7"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0.894</w:t>
            </w:r>
          </w:p>
        </w:tc>
        <w:tc>
          <w:tcPr>
            <w:tcW w:w="270" w:type="pct"/>
            <w:tcBorders>
              <w:top w:val="nil"/>
              <w:left w:val="nil"/>
              <w:bottom w:val="nil"/>
              <w:right w:val="nil"/>
            </w:tcBorders>
            <w:shd w:val="clear" w:color="auto" w:fill="auto"/>
            <w:noWrap/>
            <w:hideMark/>
          </w:tcPr>
          <w:p w14:paraId="70BD7A92"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2.27 (0.41)</w:t>
            </w:r>
          </w:p>
        </w:tc>
        <w:tc>
          <w:tcPr>
            <w:tcW w:w="268" w:type="pct"/>
            <w:tcBorders>
              <w:top w:val="nil"/>
              <w:left w:val="nil"/>
              <w:bottom w:val="nil"/>
              <w:right w:val="nil"/>
            </w:tcBorders>
            <w:shd w:val="clear" w:color="auto" w:fill="auto"/>
            <w:noWrap/>
            <w:hideMark/>
          </w:tcPr>
          <w:p w14:paraId="3014259B"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2.62 (0.63)</w:t>
            </w:r>
          </w:p>
        </w:tc>
        <w:tc>
          <w:tcPr>
            <w:tcW w:w="179" w:type="pct"/>
            <w:tcBorders>
              <w:top w:val="nil"/>
              <w:left w:val="nil"/>
              <w:bottom w:val="nil"/>
              <w:right w:val="nil"/>
            </w:tcBorders>
            <w:shd w:val="clear" w:color="auto" w:fill="auto"/>
            <w:noWrap/>
            <w:hideMark/>
          </w:tcPr>
          <w:p w14:paraId="0FF37AD0"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r w:rsidRPr="0028244B">
              <w:rPr>
                <w:rFonts w:ascii="Times New Roman" w:eastAsia="Times New Roman" w:hAnsi="Times New Roman" w:cs="Times New Roman"/>
                <w:b/>
                <w:bCs/>
                <w:color w:val="000000"/>
                <w:sz w:val="12"/>
                <w:szCs w:val="12"/>
                <w:lang w:val="en-US"/>
              </w:rPr>
              <w:t>0.036</w:t>
            </w:r>
          </w:p>
        </w:tc>
        <w:tc>
          <w:tcPr>
            <w:tcW w:w="270" w:type="pct"/>
            <w:tcBorders>
              <w:top w:val="nil"/>
              <w:left w:val="nil"/>
              <w:bottom w:val="nil"/>
              <w:right w:val="nil"/>
            </w:tcBorders>
            <w:shd w:val="clear" w:color="auto" w:fill="auto"/>
            <w:noWrap/>
            <w:hideMark/>
          </w:tcPr>
          <w:p w14:paraId="0ABB2654"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2.14 (0.38)</w:t>
            </w:r>
          </w:p>
        </w:tc>
        <w:tc>
          <w:tcPr>
            <w:tcW w:w="268" w:type="pct"/>
            <w:tcBorders>
              <w:top w:val="nil"/>
              <w:left w:val="nil"/>
              <w:bottom w:val="nil"/>
              <w:right w:val="nil"/>
            </w:tcBorders>
            <w:shd w:val="clear" w:color="auto" w:fill="auto"/>
            <w:noWrap/>
            <w:hideMark/>
          </w:tcPr>
          <w:p w14:paraId="48BA10CC"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2.39 (0.52)</w:t>
            </w:r>
          </w:p>
        </w:tc>
        <w:tc>
          <w:tcPr>
            <w:tcW w:w="191" w:type="pct"/>
            <w:tcBorders>
              <w:top w:val="nil"/>
              <w:left w:val="nil"/>
              <w:bottom w:val="nil"/>
              <w:right w:val="nil"/>
            </w:tcBorders>
            <w:shd w:val="clear" w:color="auto" w:fill="auto"/>
            <w:noWrap/>
            <w:hideMark/>
          </w:tcPr>
          <w:p w14:paraId="2523495D"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r w:rsidRPr="0028244B">
              <w:rPr>
                <w:rFonts w:ascii="Times New Roman" w:eastAsia="Times New Roman" w:hAnsi="Times New Roman" w:cs="Times New Roman"/>
                <w:b/>
                <w:bCs/>
                <w:color w:val="000000"/>
                <w:sz w:val="12"/>
                <w:szCs w:val="12"/>
                <w:lang w:val="en-US"/>
              </w:rPr>
              <w:t>0.002</w:t>
            </w:r>
          </w:p>
        </w:tc>
      </w:tr>
      <w:tr w:rsidR="0028244B" w:rsidRPr="0028244B" w14:paraId="683EEB83" w14:textId="77777777" w:rsidTr="0028244B">
        <w:trPr>
          <w:trHeight w:val="200"/>
        </w:trPr>
        <w:tc>
          <w:tcPr>
            <w:tcW w:w="85" w:type="pct"/>
            <w:tcBorders>
              <w:top w:val="nil"/>
              <w:left w:val="nil"/>
              <w:bottom w:val="nil"/>
              <w:right w:val="nil"/>
            </w:tcBorders>
            <w:shd w:val="clear" w:color="auto" w:fill="auto"/>
            <w:hideMark/>
          </w:tcPr>
          <w:p w14:paraId="164A1019"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p>
        </w:tc>
        <w:tc>
          <w:tcPr>
            <w:tcW w:w="577" w:type="pct"/>
            <w:tcBorders>
              <w:top w:val="nil"/>
              <w:left w:val="nil"/>
              <w:bottom w:val="nil"/>
              <w:right w:val="nil"/>
            </w:tcBorders>
            <w:shd w:val="clear" w:color="auto" w:fill="auto"/>
            <w:hideMark/>
          </w:tcPr>
          <w:p w14:paraId="325853A5"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Extraversion</w:t>
            </w:r>
          </w:p>
        </w:tc>
        <w:tc>
          <w:tcPr>
            <w:tcW w:w="270" w:type="pct"/>
            <w:tcBorders>
              <w:top w:val="nil"/>
              <w:left w:val="nil"/>
              <w:bottom w:val="nil"/>
              <w:right w:val="nil"/>
            </w:tcBorders>
            <w:shd w:val="clear" w:color="auto" w:fill="auto"/>
            <w:hideMark/>
          </w:tcPr>
          <w:p w14:paraId="018D9C24"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3.07 (0.54)</w:t>
            </w:r>
          </w:p>
        </w:tc>
        <w:tc>
          <w:tcPr>
            <w:tcW w:w="268" w:type="pct"/>
            <w:tcBorders>
              <w:top w:val="nil"/>
              <w:left w:val="nil"/>
              <w:bottom w:val="nil"/>
              <w:right w:val="nil"/>
            </w:tcBorders>
            <w:shd w:val="clear" w:color="auto" w:fill="auto"/>
            <w:hideMark/>
          </w:tcPr>
          <w:p w14:paraId="30ABB139"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3.09 (0.59)</w:t>
            </w:r>
          </w:p>
        </w:tc>
        <w:tc>
          <w:tcPr>
            <w:tcW w:w="191" w:type="pct"/>
            <w:tcBorders>
              <w:top w:val="nil"/>
              <w:left w:val="nil"/>
              <w:bottom w:val="nil"/>
              <w:right w:val="nil"/>
            </w:tcBorders>
            <w:shd w:val="clear" w:color="auto" w:fill="auto"/>
            <w:hideMark/>
          </w:tcPr>
          <w:p w14:paraId="45BAAEA0"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0.792</w:t>
            </w:r>
          </w:p>
        </w:tc>
        <w:tc>
          <w:tcPr>
            <w:tcW w:w="270" w:type="pct"/>
            <w:tcBorders>
              <w:top w:val="nil"/>
              <w:left w:val="nil"/>
              <w:bottom w:val="nil"/>
              <w:right w:val="nil"/>
            </w:tcBorders>
            <w:shd w:val="clear" w:color="auto" w:fill="auto"/>
            <w:noWrap/>
            <w:hideMark/>
          </w:tcPr>
          <w:p w14:paraId="25CA0A14"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3.53 (0.45)</w:t>
            </w:r>
          </w:p>
        </w:tc>
        <w:tc>
          <w:tcPr>
            <w:tcW w:w="268" w:type="pct"/>
            <w:tcBorders>
              <w:top w:val="nil"/>
              <w:left w:val="nil"/>
              <w:bottom w:val="nil"/>
              <w:right w:val="nil"/>
            </w:tcBorders>
            <w:shd w:val="clear" w:color="auto" w:fill="auto"/>
            <w:noWrap/>
            <w:hideMark/>
          </w:tcPr>
          <w:p w14:paraId="52F16A3F"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3.67 (0.43)</w:t>
            </w:r>
          </w:p>
        </w:tc>
        <w:tc>
          <w:tcPr>
            <w:tcW w:w="191" w:type="pct"/>
            <w:tcBorders>
              <w:top w:val="nil"/>
              <w:left w:val="nil"/>
              <w:bottom w:val="nil"/>
              <w:right w:val="nil"/>
            </w:tcBorders>
            <w:shd w:val="clear" w:color="auto" w:fill="auto"/>
            <w:noWrap/>
            <w:hideMark/>
          </w:tcPr>
          <w:p w14:paraId="1285C995"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0.225</w:t>
            </w:r>
          </w:p>
        </w:tc>
        <w:tc>
          <w:tcPr>
            <w:tcW w:w="270" w:type="pct"/>
            <w:tcBorders>
              <w:top w:val="nil"/>
              <w:left w:val="nil"/>
              <w:bottom w:val="nil"/>
              <w:right w:val="nil"/>
            </w:tcBorders>
            <w:shd w:val="clear" w:color="auto" w:fill="auto"/>
            <w:noWrap/>
            <w:hideMark/>
          </w:tcPr>
          <w:p w14:paraId="319312AD"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2.32 (0.37)</w:t>
            </w:r>
          </w:p>
        </w:tc>
        <w:tc>
          <w:tcPr>
            <w:tcW w:w="268" w:type="pct"/>
            <w:tcBorders>
              <w:top w:val="nil"/>
              <w:left w:val="nil"/>
              <w:bottom w:val="nil"/>
              <w:right w:val="nil"/>
            </w:tcBorders>
            <w:shd w:val="clear" w:color="auto" w:fill="auto"/>
            <w:noWrap/>
            <w:hideMark/>
          </w:tcPr>
          <w:p w14:paraId="72403D81"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2.51 (0.38)</w:t>
            </w:r>
          </w:p>
        </w:tc>
        <w:tc>
          <w:tcPr>
            <w:tcW w:w="179" w:type="pct"/>
            <w:tcBorders>
              <w:top w:val="nil"/>
              <w:left w:val="nil"/>
              <w:bottom w:val="nil"/>
              <w:right w:val="nil"/>
            </w:tcBorders>
            <w:shd w:val="clear" w:color="auto" w:fill="auto"/>
            <w:noWrap/>
            <w:hideMark/>
          </w:tcPr>
          <w:p w14:paraId="258462B8"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0.121</w:t>
            </w:r>
          </w:p>
        </w:tc>
        <w:tc>
          <w:tcPr>
            <w:tcW w:w="270" w:type="pct"/>
            <w:tcBorders>
              <w:top w:val="nil"/>
              <w:left w:val="nil"/>
              <w:bottom w:val="nil"/>
              <w:right w:val="nil"/>
            </w:tcBorders>
            <w:shd w:val="clear" w:color="auto" w:fill="auto"/>
            <w:noWrap/>
            <w:hideMark/>
          </w:tcPr>
          <w:p w14:paraId="62CBF333"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2.58 (0.18)</w:t>
            </w:r>
          </w:p>
        </w:tc>
        <w:tc>
          <w:tcPr>
            <w:tcW w:w="268" w:type="pct"/>
            <w:tcBorders>
              <w:top w:val="nil"/>
              <w:left w:val="nil"/>
              <w:bottom w:val="nil"/>
              <w:right w:val="nil"/>
            </w:tcBorders>
            <w:shd w:val="clear" w:color="auto" w:fill="auto"/>
            <w:noWrap/>
            <w:hideMark/>
          </w:tcPr>
          <w:p w14:paraId="453DDADF"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2.68 (0.50)</w:t>
            </w:r>
          </w:p>
        </w:tc>
        <w:tc>
          <w:tcPr>
            <w:tcW w:w="179" w:type="pct"/>
            <w:tcBorders>
              <w:top w:val="nil"/>
              <w:left w:val="nil"/>
              <w:bottom w:val="nil"/>
              <w:right w:val="nil"/>
            </w:tcBorders>
            <w:shd w:val="clear" w:color="auto" w:fill="auto"/>
            <w:noWrap/>
            <w:hideMark/>
          </w:tcPr>
          <w:p w14:paraId="710273B3"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0.476</w:t>
            </w:r>
          </w:p>
        </w:tc>
        <w:tc>
          <w:tcPr>
            <w:tcW w:w="270" w:type="pct"/>
            <w:tcBorders>
              <w:top w:val="nil"/>
              <w:left w:val="nil"/>
              <w:bottom w:val="nil"/>
              <w:right w:val="nil"/>
            </w:tcBorders>
            <w:shd w:val="clear" w:color="auto" w:fill="auto"/>
            <w:noWrap/>
            <w:hideMark/>
          </w:tcPr>
          <w:p w14:paraId="061DA04D"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3.06 (0.41)</w:t>
            </w:r>
          </w:p>
        </w:tc>
        <w:tc>
          <w:tcPr>
            <w:tcW w:w="268" w:type="pct"/>
            <w:tcBorders>
              <w:top w:val="nil"/>
              <w:left w:val="nil"/>
              <w:bottom w:val="nil"/>
              <w:right w:val="nil"/>
            </w:tcBorders>
            <w:shd w:val="clear" w:color="auto" w:fill="auto"/>
            <w:noWrap/>
            <w:hideMark/>
          </w:tcPr>
          <w:p w14:paraId="399B70A1"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3.26 (0.57)</w:t>
            </w:r>
          </w:p>
        </w:tc>
        <w:tc>
          <w:tcPr>
            <w:tcW w:w="179" w:type="pct"/>
            <w:tcBorders>
              <w:top w:val="nil"/>
              <w:left w:val="nil"/>
              <w:bottom w:val="nil"/>
              <w:right w:val="nil"/>
            </w:tcBorders>
            <w:shd w:val="clear" w:color="auto" w:fill="auto"/>
            <w:noWrap/>
            <w:hideMark/>
          </w:tcPr>
          <w:p w14:paraId="1B3CB558"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0.155</w:t>
            </w:r>
          </w:p>
        </w:tc>
        <w:tc>
          <w:tcPr>
            <w:tcW w:w="270" w:type="pct"/>
            <w:tcBorders>
              <w:top w:val="nil"/>
              <w:left w:val="nil"/>
              <w:bottom w:val="nil"/>
              <w:right w:val="nil"/>
            </w:tcBorders>
            <w:shd w:val="clear" w:color="auto" w:fill="auto"/>
            <w:noWrap/>
            <w:hideMark/>
          </w:tcPr>
          <w:p w14:paraId="0305B72E"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3.06 (0.41)</w:t>
            </w:r>
          </w:p>
        </w:tc>
        <w:tc>
          <w:tcPr>
            <w:tcW w:w="268" w:type="pct"/>
            <w:tcBorders>
              <w:top w:val="nil"/>
              <w:left w:val="nil"/>
              <w:bottom w:val="nil"/>
              <w:right w:val="nil"/>
            </w:tcBorders>
            <w:shd w:val="clear" w:color="auto" w:fill="auto"/>
            <w:noWrap/>
            <w:hideMark/>
          </w:tcPr>
          <w:p w14:paraId="0D511AC2"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3.16 (0.45)</w:t>
            </w:r>
          </w:p>
        </w:tc>
        <w:tc>
          <w:tcPr>
            <w:tcW w:w="191" w:type="pct"/>
            <w:tcBorders>
              <w:top w:val="nil"/>
              <w:left w:val="nil"/>
              <w:bottom w:val="nil"/>
              <w:right w:val="nil"/>
            </w:tcBorders>
            <w:shd w:val="clear" w:color="auto" w:fill="auto"/>
            <w:noWrap/>
            <w:hideMark/>
          </w:tcPr>
          <w:p w14:paraId="7B7C3D0C"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0.183</w:t>
            </w:r>
          </w:p>
        </w:tc>
      </w:tr>
      <w:tr w:rsidR="0028244B" w:rsidRPr="0028244B" w14:paraId="49BC6F2E" w14:textId="77777777" w:rsidTr="0028244B">
        <w:trPr>
          <w:trHeight w:val="200"/>
        </w:trPr>
        <w:tc>
          <w:tcPr>
            <w:tcW w:w="85" w:type="pct"/>
            <w:tcBorders>
              <w:top w:val="nil"/>
              <w:left w:val="nil"/>
              <w:bottom w:val="nil"/>
              <w:right w:val="nil"/>
            </w:tcBorders>
            <w:shd w:val="clear" w:color="auto" w:fill="auto"/>
            <w:hideMark/>
          </w:tcPr>
          <w:p w14:paraId="50DDDC60"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p>
        </w:tc>
        <w:tc>
          <w:tcPr>
            <w:tcW w:w="577" w:type="pct"/>
            <w:tcBorders>
              <w:top w:val="nil"/>
              <w:left w:val="nil"/>
              <w:bottom w:val="nil"/>
              <w:right w:val="nil"/>
            </w:tcBorders>
            <w:shd w:val="clear" w:color="auto" w:fill="auto"/>
            <w:hideMark/>
          </w:tcPr>
          <w:p w14:paraId="6A5C3C45"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Openness</w:t>
            </w:r>
          </w:p>
        </w:tc>
        <w:tc>
          <w:tcPr>
            <w:tcW w:w="270" w:type="pct"/>
            <w:tcBorders>
              <w:top w:val="nil"/>
              <w:left w:val="nil"/>
              <w:bottom w:val="nil"/>
              <w:right w:val="nil"/>
            </w:tcBorders>
            <w:shd w:val="clear" w:color="auto" w:fill="auto"/>
            <w:hideMark/>
          </w:tcPr>
          <w:p w14:paraId="6F810465"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3.32 (0.50)</w:t>
            </w:r>
          </w:p>
        </w:tc>
        <w:tc>
          <w:tcPr>
            <w:tcW w:w="268" w:type="pct"/>
            <w:tcBorders>
              <w:top w:val="nil"/>
              <w:left w:val="nil"/>
              <w:bottom w:val="nil"/>
              <w:right w:val="nil"/>
            </w:tcBorders>
            <w:shd w:val="clear" w:color="auto" w:fill="auto"/>
            <w:hideMark/>
          </w:tcPr>
          <w:p w14:paraId="43929505"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3.15 (0.63)</w:t>
            </w:r>
          </w:p>
        </w:tc>
        <w:tc>
          <w:tcPr>
            <w:tcW w:w="191" w:type="pct"/>
            <w:tcBorders>
              <w:top w:val="nil"/>
              <w:left w:val="nil"/>
              <w:bottom w:val="nil"/>
              <w:right w:val="nil"/>
            </w:tcBorders>
            <w:shd w:val="clear" w:color="auto" w:fill="auto"/>
            <w:hideMark/>
          </w:tcPr>
          <w:p w14:paraId="696BC43E"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r w:rsidRPr="0028244B">
              <w:rPr>
                <w:rFonts w:ascii="Times New Roman" w:eastAsia="Times New Roman" w:hAnsi="Times New Roman" w:cs="Times New Roman"/>
                <w:b/>
                <w:bCs/>
                <w:color w:val="000000"/>
                <w:sz w:val="12"/>
                <w:szCs w:val="12"/>
                <w:lang w:val="en-US"/>
              </w:rPr>
              <w:t>0.012</w:t>
            </w:r>
          </w:p>
        </w:tc>
        <w:tc>
          <w:tcPr>
            <w:tcW w:w="270" w:type="pct"/>
            <w:tcBorders>
              <w:top w:val="nil"/>
              <w:left w:val="nil"/>
              <w:bottom w:val="nil"/>
              <w:right w:val="nil"/>
            </w:tcBorders>
            <w:shd w:val="clear" w:color="auto" w:fill="auto"/>
            <w:noWrap/>
            <w:hideMark/>
          </w:tcPr>
          <w:p w14:paraId="66548026"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3.73 (0.34)</w:t>
            </w:r>
          </w:p>
        </w:tc>
        <w:tc>
          <w:tcPr>
            <w:tcW w:w="268" w:type="pct"/>
            <w:tcBorders>
              <w:top w:val="nil"/>
              <w:left w:val="nil"/>
              <w:bottom w:val="nil"/>
              <w:right w:val="nil"/>
            </w:tcBorders>
            <w:shd w:val="clear" w:color="auto" w:fill="auto"/>
            <w:noWrap/>
            <w:hideMark/>
          </w:tcPr>
          <w:p w14:paraId="52C514C9"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3.63 (0.38)</w:t>
            </w:r>
          </w:p>
        </w:tc>
        <w:tc>
          <w:tcPr>
            <w:tcW w:w="191" w:type="pct"/>
            <w:tcBorders>
              <w:top w:val="nil"/>
              <w:left w:val="nil"/>
              <w:bottom w:val="nil"/>
              <w:right w:val="nil"/>
            </w:tcBorders>
            <w:shd w:val="clear" w:color="auto" w:fill="auto"/>
            <w:noWrap/>
            <w:hideMark/>
          </w:tcPr>
          <w:p w14:paraId="6DBB3AD5"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0.272</w:t>
            </w:r>
          </w:p>
        </w:tc>
        <w:tc>
          <w:tcPr>
            <w:tcW w:w="270" w:type="pct"/>
            <w:tcBorders>
              <w:top w:val="nil"/>
              <w:left w:val="nil"/>
              <w:bottom w:val="nil"/>
              <w:right w:val="nil"/>
            </w:tcBorders>
            <w:shd w:val="clear" w:color="auto" w:fill="auto"/>
            <w:noWrap/>
            <w:hideMark/>
          </w:tcPr>
          <w:p w14:paraId="42CCF916"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2.97 (0.37)</w:t>
            </w:r>
          </w:p>
        </w:tc>
        <w:tc>
          <w:tcPr>
            <w:tcW w:w="268" w:type="pct"/>
            <w:tcBorders>
              <w:top w:val="nil"/>
              <w:left w:val="nil"/>
              <w:bottom w:val="nil"/>
              <w:right w:val="nil"/>
            </w:tcBorders>
            <w:shd w:val="clear" w:color="auto" w:fill="auto"/>
            <w:noWrap/>
            <w:hideMark/>
          </w:tcPr>
          <w:p w14:paraId="4C7C96A3"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2.98 (0.43)</w:t>
            </w:r>
          </w:p>
        </w:tc>
        <w:tc>
          <w:tcPr>
            <w:tcW w:w="179" w:type="pct"/>
            <w:tcBorders>
              <w:top w:val="nil"/>
              <w:left w:val="nil"/>
              <w:bottom w:val="nil"/>
              <w:right w:val="nil"/>
            </w:tcBorders>
            <w:shd w:val="clear" w:color="auto" w:fill="auto"/>
            <w:noWrap/>
            <w:hideMark/>
          </w:tcPr>
          <w:p w14:paraId="62ABB64B"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0.925</w:t>
            </w:r>
          </w:p>
        </w:tc>
        <w:tc>
          <w:tcPr>
            <w:tcW w:w="270" w:type="pct"/>
            <w:tcBorders>
              <w:top w:val="nil"/>
              <w:left w:val="nil"/>
              <w:bottom w:val="nil"/>
              <w:right w:val="nil"/>
            </w:tcBorders>
            <w:shd w:val="clear" w:color="auto" w:fill="auto"/>
            <w:noWrap/>
            <w:hideMark/>
          </w:tcPr>
          <w:p w14:paraId="707D353B"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2.58 (0.33)</w:t>
            </w:r>
          </w:p>
        </w:tc>
        <w:tc>
          <w:tcPr>
            <w:tcW w:w="268" w:type="pct"/>
            <w:tcBorders>
              <w:top w:val="nil"/>
              <w:left w:val="nil"/>
              <w:bottom w:val="nil"/>
              <w:right w:val="nil"/>
            </w:tcBorders>
            <w:shd w:val="clear" w:color="auto" w:fill="auto"/>
            <w:noWrap/>
            <w:hideMark/>
          </w:tcPr>
          <w:p w14:paraId="0E701E69"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2.24 (0.40)</w:t>
            </w:r>
          </w:p>
        </w:tc>
        <w:tc>
          <w:tcPr>
            <w:tcW w:w="179" w:type="pct"/>
            <w:tcBorders>
              <w:top w:val="nil"/>
              <w:left w:val="nil"/>
              <w:bottom w:val="nil"/>
              <w:right w:val="nil"/>
            </w:tcBorders>
            <w:shd w:val="clear" w:color="auto" w:fill="auto"/>
            <w:noWrap/>
            <w:hideMark/>
          </w:tcPr>
          <w:p w14:paraId="7E4B4CED"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r w:rsidRPr="0028244B">
              <w:rPr>
                <w:rFonts w:ascii="Times New Roman" w:eastAsia="Times New Roman" w:hAnsi="Times New Roman" w:cs="Times New Roman"/>
                <w:b/>
                <w:bCs/>
                <w:color w:val="000000"/>
                <w:sz w:val="12"/>
                <w:szCs w:val="12"/>
                <w:lang w:val="en-US"/>
              </w:rPr>
              <w:t>0.029</w:t>
            </w:r>
          </w:p>
        </w:tc>
        <w:tc>
          <w:tcPr>
            <w:tcW w:w="270" w:type="pct"/>
            <w:tcBorders>
              <w:top w:val="nil"/>
              <w:left w:val="nil"/>
              <w:bottom w:val="nil"/>
              <w:right w:val="nil"/>
            </w:tcBorders>
            <w:shd w:val="clear" w:color="auto" w:fill="auto"/>
            <w:noWrap/>
            <w:hideMark/>
          </w:tcPr>
          <w:p w14:paraId="29D31570"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3.70 (0.39)</w:t>
            </w:r>
          </w:p>
        </w:tc>
        <w:tc>
          <w:tcPr>
            <w:tcW w:w="268" w:type="pct"/>
            <w:tcBorders>
              <w:top w:val="nil"/>
              <w:left w:val="nil"/>
              <w:bottom w:val="nil"/>
              <w:right w:val="nil"/>
            </w:tcBorders>
            <w:shd w:val="clear" w:color="auto" w:fill="auto"/>
            <w:noWrap/>
            <w:hideMark/>
          </w:tcPr>
          <w:p w14:paraId="21EA2E8C"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3.94 (0.41)</w:t>
            </w:r>
          </w:p>
        </w:tc>
        <w:tc>
          <w:tcPr>
            <w:tcW w:w="179" w:type="pct"/>
            <w:tcBorders>
              <w:top w:val="nil"/>
              <w:left w:val="nil"/>
              <w:bottom w:val="nil"/>
              <w:right w:val="nil"/>
            </w:tcBorders>
            <w:shd w:val="clear" w:color="auto" w:fill="auto"/>
            <w:noWrap/>
            <w:hideMark/>
          </w:tcPr>
          <w:p w14:paraId="300887ED"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r w:rsidRPr="0028244B">
              <w:rPr>
                <w:rFonts w:ascii="Times New Roman" w:eastAsia="Times New Roman" w:hAnsi="Times New Roman" w:cs="Times New Roman"/>
                <w:b/>
                <w:bCs/>
                <w:color w:val="000000"/>
                <w:sz w:val="12"/>
                <w:szCs w:val="12"/>
                <w:lang w:val="en-US"/>
              </w:rPr>
              <w:t>0.044</w:t>
            </w:r>
          </w:p>
        </w:tc>
        <w:tc>
          <w:tcPr>
            <w:tcW w:w="270" w:type="pct"/>
            <w:tcBorders>
              <w:top w:val="nil"/>
              <w:left w:val="nil"/>
              <w:bottom w:val="nil"/>
              <w:right w:val="nil"/>
            </w:tcBorders>
            <w:shd w:val="clear" w:color="auto" w:fill="auto"/>
            <w:noWrap/>
            <w:hideMark/>
          </w:tcPr>
          <w:p w14:paraId="52536B7C"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3.14 (0.33)</w:t>
            </w:r>
          </w:p>
        </w:tc>
        <w:tc>
          <w:tcPr>
            <w:tcW w:w="268" w:type="pct"/>
            <w:tcBorders>
              <w:top w:val="nil"/>
              <w:left w:val="nil"/>
              <w:bottom w:val="nil"/>
              <w:right w:val="nil"/>
            </w:tcBorders>
            <w:shd w:val="clear" w:color="auto" w:fill="auto"/>
            <w:noWrap/>
            <w:hideMark/>
          </w:tcPr>
          <w:p w14:paraId="654F4C76"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3.00 (0.34)</w:t>
            </w:r>
          </w:p>
        </w:tc>
        <w:tc>
          <w:tcPr>
            <w:tcW w:w="191" w:type="pct"/>
            <w:tcBorders>
              <w:top w:val="nil"/>
              <w:left w:val="nil"/>
              <w:bottom w:val="nil"/>
              <w:right w:val="nil"/>
            </w:tcBorders>
            <w:shd w:val="clear" w:color="auto" w:fill="auto"/>
            <w:noWrap/>
            <w:hideMark/>
          </w:tcPr>
          <w:p w14:paraId="2E353198"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r w:rsidRPr="0028244B">
              <w:rPr>
                <w:rFonts w:ascii="Times New Roman" w:eastAsia="Times New Roman" w:hAnsi="Times New Roman" w:cs="Times New Roman"/>
                <w:b/>
                <w:bCs/>
                <w:color w:val="000000"/>
                <w:sz w:val="12"/>
                <w:szCs w:val="12"/>
                <w:lang w:val="en-US"/>
              </w:rPr>
              <w:t>0.024</w:t>
            </w:r>
          </w:p>
        </w:tc>
      </w:tr>
      <w:tr w:rsidR="0028244B" w:rsidRPr="0028244B" w14:paraId="60BA8138" w14:textId="77777777" w:rsidTr="0028244B">
        <w:trPr>
          <w:trHeight w:val="200"/>
        </w:trPr>
        <w:tc>
          <w:tcPr>
            <w:tcW w:w="85" w:type="pct"/>
            <w:tcBorders>
              <w:top w:val="nil"/>
              <w:left w:val="nil"/>
              <w:bottom w:val="nil"/>
              <w:right w:val="nil"/>
            </w:tcBorders>
            <w:shd w:val="clear" w:color="auto" w:fill="auto"/>
            <w:hideMark/>
          </w:tcPr>
          <w:p w14:paraId="5D02252E"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p>
        </w:tc>
        <w:tc>
          <w:tcPr>
            <w:tcW w:w="577" w:type="pct"/>
            <w:tcBorders>
              <w:top w:val="nil"/>
              <w:left w:val="nil"/>
              <w:bottom w:val="nil"/>
              <w:right w:val="nil"/>
            </w:tcBorders>
            <w:shd w:val="clear" w:color="auto" w:fill="auto"/>
            <w:hideMark/>
          </w:tcPr>
          <w:p w14:paraId="36593E03"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Agreeableness</w:t>
            </w:r>
          </w:p>
        </w:tc>
        <w:tc>
          <w:tcPr>
            <w:tcW w:w="270" w:type="pct"/>
            <w:tcBorders>
              <w:top w:val="nil"/>
              <w:left w:val="nil"/>
              <w:bottom w:val="nil"/>
              <w:right w:val="nil"/>
            </w:tcBorders>
            <w:shd w:val="clear" w:color="auto" w:fill="auto"/>
            <w:hideMark/>
          </w:tcPr>
          <w:p w14:paraId="18ACCCF0"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3.93 (0.44)</w:t>
            </w:r>
          </w:p>
        </w:tc>
        <w:tc>
          <w:tcPr>
            <w:tcW w:w="268" w:type="pct"/>
            <w:tcBorders>
              <w:top w:val="nil"/>
              <w:left w:val="nil"/>
              <w:bottom w:val="nil"/>
              <w:right w:val="nil"/>
            </w:tcBorders>
            <w:shd w:val="clear" w:color="auto" w:fill="auto"/>
            <w:hideMark/>
          </w:tcPr>
          <w:p w14:paraId="383ED07B" w14:textId="38B84C2F"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3.5</w:t>
            </w:r>
            <w:r w:rsidR="00B50C1F" w:rsidRPr="001030B1">
              <w:rPr>
                <w:rFonts w:ascii="Times New Roman" w:eastAsia="Times New Roman" w:hAnsi="Times New Roman" w:cs="Times New Roman"/>
                <w:color w:val="000000"/>
                <w:sz w:val="12"/>
                <w:szCs w:val="12"/>
                <w:lang w:val="en-US"/>
              </w:rPr>
              <w:t>6</w:t>
            </w:r>
            <w:r w:rsidRPr="0028244B">
              <w:rPr>
                <w:rFonts w:ascii="Times New Roman" w:eastAsia="Times New Roman" w:hAnsi="Times New Roman" w:cs="Times New Roman"/>
                <w:color w:val="000000"/>
                <w:sz w:val="12"/>
                <w:szCs w:val="12"/>
                <w:lang w:val="en-US"/>
              </w:rPr>
              <w:t xml:space="preserve"> (0.53)</w:t>
            </w:r>
          </w:p>
        </w:tc>
        <w:tc>
          <w:tcPr>
            <w:tcW w:w="191" w:type="pct"/>
            <w:tcBorders>
              <w:top w:val="nil"/>
              <w:left w:val="nil"/>
              <w:bottom w:val="nil"/>
              <w:right w:val="nil"/>
            </w:tcBorders>
            <w:shd w:val="clear" w:color="auto" w:fill="auto"/>
            <w:hideMark/>
          </w:tcPr>
          <w:p w14:paraId="5CD0C87D"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r w:rsidRPr="0028244B">
              <w:rPr>
                <w:rFonts w:ascii="Times New Roman" w:eastAsia="Times New Roman" w:hAnsi="Times New Roman" w:cs="Times New Roman"/>
                <w:b/>
                <w:bCs/>
                <w:color w:val="000000"/>
                <w:sz w:val="12"/>
                <w:szCs w:val="12"/>
                <w:lang w:val="en-US"/>
              </w:rPr>
              <w:t>&lt;0.001</w:t>
            </w:r>
          </w:p>
        </w:tc>
        <w:tc>
          <w:tcPr>
            <w:tcW w:w="270" w:type="pct"/>
            <w:tcBorders>
              <w:top w:val="nil"/>
              <w:left w:val="nil"/>
              <w:bottom w:val="nil"/>
              <w:right w:val="nil"/>
            </w:tcBorders>
            <w:shd w:val="clear" w:color="auto" w:fill="auto"/>
            <w:noWrap/>
            <w:hideMark/>
          </w:tcPr>
          <w:p w14:paraId="50A83A07"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4.25 (0.30)</w:t>
            </w:r>
          </w:p>
        </w:tc>
        <w:tc>
          <w:tcPr>
            <w:tcW w:w="268" w:type="pct"/>
            <w:tcBorders>
              <w:top w:val="nil"/>
              <w:left w:val="nil"/>
              <w:bottom w:val="nil"/>
              <w:right w:val="nil"/>
            </w:tcBorders>
            <w:shd w:val="clear" w:color="auto" w:fill="auto"/>
            <w:noWrap/>
            <w:hideMark/>
          </w:tcPr>
          <w:p w14:paraId="60C6F77B"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3.83 (0.42)</w:t>
            </w:r>
          </w:p>
        </w:tc>
        <w:tc>
          <w:tcPr>
            <w:tcW w:w="191" w:type="pct"/>
            <w:tcBorders>
              <w:top w:val="nil"/>
              <w:left w:val="nil"/>
              <w:bottom w:val="nil"/>
              <w:right w:val="nil"/>
            </w:tcBorders>
            <w:shd w:val="clear" w:color="auto" w:fill="auto"/>
            <w:noWrap/>
            <w:hideMark/>
          </w:tcPr>
          <w:p w14:paraId="4C111AD3"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r w:rsidRPr="0028244B">
              <w:rPr>
                <w:rFonts w:ascii="Times New Roman" w:eastAsia="Times New Roman" w:hAnsi="Times New Roman" w:cs="Times New Roman"/>
                <w:b/>
                <w:bCs/>
                <w:color w:val="000000"/>
                <w:sz w:val="12"/>
                <w:szCs w:val="12"/>
                <w:lang w:val="en-US"/>
              </w:rPr>
              <w:t>&lt;0.001</w:t>
            </w:r>
          </w:p>
        </w:tc>
        <w:tc>
          <w:tcPr>
            <w:tcW w:w="270" w:type="pct"/>
            <w:tcBorders>
              <w:top w:val="nil"/>
              <w:left w:val="nil"/>
              <w:bottom w:val="nil"/>
              <w:right w:val="nil"/>
            </w:tcBorders>
            <w:shd w:val="clear" w:color="auto" w:fill="auto"/>
            <w:noWrap/>
            <w:hideMark/>
          </w:tcPr>
          <w:p w14:paraId="473EF522"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3.52 (0.43)</w:t>
            </w:r>
          </w:p>
        </w:tc>
        <w:tc>
          <w:tcPr>
            <w:tcW w:w="268" w:type="pct"/>
            <w:tcBorders>
              <w:top w:val="nil"/>
              <w:left w:val="nil"/>
              <w:bottom w:val="nil"/>
              <w:right w:val="nil"/>
            </w:tcBorders>
            <w:shd w:val="clear" w:color="auto" w:fill="auto"/>
            <w:noWrap/>
            <w:hideMark/>
          </w:tcPr>
          <w:p w14:paraId="554EE314"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3.37 (0.30)</w:t>
            </w:r>
          </w:p>
        </w:tc>
        <w:tc>
          <w:tcPr>
            <w:tcW w:w="179" w:type="pct"/>
            <w:tcBorders>
              <w:top w:val="nil"/>
              <w:left w:val="nil"/>
              <w:bottom w:val="nil"/>
              <w:right w:val="nil"/>
            </w:tcBorders>
            <w:shd w:val="clear" w:color="auto" w:fill="auto"/>
            <w:noWrap/>
            <w:hideMark/>
          </w:tcPr>
          <w:p w14:paraId="4E6A6C47"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0.184</w:t>
            </w:r>
          </w:p>
        </w:tc>
        <w:tc>
          <w:tcPr>
            <w:tcW w:w="270" w:type="pct"/>
            <w:tcBorders>
              <w:top w:val="nil"/>
              <w:left w:val="nil"/>
              <w:bottom w:val="nil"/>
              <w:right w:val="nil"/>
            </w:tcBorders>
            <w:shd w:val="clear" w:color="auto" w:fill="auto"/>
            <w:noWrap/>
            <w:hideMark/>
          </w:tcPr>
          <w:p w14:paraId="63C8BCDA"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3.29 (0.37)</w:t>
            </w:r>
          </w:p>
        </w:tc>
        <w:tc>
          <w:tcPr>
            <w:tcW w:w="268" w:type="pct"/>
            <w:tcBorders>
              <w:top w:val="nil"/>
              <w:left w:val="nil"/>
              <w:bottom w:val="nil"/>
              <w:right w:val="nil"/>
            </w:tcBorders>
            <w:shd w:val="clear" w:color="auto" w:fill="auto"/>
            <w:noWrap/>
            <w:hideMark/>
          </w:tcPr>
          <w:p w14:paraId="2701E7F7"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3.22 (0.61)</w:t>
            </w:r>
          </w:p>
        </w:tc>
        <w:tc>
          <w:tcPr>
            <w:tcW w:w="179" w:type="pct"/>
            <w:tcBorders>
              <w:top w:val="nil"/>
              <w:left w:val="nil"/>
              <w:bottom w:val="nil"/>
              <w:right w:val="nil"/>
            </w:tcBorders>
            <w:shd w:val="clear" w:color="auto" w:fill="auto"/>
            <w:noWrap/>
            <w:hideMark/>
          </w:tcPr>
          <w:p w14:paraId="0F2CB05F"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0.770</w:t>
            </w:r>
          </w:p>
        </w:tc>
        <w:tc>
          <w:tcPr>
            <w:tcW w:w="270" w:type="pct"/>
            <w:tcBorders>
              <w:top w:val="nil"/>
              <w:left w:val="nil"/>
              <w:bottom w:val="nil"/>
              <w:right w:val="nil"/>
            </w:tcBorders>
            <w:shd w:val="clear" w:color="auto" w:fill="auto"/>
            <w:noWrap/>
            <w:hideMark/>
          </w:tcPr>
          <w:p w14:paraId="4076E47C"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3.76 (0.37)</w:t>
            </w:r>
          </w:p>
        </w:tc>
        <w:tc>
          <w:tcPr>
            <w:tcW w:w="268" w:type="pct"/>
            <w:tcBorders>
              <w:top w:val="nil"/>
              <w:left w:val="nil"/>
              <w:bottom w:val="nil"/>
              <w:right w:val="nil"/>
            </w:tcBorders>
            <w:shd w:val="clear" w:color="auto" w:fill="auto"/>
            <w:noWrap/>
            <w:hideMark/>
          </w:tcPr>
          <w:p w14:paraId="2C2836D3"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3.33 (0.67)</w:t>
            </w:r>
          </w:p>
        </w:tc>
        <w:tc>
          <w:tcPr>
            <w:tcW w:w="179" w:type="pct"/>
            <w:tcBorders>
              <w:top w:val="nil"/>
              <w:left w:val="nil"/>
              <w:bottom w:val="nil"/>
              <w:right w:val="nil"/>
            </w:tcBorders>
            <w:shd w:val="clear" w:color="auto" w:fill="auto"/>
            <w:noWrap/>
            <w:hideMark/>
          </w:tcPr>
          <w:p w14:paraId="1DCC04F6"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r w:rsidRPr="0028244B">
              <w:rPr>
                <w:rFonts w:ascii="Times New Roman" w:eastAsia="Times New Roman" w:hAnsi="Times New Roman" w:cs="Times New Roman"/>
                <w:b/>
                <w:bCs/>
                <w:color w:val="000000"/>
                <w:sz w:val="12"/>
                <w:szCs w:val="12"/>
                <w:lang w:val="en-US"/>
              </w:rPr>
              <w:t>0.012</w:t>
            </w:r>
          </w:p>
        </w:tc>
        <w:tc>
          <w:tcPr>
            <w:tcW w:w="270" w:type="pct"/>
            <w:tcBorders>
              <w:top w:val="nil"/>
              <w:left w:val="nil"/>
              <w:bottom w:val="nil"/>
              <w:right w:val="nil"/>
            </w:tcBorders>
            <w:shd w:val="clear" w:color="auto" w:fill="auto"/>
            <w:noWrap/>
            <w:hideMark/>
          </w:tcPr>
          <w:p w14:paraId="36E70FB5"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4.00 (0.32)</w:t>
            </w:r>
          </w:p>
        </w:tc>
        <w:tc>
          <w:tcPr>
            <w:tcW w:w="268" w:type="pct"/>
            <w:tcBorders>
              <w:top w:val="nil"/>
              <w:left w:val="nil"/>
              <w:bottom w:val="nil"/>
              <w:right w:val="nil"/>
            </w:tcBorders>
            <w:shd w:val="clear" w:color="auto" w:fill="auto"/>
            <w:noWrap/>
            <w:hideMark/>
          </w:tcPr>
          <w:p w14:paraId="59527163"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3.73 (0.44)</w:t>
            </w:r>
          </w:p>
        </w:tc>
        <w:tc>
          <w:tcPr>
            <w:tcW w:w="191" w:type="pct"/>
            <w:tcBorders>
              <w:top w:val="nil"/>
              <w:left w:val="nil"/>
              <w:bottom w:val="nil"/>
              <w:right w:val="nil"/>
            </w:tcBorders>
            <w:shd w:val="clear" w:color="auto" w:fill="auto"/>
            <w:noWrap/>
            <w:hideMark/>
          </w:tcPr>
          <w:p w14:paraId="4AD4CC9D"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r w:rsidRPr="0028244B">
              <w:rPr>
                <w:rFonts w:ascii="Times New Roman" w:eastAsia="Times New Roman" w:hAnsi="Times New Roman" w:cs="Times New Roman"/>
                <w:b/>
                <w:bCs/>
                <w:color w:val="000000"/>
                <w:sz w:val="12"/>
                <w:szCs w:val="12"/>
                <w:lang w:val="en-US"/>
              </w:rPr>
              <w:t>&lt;0.001</w:t>
            </w:r>
          </w:p>
        </w:tc>
      </w:tr>
      <w:tr w:rsidR="0028244B" w:rsidRPr="0028244B" w14:paraId="21F0338F" w14:textId="77777777" w:rsidTr="0028244B">
        <w:trPr>
          <w:trHeight w:val="200"/>
        </w:trPr>
        <w:tc>
          <w:tcPr>
            <w:tcW w:w="85" w:type="pct"/>
            <w:tcBorders>
              <w:top w:val="nil"/>
              <w:left w:val="nil"/>
              <w:bottom w:val="nil"/>
              <w:right w:val="nil"/>
            </w:tcBorders>
            <w:shd w:val="clear" w:color="auto" w:fill="auto"/>
            <w:hideMark/>
          </w:tcPr>
          <w:p w14:paraId="6DFC278B"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p>
        </w:tc>
        <w:tc>
          <w:tcPr>
            <w:tcW w:w="577" w:type="pct"/>
            <w:tcBorders>
              <w:top w:val="nil"/>
              <w:left w:val="nil"/>
              <w:bottom w:val="nil"/>
              <w:right w:val="nil"/>
            </w:tcBorders>
            <w:shd w:val="clear" w:color="auto" w:fill="auto"/>
            <w:hideMark/>
          </w:tcPr>
          <w:p w14:paraId="7D85F667"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Conscientiousness</w:t>
            </w:r>
          </w:p>
        </w:tc>
        <w:tc>
          <w:tcPr>
            <w:tcW w:w="270" w:type="pct"/>
            <w:tcBorders>
              <w:top w:val="nil"/>
              <w:left w:val="nil"/>
              <w:bottom w:val="nil"/>
              <w:right w:val="nil"/>
            </w:tcBorders>
            <w:shd w:val="clear" w:color="auto" w:fill="auto"/>
            <w:hideMark/>
          </w:tcPr>
          <w:p w14:paraId="174AD7D0"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3.76 (0.46)</w:t>
            </w:r>
          </w:p>
        </w:tc>
        <w:tc>
          <w:tcPr>
            <w:tcW w:w="268" w:type="pct"/>
            <w:tcBorders>
              <w:top w:val="nil"/>
              <w:left w:val="nil"/>
              <w:bottom w:val="nil"/>
              <w:right w:val="nil"/>
            </w:tcBorders>
            <w:shd w:val="clear" w:color="auto" w:fill="auto"/>
            <w:hideMark/>
          </w:tcPr>
          <w:p w14:paraId="2D460CEC"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3.61 (0.56)</w:t>
            </w:r>
          </w:p>
        </w:tc>
        <w:tc>
          <w:tcPr>
            <w:tcW w:w="191" w:type="pct"/>
            <w:tcBorders>
              <w:top w:val="nil"/>
              <w:left w:val="nil"/>
              <w:bottom w:val="nil"/>
              <w:right w:val="nil"/>
            </w:tcBorders>
            <w:shd w:val="clear" w:color="auto" w:fill="auto"/>
            <w:hideMark/>
          </w:tcPr>
          <w:p w14:paraId="736A82B6"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r w:rsidRPr="0028244B">
              <w:rPr>
                <w:rFonts w:ascii="Times New Roman" w:eastAsia="Times New Roman" w:hAnsi="Times New Roman" w:cs="Times New Roman"/>
                <w:b/>
                <w:bCs/>
                <w:color w:val="000000"/>
                <w:sz w:val="12"/>
                <w:szCs w:val="12"/>
                <w:lang w:val="en-US"/>
              </w:rPr>
              <w:t>0.013</w:t>
            </w:r>
          </w:p>
        </w:tc>
        <w:tc>
          <w:tcPr>
            <w:tcW w:w="270" w:type="pct"/>
            <w:tcBorders>
              <w:top w:val="nil"/>
              <w:left w:val="nil"/>
              <w:bottom w:val="nil"/>
              <w:right w:val="nil"/>
            </w:tcBorders>
            <w:shd w:val="clear" w:color="auto" w:fill="auto"/>
            <w:noWrap/>
            <w:hideMark/>
          </w:tcPr>
          <w:p w14:paraId="58257D2C"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4.03 (0.35)</w:t>
            </w:r>
          </w:p>
        </w:tc>
        <w:tc>
          <w:tcPr>
            <w:tcW w:w="268" w:type="pct"/>
            <w:tcBorders>
              <w:top w:val="nil"/>
              <w:left w:val="nil"/>
              <w:bottom w:val="nil"/>
              <w:right w:val="nil"/>
            </w:tcBorders>
            <w:shd w:val="clear" w:color="auto" w:fill="auto"/>
            <w:noWrap/>
            <w:hideMark/>
          </w:tcPr>
          <w:p w14:paraId="313FE0F8"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4.04 (0.38)</w:t>
            </w:r>
          </w:p>
        </w:tc>
        <w:tc>
          <w:tcPr>
            <w:tcW w:w="191" w:type="pct"/>
            <w:tcBorders>
              <w:top w:val="nil"/>
              <w:left w:val="nil"/>
              <w:bottom w:val="nil"/>
              <w:right w:val="nil"/>
            </w:tcBorders>
            <w:shd w:val="clear" w:color="auto" w:fill="auto"/>
            <w:noWrap/>
            <w:hideMark/>
          </w:tcPr>
          <w:p w14:paraId="7AA657B7"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0.923</w:t>
            </w:r>
          </w:p>
        </w:tc>
        <w:tc>
          <w:tcPr>
            <w:tcW w:w="270" w:type="pct"/>
            <w:tcBorders>
              <w:top w:val="nil"/>
              <w:left w:val="nil"/>
              <w:bottom w:val="nil"/>
              <w:right w:val="nil"/>
            </w:tcBorders>
            <w:shd w:val="clear" w:color="auto" w:fill="auto"/>
            <w:noWrap/>
            <w:hideMark/>
          </w:tcPr>
          <w:p w14:paraId="5A800E93"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3.78 (0.50)</w:t>
            </w:r>
          </w:p>
        </w:tc>
        <w:tc>
          <w:tcPr>
            <w:tcW w:w="268" w:type="pct"/>
            <w:tcBorders>
              <w:top w:val="nil"/>
              <w:left w:val="nil"/>
              <w:bottom w:val="nil"/>
              <w:right w:val="nil"/>
            </w:tcBorders>
            <w:shd w:val="clear" w:color="auto" w:fill="auto"/>
            <w:noWrap/>
            <w:hideMark/>
          </w:tcPr>
          <w:p w14:paraId="7DBC0A6B"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3.44 (0.54)</w:t>
            </w:r>
          </w:p>
        </w:tc>
        <w:tc>
          <w:tcPr>
            <w:tcW w:w="179" w:type="pct"/>
            <w:tcBorders>
              <w:top w:val="nil"/>
              <w:left w:val="nil"/>
              <w:bottom w:val="nil"/>
              <w:right w:val="nil"/>
            </w:tcBorders>
            <w:shd w:val="clear" w:color="auto" w:fill="auto"/>
            <w:noWrap/>
            <w:hideMark/>
          </w:tcPr>
          <w:p w14:paraId="31E8B617"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r w:rsidRPr="0028244B">
              <w:rPr>
                <w:rFonts w:ascii="Times New Roman" w:eastAsia="Times New Roman" w:hAnsi="Times New Roman" w:cs="Times New Roman"/>
                <w:b/>
                <w:bCs/>
                <w:color w:val="000000"/>
                <w:sz w:val="12"/>
                <w:szCs w:val="12"/>
                <w:lang w:val="en-US"/>
              </w:rPr>
              <w:t>0.048</w:t>
            </w:r>
          </w:p>
        </w:tc>
        <w:tc>
          <w:tcPr>
            <w:tcW w:w="270" w:type="pct"/>
            <w:tcBorders>
              <w:top w:val="nil"/>
              <w:left w:val="nil"/>
              <w:bottom w:val="nil"/>
              <w:right w:val="nil"/>
            </w:tcBorders>
            <w:shd w:val="clear" w:color="auto" w:fill="auto"/>
            <w:noWrap/>
            <w:hideMark/>
          </w:tcPr>
          <w:p w14:paraId="479E56B7"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4.14 (0.27)</w:t>
            </w:r>
          </w:p>
        </w:tc>
        <w:tc>
          <w:tcPr>
            <w:tcW w:w="268" w:type="pct"/>
            <w:tcBorders>
              <w:top w:val="nil"/>
              <w:left w:val="nil"/>
              <w:bottom w:val="nil"/>
              <w:right w:val="nil"/>
            </w:tcBorders>
            <w:shd w:val="clear" w:color="auto" w:fill="auto"/>
            <w:noWrap/>
            <w:hideMark/>
          </w:tcPr>
          <w:p w14:paraId="20717376"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3.67 (0.46)</w:t>
            </w:r>
          </w:p>
        </w:tc>
        <w:tc>
          <w:tcPr>
            <w:tcW w:w="179" w:type="pct"/>
            <w:tcBorders>
              <w:top w:val="nil"/>
              <w:left w:val="nil"/>
              <w:bottom w:val="nil"/>
              <w:right w:val="nil"/>
            </w:tcBorders>
            <w:shd w:val="clear" w:color="auto" w:fill="auto"/>
            <w:noWrap/>
            <w:hideMark/>
          </w:tcPr>
          <w:p w14:paraId="3B674C8F" w14:textId="77777777" w:rsidR="0028244B" w:rsidRPr="0028244B" w:rsidRDefault="0028244B" w:rsidP="0028244B">
            <w:pPr>
              <w:spacing w:after="0" w:line="240" w:lineRule="auto"/>
              <w:jc w:val="center"/>
              <w:rPr>
                <w:rFonts w:ascii="Times New Roman" w:eastAsia="Times New Roman" w:hAnsi="Times New Roman" w:cs="Times New Roman"/>
                <w:b/>
                <w:bCs/>
                <w:color w:val="000000"/>
                <w:sz w:val="12"/>
                <w:szCs w:val="12"/>
                <w:lang w:val="en-US"/>
              </w:rPr>
            </w:pPr>
            <w:r w:rsidRPr="0028244B">
              <w:rPr>
                <w:rFonts w:ascii="Times New Roman" w:eastAsia="Times New Roman" w:hAnsi="Times New Roman" w:cs="Times New Roman"/>
                <w:b/>
                <w:bCs/>
                <w:color w:val="000000"/>
                <w:sz w:val="12"/>
                <w:szCs w:val="12"/>
                <w:lang w:val="en-US"/>
              </w:rPr>
              <w:t>0.006</w:t>
            </w:r>
          </w:p>
        </w:tc>
        <w:tc>
          <w:tcPr>
            <w:tcW w:w="270" w:type="pct"/>
            <w:tcBorders>
              <w:top w:val="nil"/>
              <w:left w:val="nil"/>
              <w:bottom w:val="nil"/>
              <w:right w:val="nil"/>
            </w:tcBorders>
            <w:shd w:val="clear" w:color="auto" w:fill="auto"/>
            <w:noWrap/>
            <w:hideMark/>
          </w:tcPr>
          <w:p w14:paraId="04F0E9DD"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3.31 (0.39)</w:t>
            </w:r>
          </w:p>
        </w:tc>
        <w:tc>
          <w:tcPr>
            <w:tcW w:w="268" w:type="pct"/>
            <w:tcBorders>
              <w:top w:val="nil"/>
              <w:left w:val="nil"/>
              <w:bottom w:val="single" w:sz="4" w:space="0" w:color="auto"/>
              <w:right w:val="nil"/>
            </w:tcBorders>
            <w:shd w:val="clear" w:color="auto" w:fill="auto"/>
            <w:noWrap/>
            <w:hideMark/>
          </w:tcPr>
          <w:p w14:paraId="29486395"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3.08 (0.50)</w:t>
            </w:r>
          </w:p>
        </w:tc>
        <w:tc>
          <w:tcPr>
            <w:tcW w:w="179" w:type="pct"/>
            <w:tcBorders>
              <w:top w:val="nil"/>
              <w:left w:val="nil"/>
              <w:bottom w:val="nil"/>
              <w:right w:val="nil"/>
            </w:tcBorders>
            <w:shd w:val="clear" w:color="auto" w:fill="auto"/>
            <w:noWrap/>
            <w:hideMark/>
          </w:tcPr>
          <w:p w14:paraId="5921099E"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0.102</w:t>
            </w:r>
          </w:p>
        </w:tc>
        <w:tc>
          <w:tcPr>
            <w:tcW w:w="270" w:type="pct"/>
            <w:tcBorders>
              <w:top w:val="nil"/>
              <w:left w:val="nil"/>
              <w:bottom w:val="nil"/>
              <w:right w:val="nil"/>
            </w:tcBorders>
            <w:shd w:val="clear" w:color="auto" w:fill="auto"/>
            <w:noWrap/>
            <w:hideMark/>
          </w:tcPr>
          <w:p w14:paraId="637ADEF8"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3.68 (0.41)</w:t>
            </w:r>
          </w:p>
        </w:tc>
        <w:tc>
          <w:tcPr>
            <w:tcW w:w="268" w:type="pct"/>
            <w:tcBorders>
              <w:top w:val="nil"/>
              <w:left w:val="nil"/>
              <w:bottom w:val="nil"/>
              <w:right w:val="nil"/>
            </w:tcBorders>
            <w:shd w:val="clear" w:color="auto" w:fill="auto"/>
            <w:noWrap/>
            <w:hideMark/>
          </w:tcPr>
          <w:p w14:paraId="7BC8B17F"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3.72 (0.49)</w:t>
            </w:r>
          </w:p>
        </w:tc>
        <w:tc>
          <w:tcPr>
            <w:tcW w:w="191" w:type="pct"/>
            <w:tcBorders>
              <w:top w:val="nil"/>
              <w:left w:val="nil"/>
              <w:bottom w:val="nil"/>
              <w:right w:val="nil"/>
            </w:tcBorders>
            <w:shd w:val="clear" w:color="auto" w:fill="auto"/>
            <w:noWrap/>
            <w:hideMark/>
          </w:tcPr>
          <w:p w14:paraId="5D4E5A6F" w14:textId="77777777" w:rsidR="0028244B" w:rsidRPr="0028244B" w:rsidRDefault="0028244B" w:rsidP="0028244B">
            <w:pPr>
              <w:spacing w:after="0" w:line="240" w:lineRule="auto"/>
              <w:jc w:val="center"/>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color w:val="000000"/>
                <w:sz w:val="12"/>
                <w:szCs w:val="12"/>
                <w:lang w:val="en-US"/>
              </w:rPr>
              <w:t>0.544</w:t>
            </w:r>
          </w:p>
        </w:tc>
      </w:tr>
      <w:tr w:rsidR="0028244B" w:rsidRPr="00B50C1F" w14:paraId="14A195FB" w14:textId="77777777" w:rsidTr="0028244B">
        <w:trPr>
          <w:trHeight w:val="200"/>
        </w:trPr>
        <w:tc>
          <w:tcPr>
            <w:tcW w:w="5000" w:type="pct"/>
            <w:gridSpan w:val="20"/>
            <w:tcBorders>
              <w:top w:val="single" w:sz="4" w:space="0" w:color="auto"/>
              <w:left w:val="nil"/>
              <w:bottom w:val="nil"/>
              <w:right w:val="nil"/>
            </w:tcBorders>
            <w:shd w:val="clear" w:color="auto" w:fill="auto"/>
            <w:noWrap/>
            <w:hideMark/>
          </w:tcPr>
          <w:p w14:paraId="16F6C99F" w14:textId="77777777" w:rsidR="0028244B" w:rsidRPr="0028244B" w:rsidRDefault="0028244B" w:rsidP="0028244B">
            <w:pPr>
              <w:spacing w:after="0" w:line="240" w:lineRule="auto"/>
              <w:rPr>
                <w:rFonts w:ascii="Times New Roman" w:eastAsia="Times New Roman" w:hAnsi="Times New Roman" w:cs="Times New Roman"/>
                <w:color w:val="000000"/>
                <w:sz w:val="12"/>
                <w:szCs w:val="12"/>
                <w:lang w:val="en-US"/>
              </w:rPr>
            </w:pPr>
            <w:r w:rsidRPr="0028244B">
              <w:rPr>
                <w:rFonts w:ascii="Times New Roman" w:eastAsia="Times New Roman" w:hAnsi="Times New Roman" w:cs="Times New Roman"/>
                <w:i/>
                <w:iCs/>
                <w:color w:val="000000"/>
                <w:sz w:val="12"/>
                <w:szCs w:val="12"/>
                <w:lang w:val="en-US"/>
              </w:rPr>
              <w:t>Note</w:t>
            </w:r>
            <w:r w:rsidRPr="0028244B">
              <w:rPr>
                <w:rFonts w:ascii="Times New Roman" w:eastAsia="Times New Roman" w:hAnsi="Times New Roman" w:cs="Times New Roman"/>
                <w:color w:val="000000"/>
                <w:sz w:val="12"/>
                <w:szCs w:val="12"/>
                <w:lang w:val="en-US"/>
              </w:rPr>
              <w:t>. Values based on the participant’s most recent scores. M = mean, SD = standard deviation, p</w:t>
            </w:r>
            <w:r w:rsidRPr="0028244B">
              <w:rPr>
                <w:rFonts w:ascii="Times New Roman" w:eastAsia="Times New Roman" w:hAnsi="Times New Roman" w:cs="Times New Roman"/>
                <w:color w:val="000000"/>
                <w:sz w:val="12"/>
                <w:szCs w:val="12"/>
                <w:vertAlign w:val="superscript"/>
                <w:lang w:val="en-US"/>
              </w:rPr>
              <w:t>a</w:t>
            </w:r>
            <w:r w:rsidRPr="0028244B">
              <w:rPr>
                <w:rFonts w:ascii="Times New Roman" w:eastAsia="Times New Roman" w:hAnsi="Times New Roman" w:cs="Times New Roman"/>
                <w:color w:val="000000"/>
                <w:sz w:val="12"/>
                <w:szCs w:val="12"/>
                <w:lang w:val="en-US"/>
              </w:rPr>
              <w:t xml:space="preserve"> = p-value for chi-square test, p</w:t>
            </w:r>
            <w:r w:rsidRPr="0028244B">
              <w:rPr>
                <w:rFonts w:ascii="Times New Roman" w:eastAsia="Times New Roman" w:hAnsi="Times New Roman" w:cs="Times New Roman"/>
                <w:color w:val="000000"/>
                <w:sz w:val="12"/>
                <w:szCs w:val="12"/>
                <w:vertAlign w:val="superscript"/>
                <w:lang w:val="en-US"/>
              </w:rPr>
              <w:t>b</w:t>
            </w:r>
            <w:r w:rsidRPr="0028244B">
              <w:rPr>
                <w:rFonts w:ascii="Times New Roman" w:eastAsia="Times New Roman" w:hAnsi="Times New Roman" w:cs="Times New Roman"/>
                <w:color w:val="000000"/>
                <w:sz w:val="12"/>
                <w:szCs w:val="12"/>
                <w:lang w:val="en-US"/>
              </w:rPr>
              <w:t xml:space="preserve"> = p-value for independent samples t-test.</w:t>
            </w:r>
          </w:p>
        </w:tc>
      </w:tr>
    </w:tbl>
    <w:p w14:paraId="280B9B38" w14:textId="77777777" w:rsidR="00EF5B04" w:rsidRPr="00445639" w:rsidRDefault="00EF5B04" w:rsidP="009A0ABD">
      <w:pPr>
        <w:shd w:val="clear" w:color="auto" w:fill="FFFFFF"/>
        <w:spacing w:after="0" w:line="240" w:lineRule="auto"/>
        <w:rPr>
          <w:rFonts w:ascii="Times New Roman" w:eastAsia="Times New Roman" w:hAnsi="Times New Roman" w:cs="Times New Roman"/>
          <w:color w:val="333333"/>
          <w:vertAlign w:val="superscript"/>
          <w:lang w:val="en-US" w:eastAsia="en-GB"/>
        </w:rPr>
        <w:sectPr w:rsidR="00EF5B04" w:rsidRPr="00445639" w:rsidSect="00445639">
          <w:pgSz w:w="16838" w:h="11906" w:orient="landscape"/>
          <w:pgMar w:top="1440" w:right="1134" w:bottom="1440" w:left="1134" w:header="709" w:footer="709" w:gutter="0"/>
          <w:cols w:space="708"/>
          <w:docGrid w:linePitch="360"/>
        </w:sectPr>
      </w:pPr>
    </w:p>
    <w:p w14:paraId="554F7FED" w14:textId="138B470C" w:rsidR="009A0ABD" w:rsidRPr="004A08A5" w:rsidRDefault="00245B77" w:rsidP="009A0ABD">
      <w:pPr>
        <w:shd w:val="clear" w:color="auto" w:fill="FFFFFF"/>
        <w:spacing w:after="0" w:line="240" w:lineRule="auto"/>
        <w:rPr>
          <w:rFonts w:ascii="Times New Roman" w:eastAsia="Times New Roman" w:hAnsi="Times New Roman" w:cs="Times New Roman"/>
          <w:b/>
          <w:bCs/>
          <w:color w:val="333333"/>
          <w:sz w:val="24"/>
          <w:szCs w:val="24"/>
          <w:lang w:val="en-GB" w:eastAsia="en-GB"/>
        </w:rPr>
      </w:pPr>
      <w:r w:rsidRPr="004A08A5">
        <w:rPr>
          <w:rFonts w:ascii="Times New Roman" w:eastAsia="Times New Roman" w:hAnsi="Times New Roman" w:cs="Times New Roman"/>
          <w:b/>
          <w:bCs/>
          <w:color w:val="333333"/>
          <w:sz w:val="24"/>
          <w:szCs w:val="24"/>
          <w:lang w:val="en-GB" w:eastAsia="en-GB"/>
        </w:rPr>
        <w:lastRenderedPageBreak/>
        <w:t>Missing values</w:t>
      </w:r>
    </w:p>
    <w:p w14:paraId="7FCDFF9B" w14:textId="77777777" w:rsidR="005B1F14" w:rsidRPr="004A08A5" w:rsidRDefault="005B1F14" w:rsidP="009A0ABD">
      <w:pPr>
        <w:shd w:val="clear" w:color="auto" w:fill="FFFFFF"/>
        <w:spacing w:after="0" w:line="240" w:lineRule="auto"/>
        <w:rPr>
          <w:rFonts w:ascii="Times New Roman" w:eastAsia="Times New Roman" w:hAnsi="Times New Roman" w:cs="Times New Roman"/>
          <w:b/>
          <w:bCs/>
          <w:color w:val="333333"/>
          <w:sz w:val="24"/>
          <w:szCs w:val="24"/>
          <w:lang w:val="en-GB" w:eastAsia="en-GB"/>
        </w:rPr>
      </w:pPr>
    </w:p>
    <w:p w14:paraId="47053A08" w14:textId="4BBE410A" w:rsidR="0027016B" w:rsidRPr="001B0C21" w:rsidRDefault="005B1F14" w:rsidP="00ED375C">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r w:rsidRPr="001B0C21">
        <w:rPr>
          <w:rFonts w:ascii="Times New Roman" w:eastAsia="Times New Roman" w:hAnsi="Times New Roman" w:cs="Times New Roman"/>
          <w:color w:val="000000" w:themeColor="text1"/>
          <w:sz w:val="24"/>
          <w:szCs w:val="24"/>
          <w:lang w:val="en-GB" w:eastAsia="en-GB"/>
        </w:rPr>
        <w:t xml:space="preserve">In </w:t>
      </w:r>
      <w:r w:rsidR="00ED375C" w:rsidRPr="001B0C21">
        <w:rPr>
          <w:rFonts w:ascii="Times New Roman" w:eastAsia="Times New Roman" w:hAnsi="Times New Roman" w:cs="Times New Roman"/>
          <w:color w:val="000000" w:themeColor="text1"/>
          <w:sz w:val="24"/>
          <w:szCs w:val="24"/>
          <w:lang w:val="en-GB" w:eastAsia="en-GB"/>
        </w:rPr>
        <w:t xml:space="preserve">the </w:t>
      </w:r>
      <w:r w:rsidRPr="001B0C21">
        <w:rPr>
          <w:rFonts w:ascii="Times New Roman" w:eastAsia="Times New Roman" w:hAnsi="Times New Roman" w:cs="Times New Roman"/>
          <w:color w:val="000000" w:themeColor="text1"/>
          <w:sz w:val="24"/>
          <w:szCs w:val="24"/>
          <w:lang w:val="en-GB" w:eastAsia="en-GB"/>
        </w:rPr>
        <w:t>latent profile analysis</w:t>
      </w:r>
      <w:r w:rsidR="00650502" w:rsidRPr="001B0C21">
        <w:rPr>
          <w:rFonts w:ascii="Times New Roman" w:eastAsia="Times New Roman" w:hAnsi="Times New Roman" w:cs="Times New Roman"/>
          <w:color w:val="000000" w:themeColor="text1"/>
          <w:sz w:val="24"/>
          <w:szCs w:val="24"/>
          <w:lang w:val="en-GB" w:eastAsia="en-GB"/>
        </w:rPr>
        <w:t xml:space="preserve"> of the personality traits</w:t>
      </w:r>
      <w:r w:rsidRPr="001B0C21">
        <w:rPr>
          <w:rFonts w:ascii="Times New Roman" w:eastAsia="Times New Roman" w:hAnsi="Times New Roman" w:cs="Times New Roman"/>
          <w:color w:val="000000" w:themeColor="text1"/>
          <w:sz w:val="24"/>
          <w:szCs w:val="24"/>
          <w:lang w:val="en-GB" w:eastAsia="en-GB"/>
        </w:rPr>
        <w:t>, t</w:t>
      </w:r>
      <w:r w:rsidRPr="00F6300B">
        <w:rPr>
          <w:rFonts w:ascii="Times New Roman" w:eastAsia="Times New Roman" w:hAnsi="Times New Roman" w:cs="Times New Roman"/>
          <w:color w:val="000000" w:themeColor="text1"/>
          <w:sz w:val="24"/>
          <w:szCs w:val="24"/>
          <w:lang w:val="en-GB" w:eastAsia="en-GB"/>
        </w:rPr>
        <w:t xml:space="preserve">he method </w:t>
      </w:r>
      <w:r w:rsidR="00650502" w:rsidRPr="00F6300B">
        <w:rPr>
          <w:rFonts w:ascii="Times New Roman" w:eastAsia="Times New Roman" w:hAnsi="Times New Roman" w:cs="Times New Roman"/>
          <w:color w:val="000000" w:themeColor="text1"/>
          <w:sz w:val="24"/>
          <w:szCs w:val="24"/>
          <w:lang w:val="en-GB" w:eastAsia="en-GB"/>
        </w:rPr>
        <w:t xml:space="preserve">(full information maximum likelihood with robust standard errors, MLR) </w:t>
      </w:r>
      <w:r w:rsidRPr="00F6300B">
        <w:rPr>
          <w:rFonts w:ascii="Times New Roman" w:eastAsia="Times New Roman" w:hAnsi="Times New Roman" w:cs="Times New Roman"/>
          <w:color w:val="000000" w:themeColor="text1"/>
          <w:sz w:val="24"/>
          <w:szCs w:val="24"/>
          <w:lang w:val="en-GB" w:eastAsia="en-GB"/>
        </w:rPr>
        <w:t xml:space="preserve">utilized </w:t>
      </w:r>
      <w:r w:rsidRPr="001B0C21">
        <w:rPr>
          <w:rFonts w:ascii="Times New Roman" w:eastAsia="Times New Roman" w:hAnsi="Times New Roman" w:cs="Times New Roman"/>
          <w:color w:val="000000" w:themeColor="text1"/>
          <w:sz w:val="24"/>
          <w:szCs w:val="24"/>
          <w:lang w:val="en-GB" w:eastAsia="en-GB"/>
        </w:rPr>
        <w:t xml:space="preserve">information from all available data points. Thus, everyone who provided data on personality </w:t>
      </w:r>
      <w:r w:rsidR="00650502" w:rsidRPr="001B0C21">
        <w:rPr>
          <w:rFonts w:ascii="Times New Roman" w:eastAsia="Times New Roman" w:hAnsi="Times New Roman" w:cs="Times New Roman"/>
          <w:color w:val="000000" w:themeColor="text1"/>
          <w:sz w:val="24"/>
          <w:szCs w:val="24"/>
          <w:lang w:val="en-GB" w:eastAsia="en-GB"/>
        </w:rPr>
        <w:t xml:space="preserve">traits </w:t>
      </w:r>
      <w:r w:rsidRPr="001B0C21">
        <w:rPr>
          <w:rFonts w:ascii="Times New Roman" w:eastAsia="Times New Roman" w:hAnsi="Times New Roman" w:cs="Times New Roman"/>
          <w:color w:val="000000" w:themeColor="text1"/>
          <w:sz w:val="24"/>
          <w:szCs w:val="24"/>
          <w:lang w:val="en-GB" w:eastAsia="en-GB"/>
        </w:rPr>
        <w:t>at least once w</w:t>
      </w:r>
      <w:r w:rsidR="00F6300B">
        <w:rPr>
          <w:rFonts w:ascii="Times New Roman" w:eastAsia="Times New Roman" w:hAnsi="Times New Roman" w:cs="Times New Roman"/>
          <w:color w:val="000000" w:themeColor="text1"/>
          <w:sz w:val="24"/>
          <w:szCs w:val="24"/>
          <w:lang w:val="en-GB" w:eastAsia="en-GB"/>
        </w:rPr>
        <w:t>as</w:t>
      </w:r>
      <w:r w:rsidRPr="001B0C21">
        <w:rPr>
          <w:rFonts w:ascii="Times New Roman" w:eastAsia="Times New Roman" w:hAnsi="Times New Roman" w:cs="Times New Roman"/>
          <w:color w:val="000000" w:themeColor="text1"/>
          <w:sz w:val="24"/>
          <w:szCs w:val="24"/>
          <w:lang w:val="en-GB" w:eastAsia="en-GB"/>
        </w:rPr>
        <w:t xml:space="preserve"> included in the analysis</w:t>
      </w:r>
      <w:r w:rsidR="00551993" w:rsidRPr="001B0C21">
        <w:rPr>
          <w:rFonts w:ascii="Times New Roman" w:eastAsia="Times New Roman" w:hAnsi="Times New Roman" w:cs="Times New Roman"/>
          <w:color w:val="000000" w:themeColor="text1"/>
          <w:sz w:val="24"/>
          <w:szCs w:val="24"/>
          <w:lang w:val="en-GB" w:eastAsia="en-GB"/>
        </w:rPr>
        <w:t xml:space="preserve"> (n = 307)</w:t>
      </w:r>
      <w:r w:rsidRPr="001B0C21">
        <w:rPr>
          <w:rFonts w:ascii="Times New Roman" w:eastAsia="Times New Roman" w:hAnsi="Times New Roman" w:cs="Times New Roman"/>
          <w:color w:val="000000" w:themeColor="text1"/>
          <w:sz w:val="24"/>
          <w:szCs w:val="24"/>
          <w:lang w:val="en-GB" w:eastAsia="en-GB"/>
        </w:rPr>
        <w:t xml:space="preserve">. </w:t>
      </w:r>
    </w:p>
    <w:p w14:paraId="69D468B6" w14:textId="77777777" w:rsidR="0027016B" w:rsidRPr="001B0C21" w:rsidRDefault="0027016B" w:rsidP="00ED375C">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p>
    <w:p w14:paraId="533281B1" w14:textId="63341B3C" w:rsidR="005E7319" w:rsidRPr="001B0C21" w:rsidRDefault="005B1F14" w:rsidP="00ED375C">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r w:rsidRPr="001B0C21">
        <w:rPr>
          <w:rFonts w:ascii="Times New Roman" w:eastAsia="Times New Roman" w:hAnsi="Times New Roman" w:cs="Times New Roman"/>
          <w:color w:val="000000" w:themeColor="text1"/>
          <w:sz w:val="24"/>
          <w:szCs w:val="24"/>
          <w:lang w:val="en-GB" w:eastAsia="en-GB"/>
        </w:rPr>
        <w:t xml:space="preserve">In the attrition analyses, the </w:t>
      </w:r>
      <w:r w:rsidRPr="00F6300B">
        <w:rPr>
          <w:rFonts w:ascii="Times New Roman" w:eastAsia="Times New Roman" w:hAnsi="Times New Roman" w:cs="Times New Roman"/>
          <w:color w:val="000000" w:themeColor="text1"/>
          <w:sz w:val="24"/>
          <w:szCs w:val="24"/>
          <w:lang w:val="en-GB" w:eastAsia="en-GB"/>
        </w:rPr>
        <w:t xml:space="preserve">missing information in background variables inquired at age 61 </w:t>
      </w:r>
      <w:r w:rsidR="00F6300B" w:rsidRPr="00F6300B">
        <w:rPr>
          <w:rFonts w:ascii="Times New Roman" w:eastAsia="Times New Roman" w:hAnsi="Times New Roman" w:cs="Times New Roman"/>
          <w:color w:val="000000" w:themeColor="text1"/>
          <w:sz w:val="24"/>
          <w:szCs w:val="24"/>
          <w:lang w:val="en-GB" w:eastAsia="en-GB"/>
        </w:rPr>
        <w:t>years was</w:t>
      </w:r>
      <w:r w:rsidRPr="00F6300B">
        <w:rPr>
          <w:rFonts w:ascii="Times New Roman" w:eastAsia="Times New Roman" w:hAnsi="Times New Roman" w:cs="Times New Roman"/>
          <w:color w:val="000000" w:themeColor="text1"/>
          <w:sz w:val="24"/>
          <w:szCs w:val="24"/>
          <w:lang w:val="en-GB" w:eastAsia="en-GB"/>
        </w:rPr>
        <w:t xml:space="preserve"> imputed using the</w:t>
      </w:r>
      <w:r w:rsidR="00F6300B">
        <w:rPr>
          <w:rFonts w:ascii="Times New Roman" w:eastAsia="Times New Roman" w:hAnsi="Times New Roman" w:cs="Times New Roman"/>
          <w:color w:val="000000" w:themeColor="text1"/>
          <w:sz w:val="24"/>
          <w:szCs w:val="24"/>
          <w:lang w:val="en-GB" w:eastAsia="en-GB"/>
        </w:rPr>
        <w:t xml:space="preserve"> </w:t>
      </w:r>
      <w:r w:rsidR="00F6300B" w:rsidRPr="00F6300B">
        <w:rPr>
          <w:rFonts w:ascii="Times New Roman" w:eastAsia="Times New Roman" w:hAnsi="Times New Roman" w:cs="Times New Roman"/>
          <w:color w:val="000000" w:themeColor="text1"/>
          <w:sz w:val="24"/>
          <w:szCs w:val="24"/>
          <w:lang w:val="en-GB" w:eastAsia="en-GB"/>
        </w:rPr>
        <w:t>participants'</w:t>
      </w:r>
      <w:r w:rsidR="00F6300B">
        <w:rPr>
          <w:rFonts w:ascii="Times New Roman" w:eastAsia="Times New Roman" w:hAnsi="Times New Roman" w:cs="Times New Roman"/>
          <w:color w:val="000000" w:themeColor="text1"/>
          <w:sz w:val="24"/>
          <w:szCs w:val="24"/>
          <w:lang w:val="en-GB" w:eastAsia="en-GB"/>
        </w:rPr>
        <w:t xml:space="preserve"> </w:t>
      </w:r>
      <w:r w:rsidRPr="00F6300B">
        <w:rPr>
          <w:rFonts w:ascii="Times New Roman" w:eastAsia="Times New Roman" w:hAnsi="Times New Roman" w:cs="Times New Roman"/>
          <w:color w:val="000000" w:themeColor="text1"/>
          <w:sz w:val="24"/>
          <w:szCs w:val="24"/>
          <w:lang w:val="en-GB" w:eastAsia="en-GB"/>
        </w:rPr>
        <w:t>latest</w:t>
      </w:r>
      <w:r w:rsidRPr="001B0C21">
        <w:rPr>
          <w:rFonts w:ascii="Times New Roman" w:eastAsia="Times New Roman" w:hAnsi="Times New Roman" w:cs="Times New Roman"/>
          <w:color w:val="000000" w:themeColor="text1"/>
          <w:sz w:val="24"/>
          <w:szCs w:val="24"/>
          <w:lang w:val="en-GB" w:eastAsia="en-GB"/>
        </w:rPr>
        <w:t xml:space="preserve"> scores.</w:t>
      </w:r>
      <w:r w:rsidR="00F913AB" w:rsidRPr="001B0C21">
        <w:rPr>
          <w:rFonts w:ascii="Times New Roman" w:eastAsia="Times New Roman" w:hAnsi="Times New Roman" w:cs="Times New Roman"/>
          <w:color w:val="000000" w:themeColor="text1"/>
          <w:sz w:val="24"/>
          <w:szCs w:val="24"/>
          <w:lang w:val="en-GB" w:eastAsia="en-GB"/>
        </w:rPr>
        <w:t xml:space="preserve"> </w:t>
      </w:r>
      <w:r w:rsidR="007E609F" w:rsidRPr="007E609F">
        <w:rPr>
          <w:rFonts w:ascii="Times New Roman" w:eastAsia="Times New Roman" w:hAnsi="Times New Roman" w:cs="Times New Roman"/>
          <w:color w:val="000000" w:themeColor="text1"/>
          <w:sz w:val="24"/>
          <w:szCs w:val="24"/>
          <w:lang w:val="en-GB" w:eastAsia="en-GB"/>
        </w:rPr>
        <w:t>Among the sample of 307 participants, data on educational status were imputed for 101 participants; occupational status, for 98 participants; self-rated health, for 93 participants; and personality traits, for 134 participants. After the imputation, there was still missing information for 3, 7, 11, and 0 participants, respectively</w:t>
      </w:r>
      <w:r w:rsidR="0027016B" w:rsidRPr="001B0C21">
        <w:rPr>
          <w:rFonts w:ascii="Times New Roman" w:eastAsia="Times New Roman" w:hAnsi="Times New Roman" w:cs="Times New Roman"/>
          <w:color w:val="000000" w:themeColor="text1"/>
          <w:sz w:val="24"/>
          <w:szCs w:val="24"/>
          <w:lang w:val="en-GB" w:eastAsia="en-GB"/>
        </w:rPr>
        <w:t xml:space="preserve">. </w:t>
      </w:r>
    </w:p>
    <w:p w14:paraId="2CF45D95" w14:textId="77777777" w:rsidR="005E7319" w:rsidRPr="001B0C21" w:rsidRDefault="005E7319" w:rsidP="00ED375C">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p>
    <w:p w14:paraId="755309AC" w14:textId="1A66F5E2" w:rsidR="005B1F14" w:rsidRPr="001B0C21" w:rsidRDefault="00551993" w:rsidP="00ED375C">
      <w:pPr>
        <w:shd w:val="clear" w:color="auto" w:fill="FFFFFF"/>
        <w:spacing w:after="0" w:line="240" w:lineRule="auto"/>
        <w:jc w:val="both"/>
        <w:rPr>
          <w:rFonts w:ascii="Times New Roman" w:eastAsia="Times New Roman" w:hAnsi="Times New Roman" w:cs="Times New Roman"/>
          <w:color w:val="000000" w:themeColor="text1"/>
          <w:sz w:val="24"/>
          <w:szCs w:val="24"/>
          <w:lang w:val="en-GB" w:eastAsia="en-GB"/>
        </w:rPr>
      </w:pPr>
      <w:r w:rsidRPr="001B0C21">
        <w:rPr>
          <w:rFonts w:ascii="Times New Roman" w:eastAsia="Times New Roman" w:hAnsi="Times New Roman" w:cs="Times New Roman"/>
          <w:color w:val="000000" w:themeColor="text1"/>
          <w:sz w:val="24"/>
          <w:szCs w:val="24"/>
          <w:lang w:val="en-GB" w:eastAsia="en-GB"/>
        </w:rPr>
        <w:t>In the main analysis, m</w:t>
      </w:r>
      <w:r w:rsidR="00F913AB" w:rsidRPr="001B0C21">
        <w:rPr>
          <w:rFonts w:ascii="Times New Roman" w:eastAsia="Times New Roman" w:hAnsi="Times New Roman" w:cs="Times New Roman"/>
          <w:color w:val="000000" w:themeColor="text1"/>
          <w:sz w:val="24"/>
          <w:szCs w:val="24"/>
          <w:lang w:val="en-GB" w:eastAsia="en-GB"/>
        </w:rPr>
        <w:t>issing accelerometer data were not imputed for the measurement being conducted for the first time at age 61</w:t>
      </w:r>
      <w:r w:rsidR="007E609F">
        <w:rPr>
          <w:rFonts w:ascii="Times New Roman" w:eastAsia="Times New Roman" w:hAnsi="Times New Roman" w:cs="Times New Roman"/>
          <w:color w:val="000000" w:themeColor="text1"/>
          <w:sz w:val="24"/>
          <w:szCs w:val="24"/>
          <w:lang w:val="en-GB" w:eastAsia="en-GB"/>
        </w:rPr>
        <w:t xml:space="preserve"> years</w:t>
      </w:r>
      <w:r w:rsidR="00F913AB" w:rsidRPr="001B0C21">
        <w:rPr>
          <w:rFonts w:ascii="Times New Roman" w:eastAsia="Times New Roman" w:hAnsi="Times New Roman" w:cs="Times New Roman"/>
          <w:color w:val="000000" w:themeColor="text1"/>
          <w:sz w:val="24"/>
          <w:szCs w:val="24"/>
          <w:lang w:val="en-GB" w:eastAsia="en-GB"/>
        </w:rPr>
        <w:t>.</w:t>
      </w:r>
    </w:p>
    <w:p w14:paraId="6131454A" w14:textId="5C061E19" w:rsidR="00245B77" w:rsidRPr="004A08A5" w:rsidRDefault="00245B77" w:rsidP="009A0ABD">
      <w:pPr>
        <w:shd w:val="clear" w:color="auto" w:fill="FFFFFF"/>
        <w:spacing w:after="0" w:line="240" w:lineRule="auto"/>
        <w:rPr>
          <w:rFonts w:ascii="Times New Roman" w:eastAsia="Times New Roman" w:hAnsi="Times New Roman" w:cs="Times New Roman"/>
          <w:color w:val="333333"/>
          <w:sz w:val="24"/>
          <w:szCs w:val="24"/>
          <w:lang w:val="en-GB" w:eastAsia="en-GB"/>
        </w:rPr>
      </w:pPr>
    </w:p>
    <w:p w14:paraId="615CD57A" w14:textId="4176A0E8" w:rsidR="002E52F4" w:rsidRPr="004A08A5" w:rsidRDefault="002E52F4" w:rsidP="002709F0">
      <w:pPr>
        <w:shd w:val="clear" w:color="auto" w:fill="FFFFFF"/>
        <w:spacing w:after="0" w:line="240" w:lineRule="auto"/>
        <w:rPr>
          <w:rFonts w:ascii="Times New Roman" w:eastAsia="Times New Roman" w:hAnsi="Times New Roman" w:cs="Times New Roman"/>
          <w:sz w:val="24"/>
          <w:szCs w:val="24"/>
          <w:lang w:val="en-AU"/>
        </w:rPr>
      </w:pPr>
    </w:p>
    <w:p w14:paraId="14E2B824" w14:textId="58BEFF77" w:rsidR="002E52F4" w:rsidRPr="004A08A5" w:rsidRDefault="002E52F4" w:rsidP="009A0ABD">
      <w:pPr>
        <w:shd w:val="clear" w:color="auto" w:fill="FFFFFF"/>
        <w:spacing w:after="0" w:line="240" w:lineRule="auto"/>
        <w:rPr>
          <w:rFonts w:ascii="Times New Roman" w:eastAsia="Times New Roman" w:hAnsi="Times New Roman" w:cs="Times New Roman"/>
          <w:sz w:val="24"/>
          <w:szCs w:val="24"/>
          <w:lang w:val="en-AU"/>
        </w:rPr>
      </w:pPr>
    </w:p>
    <w:p w14:paraId="698986D2" w14:textId="77777777" w:rsidR="0073485C" w:rsidRPr="004A08A5" w:rsidRDefault="0073485C" w:rsidP="009A0ABD">
      <w:pPr>
        <w:shd w:val="clear" w:color="auto" w:fill="FFFFFF"/>
        <w:spacing w:after="0" w:line="240" w:lineRule="auto"/>
        <w:rPr>
          <w:rFonts w:ascii="Times New Roman" w:eastAsia="Times New Roman" w:hAnsi="Times New Roman" w:cs="Times New Roman"/>
          <w:color w:val="333333"/>
          <w:sz w:val="24"/>
          <w:szCs w:val="24"/>
          <w:lang w:val="en-GB" w:eastAsia="en-GB"/>
        </w:rPr>
      </w:pPr>
    </w:p>
    <w:p w14:paraId="537AEF54" w14:textId="77777777" w:rsidR="009A0ABD" w:rsidRPr="004A08A5" w:rsidRDefault="009A0ABD" w:rsidP="009A0ABD">
      <w:pPr>
        <w:shd w:val="clear" w:color="auto" w:fill="FFFFFF"/>
        <w:spacing w:after="0" w:line="240" w:lineRule="auto"/>
        <w:rPr>
          <w:rFonts w:ascii="Times New Roman" w:eastAsia="Times New Roman" w:hAnsi="Times New Roman" w:cs="Times New Roman"/>
          <w:color w:val="333333"/>
          <w:sz w:val="24"/>
          <w:szCs w:val="24"/>
          <w:lang w:val="en-GB" w:eastAsia="en-GB"/>
        </w:rPr>
      </w:pPr>
    </w:p>
    <w:p w14:paraId="016288EE" w14:textId="1E2772AD" w:rsidR="00ED3F4F" w:rsidRPr="004A08A5" w:rsidRDefault="00683351">
      <w:pPr>
        <w:rPr>
          <w:rFonts w:ascii="Times New Roman" w:hAnsi="Times New Roman" w:cs="Times New Roman"/>
          <w:b/>
          <w:bCs/>
          <w:sz w:val="24"/>
          <w:szCs w:val="24"/>
          <w:lang w:val="en-GB"/>
        </w:rPr>
      </w:pPr>
      <w:r w:rsidRPr="004A08A5">
        <w:rPr>
          <w:rFonts w:ascii="Times New Roman" w:hAnsi="Times New Roman" w:cs="Times New Roman"/>
          <w:b/>
          <w:bCs/>
          <w:sz w:val="24"/>
          <w:szCs w:val="24"/>
          <w:lang w:val="en-GB"/>
        </w:rPr>
        <w:t xml:space="preserve">References </w:t>
      </w:r>
    </w:p>
    <w:p w14:paraId="447C5068" w14:textId="77777777" w:rsidR="00A2272D" w:rsidRPr="00A2272D" w:rsidRDefault="00ED23C5" w:rsidP="00A2272D">
      <w:pPr>
        <w:pStyle w:val="Lhdeluettelo"/>
        <w:rPr>
          <w:rFonts w:ascii="Times New Roman" w:hAnsi="Times New Roman" w:cs="Times New Roman"/>
          <w:sz w:val="24"/>
          <w:lang w:val="en-US"/>
        </w:rPr>
      </w:pPr>
      <w:r w:rsidRPr="004A08A5">
        <w:rPr>
          <w:sz w:val="24"/>
          <w:szCs w:val="24"/>
          <w:lang w:val="en-GB"/>
        </w:rPr>
        <w:fldChar w:fldCharType="begin"/>
      </w:r>
      <w:r w:rsidRPr="004A08A5">
        <w:rPr>
          <w:sz w:val="24"/>
          <w:szCs w:val="24"/>
          <w:lang w:val="en-US"/>
        </w:rPr>
        <w:instrText xml:space="preserve"> ADDIN ZOTERO_BIBL {"uncited":[],"omitted":[],"custom":[]} CSL_BIBLIOGRAPHY </w:instrText>
      </w:r>
      <w:r w:rsidRPr="004A08A5">
        <w:rPr>
          <w:sz w:val="24"/>
          <w:szCs w:val="24"/>
          <w:lang w:val="en-GB"/>
        </w:rPr>
        <w:fldChar w:fldCharType="separate"/>
      </w:r>
      <w:r w:rsidR="00A2272D" w:rsidRPr="00A2272D">
        <w:rPr>
          <w:rFonts w:ascii="Times New Roman" w:hAnsi="Times New Roman" w:cs="Times New Roman"/>
          <w:sz w:val="24"/>
          <w:lang w:val="en-US"/>
        </w:rPr>
        <w:t xml:space="preserve">1. Pulkkinen L. Human development from middle childhood to middle adulthood: growing up to be middle-aged [In collaboration with Katja Kokko]. London: Routledge. Open access: https://doi.org/10.4324/9781315732947; 2017. </w:t>
      </w:r>
    </w:p>
    <w:p w14:paraId="7025896F" w14:textId="77777777" w:rsidR="00A2272D" w:rsidRPr="00A2272D" w:rsidRDefault="00A2272D" w:rsidP="00A2272D">
      <w:pPr>
        <w:pStyle w:val="Lhdeluettelo"/>
        <w:rPr>
          <w:rFonts w:ascii="Times New Roman" w:hAnsi="Times New Roman" w:cs="Times New Roman"/>
          <w:sz w:val="24"/>
          <w:lang w:val="en-US"/>
        </w:rPr>
      </w:pPr>
      <w:r w:rsidRPr="00A2272D">
        <w:rPr>
          <w:rFonts w:ascii="Times New Roman" w:hAnsi="Times New Roman" w:cs="Times New Roman"/>
          <w:sz w:val="24"/>
          <w:lang w:val="en-US"/>
        </w:rPr>
        <w:t xml:space="preserve">2. Kokko K, Fadjukoff P, Reinilä E, Ahola J, Kinnunen M-L, Kroger J, et al. Developmental Perspectives on Transitions at Age 60: Individuals Navigating Across the Lifespan (TRAILS) – latest data collection in a longitudinal JYLS study. Longitud Life Course Stud. 2024;1–31. </w:t>
      </w:r>
    </w:p>
    <w:p w14:paraId="6B16577D" w14:textId="77777777" w:rsidR="00A2272D" w:rsidRPr="00A2272D" w:rsidRDefault="00A2272D" w:rsidP="00A2272D">
      <w:pPr>
        <w:pStyle w:val="Lhdeluettelo"/>
        <w:rPr>
          <w:rFonts w:ascii="Times New Roman" w:hAnsi="Times New Roman" w:cs="Times New Roman"/>
          <w:sz w:val="24"/>
        </w:rPr>
      </w:pPr>
      <w:r w:rsidRPr="00A2272D">
        <w:rPr>
          <w:rFonts w:ascii="Times New Roman" w:hAnsi="Times New Roman" w:cs="Times New Roman"/>
          <w:sz w:val="24"/>
          <w:lang w:val="en-US"/>
        </w:rPr>
        <w:t xml:space="preserve">3. Migueles JH, Cadenas-Sanchez C, Ekelund U, Delisle Nyström C, Mora-Gonzalez J, Löf M, et al. Accelerometer data collection and processing criteria to assess physical activity and other outcomes: A systematic review and practical considerations. </w:t>
      </w:r>
      <w:r w:rsidRPr="00A2272D">
        <w:rPr>
          <w:rFonts w:ascii="Times New Roman" w:hAnsi="Times New Roman" w:cs="Times New Roman"/>
          <w:sz w:val="24"/>
        </w:rPr>
        <w:t xml:space="preserve">Sports Med. 2017;47:1821–45. </w:t>
      </w:r>
    </w:p>
    <w:p w14:paraId="6A670B25" w14:textId="4341F79B" w:rsidR="00683351" w:rsidRPr="00CB366C" w:rsidRDefault="00ED23C5" w:rsidP="00ED23C5">
      <w:pPr>
        <w:spacing w:line="276" w:lineRule="auto"/>
        <w:rPr>
          <w:rFonts w:ascii="Times New Roman" w:hAnsi="Times New Roman" w:cs="Times New Roman"/>
          <w:lang w:val="en-GB"/>
        </w:rPr>
      </w:pPr>
      <w:r w:rsidRPr="004A08A5">
        <w:rPr>
          <w:rFonts w:ascii="Times New Roman" w:hAnsi="Times New Roman" w:cs="Times New Roman"/>
          <w:sz w:val="24"/>
          <w:szCs w:val="24"/>
          <w:lang w:val="en-GB"/>
        </w:rPr>
        <w:fldChar w:fldCharType="end"/>
      </w:r>
    </w:p>
    <w:sectPr w:rsidR="00683351" w:rsidRPr="00CB36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8545B7"/>
    <w:multiLevelType w:val="multilevel"/>
    <w:tmpl w:val="8D8A6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63688B"/>
    <w:multiLevelType w:val="multilevel"/>
    <w:tmpl w:val="FA1C8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8079142">
    <w:abstractNumId w:val="1"/>
  </w:num>
  <w:num w:numId="2" w16cid:durableId="1283923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3"/>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AwNLQwsDCzsLA0NjRQ0lEKTi0uzszPAykwqgUAWtfTGSwAAAA="/>
  </w:docVars>
  <w:rsids>
    <w:rsidRoot w:val="009644AB"/>
    <w:rsid w:val="00002CA1"/>
    <w:rsid w:val="000216F2"/>
    <w:rsid w:val="000342E2"/>
    <w:rsid w:val="00041BDE"/>
    <w:rsid w:val="00052BE7"/>
    <w:rsid w:val="00054016"/>
    <w:rsid w:val="00055D7C"/>
    <w:rsid w:val="000609B6"/>
    <w:rsid w:val="00073E2B"/>
    <w:rsid w:val="00075946"/>
    <w:rsid w:val="000800B5"/>
    <w:rsid w:val="0009333B"/>
    <w:rsid w:val="00094E9D"/>
    <w:rsid w:val="000A05F1"/>
    <w:rsid w:val="000A391D"/>
    <w:rsid w:val="000A776C"/>
    <w:rsid w:val="000C74FF"/>
    <w:rsid w:val="000D3631"/>
    <w:rsid w:val="000E340B"/>
    <w:rsid w:val="000E4C9B"/>
    <w:rsid w:val="000F22C4"/>
    <w:rsid w:val="001030B1"/>
    <w:rsid w:val="001074B4"/>
    <w:rsid w:val="001104BA"/>
    <w:rsid w:val="00112EC8"/>
    <w:rsid w:val="00113114"/>
    <w:rsid w:val="001214C2"/>
    <w:rsid w:val="00124306"/>
    <w:rsid w:val="00127D8F"/>
    <w:rsid w:val="00130E9C"/>
    <w:rsid w:val="00135766"/>
    <w:rsid w:val="0014171E"/>
    <w:rsid w:val="0014354B"/>
    <w:rsid w:val="00151AF5"/>
    <w:rsid w:val="001540AF"/>
    <w:rsid w:val="001554E6"/>
    <w:rsid w:val="001634E6"/>
    <w:rsid w:val="00165570"/>
    <w:rsid w:val="00165AA1"/>
    <w:rsid w:val="00166E7E"/>
    <w:rsid w:val="00180343"/>
    <w:rsid w:val="00193B02"/>
    <w:rsid w:val="00196406"/>
    <w:rsid w:val="001A4372"/>
    <w:rsid w:val="001A5CDF"/>
    <w:rsid w:val="001A6EDF"/>
    <w:rsid w:val="001B0C21"/>
    <w:rsid w:val="001C34D8"/>
    <w:rsid w:val="001F4681"/>
    <w:rsid w:val="00201F1B"/>
    <w:rsid w:val="00213DE2"/>
    <w:rsid w:val="00217126"/>
    <w:rsid w:val="002203CE"/>
    <w:rsid w:val="002221BF"/>
    <w:rsid w:val="002316E5"/>
    <w:rsid w:val="00231DA3"/>
    <w:rsid w:val="00235AAD"/>
    <w:rsid w:val="00240E60"/>
    <w:rsid w:val="00245B77"/>
    <w:rsid w:val="0025009E"/>
    <w:rsid w:val="00257FC3"/>
    <w:rsid w:val="002661EE"/>
    <w:rsid w:val="0027016B"/>
    <w:rsid w:val="002709F0"/>
    <w:rsid w:val="00281B2F"/>
    <w:rsid w:val="0028244B"/>
    <w:rsid w:val="00283D26"/>
    <w:rsid w:val="00290BCA"/>
    <w:rsid w:val="00293C71"/>
    <w:rsid w:val="002961F0"/>
    <w:rsid w:val="002A16C1"/>
    <w:rsid w:val="002A1E7D"/>
    <w:rsid w:val="002A3F6A"/>
    <w:rsid w:val="002A581D"/>
    <w:rsid w:val="002A67BB"/>
    <w:rsid w:val="002B3746"/>
    <w:rsid w:val="002B40E5"/>
    <w:rsid w:val="002B4505"/>
    <w:rsid w:val="002B7F6F"/>
    <w:rsid w:val="002C10F9"/>
    <w:rsid w:val="002C3035"/>
    <w:rsid w:val="002C30E3"/>
    <w:rsid w:val="002C520E"/>
    <w:rsid w:val="002D4D87"/>
    <w:rsid w:val="002E1B5F"/>
    <w:rsid w:val="002E3DA7"/>
    <w:rsid w:val="002E52F4"/>
    <w:rsid w:val="002E738F"/>
    <w:rsid w:val="002F70B5"/>
    <w:rsid w:val="00303674"/>
    <w:rsid w:val="00305AB7"/>
    <w:rsid w:val="003107DA"/>
    <w:rsid w:val="0031618E"/>
    <w:rsid w:val="00330033"/>
    <w:rsid w:val="00332079"/>
    <w:rsid w:val="003345F1"/>
    <w:rsid w:val="003362CD"/>
    <w:rsid w:val="003449B3"/>
    <w:rsid w:val="003535CD"/>
    <w:rsid w:val="00353DFF"/>
    <w:rsid w:val="0036400C"/>
    <w:rsid w:val="003642F1"/>
    <w:rsid w:val="00377658"/>
    <w:rsid w:val="00382B67"/>
    <w:rsid w:val="003951DA"/>
    <w:rsid w:val="003B3FD5"/>
    <w:rsid w:val="003B4D95"/>
    <w:rsid w:val="003C502E"/>
    <w:rsid w:val="003D7AFD"/>
    <w:rsid w:val="003D7B69"/>
    <w:rsid w:val="003E04A8"/>
    <w:rsid w:val="003E1DC0"/>
    <w:rsid w:val="003E1E71"/>
    <w:rsid w:val="003F430B"/>
    <w:rsid w:val="003F4B60"/>
    <w:rsid w:val="003F6881"/>
    <w:rsid w:val="003F6E1D"/>
    <w:rsid w:val="00401857"/>
    <w:rsid w:val="00402133"/>
    <w:rsid w:val="00403EC9"/>
    <w:rsid w:val="0041662E"/>
    <w:rsid w:val="0042310C"/>
    <w:rsid w:val="00435422"/>
    <w:rsid w:val="00442026"/>
    <w:rsid w:val="004450CF"/>
    <w:rsid w:val="00445639"/>
    <w:rsid w:val="0045178C"/>
    <w:rsid w:val="00454682"/>
    <w:rsid w:val="00454846"/>
    <w:rsid w:val="00462A30"/>
    <w:rsid w:val="004639BD"/>
    <w:rsid w:val="00472E54"/>
    <w:rsid w:val="00474D17"/>
    <w:rsid w:val="004768FD"/>
    <w:rsid w:val="00476BB0"/>
    <w:rsid w:val="0047763F"/>
    <w:rsid w:val="00477ED2"/>
    <w:rsid w:val="0048596E"/>
    <w:rsid w:val="0049157D"/>
    <w:rsid w:val="00492F6C"/>
    <w:rsid w:val="00497BAA"/>
    <w:rsid w:val="004A08A5"/>
    <w:rsid w:val="004A582A"/>
    <w:rsid w:val="004B08DD"/>
    <w:rsid w:val="004B390C"/>
    <w:rsid w:val="004B4BB1"/>
    <w:rsid w:val="004B6F52"/>
    <w:rsid w:val="004B7147"/>
    <w:rsid w:val="004D359A"/>
    <w:rsid w:val="004D4702"/>
    <w:rsid w:val="004D4F0F"/>
    <w:rsid w:val="004E0FC9"/>
    <w:rsid w:val="004E2BF3"/>
    <w:rsid w:val="004E5DB2"/>
    <w:rsid w:val="004E778A"/>
    <w:rsid w:val="004F026D"/>
    <w:rsid w:val="004F1DE0"/>
    <w:rsid w:val="004F329B"/>
    <w:rsid w:val="004F57BD"/>
    <w:rsid w:val="005010D3"/>
    <w:rsid w:val="00505038"/>
    <w:rsid w:val="00515783"/>
    <w:rsid w:val="00521B62"/>
    <w:rsid w:val="00526851"/>
    <w:rsid w:val="0053733E"/>
    <w:rsid w:val="00551993"/>
    <w:rsid w:val="005551C7"/>
    <w:rsid w:val="005655C0"/>
    <w:rsid w:val="005745F1"/>
    <w:rsid w:val="005805B7"/>
    <w:rsid w:val="00582D89"/>
    <w:rsid w:val="005859CA"/>
    <w:rsid w:val="00596583"/>
    <w:rsid w:val="005A4579"/>
    <w:rsid w:val="005B1F14"/>
    <w:rsid w:val="005B501C"/>
    <w:rsid w:val="005B68EE"/>
    <w:rsid w:val="005C3823"/>
    <w:rsid w:val="005C6F69"/>
    <w:rsid w:val="005D5351"/>
    <w:rsid w:val="005E4B29"/>
    <w:rsid w:val="005E7319"/>
    <w:rsid w:val="005F6AAE"/>
    <w:rsid w:val="00606BF0"/>
    <w:rsid w:val="00611964"/>
    <w:rsid w:val="006146EB"/>
    <w:rsid w:val="00615266"/>
    <w:rsid w:val="00620EB2"/>
    <w:rsid w:val="006212D4"/>
    <w:rsid w:val="00627713"/>
    <w:rsid w:val="00630CB0"/>
    <w:rsid w:val="00631EEF"/>
    <w:rsid w:val="0064098E"/>
    <w:rsid w:val="006457B9"/>
    <w:rsid w:val="00650502"/>
    <w:rsid w:val="0065283D"/>
    <w:rsid w:val="00656522"/>
    <w:rsid w:val="00656F02"/>
    <w:rsid w:val="0065793E"/>
    <w:rsid w:val="006621B4"/>
    <w:rsid w:val="0066352E"/>
    <w:rsid w:val="006652B1"/>
    <w:rsid w:val="006714BD"/>
    <w:rsid w:val="00671A77"/>
    <w:rsid w:val="00677CAA"/>
    <w:rsid w:val="00681F54"/>
    <w:rsid w:val="00683351"/>
    <w:rsid w:val="0068516E"/>
    <w:rsid w:val="006855B4"/>
    <w:rsid w:val="00686B7D"/>
    <w:rsid w:val="0069228F"/>
    <w:rsid w:val="00694725"/>
    <w:rsid w:val="00695EB0"/>
    <w:rsid w:val="006971DB"/>
    <w:rsid w:val="006A279F"/>
    <w:rsid w:val="006A2874"/>
    <w:rsid w:val="006A329C"/>
    <w:rsid w:val="006B7FCC"/>
    <w:rsid w:val="006C13F5"/>
    <w:rsid w:val="006C48A5"/>
    <w:rsid w:val="006C59AA"/>
    <w:rsid w:val="006D3AD8"/>
    <w:rsid w:val="006E35C2"/>
    <w:rsid w:val="006F7847"/>
    <w:rsid w:val="00704F65"/>
    <w:rsid w:val="00707041"/>
    <w:rsid w:val="007076D9"/>
    <w:rsid w:val="00712478"/>
    <w:rsid w:val="00716D17"/>
    <w:rsid w:val="00717B85"/>
    <w:rsid w:val="00717F43"/>
    <w:rsid w:val="007208A4"/>
    <w:rsid w:val="00725626"/>
    <w:rsid w:val="007266A7"/>
    <w:rsid w:val="0073485C"/>
    <w:rsid w:val="0074429F"/>
    <w:rsid w:val="007664B5"/>
    <w:rsid w:val="00770DFC"/>
    <w:rsid w:val="007723B8"/>
    <w:rsid w:val="00786081"/>
    <w:rsid w:val="00792435"/>
    <w:rsid w:val="007A3179"/>
    <w:rsid w:val="007B4578"/>
    <w:rsid w:val="007B7472"/>
    <w:rsid w:val="007B75E0"/>
    <w:rsid w:val="007D0040"/>
    <w:rsid w:val="007D2A96"/>
    <w:rsid w:val="007D4BA2"/>
    <w:rsid w:val="007D7649"/>
    <w:rsid w:val="007E134E"/>
    <w:rsid w:val="007E43AA"/>
    <w:rsid w:val="007E609F"/>
    <w:rsid w:val="007F6FE1"/>
    <w:rsid w:val="0080166A"/>
    <w:rsid w:val="00805DDB"/>
    <w:rsid w:val="0083041B"/>
    <w:rsid w:val="0083340F"/>
    <w:rsid w:val="00841383"/>
    <w:rsid w:val="00842372"/>
    <w:rsid w:val="00857EA9"/>
    <w:rsid w:val="00863252"/>
    <w:rsid w:val="008643E3"/>
    <w:rsid w:val="00867B9D"/>
    <w:rsid w:val="00883877"/>
    <w:rsid w:val="008848C1"/>
    <w:rsid w:val="008965E8"/>
    <w:rsid w:val="008A2CC5"/>
    <w:rsid w:val="008A72E9"/>
    <w:rsid w:val="008A7C48"/>
    <w:rsid w:val="008B1C1F"/>
    <w:rsid w:val="008C4A69"/>
    <w:rsid w:val="008C56E4"/>
    <w:rsid w:val="008D1B59"/>
    <w:rsid w:val="008D2681"/>
    <w:rsid w:val="008E05E4"/>
    <w:rsid w:val="008E0CD9"/>
    <w:rsid w:val="008E1CC9"/>
    <w:rsid w:val="008E2242"/>
    <w:rsid w:val="008E2847"/>
    <w:rsid w:val="008E3B1E"/>
    <w:rsid w:val="008F1025"/>
    <w:rsid w:val="008F1493"/>
    <w:rsid w:val="008F1FA4"/>
    <w:rsid w:val="008F7345"/>
    <w:rsid w:val="008F79BA"/>
    <w:rsid w:val="00906091"/>
    <w:rsid w:val="00906ED5"/>
    <w:rsid w:val="009076E7"/>
    <w:rsid w:val="00913B04"/>
    <w:rsid w:val="00917E6C"/>
    <w:rsid w:val="009236DF"/>
    <w:rsid w:val="00923B0C"/>
    <w:rsid w:val="00923F8B"/>
    <w:rsid w:val="00925361"/>
    <w:rsid w:val="00933016"/>
    <w:rsid w:val="00961860"/>
    <w:rsid w:val="009644AB"/>
    <w:rsid w:val="009662C7"/>
    <w:rsid w:val="009704C2"/>
    <w:rsid w:val="00973B93"/>
    <w:rsid w:val="00983178"/>
    <w:rsid w:val="00993E17"/>
    <w:rsid w:val="00997D82"/>
    <w:rsid w:val="009A0ABD"/>
    <w:rsid w:val="009B72BE"/>
    <w:rsid w:val="009B7D43"/>
    <w:rsid w:val="009C041C"/>
    <w:rsid w:val="009C280A"/>
    <w:rsid w:val="009D3298"/>
    <w:rsid w:val="009D5595"/>
    <w:rsid w:val="009D70A1"/>
    <w:rsid w:val="009F0CBA"/>
    <w:rsid w:val="009F1C47"/>
    <w:rsid w:val="009F1F76"/>
    <w:rsid w:val="009F207D"/>
    <w:rsid w:val="009F24F2"/>
    <w:rsid w:val="009F46D7"/>
    <w:rsid w:val="009F5CA4"/>
    <w:rsid w:val="00A133B7"/>
    <w:rsid w:val="00A2272D"/>
    <w:rsid w:val="00A27A24"/>
    <w:rsid w:val="00A27EF6"/>
    <w:rsid w:val="00A304C9"/>
    <w:rsid w:val="00A3119D"/>
    <w:rsid w:val="00A45820"/>
    <w:rsid w:val="00A66D8F"/>
    <w:rsid w:val="00A724EC"/>
    <w:rsid w:val="00A73352"/>
    <w:rsid w:val="00A807E9"/>
    <w:rsid w:val="00A81EBA"/>
    <w:rsid w:val="00A84A10"/>
    <w:rsid w:val="00A85665"/>
    <w:rsid w:val="00A85F3E"/>
    <w:rsid w:val="00A8793A"/>
    <w:rsid w:val="00A95443"/>
    <w:rsid w:val="00AA11B0"/>
    <w:rsid w:val="00AB3876"/>
    <w:rsid w:val="00AC4F73"/>
    <w:rsid w:val="00AD0C81"/>
    <w:rsid w:val="00AD7520"/>
    <w:rsid w:val="00AE6498"/>
    <w:rsid w:val="00AF061F"/>
    <w:rsid w:val="00AF4340"/>
    <w:rsid w:val="00B02E54"/>
    <w:rsid w:val="00B034DA"/>
    <w:rsid w:val="00B05D28"/>
    <w:rsid w:val="00B13EE9"/>
    <w:rsid w:val="00B1526C"/>
    <w:rsid w:val="00B15CF5"/>
    <w:rsid w:val="00B24E4A"/>
    <w:rsid w:val="00B332C1"/>
    <w:rsid w:val="00B3333B"/>
    <w:rsid w:val="00B50C1F"/>
    <w:rsid w:val="00B57EF2"/>
    <w:rsid w:val="00B639E7"/>
    <w:rsid w:val="00B66CFC"/>
    <w:rsid w:val="00B7638F"/>
    <w:rsid w:val="00B77649"/>
    <w:rsid w:val="00B80F6B"/>
    <w:rsid w:val="00B860DB"/>
    <w:rsid w:val="00BA338F"/>
    <w:rsid w:val="00BA403C"/>
    <w:rsid w:val="00BB05FA"/>
    <w:rsid w:val="00BB0B4A"/>
    <w:rsid w:val="00BC3A3D"/>
    <w:rsid w:val="00BD53F0"/>
    <w:rsid w:val="00BE0FEC"/>
    <w:rsid w:val="00BE231C"/>
    <w:rsid w:val="00BE52A3"/>
    <w:rsid w:val="00BE77E9"/>
    <w:rsid w:val="00BF625D"/>
    <w:rsid w:val="00C020B8"/>
    <w:rsid w:val="00C072B8"/>
    <w:rsid w:val="00C32460"/>
    <w:rsid w:val="00C405D7"/>
    <w:rsid w:val="00C443A6"/>
    <w:rsid w:val="00C443B5"/>
    <w:rsid w:val="00C47058"/>
    <w:rsid w:val="00C5012A"/>
    <w:rsid w:val="00C51D10"/>
    <w:rsid w:val="00C63425"/>
    <w:rsid w:val="00C73FE2"/>
    <w:rsid w:val="00C759C6"/>
    <w:rsid w:val="00C84632"/>
    <w:rsid w:val="00C9616B"/>
    <w:rsid w:val="00CA282E"/>
    <w:rsid w:val="00CA2D55"/>
    <w:rsid w:val="00CA5132"/>
    <w:rsid w:val="00CB319F"/>
    <w:rsid w:val="00CB366C"/>
    <w:rsid w:val="00CC1018"/>
    <w:rsid w:val="00CC559E"/>
    <w:rsid w:val="00CC6739"/>
    <w:rsid w:val="00CD5E8F"/>
    <w:rsid w:val="00CD6BD7"/>
    <w:rsid w:val="00CE21A5"/>
    <w:rsid w:val="00CE2EA6"/>
    <w:rsid w:val="00CE7C10"/>
    <w:rsid w:val="00CF6608"/>
    <w:rsid w:val="00D001CC"/>
    <w:rsid w:val="00D021C9"/>
    <w:rsid w:val="00D17A33"/>
    <w:rsid w:val="00D2204F"/>
    <w:rsid w:val="00D221DF"/>
    <w:rsid w:val="00D229F3"/>
    <w:rsid w:val="00D23ECB"/>
    <w:rsid w:val="00D418BA"/>
    <w:rsid w:val="00D41E14"/>
    <w:rsid w:val="00D420DB"/>
    <w:rsid w:val="00D673C4"/>
    <w:rsid w:val="00D75105"/>
    <w:rsid w:val="00D75CF0"/>
    <w:rsid w:val="00D84BE9"/>
    <w:rsid w:val="00D86BC0"/>
    <w:rsid w:val="00D920E2"/>
    <w:rsid w:val="00D92CCE"/>
    <w:rsid w:val="00D96930"/>
    <w:rsid w:val="00D970F6"/>
    <w:rsid w:val="00DA0028"/>
    <w:rsid w:val="00DA321E"/>
    <w:rsid w:val="00DB0116"/>
    <w:rsid w:val="00DB3F49"/>
    <w:rsid w:val="00DB4866"/>
    <w:rsid w:val="00DC25AD"/>
    <w:rsid w:val="00DC27BE"/>
    <w:rsid w:val="00DD1816"/>
    <w:rsid w:val="00DD73A0"/>
    <w:rsid w:val="00DD7429"/>
    <w:rsid w:val="00DE7126"/>
    <w:rsid w:val="00DF1C38"/>
    <w:rsid w:val="00E01F03"/>
    <w:rsid w:val="00E058C3"/>
    <w:rsid w:val="00E10156"/>
    <w:rsid w:val="00E176C1"/>
    <w:rsid w:val="00E21178"/>
    <w:rsid w:val="00E23079"/>
    <w:rsid w:val="00E31BBE"/>
    <w:rsid w:val="00E41E5C"/>
    <w:rsid w:val="00E46D34"/>
    <w:rsid w:val="00E5610B"/>
    <w:rsid w:val="00E66ADF"/>
    <w:rsid w:val="00E7043E"/>
    <w:rsid w:val="00E70E6C"/>
    <w:rsid w:val="00E73B63"/>
    <w:rsid w:val="00E85715"/>
    <w:rsid w:val="00E86CA0"/>
    <w:rsid w:val="00EA3D89"/>
    <w:rsid w:val="00EA43B2"/>
    <w:rsid w:val="00EA51CB"/>
    <w:rsid w:val="00EA5DED"/>
    <w:rsid w:val="00EA641E"/>
    <w:rsid w:val="00EB1314"/>
    <w:rsid w:val="00EB26D4"/>
    <w:rsid w:val="00EB5CED"/>
    <w:rsid w:val="00EC3292"/>
    <w:rsid w:val="00ED0B3D"/>
    <w:rsid w:val="00ED23C5"/>
    <w:rsid w:val="00ED2B9E"/>
    <w:rsid w:val="00ED375C"/>
    <w:rsid w:val="00ED3F4F"/>
    <w:rsid w:val="00EF1DB3"/>
    <w:rsid w:val="00EF3571"/>
    <w:rsid w:val="00EF4D5D"/>
    <w:rsid w:val="00EF5B04"/>
    <w:rsid w:val="00F01CEE"/>
    <w:rsid w:val="00F0301C"/>
    <w:rsid w:val="00F11710"/>
    <w:rsid w:val="00F14A11"/>
    <w:rsid w:val="00F342FD"/>
    <w:rsid w:val="00F41D0E"/>
    <w:rsid w:val="00F469F2"/>
    <w:rsid w:val="00F61C5E"/>
    <w:rsid w:val="00F6300B"/>
    <w:rsid w:val="00F73784"/>
    <w:rsid w:val="00F761CE"/>
    <w:rsid w:val="00F77848"/>
    <w:rsid w:val="00F8194E"/>
    <w:rsid w:val="00F8507D"/>
    <w:rsid w:val="00F85997"/>
    <w:rsid w:val="00F913AB"/>
    <w:rsid w:val="00F96E11"/>
    <w:rsid w:val="00FA2708"/>
    <w:rsid w:val="00FA7636"/>
    <w:rsid w:val="00FB045A"/>
    <w:rsid w:val="00FB3C45"/>
    <w:rsid w:val="00FC4908"/>
    <w:rsid w:val="00FD092C"/>
    <w:rsid w:val="00FD27D5"/>
    <w:rsid w:val="00FD3DCC"/>
    <w:rsid w:val="00FD3F26"/>
    <w:rsid w:val="00FD4A87"/>
    <w:rsid w:val="00FE1209"/>
    <w:rsid w:val="00FE329E"/>
    <w:rsid w:val="00FE4474"/>
    <w:rsid w:val="00FE5C9F"/>
    <w:rsid w:val="00FF4EEA"/>
    <w:rsid w:val="00FF6F10"/>
    <w:rsid w:val="00FF700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A92D1"/>
  <w15:chartTrackingRefBased/>
  <w15:docId w15:val="{3A375C68-E875-4849-8A01-74FFFC2D6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E52F4"/>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semiHidden/>
    <w:unhideWhenUsed/>
    <w:rsid w:val="009A0ABD"/>
    <w:rPr>
      <w:color w:val="0000FF"/>
      <w:u w:val="single"/>
    </w:rPr>
  </w:style>
  <w:style w:type="table" w:styleId="TaulukkoRuudukko">
    <w:name w:val="Table Grid"/>
    <w:basedOn w:val="Normaalitaulukko"/>
    <w:uiPriority w:val="39"/>
    <w:rsid w:val="00B776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inviite">
    <w:name w:val="annotation reference"/>
    <w:basedOn w:val="Kappaleenoletusfontti"/>
    <w:uiPriority w:val="99"/>
    <w:semiHidden/>
    <w:unhideWhenUsed/>
    <w:rsid w:val="006C59AA"/>
    <w:rPr>
      <w:sz w:val="16"/>
      <w:szCs w:val="16"/>
    </w:rPr>
  </w:style>
  <w:style w:type="paragraph" w:styleId="Kommentinteksti">
    <w:name w:val="annotation text"/>
    <w:basedOn w:val="Normaali"/>
    <w:link w:val="KommentintekstiChar"/>
    <w:uiPriority w:val="99"/>
    <w:unhideWhenUsed/>
    <w:rsid w:val="006C59AA"/>
    <w:pPr>
      <w:spacing w:line="240" w:lineRule="auto"/>
    </w:pPr>
    <w:rPr>
      <w:sz w:val="20"/>
      <w:szCs w:val="20"/>
    </w:rPr>
  </w:style>
  <w:style w:type="character" w:customStyle="1" w:styleId="KommentintekstiChar">
    <w:name w:val="Kommentin teksti Char"/>
    <w:basedOn w:val="Kappaleenoletusfontti"/>
    <w:link w:val="Kommentinteksti"/>
    <w:uiPriority w:val="99"/>
    <w:rsid w:val="006C59AA"/>
    <w:rPr>
      <w:sz w:val="20"/>
      <w:szCs w:val="20"/>
    </w:rPr>
  </w:style>
  <w:style w:type="paragraph" w:styleId="Kommentinotsikko">
    <w:name w:val="annotation subject"/>
    <w:basedOn w:val="Kommentinteksti"/>
    <w:next w:val="Kommentinteksti"/>
    <w:link w:val="KommentinotsikkoChar"/>
    <w:uiPriority w:val="99"/>
    <w:semiHidden/>
    <w:unhideWhenUsed/>
    <w:rsid w:val="006C59AA"/>
    <w:rPr>
      <w:b/>
      <w:bCs/>
    </w:rPr>
  </w:style>
  <w:style w:type="character" w:customStyle="1" w:styleId="KommentinotsikkoChar">
    <w:name w:val="Kommentin otsikko Char"/>
    <w:basedOn w:val="KommentintekstiChar"/>
    <w:link w:val="Kommentinotsikko"/>
    <w:uiPriority w:val="99"/>
    <w:semiHidden/>
    <w:rsid w:val="006C59AA"/>
    <w:rPr>
      <w:b/>
      <w:bCs/>
      <w:sz w:val="20"/>
      <w:szCs w:val="20"/>
    </w:rPr>
  </w:style>
  <w:style w:type="paragraph" w:styleId="Muutos">
    <w:name w:val="Revision"/>
    <w:hidden/>
    <w:uiPriority w:val="99"/>
    <w:semiHidden/>
    <w:rsid w:val="00615266"/>
    <w:pPr>
      <w:spacing w:after="0" w:line="240" w:lineRule="auto"/>
    </w:pPr>
  </w:style>
  <w:style w:type="paragraph" w:styleId="Lhdeluettelo">
    <w:name w:val="Bibliography"/>
    <w:basedOn w:val="Normaali"/>
    <w:next w:val="Normaali"/>
    <w:uiPriority w:val="37"/>
    <w:unhideWhenUsed/>
    <w:rsid w:val="00ED23C5"/>
    <w:pPr>
      <w:spacing w:after="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9410216">
      <w:bodyDiv w:val="1"/>
      <w:marLeft w:val="0"/>
      <w:marRight w:val="0"/>
      <w:marTop w:val="0"/>
      <w:marBottom w:val="0"/>
      <w:divBdr>
        <w:top w:val="none" w:sz="0" w:space="0" w:color="auto"/>
        <w:left w:val="none" w:sz="0" w:space="0" w:color="auto"/>
        <w:bottom w:val="none" w:sz="0" w:space="0" w:color="auto"/>
        <w:right w:val="none" w:sz="0" w:space="0" w:color="auto"/>
      </w:divBdr>
    </w:div>
    <w:div w:id="887455334">
      <w:bodyDiv w:val="1"/>
      <w:marLeft w:val="0"/>
      <w:marRight w:val="0"/>
      <w:marTop w:val="0"/>
      <w:marBottom w:val="0"/>
      <w:divBdr>
        <w:top w:val="none" w:sz="0" w:space="0" w:color="auto"/>
        <w:left w:val="none" w:sz="0" w:space="0" w:color="auto"/>
        <w:bottom w:val="none" w:sz="0" w:space="0" w:color="auto"/>
        <w:right w:val="none" w:sz="0" w:space="0" w:color="auto"/>
      </w:divBdr>
    </w:div>
    <w:div w:id="960457331">
      <w:bodyDiv w:val="1"/>
      <w:marLeft w:val="0"/>
      <w:marRight w:val="0"/>
      <w:marTop w:val="0"/>
      <w:marBottom w:val="0"/>
      <w:divBdr>
        <w:top w:val="none" w:sz="0" w:space="0" w:color="auto"/>
        <w:left w:val="none" w:sz="0" w:space="0" w:color="auto"/>
        <w:bottom w:val="none" w:sz="0" w:space="0" w:color="auto"/>
        <w:right w:val="none" w:sz="0" w:space="0" w:color="auto"/>
      </w:divBdr>
    </w:div>
    <w:div w:id="1042486975">
      <w:bodyDiv w:val="1"/>
      <w:marLeft w:val="0"/>
      <w:marRight w:val="0"/>
      <w:marTop w:val="0"/>
      <w:marBottom w:val="0"/>
      <w:divBdr>
        <w:top w:val="none" w:sz="0" w:space="0" w:color="auto"/>
        <w:left w:val="none" w:sz="0" w:space="0" w:color="auto"/>
        <w:bottom w:val="none" w:sz="0" w:space="0" w:color="auto"/>
        <w:right w:val="none" w:sz="0" w:space="0" w:color="auto"/>
      </w:divBdr>
    </w:div>
    <w:div w:id="1146435283">
      <w:bodyDiv w:val="1"/>
      <w:marLeft w:val="0"/>
      <w:marRight w:val="0"/>
      <w:marTop w:val="0"/>
      <w:marBottom w:val="0"/>
      <w:divBdr>
        <w:top w:val="none" w:sz="0" w:space="0" w:color="auto"/>
        <w:left w:val="none" w:sz="0" w:space="0" w:color="auto"/>
        <w:bottom w:val="none" w:sz="0" w:space="0" w:color="auto"/>
        <w:right w:val="none" w:sz="0" w:space="0" w:color="auto"/>
      </w:divBdr>
    </w:div>
    <w:div w:id="1391995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1F16E4-5B50-4EFD-A6E8-5DCCC7F92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3</Pages>
  <Words>4028</Words>
  <Characters>22962</Characters>
  <Application>Microsoft Office Word</Application>
  <DocSecurity>0</DocSecurity>
  <Lines>191</Lines>
  <Paragraphs>53</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University of Jyväskylä</Company>
  <LinksUpToDate>false</LinksUpToDate>
  <CharactersWithSpaces>26937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Kekäläinen, Tiia</dc:creator>
  <cp:keywords/>
  <dc:description/>
  <cp:lastModifiedBy>Ahola, Johanna</cp:lastModifiedBy>
  <cp:revision>26</cp:revision>
  <dcterms:created xsi:type="dcterms:W3CDTF">2023-05-10T14:43:00Z</dcterms:created>
  <dcterms:modified xsi:type="dcterms:W3CDTF">2024-08-28T08:23:00Z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id="AJd3xylw"/&gt;&lt;style id="http://www.zotero.org/styles/international-journal-of-behavioral-nutrition-and-physical-activity" hasBibliography="1" bibliographyStyleHasBeenSet="1"/&gt;&lt;prefs&gt;&lt;pref name="fie</vt:lpwstr>
  </property>
  <property fmtid="{D5CDD505-2E9C-101B-9397-08002B2CF9AE}" pid="3" name="ZOTERO_PREF_2">
    <vt:lpwstr>ldType" value="Field"/&gt;&lt;pref name="automaticJournalAbbreviations" value="true"/&gt;&lt;/prefs&gt;&lt;/data&gt;</vt:lpwstr>
  </property>
</Properties>
</file>