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461F" w:rsidRDefault="00877ED0" w14:paraId="659129C0" w14:textId="6B81944A">
      <w:pPr>
        <w:rPr>
          <w:b/>
          <w:bCs/>
          <w:lang w:val="en-US"/>
        </w:rPr>
      </w:pPr>
      <w:r>
        <w:rPr>
          <w:b/>
          <w:bCs/>
          <w:lang w:val="en-US"/>
        </w:rPr>
        <w:t>Additional file regarding sample</w:t>
      </w:r>
    </w:p>
    <w:p w:rsidR="00877ED0" w:rsidRDefault="00877ED0" w14:paraId="0424D95D" w14:textId="05B1186E">
      <w:pPr>
        <w:rPr>
          <w:i/>
          <w:iCs/>
          <w:lang w:val="en-US"/>
        </w:rPr>
      </w:pPr>
      <w:r w:rsidRPr="00877ED0">
        <w:rPr>
          <w:i/>
          <w:iCs/>
          <w:lang w:val="en-US"/>
        </w:rPr>
        <w:t>How the sample was recruited:</w:t>
      </w:r>
    </w:p>
    <w:p w:rsidR="00877ED0" w:rsidRDefault="00877ED0" w14:paraId="56CFA6FF" w14:textId="668DF054">
      <w:pPr>
        <w:rPr>
          <w:lang w:val="en-US"/>
        </w:rPr>
      </w:pPr>
      <w:r w:rsidRPr="20307214" w:rsidR="00877ED0">
        <w:rPr>
          <w:lang w:val="en-US"/>
        </w:rPr>
        <w:t xml:space="preserve">The sampling frame consisted of 444 </w:t>
      </w:r>
      <w:r w:rsidRPr="20307214" w:rsidR="00877ED0">
        <w:rPr>
          <w:lang w:val="en-US"/>
        </w:rPr>
        <w:t>centre</w:t>
      </w:r>
      <w:r w:rsidRPr="20307214" w:rsidR="00877ED0">
        <w:rPr>
          <w:lang w:val="en-US"/>
        </w:rPr>
        <w:t xml:space="preserve">-based ECEC services </w:t>
      </w:r>
      <w:r w:rsidRPr="20307214" w:rsidR="00877ED0">
        <w:rPr>
          <w:lang w:val="en-US"/>
        </w:rPr>
        <w:t>located</w:t>
      </w:r>
      <w:r w:rsidRPr="20307214" w:rsidR="00877ED0">
        <w:rPr>
          <w:lang w:val="en-US"/>
        </w:rPr>
        <w:t xml:space="preserve"> in one region in NSW Australia (Hunter New England Local Health District). Of these a subsample of 225 services were selected and a </w:t>
      </w:r>
      <w:r w:rsidR="00877ED0">
        <w:rPr/>
        <w:t>pre-recruitment telephone call (N=225) was undertaken by the research team to assess eligibility</w:t>
      </w:r>
      <w:r w:rsidR="00877ED0">
        <w:rPr/>
        <w:t>.</w:t>
      </w:r>
      <w:r w:rsidRPr="20307214" w:rsidR="00877ED0">
        <w:rPr>
          <w:lang w:val="en-US"/>
        </w:rPr>
        <w:t xml:space="preserve"> </w:t>
      </w:r>
      <w:r w:rsidRPr="20307214" w:rsidR="00877ED0">
        <w:rPr>
          <w:lang w:val="en-US"/>
        </w:rPr>
        <w:t>Of those, 176 were eligible and all were invited to participate in the study via email and with multiple follow up calls.</w:t>
      </w:r>
      <w:r w:rsidRPr="20307214" w:rsidR="00877ED0">
        <w:rPr>
          <w:lang w:val="en-US"/>
        </w:rPr>
        <w:t xml:space="preserve"> 8</w:t>
      </w:r>
      <w:r w:rsidRPr="20307214" w:rsidR="504CBECA">
        <w:rPr>
          <w:lang w:val="en-US"/>
        </w:rPr>
        <w:t>9</w:t>
      </w:r>
      <w:r w:rsidRPr="20307214" w:rsidR="00877ED0">
        <w:rPr>
          <w:lang w:val="en-US"/>
        </w:rPr>
        <w:t xml:space="preserve"> of the 176 were randomized to either the intervention or control group.</w:t>
      </w:r>
    </w:p>
    <w:p w:rsidR="00877ED0" w:rsidRDefault="00877ED0" w14:paraId="1626C2BF" w14:textId="77777777">
      <w:pPr>
        <w:rPr>
          <w:lang w:val="en-US"/>
        </w:rPr>
      </w:pPr>
    </w:p>
    <w:p w:rsidR="00877ED0" w:rsidRDefault="00877ED0" w14:paraId="7BD1DCAA" w14:textId="5206F908">
      <w:pPr>
        <w:rPr>
          <w:i/>
          <w:iCs/>
          <w:lang w:val="en-US"/>
        </w:rPr>
      </w:pPr>
      <w:r w:rsidRPr="00877ED0">
        <w:rPr>
          <w:i/>
          <w:iCs/>
          <w:lang w:val="en-US"/>
        </w:rPr>
        <w:t>Representativeness of the target group</w:t>
      </w:r>
      <w:r>
        <w:rPr>
          <w:i/>
          <w:iCs/>
          <w:lang w:val="en-US"/>
        </w:rPr>
        <w:t>:</w:t>
      </w:r>
    </w:p>
    <w:p w:rsidR="00877ED0" w:rsidRDefault="00877ED0" w14:paraId="5C00AF89" w14:textId="43AE627A">
      <w:pPr>
        <w:rPr>
          <w:lang w:val="en-US"/>
        </w:rPr>
      </w:pPr>
      <w:r>
        <w:rPr>
          <w:lang w:val="en-US"/>
        </w:rPr>
        <w:t>There were no differences in service demographics (SES, service size and rurality) between consenters and non-consenter indicating limited selection bias. There was an overrepresentation of those located in low SES regions compared to all services located in the HNE region (&gt;70%).</w:t>
      </w:r>
    </w:p>
    <w:p w:rsidRPr="00877ED0" w:rsidR="00877ED0" w:rsidRDefault="00877ED0" w14:paraId="6642A3E0" w14:textId="77777777">
      <w:pPr>
        <w:rPr>
          <w:lang w:val="en-US"/>
        </w:rPr>
      </w:pPr>
    </w:p>
    <w:p w:rsidR="00877ED0" w:rsidRDefault="00877ED0" w14:paraId="79EF3694" w14:textId="0F370AA3">
      <w:pPr>
        <w:rPr>
          <w:i/>
          <w:iCs/>
          <w:lang w:val="en-US"/>
        </w:rPr>
      </w:pPr>
      <w:r w:rsidRPr="00877ED0">
        <w:rPr>
          <w:i/>
          <w:iCs/>
          <w:lang w:val="en-US"/>
        </w:rPr>
        <w:t xml:space="preserve">Missing data and how the </w:t>
      </w:r>
      <w:proofErr w:type="spellStart"/>
      <w:r w:rsidRPr="00877ED0">
        <w:rPr>
          <w:i/>
          <w:iCs/>
          <w:lang w:val="en-US"/>
        </w:rPr>
        <w:t>analysed</w:t>
      </w:r>
      <w:proofErr w:type="spellEnd"/>
      <w:r w:rsidRPr="00877ED0">
        <w:rPr>
          <w:i/>
          <w:iCs/>
          <w:lang w:val="en-US"/>
        </w:rPr>
        <w:t xml:space="preserve"> sample differed from the recruited sample</w:t>
      </w:r>
      <w:r>
        <w:rPr>
          <w:i/>
          <w:iCs/>
          <w:lang w:val="en-US"/>
        </w:rPr>
        <w:t>:</w:t>
      </w:r>
    </w:p>
    <w:p w:rsidRPr="00877ED0" w:rsidR="00877ED0" w:rsidRDefault="00877ED0" w14:paraId="06D9FC82" w14:textId="0060B18E">
      <w:pPr>
        <w:rPr>
          <w:lang w:val="en-US"/>
        </w:rPr>
      </w:pPr>
      <w:r w:rsidRPr="20307214" w:rsidR="00877ED0">
        <w:rPr>
          <w:lang w:val="en-US"/>
        </w:rPr>
        <w:t>An intention</w:t>
      </w:r>
      <w:r w:rsidRPr="20307214" w:rsidR="3D3B4094">
        <w:rPr>
          <w:lang w:val="en-US"/>
        </w:rPr>
        <w:t>-</w:t>
      </w:r>
      <w:r w:rsidRPr="20307214" w:rsidR="00877ED0">
        <w:rPr>
          <w:lang w:val="en-US"/>
        </w:rPr>
        <w:t>to</w:t>
      </w:r>
      <w:r w:rsidRPr="20307214" w:rsidR="2977FA58">
        <w:rPr>
          <w:lang w:val="en-US"/>
        </w:rPr>
        <w:t>-</w:t>
      </w:r>
      <w:r w:rsidRPr="20307214" w:rsidR="00877ED0">
        <w:rPr>
          <w:lang w:val="en-US"/>
        </w:rPr>
        <w:t xml:space="preserve">treat approach was undertaken with the analysis, where multiple imputation techniques were used to account for missing data </w:t>
      </w:r>
      <w:r w:rsidRPr="20307214" w:rsidR="00C94EF3">
        <w:rPr>
          <w:lang w:val="en-US"/>
        </w:rPr>
        <w:t>and</w:t>
      </w:r>
      <w:r w:rsidRPr="20307214" w:rsidR="00877ED0">
        <w:rPr>
          <w:lang w:val="en-US"/>
        </w:rPr>
        <w:t xml:space="preserve"> service withdrawals. This analysis was reported as the primary analysis.</w:t>
      </w:r>
    </w:p>
    <w:sectPr w:rsidRPr="00877ED0" w:rsidR="00877ED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0"/>
    <w:rsid w:val="0028461F"/>
    <w:rsid w:val="006179E7"/>
    <w:rsid w:val="00877ED0"/>
    <w:rsid w:val="00C94EF3"/>
    <w:rsid w:val="00CB20F0"/>
    <w:rsid w:val="00F01E67"/>
    <w:rsid w:val="20307214"/>
    <w:rsid w:val="2977FA58"/>
    <w:rsid w:val="3D3B4094"/>
    <w:rsid w:val="504CB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4B176"/>
  <w15:chartTrackingRefBased/>
  <w15:docId w15:val="{D86CF968-ECF6-496E-8EBF-27BC4DD5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cs="Arial" w:eastAsiaTheme="minorHAns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1E67"/>
    <w:pPr>
      <w:spacing w:after="0"/>
    </w:pPr>
    <w:rPr>
      <w:rFonts w:ascii="Times New Roman" w:hAnsi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E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E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ED0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ED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ED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ED0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ED0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ED0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ED0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77ED0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eastAsia="en-AU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77ED0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eastAsia="en-AU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7ED0"/>
    <w:rPr>
      <w:rFonts w:asciiTheme="minorHAnsi" w:hAnsiTheme="minorHAnsi" w:eastAsiaTheme="majorEastAsia" w:cstheme="majorBidi"/>
      <w:color w:val="0F4761" w:themeColor="accent1" w:themeShade="BF"/>
      <w:sz w:val="28"/>
      <w:szCs w:val="28"/>
      <w:lang w:eastAsia="en-AU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77ED0"/>
    <w:rPr>
      <w:rFonts w:asciiTheme="minorHAnsi" w:hAnsiTheme="minorHAnsi" w:eastAsiaTheme="majorEastAsia" w:cstheme="majorBidi"/>
      <w:i/>
      <w:iCs/>
      <w:color w:val="0F4761" w:themeColor="accent1" w:themeShade="BF"/>
      <w:lang w:eastAsia="en-AU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77ED0"/>
    <w:rPr>
      <w:rFonts w:asciiTheme="minorHAnsi" w:hAnsiTheme="minorHAnsi" w:eastAsiaTheme="majorEastAsia" w:cstheme="majorBidi"/>
      <w:color w:val="0F4761" w:themeColor="accent1" w:themeShade="BF"/>
      <w:lang w:eastAsia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77ED0"/>
    <w:rPr>
      <w:rFonts w:asciiTheme="minorHAnsi" w:hAnsiTheme="minorHAnsi" w:eastAsiaTheme="majorEastAsia" w:cstheme="majorBidi"/>
      <w:i/>
      <w:iCs/>
      <w:color w:val="595959" w:themeColor="text1" w:themeTint="A6"/>
      <w:lang w:eastAsia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77ED0"/>
    <w:rPr>
      <w:rFonts w:asciiTheme="minorHAnsi" w:hAnsiTheme="minorHAnsi" w:eastAsiaTheme="majorEastAsia" w:cstheme="majorBidi"/>
      <w:color w:val="595959" w:themeColor="text1" w:themeTint="A6"/>
      <w:lang w:eastAsia="en-AU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77ED0"/>
    <w:rPr>
      <w:rFonts w:asciiTheme="minorHAnsi" w:hAnsiTheme="minorHAnsi" w:eastAsiaTheme="majorEastAsia" w:cstheme="majorBidi"/>
      <w:i/>
      <w:iCs/>
      <w:color w:val="272727" w:themeColor="text1" w:themeTint="D8"/>
      <w:lang w:eastAsia="en-AU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77ED0"/>
    <w:rPr>
      <w:rFonts w:asciiTheme="minorHAnsi" w:hAnsiTheme="minorHAnsi" w:eastAsiaTheme="majorEastAsia" w:cstheme="majorBidi"/>
      <w:color w:val="272727" w:themeColor="text1" w:themeTint="D8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877ED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77ED0"/>
    <w:rPr>
      <w:rFonts w:asciiTheme="majorHAnsi" w:hAnsiTheme="majorHAnsi" w:eastAsiaTheme="majorEastAsia" w:cstheme="majorBidi"/>
      <w:spacing w:val="-10"/>
      <w:kern w:val="28"/>
      <w:sz w:val="56"/>
      <w:szCs w:val="56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ED0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77ED0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877ED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7ED0"/>
    <w:rPr>
      <w:rFonts w:ascii="Times New Roman" w:hAnsi="Times New Roman"/>
      <w:i/>
      <w:iCs/>
      <w:color w:val="404040" w:themeColor="text1" w:themeTint="BF"/>
      <w:lang w:eastAsia="en-AU"/>
    </w:rPr>
  </w:style>
  <w:style w:type="paragraph" w:styleId="ListParagraph">
    <w:name w:val="List Paragraph"/>
    <w:basedOn w:val="Normal"/>
    <w:uiPriority w:val="34"/>
    <w:qFormat/>
    <w:rsid w:val="00877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ED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7ED0"/>
    <w:rPr>
      <w:rFonts w:ascii="Times New Roman" w:hAnsi="Times New Roman"/>
      <w:i/>
      <w:iCs/>
      <w:color w:val="0F4761" w:themeColor="accent1" w:themeShade="BF"/>
      <w:lang w:eastAsia="en-AU"/>
    </w:rPr>
  </w:style>
  <w:style w:type="character" w:styleId="IntenseReference">
    <w:name w:val="Intense Reference"/>
    <w:basedOn w:val="DefaultParagraphFont"/>
    <w:uiPriority w:val="32"/>
    <w:qFormat/>
    <w:rsid w:val="00877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42A6926D52848B84C8DA704626222" ma:contentTypeVersion="15" ma:contentTypeDescription="Create a new document." ma:contentTypeScope="" ma:versionID="d72a8e85b59b267ede6456747f3eb2b1">
  <xsd:schema xmlns:xsd="http://www.w3.org/2001/XMLSchema" xmlns:xs="http://www.w3.org/2001/XMLSchema" xmlns:p="http://schemas.microsoft.com/office/2006/metadata/properties" xmlns:ns2="629c015e-c62c-4c01-9c19-5fadd627f284" xmlns:ns3="5f99252e-809a-48c2-8790-8132b5241d76" targetNamespace="http://schemas.microsoft.com/office/2006/metadata/properties" ma:root="true" ma:fieldsID="a3c92c515d20bc58616229c5d2e9d119" ns2:_="" ns3:_="">
    <xsd:import namespace="629c015e-c62c-4c01-9c19-5fadd627f284"/>
    <xsd:import namespace="5f99252e-809a-48c2-8790-8132b5241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c015e-c62c-4c01-9c19-5fadd627f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9252e-809a-48c2-8790-8132b5241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ec9d2b-c151-4714-af75-fc2a0068148b}" ma:internalName="TaxCatchAll" ma:showField="CatchAllData" ma:web="5f99252e-809a-48c2-8790-8132b5241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9c015e-c62c-4c01-9c19-5fadd627f284">
      <Terms xmlns="http://schemas.microsoft.com/office/infopath/2007/PartnerControls"/>
    </lcf76f155ced4ddcb4097134ff3c332f>
    <TaxCatchAll xmlns="5f99252e-809a-48c2-8790-8132b5241d76" xsi:nil="true"/>
  </documentManagement>
</p:properties>
</file>

<file path=customXml/itemProps1.xml><?xml version="1.0" encoding="utf-8"?>
<ds:datastoreItem xmlns:ds="http://schemas.openxmlformats.org/officeDocument/2006/customXml" ds:itemID="{784F29D9-666A-4F0B-90F7-B82722CA3854}"/>
</file>

<file path=customXml/itemProps2.xml><?xml version="1.0" encoding="utf-8"?>
<ds:datastoreItem xmlns:ds="http://schemas.openxmlformats.org/officeDocument/2006/customXml" ds:itemID="{ED3B6513-7248-4631-9E9F-FA385A69DB31}"/>
</file>

<file path=customXml/itemProps3.xml><?xml version="1.0" encoding="utf-8"?>
<ds:datastoreItem xmlns:ds="http://schemas.openxmlformats.org/officeDocument/2006/customXml" ds:itemID="{F8874E96-B682-4FB5-BD41-3D59685CC4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Deakin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Yoong</dc:creator>
  <cp:keywords/>
  <dc:description/>
  <cp:lastModifiedBy>Amy Anderson</cp:lastModifiedBy>
  <cp:revision>3</cp:revision>
  <dcterms:created xsi:type="dcterms:W3CDTF">2024-08-27T00:54:00Z</dcterms:created>
  <dcterms:modified xsi:type="dcterms:W3CDTF">2024-08-28T02:40:02Z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0x010100FE942A6926D52848B84C8DA704626222</vt:lpwstr>
  </property>
  <property fmtid="{D5CDD505-2E9C-101B-9397-08002B2CF9AE}" pid="3" name="MediaServiceImageTags">
    <vt:lpwstr/>
  </property>
</Properties>
</file>