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F9BB0" w14:textId="77777777" w:rsidR="00700347" w:rsidRPr="00654482" w:rsidRDefault="00700347" w:rsidP="00D350C2">
      <w:pPr>
        <w:jc w:val="center"/>
        <w:rPr>
          <w:rFonts w:ascii="Times New Roman" w:eastAsiaTheme="minorEastAsia" w:hAnsi="Times New Roman" w:cs="Times New Roman"/>
          <w:b/>
          <w:bCs/>
          <w:sz w:val="20"/>
          <w:szCs w:val="20"/>
        </w:rPr>
      </w:pPr>
      <w:r w:rsidRPr="00654482">
        <w:rPr>
          <w:rFonts w:ascii="Times New Roman" w:eastAsiaTheme="minorEastAsia" w:hAnsi="Times New Roman" w:cs="Times New Roman"/>
          <w:b/>
          <w:bCs/>
          <w:sz w:val="20"/>
          <w:szCs w:val="20"/>
        </w:rPr>
        <w:t xml:space="preserve">The effectiveness of mobile app-based interventions in facilitating </w:t>
      </w:r>
      <w:proofErr w:type="spellStart"/>
      <w:r w:rsidRPr="00654482">
        <w:rPr>
          <w:rFonts w:ascii="Times New Roman" w:eastAsiaTheme="minorEastAsia" w:hAnsi="Times New Roman" w:cs="Times New Roman"/>
          <w:b/>
          <w:bCs/>
          <w:sz w:val="20"/>
          <w:szCs w:val="20"/>
        </w:rPr>
        <w:t>behaviour</w:t>
      </w:r>
      <w:proofErr w:type="spellEnd"/>
      <w:r w:rsidRPr="00654482">
        <w:rPr>
          <w:rFonts w:ascii="Times New Roman" w:eastAsiaTheme="minorEastAsia" w:hAnsi="Times New Roman" w:cs="Times New Roman"/>
          <w:b/>
          <w:bCs/>
          <w:sz w:val="20"/>
          <w:szCs w:val="20"/>
        </w:rPr>
        <w:t xml:space="preserve"> change towards healthier and more sustainable diets: a systematic review and meta-analysis.</w:t>
      </w:r>
    </w:p>
    <w:p w14:paraId="453473F2" w14:textId="77777777" w:rsidR="00700347" w:rsidRPr="00654482" w:rsidRDefault="00700347" w:rsidP="00D350C2">
      <w:pPr>
        <w:jc w:val="center"/>
        <w:rPr>
          <w:rFonts w:ascii="Times New Roman" w:eastAsiaTheme="minorEastAsia" w:hAnsi="Times New Roman" w:cs="Times New Roman"/>
          <w:sz w:val="20"/>
          <w:szCs w:val="20"/>
        </w:rPr>
      </w:pPr>
    </w:p>
    <w:p w14:paraId="6105C967" w14:textId="17DCCF72" w:rsidR="00D350C2" w:rsidRPr="00654482" w:rsidRDefault="00787442" w:rsidP="00F061D5">
      <w:pPr>
        <w:spacing w:after="240"/>
        <w:jc w:val="center"/>
        <w:rPr>
          <w:rFonts w:ascii="Times New Roman" w:hAnsi="Times New Roman" w:cs="Times New Roman"/>
          <w:b/>
          <w:bCs/>
          <w:sz w:val="20"/>
          <w:szCs w:val="20"/>
          <w:lang w:val="en-GB"/>
        </w:rPr>
      </w:pPr>
      <w:r>
        <w:rPr>
          <w:rFonts w:ascii="Times New Roman" w:hAnsi="Times New Roman" w:cs="Times New Roman"/>
          <w:b/>
          <w:bCs/>
          <w:sz w:val="20"/>
          <w:szCs w:val="20"/>
          <w:lang w:val="en-GB"/>
        </w:rPr>
        <w:t>Additional File 1</w:t>
      </w:r>
    </w:p>
    <w:p w14:paraId="0850EFEC" w14:textId="6BDDD175" w:rsidR="00700347" w:rsidRPr="00654482" w:rsidRDefault="00700347" w:rsidP="00D350C2">
      <w:pPr>
        <w:spacing w:after="240"/>
        <w:jc w:val="center"/>
        <w:rPr>
          <w:rFonts w:ascii="Times New Roman" w:eastAsiaTheme="minorEastAsia" w:hAnsi="Times New Roman" w:cs="Times New Roman"/>
          <w:sz w:val="20"/>
          <w:szCs w:val="20"/>
          <w:vertAlign w:val="superscript"/>
        </w:rPr>
      </w:pPr>
      <w:r w:rsidRPr="00654482">
        <w:rPr>
          <w:rFonts w:ascii="Times New Roman" w:eastAsiaTheme="minorEastAsia" w:hAnsi="Times New Roman" w:cs="Times New Roman"/>
          <w:sz w:val="20"/>
          <w:szCs w:val="20"/>
        </w:rPr>
        <w:t>E Curtin, R Green, KA Brow</w:t>
      </w:r>
      <w:r w:rsidR="00F061D5" w:rsidRPr="00654482">
        <w:rPr>
          <w:rFonts w:ascii="Times New Roman" w:eastAsiaTheme="minorEastAsia" w:hAnsi="Times New Roman" w:cs="Times New Roman"/>
          <w:sz w:val="20"/>
          <w:szCs w:val="20"/>
        </w:rPr>
        <w:t>n</w:t>
      </w:r>
      <w:r w:rsidRPr="00654482">
        <w:rPr>
          <w:rFonts w:ascii="Times New Roman" w:eastAsiaTheme="minorEastAsia" w:hAnsi="Times New Roman" w:cs="Times New Roman"/>
          <w:sz w:val="20"/>
          <w:szCs w:val="20"/>
        </w:rPr>
        <w:t>, S Nájera Espinosa, A Chandrasekar, L Hopkin</w:t>
      </w:r>
      <w:r w:rsidR="00F061D5" w:rsidRPr="00654482">
        <w:rPr>
          <w:rFonts w:ascii="Times New Roman" w:eastAsiaTheme="minorEastAsia" w:hAnsi="Times New Roman" w:cs="Times New Roman"/>
          <w:sz w:val="20"/>
          <w:szCs w:val="20"/>
        </w:rPr>
        <w:t>s</w:t>
      </w:r>
      <w:r w:rsidRPr="00654482">
        <w:rPr>
          <w:rFonts w:ascii="Times New Roman" w:eastAsiaTheme="minorEastAsia" w:hAnsi="Times New Roman" w:cs="Times New Roman"/>
          <w:sz w:val="20"/>
          <w:szCs w:val="20"/>
        </w:rPr>
        <w:t xml:space="preserve">, G Turner, </w:t>
      </w:r>
      <w:r w:rsidR="00F842FF">
        <w:rPr>
          <w:rFonts w:ascii="Times New Roman" w:eastAsiaTheme="minorEastAsia" w:hAnsi="Times New Roman" w:cs="Times New Roman"/>
          <w:sz w:val="20"/>
          <w:szCs w:val="20"/>
        </w:rPr>
        <w:t xml:space="preserve">C Alae-Carew, </w:t>
      </w:r>
      <w:r w:rsidR="00416D1D">
        <w:rPr>
          <w:rFonts w:ascii="Times New Roman" w:eastAsiaTheme="minorEastAsia" w:hAnsi="Times New Roman" w:cs="Times New Roman"/>
          <w:sz w:val="20"/>
          <w:szCs w:val="20"/>
        </w:rPr>
        <w:t>K</w:t>
      </w:r>
      <w:r w:rsidR="00770E4E">
        <w:rPr>
          <w:rFonts w:ascii="Times New Roman" w:eastAsiaTheme="minorEastAsia" w:hAnsi="Times New Roman" w:cs="Times New Roman"/>
          <w:sz w:val="20"/>
          <w:szCs w:val="20"/>
        </w:rPr>
        <w:t xml:space="preserve"> Ul</w:t>
      </w:r>
      <w:r w:rsidR="00416D1D">
        <w:rPr>
          <w:rFonts w:ascii="Times New Roman" w:eastAsiaTheme="minorEastAsia" w:hAnsi="Times New Roman" w:cs="Times New Roman"/>
          <w:sz w:val="20"/>
          <w:szCs w:val="20"/>
        </w:rPr>
        <w:t xml:space="preserve">lian, </w:t>
      </w:r>
      <w:r w:rsidRPr="00654482">
        <w:rPr>
          <w:rFonts w:ascii="Times New Roman" w:eastAsiaTheme="minorEastAsia" w:hAnsi="Times New Roman" w:cs="Times New Roman"/>
          <w:sz w:val="20"/>
          <w:szCs w:val="20"/>
        </w:rPr>
        <w:t xml:space="preserve">P </w:t>
      </w:r>
      <w:proofErr w:type="spellStart"/>
      <w:r w:rsidRPr="00654482">
        <w:rPr>
          <w:rFonts w:ascii="Times New Roman" w:eastAsiaTheme="minorEastAsia" w:hAnsi="Times New Roman" w:cs="Times New Roman"/>
          <w:sz w:val="20"/>
          <w:szCs w:val="20"/>
        </w:rPr>
        <w:t>Scheelbeek</w:t>
      </w:r>
      <w:proofErr w:type="spellEnd"/>
    </w:p>
    <w:p w14:paraId="7B86D13E" w14:textId="77777777" w:rsidR="00752FD3" w:rsidRPr="00654482" w:rsidRDefault="00752FD3" w:rsidP="00D350C2">
      <w:pPr>
        <w:jc w:val="center"/>
        <w:rPr>
          <w:rFonts w:ascii="Times New Roman" w:hAnsi="Times New Roman" w:cs="Times New Roman"/>
          <w:b/>
          <w:bCs/>
          <w:sz w:val="20"/>
          <w:szCs w:val="20"/>
          <w:u w:val="single"/>
          <w:lang w:val="en-GB"/>
        </w:rPr>
      </w:pPr>
    </w:p>
    <w:p w14:paraId="33902153" w14:textId="1A53464A" w:rsidR="00D350C2" w:rsidRPr="00654482" w:rsidRDefault="00D350C2">
      <w:pPr>
        <w:rPr>
          <w:rFonts w:ascii="Times New Roman" w:hAnsi="Times New Roman" w:cs="Times New Roman"/>
          <w:b/>
          <w:bCs/>
          <w:sz w:val="20"/>
          <w:szCs w:val="20"/>
          <w:u w:val="single"/>
          <w:lang w:val="en-GB"/>
        </w:rPr>
      </w:pPr>
      <w:r w:rsidRPr="00654482">
        <w:rPr>
          <w:rFonts w:ascii="Times New Roman" w:hAnsi="Times New Roman" w:cs="Times New Roman"/>
          <w:b/>
          <w:bCs/>
          <w:sz w:val="20"/>
          <w:szCs w:val="20"/>
          <w:u w:val="single"/>
          <w:lang w:val="en-GB"/>
        </w:rPr>
        <w:br w:type="page"/>
      </w:r>
    </w:p>
    <w:p w14:paraId="7FFBD375" w14:textId="3064AA86" w:rsidR="00F061D5" w:rsidRPr="00654482" w:rsidRDefault="00D350C2" w:rsidP="00F061D5">
      <w:pPr>
        <w:spacing w:after="240"/>
        <w:jc w:val="center"/>
        <w:rPr>
          <w:rFonts w:ascii="Times New Roman" w:hAnsi="Times New Roman" w:cs="Times New Roman"/>
          <w:b/>
          <w:bCs/>
          <w:color w:val="000000" w:themeColor="text1"/>
          <w:sz w:val="20"/>
          <w:szCs w:val="20"/>
          <w:u w:val="single"/>
          <w:lang w:val="en-GB"/>
        </w:rPr>
      </w:pPr>
      <w:r w:rsidRPr="00654482">
        <w:rPr>
          <w:rFonts w:ascii="Times New Roman" w:hAnsi="Times New Roman" w:cs="Times New Roman"/>
          <w:b/>
          <w:bCs/>
          <w:color w:val="000000" w:themeColor="text1"/>
          <w:sz w:val="20"/>
          <w:szCs w:val="20"/>
          <w:u w:val="single"/>
          <w:lang w:val="en-GB"/>
        </w:rPr>
        <w:lastRenderedPageBreak/>
        <w:t>Table of contents</w:t>
      </w:r>
    </w:p>
    <w:sdt>
      <w:sdtPr>
        <w:rPr>
          <w:rFonts w:ascii="Times New Roman" w:eastAsiaTheme="minorEastAsia" w:hAnsi="Times New Roman" w:cs="Times New Roman"/>
          <w:b w:val="0"/>
          <w:bCs w:val="0"/>
          <w:color w:val="000000" w:themeColor="text1"/>
          <w:kern w:val="2"/>
          <w:sz w:val="20"/>
          <w:szCs w:val="20"/>
          <w14:ligatures w14:val="standardContextual"/>
        </w:rPr>
        <w:id w:val="867113014"/>
        <w:docPartObj>
          <w:docPartGallery w:val="Table of Contents"/>
          <w:docPartUnique/>
        </w:docPartObj>
      </w:sdtPr>
      <w:sdtEndPr>
        <w:rPr>
          <w:noProof/>
        </w:rPr>
      </w:sdtEndPr>
      <w:sdtContent>
        <w:p w14:paraId="71D81B48" w14:textId="57CD5E78" w:rsidR="00E3038A" w:rsidRPr="00654482" w:rsidRDefault="00E3038A" w:rsidP="00E3038A">
          <w:pPr>
            <w:pStyle w:val="TOCHeading"/>
            <w:tabs>
              <w:tab w:val="left" w:pos="1416"/>
            </w:tabs>
            <w:rPr>
              <w:rFonts w:ascii="Times New Roman" w:hAnsi="Times New Roman" w:cs="Times New Roman"/>
              <w:color w:val="000000" w:themeColor="text1"/>
              <w:sz w:val="20"/>
              <w:szCs w:val="20"/>
            </w:rPr>
          </w:pPr>
        </w:p>
        <w:p w14:paraId="0FE18554" w14:textId="1C1DAEC8" w:rsidR="00A72758" w:rsidRDefault="00E3038A">
          <w:pPr>
            <w:pStyle w:val="TOC2"/>
            <w:tabs>
              <w:tab w:val="right" w:leader="dot" w:pos="9350"/>
            </w:tabs>
            <w:rPr>
              <w:rFonts w:eastAsiaTheme="minorEastAsia"/>
              <w:b w:val="0"/>
              <w:bCs w:val="0"/>
              <w:noProof/>
              <w:sz w:val="24"/>
              <w:szCs w:val="24"/>
              <w:lang w:val="en-GB" w:eastAsia="en-GB"/>
            </w:rPr>
          </w:pPr>
          <w:r w:rsidRPr="006C211A">
            <w:rPr>
              <w:rFonts w:ascii="Times New Roman" w:hAnsi="Times New Roman" w:cs="Times New Roman"/>
              <w:b w:val="0"/>
              <w:bCs w:val="0"/>
              <w:color w:val="000000" w:themeColor="text1"/>
              <w:sz w:val="20"/>
              <w:szCs w:val="20"/>
            </w:rPr>
            <w:fldChar w:fldCharType="begin"/>
          </w:r>
          <w:r w:rsidRPr="006C211A">
            <w:rPr>
              <w:rFonts w:ascii="Times New Roman" w:hAnsi="Times New Roman" w:cs="Times New Roman"/>
              <w:color w:val="000000" w:themeColor="text1"/>
              <w:sz w:val="20"/>
              <w:szCs w:val="20"/>
            </w:rPr>
            <w:instrText xml:space="preserve"> TOC \o "1-3" \h \z \u </w:instrText>
          </w:r>
          <w:r w:rsidRPr="006C211A">
            <w:rPr>
              <w:rFonts w:ascii="Times New Roman" w:hAnsi="Times New Roman" w:cs="Times New Roman"/>
              <w:b w:val="0"/>
              <w:bCs w:val="0"/>
              <w:color w:val="000000" w:themeColor="text1"/>
              <w:sz w:val="20"/>
              <w:szCs w:val="20"/>
            </w:rPr>
            <w:fldChar w:fldCharType="separate"/>
          </w:r>
          <w:hyperlink w:anchor="_Toc206421476" w:history="1">
            <w:r w:rsidR="00A72758" w:rsidRPr="00FD4E99">
              <w:rPr>
                <w:rStyle w:val="Hyperlink"/>
                <w:rFonts w:ascii="Times New Roman" w:hAnsi="Times New Roman" w:cs="Times New Roman"/>
                <w:noProof/>
                <w:lang w:val="en-GB"/>
              </w:rPr>
              <w:t>Table 1. Full search strategy.</w:t>
            </w:r>
            <w:r w:rsidR="00A72758">
              <w:rPr>
                <w:noProof/>
                <w:webHidden/>
              </w:rPr>
              <w:tab/>
            </w:r>
            <w:r w:rsidR="00A72758">
              <w:rPr>
                <w:noProof/>
                <w:webHidden/>
              </w:rPr>
              <w:fldChar w:fldCharType="begin"/>
            </w:r>
            <w:r w:rsidR="00A72758">
              <w:rPr>
                <w:noProof/>
                <w:webHidden/>
              </w:rPr>
              <w:instrText xml:space="preserve"> PAGEREF _Toc206421476 \h </w:instrText>
            </w:r>
            <w:r w:rsidR="00A72758">
              <w:rPr>
                <w:noProof/>
                <w:webHidden/>
              </w:rPr>
            </w:r>
            <w:r w:rsidR="00A72758">
              <w:rPr>
                <w:noProof/>
                <w:webHidden/>
              </w:rPr>
              <w:fldChar w:fldCharType="separate"/>
            </w:r>
            <w:r w:rsidR="00A72758">
              <w:rPr>
                <w:noProof/>
                <w:webHidden/>
              </w:rPr>
              <w:t>2</w:t>
            </w:r>
            <w:r w:rsidR="00A72758">
              <w:rPr>
                <w:noProof/>
                <w:webHidden/>
              </w:rPr>
              <w:fldChar w:fldCharType="end"/>
            </w:r>
          </w:hyperlink>
        </w:p>
        <w:p w14:paraId="59C4AE9F" w14:textId="1EE67821" w:rsidR="00A72758" w:rsidRDefault="00A72758">
          <w:pPr>
            <w:pStyle w:val="TOC2"/>
            <w:tabs>
              <w:tab w:val="right" w:leader="dot" w:pos="9350"/>
            </w:tabs>
            <w:rPr>
              <w:rFonts w:eastAsiaTheme="minorEastAsia"/>
              <w:b w:val="0"/>
              <w:bCs w:val="0"/>
              <w:noProof/>
              <w:sz w:val="24"/>
              <w:szCs w:val="24"/>
              <w:lang w:val="en-GB" w:eastAsia="en-GB"/>
            </w:rPr>
          </w:pPr>
          <w:hyperlink w:anchor="_Toc206421477" w:history="1">
            <w:r w:rsidRPr="00FD4E99">
              <w:rPr>
                <w:rStyle w:val="Hyperlink"/>
                <w:rFonts w:ascii="Times New Roman" w:hAnsi="Times New Roman" w:cs="Times New Roman"/>
                <w:noProof/>
                <w:lang w:val="en-GB"/>
              </w:rPr>
              <w:t>Table 2. Inclusion and exclusion criteria.</w:t>
            </w:r>
            <w:r>
              <w:rPr>
                <w:noProof/>
                <w:webHidden/>
              </w:rPr>
              <w:tab/>
            </w:r>
            <w:r>
              <w:rPr>
                <w:noProof/>
                <w:webHidden/>
              </w:rPr>
              <w:fldChar w:fldCharType="begin"/>
            </w:r>
            <w:r>
              <w:rPr>
                <w:noProof/>
                <w:webHidden/>
              </w:rPr>
              <w:instrText xml:space="preserve"> PAGEREF _Toc206421477 \h </w:instrText>
            </w:r>
            <w:r>
              <w:rPr>
                <w:noProof/>
                <w:webHidden/>
              </w:rPr>
            </w:r>
            <w:r>
              <w:rPr>
                <w:noProof/>
                <w:webHidden/>
              </w:rPr>
              <w:fldChar w:fldCharType="separate"/>
            </w:r>
            <w:r>
              <w:rPr>
                <w:noProof/>
                <w:webHidden/>
              </w:rPr>
              <w:t>8</w:t>
            </w:r>
            <w:r>
              <w:rPr>
                <w:noProof/>
                <w:webHidden/>
              </w:rPr>
              <w:fldChar w:fldCharType="end"/>
            </w:r>
          </w:hyperlink>
        </w:p>
        <w:p w14:paraId="696BF20F" w14:textId="012D08EC" w:rsidR="00A72758" w:rsidRDefault="00A72758">
          <w:pPr>
            <w:pStyle w:val="TOC2"/>
            <w:tabs>
              <w:tab w:val="right" w:leader="dot" w:pos="9350"/>
            </w:tabs>
            <w:rPr>
              <w:rFonts w:eastAsiaTheme="minorEastAsia"/>
              <w:b w:val="0"/>
              <w:bCs w:val="0"/>
              <w:noProof/>
              <w:sz w:val="24"/>
              <w:szCs w:val="24"/>
              <w:lang w:val="en-GB" w:eastAsia="en-GB"/>
            </w:rPr>
          </w:pPr>
          <w:hyperlink w:anchor="_Toc206421478" w:history="1">
            <w:r w:rsidRPr="00FD4E99">
              <w:rPr>
                <w:rStyle w:val="Hyperlink"/>
                <w:rFonts w:ascii="Times New Roman" w:hAnsi="Times New Roman" w:cs="Times New Roman"/>
                <w:noProof/>
                <w:lang w:val="en-GB"/>
              </w:rPr>
              <w:t>Table 3. High-income countries defined by the World Bank.</w:t>
            </w:r>
            <w:r>
              <w:rPr>
                <w:noProof/>
                <w:webHidden/>
              </w:rPr>
              <w:tab/>
            </w:r>
            <w:r>
              <w:rPr>
                <w:noProof/>
                <w:webHidden/>
              </w:rPr>
              <w:fldChar w:fldCharType="begin"/>
            </w:r>
            <w:r>
              <w:rPr>
                <w:noProof/>
                <w:webHidden/>
              </w:rPr>
              <w:instrText xml:space="preserve"> PAGEREF _Toc206421478 \h </w:instrText>
            </w:r>
            <w:r>
              <w:rPr>
                <w:noProof/>
                <w:webHidden/>
              </w:rPr>
            </w:r>
            <w:r>
              <w:rPr>
                <w:noProof/>
                <w:webHidden/>
              </w:rPr>
              <w:fldChar w:fldCharType="separate"/>
            </w:r>
            <w:r>
              <w:rPr>
                <w:noProof/>
                <w:webHidden/>
              </w:rPr>
              <w:t>9</w:t>
            </w:r>
            <w:r>
              <w:rPr>
                <w:noProof/>
                <w:webHidden/>
              </w:rPr>
              <w:fldChar w:fldCharType="end"/>
            </w:r>
          </w:hyperlink>
        </w:p>
        <w:p w14:paraId="6D3223A8" w14:textId="426851E0" w:rsidR="00A72758" w:rsidRDefault="00A72758">
          <w:pPr>
            <w:pStyle w:val="TOC2"/>
            <w:tabs>
              <w:tab w:val="right" w:leader="dot" w:pos="9350"/>
            </w:tabs>
            <w:rPr>
              <w:rFonts w:eastAsiaTheme="minorEastAsia"/>
              <w:b w:val="0"/>
              <w:bCs w:val="0"/>
              <w:noProof/>
              <w:sz w:val="24"/>
              <w:szCs w:val="24"/>
              <w:lang w:val="en-GB" w:eastAsia="en-GB"/>
            </w:rPr>
          </w:pPr>
          <w:hyperlink w:anchor="_Toc206421479" w:history="1">
            <w:r w:rsidRPr="00FD4E99">
              <w:rPr>
                <w:rStyle w:val="Hyperlink"/>
                <w:rFonts w:ascii="Times New Roman" w:hAnsi="Times New Roman" w:cs="Times New Roman"/>
                <w:noProof/>
                <w:lang w:val="en-GB"/>
              </w:rPr>
              <w:t>Table 4. Coding of baseline participant variables.</w:t>
            </w:r>
            <w:r>
              <w:rPr>
                <w:noProof/>
                <w:webHidden/>
              </w:rPr>
              <w:tab/>
            </w:r>
            <w:r>
              <w:rPr>
                <w:noProof/>
                <w:webHidden/>
              </w:rPr>
              <w:fldChar w:fldCharType="begin"/>
            </w:r>
            <w:r>
              <w:rPr>
                <w:noProof/>
                <w:webHidden/>
              </w:rPr>
              <w:instrText xml:space="preserve"> PAGEREF _Toc206421479 \h </w:instrText>
            </w:r>
            <w:r>
              <w:rPr>
                <w:noProof/>
                <w:webHidden/>
              </w:rPr>
            </w:r>
            <w:r>
              <w:rPr>
                <w:noProof/>
                <w:webHidden/>
              </w:rPr>
              <w:fldChar w:fldCharType="separate"/>
            </w:r>
            <w:r>
              <w:rPr>
                <w:noProof/>
                <w:webHidden/>
              </w:rPr>
              <w:t>10</w:t>
            </w:r>
            <w:r>
              <w:rPr>
                <w:noProof/>
                <w:webHidden/>
              </w:rPr>
              <w:fldChar w:fldCharType="end"/>
            </w:r>
          </w:hyperlink>
        </w:p>
        <w:p w14:paraId="378EC7B0" w14:textId="75632955" w:rsidR="00A72758" w:rsidRDefault="00A72758">
          <w:pPr>
            <w:pStyle w:val="TOC2"/>
            <w:tabs>
              <w:tab w:val="right" w:leader="dot" w:pos="9350"/>
            </w:tabs>
            <w:rPr>
              <w:rFonts w:eastAsiaTheme="minorEastAsia"/>
              <w:b w:val="0"/>
              <w:bCs w:val="0"/>
              <w:noProof/>
              <w:sz w:val="24"/>
              <w:szCs w:val="24"/>
              <w:lang w:val="en-GB" w:eastAsia="en-GB"/>
            </w:rPr>
          </w:pPr>
          <w:hyperlink w:anchor="_Toc206421480" w:history="1">
            <w:r w:rsidRPr="00FD4E99">
              <w:rPr>
                <w:rStyle w:val="Hyperlink"/>
                <w:rFonts w:ascii="Times New Roman" w:hAnsi="Times New Roman" w:cs="Times New Roman"/>
                <w:noProof/>
              </w:rPr>
              <w:t>Table 5. National dietary recommendations used to categorise populations as meeting/not meeting dietary guidelines.</w:t>
            </w:r>
            <w:r>
              <w:rPr>
                <w:noProof/>
                <w:webHidden/>
              </w:rPr>
              <w:tab/>
            </w:r>
            <w:r>
              <w:rPr>
                <w:noProof/>
                <w:webHidden/>
              </w:rPr>
              <w:fldChar w:fldCharType="begin"/>
            </w:r>
            <w:r>
              <w:rPr>
                <w:noProof/>
                <w:webHidden/>
              </w:rPr>
              <w:instrText xml:space="preserve"> PAGEREF _Toc206421480 \h </w:instrText>
            </w:r>
            <w:r>
              <w:rPr>
                <w:noProof/>
                <w:webHidden/>
              </w:rPr>
            </w:r>
            <w:r>
              <w:rPr>
                <w:noProof/>
                <w:webHidden/>
              </w:rPr>
              <w:fldChar w:fldCharType="separate"/>
            </w:r>
            <w:r>
              <w:rPr>
                <w:noProof/>
                <w:webHidden/>
              </w:rPr>
              <w:t>11</w:t>
            </w:r>
            <w:r>
              <w:rPr>
                <w:noProof/>
                <w:webHidden/>
              </w:rPr>
              <w:fldChar w:fldCharType="end"/>
            </w:r>
          </w:hyperlink>
        </w:p>
        <w:p w14:paraId="7B8F74BD" w14:textId="390E5A0A" w:rsidR="00A72758" w:rsidRDefault="00A72758">
          <w:pPr>
            <w:pStyle w:val="TOC2"/>
            <w:tabs>
              <w:tab w:val="right" w:leader="dot" w:pos="9350"/>
            </w:tabs>
            <w:rPr>
              <w:rFonts w:eastAsiaTheme="minorEastAsia"/>
              <w:b w:val="0"/>
              <w:bCs w:val="0"/>
              <w:noProof/>
              <w:sz w:val="24"/>
              <w:szCs w:val="24"/>
              <w:lang w:val="en-GB" w:eastAsia="en-GB"/>
            </w:rPr>
          </w:pPr>
          <w:hyperlink w:anchor="_Toc206421481" w:history="1">
            <w:r w:rsidRPr="00FD4E99">
              <w:rPr>
                <w:rStyle w:val="Hyperlink"/>
                <w:rFonts w:ascii="Times New Roman" w:hAnsi="Times New Roman" w:cs="Times New Roman"/>
                <w:noProof/>
                <w:lang w:val="en-GB"/>
              </w:rPr>
              <w:t>Table 6. Definitions of intervention components.</w:t>
            </w:r>
            <w:r>
              <w:rPr>
                <w:noProof/>
                <w:webHidden/>
              </w:rPr>
              <w:tab/>
            </w:r>
            <w:r>
              <w:rPr>
                <w:noProof/>
                <w:webHidden/>
              </w:rPr>
              <w:fldChar w:fldCharType="begin"/>
            </w:r>
            <w:r>
              <w:rPr>
                <w:noProof/>
                <w:webHidden/>
              </w:rPr>
              <w:instrText xml:space="preserve"> PAGEREF _Toc206421481 \h </w:instrText>
            </w:r>
            <w:r>
              <w:rPr>
                <w:noProof/>
                <w:webHidden/>
              </w:rPr>
            </w:r>
            <w:r>
              <w:rPr>
                <w:noProof/>
                <w:webHidden/>
              </w:rPr>
              <w:fldChar w:fldCharType="separate"/>
            </w:r>
            <w:r>
              <w:rPr>
                <w:noProof/>
                <w:webHidden/>
              </w:rPr>
              <w:t>12</w:t>
            </w:r>
            <w:r>
              <w:rPr>
                <w:noProof/>
                <w:webHidden/>
              </w:rPr>
              <w:fldChar w:fldCharType="end"/>
            </w:r>
          </w:hyperlink>
        </w:p>
        <w:p w14:paraId="497E73A4" w14:textId="1A44FE03" w:rsidR="00A72758" w:rsidRDefault="00A72758">
          <w:pPr>
            <w:pStyle w:val="TOC2"/>
            <w:tabs>
              <w:tab w:val="right" w:leader="dot" w:pos="9350"/>
            </w:tabs>
            <w:rPr>
              <w:rFonts w:eastAsiaTheme="minorEastAsia"/>
              <w:b w:val="0"/>
              <w:bCs w:val="0"/>
              <w:noProof/>
              <w:sz w:val="24"/>
              <w:szCs w:val="24"/>
              <w:lang w:val="en-GB" w:eastAsia="en-GB"/>
            </w:rPr>
          </w:pPr>
          <w:hyperlink w:anchor="_Toc206421482" w:history="1">
            <w:r w:rsidRPr="00FD4E99">
              <w:rPr>
                <w:rStyle w:val="Hyperlink"/>
                <w:rFonts w:ascii="Times New Roman" w:hAnsi="Times New Roman" w:cs="Times New Roman"/>
                <w:noProof/>
                <w:lang w:val="en-GB"/>
              </w:rPr>
              <w:t>Table 7. Reporting transparency and risk of bias checklist.</w:t>
            </w:r>
            <w:r>
              <w:rPr>
                <w:noProof/>
                <w:webHidden/>
              </w:rPr>
              <w:tab/>
            </w:r>
            <w:r>
              <w:rPr>
                <w:noProof/>
                <w:webHidden/>
              </w:rPr>
              <w:fldChar w:fldCharType="begin"/>
            </w:r>
            <w:r>
              <w:rPr>
                <w:noProof/>
                <w:webHidden/>
              </w:rPr>
              <w:instrText xml:space="preserve"> PAGEREF _Toc206421482 \h </w:instrText>
            </w:r>
            <w:r>
              <w:rPr>
                <w:noProof/>
                <w:webHidden/>
              </w:rPr>
            </w:r>
            <w:r>
              <w:rPr>
                <w:noProof/>
                <w:webHidden/>
              </w:rPr>
              <w:fldChar w:fldCharType="separate"/>
            </w:r>
            <w:r>
              <w:rPr>
                <w:noProof/>
                <w:webHidden/>
              </w:rPr>
              <w:t>26</w:t>
            </w:r>
            <w:r>
              <w:rPr>
                <w:noProof/>
                <w:webHidden/>
              </w:rPr>
              <w:fldChar w:fldCharType="end"/>
            </w:r>
          </w:hyperlink>
        </w:p>
        <w:p w14:paraId="13273385" w14:textId="76C86B1E" w:rsidR="00A72758" w:rsidRDefault="00A72758">
          <w:pPr>
            <w:pStyle w:val="TOC2"/>
            <w:tabs>
              <w:tab w:val="right" w:leader="dot" w:pos="9350"/>
            </w:tabs>
            <w:rPr>
              <w:rFonts w:eastAsiaTheme="minorEastAsia"/>
              <w:b w:val="0"/>
              <w:bCs w:val="0"/>
              <w:noProof/>
              <w:sz w:val="24"/>
              <w:szCs w:val="24"/>
              <w:lang w:val="en-GB" w:eastAsia="en-GB"/>
            </w:rPr>
          </w:pPr>
          <w:hyperlink w:anchor="_Toc206421483" w:history="1">
            <w:r w:rsidRPr="00FD4E99">
              <w:rPr>
                <w:rStyle w:val="Hyperlink"/>
                <w:rFonts w:ascii="Times New Roman" w:hAnsi="Times New Roman" w:cs="Times New Roman"/>
                <w:noProof/>
              </w:rPr>
              <w:t>Table 8. Portion size estimates.</w:t>
            </w:r>
            <w:r>
              <w:rPr>
                <w:noProof/>
                <w:webHidden/>
              </w:rPr>
              <w:tab/>
            </w:r>
            <w:r>
              <w:rPr>
                <w:noProof/>
                <w:webHidden/>
              </w:rPr>
              <w:fldChar w:fldCharType="begin"/>
            </w:r>
            <w:r>
              <w:rPr>
                <w:noProof/>
                <w:webHidden/>
              </w:rPr>
              <w:instrText xml:space="preserve"> PAGEREF _Toc206421483 \h </w:instrText>
            </w:r>
            <w:r>
              <w:rPr>
                <w:noProof/>
                <w:webHidden/>
              </w:rPr>
            </w:r>
            <w:r>
              <w:rPr>
                <w:noProof/>
                <w:webHidden/>
              </w:rPr>
              <w:fldChar w:fldCharType="separate"/>
            </w:r>
            <w:r>
              <w:rPr>
                <w:noProof/>
                <w:webHidden/>
              </w:rPr>
              <w:t>28</w:t>
            </w:r>
            <w:r>
              <w:rPr>
                <w:noProof/>
                <w:webHidden/>
              </w:rPr>
              <w:fldChar w:fldCharType="end"/>
            </w:r>
          </w:hyperlink>
        </w:p>
        <w:p w14:paraId="61F04018" w14:textId="16F77056" w:rsidR="00A72758" w:rsidRDefault="00A72758">
          <w:pPr>
            <w:pStyle w:val="TOC2"/>
            <w:tabs>
              <w:tab w:val="right" w:leader="dot" w:pos="9350"/>
            </w:tabs>
            <w:rPr>
              <w:rFonts w:eastAsiaTheme="minorEastAsia"/>
              <w:b w:val="0"/>
              <w:bCs w:val="0"/>
              <w:noProof/>
              <w:sz w:val="24"/>
              <w:szCs w:val="24"/>
              <w:lang w:val="en-GB" w:eastAsia="en-GB"/>
            </w:rPr>
          </w:pPr>
          <w:hyperlink w:anchor="_Toc206421484" w:history="1">
            <w:r w:rsidRPr="00FD4E99">
              <w:rPr>
                <w:rStyle w:val="Hyperlink"/>
                <w:rFonts w:ascii="Times New Roman" w:hAnsi="Times New Roman" w:cs="Times New Roman"/>
                <w:noProof/>
                <w:lang w:val="en-GB"/>
              </w:rPr>
              <w:t>Table 9. List of excluded studies with reasons.</w:t>
            </w:r>
            <w:r>
              <w:rPr>
                <w:noProof/>
                <w:webHidden/>
              </w:rPr>
              <w:tab/>
            </w:r>
            <w:r>
              <w:rPr>
                <w:noProof/>
                <w:webHidden/>
              </w:rPr>
              <w:fldChar w:fldCharType="begin"/>
            </w:r>
            <w:r>
              <w:rPr>
                <w:noProof/>
                <w:webHidden/>
              </w:rPr>
              <w:instrText xml:space="preserve"> PAGEREF _Toc206421484 \h </w:instrText>
            </w:r>
            <w:r>
              <w:rPr>
                <w:noProof/>
                <w:webHidden/>
              </w:rPr>
            </w:r>
            <w:r>
              <w:rPr>
                <w:noProof/>
                <w:webHidden/>
              </w:rPr>
              <w:fldChar w:fldCharType="separate"/>
            </w:r>
            <w:r>
              <w:rPr>
                <w:noProof/>
                <w:webHidden/>
              </w:rPr>
              <w:t>29</w:t>
            </w:r>
            <w:r>
              <w:rPr>
                <w:noProof/>
                <w:webHidden/>
              </w:rPr>
              <w:fldChar w:fldCharType="end"/>
            </w:r>
          </w:hyperlink>
        </w:p>
        <w:p w14:paraId="58D7BD32" w14:textId="061384FF" w:rsidR="00A72758" w:rsidRDefault="00A72758">
          <w:pPr>
            <w:pStyle w:val="TOC2"/>
            <w:tabs>
              <w:tab w:val="right" w:leader="dot" w:pos="9350"/>
            </w:tabs>
            <w:rPr>
              <w:rFonts w:eastAsiaTheme="minorEastAsia"/>
              <w:b w:val="0"/>
              <w:bCs w:val="0"/>
              <w:noProof/>
              <w:sz w:val="24"/>
              <w:szCs w:val="24"/>
              <w:lang w:val="en-GB" w:eastAsia="en-GB"/>
            </w:rPr>
          </w:pPr>
          <w:hyperlink w:anchor="_Toc206421485" w:history="1">
            <w:r w:rsidRPr="00FD4E99">
              <w:rPr>
                <w:rStyle w:val="Hyperlink"/>
                <w:rFonts w:ascii="Times New Roman" w:hAnsi="Times New Roman" w:cs="Times New Roman"/>
                <w:noProof/>
                <w:lang w:val="en-GB"/>
              </w:rPr>
              <w:t>Table 10. Summary of study characteristics.</w:t>
            </w:r>
            <w:r>
              <w:rPr>
                <w:noProof/>
                <w:webHidden/>
              </w:rPr>
              <w:tab/>
            </w:r>
            <w:r>
              <w:rPr>
                <w:noProof/>
                <w:webHidden/>
              </w:rPr>
              <w:fldChar w:fldCharType="begin"/>
            </w:r>
            <w:r>
              <w:rPr>
                <w:noProof/>
                <w:webHidden/>
              </w:rPr>
              <w:instrText xml:space="preserve"> PAGEREF _Toc206421485 \h </w:instrText>
            </w:r>
            <w:r>
              <w:rPr>
                <w:noProof/>
                <w:webHidden/>
              </w:rPr>
            </w:r>
            <w:r>
              <w:rPr>
                <w:noProof/>
                <w:webHidden/>
              </w:rPr>
              <w:fldChar w:fldCharType="separate"/>
            </w:r>
            <w:r>
              <w:rPr>
                <w:noProof/>
                <w:webHidden/>
              </w:rPr>
              <w:t>34</w:t>
            </w:r>
            <w:r>
              <w:rPr>
                <w:noProof/>
                <w:webHidden/>
              </w:rPr>
              <w:fldChar w:fldCharType="end"/>
            </w:r>
          </w:hyperlink>
        </w:p>
        <w:p w14:paraId="67821741" w14:textId="350750BA" w:rsidR="00A72758" w:rsidRDefault="00A72758">
          <w:pPr>
            <w:pStyle w:val="TOC2"/>
            <w:tabs>
              <w:tab w:val="right" w:leader="dot" w:pos="9350"/>
            </w:tabs>
            <w:rPr>
              <w:rFonts w:eastAsiaTheme="minorEastAsia"/>
              <w:b w:val="0"/>
              <w:bCs w:val="0"/>
              <w:noProof/>
              <w:sz w:val="24"/>
              <w:szCs w:val="24"/>
              <w:lang w:val="en-GB" w:eastAsia="en-GB"/>
            </w:rPr>
          </w:pPr>
          <w:hyperlink w:anchor="_Toc206421486" w:history="1">
            <w:r w:rsidRPr="00FD4E99">
              <w:rPr>
                <w:rStyle w:val="Hyperlink"/>
                <w:rFonts w:ascii="Times New Roman" w:hAnsi="Times New Roman" w:cs="Times New Roman"/>
                <w:noProof/>
                <w:lang w:val="en-GB"/>
              </w:rPr>
              <w:t>Table 11. Summary of interventions and outcome measurements.</w:t>
            </w:r>
            <w:r>
              <w:rPr>
                <w:noProof/>
                <w:webHidden/>
              </w:rPr>
              <w:tab/>
            </w:r>
            <w:r>
              <w:rPr>
                <w:noProof/>
                <w:webHidden/>
              </w:rPr>
              <w:fldChar w:fldCharType="begin"/>
            </w:r>
            <w:r>
              <w:rPr>
                <w:noProof/>
                <w:webHidden/>
              </w:rPr>
              <w:instrText xml:space="preserve"> PAGEREF _Toc206421486 \h </w:instrText>
            </w:r>
            <w:r>
              <w:rPr>
                <w:noProof/>
                <w:webHidden/>
              </w:rPr>
            </w:r>
            <w:r>
              <w:rPr>
                <w:noProof/>
                <w:webHidden/>
              </w:rPr>
              <w:fldChar w:fldCharType="separate"/>
            </w:r>
            <w:r>
              <w:rPr>
                <w:noProof/>
                <w:webHidden/>
              </w:rPr>
              <w:t>36</w:t>
            </w:r>
            <w:r>
              <w:rPr>
                <w:noProof/>
                <w:webHidden/>
              </w:rPr>
              <w:fldChar w:fldCharType="end"/>
            </w:r>
          </w:hyperlink>
        </w:p>
        <w:p w14:paraId="04C30EA1" w14:textId="39D2F95B" w:rsidR="00A72758" w:rsidRDefault="00A72758">
          <w:pPr>
            <w:pStyle w:val="TOC2"/>
            <w:tabs>
              <w:tab w:val="right" w:leader="dot" w:pos="9350"/>
            </w:tabs>
            <w:rPr>
              <w:rFonts w:eastAsiaTheme="minorEastAsia"/>
              <w:b w:val="0"/>
              <w:bCs w:val="0"/>
              <w:noProof/>
              <w:sz w:val="24"/>
              <w:szCs w:val="24"/>
              <w:lang w:val="en-GB" w:eastAsia="en-GB"/>
            </w:rPr>
          </w:pPr>
          <w:hyperlink w:anchor="_Toc206421487" w:history="1">
            <w:r w:rsidRPr="00FD4E99">
              <w:rPr>
                <w:rStyle w:val="Hyperlink"/>
                <w:rFonts w:ascii="Times New Roman" w:hAnsi="Times New Roman" w:cs="Times New Roman"/>
                <w:noProof/>
                <w:lang w:val="en-GB"/>
              </w:rPr>
              <w:t>Table 12. Coding framework for combinations of behaviour change techniques and delivery techniques.</w:t>
            </w:r>
            <w:r>
              <w:rPr>
                <w:noProof/>
                <w:webHidden/>
              </w:rPr>
              <w:tab/>
            </w:r>
            <w:r>
              <w:rPr>
                <w:noProof/>
                <w:webHidden/>
              </w:rPr>
              <w:fldChar w:fldCharType="begin"/>
            </w:r>
            <w:r>
              <w:rPr>
                <w:noProof/>
                <w:webHidden/>
              </w:rPr>
              <w:instrText xml:space="preserve"> PAGEREF _Toc206421487 \h </w:instrText>
            </w:r>
            <w:r>
              <w:rPr>
                <w:noProof/>
                <w:webHidden/>
              </w:rPr>
            </w:r>
            <w:r>
              <w:rPr>
                <w:noProof/>
                <w:webHidden/>
              </w:rPr>
              <w:fldChar w:fldCharType="separate"/>
            </w:r>
            <w:r>
              <w:rPr>
                <w:noProof/>
                <w:webHidden/>
              </w:rPr>
              <w:t>37</w:t>
            </w:r>
            <w:r>
              <w:rPr>
                <w:noProof/>
                <w:webHidden/>
              </w:rPr>
              <w:fldChar w:fldCharType="end"/>
            </w:r>
          </w:hyperlink>
        </w:p>
        <w:p w14:paraId="4A14ED30" w14:textId="51B0D63A" w:rsidR="00A72758" w:rsidRDefault="00A72758">
          <w:pPr>
            <w:pStyle w:val="TOC2"/>
            <w:tabs>
              <w:tab w:val="right" w:leader="dot" w:pos="9350"/>
            </w:tabs>
            <w:rPr>
              <w:rFonts w:eastAsiaTheme="minorEastAsia"/>
              <w:b w:val="0"/>
              <w:bCs w:val="0"/>
              <w:noProof/>
              <w:sz w:val="24"/>
              <w:szCs w:val="24"/>
              <w:lang w:val="en-GB" w:eastAsia="en-GB"/>
            </w:rPr>
          </w:pPr>
          <w:hyperlink w:anchor="_Toc206421488" w:history="1">
            <w:r w:rsidRPr="00FD4E99">
              <w:rPr>
                <w:rStyle w:val="Hyperlink"/>
                <w:rFonts w:ascii="Times New Roman" w:hAnsi="Times New Roman" w:cs="Times New Roman"/>
                <w:noProof/>
                <w:lang w:val="en-GB"/>
              </w:rPr>
              <w:t>Table 13. Sensitivity analysis comparing the effects of specific and general apps.</w:t>
            </w:r>
            <w:r>
              <w:rPr>
                <w:noProof/>
                <w:webHidden/>
              </w:rPr>
              <w:tab/>
            </w:r>
            <w:r>
              <w:rPr>
                <w:noProof/>
                <w:webHidden/>
              </w:rPr>
              <w:fldChar w:fldCharType="begin"/>
            </w:r>
            <w:r>
              <w:rPr>
                <w:noProof/>
                <w:webHidden/>
              </w:rPr>
              <w:instrText xml:space="preserve"> PAGEREF _Toc206421488 \h </w:instrText>
            </w:r>
            <w:r>
              <w:rPr>
                <w:noProof/>
                <w:webHidden/>
              </w:rPr>
            </w:r>
            <w:r>
              <w:rPr>
                <w:noProof/>
                <w:webHidden/>
              </w:rPr>
              <w:fldChar w:fldCharType="separate"/>
            </w:r>
            <w:r>
              <w:rPr>
                <w:noProof/>
                <w:webHidden/>
              </w:rPr>
              <w:t>39</w:t>
            </w:r>
            <w:r>
              <w:rPr>
                <w:noProof/>
                <w:webHidden/>
              </w:rPr>
              <w:fldChar w:fldCharType="end"/>
            </w:r>
          </w:hyperlink>
        </w:p>
        <w:p w14:paraId="1FDC14D8" w14:textId="0043A519" w:rsidR="00A72758" w:rsidRDefault="00A72758">
          <w:pPr>
            <w:pStyle w:val="TOC2"/>
            <w:tabs>
              <w:tab w:val="right" w:leader="dot" w:pos="9350"/>
            </w:tabs>
            <w:rPr>
              <w:rFonts w:eastAsiaTheme="minorEastAsia"/>
              <w:b w:val="0"/>
              <w:bCs w:val="0"/>
              <w:noProof/>
              <w:sz w:val="24"/>
              <w:szCs w:val="24"/>
              <w:lang w:val="en-GB" w:eastAsia="en-GB"/>
            </w:rPr>
          </w:pPr>
          <w:hyperlink w:anchor="_Toc206421489" w:history="1">
            <w:r w:rsidRPr="00FD4E99">
              <w:rPr>
                <w:rStyle w:val="Hyperlink"/>
                <w:rFonts w:ascii="Times New Roman" w:hAnsi="Times New Roman" w:cs="Times New Roman"/>
                <w:noProof/>
                <w:lang w:val="en-GB"/>
              </w:rPr>
              <w:t>Table 14. Bivariate associations between exposure and outcome variables.</w:t>
            </w:r>
            <w:r>
              <w:rPr>
                <w:noProof/>
                <w:webHidden/>
              </w:rPr>
              <w:tab/>
            </w:r>
            <w:r>
              <w:rPr>
                <w:noProof/>
                <w:webHidden/>
              </w:rPr>
              <w:fldChar w:fldCharType="begin"/>
            </w:r>
            <w:r>
              <w:rPr>
                <w:noProof/>
                <w:webHidden/>
              </w:rPr>
              <w:instrText xml:space="preserve"> PAGEREF _Toc206421489 \h </w:instrText>
            </w:r>
            <w:r>
              <w:rPr>
                <w:noProof/>
                <w:webHidden/>
              </w:rPr>
            </w:r>
            <w:r>
              <w:rPr>
                <w:noProof/>
                <w:webHidden/>
              </w:rPr>
              <w:fldChar w:fldCharType="separate"/>
            </w:r>
            <w:r>
              <w:rPr>
                <w:noProof/>
                <w:webHidden/>
              </w:rPr>
              <w:t>40</w:t>
            </w:r>
            <w:r>
              <w:rPr>
                <w:noProof/>
                <w:webHidden/>
              </w:rPr>
              <w:fldChar w:fldCharType="end"/>
            </w:r>
          </w:hyperlink>
        </w:p>
        <w:p w14:paraId="5918641B" w14:textId="1FD8CEF0" w:rsidR="00A72758" w:rsidRDefault="00A72758">
          <w:pPr>
            <w:pStyle w:val="TOC2"/>
            <w:tabs>
              <w:tab w:val="right" w:leader="dot" w:pos="9350"/>
            </w:tabs>
            <w:rPr>
              <w:rFonts w:eastAsiaTheme="minorEastAsia"/>
              <w:b w:val="0"/>
              <w:bCs w:val="0"/>
              <w:noProof/>
              <w:sz w:val="24"/>
              <w:szCs w:val="24"/>
              <w:lang w:val="en-GB" w:eastAsia="en-GB"/>
            </w:rPr>
          </w:pPr>
          <w:hyperlink w:anchor="_Toc206421490" w:history="1">
            <w:r w:rsidRPr="00FD4E99">
              <w:rPr>
                <w:rStyle w:val="Hyperlink"/>
                <w:rFonts w:ascii="Times New Roman" w:hAnsi="Times New Roman" w:cs="Times New Roman"/>
                <w:noProof/>
                <w:lang w:val="en-GB"/>
              </w:rPr>
              <w:t>Table 15. Meta-regression results for exposure and outcome variables.</w:t>
            </w:r>
            <w:r>
              <w:rPr>
                <w:noProof/>
                <w:webHidden/>
              </w:rPr>
              <w:tab/>
            </w:r>
            <w:r>
              <w:rPr>
                <w:noProof/>
                <w:webHidden/>
              </w:rPr>
              <w:fldChar w:fldCharType="begin"/>
            </w:r>
            <w:r>
              <w:rPr>
                <w:noProof/>
                <w:webHidden/>
              </w:rPr>
              <w:instrText xml:space="preserve"> PAGEREF _Toc206421490 \h </w:instrText>
            </w:r>
            <w:r>
              <w:rPr>
                <w:noProof/>
                <w:webHidden/>
              </w:rPr>
            </w:r>
            <w:r>
              <w:rPr>
                <w:noProof/>
                <w:webHidden/>
              </w:rPr>
              <w:fldChar w:fldCharType="separate"/>
            </w:r>
            <w:r>
              <w:rPr>
                <w:noProof/>
                <w:webHidden/>
              </w:rPr>
              <w:t>41</w:t>
            </w:r>
            <w:r>
              <w:rPr>
                <w:noProof/>
                <w:webHidden/>
              </w:rPr>
              <w:fldChar w:fldCharType="end"/>
            </w:r>
          </w:hyperlink>
        </w:p>
        <w:p w14:paraId="17C53E25" w14:textId="7B95E670" w:rsidR="00A72758" w:rsidRDefault="00A72758">
          <w:pPr>
            <w:pStyle w:val="TOC2"/>
            <w:tabs>
              <w:tab w:val="right" w:leader="dot" w:pos="9350"/>
            </w:tabs>
            <w:rPr>
              <w:rFonts w:eastAsiaTheme="minorEastAsia"/>
              <w:b w:val="0"/>
              <w:bCs w:val="0"/>
              <w:noProof/>
              <w:sz w:val="24"/>
              <w:szCs w:val="24"/>
              <w:lang w:val="en-GB" w:eastAsia="en-GB"/>
            </w:rPr>
          </w:pPr>
          <w:hyperlink w:anchor="_Toc206421491" w:history="1">
            <w:r w:rsidRPr="00FD4E99">
              <w:rPr>
                <w:rStyle w:val="Hyperlink"/>
                <w:rFonts w:ascii="Times New Roman" w:hAnsi="Times New Roman" w:cs="Times New Roman"/>
                <w:noProof/>
                <w:lang w:val="en-GB"/>
              </w:rPr>
              <w:t>References</w:t>
            </w:r>
            <w:r>
              <w:rPr>
                <w:noProof/>
                <w:webHidden/>
              </w:rPr>
              <w:tab/>
            </w:r>
            <w:r>
              <w:rPr>
                <w:noProof/>
                <w:webHidden/>
              </w:rPr>
              <w:fldChar w:fldCharType="begin"/>
            </w:r>
            <w:r>
              <w:rPr>
                <w:noProof/>
                <w:webHidden/>
              </w:rPr>
              <w:instrText xml:space="preserve"> PAGEREF _Toc206421491 \h </w:instrText>
            </w:r>
            <w:r>
              <w:rPr>
                <w:noProof/>
                <w:webHidden/>
              </w:rPr>
            </w:r>
            <w:r>
              <w:rPr>
                <w:noProof/>
                <w:webHidden/>
              </w:rPr>
              <w:fldChar w:fldCharType="separate"/>
            </w:r>
            <w:r>
              <w:rPr>
                <w:noProof/>
                <w:webHidden/>
              </w:rPr>
              <w:t>42</w:t>
            </w:r>
            <w:r>
              <w:rPr>
                <w:noProof/>
                <w:webHidden/>
              </w:rPr>
              <w:fldChar w:fldCharType="end"/>
            </w:r>
          </w:hyperlink>
        </w:p>
        <w:p w14:paraId="0A9B89A1" w14:textId="04EDDF39" w:rsidR="00E3038A" w:rsidRPr="006C211A" w:rsidRDefault="00E3038A">
          <w:pPr>
            <w:rPr>
              <w:rFonts w:ascii="Times New Roman" w:hAnsi="Times New Roman" w:cs="Times New Roman"/>
              <w:color w:val="000000" w:themeColor="text1"/>
              <w:sz w:val="20"/>
              <w:szCs w:val="20"/>
            </w:rPr>
          </w:pPr>
          <w:r w:rsidRPr="006C211A">
            <w:rPr>
              <w:rFonts w:ascii="Times New Roman" w:hAnsi="Times New Roman" w:cs="Times New Roman"/>
              <w:b/>
              <w:bCs/>
              <w:noProof/>
              <w:color w:val="000000" w:themeColor="text1"/>
              <w:sz w:val="20"/>
              <w:szCs w:val="20"/>
            </w:rPr>
            <w:fldChar w:fldCharType="end"/>
          </w:r>
        </w:p>
      </w:sdtContent>
    </w:sdt>
    <w:p w14:paraId="4150CB23" w14:textId="77777777" w:rsidR="00D350C2" w:rsidRPr="006C211A" w:rsidRDefault="00D350C2" w:rsidP="00E3038A">
      <w:pPr>
        <w:rPr>
          <w:rFonts w:ascii="Times New Roman" w:hAnsi="Times New Roman" w:cs="Times New Roman"/>
          <w:b/>
          <w:bCs/>
          <w:color w:val="000000" w:themeColor="text1"/>
          <w:sz w:val="20"/>
          <w:szCs w:val="20"/>
          <w:u w:val="single"/>
          <w:lang w:val="en-GB"/>
        </w:rPr>
      </w:pPr>
    </w:p>
    <w:p w14:paraId="74C8FAC1" w14:textId="6C6F2F3D" w:rsidR="00D350C2" w:rsidRPr="006C211A" w:rsidRDefault="00D350C2">
      <w:pPr>
        <w:rPr>
          <w:rFonts w:ascii="Times New Roman" w:hAnsi="Times New Roman" w:cs="Times New Roman"/>
          <w:color w:val="000000" w:themeColor="text1"/>
          <w:sz w:val="20"/>
          <w:szCs w:val="20"/>
        </w:rPr>
      </w:pPr>
      <w:r w:rsidRPr="006C211A">
        <w:rPr>
          <w:rFonts w:ascii="Times New Roman" w:hAnsi="Times New Roman" w:cs="Times New Roman"/>
          <w:color w:val="000000" w:themeColor="text1"/>
          <w:sz w:val="20"/>
          <w:szCs w:val="20"/>
        </w:rPr>
        <w:br w:type="page"/>
      </w:r>
    </w:p>
    <w:p w14:paraId="394E512D" w14:textId="664E734A" w:rsidR="00206BFE" w:rsidRDefault="00E567CB" w:rsidP="00206BFE">
      <w:pPr>
        <w:pStyle w:val="Heading2"/>
        <w:rPr>
          <w:rFonts w:ascii="Times New Roman" w:hAnsi="Times New Roman" w:cs="Times New Roman"/>
          <w:b/>
          <w:bCs/>
          <w:sz w:val="20"/>
          <w:szCs w:val="20"/>
          <w:lang w:val="en-GB"/>
        </w:rPr>
      </w:pPr>
      <w:bookmarkStart w:id="0" w:name="_Toc206421476"/>
      <w:r w:rsidRPr="00654482">
        <w:rPr>
          <w:rFonts w:ascii="Times New Roman" w:hAnsi="Times New Roman" w:cs="Times New Roman"/>
          <w:b/>
          <w:bCs/>
          <w:sz w:val="20"/>
          <w:szCs w:val="20"/>
          <w:lang w:val="en-GB"/>
        </w:rPr>
        <w:lastRenderedPageBreak/>
        <w:t>Table 1. Full search strategy.</w:t>
      </w:r>
      <w:bookmarkEnd w:id="0"/>
    </w:p>
    <w:p w14:paraId="7F35274A" w14:textId="77777777" w:rsidR="00206BFE" w:rsidRPr="00206BFE" w:rsidRDefault="00206BFE" w:rsidP="00206BFE">
      <w:pPr>
        <w:rPr>
          <w:lang w:val="en-GB"/>
        </w:rPr>
      </w:pPr>
    </w:p>
    <w:tbl>
      <w:tblPr>
        <w:tblStyle w:val="TableGrid"/>
        <w:tblW w:w="9474" w:type="dxa"/>
        <w:tblLayout w:type="fixed"/>
        <w:tblLook w:val="06A0" w:firstRow="1" w:lastRow="0" w:firstColumn="1" w:lastColumn="0" w:noHBand="1" w:noVBand="1"/>
      </w:tblPr>
      <w:tblGrid>
        <w:gridCol w:w="1413"/>
        <w:gridCol w:w="8061"/>
      </w:tblGrid>
      <w:tr w:rsidR="009A2B72" w:rsidRPr="00654482" w14:paraId="45A8A3C9" w14:textId="77777777" w:rsidTr="009A2B72">
        <w:trPr>
          <w:trHeight w:val="268"/>
        </w:trPr>
        <w:tc>
          <w:tcPr>
            <w:tcW w:w="1413" w:type="dxa"/>
          </w:tcPr>
          <w:p w14:paraId="1922EC69" w14:textId="384D858C" w:rsidR="009A2B72" w:rsidRPr="00654482" w:rsidRDefault="009A2B72" w:rsidP="009968CF">
            <w:pPr>
              <w:rPr>
                <w:rFonts w:ascii="Times New Roman" w:eastAsia="Arial Nova" w:hAnsi="Times New Roman" w:cs="Times New Roman"/>
                <w:b/>
                <w:bCs/>
                <w:sz w:val="20"/>
                <w:szCs w:val="20"/>
                <w:u w:val="single"/>
              </w:rPr>
            </w:pPr>
            <w:r w:rsidRPr="00654482">
              <w:rPr>
                <w:rFonts w:ascii="Times New Roman" w:eastAsia="Arial Nova" w:hAnsi="Times New Roman" w:cs="Times New Roman"/>
                <w:b/>
                <w:bCs/>
                <w:sz w:val="20"/>
                <w:szCs w:val="20"/>
                <w:u w:val="single"/>
              </w:rPr>
              <w:t>Database 1</w:t>
            </w:r>
          </w:p>
        </w:tc>
        <w:tc>
          <w:tcPr>
            <w:tcW w:w="8061" w:type="dxa"/>
          </w:tcPr>
          <w:p w14:paraId="6BD42BFE" w14:textId="09F43AFD" w:rsidR="009A2B72" w:rsidRPr="00654482" w:rsidRDefault="009A2B72" w:rsidP="009968CF">
            <w:pPr>
              <w:rPr>
                <w:rFonts w:ascii="Times New Roman" w:eastAsia="Arial Nova" w:hAnsi="Times New Roman" w:cs="Times New Roman"/>
                <w:b/>
                <w:bCs/>
                <w:sz w:val="20"/>
                <w:szCs w:val="20"/>
                <w:u w:val="single"/>
              </w:rPr>
            </w:pPr>
            <w:r w:rsidRPr="00654482">
              <w:rPr>
                <w:rFonts w:ascii="Times New Roman" w:eastAsia="Arial Nova" w:hAnsi="Times New Roman" w:cs="Times New Roman"/>
                <w:b/>
                <w:bCs/>
                <w:sz w:val="20"/>
                <w:szCs w:val="20"/>
                <w:u w:val="single"/>
              </w:rPr>
              <w:t xml:space="preserve">Medline </w:t>
            </w:r>
          </w:p>
        </w:tc>
      </w:tr>
      <w:tr w:rsidR="00ED2F7D" w:rsidRPr="00654482" w14:paraId="07A8C03B" w14:textId="77777777" w:rsidTr="00931B78">
        <w:trPr>
          <w:trHeight w:val="271"/>
        </w:trPr>
        <w:tc>
          <w:tcPr>
            <w:tcW w:w="1413" w:type="dxa"/>
          </w:tcPr>
          <w:p w14:paraId="04801BC6"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Search</w:t>
            </w:r>
          </w:p>
        </w:tc>
        <w:tc>
          <w:tcPr>
            <w:tcW w:w="8061" w:type="dxa"/>
          </w:tcPr>
          <w:p w14:paraId="41B63F57"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Terms</w:t>
            </w:r>
          </w:p>
        </w:tc>
      </w:tr>
      <w:tr w:rsidR="00ED2F7D" w:rsidRPr="00654482" w14:paraId="2DBA2B00" w14:textId="77777777" w:rsidTr="009A2B72">
        <w:trPr>
          <w:trHeight w:val="300"/>
        </w:trPr>
        <w:tc>
          <w:tcPr>
            <w:tcW w:w="1413" w:type="dxa"/>
          </w:tcPr>
          <w:p w14:paraId="6FE33FD1"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1</w:t>
            </w:r>
          </w:p>
        </w:tc>
        <w:tc>
          <w:tcPr>
            <w:tcW w:w="8061" w:type="dxa"/>
          </w:tcPr>
          <w:p w14:paraId="7C143174" w14:textId="77777777" w:rsidR="00ED2F7D" w:rsidRPr="00654482" w:rsidRDefault="00ED2F7D" w:rsidP="009968CF">
            <w:pPr>
              <w:rPr>
                <w:rFonts w:ascii="Times New Roman" w:eastAsia="Arial Nova" w:hAnsi="Times New Roman" w:cs="Times New Roman"/>
                <w:b/>
                <w:bCs/>
                <w:color w:val="2D2D2D"/>
                <w:sz w:val="20"/>
                <w:szCs w:val="20"/>
              </w:rPr>
            </w:pPr>
            <w:r w:rsidRPr="00654482">
              <w:rPr>
                <w:rFonts w:ascii="Times New Roman" w:eastAsia="Arial Nova" w:hAnsi="Times New Roman" w:cs="Times New Roman"/>
                <w:color w:val="2D2D2D"/>
                <w:sz w:val="20"/>
                <w:szCs w:val="20"/>
              </w:rPr>
              <w:t>(diet* or nutrition* or eat* or food or foods or meal* or portion* or grocery or groceries or recipe or cooking or (takeaway and food) or menu) adj6 (</w:t>
            </w:r>
            <w:proofErr w:type="spellStart"/>
            <w:r w:rsidRPr="00654482">
              <w:rPr>
                <w:rFonts w:ascii="Times New Roman" w:eastAsia="Arial Nova" w:hAnsi="Times New Roman" w:cs="Times New Roman"/>
                <w:color w:val="2D2D2D"/>
                <w:sz w:val="20"/>
                <w:szCs w:val="20"/>
              </w:rPr>
              <w:t>sustainab</w:t>
            </w:r>
            <w:proofErr w:type="spellEnd"/>
            <w:r w:rsidRPr="00654482">
              <w:rPr>
                <w:rFonts w:ascii="Times New Roman" w:eastAsia="Arial Nova" w:hAnsi="Times New Roman" w:cs="Times New Roman"/>
                <w:color w:val="2D2D2D"/>
                <w:sz w:val="20"/>
                <w:szCs w:val="20"/>
              </w:rPr>
              <w:t>* or planetary or environmental health or environmentally friendly or pro-environment* or low-carbon or lower-carbon or reduced carbon or carbon footprint or climate or climate friendly or planet-friendly or eco-friendly or healthy or healthiness or overconsumption or processed or calorie or caloric or dairy or meat or fruits or fruit or vegetable*).</w:t>
            </w:r>
            <w:proofErr w:type="spellStart"/>
            <w:r w:rsidRPr="00654482">
              <w:rPr>
                <w:rFonts w:ascii="Times New Roman" w:eastAsia="Arial Nova" w:hAnsi="Times New Roman" w:cs="Times New Roman"/>
                <w:color w:val="2D2D2D"/>
                <w:sz w:val="20"/>
                <w:szCs w:val="20"/>
              </w:rPr>
              <w:t>mp</w:t>
            </w:r>
            <w:proofErr w:type="spellEnd"/>
          </w:p>
        </w:tc>
      </w:tr>
      <w:tr w:rsidR="00ED2F7D" w:rsidRPr="00654482" w14:paraId="04512674" w14:textId="77777777" w:rsidTr="009A2B72">
        <w:trPr>
          <w:trHeight w:val="345"/>
        </w:trPr>
        <w:tc>
          <w:tcPr>
            <w:tcW w:w="1413" w:type="dxa"/>
          </w:tcPr>
          <w:p w14:paraId="5A105C37"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2</w:t>
            </w:r>
          </w:p>
        </w:tc>
        <w:tc>
          <w:tcPr>
            <w:tcW w:w="8061" w:type="dxa"/>
          </w:tcPr>
          <w:p w14:paraId="40AE932E" w14:textId="77777777" w:rsidR="00ED2F7D" w:rsidRPr="00654482" w:rsidRDefault="00ED2F7D" w:rsidP="009968CF">
            <w:pPr>
              <w:rPr>
                <w:rFonts w:ascii="Times New Roman" w:eastAsia="Arial Nova" w:hAnsi="Times New Roman" w:cs="Times New Roman"/>
                <w:b/>
                <w:bCs/>
                <w:color w:val="2D2D2D"/>
                <w:sz w:val="20"/>
                <w:szCs w:val="20"/>
              </w:rPr>
            </w:pPr>
            <w:r w:rsidRPr="00654482">
              <w:rPr>
                <w:rFonts w:ascii="Times New Roman" w:eastAsia="Arial Nova" w:hAnsi="Times New Roman" w:cs="Times New Roman"/>
                <w:color w:val="2D2D2D"/>
                <w:sz w:val="20"/>
                <w:szCs w:val="20"/>
              </w:rPr>
              <w:t xml:space="preserve">(diet* or nutrition* or eat* or food or foods or meal* or portion* or </w:t>
            </w:r>
            <w:proofErr w:type="gramStart"/>
            <w:r w:rsidRPr="00654482">
              <w:rPr>
                <w:rFonts w:ascii="Times New Roman" w:eastAsia="Arial Nova" w:hAnsi="Times New Roman" w:cs="Times New Roman"/>
                <w:color w:val="2D2D2D"/>
                <w:sz w:val="20"/>
                <w:szCs w:val="20"/>
              </w:rPr>
              <w:t>grocery  or</w:t>
            </w:r>
            <w:proofErr w:type="gramEnd"/>
            <w:r w:rsidRPr="00654482">
              <w:rPr>
                <w:rFonts w:ascii="Times New Roman" w:eastAsia="Arial Nova" w:hAnsi="Times New Roman" w:cs="Times New Roman"/>
                <w:color w:val="2D2D2D"/>
                <w:sz w:val="20"/>
                <w:szCs w:val="20"/>
              </w:rPr>
              <w:t xml:space="preserve"> groceries or recipe or cooking or (takeaway and food) or menu).</w:t>
            </w:r>
            <w:proofErr w:type="spellStart"/>
            <w:r w:rsidRPr="00654482">
              <w:rPr>
                <w:rFonts w:ascii="Times New Roman" w:eastAsia="Arial Nova" w:hAnsi="Times New Roman" w:cs="Times New Roman"/>
                <w:color w:val="2D2D2D"/>
                <w:sz w:val="20"/>
                <w:szCs w:val="20"/>
              </w:rPr>
              <w:t>mp</w:t>
            </w:r>
            <w:proofErr w:type="spellEnd"/>
            <w:r w:rsidRPr="00654482">
              <w:rPr>
                <w:rFonts w:ascii="Times New Roman" w:eastAsia="Arial Nova" w:hAnsi="Times New Roman" w:cs="Times New Roman"/>
                <w:color w:val="2D2D2D"/>
                <w:sz w:val="20"/>
                <w:szCs w:val="20"/>
              </w:rPr>
              <w:t>.</w:t>
            </w:r>
          </w:p>
        </w:tc>
      </w:tr>
      <w:tr w:rsidR="00ED2F7D" w:rsidRPr="00654482" w14:paraId="07E3E1CA" w14:textId="77777777" w:rsidTr="009A2B72">
        <w:trPr>
          <w:trHeight w:val="239"/>
        </w:trPr>
        <w:tc>
          <w:tcPr>
            <w:tcW w:w="1413" w:type="dxa"/>
          </w:tcPr>
          <w:p w14:paraId="383CE258"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3</w:t>
            </w:r>
          </w:p>
        </w:tc>
        <w:tc>
          <w:tcPr>
            <w:tcW w:w="8061" w:type="dxa"/>
          </w:tcPr>
          <w:p w14:paraId="12C41846" w14:textId="77777777" w:rsidR="00ED2F7D" w:rsidRPr="00654482" w:rsidRDefault="00ED2F7D" w:rsidP="009968CF">
            <w:pPr>
              <w:rPr>
                <w:rFonts w:ascii="Times New Roman" w:eastAsia="Arial Nova" w:hAnsi="Times New Roman" w:cs="Times New Roman"/>
                <w:b/>
                <w:bCs/>
                <w:color w:val="2D2D2D"/>
                <w:sz w:val="20"/>
                <w:szCs w:val="20"/>
              </w:rPr>
            </w:pPr>
            <w:r w:rsidRPr="00654482">
              <w:rPr>
                <w:rFonts w:ascii="Times New Roman" w:eastAsia="Arial Nova" w:hAnsi="Times New Roman" w:cs="Times New Roman"/>
                <w:color w:val="2D2D2D"/>
                <w:sz w:val="20"/>
                <w:szCs w:val="20"/>
              </w:rPr>
              <w:t>((local* or seasonal*) adj3 (produce or grown or source* or food or diet)).</w:t>
            </w:r>
            <w:proofErr w:type="spellStart"/>
            <w:r w:rsidRPr="00654482">
              <w:rPr>
                <w:rFonts w:ascii="Times New Roman" w:eastAsia="Arial Nova" w:hAnsi="Times New Roman" w:cs="Times New Roman"/>
                <w:color w:val="2D2D2D"/>
                <w:sz w:val="20"/>
                <w:szCs w:val="20"/>
              </w:rPr>
              <w:t>mp</w:t>
            </w:r>
            <w:proofErr w:type="spellEnd"/>
            <w:r w:rsidRPr="00654482">
              <w:rPr>
                <w:rFonts w:ascii="Times New Roman" w:eastAsia="Arial Nova" w:hAnsi="Times New Roman" w:cs="Times New Roman"/>
                <w:color w:val="2D2D2D"/>
                <w:sz w:val="20"/>
                <w:szCs w:val="20"/>
              </w:rPr>
              <w:t>.</w:t>
            </w:r>
          </w:p>
        </w:tc>
      </w:tr>
      <w:tr w:rsidR="00ED2F7D" w:rsidRPr="00654482" w14:paraId="297C44DF" w14:textId="77777777" w:rsidTr="009A2B72">
        <w:trPr>
          <w:trHeight w:val="300"/>
        </w:trPr>
        <w:tc>
          <w:tcPr>
            <w:tcW w:w="1413" w:type="dxa"/>
          </w:tcPr>
          <w:p w14:paraId="4C59CA3D"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4</w:t>
            </w:r>
          </w:p>
        </w:tc>
        <w:tc>
          <w:tcPr>
            <w:tcW w:w="8061" w:type="dxa"/>
          </w:tcPr>
          <w:p w14:paraId="2BB0676B" w14:textId="77777777" w:rsidR="00ED2F7D" w:rsidRPr="00654482" w:rsidRDefault="00ED2F7D" w:rsidP="009968CF">
            <w:pPr>
              <w:rPr>
                <w:rFonts w:ascii="Times New Roman" w:eastAsia="Arial Nova" w:hAnsi="Times New Roman" w:cs="Times New Roman"/>
                <w:b/>
                <w:bCs/>
                <w:color w:val="2D2D2D"/>
                <w:sz w:val="20"/>
                <w:szCs w:val="20"/>
              </w:rPr>
            </w:pPr>
            <w:r w:rsidRPr="00654482">
              <w:rPr>
                <w:rFonts w:ascii="Times New Roman" w:eastAsia="Arial Nova" w:hAnsi="Times New Roman" w:cs="Times New Roman"/>
                <w:color w:val="2D2D2D"/>
                <w:sz w:val="20"/>
                <w:szCs w:val="20"/>
              </w:rPr>
              <w:t>conservation of natural resources/ or carbon footprint/ or climate change/ or dairy products/ or meat/ or fast foods/</w:t>
            </w:r>
          </w:p>
        </w:tc>
      </w:tr>
      <w:tr w:rsidR="00ED2F7D" w:rsidRPr="00654482" w14:paraId="5225F83A" w14:textId="77777777" w:rsidTr="009A2B72">
        <w:trPr>
          <w:trHeight w:val="300"/>
        </w:trPr>
        <w:tc>
          <w:tcPr>
            <w:tcW w:w="1413" w:type="dxa"/>
          </w:tcPr>
          <w:p w14:paraId="1F6AE00D"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5</w:t>
            </w:r>
          </w:p>
        </w:tc>
        <w:tc>
          <w:tcPr>
            <w:tcW w:w="8061" w:type="dxa"/>
          </w:tcPr>
          <w:p w14:paraId="62221FAC" w14:textId="77777777" w:rsidR="00ED2F7D" w:rsidRPr="00654482" w:rsidRDefault="00ED2F7D" w:rsidP="009968CF">
            <w:pPr>
              <w:rPr>
                <w:rFonts w:ascii="Times New Roman" w:eastAsia="Arial Nova" w:hAnsi="Times New Roman" w:cs="Times New Roman"/>
                <w:b/>
                <w:bCs/>
                <w:color w:val="2D2D2D"/>
                <w:sz w:val="20"/>
                <w:szCs w:val="20"/>
              </w:rPr>
            </w:pPr>
            <w:r w:rsidRPr="00654482">
              <w:rPr>
                <w:rFonts w:ascii="Times New Roman" w:eastAsia="Arial Nova" w:hAnsi="Times New Roman" w:cs="Times New Roman"/>
                <w:color w:val="2D2D2D"/>
                <w:sz w:val="20"/>
                <w:szCs w:val="20"/>
              </w:rPr>
              <w:t>2 and 3</w:t>
            </w:r>
          </w:p>
        </w:tc>
      </w:tr>
      <w:tr w:rsidR="00ED2F7D" w:rsidRPr="00654482" w14:paraId="6417ECCB" w14:textId="77777777" w:rsidTr="009A2B72">
        <w:trPr>
          <w:trHeight w:val="300"/>
        </w:trPr>
        <w:tc>
          <w:tcPr>
            <w:tcW w:w="1413" w:type="dxa"/>
          </w:tcPr>
          <w:p w14:paraId="15B0B4BF"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6</w:t>
            </w:r>
          </w:p>
        </w:tc>
        <w:tc>
          <w:tcPr>
            <w:tcW w:w="8061" w:type="dxa"/>
          </w:tcPr>
          <w:p w14:paraId="3712B78A" w14:textId="77777777" w:rsidR="00ED2F7D" w:rsidRPr="00654482" w:rsidRDefault="00ED2F7D" w:rsidP="009968CF">
            <w:pPr>
              <w:rPr>
                <w:rFonts w:ascii="Times New Roman" w:eastAsia="Arial Nova" w:hAnsi="Times New Roman" w:cs="Times New Roman"/>
                <w:b/>
                <w:bCs/>
                <w:color w:val="2D2D2D"/>
                <w:sz w:val="20"/>
                <w:szCs w:val="20"/>
              </w:rPr>
            </w:pPr>
            <w:r w:rsidRPr="00654482">
              <w:rPr>
                <w:rFonts w:ascii="Times New Roman" w:eastAsia="Arial Nova" w:hAnsi="Times New Roman" w:cs="Times New Roman"/>
                <w:color w:val="2D2D2D"/>
                <w:sz w:val="20"/>
                <w:szCs w:val="20"/>
              </w:rPr>
              <w:t>2 and 4</w:t>
            </w:r>
          </w:p>
        </w:tc>
      </w:tr>
      <w:tr w:rsidR="00ED2F7D" w:rsidRPr="00654482" w14:paraId="5BF61671" w14:textId="77777777" w:rsidTr="009A2B72">
        <w:trPr>
          <w:trHeight w:val="300"/>
        </w:trPr>
        <w:tc>
          <w:tcPr>
            <w:tcW w:w="1413" w:type="dxa"/>
          </w:tcPr>
          <w:p w14:paraId="04E4026A"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7</w:t>
            </w:r>
          </w:p>
        </w:tc>
        <w:tc>
          <w:tcPr>
            <w:tcW w:w="8061" w:type="dxa"/>
          </w:tcPr>
          <w:p w14:paraId="3A3D47BE" w14:textId="77777777" w:rsidR="00ED2F7D" w:rsidRPr="00654482" w:rsidRDefault="00ED2F7D" w:rsidP="009968CF">
            <w:pPr>
              <w:rPr>
                <w:rFonts w:ascii="Times New Roman" w:eastAsia="Arial Nova" w:hAnsi="Times New Roman" w:cs="Times New Roman"/>
                <w:b/>
                <w:bCs/>
                <w:color w:val="2D2D2D"/>
                <w:sz w:val="20"/>
                <w:szCs w:val="20"/>
              </w:rPr>
            </w:pPr>
            <w:r w:rsidRPr="00654482">
              <w:rPr>
                <w:rFonts w:ascii="Times New Roman" w:eastAsia="Arial Nova" w:hAnsi="Times New Roman" w:cs="Times New Roman"/>
                <w:color w:val="2D2D2D"/>
                <w:sz w:val="20"/>
                <w:szCs w:val="20"/>
              </w:rPr>
              <w:t>1 or 5 or 6</w:t>
            </w:r>
          </w:p>
        </w:tc>
      </w:tr>
      <w:tr w:rsidR="00ED2F7D" w:rsidRPr="00654482" w14:paraId="1BF474D8" w14:textId="77777777" w:rsidTr="009A2B72">
        <w:trPr>
          <w:trHeight w:val="300"/>
        </w:trPr>
        <w:tc>
          <w:tcPr>
            <w:tcW w:w="1413" w:type="dxa"/>
          </w:tcPr>
          <w:p w14:paraId="0AC7E5C4"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8</w:t>
            </w:r>
          </w:p>
        </w:tc>
        <w:tc>
          <w:tcPr>
            <w:tcW w:w="8061" w:type="dxa"/>
          </w:tcPr>
          <w:p w14:paraId="31C63538" w14:textId="77777777" w:rsidR="00ED2F7D" w:rsidRPr="00654482" w:rsidRDefault="00ED2F7D" w:rsidP="009968CF">
            <w:pPr>
              <w:rPr>
                <w:rFonts w:ascii="Times New Roman" w:eastAsia="Arial Nova" w:hAnsi="Times New Roman" w:cs="Times New Roman"/>
                <w:b/>
                <w:bCs/>
                <w:color w:val="2D2D2D"/>
                <w:sz w:val="20"/>
                <w:szCs w:val="20"/>
              </w:rPr>
            </w:pPr>
            <w:r w:rsidRPr="00654482">
              <w:rPr>
                <w:rFonts w:ascii="Times New Roman" w:eastAsia="Arial Nova" w:hAnsi="Times New Roman" w:cs="Times New Roman"/>
                <w:color w:val="2D2D2D"/>
                <w:sz w:val="20"/>
                <w:szCs w:val="20"/>
              </w:rPr>
              <w:t xml:space="preserve">(vegetarian or vegan or pescatarian or flexitarian or </w:t>
            </w:r>
            <w:proofErr w:type="spellStart"/>
            <w:r w:rsidRPr="00654482">
              <w:rPr>
                <w:rFonts w:ascii="Times New Roman" w:eastAsia="Arial Nova" w:hAnsi="Times New Roman" w:cs="Times New Roman"/>
                <w:color w:val="2D2D2D"/>
                <w:sz w:val="20"/>
                <w:szCs w:val="20"/>
              </w:rPr>
              <w:t>lacto-ovo</w:t>
            </w:r>
            <w:proofErr w:type="spellEnd"/>
            <w:r w:rsidRPr="00654482">
              <w:rPr>
                <w:rFonts w:ascii="Times New Roman" w:eastAsia="Arial Nova" w:hAnsi="Times New Roman" w:cs="Times New Roman"/>
                <w:color w:val="2D2D2D"/>
                <w:sz w:val="20"/>
                <w:szCs w:val="20"/>
              </w:rPr>
              <w:t xml:space="preserve"> or plant-forward or plant-based or plant-rich or Mediterranean diet or non-dairy or </w:t>
            </w:r>
            <w:proofErr w:type="spellStart"/>
            <w:r w:rsidRPr="00654482">
              <w:rPr>
                <w:rFonts w:ascii="Times New Roman" w:eastAsia="Arial Nova" w:hAnsi="Times New Roman" w:cs="Times New Roman"/>
                <w:color w:val="2D2D2D"/>
                <w:sz w:val="20"/>
                <w:szCs w:val="20"/>
              </w:rPr>
              <w:t>EatLancet</w:t>
            </w:r>
            <w:proofErr w:type="spellEnd"/>
            <w:r w:rsidRPr="00654482">
              <w:rPr>
                <w:rFonts w:ascii="Times New Roman" w:eastAsia="Arial Nova" w:hAnsi="Times New Roman" w:cs="Times New Roman"/>
                <w:color w:val="2D2D2D"/>
                <w:sz w:val="20"/>
                <w:szCs w:val="20"/>
              </w:rPr>
              <w:t xml:space="preserve"> or Eat Lancet or Eatwell or Eat well or dietary guidelines or dietary recommendations).</w:t>
            </w:r>
            <w:proofErr w:type="spellStart"/>
            <w:r w:rsidRPr="00654482">
              <w:rPr>
                <w:rFonts w:ascii="Times New Roman" w:eastAsia="Arial Nova" w:hAnsi="Times New Roman" w:cs="Times New Roman"/>
                <w:color w:val="2D2D2D"/>
                <w:sz w:val="20"/>
                <w:szCs w:val="20"/>
              </w:rPr>
              <w:t>mp</w:t>
            </w:r>
            <w:proofErr w:type="spellEnd"/>
            <w:r w:rsidRPr="00654482">
              <w:rPr>
                <w:rFonts w:ascii="Times New Roman" w:eastAsia="Arial Nova" w:hAnsi="Times New Roman" w:cs="Times New Roman"/>
                <w:color w:val="2D2D2D"/>
                <w:sz w:val="20"/>
                <w:szCs w:val="20"/>
              </w:rPr>
              <w:t xml:space="preserve">. </w:t>
            </w:r>
          </w:p>
        </w:tc>
      </w:tr>
      <w:tr w:rsidR="00ED2F7D" w:rsidRPr="00654482" w14:paraId="25EA338A" w14:textId="77777777" w:rsidTr="009A2B72">
        <w:trPr>
          <w:trHeight w:val="227"/>
        </w:trPr>
        <w:tc>
          <w:tcPr>
            <w:tcW w:w="1413" w:type="dxa"/>
          </w:tcPr>
          <w:p w14:paraId="0C335199"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9</w:t>
            </w:r>
          </w:p>
        </w:tc>
        <w:tc>
          <w:tcPr>
            <w:tcW w:w="8061" w:type="dxa"/>
          </w:tcPr>
          <w:p w14:paraId="27CE06DE"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color w:val="000000" w:themeColor="text1"/>
                <w:sz w:val="20"/>
                <w:szCs w:val="20"/>
              </w:rPr>
              <w:t xml:space="preserve">exp diet, Vegetarian/ or exp diet, Healthy/ </w:t>
            </w:r>
            <w:r w:rsidRPr="00654482">
              <w:rPr>
                <w:rFonts w:ascii="Times New Roman" w:eastAsia="Arial Nova" w:hAnsi="Times New Roman" w:cs="Times New Roman"/>
                <w:sz w:val="20"/>
                <w:szCs w:val="20"/>
              </w:rPr>
              <w:t>or Diet Therapy/</w:t>
            </w:r>
          </w:p>
        </w:tc>
      </w:tr>
      <w:tr w:rsidR="00ED2F7D" w:rsidRPr="00654482" w14:paraId="3C450E85" w14:textId="77777777" w:rsidTr="009A2B72">
        <w:trPr>
          <w:trHeight w:val="315"/>
        </w:trPr>
        <w:tc>
          <w:tcPr>
            <w:tcW w:w="1413" w:type="dxa"/>
          </w:tcPr>
          <w:p w14:paraId="24C7F426"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10</w:t>
            </w:r>
          </w:p>
        </w:tc>
        <w:tc>
          <w:tcPr>
            <w:tcW w:w="8061" w:type="dxa"/>
          </w:tcPr>
          <w:p w14:paraId="25EE266E" w14:textId="77777777" w:rsidR="00ED2F7D" w:rsidRPr="00654482" w:rsidRDefault="00ED2F7D" w:rsidP="009968CF">
            <w:pPr>
              <w:rPr>
                <w:rFonts w:ascii="Times New Roman" w:hAnsi="Times New Roman" w:cs="Times New Roman"/>
                <w:b/>
                <w:bCs/>
                <w:sz w:val="20"/>
                <w:szCs w:val="20"/>
              </w:rPr>
            </w:pPr>
            <w:r w:rsidRPr="00654482">
              <w:rPr>
                <w:rFonts w:ascii="Times New Roman" w:eastAsia="Arial Nova" w:hAnsi="Times New Roman" w:cs="Times New Roman"/>
                <w:color w:val="2D2D2D"/>
                <w:sz w:val="20"/>
                <w:szCs w:val="20"/>
              </w:rPr>
              <w:t>8 or 9</w:t>
            </w:r>
          </w:p>
        </w:tc>
      </w:tr>
      <w:tr w:rsidR="00ED2F7D" w:rsidRPr="00654482" w14:paraId="7CCD1D04" w14:textId="77777777" w:rsidTr="009A2B72">
        <w:trPr>
          <w:trHeight w:val="315"/>
        </w:trPr>
        <w:tc>
          <w:tcPr>
            <w:tcW w:w="1413" w:type="dxa"/>
          </w:tcPr>
          <w:p w14:paraId="404AE5E0"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11</w:t>
            </w:r>
          </w:p>
        </w:tc>
        <w:tc>
          <w:tcPr>
            <w:tcW w:w="8061" w:type="dxa"/>
          </w:tcPr>
          <w:p w14:paraId="146188E3" w14:textId="77777777" w:rsidR="00ED2F7D" w:rsidRPr="00654482" w:rsidRDefault="00ED2F7D" w:rsidP="009968CF">
            <w:pPr>
              <w:rPr>
                <w:rFonts w:ascii="Times New Roman" w:eastAsia="Arial Nova" w:hAnsi="Times New Roman" w:cs="Times New Roman"/>
                <w:b/>
                <w:bCs/>
                <w:color w:val="2D2D2D"/>
                <w:sz w:val="20"/>
                <w:szCs w:val="20"/>
              </w:rPr>
            </w:pPr>
            <w:r w:rsidRPr="00654482">
              <w:rPr>
                <w:rFonts w:ascii="Times New Roman" w:eastAsia="Arial Nova" w:hAnsi="Times New Roman" w:cs="Times New Roman"/>
                <w:color w:val="2D2D2D"/>
                <w:sz w:val="20"/>
                <w:szCs w:val="20"/>
              </w:rPr>
              <w:t>7 or 10</w:t>
            </w:r>
          </w:p>
        </w:tc>
      </w:tr>
      <w:tr w:rsidR="00ED2F7D" w:rsidRPr="00654482" w14:paraId="2628CB46" w14:textId="77777777" w:rsidTr="009A2B72">
        <w:trPr>
          <w:trHeight w:val="300"/>
        </w:trPr>
        <w:tc>
          <w:tcPr>
            <w:tcW w:w="1413" w:type="dxa"/>
          </w:tcPr>
          <w:p w14:paraId="63DF1744"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12</w:t>
            </w:r>
          </w:p>
        </w:tc>
        <w:tc>
          <w:tcPr>
            <w:tcW w:w="8061" w:type="dxa"/>
          </w:tcPr>
          <w:p w14:paraId="008C6C71" w14:textId="77777777" w:rsidR="00ED2F7D" w:rsidRPr="00654482" w:rsidRDefault="00ED2F7D" w:rsidP="009968CF">
            <w:pPr>
              <w:rPr>
                <w:rFonts w:ascii="Times New Roman" w:eastAsia="Arial Nova" w:hAnsi="Times New Roman" w:cs="Times New Roman"/>
                <w:b/>
                <w:bCs/>
                <w:color w:val="2D2D2D"/>
                <w:sz w:val="20"/>
                <w:szCs w:val="20"/>
              </w:rPr>
            </w:pPr>
            <w:r w:rsidRPr="00654482">
              <w:rPr>
                <w:rFonts w:ascii="Times New Roman" w:eastAsia="Arial Nova" w:hAnsi="Times New Roman" w:cs="Times New Roman"/>
                <w:color w:val="2D2D2D"/>
                <w:sz w:val="20"/>
                <w:szCs w:val="20"/>
              </w:rPr>
              <w:t xml:space="preserve">((mobile phone* or smartphone* or </w:t>
            </w:r>
            <w:proofErr w:type="gramStart"/>
            <w:r w:rsidRPr="00654482">
              <w:rPr>
                <w:rFonts w:ascii="Times New Roman" w:eastAsia="Arial Nova" w:hAnsi="Times New Roman" w:cs="Times New Roman"/>
                <w:color w:val="2D2D2D"/>
                <w:sz w:val="20"/>
                <w:szCs w:val="20"/>
              </w:rPr>
              <w:t>smart-phone</w:t>
            </w:r>
            <w:proofErr w:type="gramEnd"/>
            <w:r w:rsidRPr="00654482">
              <w:rPr>
                <w:rFonts w:ascii="Times New Roman" w:eastAsia="Arial Nova" w:hAnsi="Times New Roman" w:cs="Times New Roman"/>
                <w:color w:val="2D2D2D"/>
                <w:sz w:val="20"/>
                <w:szCs w:val="20"/>
              </w:rPr>
              <w:t>*) or ((mobile or cell or smart) adj2 (</w:t>
            </w:r>
            <w:proofErr w:type="spellStart"/>
            <w:r w:rsidRPr="00654482">
              <w:rPr>
                <w:rFonts w:ascii="Times New Roman" w:eastAsia="Arial Nova" w:hAnsi="Times New Roman" w:cs="Times New Roman"/>
                <w:color w:val="2D2D2D"/>
                <w:sz w:val="20"/>
                <w:szCs w:val="20"/>
              </w:rPr>
              <w:t>phon</w:t>
            </w:r>
            <w:proofErr w:type="spellEnd"/>
            <w:r w:rsidRPr="00654482">
              <w:rPr>
                <w:rFonts w:ascii="Times New Roman" w:eastAsia="Arial Nova" w:hAnsi="Times New Roman" w:cs="Times New Roman"/>
                <w:color w:val="2D2D2D"/>
                <w:sz w:val="20"/>
                <w:szCs w:val="20"/>
              </w:rPr>
              <w:t xml:space="preserve">* or </w:t>
            </w:r>
            <w:proofErr w:type="spellStart"/>
            <w:r w:rsidRPr="00654482">
              <w:rPr>
                <w:rFonts w:ascii="Times New Roman" w:eastAsia="Arial Nova" w:hAnsi="Times New Roman" w:cs="Times New Roman"/>
                <w:color w:val="2D2D2D"/>
                <w:sz w:val="20"/>
                <w:szCs w:val="20"/>
              </w:rPr>
              <w:t>technolog</w:t>
            </w:r>
            <w:proofErr w:type="spellEnd"/>
            <w:r w:rsidRPr="00654482">
              <w:rPr>
                <w:rFonts w:ascii="Times New Roman" w:eastAsia="Arial Nova" w:hAnsi="Times New Roman" w:cs="Times New Roman"/>
                <w:color w:val="2D2D2D"/>
                <w:sz w:val="20"/>
                <w:szCs w:val="20"/>
              </w:rPr>
              <w:t xml:space="preserve">* or </w:t>
            </w:r>
            <w:proofErr w:type="spellStart"/>
            <w:r w:rsidRPr="00654482">
              <w:rPr>
                <w:rFonts w:ascii="Times New Roman" w:eastAsia="Arial Nova" w:hAnsi="Times New Roman" w:cs="Times New Roman"/>
                <w:color w:val="2D2D2D"/>
                <w:sz w:val="20"/>
                <w:szCs w:val="20"/>
              </w:rPr>
              <w:t>telephon</w:t>
            </w:r>
            <w:proofErr w:type="spellEnd"/>
            <w:r w:rsidRPr="00654482">
              <w:rPr>
                <w:rFonts w:ascii="Times New Roman" w:eastAsia="Arial Nova" w:hAnsi="Times New Roman" w:cs="Times New Roman"/>
                <w:color w:val="2D2D2D"/>
                <w:sz w:val="20"/>
                <w:szCs w:val="20"/>
              </w:rPr>
              <w:t>*))).</w:t>
            </w:r>
            <w:proofErr w:type="spellStart"/>
            <w:r w:rsidRPr="00654482">
              <w:rPr>
                <w:rFonts w:ascii="Times New Roman" w:eastAsia="Arial Nova" w:hAnsi="Times New Roman" w:cs="Times New Roman"/>
                <w:color w:val="2D2D2D"/>
                <w:sz w:val="20"/>
                <w:szCs w:val="20"/>
              </w:rPr>
              <w:t>mp</w:t>
            </w:r>
            <w:proofErr w:type="spellEnd"/>
            <w:r w:rsidRPr="00654482">
              <w:rPr>
                <w:rFonts w:ascii="Times New Roman" w:eastAsia="Arial Nova" w:hAnsi="Times New Roman" w:cs="Times New Roman"/>
                <w:color w:val="2D2D2D"/>
                <w:sz w:val="20"/>
                <w:szCs w:val="20"/>
              </w:rPr>
              <w:t>.</w:t>
            </w:r>
          </w:p>
        </w:tc>
      </w:tr>
      <w:tr w:rsidR="00ED2F7D" w:rsidRPr="00654482" w14:paraId="7234C446" w14:textId="77777777" w:rsidTr="009A2B72">
        <w:trPr>
          <w:trHeight w:val="525"/>
        </w:trPr>
        <w:tc>
          <w:tcPr>
            <w:tcW w:w="1413" w:type="dxa"/>
          </w:tcPr>
          <w:p w14:paraId="060AF3F5"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13</w:t>
            </w:r>
          </w:p>
        </w:tc>
        <w:tc>
          <w:tcPr>
            <w:tcW w:w="8061" w:type="dxa"/>
          </w:tcPr>
          <w:p w14:paraId="6D3DAD78" w14:textId="77777777" w:rsidR="00ED2F7D" w:rsidRPr="00654482" w:rsidRDefault="00ED2F7D" w:rsidP="009968CF">
            <w:pPr>
              <w:rPr>
                <w:rFonts w:ascii="Times New Roman" w:eastAsia="Arial Nova" w:hAnsi="Times New Roman" w:cs="Times New Roman"/>
                <w:b/>
                <w:bCs/>
                <w:color w:val="2D2D2D"/>
                <w:sz w:val="20"/>
                <w:szCs w:val="20"/>
              </w:rPr>
            </w:pPr>
            <w:r w:rsidRPr="00654482">
              <w:rPr>
                <w:rFonts w:ascii="Times New Roman" w:eastAsia="Arial Nova" w:hAnsi="Times New Roman" w:cs="Times New Roman"/>
                <w:color w:val="2D2D2D"/>
                <w:sz w:val="20"/>
                <w:szCs w:val="20"/>
              </w:rPr>
              <w:t>((mobile* or cellphone* or phone* or smartphone* or social media) adj3 (technology or app or apps or application* or intervention or game) or gamification or apps or ecological momentary intervention).</w:t>
            </w:r>
            <w:proofErr w:type="spellStart"/>
            <w:r w:rsidRPr="00654482">
              <w:rPr>
                <w:rFonts w:ascii="Times New Roman" w:eastAsia="Arial Nova" w:hAnsi="Times New Roman" w:cs="Times New Roman"/>
                <w:color w:val="2D2D2D"/>
                <w:sz w:val="20"/>
                <w:szCs w:val="20"/>
              </w:rPr>
              <w:t>mp</w:t>
            </w:r>
            <w:proofErr w:type="spellEnd"/>
            <w:r w:rsidRPr="00654482">
              <w:rPr>
                <w:rFonts w:ascii="Times New Roman" w:eastAsia="Arial Nova" w:hAnsi="Times New Roman" w:cs="Times New Roman"/>
                <w:color w:val="2D2D2D"/>
                <w:sz w:val="20"/>
                <w:szCs w:val="20"/>
              </w:rPr>
              <w:t>.</w:t>
            </w:r>
          </w:p>
        </w:tc>
      </w:tr>
      <w:tr w:rsidR="00ED2F7D" w:rsidRPr="00654482" w14:paraId="7D3D59DF" w14:textId="77777777" w:rsidTr="009A2B72">
        <w:trPr>
          <w:trHeight w:val="495"/>
        </w:trPr>
        <w:tc>
          <w:tcPr>
            <w:tcW w:w="1413" w:type="dxa"/>
          </w:tcPr>
          <w:p w14:paraId="6D5A9442"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14</w:t>
            </w:r>
          </w:p>
        </w:tc>
        <w:tc>
          <w:tcPr>
            <w:tcW w:w="8061" w:type="dxa"/>
          </w:tcPr>
          <w:p w14:paraId="46F6984B" w14:textId="77777777" w:rsidR="00ED2F7D" w:rsidRPr="00654482" w:rsidRDefault="00ED2F7D" w:rsidP="009968CF">
            <w:pPr>
              <w:rPr>
                <w:rFonts w:ascii="Times New Roman" w:eastAsia="Arial Nova" w:hAnsi="Times New Roman" w:cs="Times New Roman"/>
                <w:b/>
                <w:bCs/>
                <w:color w:val="2D2D2D"/>
                <w:sz w:val="20"/>
                <w:szCs w:val="20"/>
              </w:rPr>
            </w:pPr>
            <w:r w:rsidRPr="00654482">
              <w:rPr>
                <w:rFonts w:ascii="Times New Roman" w:eastAsia="Arial Nova" w:hAnsi="Times New Roman" w:cs="Times New Roman"/>
                <w:color w:val="2D2D2D"/>
                <w:sz w:val="20"/>
                <w:szCs w:val="20"/>
              </w:rPr>
              <w:t>(mHealth or m-health or eHealth or e-Health or (mobile* or phone* or smartphone* or pervasive or wireless or ubiquitous or wearable or app-based) adj2 (health)).</w:t>
            </w:r>
            <w:proofErr w:type="spellStart"/>
            <w:r w:rsidRPr="00654482">
              <w:rPr>
                <w:rFonts w:ascii="Times New Roman" w:eastAsia="Arial Nova" w:hAnsi="Times New Roman" w:cs="Times New Roman"/>
                <w:color w:val="2D2D2D"/>
                <w:sz w:val="20"/>
                <w:szCs w:val="20"/>
              </w:rPr>
              <w:t>mp</w:t>
            </w:r>
            <w:proofErr w:type="spellEnd"/>
            <w:r w:rsidRPr="00654482">
              <w:rPr>
                <w:rFonts w:ascii="Times New Roman" w:eastAsia="Arial Nova" w:hAnsi="Times New Roman" w:cs="Times New Roman"/>
                <w:color w:val="2D2D2D"/>
                <w:sz w:val="20"/>
                <w:szCs w:val="20"/>
              </w:rPr>
              <w:t>.</w:t>
            </w:r>
          </w:p>
        </w:tc>
      </w:tr>
      <w:tr w:rsidR="00ED2F7D" w:rsidRPr="00654482" w14:paraId="4038143A" w14:textId="77777777" w:rsidTr="009A2B72">
        <w:trPr>
          <w:trHeight w:val="293"/>
        </w:trPr>
        <w:tc>
          <w:tcPr>
            <w:tcW w:w="1413" w:type="dxa"/>
          </w:tcPr>
          <w:p w14:paraId="35ADBE0B"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15</w:t>
            </w:r>
          </w:p>
        </w:tc>
        <w:tc>
          <w:tcPr>
            <w:tcW w:w="8061" w:type="dxa"/>
          </w:tcPr>
          <w:p w14:paraId="65607367" w14:textId="77777777" w:rsidR="00ED2F7D" w:rsidRPr="00654482" w:rsidRDefault="00ED2F7D" w:rsidP="009968CF">
            <w:pPr>
              <w:rPr>
                <w:rFonts w:ascii="Times New Roman" w:eastAsia="Arial Nova" w:hAnsi="Times New Roman" w:cs="Times New Roman"/>
                <w:b/>
                <w:bCs/>
                <w:color w:val="2D2D2D"/>
                <w:sz w:val="20"/>
                <w:szCs w:val="20"/>
              </w:rPr>
            </w:pPr>
            <w:r w:rsidRPr="00654482">
              <w:rPr>
                <w:rFonts w:ascii="Times New Roman" w:eastAsia="Arial Nova" w:hAnsi="Times New Roman" w:cs="Times New Roman"/>
                <w:color w:val="2D2D2D"/>
                <w:sz w:val="20"/>
                <w:szCs w:val="20"/>
              </w:rPr>
              <w:t>(android or iPad* or iPhone*).</w:t>
            </w:r>
            <w:proofErr w:type="spellStart"/>
            <w:r w:rsidRPr="00654482">
              <w:rPr>
                <w:rFonts w:ascii="Times New Roman" w:eastAsia="Arial Nova" w:hAnsi="Times New Roman" w:cs="Times New Roman"/>
                <w:color w:val="2D2D2D"/>
                <w:sz w:val="20"/>
                <w:szCs w:val="20"/>
              </w:rPr>
              <w:t>mp</w:t>
            </w:r>
            <w:proofErr w:type="spellEnd"/>
            <w:r w:rsidRPr="00654482">
              <w:rPr>
                <w:rFonts w:ascii="Times New Roman" w:eastAsia="Arial Nova" w:hAnsi="Times New Roman" w:cs="Times New Roman"/>
                <w:color w:val="2D2D2D"/>
                <w:sz w:val="20"/>
                <w:szCs w:val="20"/>
              </w:rPr>
              <w:t>.</w:t>
            </w:r>
          </w:p>
        </w:tc>
      </w:tr>
      <w:tr w:rsidR="00ED2F7D" w:rsidRPr="00654482" w14:paraId="112BB7A4" w14:textId="77777777" w:rsidTr="009A2B72">
        <w:trPr>
          <w:trHeight w:val="315"/>
        </w:trPr>
        <w:tc>
          <w:tcPr>
            <w:tcW w:w="1413" w:type="dxa"/>
          </w:tcPr>
          <w:p w14:paraId="426CDECB"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16</w:t>
            </w:r>
          </w:p>
        </w:tc>
        <w:tc>
          <w:tcPr>
            <w:tcW w:w="8061" w:type="dxa"/>
          </w:tcPr>
          <w:p w14:paraId="65ABF6E6" w14:textId="77777777" w:rsidR="00ED2F7D" w:rsidRPr="00654482" w:rsidRDefault="00ED2F7D" w:rsidP="009968CF">
            <w:pPr>
              <w:rPr>
                <w:rFonts w:ascii="Times New Roman" w:eastAsia="Arial Nova" w:hAnsi="Times New Roman" w:cs="Times New Roman"/>
                <w:b/>
                <w:bCs/>
                <w:color w:val="2D2D2D"/>
                <w:sz w:val="20"/>
                <w:szCs w:val="20"/>
              </w:rPr>
            </w:pPr>
            <w:r w:rsidRPr="00654482">
              <w:rPr>
                <w:rFonts w:ascii="Times New Roman" w:eastAsia="Arial Nova" w:hAnsi="Times New Roman" w:cs="Times New Roman"/>
                <w:color w:val="2D2D2D"/>
                <w:sz w:val="20"/>
                <w:szCs w:val="20"/>
              </w:rPr>
              <w:t>((tele) adj1 (medic* or communication* or care or caring or health)).</w:t>
            </w:r>
            <w:proofErr w:type="spellStart"/>
            <w:r w:rsidRPr="00654482">
              <w:rPr>
                <w:rFonts w:ascii="Times New Roman" w:eastAsia="Arial Nova" w:hAnsi="Times New Roman" w:cs="Times New Roman"/>
                <w:color w:val="2D2D2D"/>
                <w:sz w:val="20"/>
                <w:szCs w:val="20"/>
              </w:rPr>
              <w:t>mp</w:t>
            </w:r>
            <w:proofErr w:type="spellEnd"/>
            <w:r w:rsidRPr="00654482">
              <w:rPr>
                <w:rFonts w:ascii="Times New Roman" w:eastAsia="Arial Nova" w:hAnsi="Times New Roman" w:cs="Times New Roman"/>
                <w:color w:val="2D2D2D"/>
                <w:sz w:val="20"/>
                <w:szCs w:val="20"/>
              </w:rPr>
              <w:t>.</w:t>
            </w:r>
          </w:p>
        </w:tc>
      </w:tr>
      <w:tr w:rsidR="00ED2F7D" w:rsidRPr="00654482" w14:paraId="041806E2" w14:textId="77777777" w:rsidTr="009A2B72">
        <w:trPr>
          <w:trHeight w:val="315"/>
        </w:trPr>
        <w:tc>
          <w:tcPr>
            <w:tcW w:w="1413" w:type="dxa"/>
          </w:tcPr>
          <w:p w14:paraId="5530B923"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17</w:t>
            </w:r>
          </w:p>
        </w:tc>
        <w:tc>
          <w:tcPr>
            <w:tcW w:w="8061" w:type="dxa"/>
          </w:tcPr>
          <w:p w14:paraId="493B5426" w14:textId="77777777" w:rsidR="00ED2F7D" w:rsidRPr="00654482" w:rsidRDefault="00ED2F7D" w:rsidP="009968CF">
            <w:pPr>
              <w:rPr>
                <w:rFonts w:ascii="Times New Roman" w:eastAsia="Arial Nova" w:hAnsi="Times New Roman" w:cs="Times New Roman"/>
                <w:b/>
                <w:bCs/>
                <w:color w:val="2D2D2D"/>
                <w:sz w:val="20"/>
                <w:szCs w:val="20"/>
              </w:rPr>
            </w:pPr>
            <w:r w:rsidRPr="00654482">
              <w:rPr>
                <w:rFonts w:ascii="Times New Roman" w:eastAsia="Arial Nova" w:hAnsi="Times New Roman" w:cs="Times New Roman"/>
                <w:color w:val="2D2D2D"/>
                <w:sz w:val="20"/>
                <w:szCs w:val="20"/>
              </w:rPr>
              <w:t>((handheld or hand-held) adj2 (</w:t>
            </w:r>
            <w:proofErr w:type="spellStart"/>
            <w:r w:rsidRPr="00654482">
              <w:rPr>
                <w:rFonts w:ascii="Times New Roman" w:eastAsia="Arial Nova" w:hAnsi="Times New Roman" w:cs="Times New Roman"/>
                <w:color w:val="2D2D2D"/>
                <w:sz w:val="20"/>
                <w:szCs w:val="20"/>
              </w:rPr>
              <w:t>technolog</w:t>
            </w:r>
            <w:proofErr w:type="spellEnd"/>
            <w:r w:rsidRPr="00654482">
              <w:rPr>
                <w:rFonts w:ascii="Times New Roman" w:eastAsia="Arial Nova" w:hAnsi="Times New Roman" w:cs="Times New Roman"/>
                <w:color w:val="2D2D2D"/>
                <w:sz w:val="20"/>
                <w:szCs w:val="20"/>
              </w:rPr>
              <w:t xml:space="preserve">* or phone* or </w:t>
            </w:r>
            <w:proofErr w:type="spellStart"/>
            <w:r w:rsidRPr="00654482">
              <w:rPr>
                <w:rFonts w:ascii="Times New Roman" w:eastAsia="Arial Nova" w:hAnsi="Times New Roman" w:cs="Times New Roman"/>
                <w:color w:val="2D2D2D"/>
                <w:sz w:val="20"/>
                <w:szCs w:val="20"/>
              </w:rPr>
              <w:t>comput</w:t>
            </w:r>
            <w:proofErr w:type="spellEnd"/>
            <w:r w:rsidRPr="00654482">
              <w:rPr>
                <w:rFonts w:ascii="Times New Roman" w:eastAsia="Arial Nova" w:hAnsi="Times New Roman" w:cs="Times New Roman"/>
                <w:color w:val="2D2D2D"/>
                <w:sz w:val="20"/>
                <w:szCs w:val="20"/>
              </w:rPr>
              <w:t>* or device*)).</w:t>
            </w:r>
            <w:proofErr w:type="spellStart"/>
            <w:r w:rsidRPr="00654482">
              <w:rPr>
                <w:rFonts w:ascii="Times New Roman" w:eastAsia="Arial Nova" w:hAnsi="Times New Roman" w:cs="Times New Roman"/>
                <w:color w:val="2D2D2D"/>
                <w:sz w:val="20"/>
                <w:szCs w:val="20"/>
              </w:rPr>
              <w:t>mp</w:t>
            </w:r>
            <w:proofErr w:type="spellEnd"/>
            <w:r w:rsidRPr="00654482">
              <w:rPr>
                <w:rFonts w:ascii="Times New Roman" w:eastAsia="Arial Nova" w:hAnsi="Times New Roman" w:cs="Times New Roman"/>
                <w:color w:val="2D2D2D"/>
                <w:sz w:val="20"/>
                <w:szCs w:val="20"/>
              </w:rPr>
              <w:t>.</w:t>
            </w:r>
          </w:p>
        </w:tc>
      </w:tr>
      <w:tr w:rsidR="00ED2F7D" w:rsidRPr="00654482" w14:paraId="55FCCA19" w14:textId="77777777" w:rsidTr="009A2B72">
        <w:trPr>
          <w:trHeight w:val="225"/>
        </w:trPr>
        <w:tc>
          <w:tcPr>
            <w:tcW w:w="1413" w:type="dxa"/>
          </w:tcPr>
          <w:p w14:paraId="28CCADBF"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18</w:t>
            </w:r>
          </w:p>
        </w:tc>
        <w:tc>
          <w:tcPr>
            <w:tcW w:w="8061" w:type="dxa"/>
          </w:tcPr>
          <w:p w14:paraId="4F324137" w14:textId="77777777" w:rsidR="00ED2F7D" w:rsidRPr="00654482" w:rsidRDefault="00ED2F7D" w:rsidP="009968CF">
            <w:pPr>
              <w:rPr>
                <w:rFonts w:ascii="Times New Roman" w:eastAsia="Arial Nova" w:hAnsi="Times New Roman" w:cs="Times New Roman"/>
                <w:b/>
                <w:bCs/>
                <w:color w:val="2D2D2D"/>
                <w:sz w:val="20"/>
                <w:szCs w:val="20"/>
              </w:rPr>
            </w:pPr>
            <w:r w:rsidRPr="00654482">
              <w:rPr>
                <w:rFonts w:ascii="Times New Roman" w:eastAsia="Arial Nova" w:hAnsi="Times New Roman" w:cs="Times New Roman"/>
                <w:color w:val="2D2D2D"/>
                <w:sz w:val="20"/>
                <w:szCs w:val="20"/>
              </w:rPr>
              <w:t xml:space="preserve">Gamification/ or Smartphone/ or Mobile Applications/ or </w:t>
            </w:r>
            <w:proofErr w:type="gramStart"/>
            <w:r w:rsidRPr="00654482">
              <w:rPr>
                <w:rFonts w:ascii="Times New Roman" w:eastAsia="Arial Nova" w:hAnsi="Times New Roman" w:cs="Times New Roman"/>
                <w:color w:val="2D2D2D"/>
                <w:sz w:val="20"/>
                <w:szCs w:val="20"/>
              </w:rPr>
              <w:t>Social Media</w:t>
            </w:r>
            <w:proofErr w:type="gramEnd"/>
            <w:r w:rsidRPr="00654482">
              <w:rPr>
                <w:rFonts w:ascii="Times New Roman" w:eastAsia="Arial Nova" w:hAnsi="Times New Roman" w:cs="Times New Roman"/>
                <w:color w:val="2D2D2D"/>
                <w:sz w:val="20"/>
                <w:szCs w:val="20"/>
              </w:rPr>
              <w:t>/</w:t>
            </w:r>
          </w:p>
        </w:tc>
      </w:tr>
      <w:tr w:rsidR="00ED2F7D" w:rsidRPr="00654482" w14:paraId="7B1FCD49" w14:textId="77777777" w:rsidTr="009A2B72">
        <w:trPr>
          <w:trHeight w:val="210"/>
        </w:trPr>
        <w:tc>
          <w:tcPr>
            <w:tcW w:w="1413" w:type="dxa"/>
          </w:tcPr>
          <w:p w14:paraId="5DE2093B"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19</w:t>
            </w:r>
          </w:p>
        </w:tc>
        <w:tc>
          <w:tcPr>
            <w:tcW w:w="8061" w:type="dxa"/>
          </w:tcPr>
          <w:p w14:paraId="438908B5" w14:textId="77777777" w:rsidR="00ED2F7D" w:rsidRPr="00654482" w:rsidRDefault="00ED2F7D" w:rsidP="009968CF">
            <w:pPr>
              <w:rPr>
                <w:rFonts w:ascii="Times New Roman" w:eastAsia="Arial Nova" w:hAnsi="Times New Roman" w:cs="Times New Roman"/>
                <w:b/>
                <w:bCs/>
                <w:color w:val="2D2D2D"/>
                <w:sz w:val="20"/>
                <w:szCs w:val="20"/>
              </w:rPr>
            </w:pPr>
            <w:r w:rsidRPr="00654482">
              <w:rPr>
                <w:rFonts w:ascii="Times New Roman" w:eastAsia="Arial Nova" w:hAnsi="Times New Roman" w:cs="Times New Roman"/>
                <w:color w:val="2D2D2D"/>
                <w:sz w:val="20"/>
                <w:szCs w:val="20"/>
              </w:rPr>
              <w:t>or/12-18</w:t>
            </w:r>
          </w:p>
        </w:tc>
      </w:tr>
      <w:tr w:rsidR="00ED2F7D" w:rsidRPr="00654482" w14:paraId="388D5C7E" w14:textId="77777777" w:rsidTr="009A2B72">
        <w:trPr>
          <w:trHeight w:val="225"/>
        </w:trPr>
        <w:tc>
          <w:tcPr>
            <w:tcW w:w="1413" w:type="dxa"/>
          </w:tcPr>
          <w:p w14:paraId="0E1358F1"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20</w:t>
            </w:r>
          </w:p>
        </w:tc>
        <w:tc>
          <w:tcPr>
            <w:tcW w:w="8061" w:type="dxa"/>
          </w:tcPr>
          <w:p w14:paraId="1747CCED" w14:textId="77777777" w:rsidR="00ED2F7D" w:rsidRPr="00654482" w:rsidRDefault="00ED2F7D" w:rsidP="009968CF">
            <w:pPr>
              <w:spacing w:line="259" w:lineRule="auto"/>
              <w:rPr>
                <w:rFonts w:ascii="Times New Roman" w:hAnsi="Times New Roman" w:cs="Times New Roman"/>
                <w:b/>
                <w:bCs/>
                <w:sz w:val="20"/>
                <w:szCs w:val="20"/>
              </w:rPr>
            </w:pPr>
            <w:r w:rsidRPr="00654482">
              <w:rPr>
                <w:rFonts w:ascii="Times New Roman" w:eastAsia="Helvetica" w:hAnsi="Times New Roman" w:cs="Times New Roman"/>
                <w:color w:val="0A0905"/>
                <w:sz w:val="20"/>
                <w:szCs w:val="20"/>
                <w:lang w:val="en-AU"/>
              </w:rPr>
              <w:t>11 and 19</w:t>
            </w:r>
          </w:p>
        </w:tc>
      </w:tr>
    </w:tbl>
    <w:p w14:paraId="0FE6EB49" w14:textId="6AC5573E" w:rsidR="00ED2F7D" w:rsidRPr="00654482" w:rsidRDefault="00ED2F7D" w:rsidP="00ED2F7D">
      <w:pPr>
        <w:rPr>
          <w:rFonts w:ascii="Times New Roman" w:eastAsia="Arial Nova" w:hAnsi="Times New Roman" w:cs="Times New Roman"/>
          <w:color w:val="000000" w:themeColor="text1"/>
          <w:sz w:val="20"/>
          <w:szCs w:val="20"/>
          <w:u w:val="single"/>
        </w:rPr>
      </w:pPr>
    </w:p>
    <w:p w14:paraId="717607F8" w14:textId="77777777" w:rsidR="009A2B72" w:rsidRPr="00654482" w:rsidRDefault="009A2B72" w:rsidP="00ED2F7D">
      <w:pPr>
        <w:rPr>
          <w:rFonts w:ascii="Times New Roman" w:eastAsia="Arial Nova" w:hAnsi="Times New Roman" w:cs="Times New Roman"/>
          <w:color w:val="000000" w:themeColor="text1"/>
          <w:sz w:val="20"/>
          <w:szCs w:val="20"/>
          <w:u w:val="single"/>
        </w:rPr>
      </w:pPr>
    </w:p>
    <w:tbl>
      <w:tblPr>
        <w:tblStyle w:val="TableGrid"/>
        <w:tblW w:w="9493" w:type="dxa"/>
        <w:tblLook w:val="06A0" w:firstRow="1" w:lastRow="0" w:firstColumn="1" w:lastColumn="0" w:noHBand="1" w:noVBand="1"/>
      </w:tblPr>
      <w:tblGrid>
        <w:gridCol w:w="1413"/>
        <w:gridCol w:w="8080"/>
      </w:tblGrid>
      <w:tr w:rsidR="009A2B72" w:rsidRPr="00654482" w14:paraId="5C89AE71" w14:textId="77777777" w:rsidTr="00417857">
        <w:trPr>
          <w:trHeight w:val="300"/>
        </w:trPr>
        <w:tc>
          <w:tcPr>
            <w:tcW w:w="1413" w:type="dxa"/>
          </w:tcPr>
          <w:p w14:paraId="2A806A92" w14:textId="1754D2EB" w:rsidR="009A2B72" w:rsidRPr="00654482" w:rsidRDefault="009A2B72" w:rsidP="009968CF">
            <w:pPr>
              <w:rPr>
                <w:rFonts w:ascii="Times New Roman" w:eastAsia="Arial Nova" w:hAnsi="Times New Roman" w:cs="Times New Roman"/>
                <w:b/>
                <w:bCs/>
                <w:sz w:val="20"/>
                <w:szCs w:val="20"/>
                <w:u w:val="single"/>
              </w:rPr>
            </w:pPr>
            <w:r w:rsidRPr="00654482">
              <w:rPr>
                <w:rFonts w:ascii="Times New Roman" w:eastAsia="Arial Nova" w:hAnsi="Times New Roman" w:cs="Times New Roman"/>
                <w:b/>
                <w:bCs/>
                <w:sz w:val="20"/>
                <w:szCs w:val="20"/>
                <w:u w:val="single"/>
              </w:rPr>
              <w:t>Database 2</w:t>
            </w:r>
          </w:p>
        </w:tc>
        <w:tc>
          <w:tcPr>
            <w:tcW w:w="8080" w:type="dxa"/>
          </w:tcPr>
          <w:p w14:paraId="1B851BD6" w14:textId="681CB0AD" w:rsidR="009A2B72" w:rsidRPr="00654482" w:rsidRDefault="009A2B72" w:rsidP="009968CF">
            <w:pPr>
              <w:rPr>
                <w:rFonts w:ascii="Times New Roman" w:eastAsia="Arial Nova" w:hAnsi="Times New Roman" w:cs="Times New Roman"/>
                <w:b/>
                <w:bCs/>
                <w:sz w:val="20"/>
                <w:szCs w:val="20"/>
                <w:u w:val="single"/>
              </w:rPr>
            </w:pPr>
            <w:r w:rsidRPr="00654482">
              <w:rPr>
                <w:rFonts w:ascii="Times New Roman" w:eastAsia="Arial Nova" w:hAnsi="Times New Roman" w:cs="Times New Roman"/>
                <w:b/>
                <w:bCs/>
                <w:sz w:val="20"/>
                <w:szCs w:val="20"/>
                <w:u w:val="single"/>
              </w:rPr>
              <w:t xml:space="preserve">Embase </w:t>
            </w:r>
          </w:p>
        </w:tc>
      </w:tr>
      <w:tr w:rsidR="00ED2F7D" w:rsidRPr="00654482" w14:paraId="4A0561F6" w14:textId="77777777" w:rsidTr="00417857">
        <w:trPr>
          <w:trHeight w:val="300"/>
        </w:trPr>
        <w:tc>
          <w:tcPr>
            <w:tcW w:w="1413" w:type="dxa"/>
          </w:tcPr>
          <w:p w14:paraId="28DCFD9A"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Search</w:t>
            </w:r>
          </w:p>
        </w:tc>
        <w:tc>
          <w:tcPr>
            <w:tcW w:w="8080" w:type="dxa"/>
          </w:tcPr>
          <w:p w14:paraId="40F9CB9F"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Terms</w:t>
            </w:r>
          </w:p>
        </w:tc>
      </w:tr>
      <w:tr w:rsidR="00ED2F7D" w:rsidRPr="00654482" w14:paraId="6BBA2DD0" w14:textId="77777777" w:rsidTr="00417857">
        <w:trPr>
          <w:trHeight w:val="300"/>
        </w:trPr>
        <w:tc>
          <w:tcPr>
            <w:tcW w:w="1413" w:type="dxa"/>
          </w:tcPr>
          <w:p w14:paraId="4B8BF3FB"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1</w:t>
            </w:r>
          </w:p>
        </w:tc>
        <w:tc>
          <w:tcPr>
            <w:tcW w:w="8080" w:type="dxa"/>
          </w:tcPr>
          <w:p w14:paraId="531BC750" w14:textId="77777777" w:rsidR="00ED2F7D" w:rsidRPr="00654482" w:rsidRDefault="00ED2F7D" w:rsidP="009968CF">
            <w:pPr>
              <w:rPr>
                <w:rFonts w:ascii="Times New Roman" w:eastAsia="Arial Nova" w:hAnsi="Times New Roman" w:cs="Times New Roman"/>
                <w:b/>
                <w:bCs/>
                <w:color w:val="2D2D2D"/>
                <w:sz w:val="20"/>
                <w:szCs w:val="20"/>
              </w:rPr>
            </w:pPr>
            <w:r w:rsidRPr="00654482">
              <w:rPr>
                <w:rFonts w:ascii="Times New Roman" w:eastAsia="Arial Nova" w:hAnsi="Times New Roman" w:cs="Times New Roman"/>
                <w:color w:val="2D2D2D"/>
                <w:sz w:val="20"/>
                <w:szCs w:val="20"/>
              </w:rPr>
              <w:t>(diet* or nutrition* or eat* or food or foods or meal* or portion* or grocery or groceries or recipe or cooking or (takeaway and food) or menu) adj6 (</w:t>
            </w:r>
            <w:proofErr w:type="spellStart"/>
            <w:r w:rsidRPr="00654482">
              <w:rPr>
                <w:rFonts w:ascii="Times New Roman" w:eastAsia="Arial Nova" w:hAnsi="Times New Roman" w:cs="Times New Roman"/>
                <w:color w:val="2D2D2D"/>
                <w:sz w:val="20"/>
                <w:szCs w:val="20"/>
              </w:rPr>
              <w:t>sustainab</w:t>
            </w:r>
            <w:proofErr w:type="spellEnd"/>
            <w:r w:rsidRPr="00654482">
              <w:rPr>
                <w:rFonts w:ascii="Times New Roman" w:eastAsia="Arial Nova" w:hAnsi="Times New Roman" w:cs="Times New Roman"/>
                <w:color w:val="2D2D2D"/>
                <w:sz w:val="20"/>
                <w:szCs w:val="20"/>
              </w:rPr>
              <w:t>* or planetary or environmental health or environmentally friendly or pro-environment* or low-carbon or lower-carbon or reduced carbon or carbon footprint or climate or climate friendly or planet-friendly or eco-friendly or healthy or healthiness or overconsumption or processed or calorie or caloric or dairy or meat or fruits or fruit or vegetable*).</w:t>
            </w:r>
            <w:proofErr w:type="spellStart"/>
            <w:r w:rsidRPr="00654482">
              <w:rPr>
                <w:rFonts w:ascii="Times New Roman" w:eastAsia="Arial Nova" w:hAnsi="Times New Roman" w:cs="Times New Roman"/>
                <w:color w:val="2D2D2D"/>
                <w:sz w:val="20"/>
                <w:szCs w:val="20"/>
              </w:rPr>
              <w:t>mp</w:t>
            </w:r>
            <w:proofErr w:type="spellEnd"/>
          </w:p>
        </w:tc>
      </w:tr>
      <w:tr w:rsidR="00ED2F7D" w:rsidRPr="00654482" w14:paraId="2D1A0D39" w14:textId="77777777" w:rsidTr="00417857">
        <w:trPr>
          <w:trHeight w:val="300"/>
        </w:trPr>
        <w:tc>
          <w:tcPr>
            <w:tcW w:w="1413" w:type="dxa"/>
          </w:tcPr>
          <w:p w14:paraId="607C7806"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2</w:t>
            </w:r>
          </w:p>
        </w:tc>
        <w:tc>
          <w:tcPr>
            <w:tcW w:w="8080" w:type="dxa"/>
          </w:tcPr>
          <w:p w14:paraId="22157AF0" w14:textId="77777777" w:rsidR="00ED2F7D" w:rsidRPr="00654482" w:rsidRDefault="00ED2F7D" w:rsidP="009968CF">
            <w:pPr>
              <w:rPr>
                <w:rFonts w:ascii="Times New Roman" w:eastAsia="Arial Nova" w:hAnsi="Times New Roman" w:cs="Times New Roman"/>
                <w:b/>
                <w:bCs/>
                <w:color w:val="2D2D2D"/>
                <w:sz w:val="20"/>
                <w:szCs w:val="20"/>
              </w:rPr>
            </w:pPr>
            <w:r w:rsidRPr="00654482">
              <w:rPr>
                <w:rFonts w:ascii="Times New Roman" w:eastAsia="Arial Nova" w:hAnsi="Times New Roman" w:cs="Times New Roman"/>
                <w:color w:val="2D2D2D"/>
                <w:sz w:val="20"/>
                <w:szCs w:val="20"/>
              </w:rPr>
              <w:t xml:space="preserve">(diet* or nutrition* or eat* or food or foods or meal* or portion* or </w:t>
            </w:r>
            <w:proofErr w:type="gramStart"/>
            <w:r w:rsidRPr="00654482">
              <w:rPr>
                <w:rFonts w:ascii="Times New Roman" w:eastAsia="Arial Nova" w:hAnsi="Times New Roman" w:cs="Times New Roman"/>
                <w:color w:val="2D2D2D"/>
                <w:sz w:val="20"/>
                <w:szCs w:val="20"/>
              </w:rPr>
              <w:t>grocery  or</w:t>
            </w:r>
            <w:proofErr w:type="gramEnd"/>
            <w:r w:rsidRPr="00654482">
              <w:rPr>
                <w:rFonts w:ascii="Times New Roman" w:eastAsia="Arial Nova" w:hAnsi="Times New Roman" w:cs="Times New Roman"/>
                <w:color w:val="2D2D2D"/>
                <w:sz w:val="20"/>
                <w:szCs w:val="20"/>
              </w:rPr>
              <w:t xml:space="preserve"> groceries or recipe or cooking or (takeaway and food) or menu).</w:t>
            </w:r>
            <w:proofErr w:type="spellStart"/>
            <w:r w:rsidRPr="00654482">
              <w:rPr>
                <w:rFonts w:ascii="Times New Roman" w:eastAsia="Arial Nova" w:hAnsi="Times New Roman" w:cs="Times New Roman"/>
                <w:color w:val="2D2D2D"/>
                <w:sz w:val="20"/>
                <w:szCs w:val="20"/>
              </w:rPr>
              <w:t>mp</w:t>
            </w:r>
            <w:proofErr w:type="spellEnd"/>
          </w:p>
        </w:tc>
      </w:tr>
      <w:tr w:rsidR="00ED2F7D" w:rsidRPr="00654482" w14:paraId="161337BC" w14:textId="77777777" w:rsidTr="00417857">
        <w:trPr>
          <w:trHeight w:val="300"/>
        </w:trPr>
        <w:tc>
          <w:tcPr>
            <w:tcW w:w="1413" w:type="dxa"/>
          </w:tcPr>
          <w:p w14:paraId="5B7A1AD9"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3</w:t>
            </w:r>
          </w:p>
        </w:tc>
        <w:tc>
          <w:tcPr>
            <w:tcW w:w="8080" w:type="dxa"/>
          </w:tcPr>
          <w:p w14:paraId="7664DA2F" w14:textId="77777777" w:rsidR="00ED2F7D" w:rsidRPr="00654482" w:rsidRDefault="00ED2F7D" w:rsidP="009968CF">
            <w:pPr>
              <w:rPr>
                <w:rFonts w:ascii="Times New Roman" w:eastAsia="Arial Nova" w:hAnsi="Times New Roman" w:cs="Times New Roman"/>
                <w:b/>
                <w:bCs/>
                <w:color w:val="2D2D2D"/>
                <w:sz w:val="20"/>
                <w:szCs w:val="20"/>
              </w:rPr>
            </w:pPr>
            <w:r w:rsidRPr="00654482">
              <w:rPr>
                <w:rFonts w:ascii="Times New Roman" w:eastAsia="Arial Nova" w:hAnsi="Times New Roman" w:cs="Times New Roman"/>
                <w:color w:val="2D2D2D"/>
                <w:sz w:val="20"/>
                <w:szCs w:val="20"/>
              </w:rPr>
              <w:t>((local* or seasonal*) adj3 (produce or grown or source* or food or diet)).</w:t>
            </w:r>
            <w:proofErr w:type="spellStart"/>
            <w:r w:rsidRPr="00654482">
              <w:rPr>
                <w:rFonts w:ascii="Times New Roman" w:eastAsia="Arial Nova" w:hAnsi="Times New Roman" w:cs="Times New Roman"/>
                <w:color w:val="2D2D2D"/>
                <w:sz w:val="20"/>
                <w:szCs w:val="20"/>
              </w:rPr>
              <w:t>mp</w:t>
            </w:r>
            <w:proofErr w:type="spellEnd"/>
            <w:r w:rsidRPr="00654482">
              <w:rPr>
                <w:rFonts w:ascii="Times New Roman" w:eastAsia="Arial Nova" w:hAnsi="Times New Roman" w:cs="Times New Roman"/>
                <w:color w:val="2D2D2D"/>
                <w:sz w:val="20"/>
                <w:szCs w:val="20"/>
              </w:rPr>
              <w:t>.</w:t>
            </w:r>
          </w:p>
        </w:tc>
      </w:tr>
      <w:tr w:rsidR="00ED2F7D" w:rsidRPr="00654482" w14:paraId="1C2920E0" w14:textId="77777777" w:rsidTr="00417857">
        <w:trPr>
          <w:trHeight w:val="300"/>
        </w:trPr>
        <w:tc>
          <w:tcPr>
            <w:tcW w:w="1413" w:type="dxa"/>
          </w:tcPr>
          <w:p w14:paraId="7A4DE81B"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lastRenderedPageBreak/>
              <w:t>4</w:t>
            </w:r>
          </w:p>
        </w:tc>
        <w:tc>
          <w:tcPr>
            <w:tcW w:w="8080" w:type="dxa"/>
          </w:tcPr>
          <w:p w14:paraId="19CE5896" w14:textId="77777777" w:rsidR="00ED2F7D" w:rsidRPr="00654482" w:rsidRDefault="00ED2F7D" w:rsidP="009968CF">
            <w:pPr>
              <w:rPr>
                <w:rFonts w:ascii="Times New Roman" w:eastAsia="Arial Nova" w:hAnsi="Times New Roman" w:cs="Times New Roman"/>
                <w:b/>
                <w:bCs/>
                <w:color w:val="2D2D2D"/>
                <w:sz w:val="20"/>
                <w:szCs w:val="20"/>
              </w:rPr>
            </w:pPr>
            <w:r w:rsidRPr="00654482">
              <w:rPr>
                <w:rFonts w:ascii="Times New Roman" w:eastAsia="Arial Nova" w:hAnsi="Times New Roman" w:cs="Times New Roman"/>
                <w:color w:val="2D2D2D"/>
                <w:sz w:val="20"/>
                <w:szCs w:val="20"/>
              </w:rPr>
              <w:t>exp environmental sustainability/ or planetary health/ or pro-environmental behavior/ or carbon footprint/ or climate change/ or dairy product/ or meat/ or fast food/</w:t>
            </w:r>
          </w:p>
        </w:tc>
      </w:tr>
      <w:tr w:rsidR="00ED2F7D" w:rsidRPr="00654482" w14:paraId="13C76BBC" w14:textId="77777777" w:rsidTr="00417857">
        <w:trPr>
          <w:trHeight w:val="300"/>
        </w:trPr>
        <w:tc>
          <w:tcPr>
            <w:tcW w:w="1413" w:type="dxa"/>
          </w:tcPr>
          <w:p w14:paraId="70DEF58F"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5</w:t>
            </w:r>
          </w:p>
        </w:tc>
        <w:tc>
          <w:tcPr>
            <w:tcW w:w="8080" w:type="dxa"/>
          </w:tcPr>
          <w:p w14:paraId="347F5407" w14:textId="77777777" w:rsidR="00ED2F7D" w:rsidRPr="00654482" w:rsidRDefault="00ED2F7D" w:rsidP="009968CF">
            <w:pPr>
              <w:spacing w:line="259" w:lineRule="auto"/>
              <w:rPr>
                <w:rFonts w:ascii="Times New Roman" w:eastAsia="Arial Nova" w:hAnsi="Times New Roman" w:cs="Times New Roman"/>
                <w:b/>
                <w:bCs/>
                <w:color w:val="2D2D2D"/>
                <w:sz w:val="20"/>
                <w:szCs w:val="20"/>
              </w:rPr>
            </w:pPr>
            <w:r w:rsidRPr="00654482">
              <w:rPr>
                <w:rFonts w:ascii="Times New Roman" w:eastAsia="Arial Nova" w:hAnsi="Times New Roman" w:cs="Times New Roman"/>
                <w:color w:val="2D2D2D"/>
                <w:sz w:val="20"/>
                <w:szCs w:val="20"/>
              </w:rPr>
              <w:t>2 and 3</w:t>
            </w:r>
          </w:p>
        </w:tc>
      </w:tr>
      <w:tr w:rsidR="00ED2F7D" w:rsidRPr="00654482" w14:paraId="0652832B" w14:textId="77777777" w:rsidTr="00417857">
        <w:trPr>
          <w:trHeight w:val="300"/>
        </w:trPr>
        <w:tc>
          <w:tcPr>
            <w:tcW w:w="1413" w:type="dxa"/>
          </w:tcPr>
          <w:p w14:paraId="647CC0F2"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6</w:t>
            </w:r>
          </w:p>
        </w:tc>
        <w:tc>
          <w:tcPr>
            <w:tcW w:w="8080" w:type="dxa"/>
          </w:tcPr>
          <w:p w14:paraId="2102DFDA" w14:textId="77777777" w:rsidR="00ED2F7D" w:rsidRPr="00654482" w:rsidRDefault="00ED2F7D" w:rsidP="009968CF">
            <w:pPr>
              <w:rPr>
                <w:rFonts w:ascii="Times New Roman" w:eastAsia="Arial Nova" w:hAnsi="Times New Roman" w:cs="Times New Roman"/>
                <w:b/>
                <w:bCs/>
                <w:color w:val="2D2D2D"/>
                <w:sz w:val="20"/>
                <w:szCs w:val="20"/>
              </w:rPr>
            </w:pPr>
            <w:r w:rsidRPr="00654482">
              <w:rPr>
                <w:rFonts w:ascii="Times New Roman" w:eastAsia="Arial Nova" w:hAnsi="Times New Roman" w:cs="Times New Roman"/>
                <w:color w:val="2D2D2D"/>
                <w:sz w:val="20"/>
                <w:szCs w:val="20"/>
              </w:rPr>
              <w:t>2 and 4</w:t>
            </w:r>
          </w:p>
        </w:tc>
      </w:tr>
      <w:tr w:rsidR="00ED2F7D" w:rsidRPr="00654482" w14:paraId="251B8E99" w14:textId="77777777" w:rsidTr="00417857">
        <w:trPr>
          <w:trHeight w:val="300"/>
        </w:trPr>
        <w:tc>
          <w:tcPr>
            <w:tcW w:w="1413" w:type="dxa"/>
          </w:tcPr>
          <w:p w14:paraId="267EBB59"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7</w:t>
            </w:r>
          </w:p>
        </w:tc>
        <w:tc>
          <w:tcPr>
            <w:tcW w:w="8080" w:type="dxa"/>
          </w:tcPr>
          <w:p w14:paraId="66E61E0C" w14:textId="77777777" w:rsidR="00ED2F7D" w:rsidRPr="00654482" w:rsidRDefault="00ED2F7D" w:rsidP="009968CF">
            <w:pPr>
              <w:rPr>
                <w:rFonts w:ascii="Times New Roman" w:eastAsia="Arial Nova" w:hAnsi="Times New Roman" w:cs="Times New Roman"/>
                <w:b/>
                <w:bCs/>
                <w:color w:val="2D2D2D"/>
                <w:sz w:val="20"/>
                <w:szCs w:val="20"/>
              </w:rPr>
            </w:pPr>
            <w:r w:rsidRPr="00654482">
              <w:rPr>
                <w:rFonts w:ascii="Times New Roman" w:eastAsia="Arial Nova" w:hAnsi="Times New Roman" w:cs="Times New Roman"/>
                <w:color w:val="2D2D2D"/>
                <w:sz w:val="20"/>
                <w:szCs w:val="20"/>
              </w:rPr>
              <w:t>1 or 5 or 6</w:t>
            </w:r>
          </w:p>
        </w:tc>
      </w:tr>
      <w:tr w:rsidR="00ED2F7D" w:rsidRPr="00654482" w14:paraId="70D1D715" w14:textId="77777777" w:rsidTr="00417857">
        <w:trPr>
          <w:trHeight w:val="315"/>
        </w:trPr>
        <w:tc>
          <w:tcPr>
            <w:tcW w:w="1413" w:type="dxa"/>
          </w:tcPr>
          <w:p w14:paraId="2D3A4E10"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8</w:t>
            </w:r>
          </w:p>
        </w:tc>
        <w:tc>
          <w:tcPr>
            <w:tcW w:w="8080" w:type="dxa"/>
          </w:tcPr>
          <w:p w14:paraId="30D1846B" w14:textId="77777777" w:rsidR="00ED2F7D" w:rsidRPr="00654482" w:rsidRDefault="00ED2F7D" w:rsidP="009968CF">
            <w:pPr>
              <w:rPr>
                <w:rFonts w:ascii="Times New Roman" w:eastAsia="Arial Nova" w:hAnsi="Times New Roman" w:cs="Times New Roman"/>
                <w:b/>
                <w:bCs/>
                <w:color w:val="2D2D2D"/>
                <w:sz w:val="20"/>
                <w:szCs w:val="20"/>
              </w:rPr>
            </w:pPr>
            <w:r w:rsidRPr="00654482">
              <w:rPr>
                <w:rFonts w:ascii="Times New Roman" w:eastAsia="Arial Nova" w:hAnsi="Times New Roman" w:cs="Times New Roman"/>
                <w:color w:val="2D2D2D"/>
                <w:sz w:val="20"/>
                <w:szCs w:val="20"/>
              </w:rPr>
              <w:t xml:space="preserve">(vegetarian or vegan or pescatarian or flexitarian or </w:t>
            </w:r>
            <w:proofErr w:type="spellStart"/>
            <w:r w:rsidRPr="00654482">
              <w:rPr>
                <w:rFonts w:ascii="Times New Roman" w:eastAsia="Arial Nova" w:hAnsi="Times New Roman" w:cs="Times New Roman"/>
                <w:color w:val="2D2D2D"/>
                <w:sz w:val="20"/>
                <w:szCs w:val="20"/>
              </w:rPr>
              <w:t>lacto-ovo</w:t>
            </w:r>
            <w:proofErr w:type="spellEnd"/>
            <w:r w:rsidRPr="00654482">
              <w:rPr>
                <w:rFonts w:ascii="Times New Roman" w:eastAsia="Arial Nova" w:hAnsi="Times New Roman" w:cs="Times New Roman"/>
                <w:color w:val="2D2D2D"/>
                <w:sz w:val="20"/>
                <w:szCs w:val="20"/>
              </w:rPr>
              <w:t xml:space="preserve"> or plant-forward or plant-based or plant-rich or Mediterranean diet or non-dairy or </w:t>
            </w:r>
            <w:proofErr w:type="spellStart"/>
            <w:r w:rsidRPr="00654482">
              <w:rPr>
                <w:rFonts w:ascii="Times New Roman" w:eastAsia="Arial Nova" w:hAnsi="Times New Roman" w:cs="Times New Roman"/>
                <w:color w:val="2D2D2D"/>
                <w:sz w:val="20"/>
                <w:szCs w:val="20"/>
              </w:rPr>
              <w:t>EatLancet</w:t>
            </w:r>
            <w:proofErr w:type="spellEnd"/>
            <w:r w:rsidRPr="00654482">
              <w:rPr>
                <w:rFonts w:ascii="Times New Roman" w:eastAsia="Arial Nova" w:hAnsi="Times New Roman" w:cs="Times New Roman"/>
                <w:color w:val="2D2D2D"/>
                <w:sz w:val="20"/>
                <w:szCs w:val="20"/>
              </w:rPr>
              <w:t xml:space="preserve"> or Eat Lancet or Eatwell or Eat well or dietary guidelines or dietary recommendations).</w:t>
            </w:r>
            <w:proofErr w:type="spellStart"/>
            <w:r w:rsidRPr="00654482">
              <w:rPr>
                <w:rFonts w:ascii="Times New Roman" w:eastAsia="Arial Nova" w:hAnsi="Times New Roman" w:cs="Times New Roman"/>
                <w:color w:val="2D2D2D"/>
                <w:sz w:val="20"/>
                <w:szCs w:val="20"/>
              </w:rPr>
              <w:t>mp</w:t>
            </w:r>
            <w:proofErr w:type="spellEnd"/>
            <w:r w:rsidRPr="00654482">
              <w:rPr>
                <w:rFonts w:ascii="Times New Roman" w:eastAsia="Arial Nova" w:hAnsi="Times New Roman" w:cs="Times New Roman"/>
                <w:color w:val="2D2D2D"/>
                <w:sz w:val="20"/>
                <w:szCs w:val="20"/>
              </w:rPr>
              <w:t>.</w:t>
            </w:r>
          </w:p>
        </w:tc>
      </w:tr>
      <w:tr w:rsidR="00ED2F7D" w:rsidRPr="00654482" w14:paraId="0A870E0B" w14:textId="77777777" w:rsidTr="00417857">
        <w:trPr>
          <w:trHeight w:val="315"/>
        </w:trPr>
        <w:tc>
          <w:tcPr>
            <w:tcW w:w="1413" w:type="dxa"/>
          </w:tcPr>
          <w:p w14:paraId="3D353525"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9</w:t>
            </w:r>
          </w:p>
        </w:tc>
        <w:tc>
          <w:tcPr>
            <w:tcW w:w="8080" w:type="dxa"/>
          </w:tcPr>
          <w:p w14:paraId="3D44914D" w14:textId="77777777" w:rsidR="00ED2F7D" w:rsidRPr="00654482" w:rsidRDefault="00ED2F7D" w:rsidP="009968CF">
            <w:pPr>
              <w:rPr>
                <w:rFonts w:ascii="Times New Roman" w:eastAsia="Arial Nova" w:hAnsi="Times New Roman" w:cs="Times New Roman"/>
                <w:b/>
                <w:bCs/>
                <w:color w:val="000000" w:themeColor="text1"/>
                <w:sz w:val="20"/>
                <w:szCs w:val="20"/>
              </w:rPr>
            </w:pPr>
            <w:r w:rsidRPr="00654482">
              <w:rPr>
                <w:rFonts w:ascii="Times New Roman" w:eastAsia="Arial Nova" w:hAnsi="Times New Roman" w:cs="Times New Roman"/>
                <w:color w:val="000000" w:themeColor="text1"/>
                <w:sz w:val="20"/>
                <w:szCs w:val="20"/>
              </w:rPr>
              <w:t>exp vegetarian diet/ or exp vegan diet/ or exp Mediterranean diet/</w:t>
            </w:r>
          </w:p>
        </w:tc>
      </w:tr>
      <w:tr w:rsidR="00ED2F7D" w:rsidRPr="00654482" w14:paraId="315B7829" w14:textId="77777777" w:rsidTr="00417857">
        <w:trPr>
          <w:trHeight w:val="315"/>
        </w:trPr>
        <w:tc>
          <w:tcPr>
            <w:tcW w:w="1413" w:type="dxa"/>
          </w:tcPr>
          <w:p w14:paraId="7A327204"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10</w:t>
            </w:r>
          </w:p>
        </w:tc>
        <w:tc>
          <w:tcPr>
            <w:tcW w:w="8080" w:type="dxa"/>
          </w:tcPr>
          <w:p w14:paraId="7C4D023A" w14:textId="77777777" w:rsidR="00ED2F7D" w:rsidRPr="00654482" w:rsidRDefault="00ED2F7D" w:rsidP="009968CF">
            <w:pPr>
              <w:spacing w:line="259" w:lineRule="auto"/>
              <w:rPr>
                <w:rFonts w:ascii="Times New Roman" w:hAnsi="Times New Roman" w:cs="Times New Roman"/>
                <w:b/>
                <w:bCs/>
                <w:sz w:val="20"/>
                <w:szCs w:val="20"/>
              </w:rPr>
            </w:pPr>
            <w:r w:rsidRPr="00654482">
              <w:rPr>
                <w:rFonts w:ascii="Times New Roman" w:eastAsia="Arial Nova" w:hAnsi="Times New Roman" w:cs="Times New Roman"/>
                <w:color w:val="2D2D2D"/>
                <w:sz w:val="20"/>
                <w:szCs w:val="20"/>
              </w:rPr>
              <w:t>8 or 9</w:t>
            </w:r>
          </w:p>
        </w:tc>
      </w:tr>
      <w:tr w:rsidR="00ED2F7D" w:rsidRPr="00654482" w14:paraId="110350BD" w14:textId="77777777" w:rsidTr="00417857">
        <w:trPr>
          <w:trHeight w:val="315"/>
        </w:trPr>
        <w:tc>
          <w:tcPr>
            <w:tcW w:w="1413" w:type="dxa"/>
          </w:tcPr>
          <w:p w14:paraId="1D1D97EF"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11</w:t>
            </w:r>
          </w:p>
        </w:tc>
        <w:tc>
          <w:tcPr>
            <w:tcW w:w="8080" w:type="dxa"/>
          </w:tcPr>
          <w:p w14:paraId="135A79E7" w14:textId="77777777" w:rsidR="00ED2F7D" w:rsidRPr="00654482" w:rsidRDefault="00ED2F7D" w:rsidP="009968CF">
            <w:pPr>
              <w:spacing w:line="259" w:lineRule="auto"/>
              <w:rPr>
                <w:rFonts w:ascii="Times New Roman" w:hAnsi="Times New Roman" w:cs="Times New Roman"/>
                <w:b/>
                <w:bCs/>
                <w:sz w:val="20"/>
                <w:szCs w:val="20"/>
              </w:rPr>
            </w:pPr>
            <w:r w:rsidRPr="00654482">
              <w:rPr>
                <w:rFonts w:ascii="Times New Roman" w:eastAsia="Arial Nova" w:hAnsi="Times New Roman" w:cs="Times New Roman"/>
                <w:color w:val="2D2D2D"/>
                <w:sz w:val="20"/>
                <w:szCs w:val="20"/>
              </w:rPr>
              <w:t>7 or 10</w:t>
            </w:r>
          </w:p>
        </w:tc>
      </w:tr>
      <w:tr w:rsidR="00ED2F7D" w:rsidRPr="00654482" w14:paraId="429EBF8E" w14:textId="77777777" w:rsidTr="00417857">
        <w:trPr>
          <w:trHeight w:val="300"/>
        </w:trPr>
        <w:tc>
          <w:tcPr>
            <w:tcW w:w="1413" w:type="dxa"/>
          </w:tcPr>
          <w:p w14:paraId="473D1084"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12</w:t>
            </w:r>
          </w:p>
        </w:tc>
        <w:tc>
          <w:tcPr>
            <w:tcW w:w="8080" w:type="dxa"/>
          </w:tcPr>
          <w:p w14:paraId="0CAF7817" w14:textId="77777777" w:rsidR="00ED2F7D" w:rsidRPr="00654482" w:rsidRDefault="00ED2F7D" w:rsidP="009968CF">
            <w:pPr>
              <w:rPr>
                <w:rFonts w:ascii="Times New Roman" w:eastAsia="Arial Nova" w:hAnsi="Times New Roman" w:cs="Times New Roman"/>
                <w:b/>
                <w:bCs/>
                <w:color w:val="2D2D2D"/>
                <w:sz w:val="20"/>
                <w:szCs w:val="20"/>
              </w:rPr>
            </w:pPr>
            <w:r w:rsidRPr="00654482">
              <w:rPr>
                <w:rFonts w:ascii="Times New Roman" w:eastAsia="Arial Nova" w:hAnsi="Times New Roman" w:cs="Times New Roman"/>
                <w:color w:val="2D2D2D"/>
                <w:sz w:val="20"/>
                <w:szCs w:val="20"/>
              </w:rPr>
              <w:t xml:space="preserve">((mobile phone* or smartphone* or </w:t>
            </w:r>
            <w:proofErr w:type="gramStart"/>
            <w:r w:rsidRPr="00654482">
              <w:rPr>
                <w:rFonts w:ascii="Times New Roman" w:eastAsia="Arial Nova" w:hAnsi="Times New Roman" w:cs="Times New Roman"/>
                <w:color w:val="2D2D2D"/>
                <w:sz w:val="20"/>
                <w:szCs w:val="20"/>
              </w:rPr>
              <w:t>smart-phone</w:t>
            </w:r>
            <w:proofErr w:type="gramEnd"/>
            <w:r w:rsidRPr="00654482">
              <w:rPr>
                <w:rFonts w:ascii="Times New Roman" w:eastAsia="Arial Nova" w:hAnsi="Times New Roman" w:cs="Times New Roman"/>
                <w:color w:val="2D2D2D"/>
                <w:sz w:val="20"/>
                <w:szCs w:val="20"/>
              </w:rPr>
              <w:t>*) or ((mobile or cell or smart) adj2 (</w:t>
            </w:r>
            <w:proofErr w:type="spellStart"/>
            <w:r w:rsidRPr="00654482">
              <w:rPr>
                <w:rFonts w:ascii="Times New Roman" w:eastAsia="Arial Nova" w:hAnsi="Times New Roman" w:cs="Times New Roman"/>
                <w:color w:val="2D2D2D"/>
                <w:sz w:val="20"/>
                <w:szCs w:val="20"/>
              </w:rPr>
              <w:t>phon</w:t>
            </w:r>
            <w:proofErr w:type="spellEnd"/>
            <w:r w:rsidRPr="00654482">
              <w:rPr>
                <w:rFonts w:ascii="Times New Roman" w:eastAsia="Arial Nova" w:hAnsi="Times New Roman" w:cs="Times New Roman"/>
                <w:color w:val="2D2D2D"/>
                <w:sz w:val="20"/>
                <w:szCs w:val="20"/>
              </w:rPr>
              <w:t xml:space="preserve">* or </w:t>
            </w:r>
            <w:proofErr w:type="spellStart"/>
            <w:r w:rsidRPr="00654482">
              <w:rPr>
                <w:rFonts w:ascii="Times New Roman" w:eastAsia="Arial Nova" w:hAnsi="Times New Roman" w:cs="Times New Roman"/>
                <w:color w:val="2D2D2D"/>
                <w:sz w:val="20"/>
                <w:szCs w:val="20"/>
              </w:rPr>
              <w:t>technolog</w:t>
            </w:r>
            <w:proofErr w:type="spellEnd"/>
            <w:r w:rsidRPr="00654482">
              <w:rPr>
                <w:rFonts w:ascii="Times New Roman" w:eastAsia="Arial Nova" w:hAnsi="Times New Roman" w:cs="Times New Roman"/>
                <w:color w:val="2D2D2D"/>
                <w:sz w:val="20"/>
                <w:szCs w:val="20"/>
              </w:rPr>
              <w:t xml:space="preserve">* or </w:t>
            </w:r>
            <w:proofErr w:type="spellStart"/>
            <w:r w:rsidRPr="00654482">
              <w:rPr>
                <w:rFonts w:ascii="Times New Roman" w:eastAsia="Arial Nova" w:hAnsi="Times New Roman" w:cs="Times New Roman"/>
                <w:color w:val="2D2D2D"/>
                <w:sz w:val="20"/>
                <w:szCs w:val="20"/>
              </w:rPr>
              <w:t>telephon</w:t>
            </w:r>
            <w:proofErr w:type="spellEnd"/>
            <w:r w:rsidRPr="00654482">
              <w:rPr>
                <w:rFonts w:ascii="Times New Roman" w:eastAsia="Arial Nova" w:hAnsi="Times New Roman" w:cs="Times New Roman"/>
                <w:color w:val="2D2D2D"/>
                <w:sz w:val="20"/>
                <w:szCs w:val="20"/>
              </w:rPr>
              <w:t>*))).</w:t>
            </w:r>
            <w:proofErr w:type="spellStart"/>
            <w:r w:rsidRPr="00654482">
              <w:rPr>
                <w:rFonts w:ascii="Times New Roman" w:eastAsia="Arial Nova" w:hAnsi="Times New Roman" w:cs="Times New Roman"/>
                <w:color w:val="2D2D2D"/>
                <w:sz w:val="20"/>
                <w:szCs w:val="20"/>
              </w:rPr>
              <w:t>mp</w:t>
            </w:r>
            <w:proofErr w:type="spellEnd"/>
            <w:r w:rsidRPr="00654482">
              <w:rPr>
                <w:rFonts w:ascii="Times New Roman" w:eastAsia="Arial Nova" w:hAnsi="Times New Roman" w:cs="Times New Roman"/>
                <w:color w:val="2D2D2D"/>
                <w:sz w:val="20"/>
                <w:szCs w:val="20"/>
              </w:rPr>
              <w:t>.</w:t>
            </w:r>
          </w:p>
        </w:tc>
      </w:tr>
      <w:tr w:rsidR="00ED2F7D" w:rsidRPr="00654482" w14:paraId="65FF8D6C" w14:textId="77777777" w:rsidTr="00417857">
        <w:trPr>
          <w:trHeight w:val="525"/>
        </w:trPr>
        <w:tc>
          <w:tcPr>
            <w:tcW w:w="1413" w:type="dxa"/>
          </w:tcPr>
          <w:p w14:paraId="5F278313"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13</w:t>
            </w:r>
          </w:p>
        </w:tc>
        <w:tc>
          <w:tcPr>
            <w:tcW w:w="8080" w:type="dxa"/>
          </w:tcPr>
          <w:p w14:paraId="09DC5D9A" w14:textId="77777777" w:rsidR="00ED2F7D" w:rsidRPr="00654482" w:rsidRDefault="00ED2F7D" w:rsidP="009968CF">
            <w:pPr>
              <w:rPr>
                <w:rFonts w:ascii="Times New Roman" w:eastAsia="Arial Nova" w:hAnsi="Times New Roman" w:cs="Times New Roman"/>
                <w:b/>
                <w:bCs/>
                <w:color w:val="2D2D2D"/>
                <w:sz w:val="20"/>
                <w:szCs w:val="20"/>
              </w:rPr>
            </w:pPr>
            <w:r w:rsidRPr="00654482">
              <w:rPr>
                <w:rFonts w:ascii="Times New Roman" w:eastAsia="Arial Nova" w:hAnsi="Times New Roman" w:cs="Times New Roman"/>
                <w:color w:val="2D2D2D"/>
                <w:sz w:val="20"/>
                <w:szCs w:val="20"/>
              </w:rPr>
              <w:t>((mobile* or cellphone* or phone* or smartphone* or social media) adj3 (technology or app or apps or application* or intervention or game) or gamification or apps or ecological momentary intervention).</w:t>
            </w:r>
            <w:proofErr w:type="spellStart"/>
            <w:r w:rsidRPr="00654482">
              <w:rPr>
                <w:rFonts w:ascii="Times New Roman" w:eastAsia="Arial Nova" w:hAnsi="Times New Roman" w:cs="Times New Roman"/>
                <w:color w:val="2D2D2D"/>
                <w:sz w:val="20"/>
                <w:szCs w:val="20"/>
              </w:rPr>
              <w:t>mp</w:t>
            </w:r>
            <w:proofErr w:type="spellEnd"/>
            <w:r w:rsidRPr="00654482">
              <w:rPr>
                <w:rFonts w:ascii="Times New Roman" w:eastAsia="Arial Nova" w:hAnsi="Times New Roman" w:cs="Times New Roman"/>
                <w:color w:val="2D2D2D"/>
                <w:sz w:val="20"/>
                <w:szCs w:val="20"/>
              </w:rPr>
              <w:t>.</w:t>
            </w:r>
          </w:p>
        </w:tc>
      </w:tr>
      <w:tr w:rsidR="00ED2F7D" w:rsidRPr="00654482" w14:paraId="1216E59A" w14:textId="77777777" w:rsidTr="00417857">
        <w:trPr>
          <w:trHeight w:val="495"/>
        </w:trPr>
        <w:tc>
          <w:tcPr>
            <w:tcW w:w="1413" w:type="dxa"/>
          </w:tcPr>
          <w:p w14:paraId="17E15615"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14</w:t>
            </w:r>
          </w:p>
        </w:tc>
        <w:tc>
          <w:tcPr>
            <w:tcW w:w="8080" w:type="dxa"/>
          </w:tcPr>
          <w:p w14:paraId="3AB0220B" w14:textId="77777777" w:rsidR="00ED2F7D" w:rsidRPr="00654482" w:rsidRDefault="00ED2F7D" w:rsidP="009968CF">
            <w:pPr>
              <w:rPr>
                <w:rFonts w:ascii="Times New Roman" w:eastAsia="Arial Nova" w:hAnsi="Times New Roman" w:cs="Times New Roman"/>
                <w:b/>
                <w:bCs/>
                <w:color w:val="2D2D2D"/>
                <w:sz w:val="20"/>
                <w:szCs w:val="20"/>
              </w:rPr>
            </w:pPr>
            <w:r w:rsidRPr="00654482">
              <w:rPr>
                <w:rFonts w:ascii="Times New Roman" w:eastAsia="Arial Nova" w:hAnsi="Times New Roman" w:cs="Times New Roman"/>
                <w:color w:val="2D2D2D"/>
                <w:sz w:val="20"/>
                <w:szCs w:val="20"/>
              </w:rPr>
              <w:t>(mHealth or m-health or eHealth or e-Health or (mobile* or phone* or smartphone* or pervasive or wireless or ubiquitous or wearable or app-based) adj2 (health)).</w:t>
            </w:r>
            <w:proofErr w:type="spellStart"/>
            <w:r w:rsidRPr="00654482">
              <w:rPr>
                <w:rFonts w:ascii="Times New Roman" w:eastAsia="Arial Nova" w:hAnsi="Times New Roman" w:cs="Times New Roman"/>
                <w:color w:val="2D2D2D"/>
                <w:sz w:val="20"/>
                <w:szCs w:val="20"/>
              </w:rPr>
              <w:t>mp</w:t>
            </w:r>
            <w:proofErr w:type="spellEnd"/>
            <w:r w:rsidRPr="00654482">
              <w:rPr>
                <w:rFonts w:ascii="Times New Roman" w:eastAsia="Arial Nova" w:hAnsi="Times New Roman" w:cs="Times New Roman"/>
                <w:color w:val="2D2D2D"/>
                <w:sz w:val="20"/>
                <w:szCs w:val="20"/>
              </w:rPr>
              <w:t>.</w:t>
            </w:r>
          </w:p>
        </w:tc>
      </w:tr>
      <w:tr w:rsidR="00ED2F7D" w:rsidRPr="00654482" w14:paraId="23FDDC9E" w14:textId="77777777" w:rsidTr="00417857">
        <w:trPr>
          <w:trHeight w:val="300"/>
        </w:trPr>
        <w:tc>
          <w:tcPr>
            <w:tcW w:w="1413" w:type="dxa"/>
          </w:tcPr>
          <w:p w14:paraId="1373041D"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15</w:t>
            </w:r>
          </w:p>
        </w:tc>
        <w:tc>
          <w:tcPr>
            <w:tcW w:w="8080" w:type="dxa"/>
          </w:tcPr>
          <w:p w14:paraId="3E7184BB" w14:textId="77777777" w:rsidR="00ED2F7D" w:rsidRPr="00654482" w:rsidRDefault="00ED2F7D" w:rsidP="009968CF">
            <w:pPr>
              <w:rPr>
                <w:rFonts w:ascii="Times New Roman" w:eastAsia="Arial Nova" w:hAnsi="Times New Roman" w:cs="Times New Roman"/>
                <w:b/>
                <w:bCs/>
                <w:color w:val="2D2D2D"/>
                <w:sz w:val="20"/>
                <w:szCs w:val="20"/>
              </w:rPr>
            </w:pPr>
            <w:r w:rsidRPr="00654482">
              <w:rPr>
                <w:rFonts w:ascii="Times New Roman" w:eastAsia="Arial Nova" w:hAnsi="Times New Roman" w:cs="Times New Roman"/>
                <w:color w:val="2D2D2D"/>
                <w:sz w:val="20"/>
                <w:szCs w:val="20"/>
              </w:rPr>
              <w:t>(android or iPad* or iPhone*).</w:t>
            </w:r>
            <w:proofErr w:type="spellStart"/>
            <w:r w:rsidRPr="00654482">
              <w:rPr>
                <w:rFonts w:ascii="Times New Roman" w:eastAsia="Arial Nova" w:hAnsi="Times New Roman" w:cs="Times New Roman"/>
                <w:color w:val="2D2D2D"/>
                <w:sz w:val="20"/>
                <w:szCs w:val="20"/>
              </w:rPr>
              <w:t>mp</w:t>
            </w:r>
            <w:proofErr w:type="spellEnd"/>
            <w:r w:rsidRPr="00654482">
              <w:rPr>
                <w:rFonts w:ascii="Times New Roman" w:eastAsia="Arial Nova" w:hAnsi="Times New Roman" w:cs="Times New Roman"/>
                <w:color w:val="2D2D2D"/>
                <w:sz w:val="20"/>
                <w:szCs w:val="20"/>
              </w:rPr>
              <w:t>.</w:t>
            </w:r>
          </w:p>
        </w:tc>
      </w:tr>
      <w:tr w:rsidR="00ED2F7D" w:rsidRPr="00654482" w14:paraId="30F40665" w14:textId="77777777" w:rsidTr="00417857">
        <w:trPr>
          <w:trHeight w:val="330"/>
        </w:trPr>
        <w:tc>
          <w:tcPr>
            <w:tcW w:w="1413" w:type="dxa"/>
          </w:tcPr>
          <w:p w14:paraId="5D055557"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16</w:t>
            </w:r>
          </w:p>
        </w:tc>
        <w:tc>
          <w:tcPr>
            <w:tcW w:w="8080" w:type="dxa"/>
          </w:tcPr>
          <w:p w14:paraId="30A7D06F" w14:textId="77777777" w:rsidR="00ED2F7D" w:rsidRPr="00654482" w:rsidRDefault="00ED2F7D" w:rsidP="009968CF">
            <w:pPr>
              <w:rPr>
                <w:rFonts w:ascii="Times New Roman" w:eastAsia="Arial Nova" w:hAnsi="Times New Roman" w:cs="Times New Roman"/>
                <w:b/>
                <w:bCs/>
                <w:color w:val="2D2D2D"/>
                <w:sz w:val="20"/>
                <w:szCs w:val="20"/>
              </w:rPr>
            </w:pPr>
            <w:r w:rsidRPr="00654482">
              <w:rPr>
                <w:rFonts w:ascii="Times New Roman" w:eastAsia="Arial Nova" w:hAnsi="Times New Roman" w:cs="Times New Roman"/>
                <w:color w:val="2D2D2D"/>
                <w:sz w:val="20"/>
                <w:szCs w:val="20"/>
              </w:rPr>
              <w:t>((tele) adj1 (medic* or communication* or care or caring or health)).</w:t>
            </w:r>
            <w:proofErr w:type="spellStart"/>
            <w:r w:rsidRPr="00654482">
              <w:rPr>
                <w:rFonts w:ascii="Times New Roman" w:eastAsia="Arial Nova" w:hAnsi="Times New Roman" w:cs="Times New Roman"/>
                <w:color w:val="2D2D2D"/>
                <w:sz w:val="20"/>
                <w:szCs w:val="20"/>
              </w:rPr>
              <w:t>mp</w:t>
            </w:r>
            <w:proofErr w:type="spellEnd"/>
            <w:r w:rsidRPr="00654482">
              <w:rPr>
                <w:rFonts w:ascii="Times New Roman" w:eastAsia="Arial Nova" w:hAnsi="Times New Roman" w:cs="Times New Roman"/>
                <w:color w:val="2D2D2D"/>
                <w:sz w:val="20"/>
                <w:szCs w:val="20"/>
              </w:rPr>
              <w:t>.</w:t>
            </w:r>
          </w:p>
        </w:tc>
      </w:tr>
      <w:tr w:rsidR="00ED2F7D" w:rsidRPr="00654482" w14:paraId="751C28CE" w14:textId="77777777" w:rsidTr="00417857">
        <w:trPr>
          <w:trHeight w:val="315"/>
        </w:trPr>
        <w:tc>
          <w:tcPr>
            <w:tcW w:w="1413" w:type="dxa"/>
          </w:tcPr>
          <w:p w14:paraId="1CA622E4"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17</w:t>
            </w:r>
          </w:p>
        </w:tc>
        <w:tc>
          <w:tcPr>
            <w:tcW w:w="8080" w:type="dxa"/>
          </w:tcPr>
          <w:p w14:paraId="2C954245" w14:textId="77777777" w:rsidR="00ED2F7D" w:rsidRPr="00654482" w:rsidRDefault="00ED2F7D" w:rsidP="009968CF">
            <w:pPr>
              <w:rPr>
                <w:rFonts w:ascii="Times New Roman" w:eastAsia="Arial Nova" w:hAnsi="Times New Roman" w:cs="Times New Roman"/>
                <w:b/>
                <w:bCs/>
                <w:color w:val="2D2D2D"/>
                <w:sz w:val="20"/>
                <w:szCs w:val="20"/>
              </w:rPr>
            </w:pPr>
            <w:r w:rsidRPr="00654482">
              <w:rPr>
                <w:rFonts w:ascii="Times New Roman" w:eastAsia="Arial Nova" w:hAnsi="Times New Roman" w:cs="Times New Roman"/>
                <w:color w:val="2D2D2D"/>
                <w:sz w:val="20"/>
                <w:szCs w:val="20"/>
              </w:rPr>
              <w:t>((handheld or hand-held) adj2 (</w:t>
            </w:r>
            <w:proofErr w:type="spellStart"/>
            <w:r w:rsidRPr="00654482">
              <w:rPr>
                <w:rFonts w:ascii="Times New Roman" w:eastAsia="Arial Nova" w:hAnsi="Times New Roman" w:cs="Times New Roman"/>
                <w:color w:val="2D2D2D"/>
                <w:sz w:val="20"/>
                <w:szCs w:val="20"/>
              </w:rPr>
              <w:t>technolog</w:t>
            </w:r>
            <w:proofErr w:type="spellEnd"/>
            <w:r w:rsidRPr="00654482">
              <w:rPr>
                <w:rFonts w:ascii="Times New Roman" w:eastAsia="Arial Nova" w:hAnsi="Times New Roman" w:cs="Times New Roman"/>
                <w:color w:val="2D2D2D"/>
                <w:sz w:val="20"/>
                <w:szCs w:val="20"/>
              </w:rPr>
              <w:t xml:space="preserve">* or phone* or </w:t>
            </w:r>
            <w:proofErr w:type="spellStart"/>
            <w:r w:rsidRPr="00654482">
              <w:rPr>
                <w:rFonts w:ascii="Times New Roman" w:eastAsia="Arial Nova" w:hAnsi="Times New Roman" w:cs="Times New Roman"/>
                <w:color w:val="2D2D2D"/>
                <w:sz w:val="20"/>
                <w:szCs w:val="20"/>
              </w:rPr>
              <w:t>comput</w:t>
            </w:r>
            <w:proofErr w:type="spellEnd"/>
            <w:r w:rsidRPr="00654482">
              <w:rPr>
                <w:rFonts w:ascii="Times New Roman" w:eastAsia="Arial Nova" w:hAnsi="Times New Roman" w:cs="Times New Roman"/>
                <w:color w:val="2D2D2D"/>
                <w:sz w:val="20"/>
                <w:szCs w:val="20"/>
              </w:rPr>
              <w:t>* or device*)).</w:t>
            </w:r>
            <w:proofErr w:type="spellStart"/>
            <w:r w:rsidRPr="00654482">
              <w:rPr>
                <w:rFonts w:ascii="Times New Roman" w:eastAsia="Arial Nova" w:hAnsi="Times New Roman" w:cs="Times New Roman"/>
                <w:color w:val="2D2D2D"/>
                <w:sz w:val="20"/>
                <w:szCs w:val="20"/>
              </w:rPr>
              <w:t>mp</w:t>
            </w:r>
            <w:proofErr w:type="spellEnd"/>
            <w:r w:rsidRPr="00654482">
              <w:rPr>
                <w:rFonts w:ascii="Times New Roman" w:eastAsia="Arial Nova" w:hAnsi="Times New Roman" w:cs="Times New Roman"/>
                <w:color w:val="2D2D2D"/>
                <w:sz w:val="20"/>
                <w:szCs w:val="20"/>
              </w:rPr>
              <w:t>.</w:t>
            </w:r>
          </w:p>
        </w:tc>
      </w:tr>
      <w:tr w:rsidR="00ED2F7D" w:rsidRPr="00654482" w14:paraId="021E8C75" w14:textId="77777777" w:rsidTr="00417857">
        <w:trPr>
          <w:trHeight w:val="315"/>
        </w:trPr>
        <w:tc>
          <w:tcPr>
            <w:tcW w:w="1413" w:type="dxa"/>
          </w:tcPr>
          <w:p w14:paraId="54565B93"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18</w:t>
            </w:r>
          </w:p>
        </w:tc>
        <w:tc>
          <w:tcPr>
            <w:tcW w:w="8080" w:type="dxa"/>
          </w:tcPr>
          <w:p w14:paraId="1003F018" w14:textId="77777777" w:rsidR="00ED2F7D" w:rsidRPr="00654482" w:rsidRDefault="00ED2F7D" w:rsidP="009968CF">
            <w:pPr>
              <w:rPr>
                <w:rFonts w:ascii="Times New Roman" w:eastAsia="Arial Nova" w:hAnsi="Times New Roman" w:cs="Times New Roman"/>
                <w:b/>
                <w:bCs/>
                <w:color w:val="2D2D2D"/>
                <w:sz w:val="20"/>
                <w:szCs w:val="20"/>
              </w:rPr>
            </w:pPr>
            <w:r w:rsidRPr="00654482">
              <w:rPr>
                <w:rFonts w:ascii="Times New Roman" w:eastAsia="Arial Nova" w:hAnsi="Times New Roman" w:cs="Times New Roman"/>
                <w:color w:val="2D2D2D"/>
                <w:sz w:val="20"/>
                <w:szCs w:val="20"/>
              </w:rPr>
              <w:t>gamification/ or exp mobile application/ or exp mobile phone/ or exp social media/</w:t>
            </w:r>
          </w:p>
        </w:tc>
      </w:tr>
      <w:tr w:rsidR="00ED2F7D" w:rsidRPr="00654482" w14:paraId="32B2CB95" w14:textId="77777777" w:rsidTr="00417857">
        <w:trPr>
          <w:trHeight w:val="300"/>
        </w:trPr>
        <w:tc>
          <w:tcPr>
            <w:tcW w:w="1413" w:type="dxa"/>
          </w:tcPr>
          <w:p w14:paraId="68FF1FC5"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19</w:t>
            </w:r>
          </w:p>
        </w:tc>
        <w:tc>
          <w:tcPr>
            <w:tcW w:w="8080" w:type="dxa"/>
          </w:tcPr>
          <w:p w14:paraId="1E72BC69"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color w:val="2D2D2D"/>
                <w:sz w:val="20"/>
                <w:szCs w:val="20"/>
              </w:rPr>
              <w:t>or/12-18</w:t>
            </w:r>
          </w:p>
        </w:tc>
      </w:tr>
      <w:tr w:rsidR="00ED2F7D" w:rsidRPr="00654482" w14:paraId="4CCAD8E5" w14:textId="77777777" w:rsidTr="00417857">
        <w:trPr>
          <w:trHeight w:val="300"/>
        </w:trPr>
        <w:tc>
          <w:tcPr>
            <w:tcW w:w="1413" w:type="dxa"/>
          </w:tcPr>
          <w:p w14:paraId="1038D8E4"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20</w:t>
            </w:r>
          </w:p>
        </w:tc>
        <w:tc>
          <w:tcPr>
            <w:tcW w:w="8080" w:type="dxa"/>
          </w:tcPr>
          <w:p w14:paraId="6FE55A6C" w14:textId="77777777" w:rsidR="00ED2F7D" w:rsidRPr="00654482" w:rsidRDefault="00ED2F7D" w:rsidP="009968CF">
            <w:pPr>
              <w:spacing w:line="259" w:lineRule="auto"/>
              <w:rPr>
                <w:rFonts w:ascii="Times New Roman" w:eastAsia="Arial Nova" w:hAnsi="Times New Roman" w:cs="Times New Roman"/>
                <w:b/>
                <w:bCs/>
                <w:color w:val="2D2D2D"/>
                <w:sz w:val="20"/>
                <w:szCs w:val="20"/>
              </w:rPr>
            </w:pPr>
            <w:r w:rsidRPr="00654482">
              <w:rPr>
                <w:rFonts w:ascii="Times New Roman" w:eastAsia="Arial Nova" w:hAnsi="Times New Roman" w:cs="Times New Roman"/>
                <w:color w:val="2D2D2D"/>
                <w:sz w:val="20"/>
                <w:szCs w:val="20"/>
              </w:rPr>
              <w:t>11 and 19</w:t>
            </w:r>
          </w:p>
        </w:tc>
      </w:tr>
    </w:tbl>
    <w:p w14:paraId="1CEFA62E" w14:textId="77777777" w:rsidR="00ED2F7D" w:rsidRPr="00654482" w:rsidRDefault="00ED2F7D" w:rsidP="00ED2F7D">
      <w:pPr>
        <w:rPr>
          <w:rFonts w:ascii="Times New Roman" w:eastAsia="Arial Nova" w:hAnsi="Times New Roman" w:cs="Times New Roman"/>
          <w:b/>
          <w:bCs/>
          <w:sz w:val="20"/>
          <w:szCs w:val="20"/>
        </w:rPr>
      </w:pPr>
    </w:p>
    <w:p w14:paraId="30C6F626" w14:textId="00C7D6CB" w:rsidR="00ED2F7D" w:rsidRPr="00654482" w:rsidRDefault="00ED2F7D" w:rsidP="00ED2F7D">
      <w:pPr>
        <w:rPr>
          <w:rFonts w:ascii="Times New Roman" w:eastAsia="Arial Nova" w:hAnsi="Times New Roman" w:cs="Times New Roman"/>
          <w:b/>
          <w:bCs/>
          <w:sz w:val="20"/>
          <w:szCs w:val="20"/>
          <w:u w:val="single"/>
        </w:rPr>
      </w:pPr>
    </w:p>
    <w:tbl>
      <w:tblPr>
        <w:tblStyle w:val="TableGrid"/>
        <w:tblW w:w="9493" w:type="dxa"/>
        <w:tblLook w:val="06A0" w:firstRow="1" w:lastRow="0" w:firstColumn="1" w:lastColumn="0" w:noHBand="1" w:noVBand="1"/>
      </w:tblPr>
      <w:tblGrid>
        <w:gridCol w:w="1413"/>
        <w:gridCol w:w="8080"/>
      </w:tblGrid>
      <w:tr w:rsidR="009A2B72" w:rsidRPr="00654482" w14:paraId="741D58DF" w14:textId="77777777" w:rsidTr="00417857">
        <w:trPr>
          <w:trHeight w:val="300"/>
        </w:trPr>
        <w:tc>
          <w:tcPr>
            <w:tcW w:w="1413" w:type="dxa"/>
          </w:tcPr>
          <w:p w14:paraId="7C1543DE" w14:textId="2019103D" w:rsidR="009A2B72" w:rsidRPr="00654482" w:rsidRDefault="009A2B72" w:rsidP="009968CF">
            <w:pPr>
              <w:rPr>
                <w:rFonts w:ascii="Times New Roman" w:eastAsia="Arial Nova" w:hAnsi="Times New Roman" w:cs="Times New Roman"/>
                <w:b/>
                <w:bCs/>
                <w:color w:val="000000" w:themeColor="text1"/>
                <w:sz w:val="20"/>
                <w:szCs w:val="20"/>
                <w:u w:val="single"/>
              </w:rPr>
            </w:pPr>
            <w:r w:rsidRPr="00654482">
              <w:rPr>
                <w:rFonts w:ascii="Times New Roman" w:eastAsia="Arial Nova" w:hAnsi="Times New Roman" w:cs="Times New Roman"/>
                <w:b/>
                <w:bCs/>
                <w:color w:val="000000" w:themeColor="text1"/>
                <w:sz w:val="20"/>
                <w:szCs w:val="20"/>
                <w:u w:val="single"/>
              </w:rPr>
              <w:t>Database 3</w:t>
            </w:r>
          </w:p>
        </w:tc>
        <w:tc>
          <w:tcPr>
            <w:tcW w:w="8080" w:type="dxa"/>
          </w:tcPr>
          <w:p w14:paraId="56D9945B" w14:textId="49B59E51" w:rsidR="009A2B72" w:rsidRPr="00654482" w:rsidRDefault="009A2B72" w:rsidP="009968CF">
            <w:pPr>
              <w:rPr>
                <w:rFonts w:ascii="Times New Roman" w:eastAsia="Arial Nova" w:hAnsi="Times New Roman" w:cs="Times New Roman"/>
                <w:b/>
                <w:bCs/>
                <w:color w:val="000000" w:themeColor="text1"/>
                <w:sz w:val="20"/>
                <w:szCs w:val="20"/>
                <w:u w:val="single"/>
              </w:rPr>
            </w:pPr>
            <w:r w:rsidRPr="00654482">
              <w:rPr>
                <w:rFonts w:ascii="Times New Roman" w:eastAsia="Arial Nova" w:hAnsi="Times New Roman" w:cs="Times New Roman"/>
                <w:b/>
                <w:bCs/>
                <w:color w:val="000000" w:themeColor="text1"/>
                <w:sz w:val="20"/>
                <w:szCs w:val="20"/>
                <w:u w:val="single"/>
              </w:rPr>
              <w:t>PsycINFO</w:t>
            </w:r>
          </w:p>
        </w:tc>
      </w:tr>
      <w:tr w:rsidR="00ED2F7D" w:rsidRPr="00654482" w14:paraId="65F3F5BA" w14:textId="77777777" w:rsidTr="00417857">
        <w:trPr>
          <w:trHeight w:val="300"/>
        </w:trPr>
        <w:tc>
          <w:tcPr>
            <w:tcW w:w="1413" w:type="dxa"/>
          </w:tcPr>
          <w:p w14:paraId="5BDDD590" w14:textId="77777777" w:rsidR="00ED2F7D" w:rsidRPr="00654482" w:rsidRDefault="00ED2F7D" w:rsidP="009968CF">
            <w:pPr>
              <w:rPr>
                <w:rFonts w:ascii="Times New Roman" w:eastAsia="Arial Nova" w:hAnsi="Times New Roman" w:cs="Times New Roman"/>
                <w:b/>
                <w:bCs/>
                <w:color w:val="000000" w:themeColor="text1"/>
                <w:sz w:val="20"/>
                <w:szCs w:val="20"/>
              </w:rPr>
            </w:pPr>
            <w:r w:rsidRPr="00654482">
              <w:rPr>
                <w:rFonts w:ascii="Times New Roman" w:eastAsia="Arial Nova" w:hAnsi="Times New Roman" w:cs="Times New Roman"/>
                <w:color w:val="000000" w:themeColor="text1"/>
                <w:sz w:val="20"/>
                <w:szCs w:val="20"/>
              </w:rPr>
              <w:t>Search</w:t>
            </w:r>
          </w:p>
        </w:tc>
        <w:tc>
          <w:tcPr>
            <w:tcW w:w="8080" w:type="dxa"/>
          </w:tcPr>
          <w:p w14:paraId="6856D345" w14:textId="77777777" w:rsidR="00ED2F7D" w:rsidRPr="00654482" w:rsidRDefault="00ED2F7D" w:rsidP="009968CF">
            <w:pPr>
              <w:rPr>
                <w:rFonts w:ascii="Times New Roman" w:eastAsia="Arial Nova" w:hAnsi="Times New Roman" w:cs="Times New Roman"/>
                <w:b/>
                <w:bCs/>
                <w:color w:val="000000" w:themeColor="text1"/>
                <w:sz w:val="20"/>
                <w:szCs w:val="20"/>
              </w:rPr>
            </w:pPr>
            <w:r w:rsidRPr="00654482">
              <w:rPr>
                <w:rFonts w:ascii="Times New Roman" w:eastAsia="Arial Nova" w:hAnsi="Times New Roman" w:cs="Times New Roman"/>
                <w:color w:val="000000" w:themeColor="text1"/>
                <w:sz w:val="20"/>
                <w:szCs w:val="20"/>
              </w:rPr>
              <w:t>Terms</w:t>
            </w:r>
          </w:p>
        </w:tc>
      </w:tr>
      <w:tr w:rsidR="00ED2F7D" w:rsidRPr="00654482" w14:paraId="497A63D5" w14:textId="77777777" w:rsidTr="00417857">
        <w:trPr>
          <w:trHeight w:val="300"/>
        </w:trPr>
        <w:tc>
          <w:tcPr>
            <w:tcW w:w="1413" w:type="dxa"/>
          </w:tcPr>
          <w:p w14:paraId="5B26BD7B" w14:textId="77777777" w:rsidR="00ED2F7D" w:rsidRPr="00654482" w:rsidRDefault="00ED2F7D" w:rsidP="009968CF">
            <w:pPr>
              <w:rPr>
                <w:rFonts w:ascii="Times New Roman" w:eastAsia="Arial Nova" w:hAnsi="Times New Roman" w:cs="Times New Roman"/>
                <w:b/>
                <w:bCs/>
                <w:color w:val="000000" w:themeColor="text1"/>
                <w:sz w:val="20"/>
                <w:szCs w:val="20"/>
              </w:rPr>
            </w:pPr>
            <w:r w:rsidRPr="00654482">
              <w:rPr>
                <w:rFonts w:ascii="Times New Roman" w:eastAsia="Arial Nova" w:hAnsi="Times New Roman" w:cs="Times New Roman"/>
                <w:color w:val="000000" w:themeColor="text1"/>
                <w:sz w:val="20"/>
                <w:szCs w:val="20"/>
              </w:rPr>
              <w:t>1</w:t>
            </w:r>
          </w:p>
        </w:tc>
        <w:tc>
          <w:tcPr>
            <w:tcW w:w="8080" w:type="dxa"/>
          </w:tcPr>
          <w:p w14:paraId="783FFA83" w14:textId="77777777" w:rsidR="00ED2F7D" w:rsidRPr="00654482" w:rsidRDefault="00ED2F7D" w:rsidP="009968CF">
            <w:pPr>
              <w:rPr>
                <w:rFonts w:ascii="Times New Roman" w:eastAsia="Arial Nova" w:hAnsi="Times New Roman" w:cs="Times New Roman"/>
                <w:b/>
                <w:bCs/>
                <w:color w:val="000000" w:themeColor="text1"/>
                <w:sz w:val="20"/>
                <w:szCs w:val="20"/>
              </w:rPr>
            </w:pPr>
            <w:r w:rsidRPr="00654482">
              <w:rPr>
                <w:rFonts w:ascii="Times New Roman" w:eastAsia="Arial Nova" w:hAnsi="Times New Roman" w:cs="Times New Roman"/>
                <w:color w:val="000000" w:themeColor="text1"/>
                <w:sz w:val="20"/>
                <w:szCs w:val="20"/>
              </w:rPr>
              <w:t>(diet* or nutrition* or eat* or food or foods or meal* or portion* or grocery or groceries or recipe or cooking or (takeaway and food) or menu) adj6 (</w:t>
            </w:r>
            <w:proofErr w:type="spellStart"/>
            <w:r w:rsidRPr="00654482">
              <w:rPr>
                <w:rFonts w:ascii="Times New Roman" w:eastAsia="Arial Nova" w:hAnsi="Times New Roman" w:cs="Times New Roman"/>
                <w:color w:val="000000" w:themeColor="text1"/>
                <w:sz w:val="20"/>
                <w:szCs w:val="20"/>
              </w:rPr>
              <w:t>sustainab</w:t>
            </w:r>
            <w:proofErr w:type="spellEnd"/>
            <w:r w:rsidRPr="00654482">
              <w:rPr>
                <w:rFonts w:ascii="Times New Roman" w:eastAsia="Arial Nova" w:hAnsi="Times New Roman" w:cs="Times New Roman"/>
                <w:color w:val="000000" w:themeColor="text1"/>
                <w:sz w:val="20"/>
                <w:szCs w:val="20"/>
              </w:rPr>
              <w:t>* or planetary or environmental health or environmentally friendly or pro-environment* or low-carbon or lower-carbon or reduced carbon or carbon footprint or climate or climate friendly or planet-friendly or eco-friendly or healthy or healthiness or overconsumption or processed or calorie or caloric or dairy or meat or fruits or fruit or vegetable*).</w:t>
            </w:r>
            <w:proofErr w:type="spellStart"/>
            <w:r w:rsidRPr="00654482">
              <w:rPr>
                <w:rFonts w:ascii="Times New Roman" w:eastAsia="Arial Nova" w:hAnsi="Times New Roman" w:cs="Times New Roman"/>
                <w:color w:val="000000" w:themeColor="text1"/>
                <w:sz w:val="20"/>
                <w:szCs w:val="20"/>
              </w:rPr>
              <w:t>mp</w:t>
            </w:r>
            <w:proofErr w:type="spellEnd"/>
          </w:p>
        </w:tc>
      </w:tr>
      <w:tr w:rsidR="00ED2F7D" w:rsidRPr="00654482" w14:paraId="25DA5B61" w14:textId="77777777" w:rsidTr="00417857">
        <w:trPr>
          <w:trHeight w:val="300"/>
        </w:trPr>
        <w:tc>
          <w:tcPr>
            <w:tcW w:w="1413" w:type="dxa"/>
          </w:tcPr>
          <w:p w14:paraId="7754BFF6" w14:textId="77777777" w:rsidR="00ED2F7D" w:rsidRPr="00654482" w:rsidRDefault="00ED2F7D" w:rsidP="009968CF">
            <w:pPr>
              <w:rPr>
                <w:rFonts w:ascii="Times New Roman" w:eastAsia="Arial Nova" w:hAnsi="Times New Roman" w:cs="Times New Roman"/>
                <w:b/>
                <w:bCs/>
                <w:color w:val="000000" w:themeColor="text1"/>
                <w:sz w:val="20"/>
                <w:szCs w:val="20"/>
              </w:rPr>
            </w:pPr>
            <w:r w:rsidRPr="00654482">
              <w:rPr>
                <w:rFonts w:ascii="Times New Roman" w:eastAsia="Arial Nova" w:hAnsi="Times New Roman" w:cs="Times New Roman"/>
                <w:color w:val="000000" w:themeColor="text1"/>
                <w:sz w:val="20"/>
                <w:szCs w:val="20"/>
              </w:rPr>
              <w:t>2</w:t>
            </w:r>
          </w:p>
        </w:tc>
        <w:tc>
          <w:tcPr>
            <w:tcW w:w="8080" w:type="dxa"/>
          </w:tcPr>
          <w:p w14:paraId="09553B8E" w14:textId="77777777" w:rsidR="00ED2F7D" w:rsidRPr="00654482" w:rsidRDefault="00ED2F7D" w:rsidP="009968CF">
            <w:pPr>
              <w:rPr>
                <w:rFonts w:ascii="Times New Roman" w:eastAsia="Arial Nova" w:hAnsi="Times New Roman" w:cs="Times New Roman"/>
                <w:b/>
                <w:bCs/>
                <w:color w:val="000000" w:themeColor="text1"/>
                <w:sz w:val="20"/>
                <w:szCs w:val="20"/>
              </w:rPr>
            </w:pPr>
            <w:r w:rsidRPr="00654482">
              <w:rPr>
                <w:rFonts w:ascii="Times New Roman" w:eastAsia="Arial Nova" w:hAnsi="Times New Roman" w:cs="Times New Roman"/>
                <w:color w:val="000000" w:themeColor="text1"/>
                <w:sz w:val="20"/>
                <w:szCs w:val="20"/>
              </w:rPr>
              <w:t xml:space="preserve">(diet* or nutrition* or eat* or food or foods or meal* or portion* or </w:t>
            </w:r>
            <w:proofErr w:type="gramStart"/>
            <w:r w:rsidRPr="00654482">
              <w:rPr>
                <w:rFonts w:ascii="Times New Roman" w:eastAsia="Arial Nova" w:hAnsi="Times New Roman" w:cs="Times New Roman"/>
                <w:color w:val="000000" w:themeColor="text1"/>
                <w:sz w:val="20"/>
                <w:szCs w:val="20"/>
              </w:rPr>
              <w:t>grocery  or</w:t>
            </w:r>
            <w:proofErr w:type="gramEnd"/>
            <w:r w:rsidRPr="00654482">
              <w:rPr>
                <w:rFonts w:ascii="Times New Roman" w:eastAsia="Arial Nova" w:hAnsi="Times New Roman" w:cs="Times New Roman"/>
                <w:color w:val="000000" w:themeColor="text1"/>
                <w:sz w:val="20"/>
                <w:szCs w:val="20"/>
              </w:rPr>
              <w:t xml:space="preserve"> groceries or recipe or cooking or (takeaway and food) or menu).</w:t>
            </w:r>
            <w:proofErr w:type="spellStart"/>
            <w:r w:rsidRPr="00654482">
              <w:rPr>
                <w:rFonts w:ascii="Times New Roman" w:eastAsia="Arial Nova" w:hAnsi="Times New Roman" w:cs="Times New Roman"/>
                <w:color w:val="000000" w:themeColor="text1"/>
                <w:sz w:val="20"/>
                <w:szCs w:val="20"/>
              </w:rPr>
              <w:t>mp</w:t>
            </w:r>
            <w:proofErr w:type="spellEnd"/>
          </w:p>
        </w:tc>
      </w:tr>
      <w:tr w:rsidR="00ED2F7D" w:rsidRPr="00654482" w14:paraId="5B10662B" w14:textId="77777777" w:rsidTr="00417857">
        <w:trPr>
          <w:trHeight w:val="300"/>
        </w:trPr>
        <w:tc>
          <w:tcPr>
            <w:tcW w:w="1413" w:type="dxa"/>
          </w:tcPr>
          <w:p w14:paraId="44F052D5" w14:textId="77777777" w:rsidR="00ED2F7D" w:rsidRPr="00654482" w:rsidRDefault="00ED2F7D" w:rsidP="009968CF">
            <w:pPr>
              <w:rPr>
                <w:rFonts w:ascii="Times New Roman" w:eastAsia="Arial Nova" w:hAnsi="Times New Roman" w:cs="Times New Roman"/>
                <w:b/>
                <w:bCs/>
                <w:color w:val="000000" w:themeColor="text1"/>
                <w:sz w:val="20"/>
                <w:szCs w:val="20"/>
              </w:rPr>
            </w:pPr>
            <w:r w:rsidRPr="00654482">
              <w:rPr>
                <w:rFonts w:ascii="Times New Roman" w:eastAsia="Arial Nova" w:hAnsi="Times New Roman" w:cs="Times New Roman"/>
                <w:color w:val="000000" w:themeColor="text1"/>
                <w:sz w:val="20"/>
                <w:szCs w:val="20"/>
              </w:rPr>
              <w:t>3</w:t>
            </w:r>
          </w:p>
        </w:tc>
        <w:tc>
          <w:tcPr>
            <w:tcW w:w="8080" w:type="dxa"/>
          </w:tcPr>
          <w:p w14:paraId="52A690DE" w14:textId="77777777" w:rsidR="00ED2F7D" w:rsidRPr="00654482" w:rsidRDefault="00ED2F7D" w:rsidP="009968CF">
            <w:pPr>
              <w:rPr>
                <w:rFonts w:ascii="Times New Roman" w:eastAsia="Arial Nova" w:hAnsi="Times New Roman" w:cs="Times New Roman"/>
                <w:b/>
                <w:bCs/>
                <w:color w:val="000000" w:themeColor="text1"/>
                <w:sz w:val="20"/>
                <w:szCs w:val="20"/>
              </w:rPr>
            </w:pPr>
            <w:r w:rsidRPr="00654482">
              <w:rPr>
                <w:rFonts w:ascii="Times New Roman" w:eastAsia="Arial Nova" w:hAnsi="Times New Roman" w:cs="Times New Roman"/>
                <w:color w:val="000000" w:themeColor="text1"/>
                <w:sz w:val="20"/>
                <w:szCs w:val="20"/>
              </w:rPr>
              <w:t>((local* or seasonal*) adj3 (produce or grown or source* or food or diet)).</w:t>
            </w:r>
            <w:proofErr w:type="spellStart"/>
            <w:r w:rsidRPr="00654482">
              <w:rPr>
                <w:rFonts w:ascii="Times New Roman" w:eastAsia="Arial Nova" w:hAnsi="Times New Roman" w:cs="Times New Roman"/>
                <w:color w:val="000000" w:themeColor="text1"/>
                <w:sz w:val="20"/>
                <w:szCs w:val="20"/>
              </w:rPr>
              <w:t>mp</w:t>
            </w:r>
            <w:proofErr w:type="spellEnd"/>
          </w:p>
        </w:tc>
      </w:tr>
      <w:tr w:rsidR="00ED2F7D" w:rsidRPr="00654482" w14:paraId="72C14588" w14:textId="77777777" w:rsidTr="00417857">
        <w:trPr>
          <w:trHeight w:val="300"/>
        </w:trPr>
        <w:tc>
          <w:tcPr>
            <w:tcW w:w="1413" w:type="dxa"/>
          </w:tcPr>
          <w:p w14:paraId="1F2C7171" w14:textId="77777777" w:rsidR="00ED2F7D" w:rsidRPr="00654482" w:rsidRDefault="00ED2F7D" w:rsidP="009968CF">
            <w:pPr>
              <w:rPr>
                <w:rFonts w:ascii="Times New Roman" w:eastAsia="Arial Nova" w:hAnsi="Times New Roman" w:cs="Times New Roman"/>
                <w:b/>
                <w:bCs/>
                <w:color w:val="000000" w:themeColor="text1"/>
                <w:sz w:val="20"/>
                <w:szCs w:val="20"/>
              </w:rPr>
            </w:pPr>
            <w:r w:rsidRPr="00654482">
              <w:rPr>
                <w:rFonts w:ascii="Times New Roman" w:eastAsia="Arial Nova" w:hAnsi="Times New Roman" w:cs="Times New Roman"/>
                <w:color w:val="000000" w:themeColor="text1"/>
                <w:sz w:val="20"/>
                <w:szCs w:val="20"/>
              </w:rPr>
              <w:t>4</w:t>
            </w:r>
          </w:p>
        </w:tc>
        <w:tc>
          <w:tcPr>
            <w:tcW w:w="8080" w:type="dxa"/>
          </w:tcPr>
          <w:p w14:paraId="0708AC29" w14:textId="77777777" w:rsidR="00ED2F7D" w:rsidRPr="00654482" w:rsidRDefault="00ED2F7D" w:rsidP="009968CF">
            <w:pPr>
              <w:rPr>
                <w:rFonts w:ascii="Times New Roman" w:eastAsia="Arial Nova" w:hAnsi="Times New Roman" w:cs="Times New Roman"/>
                <w:b/>
                <w:bCs/>
                <w:color w:val="000000" w:themeColor="text1"/>
                <w:sz w:val="20"/>
                <w:szCs w:val="20"/>
              </w:rPr>
            </w:pPr>
            <w:r w:rsidRPr="00654482">
              <w:rPr>
                <w:rFonts w:ascii="Times New Roman" w:eastAsia="Arial Nova" w:hAnsi="Times New Roman" w:cs="Times New Roman"/>
                <w:color w:val="000000" w:themeColor="text1"/>
                <w:sz w:val="20"/>
                <w:szCs w:val="20"/>
              </w:rPr>
              <w:t>Environmental Sustainability/ or Climate Change/ or Conservation/ or Environmental Attitudes/ or Fast Food/</w:t>
            </w:r>
          </w:p>
        </w:tc>
      </w:tr>
      <w:tr w:rsidR="00ED2F7D" w:rsidRPr="00654482" w14:paraId="0F251163" w14:textId="77777777" w:rsidTr="00417857">
        <w:trPr>
          <w:trHeight w:val="300"/>
        </w:trPr>
        <w:tc>
          <w:tcPr>
            <w:tcW w:w="1413" w:type="dxa"/>
          </w:tcPr>
          <w:p w14:paraId="7B956BC9" w14:textId="77777777" w:rsidR="00ED2F7D" w:rsidRPr="00654482" w:rsidRDefault="00ED2F7D" w:rsidP="009968CF">
            <w:pPr>
              <w:rPr>
                <w:rFonts w:ascii="Times New Roman" w:eastAsia="Arial Nova" w:hAnsi="Times New Roman" w:cs="Times New Roman"/>
                <w:b/>
                <w:bCs/>
                <w:color w:val="000000" w:themeColor="text1"/>
                <w:sz w:val="20"/>
                <w:szCs w:val="20"/>
              </w:rPr>
            </w:pPr>
            <w:r w:rsidRPr="00654482">
              <w:rPr>
                <w:rFonts w:ascii="Times New Roman" w:eastAsia="Arial Nova" w:hAnsi="Times New Roman" w:cs="Times New Roman"/>
                <w:color w:val="000000" w:themeColor="text1"/>
                <w:sz w:val="20"/>
                <w:szCs w:val="20"/>
              </w:rPr>
              <w:t>5</w:t>
            </w:r>
          </w:p>
        </w:tc>
        <w:tc>
          <w:tcPr>
            <w:tcW w:w="8080" w:type="dxa"/>
          </w:tcPr>
          <w:p w14:paraId="2E55081D" w14:textId="77777777" w:rsidR="00ED2F7D" w:rsidRPr="00654482" w:rsidRDefault="00ED2F7D" w:rsidP="009968CF">
            <w:pPr>
              <w:rPr>
                <w:rFonts w:ascii="Times New Roman" w:eastAsia="Arial Nova" w:hAnsi="Times New Roman" w:cs="Times New Roman"/>
                <w:b/>
                <w:bCs/>
                <w:color w:val="000000" w:themeColor="text1"/>
                <w:sz w:val="20"/>
                <w:szCs w:val="20"/>
              </w:rPr>
            </w:pPr>
            <w:r w:rsidRPr="00654482">
              <w:rPr>
                <w:rFonts w:ascii="Times New Roman" w:eastAsia="Arial Nova" w:hAnsi="Times New Roman" w:cs="Times New Roman"/>
                <w:color w:val="000000" w:themeColor="text1"/>
                <w:sz w:val="20"/>
                <w:szCs w:val="20"/>
              </w:rPr>
              <w:t>2 and 3</w:t>
            </w:r>
          </w:p>
        </w:tc>
      </w:tr>
      <w:tr w:rsidR="00ED2F7D" w:rsidRPr="00654482" w14:paraId="4FDC2724" w14:textId="77777777" w:rsidTr="00417857">
        <w:trPr>
          <w:trHeight w:val="300"/>
        </w:trPr>
        <w:tc>
          <w:tcPr>
            <w:tcW w:w="1413" w:type="dxa"/>
          </w:tcPr>
          <w:p w14:paraId="1C18B612" w14:textId="77777777" w:rsidR="00ED2F7D" w:rsidRPr="00654482" w:rsidRDefault="00ED2F7D" w:rsidP="009968CF">
            <w:pPr>
              <w:rPr>
                <w:rFonts w:ascii="Times New Roman" w:eastAsia="Arial Nova" w:hAnsi="Times New Roman" w:cs="Times New Roman"/>
                <w:b/>
                <w:bCs/>
                <w:color w:val="000000" w:themeColor="text1"/>
                <w:sz w:val="20"/>
                <w:szCs w:val="20"/>
              </w:rPr>
            </w:pPr>
            <w:r w:rsidRPr="00654482">
              <w:rPr>
                <w:rFonts w:ascii="Times New Roman" w:eastAsia="Arial Nova" w:hAnsi="Times New Roman" w:cs="Times New Roman"/>
                <w:color w:val="000000" w:themeColor="text1"/>
                <w:sz w:val="20"/>
                <w:szCs w:val="20"/>
              </w:rPr>
              <w:t>6</w:t>
            </w:r>
          </w:p>
        </w:tc>
        <w:tc>
          <w:tcPr>
            <w:tcW w:w="8080" w:type="dxa"/>
          </w:tcPr>
          <w:p w14:paraId="7B0D7F5E" w14:textId="77777777" w:rsidR="00ED2F7D" w:rsidRPr="00654482" w:rsidRDefault="00ED2F7D" w:rsidP="009968CF">
            <w:pPr>
              <w:rPr>
                <w:rFonts w:ascii="Times New Roman" w:eastAsia="Arial Nova" w:hAnsi="Times New Roman" w:cs="Times New Roman"/>
                <w:b/>
                <w:bCs/>
                <w:color w:val="000000" w:themeColor="text1"/>
                <w:sz w:val="20"/>
                <w:szCs w:val="20"/>
              </w:rPr>
            </w:pPr>
            <w:r w:rsidRPr="00654482">
              <w:rPr>
                <w:rFonts w:ascii="Times New Roman" w:eastAsia="Arial Nova" w:hAnsi="Times New Roman" w:cs="Times New Roman"/>
                <w:color w:val="000000" w:themeColor="text1"/>
                <w:sz w:val="20"/>
                <w:szCs w:val="20"/>
              </w:rPr>
              <w:t>2 and 4</w:t>
            </w:r>
          </w:p>
        </w:tc>
      </w:tr>
      <w:tr w:rsidR="00ED2F7D" w:rsidRPr="00654482" w14:paraId="4E068916" w14:textId="77777777" w:rsidTr="00417857">
        <w:trPr>
          <w:trHeight w:val="300"/>
        </w:trPr>
        <w:tc>
          <w:tcPr>
            <w:tcW w:w="1413" w:type="dxa"/>
          </w:tcPr>
          <w:p w14:paraId="4BD682CB" w14:textId="77777777" w:rsidR="00ED2F7D" w:rsidRPr="00654482" w:rsidRDefault="00ED2F7D" w:rsidP="009968CF">
            <w:pPr>
              <w:rPr>
                <w:rFonts w:ascii="Times New Roman" w:eastAsia="Arial Nova" w:hAnsi="Times New Roman" w:cs="Times New Roman"/>
                <w:b/>
                <w:bCs/>
                <w:color w:val="000000" w:themeColor="text1"/>
                <w:sz w:val="20"/>
                <w:szCs w:val="20"/>
              </w:rPr>
            </w:pPr>
            <w:r w:rsidRPr="00654482">
              <w:rPr>
                <w:rFonts w:ascii="Times New Roman" w:eastAsia="Arial Nova" w:hAnsi="Times New Roman" w:cs="Times New Roman"/>
                <w:color w:val="000000" w:themeColor="text1"/>
                <w:sz w:val="20"/>
                <w:szCs w:val="20"/>
              </w:rPr>
              <w:t>7</w:t>
            </w:r>
          </w:p>
        </w:tc>
        <w:tc>
          <w:tcPr>
            <w:tcW w:w="8080" w:type="dxa"/>
          </w:tcPr>
          <w:p w14:paraId="7F64831A" w14:textId="77777777" w:rsidR="00ED2F7D" w:rsidRPr="00654482" w:rsidRDefault="00ED2F7D" w:rsidP="009968CF">
            <w:pPr>
              <w:rPr>
                <w:rFonts w:ascii="Times New Roman" w:eastAsia="Arial Nova" w:hAnsi="Times New Roman" w:cs="Times New Roman"/>
                <w:b/>
                <w:bCs/>
                <w:color w:val="000000" w:themeColor="text1"/>
                <w:sz w:val="20"/>
                <w:szCs w:val="20"/>
              </w:rPr>
            </w:pPr>
            <w:r w:rsidRPr="00654482">
              <w:rPr>
                <w:rFonts w:ascii="Times New Roman" w:eastAsia="Arial Nova" w:hAnsi="Times New Roman" w:cs="Times New Roman"/>
                <w:color w:val="000000" w:themeColor="text1"/>
                <w:sz w:val="20"/>
                <w:szCs w:val="20"/>
              </w:rPr>
              <w:t>1 or 5 or 6</w:t>
            </w:r>
          </w:p>
        </w:tc>
      </w:tr>
      <w:tr w:rsidR="00ED2F7D" w:rsidRPr="00654482" w14:paraId="0443C665" w14:textId="77777777" w:rsidTr="00417857">
        <w:trPr>
          <w:trHeight w:val="315"/>
        </w:trPr>
        <w:tc>
          <w:tcPr>
            <w:tcW w:w="1413" w:type="dxa"/>
          </w:tcPr>
          <w:p w14:paraId="6BC5E895" w14:textId="77777777" w:rsidR="00ED2F7D" w:rsidRPr="00654482" w:rsidRDefault="00ED2F7D" w:rsidP="009968CF">
            <w:pPr>
              <w:rPr>
                <w:rFonts w:ascii="Times New Roman" w:eastAsia="Arial Nova" w:hAnsi="Times New Roman" w:cs="Times New Roman"/>
                <w:b/>
                <w:bCs/>
                <w:color w:val="000000" w:themeColor="text1"/>
                <w:sz w:val="20"/>
                <w:szCs w:val="20"/>
              </w:rPr>
            </w:pPr>
            <w:r w:rsidRPr="00654482">
              <w:rPr>
                <w:rFonts w:ascii="Times New Roman" w:eastAsia="Arial Nova" w:hAnsi="Times New Roman" w:cs="Times New Roman"/>
                <w:color w:val="000000" w:themeColor="text1"/>
                <w:sz w:val="20"/>
                <w:szCs w:val="20"/>
              </w:rPr>
              <w:t>8</w:t>
            </w:r>
          </w:p>
        </w:tc>
        <w:tc>
          <w:tcPr>
            <w:tcW w:w="8080" w:type="dxa"/>
          </w:tcPr>
          <w:p w14:paraId="227882EF" w14:textId="77777777" w:rsidR="00ED2F7D" w:rsidRPr="00654482" w:rsidRDefault="00ED2F7D" w:rsidP="009968CF">
            <w:pPr>
              <w:rPr>
                <w:rFonts w:ascii="Times New Roman" w:eastAsia="Arial Nova" w:hAnsi="Times New Roman" w:cs="Times New Roman"/>
                <w:b/>
                <w:bCs/>
                <w:color w:val="000000" w:themeColor="text1"/>
                <w:sz w:val="20"/>
                <w:szCs w:val="20"/>
              </w:rPr>
            </w:pPr>
            <w:r w:rsidRPr="00654482">
              <w:rPr>
                <w:rFonts w:ascii="Times New Roman" w:eastAsia="Arial Nova" w:hAnsi="Times New Roman" w:cs="Times New Roman"/>
                <w:color w:val="000000" w:themeColor="text1"/>
                <w:sz w:val="20"/>
                <w:szCs w:val="20"/>
              </w:rPr>
              <w:t xml:space="preserve">(vegetarian or vegan or pescatarian or flexitarian or </w:t>
            </w:r>
            <w:proofErr w:type="spellStart"/>
            <w:r w:rsidRPr="00654482">
              <w:rPr>
                <w:rFonts w:ascii="Times New Roman" w:eastAsia="Arial Nova" w:hAnsi="Times New Roman" w:cs="Times New Roman"/>
                <w:color w:val="000000" w:themeColor="text1"/>
                <w:sz w:val="20"/>
                <w:szCs w:val="20"/>
              </w:rPr>
              <w:t>lacto-ovo</w:t>
            </w:r>
            <w:proofErr w:type="spellEnd"/>
            <w:r w:rsidRPr="00654482">
              <w:rPr>
                <w:rFonts w:ascii="Times New Roman" w:eastAsia="Arial Nova" w:hAnsi="Times New Roman" w:cs="Times New Roman"/>
                <w:color w:val="000000" w:themeColor="text1"/>
                <w:sz w:val="20"/>
                <w:szCs w:val="20"/>
              </w:rPr>
              <w:t xml:space="preserve"> or plant-forward or plant-based or plant-rich or Mediterranean diet or non-dairy or </w:t>
            </w:r>
            <w:proofErr w:type="spellStart"/>
            <w:r w:rsidRPr="00654482">
              <w:rPr>
                <w:rFonts w:ascii="Times New Roman" w:eastAsia="Arial Nova" w:hAnsi="Times New Roman" w:cs="Times New Roman"/>
                <w:color w:val="000000" w:themeColor="text1"/>
                <w:sz w:val="20"/>
                <w:szCs w:val="20"/>
              </w:rPr>
              <w:t>EatLancet</w:t>
            </w:r>
            <w:proofErr w:type="spellEnd"/>
            <w:r w:rsidRPr="00654482">
              <w:rPr>
                <w:rFonts w:ascii="Times New Roman" w:eastAsia="Arial Nova" w:hAnsi="Times New Roman" w:cs="Times New Roman"/>
                <w:color w:val="000000" w:themeColor="text1"/>
                <w:sz w:val="20"/>
                <w:szCs w:val="20"/>
              </w:rPr>
              <w:t xml:space="preserve"> or Eat Lancet or Eatwell or Eat well or dietary guidelines or dietary recommendations).</w:t>
            </w:r>
            <w:proofErr w:type="spellStart"/>
            <w:r w:rsidRPr="00654482">
              <w:rPr>
                <w:rFonts w:ascii="Times New Roman" w:eastAsia="Arial Nova" w:hAnsi="Times New Roman" w:cs="Times New Roman"/>
                <w:color w:val="000000" w:themeColor="text1"/>
                <w:sz w:val="20"/>
                <w:szCs w:val="20"/>
              </w:rPr>
              <w:t>mp</w:t>
            </w:r>
            <w:proofErr w:type="spellEnd"/>
            <w:r w:rsidRPr="00654482">
              <w:rPr>
                <w:rFonts w:ascii="Times New Roman" w:eastAsia="Arial Nova" w:hAnsi="Times New Roman" w:cs="Times New Roman"/>
                <w:color w:val="000000" w:themeColor="text1"/>
                <w:sz w:val="20"/>
                <w:szCs w:val="20"/>
              </w:rPr>
              <w:t>.</w:t>
            </w:r>
          </w:p>
        </w:tc>
      </w:tr>
      <w:tr w:rsidR="00ED2F7D" w:rsidRPr="00654482" w14:paraId="31D4F101" w14:textId="77777777" w:rsidTr="00417857">
        <w:trPr>
          <w:trHeight w:val="315"/>
        </w:trPr>
        <w:tc>
          <w:tcPr>
            <w:tcW w:w="1413" w:type="dxa"/>
          </w:tcPr>
          <w:p w14:paraId="371ED3AE" w14:textId="77777777" w:rsidR="00ED2F7D" w:rsidRPr="00654482" w:rsidRDefault="00ED2F7D" w:rsidP="009968CF">
            <w:pPr>
              <w:rPr>
                <w:rFonts w:ascii="Times New Roman" w:eastAsia="Arial Nova" w:hAnsi="Times New Roman" w:cs="Times New Roman"/>
                <w:b/>
                <w:bCs/>
                <w:color w:val="000000" w:themeColor="text1"/>
                <w:sz w:val="20"/>
                <w:szCs w:val="20"/>
              </w:rPr>
            </w:pPr>
            <w:r w:rsidRPr="00654482">
              <w:rPr>
                <w:rFonts w:ascii="Times New Roman" w:eastAsia="Arial Nova" w:hAnsi="Times New Roman" w:cs="Times New Roman"/>
                <w:color w:val="000000" w:themeColor="text1"/>
                <w:sz w:val="20"/>
                <w:szCs w:val="20"/>
              </w:rPr>
              <w:t>9</w:t>
            </w:r>
          </w:p>
        </w:tc>
        <w:tc>
          <w:tcPr>
            <w:tcW w:w="8080" w:type="dxa"/>
          </w:tcPr>
          <w:p w14:paraId="34AB7C86" w14:textId="77777777" w:rsidR="00ED2F7D" w:rsidRPr="00654482" w:rsidRDefault="00ED2F7D" w:rsidP="009968CF">
            <w:pPr>
              <w:spacing w:line="259" w:lineRule="auto"/>
              <w:rPr>
                <w:rFonts w:ascii="Times New Roman" w:eastAsia="Arial Nova" w:hAnsi="Times New Roman" w:cs="Times New Roman"/>
                <w:b/>
                <w:bCs/>
                <w:color w:val="000000" w:themeColor="text1"/>
                <w:sz w:val="20"/>
                <w:szCs w:val="20"/>
              </w:rPr>
            </w:pPr>
            <w:r w:rsidRPr="00654482">
              <w:rPr>
                <w:rFonts w:ascii="Times New Roman" w:eastAsia="Arial Nova" w:hAnsi="Times New Roman" w:cs="Times New Roman"/>
                <w:color w:val="000000" w:themeColor="text1"/>
                <w:sz w:val="20"/>
                <w:szCs w:val="20"/>
              </w:rPr>
              <w:t>7 or 8</w:t>
            </w:r>
          </w:p>
        </w:tc>
      </w:tr>
      <w:tr w:rsidR="00ED2F7D" w:rsidRPr="00654482" w14:paraId="47D13E72" w14:textId="77777777" w:rsidTr="00417857">
        <w:trPr>
          <w:trHeight w:val="300"/>
        </w:trPr>
        <w:tc>
          <w:tcPr>
            <w:tcW w:w="1413" w:type="dxa"/>
          </w:tcPr>
          <w:p w14:paraId="512E8269" w14:textId="77777777" w:rsidR="00ED2F7D" w:rsidRPr="00654482" w:rsidRDefault="00ED2F7D" w:rsidP="009968CF">
            <w:pPr>
              <w:rPr>
                <w:rFonts w:ascii="Times New Roman" w:eastAsia="Arial Nova" w:hAnsi="Times New Roman" w:cs="Times New Roman"/>
                <w:b/>
                <w:bCs/>
                <w:color w:val="000000" w:themeColor="text1"/>
                <w:sz w:val="20"/>
                <w:szCs w:val="20"/>
              </w:rPr>
            </w:pPr>
            <w:r w:rsidRPr="00654482">
              <w:rPr>
                <w:rFonts w:ascii="Times New Roman" w:eastAsia="Arial Nova" w:hAnsi="Times New Roman" w:cs="Times New Roman"/>
                <w:color w:val="000000" w:themeColor="text1"/>
                <w:sz w:val="20"/>
                <w:szCs w:val="20"/>
              </w:rPr>
              <w:t>10</w:t>
            </w:r>
          </w:p>
        </w:tc>
        <w:tc>
          <w:tcPr>
            <w:tcW w:w="8080" w:type="dxa"/>
          </w:tcPr>
          <w:p w14:paraId="004DE831" w14:textId="77777777" w:rsidR="00ED2F7D" w:rsidRPr="00654482" w:rsidRDefault="00ED2F7D" w:rsidP="009968CF">
            <w:pPr>
              <w:rPr>
                <w:rFonts w:ascii="Times New Roman" w:eastAsia="Arial Nova" w:hAnsi="Times New Roman" w:cs="Times New Roman"/>
                <w:b/>
                <w:bCs/>
                <w:color w:val="000000" w:themeColor="text1"/>
                <w:sz w:val="20"/>
                <w:szCs w:val="20"/>
              </w:rPr>
            </w:pPr>
            <w:r w:rsidRPr="00654482">
              <w:rPr>
                <w:rFonts w:ascii="Times New Roman" w:eastAsia="Arial Nova" w:hAnsi="Times New Roman" w:cs="Times New Roman"/>
                <w:color w:val="000000" w:themeColor="text1"/>
                <w:sz w:val="20"/>
                <w:szCs w:val="20"/>
              </w:rPr>
              <w:t xml:space="preserve">((mobile phone* or smartphone* or </w:t>
            </w:r>
            <w:proofErr w:type="gramStart"/>
            <w:r w:rsidRPr="00654482">
              <w:rPr>
                <w:rFonts w:ascii="Times New Roman" w:eastAsia="Arial Nova" w:hAnsi="Times New Roman" w:cs="Times New Roman"/>
                <w:color w:val="000000" w:themeColor="text1"/>
                <w:sz w:val="20"/>
                <w:szCs w:val="20"/>
              </w:rPr>
              <w:t>smart-phone</w:t>
            </w:r>
            <w:proofErr w:type="gramEnd"/>
            <w:r w:rsidRPr="00654482">
              <w:rPr>
                <w:rFonts w:ascii="Times New Roman" w:eastAsia="Arial Nova" w:hAnsi="Times New Roman" w:cs="Times New Roman"/>
                <w:color w:val="000000" w:themeColor="text1"/>
                <w:sz w:val="20"/>
                <w:szCs w:val="20"/>
              </w:rPr>
              <w:t>*) or ((mobile or cell or smart) adj2 (</w:t>
            </w:r>
            <w:proofErr w:type="spellStart"/>
            <w:r w:rsidRPr="00654482">
              <w:rPr>
                <w:rFonts w:ascii="Times New Roman" w:eastAsia="Arial Nova" w:hAnsi="Times New Roman" w:cs="Times New Roman"/>
                <w:color w:val="000000" w:themeColor="text1"/>
                <w:sz w:val="20"/>
                <w:szCs w:val="20"/>
              </w:rPr>
              <w:t>phon</w:t>
            </w:r>
            <w:proofErr w:type="spellEnd"/>
            <w:r w:rsidRPr="00654482">
              <w:rPr>
                <w:rFonts w:ascii="Times New Roman" w:eastAsia="Arial Nova" w:hAnsi="Times New Roman" w:cs="Times New Roman"/>
                <w:color w:val="000000" w:themeColor="text1"/>
                <w:sz w:val="20"/>
                <w:szCs w:val="20"/>
              </w:rPr>
              <w:t xml:space="preserve">* or </w:t>
            </w:r>
            <w:proofErr w:type="spellStart"/>
            <w:r w:rsidRPr="00654482">
              <w:rPr>
                <w:rFonts w:ascii="Times New Roman" w:eastAsia="Arial Nova" w:hAnsi="Times New Roman" w:cs="Times New Roman"/>
                <w:color w:val="000000" w:themeColor="text1"/>
                <w:sz w:val="20"/>
                <w:szCs w:val="20"/>
              </w:rPr>
              <w:t>technolog</w:t>
            </w:r>
            <w:proofErr w:type="spellEnd"/>
            <w:r w:rsidRPr="00654482">
              <w:rPr>
                <w:rFonts w:ascii="Times New Roman" w:eastAsia="Arial Nova" w:hAnsi="Times New Roman" w:cs="Times New Roman"/>
                <w:color w:val="000000" w:themeColor="text1"/>
                <w:sz w:val="20"/>
                <w:szCs w:val="20"/>
              </w:rPr>
              <w:t xml:space="preserve">* or </w:t>
            </w:r>
            <w:proofErr w:type="spellStart"/>
            <w:r w:rsidRPr="00654482">
              <w:rPr>
                <w:rFonts w:ascii="Times New Roman" w:eastAsia="Arial Nova" w:hAnsi="Times New Roman" w:cs="Times New Roman"/>
                <w:color w:val="000000" w:themeColor="text1"/>
                <w:sz w:val="20"/>
                <w:szCs w:val="20"/>
              </w:rPr>
              <w:t>telephon</w:t>
            </w:r>
            <w:proofErr w:type="spellEnd"/>
            <w:r w:rsidRPr="00654482">
              <w:rPr>
                <w:rFonts w:ascii="Times New Roman" w:eastAsia="Arial Nova" w:hAnsi="Times New Roman" w:cs="Times New Roman"/>
                <w:color w:val="000000" w:themeColor="text1"/>
                <w:sz w:val="20"/>
                <w:szCs w:val="20"/>
              </w:rPr>
              <w:t>*))).</w:t>
            </w:r>
            <w:proofErr w:type="spellStart"/>
            <w:r w:rsidRPr="00654482">
              <w:rPr>
                <w:rFonts w:ascii="Times New Roman" w:eastAsia="Arial Nova" w:hAnsi="Times New Roman" w:cs="Times New Roman"/>
                <w:color w:val="000000" w:themeColor="text1"/>
                <w:sz w:val="20"/>
                <w:szCs w:val="20"/>
              </w:rPr>
              <w:t>mp</w:t>
            </w:r>
            <w:proofErr w:type="spellEnd"/>
          </w:p>
        </w:tc>
      </w:tr>
      <w:tr w:rsidR="00ED2F7D" w:rsidRPr="00654482" w14:paraId="2B2122CA" w14:textId="77777777" w:rsidTr="00417857">
        <w:trPr>
          <w:trHeight w:val="525"/>
        </w:trPr>
        <w:tc>
          <w:tcPr>
            <w:tcW w:w="1413" w:type="dxa"/>
          </w:tcPr>
          <w:p w14:paraId="4155806B" w14:textId="77777777" w:rsidR="00ED2F7D" w:rsidRPr="00654482" w:rsidRDefault="00ED2F7D" w:rsidP="009968CF">
            <w:pPr>
              <w:rPr>
                <w:rFonts w:ascii="Times New Roman" w:eastAsia="Arial Nova" w:hAnsi="Times New Roman" w:cs="Times New Roman"/>
                <w:b/>
                <w:bCs/>
                <w:color w:val="000000" w:themeColor="text1"/>
                <w:sz w:val="20"/>
                <w:szCs w:val="20"/>
              </w:rPr>
            </w:pPr>
            <w:r w:rsidRPr="00654482">
              <w:rPr>
                <w:rFonts w:ascii="Times New Roman" w:eastAsia="Arial Nova" w:hAnsi="Times New Roman" w:cs="Times New Roman"/>
                <w:color w:val="000000" w:themeColor="text1"/>
                <w:sz w:val="20"/>
                <w:szCs w:val="20"/>
              </w:rPr>
              <w:lastRenderedPageBreak/>
              <w:t>11</w:t>
            </w:r>
          </w:p>
        </w:tc>
        <w:tc>
          <w:tcPr>
            <w:tcW w:w="8080" w:type="dxa"/>
          </w:tcPr>
          <w:p w14:paraId="082C6B68" w14:textId="77777777" w:rsidR="00ED2F7D" w:rsidRPr="00654482" w:rsidRDefault="00ED2F7D" w:rsidP="009968CF">
            <w:pPr>
              <w:rPr>
                <w:rFonts w:ascii="Times New Roman" w:eastAsia="Arial Nova" w:hAnsi="Times New Roman" w:cs="Times New Roman"/>
                <w:b/>
                <w:bCs/>
                <w:color w:val="000000" w:themeColor="text1"/>
                <w:sz w:val="20"/>
                <w:szCs w:val="20"/>
              </w:rPr>
            </w:pPr>
            <w:r w:rsidRPr="00654482">
              <w:rPr>
                <w:rFonts w:ascii="Times New Roman" w:eastAsia="Arial Nova" w:hAnsi="Times New Roman" w:cs="Times New Roman"/>
                <w:color w:val="000000" w:themeColor="text1"/>
                <w:sz w:val="20"/>
                <w:szCs w:val="20"/>
              </w:rPr>
              <w:t>((mobile* or cellphone* or phone* or smartphone* or social media) adj3 (technology or app or apps or application* or intervention or game) or gamification or apps or ecological momentary intervention).</w:t>
            </w:r>
            <w:proofErr w:type="spellStart"/>
            <w:r w:rsidRPr="00654482">
              <w:rPr>
                <w:rFonts w:ascii="Times New Roman" w:eastAsia="Arial Nova" w:hAnsi="Times New Roman" w:cs="Times New Roman"/>
                <w:color w:val="000000" w:themeColor="text1"/>
                <w:sz w:val="20"/>
                <w:szCs w:val="20"/>
              </w:rPr>
              <w:t>mp</w:t>
            </w:r>
            <w:proofErr w:type="spellEnd"/>
          </w:p>
        </w:tc>
      </w:tr>
      <w:tr w:rsidR="00ED2F7D" w:rsidRPr="00654482" w14:paraId="6AE9B616" w14:textId="77777777" w:rsidTr="00417857">
        <w:trPr>
          <w:trHeight w:val="495"/>
        </w:trPr>
        <w:tc>
          <w:tcPr>
            <w:tcW w:w="1413" w:type="dxa"/>
          </w:tcPr>
          <w:p w14:paraId="31406717" w14:textId="77777777" w:rsidR="00ED2F7D" w:rsidRPr="00654482" w:rsidRDefault="00ED2F7D" w:rsidP="009968CF">
            <w:pPr>
              <w:rPr>
                <w:rFonts w:ascii="Times New Roman" w:eastAsia="Arial Nova" w:hAnsi="Times New Roman" w:cs="Times New Roman"/>
                <w:b/>
                <w:bCs/>
                <w:color w:val="000000" w:themeColor="text1"/>
                <w:sz w:val="20"/>
                <w:szCs w:val="20"/>
              </w:rPr>
            </w:pPr>
            <w:r w:rsidRPr="00654482">
              <w:rPr>
                <w:rFonts w:ascii="Times New Roman" w:eastAsia="Arial Nova" w:hAnsi="Times New Roman" w:cs="Times New Roman"/>
                <w:color w:val="000000" w:themeColor="text1"/>
                <w:sz w:val="20"/>
                <w:szCs w:val="20"/>
              </w:rPr>
              <w:t>12</w:t>
            </w:r>
          </w:p>
        </w:tc>
        <w:tc>
          <w:tcPr>
            <w:tcW w:w="8080" w:type="dxa"/>
          </w:tcPr>
          <w:p w14:paraId="0EBFB0AE" w14:textId="77777777" w:rsidR="00ED2F7D" w:rsidRPr="00654482" w:rsidRDefault="00ED2F7D" w:rsidP="009968CF">
            <w:pPr>
              <w:rPr>
                <w:rFonts w:ascii="Times New Roman" w:eastAsia="Arial Nova" w:hAnsi="Times New Roman" w:cs="Times New Roman"/>
                <w:b/>
                <w:bCs/>
                <w:color w:val="000000" w:themeColor="text1"/>
                <w:sz w:val="20"/>
                <w:szCs w:val="20"/>
              </w:rPr>
            </w:pPr>
            <w:r w:rsidRPr="00654482">
              <w:rPr>
                <w:rFonts w:ascii="Times New Roman" w:eastAsia="Arial Nova" w:hAnsi="Times New Roman" w:cs="Times New Roman"/>
                <w:color w:val="000000" w:themeColor="text1"/>
                <w:sz w:val="20"/>
                <w:szCs w:val="20"/>
              </w:rPr>
              <w:t>(mHealth or m-health or (mobile* or phone* or smartphone* or pervasive or wireless or ubiquitous or wearable or app-based) adj2 (health)).</w:t>
            </w:r>
            <w:proofErr w:type="spellStart"/>
            <w:r w:rsidRPr="00654482">
              <w:rPr>
                <w:rFonts w:ascii="Times New Roman" w:eastAsia="Arial Nova" w:hAnsi="Times New Roman" w:cs="Times New Roman"/>
                <w:color w:val="000000" w:themeColor="text1"/>
                <w:sz w:val="20"/>
                <w:szCs w:val="20"/>
              </w:rPr>
              <w:t>mp</w:t>
            </w:r>
            <w:proofErr w:type="spellEnd"/>
          </w:p>
        </w:tc>
      </w:tr>
      <w:tr w:rsidR="00ED2F7D" w:rsidRPr="00654482" w14:paraId="3C24CB6B" w14:textId="77777777" w:rsidTr="00417857">
        <w:trPr>
          <w:trHeight w:val="315"/>
        </w:trPr>
        <w:tc>
          <w:tcPr>
            <w:tcW w:w="1413" w:type="dxa"/>
          </w:tcPr>
          <w:p w14:paraId="22FB50A5" w14:textId="77777777" w:rsidR="00ED2F7D" w:rsidRPr="00654482" w:rsidRDefault="00ED2F7D" w:rsidP="009968CF">
            <w:pPr>
              <w:rPr>
                <w:rFonts w:ascii="Times New Roman" w:eastAsia="Arial Nova" w:hAnsi="Times New Roman" w:cs="Times New Roman"/>
                <w:b/>
                <w:bCs/>
                <w:color w:val="000000" w:themeColor="text1"/>
                <w:sz w:val="20"/>
                <w:szCs w:val="20"/>
              </w:rPr>
            </w:pPr>
            <w:r w:rsidRPr="00654482">
              <w:rPr>
                <w:rFonts w:ascii="Times New Roman" w:eastAsia="Arial Nova" w:hAnsi="Times New Roman" w:cs="Times New Roman"/>
                <w:color w:val="000000" w:themeColor="text1"/>
                <w:sz w:val="20"/>
                <w:szCs w:val="20"/>
              </w:rPr>
              <w:t>13</w:t>
            </w:r>
          </w:p>
        </w:tc>
        <w:tc>
          <w:tcPr>
            <w:tcW w:w="8080" w:type="dxa"/>
          </w:tcPr>
          <w:p w14:paraId="1E519DF0" w14:textId="77777777" w:rsidR="00ED2F7D" w:rsidRPr="00654482" w:rsidRDefault="00ED2F7D" w:rsidP="009968CF">
            <w:pPr>
              <w:rPr>
                <w:rFonts w:ascii="Times New Roman" w:eastAsia="Arial Nova" w:hAnsi="Times New Roman" w:cs="Times New Roman"/>
                <w:b/>
                <w:bCs/>
                <w:color w:val="000000" w:themeColor="text1"/>
                <w:sz w:val="20"/>
                <w:szCs w:val="20"/>
              </w:rPr>
            </w:pPr>
            <w:r w:rsidRPr="00654482">
              <w:rPr>
                <w:rFonts w:ascii="Times New Roman" w:eastAsia="Arial Nova" w:hAnsi="Times New Roman" w:cs="Times New Roman"/>
                <w:color w:val="000000" w:themeColor="text1"/>
                <w:sz w:val="20"/>
                <w:szCs w:val="20"/>
              </w:rPr>
              <w:t>(android or iPad* or iPhone*).</w:t>
            </w:r>
            <w:proofErr w:type="spellStart"/>
            <w:r w:rsidRPr="00654482">
              <w:rPr>
                <w:rFonts w:ascii="Times New Roman" w:eastAsia="Arial Nova" w:hAnsi="Times New Roman" w:cs="Times New Roman"/>
                <w:color w:val="000000" w:themeColor="text1"/>
                <w:sz w:val="20"/>
                <w:szCs w:val="20"/>
              </w:rPr>
              <w:t>mp</w:t>
            </w:r>
            <w:proofErr w:type="spellEnd"/>
            <w:r w:rsidRPr="00654482">
              <w:rPr>
                <w:rFonts w:ascii="Times New Roman" w:eastAsia="Arial Nova" w:hAnsi="Times New Roman" w:cs="Times New Roman"/>
                <w:color w:val="000000" w:themeColor="text1"/>
                <w:sz w:val="20"/>
                <w:szCs w:val="20"/>
              </w:rPr>
              <w:t>.</w:t>
            </w:r>
          </w:p>
        </w:tc>
      </w:tr>
      <w:tr w:rsidR="00ED2F7D" w:rsidRPr="00654482" w14:paraId="51DEDE32" w14:textId="77777777" w:rsidTr="00417857">
        <w:trPr>
          <w:trHeight w:val="330"/>
        </w:trPr>
        <w:tc>
          <w:tcPr>
            <w:tcW w:w="1413" w:type="dxa"/>
          </w:tcPr>
          <w:p w14:paraId="6A9C896E" w14:textId="77777777" w:rsidR="00ED2F7D" w:rsidRPr="00654482" w:rsidRDefault="00ED2F7D" w:rsidP="009968CF">
            <w:pPr>
              <w:rPr>
                <w:rFonts w:ascii="Times New Roman" w:eastAsia="Arial Nova" w:hAnsi="Times New Roman" w:cs="Times New Roman"/>
                <w:b/>
                <w:bCs/>
                <w:color w:val="000000" w:themeColor="text1"/>
                <w:sz w:val="20"/>
                <w:szCs w:val="20"/>
              </w:rPr>
            </w:pPr>
            <w:r w:rsidRPr="00654482">
              <w:rPr>
                <w:rFonts w:ascii="Times New Roman" w:eastAsia="Arial Nova" w:hAnsi="Times New Roman" w:cs="Times New Roman"/>
                <w:color w:val="000000" w:themeColor="text1"/>
                <w:sz w:val="20"/>
                <w:szCs w:val="20"/>
              </w:rPr>
              <w:t>14</w:t>
            </w:r>
          </w:p>
        </w:tc>
        <w:tc>
          <w:tcPr>
            <w:tcW w:w="8080" w:type="dxa"/>
          </w:tcPr>
          <w:p w14:paraId="12513EB2" w14:textId="77777777" w:rsidR="00ED2F7D" w:rsidRPr="00654482" w:rsidRDefault="00ED2F7D" w:rsidP="009968CF">
            <w:pPr>
              <w:rPr>
                <w:rFonts w:ascii="Times New Roman" w:eastAsia="Arial Nova" w:hAnsi="Times New Roman" w:cs="Times New Roman"/>
                <w:b/>
                <w:bCs/>
                <w:color w:val="000000" w:themeColor="text1"/>
                <w:sz w:val="20"/>
                <w:szCs w:val="20"/>
              </w:rPr>
            </w:pPr>
            <w:r w:rsidRPr="00654482">
              <w:rPr>
                <w:rFonts w:ascii="Times New Roman" w:eastAsia="Arial Nova" w:hAnsi="Times New Roman" w:cs="Times New Roman"/>
                <w:color w:val="000000" w:themeColor="text1"/>
                <w:sz w:val="20"/>
                <w:szCs w:val="20"/>
              </w:rPr>
              <w:t>((tele) adj1 (medic* or communication* or care or caring or health)).</w:t>
            </w:r>
            <w:proofErr w:type="spellStart"/>
            <w:r w:rsidRPr="00654482">
              <w:rPr>
                <w:rFonts w:ascii="Times New Roman" w:eastAsia="Arial Nova" w:hAnsi="Times New Roman" w:cs="Times New Roman"/>
                <w:color w:val="000000" w:themeColor="text1"/>
                <w:sz w:val="20"/>
                <w:szCs w:val="20"/>
              </w:rPr>
              <w:t>mp</w:t>
            </w:r>
            <w:proofErr w:type="spellEnd"/>
            <w:r w:rsidRPr="00654482">
              <w:rPr>
                <w:rFonts w:ascii="Times New Roman" w:eastAsia="Arial Nova" w:hAnsi="Times New Roman" w:cs="Times New Roman"/>
                <w:color w:val="000000" w:themeColor="text1"/>
                <w:sz w:val="20"/>
                <w:szCs w:val="20"/>
              </w:rPr>
              <w:t>.</w:t>
            </w:r>
          </w:p>
        </w:tc>
      </w:tr>
      <w:tr w:rsidR="00ED2F7D" w:rsidRPr="00654482" w14:paraId="1566A4E3" w14:textId="77777777" w:rsidTr="00417857">
        <w:trPr>
          <w:trHeight w:val="315"/>
        </w:trPr>
        <w:tc>
          <w:tcPr>
            <w:tcW w:w="1413" w:type="dxa"/>
          </w:tcPr>
          <w:p w14:paraId="6DFF1275" w14:textId="77777777" w:rsidR="00ED2F7D" w:rsidRPr="00654482" w:rsidRDefault="00ED2F7D" w:rsidP="009968CF">
            <w:pPr>
              <w:rPr>
                <w:rFonts w:ascii="Times New Roman" w:eastAsia="Arial Nova" w:hAnsi="Times New Roman" w:cs="Times New Roman"/>
                <w:b/>
                <w:bCs/>
                <w:color w:val="000000" w:themeColor="text1"/>
                <w:sz w:val="20"/>
                <w:szCs w:val="20"/>
              </w:rPr>
            </w:pPr>
            <w:r w:rsidRPr="00654482">
              <w:rPr>
                <w:rFonts w:ascii="Times New Roman" w:eastAsia="Arial Nova" w:hAnsi="Times New Roman" w:cs="Times New Roman"/>
                <w:color w:val="000000" w:themeColor="text1"/>
                <w:sz w:val="20"/>
                <w:szCs w:val="20"/>
              </w:rPr>
              <w:t>15</w:t>
            </w:r>
          </w:p>
        </w:tc>
        <w:tc>
          <w:tcPr>
            <w:tcW w:w="8080" w:type="dxa"/>
          </w:tcPr>
          <w:p w14:paraId="6D73FABA" w14:textId="77777777" w:rsidR="00ED2F7D" w:rsidRPr="00654482" w:rsidRDefault="00ED2F7D" w:rsidP="009968CF">
            <w:pPr>
              <w:rPr>
                <w:rFonts w:ascii="Times New Roman" w:eastAsia="Arial Nova" w:hAnsi="Times New Roman" w:cs="Times New Roman"/>
                <w:b/>
                <w:bCs/>
                <w:color w:val="000000" w:themeColor="text1"/>
                <w:sz w:val="20"/>
                <w:szCs w:val="20"/>
              </w:rPr>
            </w:pPr>
            <w:r w:rsidRPr="00654482">
              <w:rPr>
                <w:rFonts w:ascii="Times New Roman" w:eastAsia="Arial Nova" w:hAnsi="Times New Roman" w:cs="Times New Roman"/>
                <w:color w:val="000000" w:themeColor="text1"/>
                <w:sz w:val="20"/>
                <w:szCs w:val="20"/>
              </w:rPr>
              <w:t>((handheld or hand-held) adj2 (</w:t>
            </w:r>
            <w:proofErr w:type="spellStart"/>
            <w:r w:rsidRPr="00654482">
              <w:rPr>
                <w:rFonts w:ascii="Times New Roman" w:eastAsia="Arial Nova" w:hAnsi="Times New Roman" w:cs="Times New Roman"/>
                <w:color w:val="000000" w:themeColor="text1"/>
                <w:sz w:val="20"/>
                <w:szCs w:val="20"/>
              </w:rPr>
              <w:t>technolog</w:t>
            </w:r>
            <w:proofErr w:type="spellEnd"/>
            <w:r w:rsidRPr="00654482">
              <w:rPr>
                <w:rFonts w:ascii="Times New Roman" w:eastAsia="Arial Nova" w:hAnsi="Times New Roman" w:cs="Times New Roman"/>
                <w:color w:val="000000" w:themeColor="text1"/>
                <w:sz w:val="20"/>
                <w:szCs w:val="20"/>
              </w:rPr>
              <w:t xml:space="preserve">* or phone* or </w:t>
            </w:r>
            <w:proofErr w:type="spellStart"/>
            <w:r w:rsidRPr="00654482">
              <w:rPr>
                <w:rFonts w:ascii="Times New Roman" w:eastAsia="Arial Nova" w:hAnsi="Times New Roman" w:cs="Times New Roman"/>
                <w:color w:val="000000" w:themeColor="text1"/>
                <w:sz w:val="20"/>
                <w:szCs w:val="20"/>
              </w:rPr>
              <w:t>comput</w:t>
            </w:r>
            <w:proofErr w:type="spellEnd"/>
            <w:r w:rsidRPr="00654482">
              <w:rPr>
                <w:rFonts w:ascii="Times New Roman" w:eastAsia="Arial Nova" w:hAnsi="Times New Roman" w:cs="Times New Roman"/>
                <w:color w:val="000000" w:themeColor="text1"/>
                <w:sz w:val="20"/>
                <w:szCs w:val="20"/>
              </w:rPr>
              <w:t>* or device*)).</w:t>
            </w:r>
            <w:proofErr w:type="spellStart"/>
            <w:r w:rsidRPr="00654482">
              <w:rPr>
                <w:rFonts w:ascii="Times New Roman" w:eastAsia="Arial Nova" w:hAnsi="Times New Roman" w:cs="Times New Roman"/>
                <w:color w:val="000000" w:themeColor="text1"/>
                <w:sz w:val="20"/>
                <w:szCs w:val="20"/>
              </w:rPr>
              <w:t>mp</w:t>
            </w:r>
            <w:proofErr w:type="spellEnd"/>
            <w:r w:rsidRPr="00654482">
              <w:rPr>
                <w:rFonts w:ascii="Times New Roman" w:eastAsia="Arial Nova" w:hAnsi="Times New Roman" w:cs="Times New Roman"/>
                <w:color w:val="000000" w:themeColor="text1"/>
                <w:sz w:val="20"/>
                <w:szCs w:val="20"/>
              </w:rPr>
              <w:t>.</w:t>
            </w:r>
          </w:p>
        </w:tc>
      </w:tr>
      <w:tr w:rsidR="00ED2F7D" w:rsidRPr="00654482" w14:paraId="0143EB7C" w14:textId="77777777" w:rsidTr="00417857">
        <w:trPr>
          <w:trHeight w:val="315"/>
        </w:trPr>
        <w:tc>
          <w:tcPr>
            <w:tcW w:w="1413" w:type="dxa"/>
          </w:tcPr>
          <w:p w14:paraId="1DD060EC" w14:textId="77777777" w:rsidR="00ED2F7D" w:rsidRPr="00654482" w:rsidRDefault="00ED2F7D" w:rsidP="009968CF">
            <w:pPr>
              <w:rPr>
                <w:rFonts w:ascii="Times New Roman" w:eastAsia="Arial Nova" w:hAnsi="Times New Roman" w:cs="Times New Roman"/>
                <w:b/>
                <w:bCs/>
                <w:color w:val="000000" w:themeColor="text1"/>
                <w:sz w:val="20"/>
                <w:szCs w:val="20"/>
              </w:rPr>
            </w:pPr>
            <w:r w:rsidRPr="00654482">
              <w:rPr>
                <w:rFonts w:ascii="Times New Roman" w:eastAsia="Arial Nova" w:hAnsi="Times New Roman" w:cs="Times New Roman"/>
                <w:color w:val="000000" w:themeColor="text1"/>
                <w:sz w:val="20"/>
                <w:szCs w:val="20"/>
              </w:rPr>
              <w:t>16</w:t>
            </w:r>
          </w:p>
        </w:tc>
        <w:tc>
          <w:tcPr>
            <w:tcW w:w="8080" w:type="dxa"/>
          </w:tcPr>
          <w:p w14:paraId="5E230A03" w14:textId="77777777" w:rsidR="00ED2F7D" w:rsidRPr="00654482" w:rsidRDefault="00ED2F7D" w:rsidP="009968CF">
            <w:pPr>
              <w:rPr>
                <w:rFonts w:ascii="Times New Roman" w:eastAsia="Arial Nova" w:hAnsi="Times New Roman" w:cs="Times New Roman"/>
                <w:b/>
                <w:bCs/>
                <w:color w:val="000000" w:themeColor="text1"/>
                <w:sz w:val="20"/>
                <w:szCs w:val="20"/>
              </w:rPr>
            </w:pPr>
            <w:r w:rsidRPr="00654482">
              <w:rPr>
                <w:rFonts w:ascii="Times New Roman" w:eastAsia="Arial Nova" w:hAnsi="Times New Roman" w:cs="Times New Roman"/>
                <w:color w:val="000000" w:themeColor="text1"/>
                <w:sz w:val="20"/>
                <w:szCs w:val="20"/>
              </w:rPr>
              <w:t xml:space="preserve">exp Mobile Phones/ or Mobile Applications/ or </w:t>
            </w:r>
            <w:proofErr w:type="gramStart"/>
            <w:r w:rsidRPr="00654482">
              <w:rPr>
                <w:rFonts w:ascii="Times New Roman" w:eastAsia="Arial Nova" w:hAnsi="Times New Roman" w:cs="Times New Roman"/>
                <w:color w:val="000000" w:themeColor="text1"/>
                <w:sz w:val="20"/>
                <w:szCs w:val="20"/>
              </w:rPr>
              <w:t>Social Media</w:t>
            </w:r>
            <w:proofErr w:type="gramEnd"/>
            <w:r w:rsidRPr="00654482">
              <w:rPr>
                <w:rFonts w:ascii="Times New Roman" w:eastAsia="Arial Nova" w:hAnsi="Times New Roman" w:cs="Times New Roman"/>
                <w:color w:val="000000" w:themeColor="text1"/>
                <w:sz w:val="20"/>
                <w:szCs w:val="20"/>
              </w:rPr>
              <w:t xml:space="preserve">/ </w:t>
            </w:r>
          </w:p>
        </w:tc>
      </w:tr>
      <w:tr w:rsidR="00ED2F7D" w:rsidRPr="00654482" w14:paraId="6D9E786C" w14:textId="77777777" w:rsidTr="00417857">
        <w:trPr>
          <w:trHeight w:val="225"/>
        </w:trPr>
        <w:tc>
          <w:tcPr>
            <w:tcW w:w="1413" w:type="dxa"/>
          </w:tcPr>
          <w:p w14:paraId="25ADB815" w14:textId="77777777" w:rsidR="00ED2F7D" w:rsidRPr="00654482" w:rsidRDefault="00ED2F7D" w:rsidP="009968CF">
            <w:pPr>
              <w:rPr>
                <w:rFonts w:ascii="Times New Roman" w:eastAsia="Arial Nova" w:hAnsi="Times New Roman" w:cs="Times New Roman"/>
                <w:b/>
                <w:bCs/>
                <w:color w:val="000000" w:themeColor="text1"/>
                <w:sz w:val="20"/>
                <w:szCs w:val="20"/>
              </w:rPr>
            </w:pPr>
            <w:r w:rsidRPr="00654482">
              <w:rPr>
                <w:rFonts w:ascii="Times New Roman" w:eastAsia="Arial Nova" w:hAnsi="Times New Roman" w:cs="Times New Roman"/>
                <w:color w:val="000000" w:themeColor="text1"/>
                <w:sz w:val="20"/>
                <w:szCs w:val="20"/>
              </w:rPr>
              <w:t>17</w:t>
            </w:r>
          </w:p>
        </w:tc>
        <w:tc>
          <w:tcPr>
            <w:tcW w:w="8080" w:type="dxa"/>
          </w:tcPr>
          <w:p w14:paraId="147BD4C6" w14:textId="77777777" w:rsidR="00ED2F7D" w:rsidRPr="00654482" w:rsidRDefault="00ED2F7D" w:rsidP="009968CF">
            <w:pPr>
              <w:rPr>
                <w:rFonts w:ascii="Times New Roman" w:eastAsia="Arial Nova" w:hAnsi="Times New Roman" w:cs="Times New Roman"/>
                <w:b/>
                <w:bCs/>
                <w:color w:val="000000" w:themeColor="text1"/>
                <w:sz w:val="20"/>
                <w:szCs w:val="20"/>
              </w:rPr>
            </w:pPr>
            <w:r w:rsidRPr="00654482">
              <w:rPr>
                <w:rFonts w:ascii="Times New Roman" w:eastAsia="Arial Nova" w:hAnsi="Times New Roman" w:cs="Times New Roman"/>
                <w:color w:val="000000" w:themeColor="text1"/>
                <w:sz w:val="20"/>
                <w:szCs w:val="20"/>
              </w:rPr>
              <w:t>or/10-16</w:t>
            </w:r>
          </w:p>
        </w:tc>
      </w:tr>
      <w:tr w:rsidR="00ED2F7D" w:rsidRPr="00654482" w14:paraId="63C2DDA5" w14:textId="77777777" w:rsidTr="00417857">
        <w:trPr>
          <w:trHeight w:val="210"/>
        </w:trPr>
        <w:tc>
          <w:tcPr>
            <w:tcW w:w="1413" w:type="dxa"/>
          </w:tcPr>
          <w:p w14:paraId="737EAA2D" w14:textId="77777777" w:rsidR="00ED2F7D" w:rsidRPr="00654482" w:rsidRDefault="00ED2F7D" w:rsidP="009968CF">
            <w:pPr>
              <w:rPr>
                <w:rFonts w:ascii="Times New Roman" w:eastAsia="Arial Nova" w:hAnsi="Times New Roman" w:cs="Times New Roman"/>
                <w:b/>
                <w:bCs/>
                <w:color w:val="000000" w:themeColor="text1"/>
                <w:sz w:val="20"/>
                <w:szCs w:val="20"/>
              </w:rPr>
            </w:pPr>
            <w:r w:rsidRPr="00654482">
              <w:rPr>
                <w:rFonts w:ascii="Times New Roman" w:eastAsia="Arial Nova" w:hAnsi="Times New Roman" w:cs="Times New Roman"/>
                <w:color w:val="000000" w:themeColor="text1"/>
                <w:sz w:val="20"/>
                <w:szCs w:val="20"/>
              </w:rPr>
              <w:t>18</w:t>
            </w:r>
          </w:p>
        </w:tc>
        <w:tc>
          <w:tcPr>
            <w:tcW w:w="8080" w:type="dxa"/>
          </w:tcPr>
          <w:p w14:paraId="5D5367D2" w14:textId="77777777" w:rsidR="00ED2F7D" w:rsidRPr="00654482" w:rsidRDefault="00ED2F7D" w:rsidP="009968CF">
            <w:pPr>
              <w:spacing w:line="259" w:lineRule="auto"/>
              <w:rPr>
                <w:rFonts w:ascii="Times New Roman" w:eastAsia="Arial Nova" w:hAnsi="Times New Roman" w:cs="Times New Roman"/>
                <w:b/>
                <w:bCs/>
                <w:color w:val="000000" w:themeColor="text1"/>
                <w:sz w:val="20"/>
                <w:szCs w:val="20"/>
              </w:rPr>
            </w:pPr>
            <w:r w:rsidRPr="00654482">
              <w:rPr>
                <w:rFonts w:ascii="Times New Roman" w:eastAsia="Arial Nova" w:hAnsi="Times New Roman" w:cs="Times New Roman"/>
                <w:color w:val="000000" w:themeColor="text1"/>
                <w:sz w:val="20"/>
                <w:szCs w:val="20"/>
              </w:rPr>
              <w:t>9 and 17</w:t>
            </w:r>
          </w:p>
        </w:tc>
      </w:tr>
    </w:tbl>
    <w:p w14:paraId="45BDF488" w14:textId="77777777" w:rsidR="00ED2F7D" w:rsidRPr="00654482" w:rsidRDefault="00ED2F7D" w:rsidP="00ED2F7D">
      <w:pPr>
        <w:rPr>
          <w:rFonts w:ascii="Times New Roman" w:eastAsia="Arial Nova" w:hAnsi="Times New Roman" w:cs="Times New Roman"/>
          <w:color w:val="1E1919"/>
          <w:sz w:val="20"/>
          <w:szCs w:val="20"/>
        </w:rPr>
      </w:pPr>
    </w:p>
    <w:p w14:paraId="235AED55" w14:textId="2F290AB7" w:rsidR="00ED2F7D" w:rsidRPr="00654482" w:rsidRDefault="00ED2F7D" w:rsidP="00ED2F7D">
      <w:pPr>
        <w:rPr>
          <w:rFonts w:ascii="Times New Roman" w:eastAsia="Arial Nova" w:hAnsi="Times New Roman" w:cs="Times New Roman"/>
          <w:color w:val="1E1919"/>
          <w:sz w:val="20"/>
          <w:szCs w:val="20"/>
        </w:rPr>
      </w:pPr>
    </w:p>
    <w:tbl>
      <w:tblPr>
        <w:tblStyle w:val="TableGrid"/>
        <w:tblW w:w="0" w:type="auto"/>
        <w:tblLook w:val="06A0" w:firstRow="1" w:lastRow="0" w:firstColumn="1" w:lastColumn="0" w:noHBand="1" w:noVBand="1"/>
      </w:tblPr>
      <w:tblGrid>
        <w:gridCol w:w="1413"/>
        <w:gridCol w:w="7937"/>
      </w:tblGrid>
      <w:tr w:rsidR="009A2B72" w:rsidRPr="00654482" w14:paraId="341F5ABF" w14:textId="77777777" w:rsidTr="009A2B72">
        <w:trPr>
          <w:trHeight w:val="300"/>
        </w:trPr>
        <w:tc>
          <w:tcPr>
            <w:tcW w:w="1413" w:type="dxa"/>
          </w:tcPr>
          <w:p w14:paraId="42677050" w14:textId="778E9007" w:rsidR="009A2B72" w:rsidRPr="00654482" w:rsidRDefault="009A2B72" w:rsidP="009968CF">
            <w:pPr>
              <w:rPr>
                <w:rFonts w:ascii="Times New Roman" w:eastAsia="Arial Nova" w:hAnsi="Times New Roman" w:cs="Times New Roman"/>
                <w:b/>
                <w:bCs/>
                <w:sz w:val="20"/>
                <w:szCs w:val="20"/>
                <w:u w:val="single"/>
              </w:rPr>
            </w:pPr>
            <w:r w:rsidRPr="00654482">
              <w:rPr>
                <w:rFonts w:ascii="Times New Roman" w:eastAsia="Arial Nova" w:hAnsi="Times New Roman" w:cs="Times New Roman"/>
                <w:b/>
                <w:bCs/>
                <w:sz w:val="20"/>
                <w:szCs w:val="20"/>
                <w:u w:val="single"/>
              </w:rPr>
              <w:t>Database 4</w:t>
            </w:r>
          </w:p>
        </w:tc>
        <w:tc>
          <w:tcPr>
            <w:tcW w:w="7937" w:type="dxa"/>
          </w:tcPr>
          <w:p w14:paraId="154C888E" w14:textId="435BADD8" w:rsidR="009A2B72" w:rsidRPr="00654482" w:rsidRDefault="009A2B72" w:rsidP="009968CF">
            <w:pPr>
              <w:rPr>
                <w:rFonts w:ascii="Times New Roman" w:eastAsia="Arial Nova" w:hAnsi="Times New Roman" w:cs="Times New Roman"/>
                <w:b/>
                <w:bCs/>
                <w:sz w:val="20"/>
                <w:szCs w:val="20"/>
                <w:u w:val="single"/>
              </w:rPr>
            </w:pPr>
            <w:r w:rsidRPr="00654482">
              <w:rPr>
                <w:rFonts w:ascii="Times New Roman" w:eastAsia="Arial Nova" w:hAnsi="Times New Roman" w:cs="Times New Roman"/>
                <w:b/>
                <w:bCs/>
                <w:sz w:val="20"/>
                <w:szCs w:val="20"/>
                <w:u w:val="single"/>
              </w:rPr>
              <w:t>Global Health</w:t>
            </w:r>
          </w:p>
        </w:tc>
      </w:tr>
      <w:tr w:rsidR="00ED2F7D" w:rsidRPr="00654482" w14:paraId="6654B606" w14:textId="77777777" w:rsidTr="009A2B72">
        <w:trPr>
          <w:trHeight w:val="300"/>
        </w:trPr>
        <w:tc>
          <w:tcPr>
            <w:tcW w:w="1413" w:type="dxa"/>
          </w:tcPr>
          <w:p w14:paraId="724FAD3E"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Search</w:t>
            </w:r>
          </w:p>
        </w:tc>
        <w:tc>
          <w:tcPr>
            <w:tcW w:w="7937" w:type="dxa"/>
          </w:tcPr>
          <w:p w14:paraId="75B61BC8"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Terms</w:t>
            </w:r>
          </w:p>
        </w:tc>
      </w:tr>
      <w:tr w:rsidR="00ED2F7D" w:rsidRPr="00654482" w14:paraId="79A0DC87" w14:textId="77777777" w:rsidTr="009A2B72">
        <w:trPr>
          <w:trHeight w:val="300"/>
        </w:trPr>
        <w:tc>
          <w:tcPr>
            <w:tcW w:w="1413" w:type="dxa"/>
          </w:tcPr>
          <w:p w14:paraId="5AD7F372"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1</w:t>
            </w:r>
          </w:p>
        </w:tc>
        <w:tc>
          <w:tcPr>
            <w:tcW w:w="7937" w:type="dxa"/>
          </w:tcPr>
          <w:p w14:paraId="29A35281" w14:textId="77777777" w:rsidR="00ED2F7D" w:rsidRPr="00654482" w:rsidRDefault="00ED2F7D" w:rsidP="009968CF">
            <w:pPr>
              <w:rPr>
                <w:rFonts w:ascii="Times New Roman" w:eastAsia="Arial Nova" w:hAnsi="Times New Roman" w:cs="Times New Roman"/>
                <w:b/>
                <w:bCs/>
                <w:color w:val="2D2D2D"/>
                <w:sz w:val="20"/>
                <w:szCs w:val="20"/>
              </w:rPr>
            </w:pPr>
            <w:r w:rsidRPr="00654482">
              <w:rPr>
                <w:rFonts w:ascii="Times New Roman" w:eastAsia="Arial Nova" w:hAnsi="Times New Roman" w:cs="Times New Roman"/>
                <w:color w:val="2D2D2D"/>
                <w:sz w:val="20"/>
                <w:szCs w:val="20"/>
              </w:rPr>
              <w:t>(diet* or nutrition* or eat* or food or foods or meal* or portion* or grocery or groceries or recipe or cooking or (takeaway and food) or menu) adj6 (</w:t>
            </w:r>
            <w:proofErr w:type="spellStart"/>
            <w:r w:rsidRPr="00654482">
              <w:rPr>
                <w:rFonts w:ascii="Times New Roman" w:eastAsia="Arial Nova" w:hAnsi="Times New Roman" w:cs="Times New Roman"/>
                <w:color w:val="2D2D2D"/>
                <w:sz w:val="20"/>
                <w:szCs w:val="20"/>
              </w:rPr>
              <w:t>sustainab</w:t>
            </w:r>
            <w:proofErr w:type="spellEnd"/>
            <w:r w:rsidRPr="00654482">
              <w:rPr>
                <w:rFonts w:ascii="Times New Roman" w:eastAsia="Arial Nova" w:hAnsi="Times New Roman" w:cs="Times New Roman"/>
                <w:color w:val="2D2D2D"/>
                <w:sz w:val="20"/>
                <w:szCs w:val="20"/>
              </w:rPr>
              <w:t>* or planetary or environmental health or environmentally friendly or pro-environment* or low-carbon or lower-carbon or reduced carbon or carbon footprint or climate or climate friendly or planet-friendly or eco-friendly or healthy or healthiness or overconsumption or processed or calorie or caloric or dairy or meat or fruits or fruit or vegetable*).</w:t>
            </w:r>
            <w:proofErr w:type="spellStart"/>
            <w:r w:rsidRPr="00654482">
              <w:rPr>
                <w:rFonts w:ascii="Times New Roman" w:eastAsia="Arial Nova" w:hAnsi="Times New Roman" w:cs="Times New Roman"/>
                <w:color w:val="2D2D2D"/>
                <w:sz w:val="20"/>
                <w:szCs w:val="20"/>
              </w:rPr>
              <w:t>mp</w:t>
            </w:r>
            <w:proofErr w:type="spellEnd"/>
          </w:p>
        </w:tc>
      </w:tr>
      <w:tr w:rsidR="00ED2F7D" w:rsidRPr="00654482" w14:paraId="0CE4EAE1" w14:textId="77777777" w:rsidTr="009A2B72">
        <w:trPr>
          <w:trHeight w:val="345"/>
        </w:trPr>
        <w:tc>
          <w:tcPr>
            <w:tcW w:w="1413" w:type="dxa"/>
          </w:tcPr>
          <w:p w14:paraId="2B3913B1"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2</w:t>
            </w:r>
          </w:p>
        </w:tc>
        <w:tc>
          <w:tcPr>
            <w:tcW w:w="7937" w:type="dxa"/>
          </w:tcPr>
          <w:p w14:paraId="47B52F50" w14:textId="77777777" w:rsidR="00ED2F7D" w:rsidRPr="00654482" w:rsidRDefault="00ED2F7D" w:rsidP="009968CF">
            <w:pPr>
              <w:rPr>
                <w:rFonts w:ascii="Times New Roman" w:eastAsia="Arial Nova" w:hAnsi="Times New Roman" w:cs="Times New Roman"/>
                <w:b/>
                <w:bCs/>
                <w:color w:val="2D2D2D"/>
                <w:sz w:val="20"/>
                <w:szCs w:val="20"/>
              </w:rPr>
            </w:pPr>
            <w:r w:rsidRPr="00654482">
              <w:rPr>
                <w:rFonts w:ascii="Times New Roman" w:eastAsia="Arial Nova" w:hAnsi="Times New Roman" w:cs="Times New Roman"/>
                <w:color w:val="2D2D2D"/>
                <w:sz w:val="20"/>
                <w:szCs w:val="20"/>
              </w:rPr>
              <w:t xml:space="preserve">(diet* or nutrition* or eat* or food or foods or meal* or portion* or </w:t>
            </w:r>
            <w:proofErr w:type="gramStart"/>
            <w:r w:rsidRPr="00654482">
              <w:rPr>
                <w:rFonts w:ascii="Times New Roman" w:eastAsia="Arial Nova" w:hAnsi="Times New Roman" w:cs="Times New Roman"/>
                <w:color w:val="2D2D2D"/>
                <w:sz w:val="20"/>
                <w:szCs w:val="20"/>
              </w:rPr>
              <w:t>grocery  or</w:t>
            </w:r>
            <w:proofErr w:type="gramEnd"/>
            <w:r w:rsidRPr="00654482">
              <w:rPr>
                <w:rFonts w:ascii="Times New Roman" w:eastAsia="Arial Nova" w:hAnsi="Times New Roman" w:cs="Times New Roman"/>
                <w:color w:val="2D2D2D"/>
                <w:sz w:val="20"/>
                <w:szCs w:val="20"/>
              </w:rPr>
              <w:t xml:space="preserve"> groceries or recipe or cooking or (takeaway and food) or menu).</w:t>
            </w:r>
            <w:proofErr w:type="spellStart"/>
            <w:r w:rsidRPr="00654482">
              <w:rPr>
                <w:rFonts w:ascii="Times New Roman" w:eastAsia="Arial Nova" w:hAnsi="Times New Roman" w:cs="Times New Roman"/>
                <w:color w:val="2D2D2D"/>
                <w:sz w:val="20"/>
                <w:szCs w:val="20"/>
              </w:rPr>
              <w:t>mp</w:t>
            </w:r>
            <w:proofErr w:type="spellEnd"/>
          </w:p>
        </w:tc>
      </w:tr>
      <w:tr w:rsidR="00ED2F7D" w:rsidRPr="00654482" w14:paraId="35A757C0" w14:textId="77777777" w:rsidTr="009A2B72">
        <w:trPr>
          <w:trHeight w:val="345"/>
        </w:trPr>
        <w:tc>
          <w:tcPr>
            <w:tcW w:w="1413" w:type="dxa"/>
          </w:tcPr>
          <w:p w14:paraId="451372E9"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3</w:t>
            </w:r>
          </w:p>
        </w:tc>
        <w:tc>
          <w:tcPr>
            <w:tcW w:w="7937" w:type="dxa"/>
          </w:tcPr>
          <w:p w14:paraId="162C1ED4" w14:textId="77777777" w:rsidR="00ED2F7D" w:rsidRPr="00654482" w:rsidRDefault="00ED2F7D" w:rsidP="009968CF">
            <w:pPr>
              <w:rPr>
                <w:rFonts w:ascii="Times New Roman" w:eastAsia="Arial Nova" w:hAnsi="Times New Roman" w:cs="Times New Roman"/>
                <w:b/>
                <w:bCs/>
                <w:color w:val="2D2D2D"/>
                <w:sz w:val="20"/>
                <w:szCs w:val="20"/>
              </w:rPr>
            </w:pPr>
            <w:r w:rsidRPr="00654482">
              <w:rPr>
                <w:rFonts w:ascii="Times New Roman" w:eastAsia="Arial Nova" w:hAnsi="Times New Roman" w:cs="Times New Roman"/>
                <w:color w:val="2D2D2D"/>
                <w:sz w:val="20"/>
                <w:szCs w:val="20"/>
              </w:rPr>
              <w:t>((local* or seasonal*) adj3 (produce or grown or source* or food or diet)).</w:t>
            </w:r>
            <w:proofErr w:type="spellStart"/>
            <w:r w:rsidRPr="00654482">
              <w:rPr>
                <w:rFonts w:ascii="Times New Roman" w:eastAsia="Arial Nova" w:hAnsi="Times New Roman" w:cs="Times New Roman"/>
                <w:color w:val="2D2D2D"/>
                <w:sz w:val="20"/>
                <w:szCs w:val="20"/>
              </w:rPr>
              <w:t>mp</w:t>
            </w:r>
            <w:proofErr w:type="spellEnd"/>
          </w:p>
        </w:tc>
      </w:tr>
      <w:tr w:rsidR="00ED2F7D" w:rsidRPr="00654482" w14:paraId="454A51E3" w14:textId="77777777" w:rsidTr="009A2B72">
        <w:trPr>
          <w:trHeight w:val="300"/>
        </w:trPr>
        <w:tc>
          <w:tcPr>
            <w:tcW w:w="1413" w:type="dxa"/>
          </w:tcPr>
          <w:p w14:paraId="6FDE2515"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4</w:t>
            </w:r>
          </w:p>
        </w:tc>
        <w:tc>
          <w:tcPr>
            <w:tcW w:w="7937" w:type="dxa"/>
          </w:tcPr>
          <w:p w14:paraId="384189A5" w14:textId="77777777" w:rsidR="00ED2F7D" w:rsidRPr="00654482" w:rsidRDefault="00ED2F7D" w:rsidP="009968CF">
            <w:pPr>
              <w:rPr>
                <w:rFonts w:ascii="Times New Roman" w:eastAsia="Arial Nova" w:hAnsi="Times New Roman" w:cs="Times New Roman"/>
                <w:b/>
                <w:bCs/>
                <w:color w:val="2D2D2D"/>
                <w:sz w:val="20"/>
                <w:szCs w:val="20"/>
              </w:rPr>
            </w:pPr>
            <w:r w:rsidRPr="00654482">
              <w:rPr>
                <w:rFonts w:ascii="Times New Roman" w:eastAsia="Arial Nova" w:hAnsi="Times New Roman" w:cs="Times New Roman"/>
                <w:color w:val="2D2D2D"/>
                <w:sz w:val="20"/>
                <w:szCs w:val="20"/>
              </w:rPr>
              <w:t xml:space="preserve">climate change/ or environmental health/ or exp environmental impact/ or milk products/ or processed foods/ or meat/ or animal products/ </w:t>
            </w:r>
          </w:p>
        </w:tc>
      </w:tr>
      <w:tr w:rsidR="00ED2F7D" w:rsidRPr="00654482" w14:paraId="236864DB" w14:textId="77777777" w:rsidTr="009A2B72">
        <w:trPr>
          <w:trHeight w:val="300"/>
        </w:trPr>
        <w:tc>
          <w:tcPr>
            <w:tcW w:w="1413" w:type="dxa"/>
          </w:tcPr>
          <w:p w14:paraId="4F344E3A"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5</w:t>
            </w:r>
          </w:p>
        </w:tc>
        <w:tc>
          <w:tcPr>
            <w:tcW w:w="7937" w:type="dxa"/>
          </w:tcPr>
          <w:p w14:paraId="24A9DBF7" w14:textId="77777777" w:rsidR="00ED2F7D" w:rsidRPr="00654482" w:rsidRDefault="00ED2F7D" w:rsidP="009968CF">
            <w:pPr>
              <w:rPr>
                <w:rFonts w:ascii="Times New Roman" w:hAnsi="Times New Roman" w:cs="Times New Roman"/>
                <w:b/>
                <w:bCs/>
                <w:sz w:val="20"/>
                <w:szCs w:val="20"/>
              </w:rPr>
            </w:pPr>
            <w:r w:rsidRPr="00654482">
              <w:rPr>
                <w:rFonts w:ascii="Times New Roman" w:eastAsia="Arial Nova" w:hAnsi="Times New Roman" w:cs="Times New Roman"/>
                <w:color w:val="2D2D2D"/>
                <w:sz w:val="20"/>
                <w:szCs w:val="20"/>
              </w:rPr>
              <w:t>2 and 3</w:t>
            </w:r>
          </w:p>
        </w:tc>
      </w:tr>
      <w:tr w:rsidR="00ED2F7D" w:rsidRPr="00654482" w14:paraId="1CAB2592" w14:textId="77777777" w:rsidTr="009A2B72">
        <w:trPr>
          <w:trHeight w:val="300"/>
        </w:trPr>
        <w:tc>
          <w:tcPr>
            <w:tcW w:w="1413" w:type="dxa"/>
          </w:tcPr>
          <w:p w14:paraId="76F1DC07"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6</w:t>
            </w:r>
          </w:p>
        </w:tc>
        <w:tc>
          <w:tcPr>
            <w:tcW w:w="7937" w:type="dxa"/>
          </w:tcPr>
          <w:p w14:paraId="3792FAC5" w14:textId="77777777" w:rsidR="00ED2F7D" w:rsidRPr="00654482" w:rsidRDefault="00ED2F7D" w:rsidP="009968CF">
            <w:pPr>
              <w:rPr>
                <w:rFonts w:ascii="Times New Roman" w:eastAsia="Arial Nova" w:hAnsi="Times New Roman" w:cs="Times New Roman"/>
                <w:b/>
                <w:bCs/>
                <w:color w:val="2D2D2D"/>
                <w:sz w:val="20"/>
                <w:szCs w:val="20"/>
              </w:rPr>
            </w:pPr>
            <w:r w:rsidRPr="00654482">
              <w:rPr>
                <w:rFonts w:ascii="Times New Roman" w:eastAsia="Arial Nova" w:hAnsi="Times New Roman" w:cs="Times New Roman"/>
                <w:color w:val="2D2D2D"/>
                <w:sz w:val="20"/>
                <w:szCs w:val="20"/>
              </w:rPr>
              <w:t>2 and 4</w:t>
            </w:r>
          </w:p>
        </w:tc>
      </w:tr>
      <w:tr w:rsidR="00ED2F7D" w:rsidRPr="00654482" w14:paraId="33BCF2AC" w14:textId="77777777" w:rsidTr="009A2B72">
        <w:trPr>
          <w:trHeight w:val="300"/>
        </w:trPr>
        <w:tc>
          <w:tcPr>
            <w:tcW w:w="1413" w:type="dxa"/>
          </w:tcPr>
          <w:p w14:paraId="6CCD08E2"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7</w:t>
            </w:r>
          </w:p>
        </w:tc>
        <w:tc>
          <w:tcPr>
            <w:tcW w:w="7937" w:type="dxa"/>
          </w:tcPr>
          <w:p w14:paraId="10DAC4CF" w14:textId="77777777" w:rsidR="00ED2F7D" w:rsidRPr="00654482" w:rsidRDefault="00ED2F7D" w:rsidP="009968CF">
            <w:pPr>
              <w:rPr>
                <w:rFonts w:ascii="Times New Roman" w:eastAsia="Arial Nova" w:hAnsi="Times New Roman" w:cs="Times New Roman"/>
                <w:b/>
                <w:bCs/>
                <w:color w:val="2D2D2D"/>
                <w:sz w:val="20"/>
                <w:szCs w:val="20"/>
              </w:rPr>
            </w:pPr>
            <w:r w:rsidRPr="00654482">
              <w:rPr>
                <w:rFonts w:ascii="Times New Roman" w:eastAsia="Arial Nova" w:hAnsi="Times New Roman" w:cs="Times New Roman"/>
                <w:color w:val="2D2D2D"/>
                <w:sz w:val="20"/>
                <w:szCs w:val="20"/>
              </w:rPr>
              <w:t>1 or 5 or 6</w:t>
            </w:r>
          </w:p>
        </w:tc>
      </w:tr>
      <w:tr w:rsidR="00ED2F7D" w:rsidRPr="00654482" w14:paraId="28351347" w14:textId="77777777" w:rsidTr="009A2B72">
        <w:trPr>
          <w:trHeight w:val="300"/>
        </w:trPr>
        <w:tc>
          <w:tcPr>
            <w:tcW w:w="1413" w:type="dxa"/>
          </w:tcPr>
          <w:p w14:paraId="72B6702C"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8</w:t>
            </w:r>
          </w:p>
        </w:tc>
        <w:tc>
          <w:tcPr>
            <w:tcW w:w="7937" w:type="dxa"/>
          </w:tcPr>
          <w:p w14:paraId="5BFA30F5" w14:textId="77777777" w:rsidR="00ED2F7D" w:rsidRPr="00654482" w:rsidRDefault="00ED2F7D" w:rsidP="009968CF">
            <w:pPr>
              <w:rPr>
                <w:rFonts w:ascii="Times New Roman" w:eastAsia="Arial Nova" w:hAnsi="Times New Roman" w:cs="Times New Roman"/>
                <w:b/>
                <w:bCs/>
                <w:color w:val="2D2D2D"/>
                <w:sz w:val="20"/>
                <w:szCs w:val="20"/>
              </w:rPr>
            </w:pPr>
            <w:r w:rsidRPr="00654482">
              <w:rPr>
                <w:rFonts w:ascii="Times New Roman" w:eastAsia="Arial Nova" w:hAnsi="Times New Roman" w:cs="Times New Roman"/>
                <w:color w:val="2D2D2D"/>
                <w:sz w:val="20"/>
                <w:szCs w:val="20"/>
              </w:rPr>
              <w:t xml:space="preserve">(vegetarian or vegan or pescatarian or flexitarian or </w:t>
            </w:r>
            <w:proofErr w:type="spellStart"/>
            <w:r w:rsidRPr="00654482">
              <w:rPr>
                <w:rFonts w:ascii="Times New Roman" w:eastAsia="Arial Nova" w:hAnsi="Times New Roman" w:cs="Times New Roman"/>
                <w:color w:val="2D2D2D"/>
                <w:sz w:val="20"/>
                <w:szCs w:val="20"/>
              </w:rPr>
              <w:t>lacto-ovo</w:t>
            </w:r>
            <w:proofErr w:type="spellEnd"/>
            <w:r w:rsidRPr="00654482">
              <w:rPr>
                <w:rFonts w:ascii="Times New Roman" w:eastAsia="Arial Nova" w:hAnsi="Times New Roman" w:cs="Times New Roman"/>
                <w:color w:val="2D2D2D"/>
                <w:sz w:val="20"/>
                <w:szCs w:val="20"/>
              </w:rPr>
              <w:t xml:space="preserve"> or plant-forward or plant-based or plant-rich or Mediterranean diet or non-dairy or </w:t>
            </w:r>
            <w:proofErr w:type="spellStart"/>
            <w:r w:rsidRPr="00654482">
              <w:rPr>
                <w:rFonts w:ascii="Times New Roman" w:eastAsia="Arial Nova" w:hAnsi="Times New Roman" w:cs="Times New Roman"/>
                <w:color w:val="2D2D2D"/>
                <w:sz w:val="20"/>
                <w:szCs w:val="20"/>
              </w:rPr>
              <w:t>EatLancet</w:t>
            </w:r>
            <w:proofErr w:type="spellEnd"/>
            <w:r w:rsidRPr="00654482">
              <w:rPr>
                <w:rFonts w:ascii="Times New Roman" w:eastAsia="Arial Nova" w:hAnsi="Times New Roman" w:cs="Times New Roman"/>
                <w:color w:val="2D2D2D"/>
                <w:sz w:val="20"/>
                <w:szCs w:val="20"/>
              </w:rPr>
              <w:t xml:space="preserve"> or Eat Lancet or Eatwell or Eat well or dietary guidelines or dietary recommendations).</w:t>
            </w:r>
            <w:proofErr w:type="spellStart"/>
            <w:r w:rsidRPr="00654482">
              <w:rPr>
                <w:rFonts w:ascii="Times New Roman" w:eastAsia="Arial Nova" w:hAnsi="Times New Roman" w:cs="Times New Roman"/>
                <w:color w:val="2D2D2D"/>
                <w:sz w:val="20"/>
                <w:szCs w:val="20"/>
              </w:rPr>
              <w:t>mp</w:t>
            </w:r>
            <w:proofErr w:type="spellEnd"/>
            <w:r w:rsidRPr="00654482">
              <w:rPr>
                <w:rFonts w:ascii="Times New Roman" w:eastAsia="Arial Nova" w:hAnsi="Times New Roman" w:cs="Times New Roman"/>
                <w:color w:val="2D2D2D"/>
                <w:sz w:val="20"/>
                <w:szCs w:val="20"/>
              </w:rPr>
              <w:t>.</w:t>
            </w:r>
          </w:p>
        </w:tc>
      </w:tr>
      <w:tr w:rsidR="00ED2F7D" w:rsidRPr="00654482" w14:paraId="053C11B4" w14:textId="77777777" w:rsidTr="009A2B72">
        <w:trPr>
          <w:trHeight w:val="315"/>
        </w:trPr>
        <w:tc>
          <w:tcPr>
            <w:tcW w:w="1413" w:type="dxa"/>
          </w:tcPr>
          <w:p w14:paraId="17315054"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9</w:t>
            </w:r>
          </w:p>
        </w:tc>
        <w:tc>
          <w:tcPr>
            <w:tcW w:w="7937" w:type="dxa"/>
          </w:tcPr>
          <w:p w14:paraId="59E36F92"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color w:val="000000" w:themeColor="text1"/>
                <w:sz w:val="20"/>
                <w:szCs w:val="20"/>
              </w:rPr>
              <w:t xml:space="preserve">vegetarians/ or vegetarianism/ or vegetarian diets/ or vegans/ </w:t>
            </w:r>
            <w:r w:rsidRPr="00654482">
              <w:rPr>
                <w:rFonts w:ascii="Times New Roman" w:eastAsia="Arial Nova" w:hAnsi="Times New Roman" w:cs="Times New Roman"/>
                <w:sz w:val="20"/>
                <w:szCs w:val="20"/>
              </w:rPr>
              <w:t>or plant products/ or Mediterranean diet/</w:t>
            </w:r>
          </w:p>
        </w:tc>
      </w:tr>
      <w:tr w:rsidR="00ED2F7D" w:rsidRPr="00654482" w14:paraId="7FD84355" w14:textId="77777777" w:rsidTr="009A2B72">
        <w:trPr>
          <w:trHeight w:val="315"/>
        </w:trPr>
        <w:tc>
          <w:tcPr>
            <w:tcW w:w="1413" w:type="dxa"/>
          </w:tcPr>
          <w:p w14:paraId="6C7FDBD0"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10</w:t>
            </w:r>
          </w:p>
        </w:tc>
        <w:tc>
          <w:tcPr>
            <w:tcW w:w="7937" w:type="dxa"/>
          </w:tcPr>
          <w:p w14:paraId="0020A7F6" w14:textId="77777777" w:rsidR="00ED2F7D" w:rsidRPr="00654482" w:rsidRDefault="00ED2F7D" w:rsidP="009968CF">
            <w:pPr>
              <w:rPr>
                <w:rFonts w:ascii="Times New Roman" w:hAnsi="Times New Roman" w:cs="Times New Roman"/>
                <w:b/>
                <w:bCs/>
                <w:sz w:val="20"/>
                <w:szCs w:val="20"/>
              </w:rPr>
            </w:pPr>
            <w:r w:rsidRPr="00654482">
              <w:rPr>
                <w:rFonts w:ascii="Times New Roman" w:eastAsia="Arial Nova" w:hAnsi="Times New Roman" w:cs="Times New Roman"/>
                <w:color w:val="2D2D2D"/>
                <w:sz w:val="20"/>
                <w:szCs w:val="20"/>
              </w:rPr>
              <w:t>8 or 9</w:t>
            </w:r>
          </w:p>
        </w:tc>
      </w:tr>
      <w:tr w:rsidR="00ED2F7D" w:rsidRPr="00654482" w14:paraId="03266245" w14:textId="77777777" w:rsidTr="009A2B72">
        <w:trPr>
          <w:trHeight w:val="315"/>
        </w:trPr>
        <w:tc>
          <w:tcPr>
            <w:tcW w:w="1413" w:type="dxa"/>
          </w:tcPr>
          <w:p w14:paraId="269C1236"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11</w:t>
            </w:r>
          </w:p>
        </w:tc>
        <w:tc>
          <w:tcPr>
            <w:tcW w:w="7937" w:type="dxa"/>
          </w:tcPr>
          <w:p w14:paraId="4C736CEB" w14:textId="77777777" w:rsidR="00ED2F7D" w:rsidRPr="00654482" w:rsidRDefault="00ED2F7D" w:rsidP="009968CF">
            <w:pPr>
              <w:rPr>
                <w:rFonts w:ascii="Times New Roman" w:eastAsia="Arial Nova" w:hAnsi="Times New Roman" w:cs="Times New Roman"/>
                <w:b/>
                <w:bCs/>
                <w:color w:val="2D2D2D"/>
                <w:sz w:val="20"/>
                <w:szCs w:val="20"/>
              </w:rPr>
            </w:pPr>
            <w:r w:rsidRPr="00654482">
              <w:rPr>
                <w:rFonts w:ascii="Times New Roman" w:eastAsia="Arial Nova" w:hAnsi="Times New Roman" w:cs="Times New Roman"/>
                <w:color w:val="2D2D2D"/>
                <w:sz w:val="20"/>
                <w:szCs w:val="20"/>
              </w:rPr>
              <w:t>7 or 10</w:t>
            </w:r>
          </w:p>
        </w:tc>
      </w:tr>
      <w:tr w:rsidR="00ED2F7D" w:rsidRPr="00654482" w14:paraId="1C850D90" w14:textId="77777777" w:rsidTr="009A2B72">
        <w:trPr>
          <w:trHeight w:val="300"/>
        </w:trPr>
        <w:tc>
          <w:tcPr>
            <w:tcW w:w="1413" w:type="dxa"/>
          </w:tcPr>
          <w:p w14:paraId="72949DF2"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12</w:t>
            </w:r>
          </w:p>
        </w:tc>
        <w:tc>
          <w:tcPr>
            <w:tcW w:w="7937" w:type="dxa"/>
          </w:tcPr>
          <w:p w14:paraId="4A7C458D" w14:textId="77777777" w:rsidR="00ED2F7D" w:rsidRPr="00654482" w:rsidRDefault="00ED2F7D" w:rsidP="009968CF">
            <w:pPr>
              <w:rPr>
                <w:rFonts w:ascii="Times New Roman" w:eastAsia="Arial Nova" w:hAnsi="Times New Roman" w:cs="Times New Roman"/>
                <w:b/>
                <w:bCs/>
                <w:color w:val="2D2D2D"/>
                <w:sz w:val="20"/>
                <w:szCs w:val="20"/>
              </w:rPr>
            </w:pPr>
            <w:r w:rsidRPr="00654482">
              <w:rPr>
                <w:rFonts w:ascii="Times New Roman" w:eastAsia="Arial Nova" w:hAnsi="Times New Roman" w:cs="Times New Roman"/>
                <w:color w:val="2D2D2D"/>
                <w:sz w:val="20"/>
                <w:szCs w:val="20"/>
              </w:rPr>
              <w:t xml:space="preserve">((mobile phone* or smartphone* or </w:t>
            </w:r>
            <w:proofErr w:type="gramStart"/>
            <w:r w:rsidRPr="00654482">
              <w:rPr>
                <w:rFonts w:ascii="Times New Roman" w:eastAsia="Arial Nova" w:hAnsi="Times New Roman" w:cs="Times New Roman"/>
                <w:color w:val="2D2D2D"/>
                <w:sz w:val="20"/>
                <w:szCs w:val="20"/>
              </w:rPr>
              <w:t>smart-phone</w:t>
            </w:r>
            <w:proofErr w:type="gramEnd"/>
            <w:r w:rsidRPr="00654482">
              <w:rPr>
                <w:rFonts w:ascii="Times New Roman" w:eastAsia="Arial Nova" w:hAnsi="Times New Roman" w:cs="Times New Roman"/>
                <w:color w:val="2D2D2D"/>
                <w:sz w:val="20"/>
                <w:szCs w:val="20"/>
              </w:rPr>
              <w:t>*) or ((mobile or cell or smart) adj2 (</w:t>
            </w:r>
            <w:proofErr w:type="spellStart"/>
            <w:r w:rsidRPr="00654482">
              <w:rPr>
                <w:rFonts w:ascii="Times New Roman" w:eastAsia="Arial Nova" w:hAnsi="Times New Roman" w:cs="Times New Roman"/>
                <w:color w:val="2D2D2D"/>
                <w:sz w:val="20"/>
                <w:szCs w:val="20"/>
              </w:rPr>
              <w:t>phon</w:t>
            </w:r>
            <w:proofErr w:type="spellEnd"/>
            <w:r w:rsidRPr="00654482">
              <w:rPr>
                <w:rFonts w:ascii="Times New Roman" w:eastAsia="Arial Nova" w:hAnsi="Times New Roman" w:cs="Times New Roman"/>
                <w:color w:val="2D2D2D"/>
                <w:sz w:val="20"/>
                <w:szCs w:val="20"/>
              </w:rPr>
              <w:t xml:space="preserve">* or </w:t>
            </w:r>
            <w:proofErr w:type="spellStart"/>
            <w:r w:rsidRPr="00654482">
              <w:rPr>
                <w:rFonts w:ascii="Times New Roman" w:eastAsia="Arial Nova" w:hAnsi="Times New Roman" w:cs="Times New Roman"/>
                <w:color w:val="2D2D2D"/>
                <w:sz w:val="20"/>
                <w:szCs w:val="20"/>
              </w:rPr>
              <w:t>technolog</w:t>
            </w:r>
            <w:proofErr w:type="spellEnd"/>
            <w:r w:rsidRPr="00654482">
              <w:rPr>
                <w:rFonts w:ascii="Times New Roman" w:eastAsia="Arial Nova" w:hAnsi="Times New Roman" w:cs="Times New Roman"/>
                <w:color w:val="2D2D2D"/>
                <w:sz w:val="20"/>
                <w:szCs w:val="20"/>
              </w:rPr>
              <w:t xml:space="preserve">* or </w:t>
            </w:r>
            <w:proofErr w:type="spellStart"/>
            <w:r w:rsidRPr="00654482">
              <w:rPr>
                <w:rFonts w:ascii="Times New Roman" w:eastAsia="Arial Nova" w:hAnsi="Times New Roman" w:cs="Times New Roman"/>
                <w:color w:val="2D2D2D"/>
                <w:sz w:val="20"/>
                <w:szCs w:val="20"/>
              </w:rPr>
              <w:t>telephon</w:t>
            </w:r>
            <w:proofErr w:type="spellEnd"/>
            <w:r w:rsidRPr="00654482">
              <w:rPr>
                <w:rFonts w:ascii="Times New Roman" w:eastAsia="Arial Nova" w:hAnsi="Times New Roman" w:cs="Times New Roman"/>
                <w:color w:val="2D2D2D"/>
                <w:sz w:val="20"/>
                <w:szCs w:val="20"/>
              </w:rPr>
              <w:t>*))).</w:t>
            </w:r>
            <w:proofErr w:type="spellStart"/>
            <w:r w:rsidRPr="00654482">
              <w:rPr>
                <w:rFonts w:ascii="Times New Roman" w:eastAsia="Arial Nova" w:hAnsi="Times New Roman" w:cs="Times New Roman"/>
                <w:color w:val="2D2D2D"/>
                <w:sz w:val="20"/>
                <w:szCs w:val="20"/>
              </w:rPr>
              <w:t>mp</w:t>
            </w:r>
            <w:proofErr w:type="spellEnd"/>
            <w:r w:rsidRPr="00654482">
              <w:rPr>
                <w:rFonts w:ascii="Times New Roman" w:eastAsia="Arial Nova" w:hAnsi="Times New Roman" w:cs="Times New Roman"/>
                <w:color w:val="2D2D2D"/>
                <w:sz w:val="20"/>
                <w:szCs w:val="20"/>
              </w:rPr>
              <w:t>.</w:t>
            </w:r>
          </w:p>
        </w:tc>
      </w:tr>
      <w:tr w:rsidR="00ED2F7D" w:rsidRPr="00654482" w14:paraId="49593BF8" w14:textId="77777777" w:rsidTr="009A2B72">
        <w:trPr>
          <w:trHeight w:val="525"/>
        </w:trPr>
        <w:tc>
          <w:tcPr>
            <w:tcW w:w="1413" w:type="dxa"/>
          </w:tcPr>
          <w:p w14:paraId="376610E6"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13</w:t>
            </w:r>
          </w:p>
        </w:tc>
        <w:tc>
          <w:tcPr>
            <w:tcW w:w="7937" w:type="dxa"/>
          </w:tcPr>
          <w:p w14:paraId="61A31B3F" w14:textId="77777777" w:rsidR="00ED2F7D" w:rsidRPr="00654482" w:rsidRDefault="00ED2F7D" w:rsidP="009968CF">
            <w:pPr>
              <w:rPr>
                <w:rFonts w:ascii="Times New Roman" w:eastAsia="Arial Nova" w:hAnsi="Times New Roman" w:cs="Times New Roman"/>
                <w:b/>
                <w:bCs/>
                <w:color w:val="2D2D2D"/>
                <w:sz w:val="20"/>
                <w:szCs w:val="20"/>
              </w:rPr>
            </w:pPr>
            <w:r w:rsidRPr="00654482">
              <w:rPr>
                <w:rFonts w:ascii="Times New Roman" w:eastAsia="Arial Nova" w:hAnsi="Times New Roman" w:cs="Times New Roman"/>
                <w:color w:val="2D2D2D"/>
                <w:sz w:val="20"/>
                <w:szCs w:val="20"/>
              </w:rPr>
              <w:t>((mobile* or cellphone* or phone* or smartphone* or social media) adj3 (technology or app or apps or application* or intervention or game) or gamification or apps or ecological momentary intervention).</w:t>
            </w:r>
            <w:proofErr w:type="spellStart"/>
            <w:r w:rsidRPr="00654482">
              <w:rPr>
                <w:rFonts w:ascii="Times New Roman" w:eastAsia="Arial Nova" w:hAnsi="Times New Roman" w:cs="Times New Roman"/>
                <w:color w:val="2D2D2D"/>
                <w:sz w:val="20"/>
                <w:szCs w:val="20"/>
              </w:rPr>
              <w:t>mp</w:t>
            </w:r>
            <w:proofErr w:type="spellEnd"/>
          </w:p>
        </w:tc>
      </w:tr>
      <w:tr w:rsidR="00ED2F7D" w:rsidRPr="00654482" w14:paraId="308D38E6" w14:textId="77777777" w:rsidTr="009A2B72">
        <w:trPr>
          <w:trHeight w:val="495"/>
        </w:trPr>
        <w:tc>
          <w:tcPr>
            <w:tcW w:w="1413" w:type="dxa"/>
          </w:tcPr>
          <w:p w14:paraId="7F5E6B23"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14</w:t>
            </w:r>
          </w:p>
        </w:tc>
        <w:tc>
          <w:tcPr>
            <w:tcW w:w="7937" w:type="dxa"/>
          </w:tcPr>
          <w:p w14:paraId="644119F2" w14:textId="77777777" w:rsidR="00ED2F7D" w:rsidRPr="00654482" w:rsidRDefault="00ED2F7D" w:rsidP="009968CF">
            <w:pPr>
              <w:rPr>
                <w:rFonts w:ascii="Times New Roman" w:eastAsia="Arial Nova" w:hAnsi="Times New Roman" w:cs="Times New Roman"/>
                <w:b/>
                <w:bCs/>
                <w:color w:val="2D2D2D"/>
                <w:sz w:val="20"/>
                <w:szCs w:val="20"/>
              </w:rPr>
            </w:pPr>
            <w:r w:rsidRPr="00654482">
              <w:rPr>
                <w:rFonts w:ascii="Times New Roman" w:eastAsia="Arial Nova" w:hAnsi="Times New Roman" w:cs="Times New Roman"/>
                <w:color w:val="2D2D2D"/>
                <w:sz w:val="20"/>
                <w:szCs w:val="20"/>
              </w:rPr>
              <w:t>(mHealth or m-health or (mobile* or phone* or smartphone* or pervasive or wireless or ubiquitous or wearable or app-based) adj2 (health)).</w:t>
            </w:r>
            <w:proofErr w:type="spellStart"/>
            <w:r w:rsidRPr="00654482">
              <w:rPr>
                <w:rFonts w:ascii="Times New Roman" w:eastAsia="Arial Nova" w:hAnsi="Times New Roman" w:cs="Times New Roman"/>
                <w:color w:val="2D2D2D"/>
                <w:sz w:val="20"/>
                <w:szCs w:val="20"/>
              </w:rPr>
              <w:t>mp</w:t>
            </w:r>
            <w:proofErr w:type="spellEnd"/>
            <w:r w:rsidRPr="00654482">
              <w:rPr>
                <w:rFonts w:ascii="Times New Roman" w:eastAsia="Arial Nova" w:hAnsi="Times New Roman" w:cs="Times New Roman"/>
                <w:color w:val="2D2D2D"/>
                <w:sz w:val="20"/>
                <w:szCs w:val="20"/>
              </w:rPr>
              <w:t>.</w:t>
            </w:r>
          </w:p>
        </w:tc>
      </w:tr>
      <w:tr w:rsidR="00ED2F7D" w:rsidRPr="00654482" w14:paraId="081AB200" w14:textId="77777777" w:rsidTr="009A2B72">
        <w:trPr>
          <w:trHeight w:val="300"/>
        </w:trPr>
        <w:tc>
          <w:tcPr>
            <w:tcW w:w="1413" w:type="dxa"/>
          </w:tcPr>
          <w:p w14:paraId="34CC9D2E"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15</w:t>
            </w:r>
          </w:p>
        </w:tc>
        <w:tc>
          <w:tcPr>
            <w:tcW w:w="7937" w:type="dxa"/>
          </w:tcPr>
          <w:p w14:paraId="28B6CE72" w14:textId="77777777" w:rsidR="00ED2F7D" w:rsidRPr="00654482" w:rsidRDefault="00ED2F7D" w:rsidP="009968CF">
            <w:pPr>
              <w:rPr>
                <w:rFonts w:ascii="Times New Roman" w:eastAsia="Arial Nova" w:hAnsi="Times New Roman" w:cs="Times New Roman"/>
                <w:b/>
                <w:bCs/>
                <w:color w:val="2D2D2D"/>
                <w:sz w:val="20"/>
                <w:szCs w:val="20"/>
              </w:rPr>
            </w:pPr>
            <w:r w:rsidRPr="00654482">
              <w:rPr>
                <w:rFonts w:ascii="Times New Roman" w:eastAsia="Arial Nova" w:hAnsi="Times New Roman" w:cs="Times New Roman"/>
                <w:color w:val="2D2D2D"/>
                <w:sz w:val="20"/>
                <w:szCs w:val="20"/>
              </w:rPr>
              <w:t>(android or iPad* or iPhone*).</w:t>
            </w:r>
            <w:proofErr w:type="spellStart"/>
            <w:r w:rsidRPr="00654482">
              <w:rPr>
                <w:rFonts w:ascii="Times New Roman" w:eastAsia="Arial Nova" w:hAnsi="Times New Roman" w:cs="Times New Roman"/>
                <w:color w:val="2D2D2D"/>
                <w:sz w:val="20"/>
                <w:szCs w:val="20"/>
              </w:rPr>
              <w:t>mp</w:t>
            </w:r>
            <w:proofErr w:type="spellEnd"/>
            <w:r w:rsidRPr="00654482">
              <w:rPr>
                <w:rFonts w:ascii="Times New Roman" w:eastAsia="Arial Nova" w:hAnsi="Times New Roman" w:cs="Times New Roman"/>
                <w:color w:val="2D2D2D"/>
                <w:sz w:val="20"/>
                <w:szCs w:val="20"/>
              </w:rPr>
              <w:t>.</w:t>
            </w:r>
          </w:p>
        </w:tc>
      </w:tr>
      <w:tr w:rsidR="00ED2F7D" w:rsidRPr="00654482" w14:paraId="39C459C3" w14:textId="77777777" w:rsidTr="009A2B72">
        <w:trPr>
          <w:trHeight w:val="330"/>
        </w:trPr>
        <w:tc>
          <w:tcPr>
            <w:tcW w:w="1413" w:type="dxa"/>
          </w:tcPr>
          <w:p w14:paraId="032B6187"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16</w:t>
            </w:r>
          </w:p>
        </w:tc>
        <w:tc>
          <w:tcPr>
            <w:tcW w:w="7937" w:type="dxa"/>
          </w:tcPr>
          <w:p w14:paraId="32491C02" w14:textId="77777777" w:rsidR="00ED2F7D" w:rsidRPr="00654482" w:rsidRDefault="00ED2F7D" w:rsidP="009968CF">
            <w:pPr>
              <w:rPr>
                <w:rFonts w:ascii="Times New Roman" w:eastAsia="Arial Nova" w:hAnsi="Times New Roman" w:cs="Times New Roman"/>
                <w:b/>
                <w:bCs/>
                <w:color w:val="2D2D2D"/>
                <w:sz w:val="20"/>
                <w:szCs w:val="20"/>
              </w:rPr>
            </w:pPr>
            <w:r w:rsidRPr="00654482">
              <w:rPr>
                <w:rFonts w:ascii="Times New Roman" w:eastAsia="Arial Nova" w:hAnsi="Times New Roman" w:cs="Times New Roman"/>
                <w:color w:val="2D2D2D"/>
                <w:sz w:val="20"/>
                <w:szCs w:val="20"/>
              </w:rPr>
              <w:t>((tele) adj1 (medic* or communication* or care or caring or health)).</w:t>
            </w:r>
            <w:proofErr w:type="spellStart"/>
            <w:r w:rsidRPr="00654482">
              <w:rPr>
                <w:rFonts w:ascii="Times New Roman" w:eastAsia="Arial Nova" w:hAnsi="Times New Roman" w:cs="Times New Roman"/>
                <w:color w:val="2D2D2D"/>
                <w:sz w:val="20"/>
                <w:szCs w:val="20"/>
              </w:rPr>
              <w:t>mp</w:t>
            </w:r>
            <w:proofErr w:type="spellEnd"/>
            <w:r w:rsidRPr="00654482">
              <w:rPr>
                <w:rFonts w:ascii="Times New Roman" w:eastAsia="Arial Nova" w:hAnsi="Times New Roman" w:cs="Times New Roman"/>
                <w:color w:val="2D2D2D"/>
                <w:sz w:val="20"/>
                <w:szCs w:val="20"/>
              </w:rPr>
              <w:t>.</w:t>
            </w:r>
          </w:p>
        </w:tc>
      </w:tr>
      <w:tr w:rsidR="00ED2F7D" w:rsidRPr="00654482" w14:paraId="2C163055" w14:textId="77777777" w:rsidTr="009A2B72">
        <w:trPr>
          <w:trHeight w:val="315"/>
        </w:trPr>
        <w:tc>
          <w:tcPr>
            <w:tcW w:w="1413" w:type="dxa"/>
          </w:tcPr>
          <w:p w14:paraId="3CB460F0"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17</w:t>
            </w:r>
          </w:p>
        </w:tc>
        <w:tc>
          <w:tcPr>
            <w:tcW w:w="7937" w:type="dxa"/>
          </w:tcPr>
          <w:p w14:paraId="6EF79B85" w14:textId="77777777" w:rsidR="00ED2F7D" w:rsidRPr="00654482" w:rsidRDefault="00ED2F7D" w:rsidP="009968CF">
            <w:pPr>
              <w:rPr>
                <w:rFonts w:ascii="Times New Roman" w:eastAsia="Arial Nova" w:hAnsi="Times New Roman" w:cs="Times New Roman"/>
                <w:b/>
                <w:bCs/>
                <w:color w:val="2D2D2D"/>
                <w:sz w:val="20"/>
                <w:szCs w:val="20"/>
              </w:rPr>
            </w:pPr>
            <w:r w:rsidRPr="00654482">
              <w:rPr>
                <w:rFonts w:ascii="Times New Roman" w:eastAsia="Arial Nova" w:hAnsi="Times New Roman" w:cs="Times New Roman"/>
                <w:color w:val="2D2D2D"/>
                <w:sz w:val="20"/>
                <w:szCs w:val="20"/>
              </w:rPr>
              <w:t>((handheld or hand-held) adj2 (</w:t>
            </w:r>
            <w:proofErr w:type="spellStart"/>
            <w:r w:rsidRPr="00654482">
              <w:rPr>
                <w:rFonts w:ascii="Times New Roman" w:eastAsia="Arial Nova" w:hAnsi="Times New Roman" w:cs="Times New Roman"/>
                <w:color w:val="2D2D2D"/>
                <w:sz w:val="20"/>
                <w:szCs w:val="20"/>
              </w:rPr>
              <w:t>technolog</w:t>
            </w:r>
            <w:proofErr w:type="spellEnd"/>
            <w:r w:rsidRPr="00654482">
              <w:rPr>
                <w:rFonts w:ascii="Times New Roman" w:eastAsia="Arial Nova" w:hAnsi="Times New Roman" w:cs="Times New Roman"/>
                <w:color w:val="2D2D2D"/>
                <w:sz w:val="20"/>
                <w:szCs w:val="20"/>
              </w:rPr>
              <w:t xml:space="preserve">* or phone* or </w:t>
            </w:r>
            <w:proofErr w:type="spellStart"/>
            <w:r w:rsidRPr="00654482">
              <w:rPr>
                <w:rFonts w:ascii="Times New Roman" w:eastAsia="Arial Nova" w:hAnsi="Times New Roman" w:cs="Times New Roman"/>
                <w:color w:val="2D2D2D"/>
                <w:sz w:val="20"/>
                <w:szCs w:val="20"/>
              </w:rPr>
              <w:t>comput</w:t>
            </w:r>
            <w:proofErr w:type="spellEnd"/>
            <w:r w:rsidRPr="00654482">
              <w:rPr>
                <w:rFonts w:ascii="Times New Roman" w:eastAsia="Arial Nova" w:hAnsi="Times New Roman" w:cs="Times New Roman"/>
                <w:color w:val="2D2D2D"/>
                <w:sz w:val="20"/>
                <w:szCs w:val="20"/>
              </w:rPr>
              <w:t>* or device*)).</w:t>
            </w:r>
            <w:proofErr w:type="spellStart"/>
            <w:r w:rsidRPr="00654482">
              <w:rPr>
                <w:rFonts w:ascii="Times New Roman" w:eastAsia="Arial Nova" w:hAnsi="Times New Roman" w:cs="Times New Roman"/>
                <w:color w:val="2D2D2D"/>
                <w:sz w:val="20"/>
                <w:szCs w:val="20"/>
              </w:rPr>
              <w:t>mp</w:t>
            </w:r>
            <w:proofErr w:type="spellEnd"/>
            <w:r w:rsidRPr="00654482">
              <w:rPr>
                <w:rFonts w:ascii="Times New Roman" w:eastAsia="Arial Nova" w:hAnsi="Times New Roman" w:cs="Times New Roman"/>
                <w:color w:val="2D2D2D"/>
                <w:sz w:val="20"/>
                <w:szCs w:val="20"/>
              </w:rPr>
              <w:t>.</w:t>
            </w:r>
          </w:p>
        </w:tc>
      </w:tr>
      <w:tr w:rsidR="00ED2F7D" w:rsidRPr="00654482" w14:paraId="2D1A9D67" w14:textId="77777777" w:rsidTr="009A2B72">
        <w:trPr>
          <w:trHeight w:val="315"/>
        </w:trPr>
        <w:tc>
          <w:tcPr>
            <w:tcW w:w="1413" w:type="dxa"/>
          </w:tcPr>
          <w:p w14:paraId="6A48FFD3"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18</w:t>
            </w:r>
          </w:p>
        </w:tc>
        <w:tc>
          <w:tcPr>
            <w:tcW w:w="7937" w:type="dxa"/>
          </w:tcPr>
          <w:p w14:paraId="0D8B1E6B"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color w:val="2D2D2D"/>
                <w:sz w:val="20"/>
                <w:szCs w:val="20"/>
              </w:rPr>
              <w:t>exp mobile telephones/ or mobile applications/ or mHealth/ or m-health/ or exp social media/</w:t>
            </w:r>
          </w:p>
        </w:tc>
      </w:tr>
      <w:tr w:rsidR="00ED2F7D" w:rsidRPr="00654482" w14:paraId="28364208" w14:textId="77777777" w:rsidTr="009A2B72">
        <w:trPr>
          <w:trHeight w:val="225"/>
        </w:trPr>
        <w:tc>
          <w:tcPr>
            <w:tcW w:w="1413" w:type="dxa"/>
          </w:tcPr>
          <w:p w14:paraId="71154A89"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19</w:t>
            </w:r>
          </w:p>
        </w:tc>
        <w:tc>
          <w:tcPr>
            <w:tcW w:w="7937" w:type="dxa"/>
          </w:tcPr>
          <w:p w14:paraId="58D96CF8"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color w:val="2D2D2D"/>
                <w:sz w:val="20"/>
                <w:szCs w:val="20"/>
              </w:rPr>
              <w:t>or/12-18</w:t>
            </w:r>
          </w:p>
        </w:tc>
      </w:tr>
      <w:tr w:rsidR="00ED2F7D" w:rsidRPr="00654482" w14:paraId="4384F8F2" w14:textId="77777777" w:rsidTr="009A2B72">
        <w:trPr>
          <w:trHeight w:val="210"/>
        </w:trPr>
        <w:tc>
          <w:tcPr>
            <w:tcW w:w="1413" w:type="dxa"/>
          </w:tcPr>
          <w:p w14:paraId="449001E0"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lastRenderedPageBreak/>
              <w:t>20</w:t>
            </w:r>
          </w:p>
        </w:tc>
        <w:tc>
          <w:tcPr>
            <w:tcW w:w="7937" w:type="dxa"/>
          </w:tcPr>
          <w:p w14:paraId="63A4C776" w14:textId="77777777" w:rsidR="00ED2F7D" w:rsidRPr="00654482" w:rsidRDefault="00ED2F7D" w:rsidP="009968CF">
            <w:pPr>
              <w:spacing w:line="259" w:lineRule="auto"/>
              <w:rPr>
                <w:rFonts w:ascii="Times New Roman" w:hAnsi="Times New Roman" w:cs="Times New Roman"/>
                <w:b/>
                <w:bCs/>
                <w:sz w:val="20"/>
                <w:szCs w:val="20"/>
              </w:rPr>
            </w:pPr>
            <w:r w:rsidRPr="00654482">
              <w:rPr>
                <w:rFonts w:ascii="Times New Roman" w:eastAsia="Arial Nova" w:hAnsi="Times New Roman" w:cs="Times New Roman"/>
                <w:color w:val="2D2D2D"/>
                <w:sz w:val="20"/>
                <w:szCs w:val="20"/>
              </w:rPr>
              <w:t>11 and 19</w:t>
            </w:r>
          </w:p>
        </w:tc>
      </w:tr>
    </w:tbl>
    <w:p w14:paraId="5F4F3826" w14:textId="77777777" w:rsidR="00ED2F7D" w:rsidRPr="00654482" w:rsidRDefault="00ED2F7D" w:rsidP="00ED2F7D">
      <w:pPr>
        <w:rPr>
          <w:rFonts w:ascii="Times New Roman" w:eastAsia="Arial Nova" w:hAnsi="Times New Roman" w:cs="Times New Roman"/>
          <w:b/>
          <w:bCs/>
          <w:color w:val="1E1919"/>
          <w:sz w:val="20"/>
          <w:szCs w:val="20"/>
        </w:rPr>
      </w:pPr>
    </w:p>
    <w:p w14:paraId="7D29FAA5" w14:textId="4DF53DCF" w:rsidR="00ED2F7D" w:rsidRPr="00654482" w:rsidRDefault="00ED2F7D" w:rsidP="00ED2F7D">
      <w:pPr>
        <w:rPr>
          <w:rFonts w:ascii="Times New Roman" w:eastAsia="Arial Nova" w:hAnsi="Times New Roman" w:cs="Times New Roman"/>
          <w:color w:val="1E1919"/>
          <w:sz w:val="20"/>
          <w:szCs w:val="20"/>
        </w:rPr>
      </w:pPr>
    </w:p>
    <w:tbl>
      <w:tblPr>
        <w:tblStyle w:val="TableGrid"/>
        <w:tblW w:w="0" w:type="auto"/>
        <w:tblLook w:val="06A0" w:firstRow="1" w:lastRow="0" w:firstColumn="1" w:lastColumn="0" w:noHBand="1" w:noVBand="1"/>
      </w:tblPr>
      <w:tblGrid>
        <w:gridCol w:w="1413"/>
        <w:gridCol w:w="7937"/>
      </w:tblGrid>
      <w:tr w:rsidR="00ED2F7D" w:rsidRPr="00654482" w14:paraId="535DA3F1" w14:textId="77777777" w:rsidTr="009A2B72">
        <w:trPr>
          <w:trHeight w:val="300"/>
        </w:trPr>
        <w:tc>
          <w:tcPr>
            <w:tcW w:w="1413" w:type="dxa"/>
          </w:tcPr>
          <w:p w14:paraId="4E817AE9" w14:textId="40ACD9DC" w:rsidR="00ED2F7D" w:rsidRPr="00654482" w:rsidRDefault="009A2B72" w:rsidP="009968CF">
            <w:pPr>
              <w:rPr>
                <w:rFonts w:ascii="Times New Roman" w:eastAsia="Arial Nova" w:hAnsi="Times New Roman" w:cs="Times New Roman"/>
                <w:b/>
                <w:bCs/>
                <w:sz w:val="20"/>
                <w:szCs w:val="20"/>
                <w:u w:val="single"/>
              </w:rPr>
            </w:pPr>
            <w:r w:rsidRPr="00654482">
              <w:rPr>
                <w:rFonts w:ascii="Times New Roman" w:eastAsia="Arial Nova" w:hAnsi="Times New Roman" w:cs="Times New Roman"/>
                <w:b/>
                <w:bCs/>
                <w:sz w:val="20"/>
                <w:szCs w:val="20"/>
                <w:u w:val="single"/>
              </w:rPr>
              <w:t>Database 5</w:t>
            </w:r>
          </w:p>
        </w:tc>
        <w:tc>
          <w:tcPr>
            <w:tcW w:w="7937" w:type="dxa"/>
          </w:tcPr>
          <w:p w14:paraId="585516EF" w14:textId="3FB2C2D5" w:rsidR="00ED2F7D" w:rsidRPr="00654482" w:rsidRDefault="009A2B72" w:rsidP="009968CF">
            <w:pPr>
              <w:rPr>
                <w:rFonts w:ascii="Times New Roman" w:eastAsia="Arial Nova" w:hAnsi="Times New Roman" w:cs="Times New Roman"/>
                <w:b/>
                <w:bCs/>
                <w:sz w:val="20"/>
                <w:szCs w:val="20"/>
                <w:u w:val="single"/>
              </w:rPr>
            </w:pPr>
            <w:r w:rsidRPr="00654482">
              <w:rPr>
                <w:rFonts w:ascii="Times New Roman" w:eastAsia="Arial Nova" w:hAnsi="Times New Roman" w:cs="Times New Roman"/>
                <w:b/>
                <w:bCs/>
                <w:sz w:val="20"/>
                <w:szCs w:val="20"/>
                <w:u w:val="single"/>
              </w:rPr>
              <w:t>CINAHL</w:t>
            </w:r>
          </w:p>
        </w:tc>
      </w:tr>
      <w:tr w:rsidR="00931B78" w:rsidRPr="00654482" w14:paraId="679A601C" w14:textId="77777777" w:rsidTr="009A2B72">
        <w:trPr>
          <w:trHeight w:val="300"/>
        </w:trPr>
        <w:tc>
          <w:tcPr>
            <w:tcW w:w="1413" w:type="dxa"/>
          </w:tcPr>
          <w:p w14:paraId="4D28B1AD" w14:textId="67F92389" w:rsidR="00931B78" w:rsidRPr="00654482" w:rsidRDefault="00931B78" w:rsidP="009968CF">
            <w:pPr>
              <w:rPr>
                <w:rFonts w:ascii="Times New Roman" w:eastAsia="Arial Nova" w:hAnsi="Times New Roman" w:cs="Times New Roman"/>
                <w:sz w:val="20"/>
                <w:szCs w:val="20"/>
              </w:rPr>
            </w:pPr>
            <w:r w:rsidRPr="00654482">
              <w:rPr>
                <w:rFonts w:ascii="Times New Roman" w:eastAsia="Arial Nova" w:hAnsi="Times New Roman" w:cs="Times New Roman"/>
                <w:sz w:val="20"/>
                <w:szCs w:val="20"/>
              </w:rPr>
              <w:t xml:space="preserve">Search </w:t>
            </w:r>
          </w:p>
        </w:tc>
        <w:tc>
          <w:tcPr>
            <w:tcW w:w="7937" w:type="dxa"/>
          </w:tcPr>
          <w:p w14:paraId="2D350F58" w14:textId="338DD5A6" w:rsidR="00931B78" w:rsidRPr="00654482" w:rsidRDefault="00931B78" w:rsidP="009968CF">
            <w:pPr>
              <w:rPr>
                <w:rFonts w:ascii="Times New Roman" w:eastAsia="Arial Nova" w:hAnsi="Times New Roman" w:cs="Times New Roman"/>
                <w:color w:val="000000" w:themeColor="text1"/>
                <w:sz w:val="20"/>
                <w:szCs w:val="20"/>
              </w:rPr>
            </w:pPr>
            <w:r w:rsidRPr="00654482">
              <w:rPr>
                <w:rFonts w:ascii="Times New Roman" w:eastAsia="Arial Nova" w:hAnsi="Times New Roman" w:cs="Times New Roman"/>
                <w:color w:val="000000" w:themeColor="text1"/>
                <w:sz w:val="20"/>
                <w:szCs w:val="20"/>
              </w:rPr>
              <w:t>Terms</w:t>
            </w:r>
          </w:p>
        </w:tc>
      </w:tr>
      <w:tr w:rsidR="00ED2F7D" w:rsidRPr="00654482" w14:paraId="4F1C9A25" w14:textId="77777777" w:rsidTr="009A2B72">
        <w:trPr>
          <w:trHeight w:val="300"/>
        </w:trPr>
        <w:tc>
          <w:tcPr>
            <w:tcW w:w="1413" w:type="dxa"/>
          </w:tcPr>
          <w:p w14:paraId="4A673B94"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1</w:t>
            </w:r>
          </w:p>
        </w:tc>
        <w:tc>
          <w:tcPr>
            <w:tcW w:w="7937" w:type="dxa"/>
          </w:tcPr>
          <w:p w14:paraId="75656D3C" w14:textId="77777777" w:rsidR="00ED2F7D" w:rsidRPr="00654482" w:rsidRDefault="00ED2F7D" w:rsidP="009968CF">
            <w:pPr>
              <w:rPr>
                <w:rFonts w:ascii="Times New Roman" w:eastAsia="Arial Nova" w:hAnsi="Times New Roman" w:cs="Times New Roman"/>
                <w:b/>
                <w:bCs/>
                <w:color w:val="000000" w:themeColor="text1"/>
                <w:sz w:val="20"/>
                <w:szCs w:val="20"/>
              </w:rPr>
            </w:pPr>
            <w:r w:rsidRPr="00654482">
              <w:rPr>
                <w:rFonts w:ascii="Times New Roman" w:eastAsia="Arial Nova" w:hAnsi="Times New Roman" w:cs="Times New Roman"/>
                <w:color w:val="000000" w:themeColor="text1"/>
                <w:sz w:val="20"/>
                <w:szCs w:val="20"/>
              </w:rPr>
              <w:t>(</w:t>
            </w:r>
            <w:r w:rsidRPr="00654482">
              <w:rPr>
                <w:rFonts w:ascii="Times New Roman" w:eastAsia="Arial Nova" w:hAnsi="Times New Roman" w:cs="Times New Roman"/>
                <w:color w:val="2D2D2D"/>
                <w:sz w:val="20"/>
                <w:szCs w:val="20"/>
              </w:rPr>
              <w:t>diet* or nutrition* or eat* or food or foods or meal* or portion* or grocery or groceries or recipe or cooking or (takeaway and food) or menu</w:t>
            </w:r>
            <w:r w:rsidRPr="00654482">
              <w:rPr>
                <w:rFonts w:ascii="Times New Roman" w:eastAsia="Arial Nova" w:hAnsi="Times New Roman" w:cs="Times New Roman"/>
                <w:color w:val="000000" w:themeColor="text1"/>
                <w:sz w:val="20"/>
                <w:szCs w:val="20"/>
              </w:rPr>
              <w:t xml:space="preserve">) </w:t>
            </w:r>
            <w:r w:rsidRPr="00654482">
              <w:rPr>
                <w:rFonts w:ascii="Times New Roman" w:eastAsia="Arial Nova" w:hAnsi="Times New Roman" w:cs="Times New Roman"/>
                <w:color w:val="2D2D2D"/>
                <w:sz w:val="20"/>
                <w:szCs w:val="20"/>
              </w:rPr>
              <w:t>N6</w:t>
            </w:r>
            <w:r w:rsidRPr="00654482">
              <w:rPr>
                <w:rFonts w:ascii="Times New Roman" w:eastAsia="Arial Nova" w:hAnsi="Times New Roman" w:cs="Times New Roman"/>
                <w:color w:val="000000" w:themeColor="text1"/>
                <w:sz w:val="20"/>
                <w:szCs w:val="20"/>
              </w:rPr>
              <w:t xml:space="preserve"> (</w:t>
            </w:r>
            <w:proofErr w:type="spellStart"/>
            <w:r w:rsidRPr="00654482">
              <w:rPr>
                <w:rFonts w:ascii="Times New Roman" w:eastAsia="Arial Nova" w:hAnsi="Times New Roman" w:cs="Times New Roman"/>
                <w:color w:val="000000" w:themeColor="text1"/>
                <w:sz w:val="20"/>
                <w:szCs w:val="20"/>
              </w:rPr>
              <w:t>sustainab</w:t>
            </w:r>
            <w:proofErr w:type="spellEnd"/>
            <w:r w:rsidRPr="00654482">
              <w:rPr>
                <w:rFonts w:ascii="Times New Roman" w:eastAsia="Arial Nova" w:hAnsi="Times New Roman" w:cs="Times New Roman"/>
                <w:color w:val="000000" w:themeColor="text1"/>
                <w:sz w:val="20"/>
                <w:szCs w:val="20"/>
              </w:rPr>
              <w:t>* or planetary or “environmental health” or “environmentally friendly” or pro-environment* or low-carbon or lower-carbon or “reduced carbon” or “carbon footprint” or “climate friendly” or climate or eco-friendly or planet-friendly or healthy or healthiness or overconsumption or processed or calorie or caloric or dairy or meat or fruits or fruit or vegetable*)</w:t>
            </w:r>
          </w:p>
        </w:tc>
      </w:tr>
      <w:tr w:rsidR="00ED2F7D" w:rsidRPr="00654482" w14:paraId="257FC102" w14:textId="77777777" w:rsidTr="009A2B72">
        <w:trPr>
          <w:trHeight w:val="345"/>
        </w:trPr>
        <w:tc>
          <w:tcPr>
            <w:tcW w:w="1413" w:type="dxa"/>
          </w:tcPr>
          <w:p w14:paraId="17526751"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2</w:t>
            </w:r>
          </w:p>
        </w:tc>
        <w:tc>
          <w:tcPr>
            <w:tcW w:w="7937" w:type="dxa"/>
          </w:tcPr>
          <w:p w14:paraId="4F525B27" w14:textId="77777777" w:rsidR="00ED2F7D" w:rsidRPr="00654482" w:rsidRDefault="00ED2F7D" w:rsidP="009968CF">
            <w:pPr>
              <w:rPr>
                <w:rFonts w:ascii="Times New Roman" w:eastAsia="Arial Nova" w:hAnsi="Times New Roman" w:cs="Times New Roman"/>
                <w:b/>
                <w:bCs/>
                <w:color w:val="2D2D2D"/>
                <w:sz w:val="20"/>
                <w:szCs w:val="20"/>
              </w:rPr>
            </w:pPr>
            <w:r w:rsidRPr="00654482">
              <w:rPr>
                <w:rFonts w:ascii="Times New Roman" w:eastAsia="Arial Nova" w:hAnsi="Times New Roman" w:cs="Times New Roman"/>
                <w:color w:val="2D2D2D"/>
                <w:sz w:val="20"/>
                <w:szCs w:val="20"/>
              </w:rPr>
              <w:t xml:space="preserve">(diet* or nutrition* or eat* or food or foods or meal* or portion* or </w:t>
            </w:r>
            <w:proofErr w:type="gramStart"/>
            <w:r w:rsidRPr="00654482">
              <w:rPr>
                <w:rFonts w:ascii="Times New Roman" w:eastAsia="Arial Nova" w:hAnsi="Times New Roman" w:cs="Times New Roman"/>
                <w:color w:val="2D2D2D"/>
                <w:sz w:val="20"/>
                <w:szCs w:val="20"/>
              </w:rPr>
              <w:t>grocery  or</w:t>
            </w:r>
            <w:proofErr w:type="gramEnd"/>
            <w:r w:rsidRPr="00654482">
              <w:rPr>
                <w:rFonts w:ascii="Times New Roman" w:eastAsia="Arial Nova" w:hAnsi="Times New Roman" w:cs="Times New Roman"/>
                <w:color w:val="2D2D2D"/>
                <w:sz w:val="20"/>
                <w:szCs w:val="20"/>
              </w:rPr>
              <w:t xml:space="preserve"> groceries or recipe or cooking or (takeaway and food) or menu)</w:t>
            </w:r>
          </w:p>
        </w:tc>
      </w:tr>
      <w:tr w:rsidR="00ED2F7D" w:rsidRPr="00654482" w14:paraId="0D1B90A5" w14:textId="77777777" w:rsidTr="009A2B72">
        <w:trPr>
          <w:trHeight w:val="345"/>
        </w:trPr>
        <w:tc>
          <w:tcPr>
            <w:tcW w:w="1413" w:type="dxa"/>
          </w:tcPr>
          <w:p w14:paraId="311C3B66"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3</w:t>
            </w:r>
          </w:p>
        </w:tc>
        <w:tc>
          <w:tcPr>
            <w:tcW w:w="7937" w:type="dxa"/>
          </w:tcPr>
          <w:p w14:paraId="231F9172" w14:textId="77777777" w:rsidR="00ED2F7D" w:rsidRPr="00654482" w:rsidRDefault="00ED2F7D" w:rsidP="009968CF">
            <w:pPr>
              <w:rPr>
                <w:rFonts w:ascii="Times New Roman" w:eastAsia="Arial Nova" w:hAnsi="Times New Roman" w:cs="Times New Roman"/>
                <w:b/>
                <w:bCs/>
                <w:color w:val="2D2D2D"/>
                <w:sz w:val="20"/>
                <w:szCs w:val="20"/>
              </w:rPr>
            </w:pPr>
            <w:r w:rsidRPr="00654482">
              <w:rPr>
                <w:rFonts w:ascii="Times New Roman" w:eastAsia="Arial Nova" w:hAnsi="Times New Roman" w:cs="Times New Roman"/>
                <w:color w:val="2D2D2D"/>
                <w:sz w:val="20"/>
                <w:szCs w:val="20"/>
              </w:rPr>
              <w:t>((local* or seasonal*) N3 (grown or source* or food or produce or diet))</w:t>
            </w:r>
          </w:p>
        </w:tc>
      </w:tr>
      <w:tr w:rsidR="00ED2F7D" w:rsidRPr="00654482" w14:paraId="00288172" w14:textId="77777777" w:rsidTr="009A2B72">
        <w:trPr>
          <w:trHeight w:val="300"/>
        </w:trPr>
        <w:tc>
          <w:tcPr>
            <w:tcW w:w="1413" w:type="dxa"/>
          </w:tcPr>
          <w:p w14:paraId="7588AF54"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4</w:t>
            </w:r>
          </w:p>
        </w:tc>
        <w:tc>
          <w:tcPr>
            <w:tcW w:w="7937" w:type="dxa"/>
          </w:tcPr>
          <w:p w14:paraId="17BB1BDC" w14:textId="77777777" w:rsidR="00ED2F7D" w:rsidRPr="00654482" w:rsidRDefault="00ED2F7D" w:rsidP="009968CF">
            <w:pPr>
              <w:rPr>
                <w:rFonts w:ascii="Times New Roman" w:eastAsia="Arial Nova" w:hAnsi="Times New Roman" w:cs="Times New Roman"/>
                <w:b/>
                <w:bCs/>
                <w:color w:val="2D2D2D"/>
                <w:sz w:val="20"/>
                <w:szCs w:val="20"/>
              </w:rPr>
            </w:pPr>
            <w:r w:rsidRPr="00654482">
              <w:rPr>
                <w:rFonts w:ascii="Times New Roman" w:eastAsia="Arial Nova" w:hAnsi="Times New Roman" w:cs="Times New Roman"/>
                <w:color w:val="2D2D2D"/>
                <w:sz w:val="20"/>
                <w:szCs w:val="20"/>
              </w:rPr>
              <w:t>(MH “Carbon Footprint”) or (MH “Environmental Sustainability”) or (MH “Dairy Products”) or (MH “Milk Substitutes”) or (MH “Meat”)</w:t>
            </w:r>
          </w:p>
        </w:tc>
      </w:tr>
      <w:tr w:rsidR="00ED2F7D" w:rsidRPr="00654482" w14:paraId="56AED10A" w14:textId="77777777" w:rsidTr="009A2B72">
        <w:trPr>
          <w:trHeight w:val="300"/>
        </w:trPr>
        <w:tc>
          <w:tcPr>
            <w:tcW w:w="1413" w:type="dxa"/>
          </w:tcPr>
          <w:p w14:paraId="2CFAA092"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5</w:t>
            </w:r>
          </w:p>
        </w:tc>
        <w:tc>
          <w:tcPr>
            <w:tcW w:w="7937" w:type="dxa"/>
          </w:tcPr>
          <w:p w14:paraId="25EED6AF" w14:textId="77777777" w:rsidR="00ED2F7D" w:rsidRPr="00654482" w:rsidRDefault="00ED2F7D" w:rsidP="009968CF">
            <w:pPr>
              <w:rPr>
                <w:rFonts w:ascii="Times New Roman" w:hAnsi="Times New Roman" w:cs="Times New Roman"/>
                <w:b/>
                <w:bCs/>
                <w:sz w:val="20"/>
                <w:szCs w:val="20"/>
              </w:rPr>
            </w:pPr>
            <w:r w:rsidRPr="00654482">
              <w:rPr>
                <w:rFonts w:ascii="Times New Roman" w:eastAsia="Helvetica" w:hAnsi="Times New Roman" w:cs="Times New Roman"/>
                <w:color w:val="333333"/>
                <w:sz w:val="20"/>
                <w:szCs w:val="20"/>
              </w:rPr>
              <w:t>S2 AND S3</w:t>
            </w:r>
          </w:p>
        </w:tc>
      </w:tr>
      <w:tr w:rsidR="00ED2F7D" w:rsidRPr="00654482" w14:paraId="1D1291A9" w14:textId="77777777" w:rsidTr="009A2B72">
        <w:trPr>
          <w:trHeight w:val="300"/>
        </w:trPr>
        <w:tc>
          <w:tcPr>
            <w:tcW w:w="1413" w:type="dxa"/>
          </w:tcPr>
          <w:p w14:paraId="0B9641D4"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6</w:t>
            </w:r>
          </w:p>
        </w:tc>
        <w:tc>
          <w:tcPr>
            <w:tcW w:w="7937" w:type="dxa"/>
          </w:tcPr>
          <w:p w14:paraId="1E6829A6" w14:textId="77777777" w:rsidR="00ED2F7D" w:rsidRPr="00654482" w:rsidRDefault="00ED2F7D" w:rsidP="009968CF">
            <w:pPr>
              <w:rPr>
                <w:rFonts w:ascii="Times New Roman" w:hAnsi="Times New Roman" w:cs="Times New Roman"/>
                <w:b/>
                <w:bCs/>
                <w:sz w:val="20"/>
                <w:szCs w:val="20"/>
              </w:rPr>
            </w:pPr>
            <w:r w:rsidRPr="00654482">
              <w:rPr>
                <w:rFonts w:ascii="Times New Roman" w:eastAsia="Helvetica" w:hAnsi="Times New Roman" w:cs="Times New Roman"/>
                <w:color w:val="333333"/>
                <w:sz w:val="20"/>
                <w:szCs w:val="20"/>
              </w:rPr>
              <w:t>S2 AND S4</w:t>
            </w:r>
          </w:p>
        </w:tc>
      </w:tr>
      <w:tr w:rsidR="00ED2F7D" w:rsidRPr="00654482" w14:paraId="09B5DAE7" w14:textId="77777777" w:rsidTr="009A2B72">
        <w:trPr>
          <w:trHeight w:val="300"/>
        </w:trPr>
        <w:tc>
          <w:tcPr>
            <w:tcW w:w="1413" w:type="dxa"/>
          </w:tcPr>
          <w:p w14:paraId="6C6AB764"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7</w:t>
            </w:r>
          </w:p>
        </w:tc>
        <w:tc>
          <w:tcPr>
            <w:tcW w:w="7937" w:type="dxa"/>
          </w:tcPr>
          <w:p w14:paraId="550A5D9B" w14:textId="77777777" w:rsidR="00ED2F7D" w:rsidRPr="00654482" w:rsidRDefault="00ED2F7D" w:rsidP="009968CF">
            <w:pPr>
              <w:rPr>
                <w:rFonts w:ascii="Times New Roman" w:eastAsia="Helvetica" w:hAnsi="Times New Roman" w:cs="Times New Roman"/>
                <w:b/>
                <w:bCs/>
                <w:color w:val="333333"/>
                <w:sz w:val="20"/>
                <w:szCs w:val="20"/>
              </w:rPr>
            </w:pPr>
            <w:r w:rsidRPr="00654482">
              <w:rPr>
                <w:rFonts w:ascii="Times New Roman" w:eastAsia="Helvetica" w:hAnsi="Times New Roman" w:cs="Times New Roman"/>
                <w:color w:val="333333"/>
                <w:sz w:val="20"/>
                <w:szCs w:val="20"/>
              </w:rPr>
              <w:t>S1 OR S5 OR S6</w:t>
            </w:r>
          </w:p>
        </w:tc>
      </w:tr>
      <w:tr w:rsidR="00ED2F7D" w:rsidRPr="00654482" w14:paraId="46E0D742" w14:textId="77777777" w:rsidTr="009A2B72">
        <w:trPr>
          <w:trHeight w:val="300"/>
        </w:trPr>
        <w:tc>
          <w:tcPr>
            <w:tcW w:w="1413" w:type="dxa"/>
          </w:tcPr>
          <w:p w14:paraId="209B905C"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8</w:t>
            </w:r>
          </w:p>
        </w:tc>
        <w:tc>
          <w:tcPr>
            <w:tcW w:w="7937" w:type="dxa"/>
          </w:tcPr>
          <w:p w14:paraId="0AFDD4FE" w14:textId="77777777" w:rsidR="00ED2F7D" w:rsidRPr="00654482" w:rsidRDefault="00ED2F7D" w:rsidP="009968CF">
            <w:pPr>
              <w:rPr>
                <w:rFonts w:ascii="Times New Roman" w:eastAsia="Arial Nova" w:hAnsi="Times New Roman" w:cs="Times New Roman"/>
                <w:b/>
                <w:bCs/>
                <w:color w:val="2D2D2D"/>
                <w:sz w:val="20"/>
                <w:szCs w:val="20"/>
              </w:rPr>
            </w:pPr>
            <w:r w:rsidRPr="00654482">
              <w:rPr>
                <w:rFonts w:ascii="Times New Roman" w:eastAsia="Arial Nova" w:hAnsi="Times New Roman" w:cs="Times New Roman"/>
                <w:color w:val="2D2D2D"/>
                <w:sz w:val="20"/>
                <w:szCs w:val="20"/>
              </w:rPr>
              <w:t xml:space="preserve">(vegetarian or vegan or pescatarian or flexitarian or </w:t>
            </w:r>
            <w:proofErr w:type="spellStart"/>
            <w:r w:rsidRPr="00654482">
              <w:rPr>
                <w:rFonts w:ascii="Times New Roman" w:eastAsia="Arial Nova" w:hAnsi="Times New Roman" w:cs="Times New Roman"/>
                <w:color w:val="2D2D2D"/>
                <w:sz w:val="20"/>
                <w:szCs w:val="20"/>
              </w:rPr>
              <w:t>lacto-ovo</w:t>
            </w:r>
            <w:proofErr w:type="spellEnd"/>
            <w:r w:rsidRPr="00654482">
              <w:rPr>
                <w:rFonts w:ascii="Times New Roman" w:eastAsia="Arial Nova" w:hAnsi="Times New Roman" w:cs="Times New Roman"/>
                <w:color w:val="2D2D2D"/>
                <w:sz w:val="20"/>
                <w:szCs w:val="20"/>
              </w:rPr>
              <w:t xml:space="preserve"> or plant-forward or plant-based or plant-rich or “Mediterranean diet” or non-dairy or </w:t>
            </w:r>
            <w:proofErr w:type="spellStart"/>
            <w:r w:rsidRPr="00654482">
              <w:rPr>
                <w:rFonts w:ascii="Times New Roman" w:eastAsia="Arial Nova" w:hAnsi="Times New Roman" w:cs="Times New Roman"/>
                <w:color w:val="2D2D2D"/>
                <w:sz w:val="20"/>
                <w:szCs w:val="20"/>
              </w:rPr>
              <w:t>EatLancet</w:t>
            </w:r>
            <w:proofErr w:type="spellEnd"/>
            <w:r w:rsidRPr="00654482">
              <w:rPr>
                <w:rFonts w:ascii="Times New Roman" w:eastAsia="Arial Nova" w:hAnsi="Times New Roman" w:cs="Times New Roman"/>
                <w:color w:val="2D2D2D"/>
                <w:sz w:val="20"/>
                <w:szCs w:val="20"/>
              </w:rPr>
              <w:t xml:space="preserve"> or “Eat Lancet” or Eatwell or “Eat well” or “dietary guidelines” or “dietary recommendations”)</w:t>
            </w:r>
          </w:p>
        </w:tc>
      </w:tr>
      <w:tr w:rsidR="00ED2F7D" w:rsidRPr="00654482" w14:paraId="2293FC53" w14:textId="77777777" w:rsidTr="009A2B72">
        <w:trPr>
          <w:trHeight w:val="315"/>
        </w:trPr>
        <w:tc>
          <w:tcPr>
            <w:tcW w:w="1413" w:type="dxa"/>
          </w:tcPr>
          <w:p w14:paraId="3AAEE7A7"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9</w:t>
            </w:r>
          </w:p>
        </w:tc>
        <w:tc>
          <w:tcPr>
            <w:tcW w:w="7937" w:type="dxa"/>
          </w:tcPr>
          <w:p w14:paraId="62F9C1FD" w14:textId="77777777" w:rsidR="00ED2F7D" w:rsidRPr="00654482" w:rsidRDefault="00ED2F7D" w:rsidP="009968CF">
            <w:pPr>
              <w:rPr>
                <w:rFonts w:ascii="Times New Roman" w:eastAsia="Arial Nova" w:hAnsi="Times New Roman" w:cs="Times New Roman"/>
                <w:b/>
                <w:bCs/>
                <w:color w:val="2D2D2D"/>
                <w:sz w:val="20"/>
                <w:szCs w:val="20"/>
              </w:rPr>
            </w:pPr>
            <w:r w:rsidRPr="00654482">
              <w:rPr>
                <w:rFonts w:ascii="Times New Roman" w:eastAsia="Arial Nova" w:hAnsi="Times New Roman" w:cs="Times New Roman"/>
                <w:color w:val="2D2D2D"/>
                <w:sz w:val="20"/>
                <w:szCs w:val="20"/>
              </w:rPr>
              <w:t>(MH “</w:t>
            </w:r>
            <w:r w:rsidRPr="00654482">
              <w:rPr>
                <w:rFonts w:ascii="Times New Roman" w:eastAsia="Arial Nova" w:hAnsi="Times New Roman" w:cs="Times New Roman"/>
                <w:color w:val="000000" w:themeColor="text1"/>
                <w:sz w:val="20"/>
                <w:szCs w:val="20"/>
              </w:rPr>
              <w:t>Vegetarianism”) o</w:t>
            </w:r>
            <w:r w:rsidRPr="00654482">
              <w:rPr>
                <w:rFonts w:ascii="Times New Roman" w:eastAsia="Arial Nova" w:hAnsi="Times New Roman" w:cs="Times New Roman"/>
                <w:color w:val="2D2D2D"/>
                <w:sz w:val="20"/>
                <w:szCs w:val="20"/>
              </w:rPr>
              <w:t>r (MH “Mediterranean Diet”) or (MH “Diet, Western”) or (MH “Plant-Based Diet”) or (MH “Nutritional Requirements+”)</w:t>
            </w:r>
          </w:p>
        </w:tc>
      </w:tr>
      <w:tr w:rsidR="00ED2F7D" w:rsidRPr="00654482" w14:paraId="0699E9F9" w14:textId="77777777" w:rsidTr="009A2B72">
        <w:trPr>
          <w:trHeight w:val="315"/>
        </w:trPr>
        <w:tc>
          <w:tcPr>
            <w:tcW w:w="1413" w:type="dxa"/>
          </w:tcPr>
          <w:p w14:paraId="2243C7D5"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10</w:t>
            </w:r>
          </w:p>
        </w:tc>
        <w:tc>
          <w:tcPr>
            <w:tcW w:w="7937" w:type="dxa"/>
          </w:tcPr>
          <w:p w14:paraId="1D55FB64" w14:textId="77777777" w:rsidR="00ED2F7D" w:rsidRPr="00654482" w:rsidRDefault="00ED2F7D" w:rsidP="009968CF">
            <w:pPr>
              <w:rPr>
                <w:rFonts w:ascii="Times New Roman" w:eastAsia="Helvetica" w:hAnsi="Times New Roman" w:cs="Times New Roman"/>
                <w:b/>
                <w:bCs/>
                <w:color w:val="333333"/>
                <w:sz w:val="20"/>
                <w:szCs w:val="20"/>
              </w:rPr>
            </w:pPr>
            <w:r w:rsidRPr="00654482">
              <w:rPr>
                <w:rFonts w:ascii="Times New Roman" w:eastAsia="Helvetica" w:hAnsi="Times New Roman" w:cs="Times New Roman"/>
                <w:color w:val="333333"/>
                <w:sz w:val="20"/>
                <w:szCs w:val="20"/>
              </w:rPr>
              <w:t>S8 OR S9</w:t>
            </w:r>
          </w:p>
        </w:tc>
      </w:tr>
      <w:tr w:rsidR="00ED2F7D" w:rsidRPr="00654482" w14:paraId="647433D5" w14:textId="77777777" w:rsidTr="009A2B72">
        <w:trPr>
          <w:trHeight w:val="315"/>
        </w:trPr>
        <w:tc>
          <w:tcPr>
            <w:tcW w:w="1413" w:type="dxa"/>
          </w:tcPr>
          <w:p w14:paraId="59B1A33D"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11</w:t>
            </w:r>
          </w:p>
        </w:tc>
        <w:tc>
          <w:tcPr>
            <w:tcW w:w="7937" w:type="dxa"/>
          </w:tcPr>
          <w:p w14:paraId="0ED03454" w14:textId="77777777" w:rsidR="00ED2F7D" w:rsidRPr="00654482" w:rsidRDefault="00ED2F7D" w:rsidP="009968CF">
            <w:pPr>
              <w:rPr>
                <w:rFonts w:ascii="Times New Roman" w:eastAsia="Helvetica" w:hAnsi="Times New Roman" w:cs="Times New Roman"/>
                <w:b/>
                <w:bCs/>
                <w:color w:val="333333"/>
                <w:sz w:val="20"/>
                <w:szCs w:val="20"/>
              </w:rPr>
            </w:pPr>
            <w:r w:rsidRPr="00654482">
              <w:rPr>
                <w:rFonts w:ascii="Times New Roman" w:eastAsia="Helvetica" w:hAnsi="Times New Roman" w:cs="Times New Roman"/>
                <w:color w:val="333333"/>
                <w:sz w:val="20"/>
                <w:szCs w:val="20"/>
              </w:rPr>
              <w:t>S7 OR S10</w:t>
            </w:r>
          </w:p>
        </w:tc>
      </w:tr>
      <w:tr w:rsidR="00ED2F7D" w:rsidRPr="00654482" w14:paraId="61FB0160" w14:textId="77777777" w:rsidTr="009A2B72">
        <w:trPr>
          <w:trHeight w:val="300"/>
        </w:trPr>
        <w:tc>
          <w:tcPr>
            <w:tcW w:w="1413" w:type="dxa"/>
          </w:tcPr>
          <w:p w14:paraId="58F570DB"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12</w:t>
            </w:r>
          </w:p>
        </w:tc>
        <w:tc>
          <w:tcPr>
            <w:tcW w:w="7937" w:type="dxa"/>
          </w:tcPr>
          <w:p w14:paraId="5AF772C6" w14:textId="77777777" w:rsidR="00ED2F7D" w:rsidRPr="00654482" w:rsidRDefault="00ED2F7D" w:rsidP="009968CF">
            <w:pPr>
              <w:rPr>
                <w:rFonts w:ascii="Times New Roman" w:eastAsia="Arial Nova" w:hAnsi="Times New Roman" w:cs="Times New Roman"/>
                <w:b/>
                <w:bCs/>
                <w:color w:val="000000" w:themeColor="text1"/>
                <w:sz w:val="20"/>
                <w:szCs w:val="20"/>
              </w:rPr>
            </w:pPr>
            <w:r w:rsidRPr="00654482">
              <w:rPr>
                <w:rFonts w:ascii="Times New Roman" w:eastAsia="Arial Nova" w:hAnsi="Times New Roman" w:cs="Times New Roman"/>
                <w:color w:val="000000" w:themeColor="text1"/>
                <w:sz w:val="20"/>
                <w:szCs w:val="20"/>
              </w:rPr>
              <w:t xml:space="preserve">((mobile phone* or smartphone* or </w:t>
            </w:r>
            <w:proofErr w:type="gramStart"/>
            <w:r w:rsidRPr="00654482">
              <w:rPr>
                <w:rFonts w:ascii="Times New Roman" w:eastAsia="Arial Nova" w:hAnsi="Times New Roman" w:cs="Times New Roman"/>
                <w:color w:val="000000" w:themeColor="text1"/>
                <w:sz w:val="20"/>
                <w:szCs w:val="20"/>
              </w:rPr>
              <w:t>smart-phone</w:t>
            </w:r>
            <w:proofErr w:type="gramEnd"/>
            <w:r w:rsidRPr="00654482">
              <w:rPr>
                <w:rFonts w:ascii="Times New Roman" w:eastAsia="Arial Nova" w:hAnsi="Times New Roman" w:cs="Times New Roman"/>
                <w:color w:val="000000" w:themeColor="text1"/>
                <w:sz w:val="20"/>
                <w:szCs w:val="20"/>
              </w:rPr>
              <w:t xml:space="preserve">*) or ((mobile or cell or smart) </w:t>
            </w:r>
            <w:r w:rsidRPr="00654482">
              <w:rPr>
                <w:rFonts w:ascii="Times New Roman" w:eastAsia="Arial Nova" w:hAnsi="Times New Roman" w:cs="Times New Roman"/>
                <w:color w:val="2D2D2D"/>
                <w:sz w:val="20"/>
                <w:szCs w:val="20"/>
              </w:rPr>
              <w:t>N</w:t>
            </w:r>
            <w:r w:rsidRPr="00654482">
              <w:rPr>
                <w:rFonts w:ascii="Times New Roman" w:eastAsia="Arial Nova" w:hAnsi="Times New Roman" w:cs="Times New Roman"/>
                <w:color w:val="000000" w:themeColor="text1"/>
                <w:sz w:val="20"/>
                <w:szCs w:val="20"/>
              </w:rPr>
              <w:t>2 (</w:t>
            </w:r>
            <w:proofErr w:type="spellStart"/>
            <w:r w:rsidRPr="00654482">
              <w:rPr>
                <w:rFonts w:ascii="Times New Roman" w:eastAsia="Arial Nova" w:hAnsi="Times New Roman" w:cs="Times New Roman"/>
                <w:color w:val="000000" w:themeColor="text1"/>
                <w:sz w:val="20"/>
                <w:szCs w:val="20"/>
              </w:rPr>
              <w:t>phon</w:t>
            </w:r>
            <w:proofErr w:type="spellEnd"/>
            <w:r w:rsidRPr="00654482">
              <w:rPr>
                <w:rFonts w:ascii="Times New Roman" w:eastAsia="Arial Nova" w:hAnsi="Times New Roman" w:cs="Times New Roman"/>
                <w:color w:val="000000" w:themeColor="text1"/>
                <w:sz w:val="20"/>
                <w:szCs w:val="20"/>
              </w:rPr>
              <w:t xml:space="preserve">* or </w:t>
            </w:r>
            <w:proofErr w:type="spellStart"/>
            <w:r w:rsidRPr="00654482">
              <w:rPr>
                <w:rFonts w:ascii="Times New Roman" w:eastAsia="Arial Nova" w:hAnsi="Times New Roman" w:cs="Times New Roman"/>
                <w:color w:val="000000" w:themeColor="text1"/>
                <w:sz w:val="20"/>
                <w:szCs w:val="20"/>
              </w:rPr>
              <w:t>technolog</w:t>
            </w:r>
            <w:proofErr w:type="spellEnd"/>
            <w:r w:rsidRPr="00654482">
              <w:rPr>
                <w:rFonts w:ascii="Times New Roman" w:eastAsia="Arial Nova" w:hAnsi="Times New Roman" w:cs="Times New Roman"/>
                <w:color w:val="000000" w:themeColor="text1"/>
                <w:sz w:val="20"/>
                <w:szCs w:val="20"/>
              </w:rPr>
              <w:t xml:space="preserve">* or </w:t>
            </w:r>
            <w:proofErr w:type="spellStart"/>
            <w:r w:rsidRPr="00654482">
              <w:rPr>
                <w:rFonts w:ascii="Times New Roman" w:eastAsia="Arial Nova" w:hAnsi="Times New Roman" w:cs="Times New Roman"/>
                <w:color w:val="000000" w:themeColor="text1"/>
                <w:sz w:val="20"/>
                <w:szCs w:val="20"/>
              </w:rPr>
              <w:t>telephon</w:t>
            </w:r>
            <w:proofErr w:type="spellEnd"/>
            <w:r w:rsidRPr="00654482">
              <w:rPr>
                <w:rFonts w:ascii="Times New Roman" w:eastAsia="Arial Nova" w:hAnsi="Times New Roman" w:cs="Times New Roman"/>
                <w:color w:val="000000" w:themeColor="text1"/>
                <w:sz w:val="20"/>
                <w:szCs w:val="20"/>
              </w:rPr>
              <w:t>*)))</w:t>
            </w:r>
          </w:p>
        </w:tc>
      </w:tr>
      <w:tr w:rsidR="00ED2F7D" w:rsidRPr="00654482" w14:paraId="2DD27219" w14:textId="77777777" w:rsidTr="009A2B72">
        <w:trPr>
          <w:trHeight w:val="525"/>
        </w:trPr>
        <w:tc>
          <w:tcPr>
            <w:tcW w:w="1413" w:type="dxa"/>
          </w:tcPr>
          <w:p w14:paraId="7570ABD8"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13</w:t>
            </w:r>
          </w:p>
        </w:tc>
        <w:tc>
          <w:tcPr>
            <w:tcW w:w="7937" w:type="dxa"/>
          </w:tcPr>
          <w:p w14:paraId="7E7D73DA" w14:textId="77777777" w:rsidR="00ED2F7D" w:rsidRPr="00654482" w:rsidRDefault="00ED2F7D" w:rsidP="009968CF">
            <w:pPr>
              <w:rPr>
                <w:rFonts w:ascii="Times New Roman" w:eastAsia="Arial Nova" w:hAnsi="Times New Roman" w:cs="Times New Roman"/>
                <w:b/>
                <w:bCs/>
                <w:color w:val="000000" w:themeColor="text1"/>
                <w:sz w:val="20"/>
                <w:szCs w:val="20"/>
              </w:rPr>
            </w:pPr>
            <w:r w:rsidRPr="00654482">
              <w:rPr>
                <w:rFonts w:ascii="Times New Roman" w:eastAsia="Arial Nova" w:hAnsi="Times New Roman" w:cs="Times New Roman"/>
                <w:color w:val="000000" w:themeColor="text1"/>
                <w:sz w:val="20"/>
                <w:szCs w:val="20"/>
              </w:rPr>
              <w:t xml:space="preserve">((mobile* or cellphone* or phone* or smartphone* or “social media”) </w:t>
            </w:r>
            <w:r w:rsidRPr="00654482">
              <w:rPr>
                <w:rFonts w:ascii="Times New Roman" w:eastAsia="Arial Nova" w:hAnsi="Times New Roman" w:cs="Times New Roman"/>
                <w:color w:val="2D2D2D"/>
                <w:sz w:val="20"/>
                <w:szCs w:val="20"/>
              </w:rPr>
              <w:t>N</w:t>
            </w:r>
            <w:r w:rsidRPr="00654482">
              <w:rPr>
                <w:rFonts w:ascii="Times New Roman" w:eastAsia="Arial Nova" w:hAnsi="Times New Roman" w:cs="Times New Roman"/>
                <w:color w:val="000000" w:themeColor="text1"/>
                <w:sz w:val="20"/>
                <w:szCs w:val="20"/>
              </w:rPr>
              <w:t xml:space="preserve">3 (technology or app or apps or application* or intervention </w:t>
            </w:r>
            <w:r w:rsidRPr="00654482">
              <w:rPr>
                <w:rFonts w:ascii="Times New Roman" w:eastAsia="Arial Nova" w:hAnsi="Times New Roman" w:cs="Times New Roman"/>
                <w:color w:val="2D2D2D"/>
                <w:sz w:val="20"/>
                <w:szCs w:val="20"/>
              </w:rPr>
              <w:t>or game) or gamification or apps or “ecological momentary intervention”</w:t>
            </w:r>
            <w:r w:rsidRPr="00654482">
              <w:rPr>
                <w:rFonts w:ascii="Times New Roman" w:eastAsia="Arial Nova" w:hAnsi="Times New Roman" w:cs="Times New Roman"/>
                <w:color w:val="000000" w:themeColor="text1"/>
                <w:sz w:val="20"/>
                <w:szCs w:val="20"/>
              </w:rPr>
              <w:t>))</w:t>
            </w:r>
          </w:p>
        </w:tc>
      </w:tr>
      <w:tr w:rsidR="00ED2F7D" w:rsidRPr="00654482" w14:paraId="17D050AD" w14:textId="77777777" w:rsidTr="009A2B72">
        <w:trPr>
          <w:trHeight w:val="495"/>
        </w:trPr>
        <w:tc>
          <w:tcPr>
            <w:tcW w:w="1413" w:type="dxa"/>
          </w:tcPr>
          <w:p w14:paraId="7D700551"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14</w:t>
            </w:r>
          </w:p>
        </w:tc>
        <w:tc>
          <w:tcPr>
            <w:tcW w:w="7937" w:type="dxa"/>
          </w:tcPr>
          <w:p w14:paraId="4D88E544" w14:textId="77777777" w:rsidR="00ED2F7D" w:rsidRPr="00654482" w:rsidRDefault="00ED2F7D" w:rsidP="009968CF">
            <w:pPr>
              <w:rPr>
                <w:rFonts w:ascii="Times New Roman" w:eastAsia="Arial Nova" w:hAnsi="Times New Roman" w:cs="Times New Roman"/>
                <w:b/>
                <w:bCs/>
                <w:color w:val="000000" w:themeColor="text1"/>
                <w:sz w:val="20"/>
                <w:szCs w:val="20"/>
              </w:rPr>
            </w:pPr>
            <w:r w:rsidRPr="00654482">
              <w:rPr>
                <w:rFonts w:ascii="Times New Roman" w:eastAsia="Arial Nova" w:hAnsi="Times New Roman" w:cs="Times New Roman"/>
                <w:color w:val="000000" w:themeColor="text1"/>
                <w:sz w:val="20"/>
                <w:szCs w:val="20"/>
              </w:rPr>
              <w:t xml:space="preserve">(mHealth or m-health or (mobile* or phone* or smartphone* or pervasive or wireless or ubiquitous or wearable or app-based) </w:t>
            </w:r>
            <w:r w:rsidRPr="00654482">
              <w:rPr>
                <w:rFonts w:ascii="Times New Roman" w:eastAsia="Arial Nova" w:hAnsi="Times New Roman" w:cs="Times New Roman"/>
                <w:color w:val="2D2D2D"/>
                <w:sz w:val="20"/>
                <w:szCs w:val="20"/>
              </w:rPr>
              <w:t>N</w:t>
            </w:r>
            <w:r w:rsidRPr="00654482">
              <w:rPr>
                <w:rFonts w:ascii="Times New Roman" w:eastAsia="Arial Nova" w:hAnsi="Times New Roman" w:cs="Times New Roman"/>
                <w:color w:val="000000" w:themeColor="text1"/>
                <w:sz w:val="20"/>
                <w:szCs w:val="20"/>
              </w:rPr>
              <w:t>2 (health))</w:t>
            </w:r>
          </w:p>
        </w:tc>
      </w:tr>
      <w:tr w:rsidR="00ED2F7D" w:rsidRPr="00654482" w14:paraId="3564567F" w14:textId="77777777" w:rsidTr="009A2B72">
        <w:trPr>
          <w:trHeight w:val="300"/>
        </w:trPr>
        <w:tc>
          <w:tcPr>
            <w:tcW w:w="1413" w:type="dxa"/>
          </w:tcPr>
          <w:p w14:paraId="2DB3B0B3"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15</w:t>
            </w:r>
          </w:p>
        </w:tc>
        <w:tc>
          <w:tcPr>
            <w:tcW w:w="7937" w:type="dxa"/>
          </w:tcPr>
          <w:p w14:paraId="618E912D" w14:textId="77777777" w:rsidR="00ED2F7D" w:rsidRPr="00654482" w:rsidRDefault="00ED2F7D" w:rsidP="009968CF">
            <w:pPr>
              <w:rPr>
                <w:rFonts w:ascii="Times New Roman" w:eastAsia="Arial Nova" w:hAnsi="Times New Roman" w:cs="Times New Roman"/>
                <w:b/>
                <w:bCs/>
                <w:color w:val="000000" w:themeColor="text1"/>
                <w:sz w:val="20"/>
                <w:szCs w:val="20"/>
              </w:rPr>
            </w:pPr>
            <w:r w:rsidRPr="00654482">
              <w:rPr>
                <w:rFonts w:ascii="Times New Roman" w:eastAsia="Arial Nova" w:hAnsi="Times New Roman" w:cs="Times New Roman"/>
                <w:color w:val="000000" w:themeColor="text1"/>
                <w:sz w:val="20"/>
                <w:szCs w:val="20"/>
              </w:rPr>
              <w:t>(android or iPad* or iPhone*)</w:t>
            </w:r>
          </w:p>
        </w:tc>
      </w:tr>
      <w:tr w:rsidR="00ED2F7D" w:rsidRPr="00654482" w14:paraId="779C7460" w14:textId="77777777" w:rsidTr="009A2B72">
        <w:trPr>
          <w:trHeight w:val="330"/>
        </w:trPr>
        <w:tc>
          <w:tcPr>
            <w:tcW w:w="1413" w:type="dxa"/>
          </w:tcPr>
          <w:p w14:paraId="6557163C"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16</w:t>
            </w:r>
          </w:p>
        </w:tc>
        <w:tc>
          <w:tcPr>
            <w:tcW w:w="7937" w:type="dxa"/>
          </w:tcPr>
          <w:p w14:paraId="58FCDC4E" w14:textId="77777777" w:rsidR="00ED2F7D" w:rsidRPr="00654482" w:rsidRDefault="00ED2F7D" w:rsidP="009968CF">
            <w:pPr>
              <w:rPr>
                <w:rFonts w:ascii="Times New Roman" w:eastAsia="Arial Nova" w:hAnsi="Times New Roman" w:cs="Times New Roman"/>
                <w:b/>
                <w:bCs/>
                <w:color w:val="000000" w:themeColor="text1"/>
                <w:sz w:val="20"/>
                <w:szCs w:val="20"/>
              </w:rPr>
            </w:pPr>
            <w:r w:rsidRPr="00654482">
              <w:rPr>
                <w:rFonts w:ascii="Times New Roman" w:eastAsia="Arial Nova" w:hAnsi="Times New Roman" w:cs="Times New Roman"/>
                <w:color w:val="000000" w:themeColor="text1"/>
                <w:sz w:val="20"/>
                <w:szCs w:val="20"/>
              </w:rPr>
              <w:t>((tele) N1 (medic* or communication* or care or caring or health))</w:t>
            </w:r>
          </w:p>
        </w:tc>
      </w:tr>
      <w:tr w:rsidR="00ED2F7D" w:rsidRPr="00654482" w14:paraId="1C7E2D9D" w14:textId="77777777" w:rsidTr="009A2B72">
        <w:trPr>
          <w:trHeight w:val="315"/>
        </w:trPr>
        <w:tc>
          <w:tcPr>
            <w:tcW w:w="1413" w:type="dxa"/>
          </w:tcPr>
          <w:p w14:paraId="48297120"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17</w:t>
            </w:r>
          </w:p>
        </w:tc>
        <w:tc>
          <w:tcPr>
            <w:tcW w:w="7937" w:type="dxa"/>
          </w:tcPr>
          <w:p w14:paraId="78E5A1D4" w14:textId="77777777" w:rsidR="00ED2F7D" w:rsidRPr="00654482" w:rsidRDefault="00ED2F7D" w:rsidP="009968CF">
            <w:pPr>
              <w:rPr>
                <w:rFonts w:ascii="Times New Roman" w:eastAsia="Arial Nova" w:hAnsi="Times New Roman" w:cs="Times New Roman"/>
                <w:b/>
                <w:bCs/>
                <w:color w:val="000000" w:themeColor="text1"/>
                <w:sz w:val="20"/>
                <w:szCs w:val="20"/>
              </w:rPr>
            </w:pPr>
            <w:r w:rsidRPr="00654482">
              <w:rPr>
                <w:rFonts w:ascii="Times New Roman" w:eastAsia="Arial Nova" w:hAnsi="Times New Roman" w:cs="Times New Roman"/>
                <w:color w:val="000000" w:themeColor="text1"/>
                <w:sz w:val="20"/>
                <w:szCs w:val="20"/>
              </w:rPr>
              <w:t>((handheld or hand-held) N2 (</w:t>
            </w:r>
            <w:proofErr w:type="spellStart"/>
            <w:r w:rsidRPr="00654482">
              <w:rPr>
                <w:rFonts w:ascii="Times New Roman" w:eastAsia="Arial Nova" w:hAnsi="Times New Roman" w:cs="Times New Roman"/>
                <w:color w:val="000000" w:themeColor="text1"/>
                <w:sz w:val="20"/>
                <w:szCs w:val="20"/>
              </w:rPr>
              <w:t>technolog</w:t>
            </w:r>
            <w:proofErr w:type="spellEnd"/>
            <w:r w:rsidRPr="00654482">
              <w:rPr>
                <w:rFonts w:ascii="Times New Roman" w:eastAsia="Arial Nova" w:hAnsi="Times New Roman" w:cs="Times New Roman"/>
                <w:color w:val="000000" w:themeColor="text1"/>
                <w:sz w:val="20"/>
                <w:szCs w:val="20"/>
              </w:rPr>
              <w:t xml:space="preserve">* or phone* or </w:t>
            </w:r>
            <w:proofErr w:type="spellStart"/>
            <w:r w:rsidRPr="00654482">
              <w:rPr>
                <w:rFonts w:ascii="Times New Roman" w:eastAsia="Arial Nova" w:hAnsi="Times New Roman" w:cs="Times New Roman"/>
                <w:color w:val="000000" w:themeColor="text1"/>
                <w:sz w:val="20"/>
                <w:szCs w:val="20"/>
              </w:rPr>
              <w:t>comput</w:t>
            </w:r>
            <w:proofErr w:type="spellEnd"/>
            <w:r w:rsidRPr="00654482">
              <w:rPr>
                <w:rFonts w:ascii="Times New Roman" w:eastAsia="Arial Nova" w:hAnsi="Times New Roman" w:cs="Times New Roman"/>
                <w:color w:val="000000" w:themeColor="text1"/>
                <w:sz w:val="20"/>
                <w:szCs w:val="20"/>
              </w:rPr>
              <w:t>* or device*))</w:t>
            </w:r>
          </w:p>
        </w:tc>
      </w:tr>
      <w:tr w:rsidR="00ED2F7D" w:rsidRPr="00654482" w14:paraId="318E1EEF" w14:textId="77777777" w:rsidTr="009A2B72">
        <w:trPr>
          <w:trHeight w:val="225"/>
        </w:trPr>
        <w:tc>
          <w:tcPr>
            <w:tcW w:w="1413" w:type="dxa"/>
          </w:tcPr>
          <w:p w14:paraId="2FA8B395"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18</w:t>
            </w:r>
          </w:p>
        </w:tc>
        <w:tc>
          <w:tcPr>
            <w:tcW w:w="7937" w:type="dxa"/>
          </w:tcPr>
          <w:p w14:paraId="75FE22E8" w14:textId="77777777" w:rsidR="00ED2F7D" w:rsidRPr="00654482" w:rsidRDefault="00ED2F7D" w:rsidP="009968CF">
            <w:pPr>
              <w:rPr>
                <w:rFonts w:ascii="Times New Roman" w:eastAsia="Arial Nova" w:hAnsi="Times New Roman" w:cs="Times New Roman"/>
                <w:b/>
                <w:bCs/>
                <w:color w:val="2D2D2D"/>
                <w:sz w:val="20"/>
                <w:szCs w:val="20"/>
              </w:rPr>
            </w:pPr>
            <w:r w:rsidRPr="00654482">
              <w:rPr>
                <w:rFonts w:ascii="Times New Roman" w:eastAsia="Arial Nova" w:hAnsi="Times New Roman" w:cs="Times New Roman"/>
                <w:color w:val="2D2D2D"/>
                <w:sz w:val="20"/>
                <w:szCs w:val="20"/>
              </w:rPr>
              <w:t>(MH “Cellular Phone”) or (MH “Smartphone”) or (MH “Social Media+”)</w:t>
            </w:r>
          </w:p>
        </w:tc>
      </w:tr>
      <w:tr w:rsidR="00ED2F7D" w:rsidRPr="00654482" w14:paraId="4808FF21" w14:textId="77777777" w:rsidTr="009A2B72">
        <w:trPr>
          <w:trHeight w:val="300"/>
        </w:trPr>
        <w:tc>
          <w:tcPr>
            <w:tcW w:w="1413" w:type="dxa"/>
          </w:tcPr>
          <w:p w14:paraId="34458C05"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19</w:t>
            </w:r>
          </w:p>
        </w:tc>
        <w:tc>
          <w:tcPr>
            <w:tcW w:w="7937" w:type="dxa"/>
          </w:tcPr>
          <w:p w14:paraId="6B196372" w14:textId="77777777" w:rsidR="00ED2F7D" w:rsidRPr="00654482" w:rsidRDefault="00ED2F7D" w:rsidP="009968CF">
            <w:pPr>
              <w:rPr>
                <w:rFonts w:ascii="Times New Roman" w:hAnsi="Times New Roman" w:cs="Times New Roman"/>
                <w:b/>
                <w:bCs/>
                <w:sz w:val="20"/>
                <w:szCs w:val="20"/>
              </w:rPr>
            </w:pPr>
            <w:r w:rsidRPr="00654482">
              <w:rPr>
                <w:rFonts w:ascii="Times New Roman" w:eastAsia="Helvetica" w:hAnsi="Times New Roman" w:cs="Times New Roman"/>
                <w:color w:val="333333"/>
                <w:sz w:val="20"/>
                <w:szCs w:val="20"/>
              </w:rPr>
              <w:t xml:space="preserve">S12 OR S13 OR S14 OR S15 OR S16 OR S17 OR S18 </w:t>
            </w:r>
            <w:r w:rsidRPr="00654482">
              <w:rPr>
                <w:rFonts w:ascii="Times New Roman" w:eastAsia="Arial Nova" w:hAnsi="Times New Roman" w:cs="Times New Roman"/>
                <w:sz w:val="20"/>
                <w:szCs w:val="20"/>
              </w:rPr>
              <w:t xml:space="preserve"> </w:t>
            </w:r>
          </w:p>
        </w:tc>
      </w:tr>
      <w:tr w:rsidR="00ED2F7D" w:rsidRPr="00654482" w14:paraId="3B0DF014" w14:textId="77777777" w:rsidTr="009A2B72">
        <w:trPr>
          <w:trHeight w:val="225"/>
        </w:trPr>
        <w:tc>
          <w:tcPr>
            <w:tcW w:w="1413" w:type="dxa"/>
          </w:tcPr>
          <w:p w14:paraId="1C30726D"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20</w:t>
            </w:r>
          </w:p>
        </w:tc>
        <w:tc>
          <w:tcPr>
            <w:tcW w:w="7937" w:type="dxa"/>
          </w:tcPr>
          <w:p w14:paraId="09A2867C" w14:textId="77777777" w:rsidR="00ED2F7D" w:rsidRPr="00654482" w:rsidRDefault="00ED2F7D" w:rsidP="009968CF">
            <w:pPr>
              <w:rPr>
                <w:rFonts w:ascii="Times New Roman" w:eastAsia="Arial Nova" w:hAnsi="Times New Roman" w:cs="Times New Roman"/>
                <w:b/>
                <w:bCs/>
                <w:color w:val="2D2D2D"/>
                <w:sz w:val="20"/>
                <w:szCs w:val="20"/>
              </w:rPr>
            </w:pPr>
            <w:r w:rsidRPr="00654482">
              <w:rPr>
                <w:rFonts w:ascii="Times New Roman" w:eastAsia="Arial Nova" w:hAnsi="Times New Roman" w:cs="Times New Roman"/>
                <w:color w:val="2D2D2D"/>
                <w:sz w:val="20"/>
                <w:szCs w:val="20"/>
              </w:rPr>
              <w:t>S11 AND S19</w:t>
            </w:r>
          </w:p>
        </w:tc>
      </w:tr>
    </w:tbl>
    <w:p w14:paraId="031E777E" w14:textId="44CFF15C" w:rsidR="00ED2F7D" w:rsidRPr="00654482" w:rsidRDefault="00ED2F7D" w:rsidP="00ED2F7D">
      <w:pPr>
        <w:rPr>
          <w:rFonts w:ascii="Times New Roman" w:eastAsia="Arial Nova" w:hAnsi="Times New Roman" w:cs="Times New Roman"/>
          <w:sz w:val="20"/>
          <w:szCs w:val="20"/>
        </w:rPr>
      </w:pPr>
    </w:p>
    <w:p w14:paraId="439F77F5" w14:textId="77777777" w:rsidR="009A2B72" w:rsidRPr="00654482" w:rsidRDefault="009A2B72" w:rsidP="00ED2F7D">
      <w:pPr>
        <w:rPr>
          <w:rFonts w:ascii="Times New Roman" w:eastAsia="Arial Nova" w:hAnsi="Times New Roman" w:cs="Times New Roman"/>
          <w:sz w:val="20"/>
          <w:szCs w:val="20"/>
        </w:rPr>
      </w:pPr>
    </w:p>
    <w:tbl>
      <w:tblPr>
        <w:tblStyle w:val="TableGrid"/>
        <w:tblW w:w="0" w:type="auto"/>
        <w:tblLook w:val="06A0" w:firstRow="1" w:lastRow="0" w:firstColumn="1" w:lastColumn="0" w:noHBand="1" w:noVBand="1"/>
      </w:tblPr>
      <w:tblGrid>
        <w:gridCol w:w="1413"/>
        <w:gridCol w:w="7937"/>
      </w:tblGrid>
      <w:tr w:rsidR="00ED2F7D" w:rsidRPr="00654482" w14:paraId="0D0D341D" w14:textId="77777777" w:rsidTr="009A2B72">
        <w:trPr>
          <w:trHeight w:val="300"/>
        </w:trPr>
        <w:tc>
          <w:tcPr>
            <w:tcW w:w="1413" w:type="dxa"/>
          </w:tcPr>
          <w:p w14:paraId="42DACAC8" w14:textId="10564791" w:rsidR="00ED2F7D" w:rsidRPr="00654482" w:rsidRDefault="009A2B72" w:rsidP="009968CF">
            <w:pPr>
              <w:rPr>
                <w:rFonts w:ascii="Times New Roman" w:eastAsia="Arial Nova" w:hAnsi="Times New Roman" w:cs="Times New Roman"/>
                <w:b/>
                <w:bCs/>
                <w:sz w:val="20"/>
                <w:szCs w:val="20"/>
                <w:u w:val="single"/>
              </w:rPr>
            </w:pPr>
            <w:r w:rsidRPr="00654482">
              <w:rPr>
                <w:rFonts w:ascii="Times New Roman" w:eastAsia="Arial Nova" w:hAnsi="Times New Roman" w:cs="Times New Roman"/>
                <w:b/>
                <w:bCs/>
                <w:sz w:val="20"/>
                <w:szCs w:val="20"/>
                <w:u w:val="single"/>
              </w:rPr>
              <w:t>Database 6</w:t>
            </w:r>
          </w:p>
        </w:tc>
        <w:tc>
          <w:tcPr>
            <w:tcW w:w="7937" w:type="dxa"/>
          </w:tcPr>
          <w:p w14:paraId="5EA2225D" w14:textId="101305BE" w:rsidR="00ED2F7D" w:rsidRPr="00654482" w:rsidRDefault="009A2B72" w:rsidP="009968CF">
            <w:pPr>
              <w:rPr>
                <w:rFonts w:ascii="Times New Roman" w:eastAsia="Arial Nova" w:hAnsi="Times New Roman" w:cs="Times New Roman"/>
                <w:b/>
                <w:bCs/>
                <w:sz w:val="20"/>
                <w:szCs w:val="20"/>
                <w:u w:val="single"/>
              </w:rPr>
            </w:pPr>
            <w:proofErr w:type="spellStart"/>
            <w:r w:rsidRPr="00654482">
              <w:rPr>
                <w:rFonts w:ascii="Times New Roman" w:eastAsia="Arial Nova" w:hAnsi="Times New Roman" w:cs="Times New Roman"/>
                <w:b/>
                <w:bCs/>
                <w:sz w:val="20"/>
                <w:szCs w:val="20"/>
                <w:u w:val="single"/>
              </w:rPr>
              <w:t>GreenFILE</w:t>
            </w:r>
            <w:proofErr w:type="spellEnd"/>
          </w:p>
        </w:tc>
      </w:tr>
      <w:tr w:rsidR="00931B78" w:rsidRPr="00654482" w14:paraId="7F320DA1" w14:textId="77777777" w:rsidTr="009A2B72">
        <w:trPr>
          <w:trHeight w:val="300"/>
        </w:trPr>
        <w:tc>
          <w:tcPr>
            <w:tcW w:w="1413" w:type="dxa"/>
          </w:tcPr>
          <w:p w14:paraId="27FC25C9" w14:textId="2FD7C714" w:rsidR="00931B78" w:rsidRPr="00654482" w:rsidRDefault="00931B78" w:rsidP="00931B78">
            <w:pPr>
              <w:rPr>
                <w:rFonts w:ascii="Times New Roman" w:eastAsia="Arial Nova" w:hAnsi="Times New Roman" w:cs="Times New Roman"/>
                <w:sz w:val="20"/>
                <w:szCs w:val="20"/>
              </w:rPr>
            </w:pPr>
            <w:r w:rsidRPr="00654482">
              <w:rPr>
                <w:rFonts w:ascii="Times New Roman" w:eastAsia="Arial Nova" w:hAnsi="Times New Roman" w:cs="Times New Roman"/>
                <w:sz w:val="20"/>
                <w:szCs w:val="20"/>
              </w:rPr>
              <w:t xml:space="preserve">Search </w:t>
            </w:r>
          </w:p>
        </w:tc>
        <w:tc>
          <w:tcPr>
            <w:tcW w:w="7937" w:type="dxa"/>
          </w:tcPr>
          <w:p w14:paraId="0F4257E1" w14:textId="46967BB0" w:rsidR="00931B78" w:rsidRPr="00654482" w:rsidRDefault="00931B78" w:rsidP="009968CF">
            <w:pPr>
              <w:rPr>
                <w:rFonts w:ascii="Times New Roman" w:eastAsia="Arial Nova" w:hAnsi="Times New Roman" w:cs="Times New Roman"/>
                <w:color w:val="000000" w:themeColor="text1"/>
                <w:sz w:val="20"/>
                <w:szCs w:val="20"/>
              </w:rPr>
            </w:pPr>
            <w:r w:rsidRPr="00654482">
              <w:rPr>
                <w:rFonts w:ascii="Times New Roman" w:eastAsia="Arial Nova" w:hAnsi="Times New Roman" w:cs="Times New Roman"/>
                <w:color w:val="000000" w:themeColor="text1"/>
                <w:sz w:val="20"/>
                <w:szCs w:val="20"/>
              </w:rPr>
              <w:t xml:space="preserve">Terms </w:t>
            </w:r>
          </w:p>
        </w:tc>
      </w:tr>
      <w:tr w:rsidR="00ED2F7D" w:rsidRPr="00654482" w14:paraId="0DB8DA56" w14:textId="77777777" w:rsidTr="009A2B72">
        <w:trPr>
          <w:trHeight w:val="300"/>
        </w:trPr>
        <w:tc>
          <w:tcPr>
            <w:tcW w:w="1413" w:type="dxa"/>
          </w:tcPr>
          <w:p w14:paraId="4E94E658"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1</w:t>
            </w:r>
          </w:p>
        </w:tc>
        <w:tc>
          <w:tcPr>
            <w:tcW w:w="7937" w:type="dxa"/>
          </w:tcPr>
          <w:p w14:paraId="4155A572" w14:textId="77777777" w:rsidR="00ED2F7D" w:rsidRPr="00654482" w:rsidRDefault="00ED2F7D" w:rsidP="009968CF">
            <w:pPr>
              <w:rPr>
                <w:rFonts w:ascii="Times New Roman" w:eastAsia="Arial Nova" w:hAnsi="Times New Roman" w:cs="Times New Roman"/>
                <w:b/>
                <w:bCs/>
                <w:color w:val="000000" w:themeColor="text1"/>
                <w:sz w:val="20"/>
                <w:szCs w:val="20"/>
              </w:rPr>
            </w:pPr>
            <w:r w:rsidRPr="00654482">
              <w:rPr>
                <w:rFonts w:ascii="Times New Roman" w:eastAsia="Arial Nova" w:hAnsi="Times New Roman" w:cs="Times New Roman"/>
                <w:color w:val="000000" w:themeColor="text1"/>
                <w:sz w:val="20"/>
                <w:szCs w:val="20"/>
              </w:rPr>
              <w:t>(</w:t>
            </w:r>
            <w:r w:rsidRPr="00654482">
              <w:rPr>
                <w:rFonts w:ascii="Times New Roman" w:eastAsia="Arial Nova" w:hAnsi="Times New Roman" w:cs="Times New Roman"/>
                <w:color w:val="2D2D2D"/>
                <w:sz w:val="20"/>
                <w:szCs w:val="20"/>
              </w:rPr>
              <w:t>diet* or nutrition* or eat* or food or foods or meal* or portion* or grocery or groceries or recipe or cooking or (takeaway and food) or menu</w:t>
            </w:r>
            <w:r w:rsidRPr="00654482">
              <w:rPr>
                <w:rFonts w:ascii="Times New Roman" w:eastAsia="Arial Nova" w:hAnsi="Times New Roman" w:cs="Times New Roman"/>
                <w:color w:val="000000" w:themeColor="text1"/>
                <w:sz w:val="20"/>
                <w:szCs w:val="20"/>
              </w:rPr>
              <w:t xml:space="preserve">) </w:t>
            </w:r>
            <w:r w:rsidRPr="00654482">
              <w:rPr>
                <w:rFonts w:ascii="Times New Roman" w:eastAsia="Arial Nova" w:hAnsi="Times New Roman" w:cs="Times New Roman"/>
                <w:color w:val="2D2D2D"/>
                <w:sz w:val="20"/>
                <w:szCs w:val="20"/>
              </w:rPr>
              <w:t>N6</w:t>
            </w:r>
            <w:r w:rsidRPr="00654482">
              <w:rPr>
                <w:rFonts w:ascii="Times New Roman" w:eastAsia="Arial Nova" w:hAnsi="Times New Roman" w:cs="Times New Roman"/>
                <w:color w:val="000000" w:themeColor="text1"/>
                <w:sz w:val="20"/>
                <w:szCs w:val="20"/>
              </w:rPr>
              <w:t xml:space="preserve"> (</w:t>
            </w:r>
            <w:proofErr w:type="spellStart"/>
            <w:r w:rsidRPr="00654482">
              <w:rPr>
                <w:rFonts w:ascii="Times New Roman" w:eastAsia="Arial Nova" w:hAnsi="Times New Roman" w:cs="Times New Roman"/>
                <w:color w:val="000000" w:themeColor="text1"/>
                <w:sz w:val="20"/>
                <w:szCs w:val="20"/>
              </w:rPr>
              <w:t>sustainab</w:t>
            </w:r>
            <w:proofErr w:type="spellEnd"/>
            <w:r w:rsidRPr="00654482">
              <w:rPr>
                <w:rFonts w:ascii="Times New Roman" w:eastAsia="Arial Nova" w:hAnsi="Times New Roman" w:cs="Times New Roman"/>
                <w:color w:val="000000" w:themeColor="text1"/>
                <w:sz w:val="20"/>
                <w:szCs w:val="20"/>
              </w:rPr>
              <w:t>* or planetary or “environmental health” or “environmentally friendly” or pro-environment* or low-carbon or lower-carbon or “reduced carbon” or “carbon footprint” or “climate friendly” or climate or eco-friendly or planet-friendly or healthy or healthiness or overconsumption or processed or calorie or caloric or dairy or meat or fruits or fruit or vegetable*)</w:t>
            </w:r>
          </w:p>
        </w:tc>
      </w:tr>
      <w:tr w:rsidR="00ED2F7D" w:rsidRPr="00654482" w14:paraId="6702A4D9" w14:textId="77777777" w:rsidTr="009A2B72">
        <w:trPr>
          <w:trHeight w:val="300"/>
        </w:trPr>
        <w:tc>
          <w:tcPr>
            <w:tcW w:w="1413" w:type="dxa"/>
          </w:tcPr>
          <w:p w14:paraId="079CD981"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lastRenderedPageBreak/>
              <w:t>2</w:t>
            </w:r>
          </w:p>
        </w:tc>
        <w:tc>
          <w:tcPr>
            <w:tcW w:w="7937" w:type="dxa"/>
          </w:tcPr>
          <w:p w14:paraId="2750EF8C" w14:textId="77777777" w:rsidR="00ED2F7D" w:rsidRPr="00654482" w:rsidRDefault="00ED2F7D" w:rsidP="009968CF">
            <w:pPr>
              <w:rPr>
                <w:rFonts w:ascii="Times New Roman" w:eastAsia="Arial Nova" w:hAnsi="Times New Roman" w:cs="Times New Roman"/>
                <w:b/>
                <w:bCs/>
                <w:color w:val="2D2D2D"/>
                <w:sz w:val="20"/>
                <w:szCs w:val="20"/>
              </w:rPr>
            </w:pPr>
            <w:r w:rsidRPr="00654482">
              <w:rPr>
                <w:rFonts w:ascii="Times New Roman" w:eastAsia="Arial Nova" w:hAnsi="Times New Roman" w:cs="Times New Roman"/>
                <w:color w:val="2D2D2D"/>
                <w:sz w:val="20"/>
                <w:szCs w:val="20"/>
              </w:rPr>
              <w:t xml:space="preserve">(diet* or nutrition* or eat* or food or foods or meal* or portion* or </w:t>
            </w:r>
            <w:proofErr w:type="gramStart"/>
            <w:r w:rsidRPr="00654482">
              <w:rPr>
                <w:rFonts w:ascii="Times New Roman" w:eastAsia="Arial Nova" w:hAnsi="Times New Roman" w:cs="Times New Roman"/>
                <w:color w:val="2D2D2D"/>
                <w:sz w:val="20"/>
                <w:szCs w:val="20"/>
              </w:rPr>
              <w:t>grocery  or</w:t>
            </w:r>
            <w:proofErr w:type="gramEnd"/>
            <w:r w:rsidRPr="00654482">
              <w:rPr>
                <w:rFonts w:ascii="Times New Roman" w:eastAsia="Arial Nova" w:hAnsi="Times New Roman" w:cs="Times New Roman"/>
                <w:color w:val="2D2D2D"/>
                <w:sz w:val="20"/>
                <w:szCs w:val="20"/>
              </w:rPr>
              <w:t xml:space="preserve"> groceries or recipe or cooking or (takeaway and food) or menu)</w:t>
            </w:r>
          </w:p>
        </w:tc>
      </w:tr>
      <w:tr w:rsidR="00ED2F7D" w:rsidRPr="00654482" w14:paraId="0B737278" w14:textId="77777777" w:rsidTr="009A2B72">
        <w:trPr>
          <w:trHeight w:val="300"/>
        </w:trPr>
        <w:tc>
          <w:tcPr>
            <w:tcW w:w="1413" w:type="dxa"/>
          </w:tcPr>
          <w:p w14:paraId="6B7B149C"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3</w:t>
            </w:r>
          </w:p>
        </w:tc>
        <w:tc>
          <w:tcPr>
            <w:tcW w:w="7937" w:type="dxa"/>
          </w:tcPr>
          <w:p w14:paraId="6BD2A792" w14:textId="77777777" w:rsidR="00ED2F7D" w:rsidRPr="00654482" w:rsidRDefault="00ED2F7D" w:rsidP="009968CF">
            <w:pPr>
              <w:rPr>
                <w:rFonts w:ascii="Times New Roman" w:eastAsia="Arial Nova" w:hAnsi="Times New Roman" w:cs="Times New Roman"/>
                <w:b/>
                <w:bCs/>
                <w:color w:val="2D2D2D"/>
                <w:sz w:val="20"/>
                <w:szCs w:val="20"/>
              </w:rPr>
            </w:pPr>
            <w:r w:rsidRPr="00654482">
              <w:rPr>
                <w:rFonts w:ascii="Times New Roman" w:eastAsia="Arial Nova" w:hAnsi="Times New Roman" w:cs="Times New Roman"/>
                <w:color w:val="2D2D2D"/>
                <w:sz w:val="20"/>
                <w:szCs w:val="20"/>
              </w:rPr>
              <w:t>((local* or seasonal*) N3 (grown or source* or food or produce or diet))</w:t>
            </w:r>
          </w:p>
        </w:tc>
      </w:tr>
      <w:tr w:rsidR="00ED2F7D" w:rsidRPr="00654482" w14:paraId="53D40CF3" w14:textId="77777777" w:rsidTr="009A2B72">
        <w:trPr>
          <w:trHeight w:val="300"/>
        </w:trPr>
        <w:tc>
          <w:tcPr>
            <w:tcW w:w="1413" w:type="dxa"/>
          </w:tcPr>
          <w:p w14:paraId="66FB24C2"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4</w:t>
            </w:r>
          </w:p>
        </w:tc>
        <w:tc>
          <w:tcPr>
            <w:tcW w:w="7937" w:type="dxa"/>
          </w:tcPr>
          <w:p w14:paraId="4BBE0509" w14:textId="77777777" w:rsidR="00ED2F7D" w:rsidRPr="00654482" w:rsidRDefault="00ED2F7D" w:rsidP="009968CF">
            <w:pPr>
              <w:rPr>
                <w:rFonts w:ascii="Times New Roman" w:eastAsia="Arial Nova" w:hAnsi="Times New Roman" w:cs="Times New Roman"/>
                <w:b/>
                <w:bCs/>
                <w:color w:val="2D2D2D"/>
                <w:sz w:val="20"/>
                <w:szCs w:val="20"/>
              </w:rPr>
            </w:pPr>
            <w:r w:rsidRPr="00654482">
              <w:rPr>
                <w:rFonts w:ascii="Times New Roman" w:eastAsia="Arial Nova" w:hAnsi="Times New Roman" w:cs="Times New Roman"/>
                <w:color w:val="2D2D2D"/>
                <w:sz w:val="20"/>
                <w:szCs w:val="20"/>
              </w:rPr>
              <w:t>(DE "SUSTAINABILITY" OR DE "SUSTAINABLE communities" or DE "ENVIRONMENTAL psychology" OR DE "ATTITUDES toward the environment" or DE "ENVIRONMENTAL responsibility")</w:t>
            </w:r>
          </w:p>
        </w:tc>
      </w:tr>
      <w:tr w:rsidR="00ED2F7D" w:rsidRPr="00654482" w14:paraId="54C82813" w14:textId="77777777" w:rsidTr="009A2B72">
        <w:trPr>
          <w:trHeight w:val="300"/>
        </w:trPr>
        <w:tc>
          <w:tcPr>
            <w:tcW w:w="1413" w:type="dxa"/>
          </w:tcPr>
          <w:p w14:paraId="0901A896"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5</w:t>
            </w:r>
          </w:p>
        </w:tc>
        <w:tc>
          <w:tcPr>
            <w:tcW w:w="7937" w:type="dxa"/>
          </w:tcPr>
          <w:p w14:paraId="1FAD41F5" w14:textId="77777777" w:rsidR="00ED2F7D" w:rsidRPr="00654482" w:rsidRDefault="00ED2F7D" w:rsidP="009968CF">
            <w:pPr>
              <w:rPr>
                <w:rFonts w:ascii="Times New Roman" w:hAnsi="Times New Roman" w:cs="Times New Roman"/>
                <w:b/>
                <w:bCs/>
                <w:sz w:val="20"/>
                <w:szCs w:val="20"/>
              </w:rPr>
            </w:pPr>
            <w:r w:rsidRPr="00654482">
              <w:rPr>
                <w:rFonts w:ascii="Times New Roman" w:eastAsia="Helvetica" w:hAnsi="Times New Roman" w:cs="Times New Roman"/>
                <w:color w:val="333333"/>
                <w:sz w:val="20"/>
                <w:szCs w:val="20"/>
              </w:rPr>
              <w:t>S2 AND S3</w:t>
            </w:r>
          </w:p>
        </w:tc>
      </w:tr>
      <w:tr w:rsidR="00ED2F7D" w:rsidRPr="00654482" w14:paraId="4CFAC135" w14:textId="77777777" w:rsidTr="009A2B72">
        <w:trPr>
          <w:trHeight w:val="300"/>
        </w:trPr>
        <w:tc>
          <w:tcPr>
            <w:tcW w:w="1413" w:type="dxa"/>
          </w:tcPr>
          <w:p w14:paraId="1DB6331A"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6</w:t>
            </w:r>
          </w:p>
        </w:tc>
        <w:tc>
          <w:tcPr>
            <w:tcW w:w="7937" w:type="dxa"/>
          </w:tcPr>
          <w:p w14:paraId="71D329E2" w14:textId="77777777" w:rsidR="00ED2F7D" w:rsidRPr="00654482" w:rsidRDefault="00ED2F7D" w:rsidP="009968CF">
            <w:pPr>
              <w:rPr>
                <w:rFonts w:ascii="Times New Roman" w:hAnsi="Times New Roman" w:cs="Times New Roman"/>
                <w:b/>
                <w:bCs/>
                <w:sz w:val="20"/>
                <w:szCs w:val="20"/>
              </w:rPr>
            </w:pPr>
            <w:r w:rsidRPr="00654482">
              <w:rPr>
                <w:rFonts w:ascii="Times New Roman" w:eastAsia="Helvetica" w:hAnsi="Times New Roman" w:cs="Times New Roman"/>
                <w:color w:val="333333"/>
                <w:sz w:val="20"/>
                <w:szCs w:val="20"/>
              </w:rPr>
              <w:t>S2 AND S4</w:t>
            </w:r>
          </w:p>
        </w:tc>
      </w:tr>
      <w:tr w:rsidR="00ED2F7D" w:rsidRPr="00654482" w14:paraId="72DFA056" w14:textId="77777777" w:rsidTr="009A2B72">
        <w:trPr>
          <w:trHeight w:val="300"/>
        </w:trPr>
        <w:tc>
          <w:tcPr>
            <w:tcW w:w="1413" w:type="dxa"/>
          </w:tcPr>
          <w:p w14:paraId="4AD2DCB4"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7</w:t>
            </w:r>
          </w:p>
        </w:tc>
        <w:tc>
          <w:tcPr>
            <w:tcW w:w="7937" w:type="dxa"/>
          </w:tcPr>
          <w:p w14:paraId="1669C60D" w14:textId="77777777" w:rsidR="00ED2F7D" w:rsidRPr="00654482" w:rsidRDefault="00ED2F7D" w:rsidP="009968CF">
            <w:pPr>
              <w:rPr>
                <w:rFonts w:ascii="Times New Roman" w:eastAsia="Helvetica" w:hAnsi="Times New Roman" w:cs="Times New Roman"/>
                <w:b/>
                <w:bCs/>
                <w:color w:val="333333"/>
                <w:sz w:val="20"/>
                <w:szCs w:val="20"/>
              </w:rPr>
            </w:pPr>
            <w:r w:rsidRPr="00654482">
              <w:rPr>
                <w:rFonts w:ascii="Times New Roman" w:eastAsia="Helvetica" w:hAnsi="Times New Roman" w:cs="Times New Roman"/>
                <w:color w:val="333333"/>
                <w:sz w:val="20"/>
                <w:szCs w:val="20"/>
              </w:rPr>
              <w:t>S1 OR S5 OR S6</w:t>
            </w:r>
          </w:p>
        </w:tc>
      </w:tr>
      <w:tr w:rsidR="00ED2F7D" w:rsidRPr="00654482" w14:paraId="60A6B971" w14:textId="77777777" w:rsidTr="009A2B72">
        <w:trPr>
          <w:trHeight w:val="300"/>
        </w:trPr>
        <w:tc>
          <w:tcPr>
            <w:tcW w:w="1413" w:type="dxa"/>
          </w:tcPr>
          <w:p w14:paraId="0816E541"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8</w:t>
            </w:r>
          </w:p>
        </w:tc>
        <w:tc>
          <w:tcPr>
            <w:tcW w:w="7937" w:type="dxa"/>
          </w:tcPr>
          <w:p w14:paraId="71659234" w14:textId="77777777" w:rsidR="00ED2F7D" w:rsidRPr="00654482" w:rsidRDefault="00ED2F7D" w:rsidP="009968CF">
            <w:pPr>
              <w:rPr>
                <w:rFonts w:ascii="Times New Roman" w:eastAsia="Arial Nova" w:hAnsi="Times New Roman" w:cs="Times New Roman"/>
                <w:b/>
                <w:bCs/>
                <w:color w:val="2D2D2D"/>
                <w:sz w:val="20"/>
                <w:szCs w:val="20"/>
              </w:rPr>
            </w:pPr>
            <w:r w:rsidRPr="00654482">
              <w:rPr>
                <w:rFonts w:ascii="Times New Roman" w:eastAsia="Arial Nova" w:hAnsi="Times New Roman" w:cs="Times New Roman"/>
                <w:color w:val="2D2D2D"/>
                <w:sz w:val="20"/>
                <w:szCs w:val="20"/>
              </w:rPr>
              <w:t xml:space="preserve">(vegetarian or vegan or pescatarian or flexitarian or </w:t>
            </w:r>
            <w:proofErr w:type="spellStart"/>
            <w:r w:rsidRPr="00654482">
              <w:rPr>
                <w:rFonts w:ascii="Times New Roman" w:eastAsia="Arial Nova" w:hAnsi="Times New Roman" w:cs="Times New Roman"/>
                <w:color w:val="2D2D2D"/>
                <w:sz w:val="20"/>
                <w:szCs w:val="20"/>
              </w:rPr>
              <w:t>lacto-ovo</w:t>
            </w:r>
            <w:proofErr w:type="spellEnd"/>
            <w:r w:rsidRPr="00654482">
              <w:rPr>
                <w:rFonts w:ascii="Times New Roman" w:eastAsia="Arial Nova" w:hAnsi="Times New Roman" w:cs="Times New Roman"/>
                <w:color w:val="2D2D2D"/>
                <w:sz w:val="20"/>
                <w:szCs w:val="20"/>
              </w:rPr>
              <w:t xml:space="preserve"> or plant-forward or plant-based or plant-rich or “Mediterranean diet” or non-dairy or </w:t>
            </w:r>
            <w:proofErr w:type="spellStart"/>
            <w:r w:rsidRPr="00654482">
              <w:rPr>
                <w:rFonts w:ascii="Times New Roman" w:eastAsia="Arial Nova" w:hAnsi="Times New Roman" w:cs="Times New Roman"/>
                <w:color w:val="2D2D2D"/>
                <w:sz w:val="20"/>
                <w:szCs w:val="20"/>
              </w:rPr>
              <w:t>EatLancet</w:t>
            </w:r>
            <w:proofErr w:type="spellEnd"/>
            <w:r w:rsidRPr="00654482">
              <w:rPr>
                <w:rFonts w:ascii="Times New Roman" w:eastAsia="Arial Nova" w:hAnsi="Times New Roman" w:cs="Times New Roman"/>
                <w:color w:val="2D2D2D"/>
                <w:sz w:val="20"/>
                <w:szCs w:val="20"/>
              </w:rPr>
              <w:t xml:space="preserve"> or “Eat Lancet” or Eatwell or “Eat well” or “dietary guidelines” or “dietary recommendations”)</w:t>
            </w:r>
          </w:p>
        </w:tc>
      </w:tr>
      <w:tr w:rsidR="00ED2F7D" w:rsidRPr="00654482" w14:paraId="11B28A40" w14:textId="77777777" w:rsidTr="009A2B72">
        <w:trPr>
          <w:trHeight w:val="315"/>
        </w:trPr>
        <w:tc>
          <w:tcPr>
            <w:tcW w:w="1413" w:type="dxa"/>
          </w:tcPr>
          <w:p w14:paraId="77251B1C"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9</w:t>
            </w:r>
          </w:p>
        </w:tc>
        <w:tc>
          <w:tcPr>
            <w:tcW w:w="7937" w:type="dxa"/>
          </w:tcPr>
          <w:p w14:paraId="658DF310" w14:textId="77777777" w:rsidR="00ED2F7D" w:rsidRPr="00654482" w:rsidRDefault="00ED2F7D" w:rsidP="009968CF">
            <w:pPr>
              <w:rPr>
                <w:rFonts w:ascii="Times New Roman" w:eastAsia="Arial Nova" w:hAnsi="Times New Roman" w:cs="Times New Roman"/>
                <w:b/>
                <w:bCs/>
                <w:color w:val="2D2D2D"/>
                <w:sz w:val="20"/>
                <w:szCs w:val="20"/>
              </w:rPr>
            </w:pPr>
            <w:r w:rsidRPr="00654482">
              <w:rPr>
                <w:rFonts w:ascii="Times New Roman" w:eastAsia="Arial Nova" w:hAnsi="Times New Roman" w:cs="Times New Roman"/>
                <w:color w:val="2D2D2D"/>
                <w:sz w:val="20"/>
                <w:szCs w:val="20"/>
              </w:rPr>
              <w:t>(DE "VEGETARIAN foods" OR DE "VEGETARIAN restaurants" OR DE "VEGETARIANISM" OR DE "VEGETARIANS" OR DE "VEGANS" OR DE "PLANT-based diet")</w:t>
            </w:r>
          </w:p>
        </w:tc>
      </w:tr>
      <w:tr w:rsidR="00ED2F7D" w:rsidRPr="00654482" w14:paraId="15D05E99" w14:textId="77777777" w:rsidTr="009A2B72">
        <w:trPr>
          <w:trHeight w:val="315"/>
        </w:trPr>
        <w:tc>
          <w:tcPr>
            <w:tcW w:w="1413" w:type="dxa"/>
          </w:tcPr>
          <w:p w14:paraId="096E8023"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10</w:t>
            </w:r>
          </w:p>
        </w:tc>
        <w:tc>
          <w:tcPr>
            <w:tcW w:w="7937" w:type="dxa"/>
          </w:tcPr>
          <w:p w14:paraId="6F366BBF" w14:textId="77777777" w:rsidR="00ED2F7D" w:rsidRPr="00654482" w:rsidRDefault="00ED2F7D" w:rsidP="009968CF">
            <w:pPr>
              <w:rPr>
                <w:rFonts w:ascii="Times New Roman" w:eastAsia="Helvetica" w:hAnsi="Times New Roman" w:cs="Times New Roman"/>
                <w:b/>
                <w:bCs/>
                <w:color w:val="333333"/>
                <w:sz w:val="20"/>
                <w:szCs w:val="20"/>
              </w:rPr>
            </w:pPr>
            <w:r w:rsidRPr="00654482">
              <w:rPr>
                <w:rFonts w:ascii="Times New Roman" w:eastAsia="Helvetica" w:hAnsi="Times New Roman" w:cs="Times New Roman"/>
                <w:color w:val="333333"/>
                <w:sz w:val="20"/>
                <w:szCs w:val="20"/>
              </w:rPr>
              <w:t xml:space="preserve">S8 OR S9 </w:t>
            </w:r>
          </w:p>
        </w:tc>
      </w:tr>
      <w:tr w:rsidR="00ED2F7D" w:rsidRPr="00654482" w14:paraId="1050E5F9" w14:textId="77777777" w:rsidTr="009A2B72">
        <w:trPr>
          <w:trHeight w:val="315"/>
        </w:trPr>
        <w:tc>
          <w:tcPr>
            <w:tcW w:w="1413" w:type="dxa"/>
          </w:tcPr>
          <w:p w14:paraId="75C9CFBF"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11</w:t>
            </w:r>
          </w:p>
        </w:tc>
        <w:tc>
          <w:tcPr>
            <w:tcW w:w="7937" w:type="dxa"/>
          </w:tcPr>
          <w:p w14:paraId="5A33CD1E" w14:textId="77777777" w:rsidR="00ED2F7D" w:rsidRPr="00654482" w:rsidRDefault="00ED2F7D" w:rsidP="009968CF">
            <w:pPr>
              <w:rPr>
                <w:rFonts w:ascii="Times New Roman" w:eastAsia="Helvetica" w:hAnsi="Times New Roman" w:cs="Times New Roman"/>
                <w:b/>
                <w:bCs/>
                <w:color w:val="333333"/>
                <w:sz w:val="20"/>
                <w:szCs w:val="20"/>
              </w:rPr>
            </w:pPr>
            <w:r w:rsidRPr="00654482">
              <w:rPr>
                <w:rFonts w:ascii="Times New Roman" w:eastAsia="Helvetica" w:hAnsi="Times New Roman" w:cs="Times New Roman"/>
                <w:color w:val="333333"/>
                <w:sz w:val="20"/>
                <w:szCs w:val="20"/>
              </w:rPr>
              <w:t>S7 OR S10</w:t>
            </w:r>
          </w:p>
        </w:tc>
      </w:tr>
      <w:tr w:rsidR="00ED2F7D" w:rsidRPr="00654482" w14:paraId="00E0930B" w14:textId="77777777" w:rsidTr="009A2B72">
        <w:trPr>
          <w:trHeight w:val="300"/>
        </w:trPr>
        <w:tc>
          <w:tcPr>
            <w:tcW w:w="1413" w:type="dxa"/>
          </w:tcPr>
          <w:p w14:paraId="0A932E6B"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12</w:t>
            </w:r>
          </w:p>
        </w:tc>
        <w:tc>
          <w:tcPr>
            <w:tcW w:w="7937" w:type="dxa"/>
          </w:tcPr>
          <w:p w14:paraId="4B6871BF" w14:textId="77777777" w:rsidR="00ED2F7D" w:rsidRPr="00654482" w:rsidRDefault="00ED2F7D" w:rsidP="009968CF">
            <w:pPr>
              <w:rPr>
                <w:rFonts w:ascii="Times New Roman" w:eastAsia="Arial Nova" w:hAnsi="Times New Roman" w:cs="Times New Roman"/>
                <w:b/>
                <w:bCs/>
                <w:color w:val="000000" w:themeColor="text1"/>
                <w:sz w:val="20"/>
                <w:szCs w:val="20"/>
              </w:rPr>
            </w:pPr>
            <w:r w:rsidRPr="00654482">
              <w:rPr>
                <w:rFonts w:ascii="Times New Roman" w:eastAsia="Arial Nova" w:hAnsi="Times New Roman" w:cs="Times New Roman"/>
                <w:color w:val="000000" w:themeColor="text1"/>
                <w:sz w:val="20"/>
                <w:szCs w:val="20"/>
              </w:rPr>
              <w:t xml:space="preserve">((mobile phone* or smartphone* or </w:t>
            </w:r>
            <w:proofErr w:type="gramStart"/>
            <w:r w:rsidRPr="00654482">
              <w:rPr>
                <w:rFonts w:ascii="Times New Roman" w:eastAsia="Arial Nova" w:hAnsi="Times New Roman" w:cs="Times New Roman"/>
                <w:color w:val="000000" w:themeColor="text1"/>
                <w:sz w:val="20"/>
                <w:szCs w:val="20"/>
              </w:rPr>
              <w:t>smart-phone</w:t>
            </w:r>
            <w:proofErr w:type="gramEnd"/>
            <w:r w:rsidRPr="00654482">
              <w:rPr>
                <w:rFonts w:ascii="Times New Roman" w:eastAsia="Arial Nova" w:hAnsi="Times New Roman" w:cs="Times New Roman"/>
                <w:color w:val="000000" w:themeColor="text1"/>
                <w:sz w:val="20"/>
                <w:szCs w:val="20"/>
              </w:rPr>
              <w:t xml:space="preserve">*) or ((mobile or cell or smart) </w:t>
            </w:r>
            <w:r w:rsidRPr="00654482">
              <w:rPr>
                <w:rFonts w:ascii="Times New Roman" w:eastAsia="Arial Nova" w:hAnsi="Times New Roman" w:cs="Times New Roman"/>
                <w:color w:val="2D2D2D"/>
                <w:sz w:val="20"/>
                <w:szCs w:val="20"/>
              </w:rPr>
              <w:t>N</w:t>
            </w:r>
            <w:r w:rsidRPr="00654482">
              <w:rPr>
                <w:rFonts w:ascii="Times New Roman" w:eastAsia="Arial Nova" w:hAnsi="Times New Roman" w:cs="Times New Roman"/>
                <w:color w:val="000000" w:themeColor="text1"/>
                <w:sz w:val="20"/>
                <w:szCs w:val="20"/>
              </w:rPr>
              <w:t>2 (</w:t>
            </w:r>
            <w:proofErr w:type="spellStart"/>
            <w:r w:rsidRPr="00654482">
              <w:rPr>
                <w:rFonts w:ascii="Times New Roman" w:eastAsia="Arial Nova" w:hAnsi="Times New Roman" w:cs="Times New Roman"/>
                <w:color w:val="000000" w:themeColor="text1"/>
                <w:sz w:val="20"/>
                <w:szCs w:val="20"/>
              </w:rPr>
              <w:t>phon</w:t>
            </w:r>
            <w:proofErr w:type="spellEnd"/>
            <w:r w:rsidRPr="00654482">
              <w:rPr>
                <w:rFonts w:ascii="Times New Roman" w:eastAsia="Arial Nova" w:hAnsi="Times New Roman" w:cs="Times New Roman"/>
                <w:color w:val="000000" w:themeColor="text1"/>
                <w:sz w:val="20"/>
                <w:szCs w:val="20"/>
              </w:rPr>
              <w:t xml:space="preserve">* or </w:t>
            </w:r>
            <w:proofErr w:type="spellStart"/>
            <w:r w:rsidRPr="00654482">
              <w:rPr>
                <w:rFonts w:ascii="Times New Roman" w:eastAsia="Arial Nova" w:hAnsi="Times New Roman" w:cs="Times New Roman"/>
                <w:color w:val="000000" w:themeColor="text1"/>
                <w:sz w:val="20"/>
                <w:szCs w:val="20"/>
              </w:rPr>
              <w:t>technolog</w:t>
            </w:r>
            <w:proofErr w:type="spellEnd"/>
            <w:r w:rsidRPr="00654482">
              <w:rPr>
                <w:rFonts w:ascii="Times New Roman" w:eastAsia="Arial Nova" w:hAnsi="Times New Roman" w:cs="Times New Roman"/>
                <w:color w:val="000000" w:themeColor="text1"/>
                <w:sz w:val="20"/>
                <w:szCs w:val="20"/>
              </w:rPr>
              <w:t xml:space="preserve">* or </w:t>
            </w:r>
            <w:proofErr w:type="spellStart"/>
            <w:r w:rsidRPr="00654482">
              <w:rPr>
                <w:rFonts w:ascii="Times New Roman" w:eastAsia="Arial Nova" w:hAnsi="Times New Roman" w:cs="Times New Roman"/>
                <w:color w:val="000000" w:themeColor="text1"/>
                <w:sz w:val="20"/>
                <w:szCs w:val="20"/>
              </w:rPr>
              <w:t>telephon</w:t>
            </w:r>
            <w:proofErr w:type="spellEnd"/>
            <w:r w:rsidRPr="00654482">
              <w:rPr>
                <w:rFonts w:ascii="Times New Roman" w:eastAsia="Arial Nova" w:hAnsi="Times New Roman" w:cs="Times New Roman"/>
                <w:color w:val="000000" w:themeColor="text1"/>
                <w:sz w:val="20"/>
                <w:szCs w:val="20"/>
              </w:rPr>
              <w:t>*)))</w:t>
            </w:r>
          </w:p>
        </w:tc>
      </w:tr>
      <w:tr w:rsidR="00ED2F7D" w:rsidRPr="00654482" w14:paraId="5134C8DF" w14:textId="77777777" w:rsidTr="009A2B72">
        <w:trPr>
          <w:trHeight w:val="525"/>
        </w:trPr>
        <w:tc>
          <w:tcPr>
            <w:tcW w:w="1413" w:type="dxa"/>
          </w:tcPr>
          <w:p w14:paraId="4275BAA1"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13</w:t>
            </w:r>
          </w:p>
        </w:tc>
        <w:tc>
          <w:tcPr>
            <w:tcW w:w="7937" w:type="dxa"/>
          </w:tcPr>
          <w:p w14:paraId="39857DB8" w14:textId="77777777" w:rsidR="00ED2F7D" w:rsidRPr="00654482" w:rsidRDefault="00ED2F7D" w:rsidP="009968CF">
            <w:pPr>
              <w:rPr>
                <w:rFonts w:ascii="Times New Roman" w:eastAsia="Arial Nova" w:hAnsi="Times New Roman" w:cs="Times New Roman"/>
                <w:b/>
                <w:bCs/>
                <w:color w:val="000000" w:themeColor="text1"/>
                <w:sz w:val="20"/>
                <w:szCs w:val="20"/>
              </w:rPr>
            </w:pPr>
            <w:r w:rsidRPr="00654482">
              <w:rPr>
                <w:rFonts w:ascii="Times New Roman" w:eastAsia="Arial Nova" w:hAnsi="Times New Roman" w:cs="Times New Roman"/>
                <w:color w:val="000000" w:themeColor="text1"/>
                <w:sz w:val="20"/>
                <w:szCs w:val="20"/>
              </w:rPr>
              <w:t xml:space="preserve">((mobile* or cellphone* or phone* or smartphone* or “social media”) </w:t>
            </w:r>
            <w:r w:rsidRPr="00654482">
              <w:rPr>
                <w:rFonts w:ascii="Times New Roman" w:eastAsia="Arial Nova" w:hAnsi="Times New Roman" w:cs="Times New Roman"/>
                <w:color w:val="2D2D2D"/>
                <w:sz w:val="20"/>
                <w:szCs w:val="20"/>
              </w:rPr>
              <w:t>N</w:t>
            </w:r>
            <w:r w:rsidRPr="00654482">
              <w:rPr>
                <w:rFonts w:ascii="Times New Roman" w:eastAsia="Arial Nova" w:hAnsi="Times New Roman" w:cs="Times New Roman"/>
                <w:color w:val="000000" w:themeColor="text1"/>
                <w:sz w:val="20"/>
                <w:szCs w:val="20"/>
              </w:rPr>
              <w:t xml:space="preserve">3 (technology or app or apps or application* or intervention </w:t>
            </w:r>
            <w:r w:rsidRPr="00654482">
              <w:rPr>
                <w:rFonts w:ascii="Times New Roman" w:eastAsia="Arial Nova" w:hAnsi="Times New Roman" w:cs="Times New Roman"/>
                <w:color w:val="2D2D2D"/>
                <w:sz w:val="20"/>
                <w:szCs w:val="20"/>
              </w:rPr>
              <w:t>or game) or gamification or apps or “ecological momentary intervention”</w:t>
            </w:r>
            <w:r w:rsidRPr="00654482">
              <w:rPr>
                <w:rFonts w:ascii="Times New Roman" w:eastAsia="Arial Nova" w:hAnsi="Times New Roman" w:cs="Times New Roman"/>
                <w:color w:val="000000" w:themeColor="text1"/>
                <w:sz w:val="20"/>
                <w:szCs w:val="20"/>
              </w:rPr>
              <w:t>))</w:t>
            </w:r>
          </w:p>
        </w:tc>
      </w:tr>
      <w:tr w:rsidR="00ED2F7D" w:rsidRPr="00654482" w14:paraId="52698D58" w14:textId="77777777" w:rsidTr="009A2B72">
        <w:trPr>
          <w:trHeight w:val="495"/>
        </w:trPr>
        <w:tc>
          <w:tcPr>
            <w:tcW w:w="1413" w:type="dxa"/>
          </w:tcPr>
          <w:p w14:paraId="710AE25C"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14</w:t>
            </w:r>
          </w:p>
        </w:tc>
        <w:tc>
          <w:tcPr>
            <w:tcW w:w="7937" w:type="dxa"/>
          </w:tcPr>
          <w:p w14:paraId="499ACAF9" w14:textId="77777777" w:rsidR="00ED2F7D" w:rsidRPr="00654482" w:rsidRDefault="00ED2F7D" w:rsidP="009968CF">
            <w:pPr>
              <w:rPr>
                <w:rFonts w:ascii="Times New Roman" w:eastAsia="Arial Nova" w:hAnsi="Times New Roman" w:cs="Times New Roman"/>
                <w:b/>
                <w:bCs/>
                <w:color w:val="000000" w:themeColor="text1"/>
                <w:sz w:val="20"/>
                <w:szCs w:val="20"/>
              </w:rPr>
            </w:pPr>
            <w:r w:rsidRPr="00654482">
              <w:rPr>
                <w:rFonts w:ascii="Times New Roman" w:eastAsia="Arial Nova" w:hAnsi="Times New Roman" w:cs="Times New Roman"/>
                <w:color w:val="000000" w:themeColor="text1"/>
                <w:sz w:val="20"/>
                <w:szCs w:val="20"/>
              </w:rPr>
              <w:t xml:space="preserve">(mHealth or m-health or (mobile* or phone* or smartphone* or pervasive or wireless or ubiquitous or wearable or app-based) </w:t>
            </w:r>
            <w:r w:rsidRPr="00654482">
              <w:rPr>
                <w:rFonts w:ascii="Times New Roman" w:eastAsia="Arial Nova" w:hAnsi="Times New Roman" w:cs="Times New Roman"/>
                <w:color w:val="2D2D2D"/>
                <w:sz w:val="20"/>
                <w:szCs w:val="20"/>
              </w:rPr>
              <w:t>N</w:t>
            </w:r>
            <w:r w:rsidRPr="00654482">
              <w:rPr>
                <w:rFonts w:ascii="Times New Roman" w:eastAsia="Arial Nova" w:hAnsi="Times New Roman" w:cs="Times New Roman"/>
                <w:color w:val="000000" w:themeColor="text1"/>
                <w:sz w:val="20"/>
                <w:szCs w:val="20"/>
              </w:rPr>
              <w:t>2 (health))</w:t>
            </w:r>
          </w:p>
        </w:tc>
      </w:tr>
      <w:tr w:rsidR="00ED2F7D" w:rsidRPr="00654482" w14:paraId="48A8BBEC" w14:textId="77777777" w:rsidTr="009A2B72">
        <w:trPr>
          <w:trHeight w:val="300"/>
        </w:trPr>
        <w:tc>
          <w:tcPr>
            <w:tcW w:w="1413" w:type="dxa"/>
          </w:tcPr>
          <w:p w14:paraId="36604F79"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15</w:t>
            </w:r>
          </w:p>
        </w:tc>
        <w:tc>
          <w:tcPr>
            <w:tcW w:w="7937" w:type="dxa"/>
          </w:tcPr>
          <w:p w14:paraId="27D59B04" w14:textId="77777777" w:rsidR="00ED2F7D" w:rsidRPr="00654482" w:rsidRDefault="00ED2F7D" w:rsidP="009968CF">
            <w:pPr>
              <w:rPr>
                <w:rFonts w:ascii="Times New Roman" w:eastAsia="Arial Nova" w:hAnsi="Times New Roman" w:cs="Times New Roman"/>
                <w:b/>
                <w:bCs/>
                <w:color w:val="000000" w:themeColor="text1"/>
                <w:sz w:val="20"/>
                <w:szCs w:val="20"/>
              </w:rPr>
            </w:pPr>
            <w:r w:rsidRPr="00654482">
              <w:rPr>
                <w:rFonts w:ascii="Times New Roman" w:eastAsia="Arial Nova" w:hAnsi="Times New Roman" w:cs="Times New Roman"/>
                <w:color w:val="000000" w:themeColor="text1"/>
                <w:sz w:val="20"/>
                <w:szCs w:val="20"/>
              </w:rPr>
              <w:t>(android or iPad* or iPhone*)</w:t>
            </w:r>
          </w:p>
        </w:tc>
      </w:tr>
      <w:tr w:rsidR="00ED2F7D" w:rsidRPr="00654482" w14:paraId="28BDFDD5" w14:textId="77777777" w:rsidTr="009A2B72">
        <w:trPr>
          <w:trHeight w:val="330"/>
        </w:trPr>
        <w:tc>
          <w:tcPr>
            <w:tcW w:w="1413" w:type="dxa"/>
          </w:tcPr>
          <w:p w14:paraId="0C3E33EA"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16</w:t>
            </w:r>
          </w:p>
        </w:tc>
        <w:tc>
          <w:tcPr>
            <w:tcW w:w="7937" w:type="dxa"/>
          </w:tcPr>
          <w:p w14:paraId="495A500E" w14:textId="77777777" w:rsidR="00ED2F7D" w:rsidRPr="00654482" w:rsidRDefault="00ED2F7D" w:rsidP="009968CF">
            <w:pPr>
              <w:rPr>
                <w:rFonts w:ascii="Times New Roman" w:eastAsia="Arial Nova" w:hAnsi="Times New Roman" w:cs="Times New Roman"/>
                <w:b/>
                <w:bCs/>
                <w:color w:val="000000" w:themeColor="text1"/>
                <w:sz w:val="20"/>
                <w:szCs w:val="20"/>
              </w:rPr>
            </w:pPr>
            <w:r w:rsidRPr="00654482">
              <w:rPr>
                <w:rFonts w:ascii="Times New Roman" w:eastAsia="Arial Nova" w:hAnsi="Times New Roman" w:cs="Times New Roman"/>
                <w:color w:val="000000" w:themeColor="text1"/>
                <w:sz w:val="20"/>
                <w:szCs w:val="20"/>
              </w:rPr>
              <w:t>((tele) N1 (medic* or communication* or care or caring or health))</w:t>
            </w:r>
          </w:p>
        </w:tc>
      </w:tr>
      <w:tr w:rsidR="00ED2F7D" w:rsidRPr="00654482" w14:paraId="393E2471" w14:textId="77777777" w:rsidTr="009A2B72">
        <w:trPr>
          <w:trHeight w:val="315"/>
        </w:trPr>
        <w:tc>
          <w:tcPr>
            <w:tcW w:w="1413" w:type="dxa"/>
          </w:tcPr>
          <w:p w14:paraId="1BBF9891"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17</w:t>
            </w:r>
          </w:p>
        </w:tc>
        <w:tc>
          <w:tcPr>
            <w:tcW w:w="7937" w:type="dxa"/>
          </w:tcPr>
          <w:p w14:paraId="204CB165" w14:textId="77777777" w:rsidR="00ED2F7D" w:rsidRPr="00654482" w:rsidRDefault="00ED2F7D" w:rsidP="009968CF">
            <w:pPr>
              <w:rPr>
                <w:rFonts w:ascii="Times New Roman" w:eastAsia="Arial Nova" w:hAnsi="Times New Roman" w:cs="Times New Roman"/>
                <w:b/>
                <w:bCs/>
                <w:color w:val="000000" w:themeColor="text1"/>
                <w:sz w:val="20"/>
                <w:szCs w:val="20"/>
              </w:rPr>
            </w:pPr>
            <w:r w:rsidRPr="00654482">
              <w:rPr>
                <w:rFonts w:ascii="Times New Roman" w:eastAsia="Arial Nova" w:hAnsi="Times New Roman" w:cs="Times New Roman"/>
                <w:color w:val="000000" w:themeColor="text1"/>
                <w:sz w:val="20"/>
                <w:szCs w:val="20"/>
              </w:rPr>
              <w:t>((handheld or hand-held) N2 (</w:t>
            </w:r>
            <w:proofErr w:type="spellStart"/>
            <w:r w:rsidRPr="00654482">
              <w:rPr>
                <w:rFonts w:ascii="Times New Roman" w:eastAsia="Arial Nova" w:hAnsi="Times New Roman" w:cs="Times New Roman"/>
                <w:color w:val="000000" w:themeColor="text1"/>
                <w:sz w:val="20"/>
                <w:szCs w:val="20"/>
              </w:rPr>
              <w:t>technolog</w:t>
            </w:r>
            <w:proofErr w:type="spellEnd"/>
            <w:r w:rsidRPr="00654482">
              <w:rPr>
                <w:rFonts w:ascii="Times New Roman" w:eastAsia="Arial Nova" w:hAnsi="Times New Roman" w:cs="Times New Roman"/>
                <w:color w:val="000000" w:themeColor="text1"/>
                <w:sz w:val="20"/>
                <w:szCs w:val="20"/>
              </w:rPr>
              <w:t xml:space="preserve">* or phone* or </w:t>
            </w:r>
            <w:proofErr w:type="spellStart"/>
            <w:r w:rsidRPr="00654482">
              <w:rPr>
                <w:rFonts w:ascii="Times New Roman" w:eastAsia="Arial Nova" w:hAnsi="Times New Roman" w:cs="Times New Roman"/>
                <w:color w:val="000000" w:themeColor="text1"/>
                <w:sz w:val="20"/>
                <w:szCs w:val="20"/>
              </w:rPr>
              <w:t>comput</w:t>
            </w:r>
            <w:proofErr w:type="spellEnd"/>
            <w:r w:rsidRPr="00654482">
              <w:rPr>
                <w:rFonts w:ascii="Times New Roman" w:eastAsia="Arial Nova" w:hAnsi="Times New Roman" w:cs="Times New Roman"/>
                <w:color w:val="000000" w:themeColor="text1"/>
                <w:sz w:val="20"/>
                <w:szCs w:val="20"/>
              </w:rPr>
              <w:t>* or device*))</w:t>
            </w:r>
          </w:p>
        </w:tc>
      </w:tr>
      <w:tr w:rsidR="00ED2F7D" w:rsidRPr="00654482" w14:paraId="385FD6E3" w14:textId="77777777" w:rsidTr="009A2B72">
        <w:trPr>
          <w:trHeight w:val="315"/>
        </w:trPr>
        <w:tc>
          <w:tcPr>
            <w:tcW w:w="1413" w:type="dxa"/>
          </w:tcPr>
          <w:p w14:paraId="2008D819"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18</w:t>
            </w:r>
          </w:p>
        </w:tc>
        <w:tc>
          <w:tcPr>
            <w:tcW w:w="7937" w:type="dxa"/>
          </w:tcPr>
          <w:p w14:paraId="0E56F0C8" w14:textId="77777777" w:rsidR="00ED2F7D" w:rsidRPr="00654482" w:rsidRDefault="00ED2F7D" w:rsidP="009968CF">
            <w:pPr>
              <w:rPr>
                <w:rFonts w:ascii="Times New Roman" w:hAnsi="Times New Roman" w:cs="Times New Roman"/>
                <w:b/>
                <w:bCs/>
                <w:sz w:val="20"/>
                <w:szCs w:val="20"/>
              </w:rPr>
            </w:pPr>
            <w:r w:rsidRPr="00654482">
              <w:rPr>
                <w:rFonts w:ascii="Times New Roman" w:eastAsia="Helvetica" w:hAnsi="Times New Roman" w:cs="Times New Roman"/>
                <w:color w:val="333333"/>
                <w:sz w:val="20"/>
                <w:szCs w:val="20"/>
              </w:rPr>
              <w:t xml:space="preserve">S12 OR S13 OR S14 OR S15 OR S16 OR S17 </w:t>
            </w:r>
            <w:r w:rsidRPr="00654482">
              <w:rPr>
                <w:rFonts w:ascii="Times New Roman" w:eastAsia="Arial Nova" w:hAnsi="Times New Roman" w:cs="Times New Roman"/>
                <w:sz w:val="20"/>
                <w:szCs w:val="20"/>
              </w:rPr>
              <w:t xml:space="preserve"> </w:t>
            </w:r>
          </w:p>
        </w:tc>
      </w:tr>
      <w:tr w:rsidR="00ED2F7D" w:rsidRPr="00654482" w14:paraId="752F2A11" w14:textId="77777777" w:rsidTr="009A2B72">
        <w:trPr>
          <w:trHeight w:val="300"/>
        </w:trPr>
        <w:tc>
          <w:tcPr>
            <w:tcW w:w="1413" w:type="dxa"/>
          </w:tcPr>
          <w:p w14:paraId="4FC39F13"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20</w:t>
            </w:r>
          </w:p>
        </w:tc>
        <w:tc>
          <w:tcPr>
            <w:tcW w:w="7937" w:type="dxa"/>
          </w:tcPr>
          <w:p w14:paraId="1EBA893A" w14:textId="77777777" w:rsidR="00ED2F7D" w:rsidRPr="00654482" w:rsidRDefault="00ED2F7D" w:rsidP="009968CF">
            <w:pPr>
              <w:rPr>
                <w:rFonts w:ascii="Times New Roman" w:eastAsia="Helvetica" w:hAnsi="Times New Roman" w:cs="Times New Roman"/>
                <w:b/>
                <w:bCs/>
                <w:color w:val="333333"/>
                <w:sz w:val="20"/>
                <w:szCs w:val="20"/>
              </w:rPr>
            </w:pPr>
            <w:r w:rsidRPr="00654482">
              <w:rPr>
                <w:rFonts w:ascii="Times New Roman" w:eastAsia="Helvetica" w:hAnsi="Times New Roman" w:cs="Times New Roman"/>
                <w:color w:val="333333"/>
                <w:sz w:val="20"/>
                <w:szCs w:val="20"/>
              </w:rPr>
              <w:t>S11 AND S18</w:t>
            </w:r>
          </w:p>
        </w:tc>
      </w:tr>
    </w:tbl>
    <w:p w14:paraId="2D6DD0A1" w14:textId="77777777" w:rsidR="00ED2F7D" w:rsidRPr="00654482" w:rsidRDefault="00ED2F7D" w:rsidP="00ED2F7D">
      <w:pPr>
        <w:rPr>
          <w:rFonts w:ascii="Times New Roman" w:eastAsia="Arial Nova" w:hAnsi="Times New Roman" w:cs="Times New Roman"/>
          <w:b/>
          <w:bCs/>
          <w:color w:val="1E1919"/>
          <w:sz w:val="20"/>
          <w:szCs w:val="20"/>
        </w:rPr>
      </w:pPr>
    </w:p>
    <w:p w14:paraId="68E96D1A" w14:textId="4F055B63" w:rsidR="00ED2F7D" w:rsidRPr="00654482" w:rsidRDefault="00ED2F7D" w:rsidP="00ED2F7D">
      <w:pPr>
        <w:rPr>
          <w:rFonts w:ascii="Times New Roman" w:eastAsia="Arial Nova" w:hAnsi="Times New Roman" w:cs="Times New Roman"/>
          <w:sz w:val="20"/>
          <w:szCs w:val="20"/>
        </w:rPr>
      </w:pPr>
    </w:p>
    <w:tbl>
      <w:tblPr>
        <w:tblStyle w:val="TableGrid"/>
        <w:tblW w:w="0" w:type="auto"/>
        <w:tblLook w:val="06A0" w:firstRow="1" w:lastRow="0" w:firstColumn="1" w:lastColumn="0" w:noHBand="1" w:noVBand="1"/>
      </w:tblPr>
      <w:tblGrid>
        <w:gridCol w:w="1413"/>
        <w:gridCol w:w="7937"/>
      </w:tblGrid>
      <w:tr w:rsidR="00ED2F7D" w:rsidRPr="00654482" w14:paraId="43C86029" w14:textId="77777777" w:rsidTr="009A2B72">
        <w:trPr>
          <w:trHeight w:val="300"/>
        </w:trPr>
        <w:tc>
          <w:tcPr>
            <w:tcW w:w="1413" w:type="dxa"/>
          </w:tcPr>
          <w:p w14:paraId="5E0B7C9F" w14:textId="6FE6ED25" w:rsidR="00ED2F7D" w:rsidRPr="00654482" w:rsidRDefault="009A2B72" w:rsidP="009968CF">
            <w:pPr>
              <w:rPr>
                <w:rFonts w:ascii="Times New Roman" w:eastAsia="Arial Nova" w:hAnsi="Times New Roman" w:cs="Times New Roman"/>
                <w:b/>
                <w:bCs/>
                <w:sz w:val="20"/>
                <w:szCs w:val="20"/>
                <w:u w:val="single"/>
              </w:rPr>
            </w:pPr>
            <w:r w:rsidRPr="00654482">
              <w:rPr>
                <w:rFonts w:ascii="Times New Roman" w:eastAsia="Arial Nova" w:hAnsi="Times New Roman" w:cs="Times New Roman"/>
                <w:b/>
                <w:bCs/>
                <w:sz w:val="20"/>
                <w:szCs w:val="20"/>
                <w:u w:val="single"/>
              </w:rPr>
              <w:t>Database 7</w:t>
            </w:r>
          </w:p>
        </w:tc>
        <w:tc>
          <w:tcPr>
            <w:tcW w:w="7937" w:type="dxa"/>
          </w:tcPr>
          <w:p w14:paraId="79B8DB77" w14:textId="5DEFBF64" w:rsidR="00ED2F7D" w:rsidRPr="00654482" w:rsidRDefault="009A2B72" w:rsidP="009968CF">
            <w:pPr>
              <w:rPr>
                <w:rFonts w:ascii="Times New Roman" w:eastAsia="Arial Nova" w:hAnsi="Times New Roman" w:cs="Times New Roman"/>
                <w:b/>
                <w:bCs/>
                <w:sz w:val="20"/>
                <w:szCs w:val="20"/>
                <w:u w:val="single"/>
              </w:rPr>
            </w:pPr>
            <w:r w:rsidRPr="00654482">
              <w:rPr>
                <w:rFonts w:ascii="Times New Roman" w:eastAsia="Arial Nova" w:hAnsi="Times New Roman" w:cs="Times New Roman"/>
                <w:b/>
                <w:bCs/>
                <w:sz w:val="20"/>
                <w:szCs w:val="20"/>
                <w:u w:val="single"/>
              </w:rPr>
              <w:t>Web of Science</w:t>
            </w:r>
          </w:p>
        </w:tc>
      </w:tr>
      <w:tr w:rsidR="00931B78" w:rsidRPr="00654482" w14:paraId="293AC425" w14:textId="77777777" w:rsidTr="009A2B72">
        <w:trPr>
          <w:trHeight w:val="300"/>
        </w:trPr>
        <w:tc>
          <w:tcPr>
            <w:tcW w:w="1413" w:type="dxa"/>
          </w:tcPr>
          <w:p w14:paraId="1CC5DDD5" w14:textId="51976324" w:rsidR="00931B78" w:rsidRPr="00654482" w:rsidRDefault="00931B78" w:rsidP="009968CF">
            <w:pPr>
              <w:rPr>
                <w:rFonts w:ascii="Times New Roman" w:eastAsia="Arial Nova" w:hAnsi="Times New Roman" w:cs="Times New Roman"/>
                <w:sz w:val="20"/>
                <w:szCs w:val="20"/>
              </w:rPr>
            </w:pPr>
            <w:r w:rsidRPr="00654482">
              <w:rPr>
                <w:rFonts w:ascii="Times New Roman" w:eastAsia="Arial Nova" w:hAnsi="Times New Roman" w:cs="Times New Roman"/>
                <w:sz w:val="20"/>
                <w:szCs w:val="20"/>
              </w:rPr>
              <w:t xml:space="preserve">Search </w:t>
            </w:r>
          </w:p>
        </w:tc>
        <w:tc>
          <w:tcPr>
            <w:tcW w:w="7937" w:type="dxa"/>
          </w:tcPr>
          <w:p w14:paraId="6DDBEDB2" w14:textId="06C094E2" w:rsidR="00931B78" w:rsidRPr="00654482" w:rsidRDefault="00931B78" w:rsidP="009968CF">
            <w:pPr>
              <w:rPr>
                <w:rFonts w:ascii="Times New Roman" w:eastAsia="Arial Nova" w:hAnsi="Times New Roman" w:cs="Times New Roman"/>
                <w:sz w:val="20"/>
                <w:szCs w:val="20"/>
              </w:rPr>
            </w:pPr>
            <w:r w:rsidRPr="00654482">
              <w:rPr>
                <w:rFonts w:ascii="Times New Roman" w:eastAsia="Arial Nova" w:hAnsi="Times New Roman" w:cs="Times New Roman"/>
                <w:sz w:val="20"/>
                <w:szCs w:val="20"/>
              </w:rPr>
              <w:t xml:space="preserve">Terms </w:t>
            </w:r>
          </w:p>
        </w:tc>
      </w:tr>
      <w:tr w:rsidR="00ED2F7D" w:rsidRPr="00654482" w14:paraId="770D0E35" w14:textId="77777777" w:rsidTr="009A2B72">
        <w:trPr>
          <w:trHeight w:val="300"/>
        </w:trPr>
        <w:tc>
          <w:tcPr>
            <w:tcW w:w="1413" w:type="dxa"/>
          </w:tcPr>
          <w:p w14:paraId="791DEF5D"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1</w:t>
            </w:r>
          </w:p>
        </w:tc>
        <w:tc>
          <w:tcPr>
            <w:tcW w:w="7937" w:type="dxa"/>
          </w:tcPr>
          <w:p w14:paraId="0C74C743"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TS=((</w:t>
            </w:r>
            <w:r w:rsidRPr="00654482">
              <w:rPr>
                <w:rFonts w:ascii="Times New Roman" w:eastAsia="Arial Nova" w:hAnsi="Times New Roman" w:cs="Times New Roman"/>
                <w:color w:val="2D2D2D"/>
                <w:sz w:val="20"/>
                <w:szCs w:val="20"/>
              </w:rPr>
              <w:t>diet* or nutrition* or eat* or food or foods or meal* or portion* or grocery or groceries or recipe or cooking or menu</w:t>
            </w:r>
            <w:r w:rsidRPr="00654482">
              <w:rPr>
                <w:rFonts w:ascii="Times New Roman" w:eastAsia="Arial Nova" w:hAnsi="Times New Roman" w:cs="Times New Roman"/>
                <w:sz w:val="20"/>
                <w:szCs w:val="20"/>
              </w:rPr>
              <w:t>) NEAR/6 (</w:t>
            </w:r>
            <w:proofErr w:type="spellStart"/>
            <w:r w:rsidRPr="00654482">
              <w:rPr>
                <w:rFonts w:ascii="Times New Roman" w:eastAsia="Arial Nova" w:hAnsi="Times New Roman" w:cs="Times New Roman"/>
                <w:color w:val="000000" w:themeColor="text1"/>
                <w:sz w:val="20"/>
                <w:szCs w:val="20"/>
              </w:rPr>
              <w:t>sustainab</w:t>
            </w:r>
            <w:proofErr w:type="spellEnd"/>
            <w:r w:rsidRPr="00654482">
              <w:rPr>
                <w:rFonts w:ascii="Times New Roman" w:eastAsia="Arial Nova" w:hAnsi="Times New Roman" w:cs="Times New Roman"/>
                <w:color w:val="000000" w:themeColor="text1"/>
                <w:sz w:val="20"/>
                <w:szCs w:val="20"/>
              </w:rPr>
              <w:t>* or planetary or “environmental health” or “environmentally friendly” or pro-environment* or low-carbon or lower-carbon or “reduced carbon” or “carbon footprint” or “climate friendly” or climate or eco-friendly or planet-friendly or healthy or healthiness or overconsumption or processed or calorie or caloric or dairy or meat or fruits or fruit or vegetable*)</w:t>
            </w:r>
            <w:r w:rsidRPr="00654482">
              <w:rPr>
                <w:rFonts w:ascii="Times New Roman" w:eastAsia="Arial Nova" w:hAnsi="Times New Roman" w:cs="Times New Roman"/>
                <w:sz w:val="20"/>
                <w:szCs w:val="20"/>
              </w:rPr>
              <w:t>) OR TS=((</w:t>
            </w:r>
            <w:r w:rsidRPr="00654482">
              <w:rPr>
                <w:rFonts w:ascii="Times New Roman" w:eastAsia="Arial Nova" w:hAnsi="Times New Roman" w:cs="Times New Roman"/>
                <w:color w:val="2D2D2D"/>
                <w:sz w:val="20"/>
                <w:szCs w:val="20"/>
              </w:rPr>
              <w:t>diet* or nutrition* or eat* or food or foods or meal* or portion* or grocery  or groceries or recipe or cooking or (takeaway and food) or menu</w:t>
            </w:r>
            <w:r w:rsidRPr="00654482">
              <w:rPr>
                <w:rFonts w:ascii="Times New Roman" w:eastAsia="Arial Nova" w:hAnsi="Times New Roman" w:cs="Times New Roman"/>
                <w:sz w:val="20"/>
                <w:szCs w:val="20"/>
              </w:rPr>
              <w:t>) AND ((local* or seasonal*) NEAR/3 (grown or source* or food or produce or diet))</w:t>
            </w:r>
          </w:p>
        </w:tc>
      </w:tr>
      <w:tr w:rsidR="00ED2F7D" w:rsidRPr="00654482" w14:paraId="560B3E48" w14:textId="77777777" w:rsidTr="009A2B72">
        <w:trPr>
          <w:trHeight w:val="300"/>
        </w:trPr>
        <w:tc>
          <w:tcPr>
            <w:tcW w:w="1413" w:type="dxa"/>
          </w:tcPr>
          <w:p w14:paraId="4AE70249"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2</w:t>
            </w:r>
          </w:p>
        </w:tc>
        <w:tc>
          <w:tcPr>
            <w:tcW w:w="7937" w:type="dxa"/>
          </w:tcPr>
          <w:p w14:paraId="1B4F8E1A"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TS</w:t>
            </w:r>
            <w:proofErr w:type="gramStart"/>
            <w:r w:rsidRPr="00654482">
              <w:rPr>
                <w:rFonts w:ascii="Times New Roman" w:eastAsia="Arial Nova" w:hAnsi="Times New Roman" w:cs="Times New Roman"/>
                <w:sz w:val="20"/>
                <w:szCs w:val="20"/>
              </w:rPr>
              <w:t>=(</w:t>
            </w:r>
            <w:proofErr w:type="gramEnd"/>
            <w:r w:rsidRPr="00654482">
              <w:rPr>
                <w:rFonts w:ascii="Times New Roman" w:eastAsia="Arial Nova" w:hAnsi="Times New Roman" w:cs="Times New Roman"/>
                <w:sz w:val="20"/>
                <w:szCs w:val="20"/>
              </w:rPr>
              <w:t xml:space="preserve">vegetarian or vegan or pescatarian or flexitarian or </w:t>
            </w:r>
            <w:proofErr w:type="spellStart"/>
            <w:r w:rsidRPr="00654482">
              <w:rPr>
                <w:rFonts w:ascii="Times New Roman" w:eastAsia="Arial Nova" w:hAnsi="Times New Roman" w:cs="Times New Roman"/>
                <w:sz w:val="20"/>
                <w:szCs w:val="20"/>
              </w:rPr>
              <w:t>lacto-ovo</w:t>
            </w:r>
            <w:proofErr w:type="spellEnd"/>
            <w:r w:rsidRPr="00654482">
              <w:rPr>
                <w:rFonts w:ascii="Times New Roman" w:eastAsia="Arial Nova" w:hAnsi="Times New Roman" w:cs="Times New Roman"/>
                <w:sz w:val="20"/>
                <w:szCs w:val="20"/>
              </w:rPr>
              <w:t xml:space="preserve"> or plant-forward or plant-based or plant-rich or “Mediterranean diet” or non-dairy or </w:t>
            </w:r>
            <w:proofErr w:type="spellStart"/>
            <w:r w:rsidRPr="00654482">
              <w:rPr>
                <w:rFonts w:ascii="Times New Roman" w:eastAsia="Arial Nova" w:hAnsi="Times New Roman" w:cs="Times New Roman"/>
                <w:sz w:val="20"/>
                <w:szCs w:val="20"/>
              </w:rPr>
              <w:t>EatLancet</w:t>
            </w:r>
            <w:proofErr w:type="spellEnd"/>
            <w:r w:rsidRPr="00654482">
              <w:rPr>
                <w:rFonts w:ascii="Times New Roman" w:eastAsia="Arial Nova" w:hAnsi="Times New Roman" w:cs="Times New Roman"/>
                <w:sz w:val="20"/>
                <w:szCs w:val="20"/>
              </w:rPr>
              <w:t xml:space="preserve"> or “Eat Lancet” or Eatwell or “Eat well” or “dietary guidelines” or “dietary recommendations”)</w:t>
            </w:r>
          </w:p>
        </w:tc>
      </w:tr>
      <w:tr w:rsidR="00ED2F7D" w:rsidRPr="00654482" w14:paraId="21ADBFC7" w14:textId="77777777" w:rsidTr="009A2B72">
        <w:trPr>
          <w:trHeight w:val="300"/>
        </w:trPr>
        <w:tc>
          <w:tcPr>
            <w:tcW w:w="1413" w:type="dxa"/>
          </w:tcPr>
          <w:p w14:paraId="08612AE6"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3</w:t>
            </w:r>
          </w:p>
        </w:tc>
        <w:tc>
          <w:tcPr>
            <w:tcW w:w="7937" w:type="dxa"/>
          </w:tcPr>
          <w:p w14:paraId="12B76BC2"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(TS=(</w:t>
            </w:r>
            <w:r w:rsidRPr="00654482">
              <w:rPr>
                <w:rFonts w:ascii="Times New Roman" w:eastAsia="Arial Nova" w:hAnsi="Times New Roman" w:cs="Times New Roman"/>
                <w:color w:val="000000" w:themeColor="text1"/>
                <w:sz w:val="20"/>
                <w:szCs w:val="20"/>
              </w:rPr>
              <w:t>(mobile phone* or smartphone* or smart-phone*) or ((mobile or cell or smart)</w:t>
            </w:r>
            <w:r w:rsidRPr="00654482">
              <w:rPr>
                <w:rFonts w:ascii="Times New Roman" w:eastAsia="Arial Nova" w:hAnsi="Times New Roman" w:cs="Times New Roman"/>
                <w:sz w:val="20"/>
                <w:szCs w:val="20"/>
              </w:rPr>
              <w:t>) NEAR/2</w:t>
            </w:r>
            <w:r w:rsidRPr="00654482">
              <w:rPr>
                <w:rFonts w:ascii="Times New Roman" w:eastAsia="Arial Nova" w:hAnsi="Times New Roman" w:cs="Times New Roman"/>
                <w:color w:val="2D2D2D"/>
                <w:sz w:val="20"/>
                <w:szCs w:val="20"/>
              </w:rPr>
              <w:t xml:space="preserve"> </w:t>
            </w:r>
            <w:r w:rsidRPr="00654482">
              <w:rPr>
                <w:rFonts w:ascii="Times New Roman" w:eastAsia="Arial Nova" w:hAnsi="Times New Roman" w:cs="Times New Roman"/>
                <w:color w:val="000000" w:themeColor="text1"/>
                <w:sz w:val="20"/>
                <w:szCs w:val="20"/>
              </w:rPr>
              <w:t>(</w:t>
            </w:r>
            <w:proofErr w:type="spellStart"/>
            <w:r w:rsidRPr="00654482">
              <w:rPr>
                <w:rFonts w:ascii="Times New Roman" w:eastAsia="Arial Nova" w:hAnsi="Times New Roman" w:cs="Times New Roman"/>
                <w:color w:val="000000" w:themeColor="text1"/>
                <w:sz w:val="20"/>
                <w:szCs w:val="20"/>
              </w:rPr>
              <w:t>phon</w:t>
            </w:r>
            <w:proofErr w:type="spellEnd"/>
            <w:r w:rsidRPr="00654482">
              <w:rPr>
                <w:rFonts w:ascii="Times New Roman" w:eastAsia="Arial Nova" w:hAnsi="Times New Roman" w:cs="Times New Roman"/>
                <w:color w:val="000000" w:themeColor="text1"/>
                <w:sz w:val="20"/>
                <w:szCs w:val="20"/>
              </w:rPr>
              <w:t xml:space="preserve">* or </w:t>
            </w:r>
            <w:proofErr w:type="spellStart"/>
            <w:r w:rsidRPr="00654482">
              <w:rPr>
                <w:rFonts w:ascii="Times New Roman" w:eastAsia="Arial Nova" w:hAnsi="Times New Roman" w:cs="Times New Roman"/>
                <w:color w:val="000000" w:themeColor="text1"/>
                <w:sz w:val="20"/>
                <w:szCs w:val="20"/>
              </w:rPr>
              <w:t>technolog</w:t>
            </w:r>
            <w:proofErr w:type="spellEnd"/>
            <w:r w:rsidRPr="00654482">
              <w:rPr>
                <w:rFonts w:ascii="Times New Roman" w:eastAsia="Arial Nova" w:hAnsi="Times New Roman" w:cs="Times New Roman"/>
                <w:color w:val="000000" w:themeColor="text1"/>
                <w:sz w:val="20"/>
                <w:szCs w:val="20"/>
              </w:rPr>
              <w:t xml:space="preserve">* or </w:t>
            </w:r>
            <w:proofErr w:type="spellStart"/>
            <w:r w:rsidRPr="00654482">
              <w:rPr>
                <w:rFonts w:ascii="Times New Roman" w:eastAsia="Arial Nova" w:hAnsi="Times New Roman" w:cs="Times New Roman"/>
                <w:color w:val="000000" w:themeColor="text1"/>
                <w:sz w:val="20"/>
                <w:szCs w:val="20"/>
              </w:rPr>
              <w:t>telephon</w:t>
            </w:r>
            <w:proofErr w:type="spellEnd"/>
            <w:r w:rsidRPr="00654482">
              <w:rPr>
                <w:rFonts w:ascii="Times New Roman" w:eastAsia="Arial Nova" w:hAnsi="Times New Roman" w:cs="Times New Roman"/>
                <w:color w:val="000000" w:themeColor="text1"/>
                <w:sz w:val="20"/>
                <w:szCs w:val="20"/>
              </w:rPr>
              <w:t>*))</w:t>
            </w:r>
            <w:r w:rsidRPr="00654482">
              <w:rPr>
                <w:rFonts w:ascii="Times New Roman" w:eastAsia="Arial Nova" w:hAnsi="Times New Roman" w:cs="Times New Roman"/>
                <w:sz w:val="20"/>
                <w:szCs w:val="20"/>
              </w:rPr>
              <w:t xml:space="preserve"> OR TS=(</w:t>
            </w:r>
            <w:r w:rsidRPr="00654482">
              <w:rPr>
                <w:rFonts w:ascii="Times New Roman" w:eastAsia="Arial Nova" w:hAnsi="Times New Roman" w:cs="Times New Roman"/>
                <w:color w:val="000000" w:themeColor="text1"/>
                <w:sz w:val="20"/>
                <w:szCs w:val="20"/>
              </w:rPr>
              <w:t xml:space="preserve">((mobile* or cellphone* or phone* or smartphone* or “social media”) </w:t>
            </w:r>
            <w:r w:rsidRPr="00654482">
              <w:rPr>
                <w:rFonts w:ascii="Times New Roman" w:eastAsia="Arial Nova" w:hAnsi="Times New Roman" w:cs="Times New Roman"/>
                <w:color w:val="2D2D2D"/>
                <w:sz w:val="20"/>
                <w:szCs w:val="20"/>
              </w:rPr>
              <w:t>NEAR/</w:t>
            </w:r>
            <w:r w:rsidRPr="00654482">
              <w:rPr>
                <w:rFonts w:ascii="Times New Roman" w:eastAsia="Arial Nova" w:hAnsi="Times New Roman" w:cs="Times New Roman"/>
                <w:color w:val="000000" w:themeColor="text1"/>
                <w:sz w:val="20"/>
                <w:szCs w:val="20"/>
              </w:rPr>
              <w:t xml:space="preserve">3 (technology or app or apps or application* or intervention or game) or </w:t>
            </w:r>
            <w:r w:rsidRPr="00654482">
              <w:rPr>
                <w:rFonts w:ascii="Times New Roman" w:eastAsia="Arial Nova" w:hAnsi="Times New Roman" w:cs="Times New Roman"/>
                <w:color w:val="2D2D2D"/>
                <w:sz w:val="20"/>
                <w:szCs w:val="20"/>
              </w:rPr>
              <w:t>gamification or apps or “ecological momentary intervention”</w:t>
            </w:r>
            <w:r w:rsidRPr="00654482">
              <w:rPr>
                <w:rFonts w:ascii="Times New Roman" w:eastAsia="Arial Nova" w:hAnsi="Times New Roman" w:cs="Times New Roman"/>
                <w:sz w:val="20"/>
                <w:szCs w:val="20"/>
              </w:rPr>
              <w:t>) OR TS=(</w:t>
            </w:r>
            <w:r w:rsidRPr="00654482">
              <w:rPr>
                <w:rFonts w:ascii="Times New Roman" w:eastAsia="Arial Nova" w:hAnsi="Times New Roman" w:cs="Times New Roman"/>
                <w:color w:val="000000" w:themeColor="text1"/>
                <w:sz w:val="20"/>
                <w:szCs w:val="20"/>
              </w:rPr>
              <w:t xml:space="preserve">(mHealth or m-health or (mobile* or phone* or smartphone* or pervasive or wireless or ubiquitous or wearable or app-based)) </w:t>
            </w:r>
            <w:r w:rsidRPr="00654482">
              <w:rPr>
                <w:rFonts w:ascii="Times New Roman" w:eastAsia="Arial Nova" w:hAnsi="Times New Roman" w:cs="Times New Roman"/>
                <w:color w:val="2D2D2D"/>
                <w:sz w:val="20"/>
                <w:szCs w:val="20"/>
              </w:rPr>
              <w:t>NEAR/</w:t>
            </w:r>
            <w:r w:rsidRPr="00654482">
              <w:rPr>
                <w:rFonts w:ascii="Times New Roman" w:eastAsia="Arial Nova" w:hAnsi="Times New Roman" w:cs="Times New Roman"/>
                <w:color w:val="000000" w:themeColor="text1"/>
                <w:sz w:val="20"/>
                <w:szCs w:val="20"/>
              </w:rPr>
              <w:t>2 (health)</w:t>
            </w:r>
            <w:r w:rsidRPr="00654482">
              <w:rPr>
                <w:rFonts w:ascii="Times New Roman" w:eastAsia="Arial Nova" w:hAnsi="Times New Roman" w:cs="Times New Roman"/>
                <w:sz w:val="20"/>
                <w:szCs w:val="20"/>
              </w:rPr>
              <w:t>) OR TS=</w:t>
            </w:r>
            <w:r w:rsidRPr="00654482">
              <w:rPr>
                <w:rFonts w:ascii="Times New Roman" w:eastAsia="Arial Nova" w:hAnsi="Times New Roman" w:cs="Times New Roman"/>
                <w:color w:val="000000" w:themeColor="text1"/>
                <w:sz w:val="20"/>
                <w:szCs w:val="20"/>
              </w:rPr>
              <w:t>(android or iPad* or iPhone*</w:t>
            </w:r>
            <w:r w:rsidRPr="00654482">
              <w:rPr>
                <w:rFonts w:ascii="Times New Roman" w:eastAsia="Arial Nova" w:hAnsi="Times New Roman" w:cs="Times New Roman"/>
                <w:sz w:val="20"/>
                <w:szCs w:val="20"/>
              </w:rPr>
              <w:t xml:space="preserve">) </w:t>
            </w:r>
            <w:r w:rsidRPr="00654482">
              <w:rPr>
                <w:rFonts w:ascii="Times New Roman" w:eastAsia="Arial Nova" w:hAnsi="Times New Roman" w:cs="Times New Roman"/>
                <w:sz w:val="20"/>
                <w:szCs w:val="20"/>
              </w:rPr>
              <w:lastRenderedPageBreak/>
              <w:t>OR TS=(</w:t>
            </w:r>
            <w:r w:rsidRPr="00654482">
              <w:rPr>
                <w:rFonts w:ascii="Times New Roman" w:eastAsia="Arial Nova" w:hAnsi="Times New Roman" w:cs="Times New Roman"/>
                <w:color w:val="000000" w:themeColor="text1"/>
                <w:sz w:val="20"/>
                <w:szCs w:val="20"/>
              </w:rPr>
              <w:t>((tele) NEAR/1 (medic* or communication* or care or caring or health))</w:t>
            </w:r>
            <w:r w:rsidRPr="00654482">
              <w:rPr>
                <w:rFonts w:ascii="Times New Roman" w:eastAsia="Arial Nova" w:hAnsi="Times New Roman" w:cs="Times New Roman"/>
                <w:sz w:val="20"/>
                <w:szCs w:val="20"/>
              </w:rPr>
              <w:t>) OR TS=((handheld or hand-held) NEAR/2 (</w:t>
            </w:r>
            <w:proofErr w:type="spellStart"/>
            <w:r w:rsidRPr="00654482">
              <w:rPr>
                <w:rFonts w:ascii="Times New Roman" w:eastAsia="Arial Nova" w:hAnsi="Times New Roman" w:cs="Times New Roman"/>
                <w:sz w:val="20"/>
                <w:szCs w:val="20"/>
              </w:rPr>
              <w:t>technolog</w:t>
            </w:r>
            <w:proofErr w:type="spellEnd"/>
            <w:r w:rsidRPr="00654482">
              <w:rPr>
                <w:rFonts w:ascii="Times New Roman" w:eastAsia="Arial Nova" w:hAnsi="Times New Roman" w:cs="Times New Roman"/>
                <w:sz w:val="20"/>
                <w:szCs w:val="20"/>
              </w:rPr>
              <w:t xml:space="preserve">* or phone* or </w:t>
            </w:r>
            <w:proofErr w:type="spellStart"/>
            <w:r w:rsidRPr="00654482">
              <w:rPr>
                <w:rFonts w:ascii="Times New Roman" w:eastAsia="Arial Nova" w:hAnsi="Times New Roman" w:cs="Times New Roman"/>
                <w:sz w:val="20"/>
                <w:szCs w:val="20"/>
              </w:rPr>
              <w:t>comput</w:t>
            </w:r>
            <w:proofErr w:type="spellEnd"/>
            <w:r w:rsidRPr="00654482">
              <w:rPr>
                <w:rFonts w:ascii="Times New Roman" w:eastAsia="Arial Nova" w:hAnsi="Times New Roman" w:cs="Times New Roman"/>
                <w:sz w:val="20"/>
                <w:szCs w:val="20"/>
              </w:rPr>
              <w:t>* or device*)))</w:t>
            </w:r>
          </w:p>
        </w:tc>
      </w:tr>
      <w:tr w:rsidR="00ED2F7D" w:rsidRPr="00654482" w14:paraId="29443CF5" w14:textId="77777777" w:rsidTr="009A2B72">
        <w:trPr>
          <w:trHeight w:val="300"/>
        </w:trPr>
        <w:tc>
          <w:tcPr>
            <w:tcW w:w="1413" w:type="dxa"/>
          </w:tcPr>
          <w:p w14:paraId="21A30804"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lastRenderedPageBreak/>
              <w:t>4</w:t>
            </w:r>
          </w:p>
        </w:tc>
        <w:tc>
          <w:tcPr>
            <w:tcW w:w="7937" w:type="dxa"/>
          </w:tcPr>
          <w:p w14:paraId="06774950"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#2 OR #1</w:t>
            </w:r>
          </w:p>
        </w:tc>
      </w:tr>
      <w:tr w:rsidR="00ED2F7D" w:rsidRPr="00654482" w14:paraId="4D971B5E" w14:textId="77777777" w:rsidTr="009A2B72">
        <w:trPr>
          <w:trHeight w:val="300"/>
        </w:trPr>
        <w:tc>
          <w:tcPr>
            <w:tcW w:w="1413" w:type="dxa"/>
          </w:tcPr>
          <w:p w14:paraId="39E35401"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5</w:t>
            </w:r>
          </w:p>
        </w:tc>
        <w:tc>
          <w:tcPr>
            <w:tcW w:w="7937" w:type="dxa"/>
          </w:tcPr>
          <w:p w14:paraId="611A6B66" w14:textId="77777777" w:rsidR="00ED2F7D" w:rsidRPr="00654482" w:rsidRDefault="00ED2F7D" w:rsidP="009968CF">
            <w:pPr>
              <w:rPr>
                <w:rFonts w:ascii="Times New Roman" w:eastAsia="Arial Nova" w:hAnsi="Times New Roman" w:cs="Times New Roman"/>
                <w:b/>
                <w:bCs/>
                <w:sz w:val="20"/>
                <w:szCs w:val="20"/>
              </w:rPr>
            </w:pPr>
            <w:r w:rsidRPr="00654482">
              <w:rPr>
                <w:rFonts w:ascii="Times New Roman" w:eastAsia="Arial Nova" w:hAnsi="Times New Roman" w:cs="Times New Roman"/>
                <w:sz w:val="20"/>
                <w:szCs w:val="20"/>
              </w:rPr>
              <w:t>#3 AND #4</w:t>
            </w:r>
          </w:p>
        </w:tc>
      </w:tr>
    </w:tbl>
    <w:p w14:paraId="3901D3E5" w14:textId="77777777" w:rsidR="00ED2F7D" w:rsidRPr="00654482" w:rsidRDefault="00ED2F7D" w:rsidP="00ED2F7D">
      <w:pPr>
        <w:rPr>
          <w:rFonts w:ascii="Times New Roman" w:eastAsia="Arial Nova" w:hAnsi="Times New Roman" w:cs="Times New Roman"/>
          <w:b/>
          <w:bCs/>
          <w:color w:val="1E1919"/>
          <w:sz w:val="20"/>
          <w:szCs w:val="20"/>
        </w:rPr>
      </w:pPr>
    </w:p>
    <w:tbl>
      <w:tblPr>
        <w:tblStyle w:val="TableGrid"/>
        <w:tblW w:w="0" w:type="auto"/>
        <w:tblLook w:val="04A0" w:firstRow="1" w:lastRow="0" w:firstColumn="1" w:lastColumn="0" w:noHBand="0" w:noVBand="1"/>
      </w:tblPr>
      <w:tblGrid>
        <w:gridCol w:w="1413"/>
        <w:gridCol w:w="7937"/>
      </w:tblGrid>
      <w:tr w:rsidR="00931B78" w:rsidRPr="00654482" w14:paraId="081961F7" w14:textId="77777777" w:rsidTr="00931B78">
        <w:tc>
          <w:tcPr>
            <w:tcW w:w="1413" w:type="dxa"/>
          </w:tcPr>
          <w:p w14:paraId="34ECD997" w14:textId="6A7664F9" w:rsidR="00931B78" w:rsidRPr="00654482" w:rsidRDefault="00931B78" w:rsidP="00ED2F7D">
            <w:pPr>
              <w:rPr>
                <w:rFonts w:ascii="Times New Roman" w:eastAsia="Arial Nova" w:hAnsi="Times New Roman" w:cs="Times New Roman"/>
                <w:b/>
                <w:bCs/>
                <w:color w:val="000000" w:themeColor="text1"/>
                <w:sz w:val="20"/>
                <w:szCs w:val="20"/>
                <w:u w:val="single"/>
              </w:rPr>
            </w:pPr>
            <w:r w:rsidRPr="00654482">
              <w:rPr>
                <w:rFonts w:ascii="Times New Roman" w:eastAsia="Arial Nova" w:hAnsi="Times New Roman" w:cs="Times New Roman"/>
                <w:b/>
                <w:bCs/>
                <w:color w:val="000000" w:themeColor="text1"/>
                <w:sz w:val="20"/>
                <w:szCs w:val="20"/>
                <w:u w:val="single"/>
              </w:rPr>
              <w:t>Registry 1</w:t>
            </w:r>
          </w:p>
        </w:tc>
        <w:tc>
          <w:tcPr>
            <w:tcW w:w="7937" w:type="dxa"/>
          </w:tcPr>
          <w:p w14:paraId="7D643385" w14:textId="0C9963C0" w:rsidR="00931B78" w:rsidRPr="00654482" w:rsidRDefault="00931B78" w:rsidP="00ED2F7D">
            <w:pPr>
              <w:rPr>
                <w:rFonts w:ascii="Times New Roman" w:eastAsia="Arial Nova" w:hAnsi="Times New Roman" w:cs="Times New Roman"/>
                <w:b/>
                <w:bCs/>
                <w:color w:val="000000" w:themeColor="text1"/>
                <w:sz w:val="20"/>
                <w:szCs w:val="20"/>
                <w:u w:val="single"/>
              </w:rPr>
            </w:pPr>
            <w:r w:rsidRPr="00654482">
              <w:rPr>
                <w:rFonts w:ascii="Times New Roman" w:eastAsia="Arial Nova" w:hAnsi="Times New Roman" w:cs="Times New Roman"/>
                <w:b/>
                <w:bCs/>
                <w:color w:val="000000" w:themeColor="text1"/>
                <w:sz w:val="20"/>
                <w:szCs w:val="20"/>
                <w:u w:val="single"/>
              </w:rPr>
              <w:t>Clinicaltrials.gov</w:t>
            </w:r>
          </w:p>
        </w:tc>
      </w:tr>
      <w:tr w:rsidR="00931B78" w:rsidRPr="00654482" w14:paraId="1E4DAA47" w14:textId="77777777" w:rsidTr="00931B78">
        <w:tc>
          <w:tcPr>
            <w:tcW w:w="1413" w:type="dxa"/>
          </w:tcPr>
          <w:p w14:paraId="50D002BE" w14:textId="77777777" w:rsidR="00931B78" w:rsidRPr="00654482" w:rsidRDefault="00931B78" w:rsidP="00ED2F7D">
            <w:pPr>
              <w:rPr>
                <w:rFonts w:ascii="Times New Roman" w:eastAsia="Arial Nova" w:hAnsi="Times New Roman" w:cs="Times New Roman"/>
                <w:b/>
                <w:bCs/>
                <w:color w:val="000000" w:themeColor="text1"/>
                <w:sz w:val="20"/>
                <w:szCs w:val="20"/>
                <w:u w:val="single"/>
              </w:rPr>
            </w:pPr>
          </w:p>
        </w:tc>
        <w:tc>
          <w:tcPr>
            <w:tcW w:w="7937" w:type="dxa"/>
          </w:tcPr>
          <w:p w14:paraId="171E2611" w14:textId="77777777" w:rsidR="00931B78" w:rsidRPr="00654482" w:rsidRDefault="00931B78" w:rsidP="00931B78">
            <w:pPr>
              <w:rPr>
                <w:rFonts w:ascii="Times New Roman" w:eastAsia="Arial Nova" w:hAnsi="Times New Roman" w:cs="Times New Roman"/>
                <w:b/>
                <w:bCs/>
                <w:color w:val="2D2D2D"/>
                <w:sz w:val="20"/>
                <w:szCs w:val="20"/>
              </w:rPr>
            </w:pPr>
            <w:r w:rsidRPr="00654482">
              <w:rPr>
                <w:rFonts w:ascii="Times New Roman" w:eastAsia="Arial Nova" w:hAnsi="Times New Roman" w:cs="Times New Roman"/>
                <w:color w:val="2D2D2D"/>
                <w:sz w:val="20"/>
                <w:szCs w:val="20"/>
              </w:rPr>
              <w:t>(diet OR nutrition OR eat OR food OR meal OR portion) AND (sustainability OR planetary OR environmental health OR pro-environment OR low-carbon OR climate change OR healthy OR calorie OR dairy OR meat OR fruit OR vegetable)</w:t>
            </w:r>
          </w:p>
          <w:p w14:paraId="7AA70734" w14:textId="77777777" w:rsidR="00931B78" w:rsidRPr="00654482" w:rsidRDefault="00931B78" w:rsidP="00931B78">
            <w:pPr>
              <w:rPr>
                <w:rFonts w:ascii="Times New Roman" w:eastAsia="Arial Nova" w:hAnsi="Times New Roman" w:cs="Times New Roman"/>
                <w:b/>
                <w:bCs/>
                <w:color w:val="000000" w:themeColor="text1"/>
                <w:sz w:val="20"/>
                <w:szCs w:val="20"/>
              </w:rPr>
            </w:pPr>
            <w:r w:rsidRPr="00654482">
              <w:rPr>
                <w:rFonts w:ascii="Times New Roman" w:eastAsia="Arial Nova" w:hAnsi="Times New Roman" w:cs="Times New Roman"/>
                <w:color w:val="000000" w:themeColor="text1"/>
                <w:sz w:val="20"/>
                <w:szCs w:val="20"/>
              </w:rPr>
              <w:t>AND</w:t>
            </w:r>
          </w:p>
          <w:p w14:paraId="74CC5C75" w14:textId="77777777" w:rsidR="00931B78" w:rsidRPr="00654482" w:rsidRDefault="00931B78" w:rsidP="00931B78">
            <w:pPr>
              <w:rPr>
                <w:rFonts w:ascii="Times New Roman" w:eastAsia="Arial Nova" w:hAnsi="Times New Roman" w:cs="Times New Roman"/>
                <w:b/>
                <w:bCs/>
                <w:color w:val="000000" w:themeColor="text1"/>
                <w:sz w:val="20"/>
                <w:szCs w:val="20"/>
              </w:rPr>
            </w:pPr>
            <w:r w:rsidRPr="00654482">
              <w:rPr>
                <w:rFonts w:ascii="Times New Roman" w:eastAsia="Arial Nova" w:hAnsi="Times New Roman" w:cs="Times New Roman"/>
                <w:color w:val="000000" w:themeColor="text1"/>
                <w:sz w:val="20"/>
                <w:szCs w:val="20"/>
              </w:rPr>
              <w:t>(mobile phone OR cellphone OR smartphone OR social media OR app OR apps OR gamification OR ecological momentary intervention)</w:t>
            </w:r>
          </w:p>
          <w:p w14:paraId="5F03FD65" w14:textId="77777777" w:rsidR="00931B78" w:rsidRPr="00654482" w:rsidRDefault="00931B78" w:rsidP="00931B78">
            <w:pPr>
              <w:rPr>
                <w:rFonts w:ascii="Times New Roman" w:eastAsia="Arial Nova" w:hAnsi="Times New Roman" w:cs="Times New Roman"/>
                <w:b/>
                <w:bCs/>
                <w:color w:val="000000" w:themeColor="text1"/>
                <w:sz w:val="20"/>
                <w:szCs w:val="20"/>
              </w:rPr>
            </w:pPr>
            <w:r w:rsidRPr="00654482">
              <w:rPr>
                <w:rFonts w:ascii="Times New Roman" w:eastAsia="Arial Nova" w:hAnsi="Times New Roman" w:cs="Times New Roman"/>
                <w:color w:val="000000" w:themeColor="text1"/>
                <w:sz w:val="20"/>
                <w:szCs w:val="20"/>
              </w:rPr>
              <w:t>Filters:</w:t>
            </w:r>
          </w:p>
          <w:p w14:paraId="371D0680" w14:textId="77777777" w:rsidR="00931B78" w:rsidRPr="00654482" w:rsidRDefault="00931B78" w:rsidP="00931B78">
            <w:pPr>
              <w:rPr>
                <w:rFonts w:ascii="Times New Roman" w:eastAsia="Arial Nova" w:hAnsi="Times New Roman" w:cs="Times New Roman"/>
                <w:b/>
                <w:bCs/>
                <w:color w:val="000000" w:themeColor="text1"/>
                <w:sz w:val="20"/>
                <w:szCs w:val="20"/>
              </w:rPr>
            </w:pPr>
            <w:r w:rsidRPr="00654482">
              <w:rPr>
                <w:rFonts w:ascii="Times New Roman" w:eastAsia="Arial Nova" w:hAnsi="Times New Roman" w:cs="Times New Roman"/>
                <w:color w:val="000000" w:themeColor="text1"/>
                <w:sz w:val="20"/>
                <w:szCs w:val="20"/>
              </w:rPr>
              <w:t>Age adults (18-64) or older adults (65+)</w:t>
            </w:r>
          </w:p>
          <w:p w14:paraId="57060DD6" w14:textId="6D0E5A54" w:rsidR="00931B78" w:rsidRPr="00654482" w:rsidRDefault="00931B78" w:rsidP="00ED2F7D">
            <w:pPr>
              <w:rPr>
                <w:rFonts w:ascii="Times New Roman" w:eastAsia="Arial Nova" w:hAnsi="Times New Roman" w:cs="Times New Roman"/>
                <w:b/>
                <w:bCs/>
                <w:color w:val="000000" w:themeColor="text1"/>
                <w:sz w:val="20"/>
                <w:szCs w:val="20"/>
              </w:rPr>
            </w:pPr>
            <w:r w:rsidRPr="00654482">
              <w:rPr>
                <w:rFonts w:ascii="Times New Roman" w:eastAsia="Arial Nova" w:hAnsi="Times New Roman" w:cs="Times New Roman"/>
                <w:color w:val="000000" w:themeColor="text1"/>
                <w:sz w:val="20"/>
                <w:szCs w:val="20"/>
              </w:rPr>
              <w:t xml:space="preserve">Completed </w:t>
            </w:r>
          </w:p>
        </w:tc>
      </w:tr>
      <w:tr w:rsidR="00931B78" w:rsidRPr="00654482" w14:paraId="12B44571" w14:textId="77777777" w:rsidTr="00931B78">
        <w:trPr>
          <w:trHeight w:val="253"/>
        </w:trPr>
        <w:tc>
          <w:tcPr>
            <w:tcW w:w="1413" w:type="dxa"/>
          </w:tcPr>
          <w:p w14:paraId="651EBCAC" w14:textId="0A839D1A" w:rsidR="00931B78" w:rsidRPr="00654482" w:rsidRDefault="00931B78" w:rsidP="00ED2F7D">
            <w:pPr>
              <w:rPr>
                <w:rFonts w:ascii="Times New Roman" w:eastAsia="Arial Nova" w:hAnsi="Times New Roman" w:cs="Times New Roman"/>
                <w:b/>
                <w:bCs/>
                <w:color w:val="000000" w:themeColor="text1"/>
                <w:sz w:val="20"/>
                <w:szCs w:val="20"/>
                <w:u w:val="single"/>
              </w:rPr>
            </w:pPr>
            <w:r w:rsidRPr="00654482">
              <w:rPr>
                <w:rFonts w:ascii="Times New Roman" w:eastAsia="Arial Nova" w:hAnsi="Times New Roman" w:cs="Times New Roman"/>
                <w:b/>
                <w:bCs/>
                <w:color w:val="000000" w:themeColor="text1"/>
                <w:sz w:val="20"/>
                <w:szCs w:val="20"/>
                <w:u w:val="single"/>
              </w:rPr>
              <w:t>Registry 2</w:t>
            </w:r>
          </w:p>
        </w:tc>
        <w:tc>
          <w:tcPr>
            <w:tcW w:w="7937" w:type="dxa"/>
          </w:tcPr>
          <w:p w14:paraId="67390CFD" w14:textId="2CC71355" w:rsidR="00931B78" w:rsidRPr="00654482" w:rsidRDefault="00931B78" w:rsidP="00931B78">
            <w:pPr>
              <w:rPr>
                <w:rFonts w:ascii="Times New Roman" w:hAnsi="Times New Roman" w:cs="Times New Roman"/>
                <w:b/>
                <w:bCs/>
                <w:sz w:val="20"/>
                <w:szCs w:val="20"/>
                <w:u w:val="single"/>
                <w:lang w:eastAsia="en-GB"/>
              </w:rPr>
            </w:pPr>
            <w:r w:rsidRPr="00654482">
              <w:rPr>
                <w:rFonts w:ascii="Times New Roman" w:hAnsi="Times New Roman" w:cs="Times New Roman"/>
                <w:b/>
                <w:bCs/>
                <w:sz w:val="20"/>
                <w:szCs w:val="20"/>
                <w:u w:val="single"/>
                <w:lang w:eastAsia="en-GB"/>
              </w:rPr>
              <w:t>Cochrane Central Register of Controlled Trials (CENTRAL)</w:t>
            </w:r>
          </w:p>
        </w:tc>
      </w:tr>
      <w:tr w:rsidR="00931B78" w:rsidRPr="00654482" w14:paraId="1BFFC2A4" w14:textId="77777777" w:rsidTr="00931B78">
        <w:trPr>
          <w:trHeight w:val="253"/>
        </w:trPr>
        <w:tc>
          <w:tcPr>
            <w:tcW w:w="1413" w:type="dxa"/>
          </w:tcPr>
          <w:p w14:paraId="4AD73CC1" w14:textId="2BE1F0A4" w:rsidR="00931B78" w:rsidRPr="00654482" w:rsidRDefault="00931B78" w:rsidP="00ED2F7D">
            <w:pPr>
              <w:rPr>
                <w:rFonts w:ascii="Times New Roman" w:eastAsia="Arial Nova" w:hAnsi="Times New Roman" w:cs="Times New Roman"/>
                <w:color w:val="000000" w:themeColor="text1"/>
                <w:sz w:val="20"/>
                <w:szCs w:val="20"/>
              </w:rPr>
            </w:pPr>
            <w:r w:rsidRPr="00654482">
              <w:rPr>
                <w:rFonts w:ascii="Times New Roman" w:eastAsia="Arial Nova" w:hAnsi="Times New Roman" w:cs="Times New Roman"/>
                <w:color w:val="000000" w:themeColor="text1"/>
                <w:sz w:val="20"/>
                <w:szCs w:val="20"/>
              </w:rPr>
              <w:t>Search</w:t>
            </w:r>
          </w:p>
        </w:tc>
        <w:tc>
          <w:tcPr>
            <w:tcW w:w="7937" w:type="dxa"/>
          </w:tcPr>
          <w:p w14:paraId="3E42994C" w14:textId="0E0F9DF9" w:rsidR="00931B78" w:rsidRPr="00654482" w:rsidRDefault="00931B78" w:rsidP="00931B78">
            <w:pPr>
              <w:rPr>
                <w:rFonts w:ascii="Times New Roman" w:hAnsi="Times New Roman" w:cs="Times New Roman"/>
                <w:sz w:val="20"/>
                <w:szCs w:val="20"/>
                <w:lang w:eastAsia="en-GB"/>
              </w:rPr>
            </w:pPr>
            <w:r w:rsidRPr="00654482">
              <w:rPr>
                <w:rFonts w:ascii="Times New Roman" w:hAnsi="Times New Roman" w:cs="Times New Roman"/>
                <w:sz w:val="20"/>
                <w:szCs w:val="20"/>
                <w:lang w:eastAsia="en-GB"/>
              </w:rPr>
              <w:t xml:space="preserve">Terms </w:t>
            </w:r>
          </w:p>
        </w:tc>
      </w:tr>
      <w:tr w:rsidR="00931B78" w:rsidRPr="00654482" w14:paraId="2975A5D9" w14:textId="77777777" w:rsidTr="00931B78">
        <w:trPr>
          <w:trHeight w:val="253"/>
        </w:trPr>
        <w:tc>
          <w:tcPr>
            <w:tcW w:w="1413" w:type="dxa"/>
          </w:tcPr>
          <w:p w14:paraId="54107A1C" w14:textId="3C943F35" w:rsidR="00931B78" w:rsidRPr="00654482" w:rsidRDefault="00654482" w:rsidP="00ED2F7D">
            <w:pPr>
              <w:rPr>
                <w:rFonts w:ascii="Times New Roman" w:eastAsia="Arial Nova" w:hAnsi="Times New Roman" w:cs="Times New Roman"/>
                <w:color w:val="000000" w:themeColor="text1"/>
                <w:sz w:val="20"/>
                <w:szCs w:val="20"/>
              </w:rPr>
            </w:pPr>
            <w:r w:rsidRPr="00654482">
              <w:rPr>
                <w:rFonts w:ascii="Times New Roman" w:eastAsia="Arial Nova" w:hAnsi="Times New Roman" w:cs="Times New Roman"/>
                <w:color w:val="000000" w:themeColor="text1"/>
                <w:sz w:val="20"/>
                <w:szCs w:val="20"/>
              </w:rPr>
              <w:t>1</w:t>
            </w:r>
          </w:p>
        </w:tc>
        <w:tc>
          <w:tcPr>
            <w:tcW w:w="7937" w:type="dxa"/>
          </w:tcPr>
          <w:p w14:paraId="172960DC" w14:textId="0A34D140" w:rsidR="00931B78" w:rsidRPr="00654482" w:rsidRDefault="00931B78" w:rsidP="00931B78">
            <w:pPr>
              <w:rPr>
                <w:rFonts w:ascii="Times New Roman" w:hAnsi="Times New Roman" w:cs="Times New Roman"/>
                <w:sz w:val="20"/>
                <w:szCs w:val="20"/>
                <w:lang w:eastAsia="en-GB"/>
              </w:rPr>
            </w:pPr>
            <w:r w:rsidRPr="00654482">
              <w:rPr>
                <w:rFonts w:ascii="Times New Roman" w:eastAsia="Arial Nova" w:hAnsi="Times New Roman" w:cs="Times New Roman"/>
                <w:color w:val="000000" w:themeColor="text1"/>
                <w:sz w:val="20"/>
                <w:szCs w:val="20"/>
              </w:rPr>
              <w:t>(diet* or nutrition* or eat* or food or foods or meal* or portion* or grocery or groceries or recipe or cooking or menu) NEAR/6 (</w:t>
            </w:r>
            <w:proofErr w:type="spellStart"/>
            <w:r w:rsidRPr="00654482">
              <w:rPr>
                <w:rFonts w:ascii="Times New Roman" w:eastAsia="Arial Nova" w:hAnsi="Times New Roman" w:cs="Times New Roman"/>
                <w:color w:val="000000" w:themeColor="text1"/>
                <w:sz w:val="20"/>
                <w:szCs w:val="20"/>
              </w:rPr>
              <w:t>sustainab</w:t>
            </w:r>
            <w:proofErr w:type="spellEnd"/>
            <w:r w:rsidRPr="00654482">
              <w:rPr>
                <w:rFonts w:ascii="Times New Roman" w:eastAsia="Arial Nova" w:hAnsi="Times New Roman" w:cs="Times New Roman"/>
                <w:color w:val="000000" w:themeColor="text1"/>
                <w:sz w:val="20"/>
                <w:szCs w:val="20"/>
              </w:rPr>
              <w:t>* or planetary or “environmental health” or “environmentally friendly” or pro-environment* or low-carbon or lower-carbon or “reduced carbon” or “carbon footprint” or “climate friendly” or climate or eco-friendly or planet-friendly or healthy or healthiness or overconsumption or processed or calorie or caloric or dairy or meat or fruits or fruit or vegetable*)</w:t>
            </w:r>
          </w:p>
        </w:tc>
      </w:tr>
      <w:tr w:rsidR="00654482" w:rsidRPr="00654482" w14:paraId="36593A69" w14:textId="77777777" w:rsidTr="00931B78">
        <w:trPr>
          <w:trHeight w:val="253"/>
        </w:trPr>
        <w:tc>
          <w:tcPr>
            <w:tcW w:w="1413" w:type="dxa"/>
          </w:tcPr>
          <w:p w14:paraId="70FE6D9B" w14:textId="0B4E2C59" w:rsidR="00654482" w:rsidRPr="00654482" w:rsidRDefault="00654482" w:rsidP="00ED2F7D">
            <w:pPr>
              <w:rPr>
                <w:rFonts w:ascii="Times New Roman" w:eastAsia="Arial Nova" w:hAnsi="Times New Roman" w:cs="Times New Roman"/>
                <w:color w:val="000000" w:themeColor="text1"/>
                <w:sz w:val="20"/>
                <w:szCs w:val="20"/>
              </w:rPr>
            </w:pPr>
            <w:r w:rsidRPr="00654482">
              <w:rPr>
                <w:rFonts w:ascii="Times New Roman" w:eastAsia="Arial Nova" w:hAnsi="Times New Roman" w:cs="Times New Roman"/>
                <w:color w:val="000000" w:themeColor="text1"/>
                <w:sz w:val="20"/>
                <w:szCs w:val="20"/>
              </w:rPr>
              <w:t>2</w:t>
            </w:r>
          </w:p>
        </w:tc>
        <w:tc>
          <w:tcPr>
            <w:tcW w:w="7937" w:type="dxa"/>
          </w:tcPr>
          <w:p w14:paraId="6BBFC0ED" w14:textId="6B71FF84" w:rsidR="00654482" w:rsidRPr="00654482" w:rsidRDefault="00654482" w:rsidP="00931B78">
            <w:pPr>
              <w:rPr>
                <w:rFonts w:ascii="Times New Roman" w:eastAsia="Arial Nova" w:hAnsi="Times New Roman" w:cs="Times New Roman"/>
                <w:b/>
                <w:bCs/>
                <w:color w:val="000000" w:themeColor="text1"/>
                <w:sz w:val="20"/>
                <w:szCs w:val="20"/>
              </w:rPr>
            </w:pPr>
            <w:r w:rsidRPr="00654482">
              <w:rPr>
                <w:rFonts w:ascii="Times New Roman" w:eastAsia="Arial Nova" w:hAnsi="Times New Roman" w:cs="Times New Roman"/>
                <w:color w:val="000000" w:themeColor="text1"/>
                <w:sz w:val="20"/>
                <w:szCs w:val="20"/>
              </w:rPr>
              <w:t xml:space="preserve">(diet* or nutrition* or eat* or food or foods or meal* or portion* or grocery or groceries or recipe or cooking or (takeaway and food) or menu) AND ((local* or seasonal*) NEAR/3 (grown or source* or food or produce or diet)) OR (vegetarian or vegan or pescatarian or flexitarian or </w:t>
            </w:r>
            <w:proofErr w:type="spellStart"/>
            <w:r w:rsidRPr="00654482">
              <w:rPr>
                <w:rFonts w:ascii="Times New Roman" w:eastAsia="Arial Nova" w:hAnsi="Times New Roman" w:cs="Times New Roman"/>
                <w:color w:val="000000" w:themeColor="text1"/>
                <w:sz w:val="20"/>
                <w:szCs w:val="20"/>
              </w:rPr>
              <w:t>lacto-ovo</w:t>
            </w:r>
            <w:proofErr w:type="spellEnd"/>
            <w:r w:rsidRPr="00654482">
              <w:rPr>
                <w:rFonts w:ascii="Times New Roman" w:eastAsia="Arial Nova" w:hAnsi="Times New Roman" w:cs="Times New Roman"/>
                <w:color w:val="000000" w:themeColor="text1"/>
                <w:sz w:val="20"/>
                <w:szCs w:val="20"/>
              </w:rPr>
              <w:t xml:space="preserve"> or plant-forward or plant-based or plant-rich or “Mediterranean diet” or non-dairy or </w:t>
            </w:r>
            <w:proofErr w:type="spellStart"/>
            <w:r w:rsidRPr="00654482">
              <w:rPr>
                <w:rFonts w:ascii="Times New Roman" w:eastAsia="Arial Nova" w:hAnsi="Times New Roman" w:cs="Times New Roman"/>
                <w:color w:val="000000" w:themeColor="text1"/>
                <w:sz w:val="20"/>
                <w:szCs w:val="20"/>
              </w:rPr>
              <w:t>EatLancet</w:t>
            </w:r>
            <w:proofErr w:type="spellEnd"/>
            <w:r w:rsidRPr="00654482">
              <w:rPr>
                <w:rFonts w:ascii="Times New Roman" w:eastAsia="Arial Nova" w:hAnsi="Times New Roman" w:cs="Times New Roman"/>
                <w:color w:val="000000" w:themeColor="text1"/>
                <w:sz w:val="20"/>
                <w:szCs w:val="20"/>
              </w:rPr>
              <w:t xml:space="preserve"> or “Eat Lancet” or Eatwell or “Eat well” or “dietary guidelines” or “dietary recommendations”)</w:t>
            </w:r>
          </w:p>
        </w:tc>
      </w:tr>
      <w:tr w:rsidR="00654482" w:rsidRPr="00654482" w14:paraId="67651402" w14:textId="77777777" w:rsidTr="00931B78">
        <w:trPr>
          <w:trHeight w:val="253"/>
        </w:trPr>
        <w:tc>
          <w:tcPr>
            <w:tcW w:w="1413" w:type="dxa"/>
          </w:tcPr>
          <w:p w14:paraId="45ABC83B" w14:textId="51080AD4" w:rsidR="00654482" w:rsidRPr="00654482" w:rsidRDefault="00654482" w:rsidP="00ED2F7D">
            <w:pPr>
              <w:rPr>
                <w:rFonts w:ascii="Times New Roman" w:eastAsia="Arial Nova" w:hAnsi="Times New Roman" w:cs="Times New Roman"/>
                <w:color w:val="000000" w:themeColor="text1"/>
                <w:sz w:val="20"/>
                <w:szCs w:val="20"/>
              </w:rPr>
            </w:pPr>
            <w:r w:rsidRPr="00654482">
              <w:rPr>
                <w:rFonts w:ascii="Times New Roman" w:eastAsia="Arial Nova" w:hAnsi="Times New Roman" w:cs="Times New Roman"/>
                <w:color w:val="000000" w:themeColor="text1"/>
                <w:sz w:val="20"/>
                <w:szCs w:val="20"/>
              </w:rPr>
              <w:t>3</w:t>
            </w:r>
          </w:p>
        </w:tc>
        <w:tc>
          <w:tcPr>
            <w:tcW w:w="7937" w:type="dxa"/>
          </w:tcPr>
          <w:p w14:paraId="6A2D500E" w14:textId="55F3F6C1" w:rsidR="00654482" w:rsidRPr="00654482" w:rsidRDefault="00654482" w:rsidP="00931B78">
            <w:pPr>
              <w:rPr>
                <w:rFonts w:ascii="Times New Roman" w:eastAsia="Arial Nova" w:hAnsi="Times New Roman" w:cs="Times New Roman"/>
                <w:b/>
                <w:bCs/>
                <w:color w:val="000000" w:themeColor="text1"/>
                <w:sz w:val="20"/>
                <w:szCs w:val="20"/>
              </w:rPr>
            </w:pPr>
            <w:r w:rsidRPr="00654482">
              <w:rPr>
                <w:rFonts w:ascii="Times New Roman" w:eastAsia="Arial Nova" w:hAnsi="Times New Roman" w:cs="Times New Roman"/>
                <w:color w:val="000000" w:themeColor="text1"/>
                <w:sz w:val="20"/>
                <w:szCs w:val="20"/>
              </w:rPr>
              <w:t>(mobile phone* or smartphone* or smart-phone*) OR ((mobile or cell or smart) AND (</w:t>
            </w:r>
            <w:proofErr w:type="spellStart"/>
            <w:r w:rsidRPr="00654482">
              <w:rPr>
                <w:rFonts w:ascii="Times New Roman" w:eastAsia="Arial Nova" w:hAnsi="Times New Roman" w:cs="Times New Roman"/>
                <w:color w:val="000000" w:themeColor="text1"/>
                <w:sz w:val="20"/>
                <w:szCs w:val="20"/>
              </w:rPr>
              <w:t>phon</w:t>
            </w:r>
            <w:proofErr w:type="spellEnd"/>
            <w:r w:rsidRPr="00654482">
              <w:rPr>
                <w:rFonts w:ascii="Times New Roman" w:eastAsia="Arial Nova" w:hAnsi="Times New Roman" w:cs="Times New Roman"/>
                <w:color w:val="000000" w:themeColor="text1"/>
                <w:sz w:val="20"/>
                <w:szCs w:val="20"/>
              </w:rPr>
              <w:t xml:space="preserve">* or </w:t>
            </w:r>
            <w:proofErr w:type="spellStart"/>
            <w:r w:rsidRPr="00654482">
              <w:rPr>
                <w:rFonts w:ascii="Times New Roman" w:eastAsia="Arial Nova" w:hAnsi="Times New Roman" w:cs="Times New Roman"/>
                <w:color w:val="000000" w:themeColor="text1"/>
                <w:sz w:val="20"/>
                <w:szCs w:val="20"/>
              </w:rPr>
              <w:t>technolog</w:t>
            </w:r>
            <w:proofErr w:type="spellEnd"/>
            <w:r w:rsidRPr="00654482">
              <w:rPr>
                <w:rFonts w:ascii="Times New Roman" w:eastAsia="Arial Nova" w:hAnsi="Times New Roman" w:cs="Times New Roman"/>
                <w:color w:val="000000" w:themeColor="text1"/>
                <w:sz w:val="20"/>
                <w:szCs w:val="20"/>
              </w:rPr>
              <w:t xml:space="preserve">* or </w:t>
            </w:r>
            <w:proofErr w:type="spellStart"/>
            <w:r w:rsidRPr="00654482">
              <w:rPr>
                <w:rFonts w:ascii="Times New Roman" w:eastAsia="Arial Nova" w:hAnsi="Times New Roman" w:cs="Times New Roman"/>
                <w:color w:val="000000" w:themeColor="text1"/>
                <w:sz w:val="20"/>
                <w:szCs w:val="20"/>
              </w:rPr>
              <w:t>telephon</w:t>
            </w:r>
            <w:proofErr w:type="spellEnd"/>
            <w:r w:rsidRPr="00654482">
              <w:rPr>
                <w:rFonts w:ascii="Times New Roman" w:eastAsia="Arial Nova" w:hAnsi="Times New Roman" w:cs="Times New Roman"/>
                <w:color w:val="000000" w:themeColor="text1"/>
                <w:sz w:val="20"/>
                <w:szCs w:val="20"/>
              </w:rPr>
              <w:t>*)) OR ((mobile* or cellphone* or phone* or smartphone* or “social media”) AND (technology or app or apps or application* or intervention or game) or gamification or apps or “ecological momentary intervention”) OR ((mHealth or m-health or (mobile* or phone* or smartphone* or pervasive or wireless or ubiquitous or wearable or app-based)) AND (health)) OR (android or iPad* or iPhone*) OR ((tele) AND (medic* or communication* or care or caring or health)) OR ((handheld or hand-held) AND (</w:t>
            </w:r>
            <w:proofErr w:type="spellStart"/>
            <w:r w:rsidRPr="00654482">
              <w:rPr>
                <w:rFonts w:ascii="Times New Roman" w:eastAsia="Arial Nova" w:hAnsi="Times New Roman" w:cs="Times New Roman"/>
                <w:color w:val="000000" w:themeColor="text1"/>
                <w:sz w:val="20"/>
                <w:szCs w:val="20"/>
              </w:rPr>
              <w:t>technolog</w:t>
            </w:r>
            <w:proofErr w:type="spellEnd"/>
            <w:r w:rsidRPr="00654482">
              <w:rPr>
                <w:rFonts w:ascii="Times New Roman" w:eastAsia="Arial Nova" w:hAnsi="Times New Roman" w:cs="Times New Roman"/>
                <w:color w:val="000000" w:themeColor="text1"/>
                <w:sz w:val="20"/>
                <w:szCs w:val="20"/>
              </w:rPr>
              <w:t xml:space="preserve">* or phone* or </w:t>
            </w:r>
            <w:proofErr w:type="spellStart"/>
            <w:r w:rsidRPr="00654482">
              <w:rPr>
                <w:rFonts w:ascii="Times New Roman" w:eastAsia="Arial Nova" w:hAnsi="Times New Roman" w:cs="Times New Roman"/>
                <w:color w:val="000000" w:themeColor="text1"/>
                <w:sz w:val="20"/>
                <w:szCs w:val="20"/>
              </w:rPr>
              <w:t>comput</w:t>
            </w:r>
            <w:proofErr w:type="spellEnd"/>
            <w:r w:rsidRPr="00654482">
              <w:rPr>
                <w:rFonts w:ascii="Times New Roman" w:eastAsia="Arial Nova" w:hAnsi="Times New Roman" w:cs="Times New Roman"/>
                <w:color w:val="000000" w:themeColor="text1"/>
                <w:sz w:val="20"/>
                <w:szCs w:val="20"/>
              </w:rPr>
              <w:t>* or device*))</w:t>
            </w:r>
          </w:p>
        </w:tc>
      </w:tr>
    </w:tbl>
    <w:p w14:paraId="11C05232" w14:textId="77777777" w:rsidR="00ED2F7D" w:rsidRPr="009A2B72" w:rsidRDefault="00ED2F7D" w:rsidP="00ED2F7D">
      <w:pPr>
        <w:rPr>
          <w:rFonts w:ascii="Times New Roman" w:hAnsi="Times New Roman" w:cs="Times New Roman"/>
          <w:sz w:val="22"/>
          <w:szCs w:val="22"/>
          <w:u w:val="single"/>
          <w:lang w:eastAsia="en-GB"/>
        </w:rPr>
      </w:pPr>
    </w:p>
    <w:tbl>
      <w:tblPr>
        <w:tblStyle w:val="TableGrid"/>
        <w:tblW w:w="0" w:type="auto"/>
        <w:tblLook w:val="04A0" w:firstRow="1" w:lastRow="0" w:firstColumn="1" w:lastColumn="0" w:noHBand="0" w:noVBand="1"/>
      </w:tblPr>
      <w:tblGrid>
        <w:gridCol w:w="1413"/>
        <w:gridCol w:w="7937"/>
      </w:tblGrid>
      <w:tr w:rsidR="0067572A" w:rsidRPr="00654482" w14:paraId="05AE1E0A" w14:textId="77777777" w:rsidTr="00605729">
        <w:trPr>
          <w:trHeight w:val="253"/>
        </w:trPr>
        <w:tc>
          <w:tcPr>
            <w:tcW w:w="1413" w:type="dxa"/>
          </w:tcPr>
          <w:p w14:paraId="5FFBBEA5" w14:textId="77777777" w:rsidR="0067572A" w:rsidRPr="00654482" w:rsidRDefault="0067572A" w:rsidP="00605729">
            <w:pPr>
              <w:rPr>
                <w:rFonts w:ascii="Times New Roman" w:eastAsia="Arial Nova" w:hAnsi="Times New Roman" w:cs="Times New Roman"/>
                <w:b/>
                <w:bCs/>
                <w:color w:val="000000" w:themeColor="text1"/>
                <w:sz w:val="20"/>
                <w:szCs w:val="20"/>
                <w:u w:val="single"/>
              </w:rPr>
            </w:pPr>
          </w:p>
        </w:tc>
        <w:tc>
          <w:tcPr>
            <w:tcW w:w="7937" w:type="dxa"/>
          </w:tcPr>
          <w:p w14:paraId="57CD9A87" w14:textId="77777777" w:rsidR="0067572A" w:rsidRPr="00654482" w:rsidRDefault="0067572A" w:rsidP="00605729">
            <w:pPr>
              <w:rPr>
                <w:rFonts w:ascii="Times New Roman" w:hAnsi="Times New Roman" w:cs="Times New Roman"/>
                <w:b/>
                <w:bCs/>
                <w:sz w:val="20"/>
                <w:szCs w:val="20"/>
                <w:u w:val="single"/>
                <w:lang w:eastAsia="en-GB"/>
              </w:rPr>
            </w:pPr>
            <w:r>
              <w:rPr>
                <w:rFonts w:ascii="Times New Roman" w:hAnsi="Times New Roman" w:cs="Times New Roman"/>
                <w:b/>
                <w:bCs/>
                <w:sz w:val="20"/>
                <w:szCs w:val="20"/>
                <w:u w:val="single"/>
                <w:lang w:eastAsia="en-GB"/>
              </w:rPr>
              <w:t>Google Chrome</w:t>
            </w:r>
          </w:p>
        </w:tc>
      </w:tr>
      <w:tr w:rsidR="0067572A" w:rsidRPr="00654482" w14:paraId="2756BCAC" w14:textId="77777777" w:rsidTr="00605729">
        <w:trPr>
          <w:trHeight w:val="253"/>
        </w:trPr>
        <w:tc>
          <w:tcPr>
            <w:tcW w:w="1413" w:type="dxa"/>
          </w:tcPr>
          <w:p w14:paraId="03C315D1" w14:textId="77777777" w:rsidR="0067572A" w:rsidRPr="00654482" w:rsidRDefault="0067572A" w:rsidP="00605729">
            <w:pPr>
              <w:rPr>
                <w:rFonts w:ascii="Times New Roman" w:eastAsia="Arial Nova" w:hAnsi="Times New Roman" w:cs="Times New Roman"/>
                <w:color w:val="000000" w:themeColor="text1"/>
                <w:sz w:val="20"/>
                <w:szCs w:val="20"/>
              </w:rPr>
            </w:pPr>
            <w:r w:rsidRPr="00654482">
              <w:rPr>
                <w:rFonts w:ascii="Times New Roman" w:eastAsia="Arial Nova" w:hAnsi="Times New Roman" w:cs="Times New Roman"/>
                <w:color w:val="000000" w:themeColor="text1"/>
                <w:sz w:val="20"/>
                <w:szCs w:val="20"/>
              </w:rPr>
              <w:t>Search</w:t>
            </w:r>
          </w:p>
        </w:tc>
        <w:tc>
          <w:tcPr>
            <w:tcW w:w="7937" w:type="dxa"/>
          </w:tcPr>
          <w:p w14:paraId="6E289E88" w14:textId="77777777" w:rsidR="0067572A" w:rsidRPr="00654482" w:rsidRDefault="0067572A" w:rsidP="00605729">
            <w:pPr>
              <w:rPr>
                <w:rFonts w:ascii="Times New Roman" w:hAnsi="Times New Roman" w:cs="Times New Roman"/>
                <w:sz w:val="20"/>
                <w:szCs w:val="20"/>
                <w:lang w:eastAsia="en-GB"/>
              </w:rPr>
            </w:pPr>
            <w:r w:rsidRPr="00654482">
              <w:rPr>
                <w:rFonts w:ascii="Times New Roman" w:hAnsi="Times New Roman" w:cs="Times New Roman"/>
                <w:sz w:val="20"/>
                <w:szCs w:val="20"/>
                <w:lang w:eastAsia="en-GB"/>
              </w:rPr>
              <w:t xml:space="preserve">Terms </w:t>
            </w:r>
          </w:p>
        </w:tc>
      </w:tr>
      <w:tr w:rsidR="0067572A" w:rsidRPr="00654482" w14:paraId="4925ADEF" w14:textId="77777777" w:rsidTr="00605729">
        <w:trPr>
          <w:trHeight w:val="253"/>
        </w:trPr>
        <w:tc>
          <w:tcPr>
            <w:tcW w:w="1413" w:type="dxa"/>
          </w:tcPr>
          <w:p w14:paraId="4590D04D" w14:textId="77777777" w:rsidR="0067572A" w:rsidRPr="00654482" w:rsidRDefault="0067572A" w:rsidP="00605729">
            <w:pPr>
              <w:rPr>
                <w:rFonts w:ascii="Times New Roman" w:eastAsia="Arial Nova" w:hAnsi="Times New Roman" w:cs="Times New Roman"/>
                <w:color w:val="000000" w:themeColor="text1"/>
                <w:sz w:val="20"/>
                <w:szCs w:val="20"/>
              </w:rPr>
            </w:pPr>
            <w:r w:rsidRPr="00654482">
              <w:rPr>
                <w:rFonts w:ascii="Times New Roman" w:eastAsia="Arial Nova" w:hAnsi="Times New Roman" w:cs="Times New Roman"/>
                <w:color w:val="000000" w:themeColor="text1"/>
                <w:sz w:val="20"/>
                <w:szCs w:val="20"/>
              </w:rPr>
              <w:t>1</w:t>
            </w:r>
          </w:p>
        </w:tc>
        <w:tc>
          <w:tcPr>
            <w:tcW w:w="7937" w:type="dxa"/>
          </w:tcPr>
          <w:p w14:paraId="5F93EE31" w14:textId="77777777" w:rsidR="0067572A" w:rsidRPr="00654482" w:rsidRDefault="0067572A" w:rsidP="00605729">
            <w:pPr>
              <w:rPr>
                <w:rFonts w:ascii="Times New Roman" w:hAnsi="Times New Roman" w:cs="Times New Roman"/>
                <w:sz w:val="20"/>
                <w:szCs w:val="20"/>
                <w:lang w:eastAsia="en-GB"/>
              </w:rPr>
            </w:pPr>
            <w:r w:rsidRPr="00654482">
              <w:rPr>
                <w:rFonts w:ascii="Times New Roman" w:eastAsia="Arial Nova" w:hAnsi="Times New Roman" w:cs="Times New Roman"/>
                <w:color w:val="000000" w:themeColor="text1"/>
                <w:sz w:val="20"/>
                <w:szCs w:val="20"/>
              </w:rPr>
              <w:t>(</w:t>
            </w:r>
            <w:r>
              <w:rPr>
                <w:rFonts w:ascii="Times New Roman" w:eastAsia="Arial Nova" w:hAnsi="Times New Roman" w:cs="Times New Roman"/>
                <w:color w:val="000000" w:themeColor="text1"/>
                <w:sz w:val="20"/>
                <w:szCs w:val="20"/>
              </w:rPr>
              <w:t>mobile app) and (diet or nutrition or food) and (</w:t>
            </w:r>
            <w:proofErr w:type="spellStart"/>
            <w:r>
              <w:rPr>
                <w:rFonts w:ascii="Times New Roman" w:eastAsia="Arial Nova" w:hAnsi="Times New Roman" w:cs="Times New Roman"/>
                <w:color w:val="000000" w:themeColor="text1"/>
                <w:sz w:val="20"/>
                <w:szCs w:val="20"/>
              </w:rPr>
              <w:t>behaviour</w:t>
            </w:r>
            <w:proofErr w:type="spellEnd"/>
            <w:r>
              <w:rPr>
                <w:rFonts w:ascii="Times New Roman" w:eastAsia="Arial Nova" w:hAnsi="Times New Roman" w:cs="Times New Roman"/>
                <w:color w:val="000000" w:themeColor="text1"/>
                <w:sz w:val="20"/>
                <w:szCs w:val="20"/>
              </w:rPr>
              <w:t xml:space="preserve"> change)</w:t>
            </w:r>
          </w:p>
        </w:tc>
      </w:tr>
    </w:tbl>
    <w:p w14:paraId="0A80DE8B" w14:textId="77777777" w:rsidR="00654482" w:rsidRDefault="00654482" w:rsidP="00ED2F7D">
      <w:pPr>
        <w:rPr>
          <w:rFonts w:ascii="Times New Roman" w:eastAsia="Arial Nova" w:hAnsi="Times New Roman" w:cs="Times New Roman"/>
          <w:color w:val="000000" w:themeColor="text1"/>
          <w:sz w:val="22"/>
          <w:szCs w:val="22"/>
        </w:rPr>
      </w:pPr>
    </w:p>
    <w:p w14:paraId="6B744BF2" w14:textId="77777777" w:rsidR="00E567CB" w:rsidRDefault="00E567CB">
      <w:pPr>
        <w:rPr>
          <w:rFonts w:ascii="Times New Roman" w:hAnsi="Times New Roman" w:cs="Times New Roman"/>
          <w:sz w:val="20"/>
          <w:szCs w:val="20"/>
        </w:rPr>
      </w:pPr>
      <w:r>
        <w:rPr>
          <w:rFonts w:ascii="Times New Roman" w:hAnsi="Times New Roman" w:cs="Times New Roman"/>
          <w:sz w:val="20"/>
          <w:szCs w:val="20"/>
        </w:rPr>
        <w:br w:type="page"/>
      </w:r>
    </w:p>
    <w:tbl>
      <w:tblPr>
        <w:tblStyle w:val="PlainTable2"/>
        <w:tblpPr w:leftFromText="180" w:rightFromText="180" w:vertAnchor="page" w:horzAnchor="margin" w:tblpY="2109"/>
        <w:tblW w:w="9579" w:type="dxa"/>
        <w:tblBorders>
          <w:top w:val="none" w:sz="0" w:space="0" w:color="auto"/>
          <w:bottom w:val="none" w:sz="0" w:space="0" w:color="auto"/>
        </w:tblBorders>
        <w:tblLook w:val="04A0" w:firstRow="1" w:lastRow="0" w:firstColumn="1" w:lastColumn="0" w:noHBand="0" w:noVBand="1"/>
      </w:tblPr>
      <w:tblGrid>
        <w:gridCol w:w="1419"/>
        <w:gridCol w:w="4080"/>
        <w:gridCol w:w="4080"/>
      </w:tblGrid>
      <w:tr w:rsidR="00E567CB" w:rsidRPr="000C4C84" w14:paraId="71FE12D4" w14:textId="77777777" w:rsidTr="006A2C29">
        <w:trPr>
          <w:cnfStyle w:val="100000000000" w:firstRow="1" w:lastRow="0" w:firstColumn="0" w:lastColumn="0" w:oddVBand="0" w:evenVBand="0" w:oddHBand="0"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1419" w:type="dxa"/>
            <w:tcBorders>
              <w:bottom w:val="single" w:sz="4" w:space="0" w:color="auto"/>
            </w:tcBorders>
          </w:tcPr>
          <w:p w14:paraId="36AD7105" w14:textId="77777777" w:rsidR="00E567CB" w:rsidRPr="000C4C84" w:rsidRDefault="00E567CB" w:rsidP="00AD1305">
            <w:pPr>
              <w:spacing w:before="60" w:after="60"/>
              <w:rPr>
                <w:rFonts w:ascii="Times New Roman" w:hAnsi="Times New Roman" w:cs="Times New Roman"/>
                <w:color w:val="000000" w:themeColor="text1"/>
                <w:sz w:val="20"/>
                <w:szCs w:val="20"/>
                <w:lang w:val="en-GB"/>
              </w:rPr>
            </w:pPr>
            <w:bookmarkStart w:id="1" w:name="_Toc130468356"/>
            <w:r w:rsidRPr="000C4C84">
              <w:rPr>
                <w:rFonts w:ascii="Times New Roman" w:hAnsi="Times New Roman" w:cs="Times New Roman"/>
                <w:color w:val="000000" w:themeColor="text1"/>
                <w:sz w:val="20"/>
                <w:szCs w:val="20"/>
                <w:lang w:val="en-GB"/>
              </w:rPr>
              <w:lastRenderedPageBreak/>
              <w:t>PICOTS</w:t>
            </w:r>
          </w:p>
        </w:tc>
        <w:tc>
          <w:tcPr>
            <w:tcW w:w="4080" w:type="dxa"/>
            <w:tcBorders>
              <w:bottom w:val="single" w:sz="4" w:space="0" w:color="auto"/>
            </w:tcBorders>
          </w:tcPr>
          <w:p w14:paraId="36D5AD7A" w14:textId="77777777" w:rsidR="00E567CB" w:rsidRPr="000C4C84" w:rsidRDefault="00E567CB" w:rsidP="00AD1305">
            <w:pPr>
              <w:spacing w:before="60" w:after="6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GB"/>
              </w:rPr>
            </w:pPr>
            <w:r w:rsidRPr="000C4C84">
              <w:rPr>
                <w:rFonts w:ascii="Times New Roman" w:hAnsi="Times New Roman" w:cs="Times New Roman"/>
                <w:color w:val="000000" w:themeColor="text1"/>
                <w:sz w:val="20"/>
                <w:szCs w:val="20"/>
                <w:lang w:val="en-GB"/>
              </w:rPr>
              <w:t>Inclusion criteria</w:t>
            </w:r>
          </w:p>
        </w:tc>
        <w:tc>
          <w:tcPr>
            <w:tcW w:w="4080" w:type="dxa"/>
            <w:tcBorders>
              <w:bottom w:val="single" w:sz="4" w:space="0" w:color="auto"/>
            </w:tcBorders>
          </w:tcPr>
          <w:p w14:paraId="3E6CE0EF" w14:textId="77777777" w:rsidR="00E567CB" w:rsidRPr="000C4C84" w:rsidRDefault="00E567CB" w:rsidP="00AD1305">
            <w:pPr>
              <w:spacing w:before="60" w:after="6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GB"/>
              </w:rPr>
            </w:pPr>
            <w:r w:rsidRPr="000C4C84">
              <w:rPr>
                <w:rFonts w:ascii="Times New Roman" w:hAnsi="Times New Roman" w:cs="Times New Roman"/>
                <w:color w:val="000000" w:themeColor="text1"/>
                <w:sz w:val="20"/>
                <w:szCs w:val="20"/>
                <w:lang w:val="en-GB"/>
              </w:rPr>
              <w:t>Exclusion criteria</w:t>
            </w:r>
          </w:p>
        </w:tc>
      </w:tr>
      <w:tr w:rsidR="00E567CB" w:rsidRPr="000C4C84" w14:paraId="662466E0" w14:textId="77777777" w:rsidTr="006A2C29">
        <w:trPr>
          <w:cnfStyle w:val="000000100000" w:firstRow="0" w:lastRow="0" w:firstColumn="0" w:lastColumn="0" w:oddVBand="0" w:evenVBand="0" w:oddHBand="1"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1419" w:type="dxa"/>
            <w:tcBorders>
              <w:top w:val="single" w:sz="4" w:space="0" w:color="auto"/>
              <w:bottom w:val="none" w:sz="0" w:space="0" w:color="auto"/>
            </w:tcBorders>
          </w:tcPr>
          <w:p w14:paraId="3B253F55" w14:textId="77777777" w:rsidR="00E567CB" w:rsidRPr="000C4C84" w:rsidRDefault="00E567CB" w:rsidP="00AD1305">
            <w:pPr>
              <w:spacing w:before="60" w:after="60"/>
              <w:rPr>
                <w:rFonts w:ascii="Times New Roman" w:hAnsi="Times New Roman" w:cs="Times New Roman"/>
                <w:color w:val="000000" w:themeColor="text1"/>
                <w:sz w:val="20"/>
                <w:szCs w:val="20"/>
                <w:lang w:val="en-GB"/>
              </w:rPr>
            </w:pPr>
            <w:r w:rsidRPr="000C4C84">
              <w:rPr>
                <w:rFonts w:ascii="Times New Roman" w:hAnsi="Times New Roman" w:cs="Times New Roman"/>
                <w:color w:val="000000" w:themeColor="text1"/>
                <w:sz w:val="20"/>
                <w:szCs w:val="20"/>
                <w:lang w:val="en-GB"/>
              </w:rPr>
              <w:t>Population</w:t>
            </w:r>
          </w:p>
        </w:tc>
        <w:tc>
          <w:tcPr>
            <w:tcW w:w="4080" w:type="dxa"/>
            <w:tcBorders>
              <w:top w:val="single" w:sz="4" w:space="0" w:color="auto"/>
              <w:bottom w:val="none" w:sz="0" w:space="0" w:color="auto"/>
            </w:tcBorders>
          </w:tcPr>
          <w:p w14:paraId="1EFB8483" w14:textId="77777777" w:rsidR="00E567CB" w:rsidRPr="000C4C84" w:rsidRDefault="00E567CB" w:rsidP="00AD1305">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val="en-GB"/>
              </w:rPr>
            </w:pPr>
            <w:r w:rsidRPr="000C4C84">
              <w:rPr>
                <w:rFonts w:ascii="Times New Roman" w:hAnsi="Times New Roman" w:cs="Times New Roman"/>
                <w:color w:val="000000" w:themeColor="text1"/>
                <w:sz w:val="20"/>
                <w:szCs w:val="20"/>
                <w:lang w:val="en-GB"/>
              </w:rPr>
              <w:t>Adults (18+ y).</w:t>
            </w:r>
          </w:p>
          <w:p w14:paraId="321746E5" w14:textId="77777777" w:rsidR="00E567CB" w:rsidRPr="000C4C84" w:rsidRDefault="00E567CB" w:rsidP="00AD1305">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val="en-GB"/>
              </w:rPr>
            </w:pPr>
            <w:r w:rsidRPr="000C4C84">
              <w:rPr>
                <w:rFonts w:ascii="Times New Roman" w:hAnsi="Times New Roman" w:cs="Times New Roman"/>
                <w:color w:val="000000" w:themeColor="text1"/>
                <w:sz w:val="20"/>
                <w:szCs w:val="20"/>
                <w:lang w:val="en-GB"/>
              </w:rPr>
              <w:t>No health conditions.</w:t>
            </w:r>
          </w:p>
          <w:p w14:paraId="42078699" w14:textId="77777777" w:rsidR="00E567CB" w:rsidRPr="000C4C84" w:rsidRDefault="00E567CB" w:rsidP="00AD1305">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val="en-GB"/>
              </w:rPr>
            </w:pPr>
            <w:r w:rsidRPr="000C4C84">
              <w:rPr>
                <w:rFonts w:ascii="Times New Roman" w:hAnsi="Times New Roman" w:cs="Times New Roman"/>
                <w:color w:val="000000" w:themeColor="text1"/>
                <w:sz w:val="20"/>
                <w:szCs w:val="20"/>
                <w:lang w:val="en-GB"/>
              </w:rPr>
              <w:t>Clinically healthy (including overweight or obese).</w:t>
            </w:r>
          </w:p>
        </w:tc>
        <w:tc>
          <w:tcPr>
            <w:tcW w:w="4080" w:type="dxa"/>
            <w:tcBorders>
              <w:top w:val="single" w:sz="4" w:space="0" w:color="auto"/>
              <w:bottom w:val="none" w:sz="0" w:space="0" w:color="auto"/>
            </w:tcBorders>
          </w:tcPr>
          <w:p w14:paraId="35C37965" w14:textId="77777777" w:rsidR="00E567CB" w:rsidRPr="000C4C84" w:rsidRDefault="00E567CB" w:rsidP="00AD1305">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val="en-GB"/>
              </w:rPr>
            </w:pPr>
            <w:r w:rsidRPr="000C4C84">
              <w:rPr>
                <w:rFonts w:ascii="Times New Roman" w:hAnsi="Times New Roman" w:cs="Times New Roman"/>
                <w:color w:val="000000" w:themeColor="text1"/>
                <w:sz w:val="20"/>
                <w:szCs w:val="20"/>
                <w:lang w:val="en-GB"/>
              </w:rPr>
              <w:t>Non-adult population.</w:t>
            </w:r>
          </w:p>
          <w:p w14:paraId="2714DB0E" w14:textId="03E247F0" w:rsidR="00E567CB" w:rsidRPr="000C4C84" w:rsidRDefault="00E567CB" w:rsidP="00AD1305">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val="en-GB"/>
              </w:rPr>
            </w:pPr>
            <w:r w:rsidRPr="000C4C84">
              <w:rPr>
                <w:rFonts w:ascii="Times New Roman" w:hAnsi="Times New Roman" w:cs="Times New Roman"/>
                <w:color w:val="000000" w:themeColor="text1"/>
                <w:sz w:val="20"/>
                <w:szCs w:val="20"/>
                <w:lang w:val="en-GB"/>
              </w:rPr>
              <w:t>Specific nutritional requirements</w:t>
            </w:r>
            <w:r w:rsidR="00673348">
              <w:rPr>
                <w:rFonts w:ascii="Times New Roman" w:hAnsi="Times New Roman" w:cs="Times New Roman"/>
                <w:color w:val="000000" w:themeColor="text1"/>
                <w:sz w:val="20"/>
                <w:szCs w:val="20"/>
                <w:lang w:val="en-GB"/>
              </w:rPr>
              <w:t>, e.g., pregnant women or those with previous health</w:t>
            </w:r>
            <w:r w:rsidR="00EE3FC1">
              <w:rPr>
                <w:rFonts w:ascii="Times New Roman" w:hAnsi="Times New Roman" w:cs="Times New Roman"/>
                <w:color w:val="000000" w:themeColor="text1"/>
                <w:sz w:val="20"/>
                <w:szCs w:val="20"/>
                <w:lang w:val="en-GB"/>
              </w:rPr>
              <w:t xml:space="preserve"> </w:t>
            </w:r>
            <w:r w:rsidR="00673348">
              <w:rPr>
                <w:rFonts w:ascii="Times New Roman" w:hAnsi="Times New Roman" w:cs="Times New Roman"/>
                <w:color w:val="000000" w:themeColor="text1"/>
                <w:sz w:val="20"/>
                <w:szCs w:val="20"/>
                <w:lang w:val="en-GB"/>
              </w:rPr>
              <w:t>conditions</w:t>
            </w:r>
            <w:r w:rsidRPr="000C4C84">
              <w:rPr>
                <w:rFonts w:ascii="Times New Roman" w:hAnsi="Times New Roman" w:cs="Times New Roman"/>
                <w:color w:val="000000" w:themeColor="text1"/>
                <w:sz w:val="20"/>
                <w:szCs w:val="20"/>
                <w:lang w:val="en-GB"/>
              </w:rPr>
              <w:t>.</w:t>
            </w:r>
          </w:p>
        </w:tc>
      </w:tr>
      <w:tr w:rsidR="00E567CB" w:rsidRPr="000C4C84" w14:paraId="1AD250A2" w14:textId="77777777" w:rsidTr="006A2C29">
        <w:trPr>
          <w:trHeight w:val="934"/>
        </w:trPr>
        <w:tc>
          <w:tcPr>
            <w:cnfStyle w:val="001000000000" w:firstRow="0" w:lastRow="0" w:firstColumn="1" w:lastColumn="0" w:oddVBand="0" w:evenVBand="0" w:oddHBand="0" w:evenHBand="0" w:firstRowFirstColumn="0" w:firstRowLastColumn="0" w:lastRowFirstColumn="0" w:lastRowLastColumn="0"/>
            <w:tcW w:w="1419" w:type="dxa"/>
          </w:tcPr>
          <w:p w14:paraId="1D8B8175" w14:textId="77777777" w:rsidR="00E567CB" w:rsidRPr="000C4C84" w:rsidRDefault="00E567CB" w:rsidP="00AD1305">
            <w:pPr>
              <w:spacing w:before="60" w:after="60"/>
              <w:rPr>
                <w:rFonts w:ascii="Times New Roman" w:hAnsi="Times New Roman" w:cs="Times New Roman"/>
                <w:color w:val="000000" w:themeColor="text1"/>
                <w:sz w:val="20"/>
                <w:szCs w:val="20"/>
                <w:lang w:val="en-GB"/>
              </w:rPr>
            </w:pPr>
            <w:r w:rsidRPr="000C4C84">
              <w:rPr>
                <w:rFonts w:ascii="Times New Roman" w:hAnsi="Times New Roman" w:cs="Times New Roman"/>
                <w:color w:val="000000" w:themeColor="text1"/>
                <w:sz w:val="20"/>
                <w:szCs w:val="20"/>
                <w:lang w:val="en-GB"/>
              </w:rPr>
              <w:t>Intervention</w:t>
            </w:r>
          </w:p>
        </w:tc>
        <w:tc>
          <w:tcPr>
            <w:tcW w:w="4080" w:type="dxa"/>
          </w:tcPr>
          <w:p w14:paraId="0BF2366E" w14:textId="77777777" w:rsidR="00E567CB" w:rsidRPr="000C4C84" w:rsidRDefault="00E567CB" w:rsidP="00AD1305">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GB"/>
              </w:rPr>
            </w:pPr>
            <w:r w:rsidRPr="000C4C84">
              <w:rPr>
                <w:rFonts w:ascii="Times New Roman" w:hAnsi="Times New Roman" w:cs="Times New Roman"/>
                <w:color w:val="000000" w:themeColor="text1"/>
                <w:sz w:val="20"/>
                <w:szCs w:val="20"/>
                <w:lang w:val="en-GB"/>
              </w:rPr>
              <w:t>Incorporate a least one app-only arm or app + smartwatch.</w:t>
            </w:r>
          </w:p>
          <w:p w14:paraId="661ED407" w14:textId="77777777" w:rsidR="00E567CB" w:rsidRPr="000C4C84" w:rsidRDefault="00E567CB" w:rsidP="00AD1305">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GB"/>
              </w:rPr>
            </w:pPr>
            <w:r w:rsidRPr="000C4C84">
              <w:rPr>
                <w:rFonts w:ascii="Times New Roman" w:hAnsi="Times New Roman" w:cs="Times New Roman"/>
                <w:color w:val="000000" w:themeColor="text1"/>
                <w:sz w:val="20"/>
                <w:szCs w:val="20"/>
                <w:lang w:val="en-GB"/>
              </w:rPr>
              <w:t>App is for personal use.</w:t>
            </w:r>
          </w:p>
          <w:p w14:paraId="47B907FB" w14:textId="77777777" w:rsidR="00E567CB" w:rsidRPr="000C4C84" w:rsidRDefault="00E567CB" w:rsidP="00AD1305">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GB"/>
              </w:rPr>
            </w:pPr>
            <w:r w:rsidRPr="000C4C84">
              <w:rPr>
                <w:rFonts w:ascii="Times New Roman" w:hAnsi="Times New Roman" w:cs="Times New Roman"/>
                <w:color w:val="000000" w:themeColor="text1"/>
                <w:sz w:val="20"/>
                <w:szCs w:val="20"/>
                <w:lang w:val="en-GB"/>
              </w:rPr>
              <w:t>App is delivered independently from health professionals.</w:t>
            </w:r>
          </w:p>
        </w:tc>
        <w:tc>
          <w:tcPr>
            <w:tcW w:w="4080" w:type="dxa"/>
          </w:tcPr>
          <w:p w14:paraId="2073F031" w14:textId="77777777" w:rsidR="00E567CB" w:rsidRPr="000C4C84" w:rsidRDefault="00E567CB" w:rsidP="00AD1305">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GB"/>
              </w:rPr>
            </w:pPr>
            <w:r w:rsidRPr="000C4C84">
              <w:rPr>
                <w:rFonts w:ascii="Times New Roman" w:hAnsi="Times New Roman" w:cs="Times New Roman"/>
                <w:color w:val="000000" w:themeColor="text1"/>
                <w:sz w:val="20"/>
                <w:szCs w:val="20"/>
                <w:lang w:val="en-GB"/>
              </w:rPr>
              <w:t>App is one component of a multi-component intervention, a secondary way to access website content, only used for assessment, or only for delivery of professional healthcare support.</w:t>
            </w:r>
          </w:p>
        </w:tc>
      </w:tr>
      <w:tr w:rsidR="00E567CB" w:rsidRPr="000C4C84" w14:paraId="314008E7" w14:textId="77777777" w:rsidTr="006A2C29">
        <w:trPr>
          <w:cnfStyle w:val="000000100000" w:firstRow="0" w:lastRow="0" w:firstColumn="0" w:lastColumn="0" w:oddVBand="0" w:evenVBand="0" w:oddHBand="1"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1419" w:type="dxa"/>
            <w:tcBorders>
              <w:top w:val="none" w:sz="0" w:space="0" w:color="auto"/>
              <w:bottom w:val="none" w:sz="0" w:space="0" w:color="auto"/>
            </w:tcBorders>
          </w:tcPr>
          <w:p w14:paraId="116C1F9C" w14:textId="77777777" w:rsidR="00E567CB" w:rsidRPr="000C4C84" w:rsidRDefault="00E567CB" w:rsidP="00AD1305">
            <w:pPr>
              <w:spacing w:before="60" w:after="60"/>
              <w:rPr>
                <w:rFonts w:ascii="Times New Roman" w:hAnsi="Times New Roman" w:cs="Times New Roman"/>
                <w:color w:val="000000" w:themeColor="text1"/>
                <w:sz w:val="20"/>
                <w:szCs w:val="20"/>
                <w:lang w:val="en-GB"/>
              </w:rPr>
            </w:pPr>
            <w:r w:rsidRPr="000C4C84">
              <w:rPr>
                <w:rFonts w:ascii="Times New Roman" w:hAnsi="Times New Roman" w:cs="Times New Roman"/>
                <w:color w:val="000000" w:themeColor="text1"/>
                <w:sz w:val="20"/>
                <w:szCs w:val="20"/>
                <w:lang w:val="en-GB"/>
              </w:rPr>
              <w:t>Comparator</w:t>
            </w:r>
          </w:p>
        </w:tc>
        <w:tc>
          <w:tcPr>
            <w:tcW w:w="4080" w:type="dxa"/>
            <w:tcBorders>
              <w:top w:val="none" w:sz="0" w:space="0" w:color="auto"/>
              <w:bottom w:val="none" w:sz="0" w:space="0" w:color="auto"/>
            </w:tcBorders>
          </w:tcPr>
          <w:p w14:paraId="7C056575" w14:textId="3FBAEC9C" w:rsidR="00E567CB" w:rsidRPr="000C4C84" w:rsidRDefault="00450F34" w:rsidP="00AD1305">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val="en-GB"/>
              </w:rPr>
            </w:pPr>
            <w:r>
              <w:rPr>
                <w:rFonts w:ascii="Times New Roman" w:hAnsi="Times New Roman" w:cs="Times New Roman"/>
                <w:color w:val="000000" w:themeColor="text1"/>
                <w:sz w:val="20"/>
                <w:szCs w:val="20"/>
                <w:lang w:val="en-GB"/>
              </w:rPr>
              <w:t>N</w:t>
            </w:r>
            <w:r w:rsidR="00E567CB" w:rsidRPr="000C4C84">
              <w:rPr>
                <w:rFonts w:ascii="Times New Roman" w:hAnsi="Times New Roman" w:cs="Times New Roman"/>
                <w:color w:val="000000" w:themeColor="text1"/>
                <w:sz w:val="20"/>
                <w:szCs w:val="20"/>
                <w:lang w:val="en-GB"/>
              </w:rPr>
              <w:t>o intervention control, a different/less intensive intervention, or baseline measure.</w:t>
            </w:r>
          </w:p>
        </w:tc>
        <w:tc>
          <w:tcPr>
            <w:tcW w:w="4080" w:type="dxa"/>
            <w:tcBorders>
              <w:top w:val="none" w:sz="0" w:space="0" w:color="auto"/>
              <w:bottom w:val="none" w:sz="0" w:space="0" w:color="auto"/>
            </w:tcBorders>
          </w:tcPr>
          <w:p w14:paraId="761225C6" w14:textId="77777777" w:rsidR="00E567CB" w:rsidRPr="000C4C84" w:rsidRDefault="00E567CB" w:rsidP="00AD1305">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val="en-GB"/>
              </w:rPr>
            </w:pPr>
            <w:r w:rsidRPr="000C4C84">
              <w:rPr>
                <w:rFonts w:ascii="Times New Roman" w:hAnsi="Times New Roman" w:cs="Times New Roman"/>
                <w:color w:val="000000" w:themeColor="text1"/>
                <w:sz w:val="20"/>
                <w:szCs w:val="20"/>
                <w:lang w:val="en-GB"/>
              </w:rPr>
              <w:t>No comparator or control measure.</w:t>
            </w:r>
          </w:p>
        </w:tc>
      </w:tr>
      <w:tr w:rsidR="00E567CB" w:rsidRPr="000C4C84" w14:paraId="09F8CFC6" w14:textId="77777777" w:rsidTr="006A2C29">
        <w:trPr>
          <w:trHeight w:val="648"/>
        </w:trPr>
        <w:tc>
          <w:tcPr>
            <w:cnfStyle w:val="001000000000" w:firstRow="0" w:lastRow="0" w:firstColumn="1" w:lastColumn="0" w:oddVBand="0" w:evenVBand="0" w:oddHBand="0" w:evenHBand="0" w:firstRowFirstColumn="0" w:firstRowLastColumn="0" w:lastRowFirstColumn="0" w:lastRowLastColumn="0"/>
            <w:tcW w:w="1419" w:type="dxa"/>
          </w:tcPr>
          <w:p w14:paraId="00A25605" w14:textId="77777777" w:rsidR="00E567CB" w:rsidRPr="000C4C84" w:rsidRDefault="00E567CB" w:rsidP="00AD1305">
            <w:pPr>
              <w:spacing w:before="60" w:after="60"/>
              <w:rPr>
                <w:rFonts w:ascii="Times New Roman" w:hAnsi="Times New Roman" w:cs="Times New Roman"/>
                <w:color w:val="000000" w:themeColor="text1"/>
                <w:sz w:val="20"/>
                <w:szCs w:val="20"/>
                <w:lang w:val="en-GB"/>
              </w:rPr>
            </w:pPr>
            <w:r w:rsidRPr="000C4C84">
              <w:rPr>
                <w:rFonts w:ascii="Times New Roman" w:hAnsi="Times New Roman" w:cs="Times New Roman"/>
                <w:color w:val="000000" w:themeColor="text1"/>
                <w:sz w:val="20"/>
                <w:szCs w:val="20"/>
                <w:lang w:val="en-GB"/>
              </w:rPr>
              <w:t xml:space="preserve">Outcome </w:t>
            </w:r>
          </w:p>
        </w:tc>
        <w:tc>
          <w:tcPr>
            <w:tcW w:w="4080" w:type="dxa"/>
          </w:tcPr>
          <w:p w14:paraId="6ECAB7F5" w14:textId="48ADFD21" w:rsidR="00E567CB" w:rsidRPr="000C4C84" w:rsidRDefault="00E567CB" w:rsidP="00AD1305">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GB"/>
              </w:rPr>
            </w:pPr>
            <w:r w:rsidRPr="000C4C84">
              <w:rPr>
                <w:rFonts w:ascii="Times New Roman" w:hAnsi="Times New Roman" w:cs="Times New Roman"/>
                <w:color w:val="000000" w:themeColor="text1"/>
                <w:sz w:val="20"/>
                <w:szCs w:val="20"/>
                <w:lang w:val="en-GB"/>
              </w:rPr>
              <w:t xml:space="preserve">Actual consumption </w:t>
            </w:r>
            <w:r w:rsidR="00E4341A">
              <w:rPr>
                <w:rFonts w:ascii="Times New Roman" w:hAnsi="Times New Roman" w:cs="Times New Roman"/>
                <w:color w:val="000000" w:themeColor="text1"/>
                <w:sz w:val="20"/>
                <w:szCs w:val="20"/>
                <w:lang w:val="en-GB"/>
              </w:rPr>
              <w:t>(d</w:t>
            </w:r>
            <w:r w:rsidR="00E4341A" w:rsidRPr="000C4C84">
              <w:rPr>
                <w:rFonts w:ascii="Times New Roman" w:hAnsi="Times New Roman" w:cs="Times New Roman"/>
                <w:color w:val="000000" w:themeColor="text1"/>
                <w:sz w:val="20"/>
                <w:szCs w:val="20"/>
                <w:lang w:val="en-GB"/>
              </w:rPr>
              <w:t>ietary intake or purchases</w:t>
            </w:r>
            <w:r w:rsidR="00E4341A">
              <w:rPr>
                <w:rFonts w:ascii="Times New Roman" w:hAnsi="Times New Roman" w:cs="Times New Roman"/>
                <w:color w:val="000000" w:themeColor="text1"/>
                <w:sz w:val="20"/>
                <w:szCs w:val="20"/>
                <w:lang w:val="en-GB"/>
              </w:rPr>
              <w:t>)</w:t>
            </w:r>
            <w:r w:rsidR="00E4341A" w:rsidRPr="000C4C84">
              <w:rPr>
                <w:rFonts w:ascii="Times New Roman" w:hAnsi="Times New Roman" w:cs="Times New Roman"/>
                <w:color w:val="000000" w:themeColor="text1"/>
                <w:sz w:val="20"/>
                <w:szCs w:val="20"/>
                <w:lang w:val="en-GB"/>
              </w:rPr>
              <w:t xml:space="preserve"> </w:t>
            </w:r>
            <w:r w:rsidR="00E4341A">
              <w:rPr>
                <w:rFonts w:ascii="Times New Roman" w:hAnsi="Times New Roman" w:cs="Times New Roman"/>
                <w:color w:val="000000" w:themeColor="text1"/>
                <w:sz w:val="20"/>
                <w:szCs w:val="20"/>
                <w:lang w:val="en-GB"/>
              </w:rPr>
              <w:t>of</w:t>
            </w:r>
            <w:r w:rsidRPr="000C4C84">
              <w:rPr>
                <w:rFonts w:ascii="Times New Roman" w:hAnsi="Times New Roman" w:cs="Times New Roman"/>
                <w:color w:val="000000" w:themeColor="text1"/>
                <w:sz w:val="20"/>
                <w:szCs w:val="20"/>
                <w:lang w:val="en-GB"/>
              </w:rPr>
              <w:t xml:space="preserve"> one of the following six food categories: fruit and vegetables, legumes, nuts, fish, dairy, or meat.</w:t>
            </w:r>
          </w:p>
          <w:p w14:paraId="28324EC4" w14:textId="77777777" w:rsidR="001F6F47" w:rsidRDefault="00E567CB" w:rsidP="00AD1305">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GB"/>
              </w:rPr>
            </w:pPr>
            <w:r w:rsidRPr="000C4C84">
              <w:rPr>
                <w:rFonts w:ascii="Times New Roman" w:hAnsi="Times New Roman" w:cs="Times New Roman"/>
                <w:color w:val="000000" w:themeColor="text1"/>
                <w:sz w:val="20"/>
                <w:szCs w:val="20"/>
                <w:lang w:val="en-GB"/>
              </w:rPr>
              <w:t>Measured objectively (e.g., direct observation, weight before and after consumption) or subjectively (e.g., dietary recalls or questionnaires)</w:t>
            </w:r>
            <w:r w:rsidR="001F6F47">
              <w:rPr>
                <w:rFonts w:ascii="Times New Roman" w:hAnsi="Times New Roman" w:cs="Times New Roman"/>
                <w:color w:val="000000" w:themeColor="text1"/>
                <w:sz w:val="20"/>
                <w:szCs w:val="20"/>
                <w:lang w:val="en-GB"/>
              </w:rPr>
              <w:t>.</w:t>
            </w:r>
          </w:p>
          <w:p w14:paraId="72003068" w14:textId="330B85E6" w:rsidR="00E567CB" w:rsidRPr="000C4C84" w:rsidRDefault="005A6071" w:rsidP="00AD1305">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GB"/>
              </w:rPr>
            </w:pPr>
            <w:r>
              <w:rPr>
                <w:rFonts w:ascii="Times New Roman" w:hAnsi="Times New Roman" w:cs="Times New Roman"/>
                <w:color w:val="000000" w:themeColor="text1"/>
                <w:sz w:val="20"/>
                <w:szCs w:val="20"/>
                <w:lang w:val="en-GB"/>
              </w:rPr>
              <w:t>Data are reported</w:t>
            </w:r>
            <w:r w:rsidR="001F6F47">
              <w:rPr>
                <w:rFonts w:ascii="Times New Roman" w:hAnsi="Times New Roman" w:cs="Times New Roman"/>
                <w:color w:val="000000" w:themeColor="text1"/>
                <w:sz w:val="20"/>
                <w:szCs w:val="20"/>
                <w:lang w:val="en-GB"/>
              </w:rPr>
              <w:t xml:space="preserve"> </w:t>
            </w:r>
            <w:r>
              <w:rPr>
                <w:rFonts w:ascii="Times New Roman" w:hAnsi="Times New Roman" w:cs="Times New Roman"/>
                <w:color w:val="000000" w:themeColor="text1"/>
                <w:sz w:val="20"/>
                <w:szCs w:val="20"/>
                <w:lang w:val="en-GB"/>
              </w:rPr>
              <w:t>in</w:t>
            </w:r>
            <w:r w:rsidR="00EF44FE">
              <w:rPr>
                <w:rFonts w:ascii="Times New Roman" w:hAnsi="Times New Roman" w:cs="Times New Roman"/>
                <w:color w:val="000000" w:themeColor="text1"/>
                <w:sz w:val="20"/>
                <w:szCs w:val="20"/>
                <w:lang w:val="en-GB"/>
              </w:rPr>
              <w:t xml:space="preserve"> a</w:t>
            </w:r>
            <w:r w:rsidR="00E4341A">
              <w:rPr>
                <w:rFonts w:ascii="Times New Roman" w:hAnsi="Times New Roman" w:cs="Times New Roman"/>
                <w:color w:val="000000" w:themeColor="text1"/>
                <w:sz w:val="20"/>
                <w:szCs w:val="20"/>
                <w:lang w:val="en-GB"/>
              </w:rPr>
              <w:t xml:space="preserve"> numeric scale </w:t>
            </w:r>
            <w:r w:rsidR="001F6F47">
              <w:rPr>
                <w:rFonts w:ascii="Times New Roman" w:hAnsi="Times New Roman" w:cs="Times New Roman"/>
                <w:color w:val="000000" w:themeColor="text1"/>
                <w:sz w:val="20"/>
                <w:szCs w:val="20"/>
                <w:lang w:val="en-GB"/>
              </w:rPr>
              <w:t>suitable</w:t>
            </w:r>
            <w:r w:rsidR="00E4341A">
              <w:rPr>
                <w:rFonts w:ascii="Times New Roman" w:hAnsi="Times New Roman" w:cs="Times New Roman"/>
                <w:color w:val="000000" w:themeColor="text1"/>
                <w:sz w:val="20"/>
                <w:szCs w:val="20"/>
                <w:lang w:val="en-GB"/>
              </w:rPr>
              <w:t xml:space="preserve"> for meta-analysis.</w:t>
            </w:r>
          </w:p>
          <w:p w14:paraId="0C4DFB7F" w14:textId="77777777" w:rsidR="00E567CB" w:rsidRPr="000C4C84" w:rsidRDefault="00E567CB" w:rsidP="00AD1305">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GB"/>
              </w:rPr>
            </w:pPr>
            <w:r w:rsidRPr="000C4C84">
              <w:rPr>
                <w:rFonts w:ascii="Times New Roman" w:hAnsi="Times New Roman" w:cs="Times New Roman"/>
                <w:color w:val="000000" w:themeColor="text1"/>
                <w:sz w:val="20"/>
                <w:szCs w:val="20"/>
                <w:lang w:val="en-GB"/>
              </w:rPr>
              <w:t>Defined at population, household, or individual level.</w:t>
            </w:r>
          </w:p>
        </w:tc>
        <w:tc>
          <w:tcPr>
            <w:tcW w:w="4080" w:type="dxa"/>
          </w:tcPr>
          <w:p w14:paraId="26B5F867" w14:textId="77777777" w:rsidR="00E567CB" w:rsidRPr="000C4C84" w:rsidRDefault="00E567CB" w:rsidP="00AD1305">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GB"/>
              </w:rPr>
            </w:pPr>
            <w:r w:rsidRPr="000C4C84">
              <w:rPr>
                <w:rFonts w:ascii="Times New Roman" w:hAnsi="Times New Roman" w:cs="Times New Roman"/>
                <w:color w:val="000000" w:themeColor="text1"/>
                <w:sz w:val="20"/>
                <w:szCs w:val="20"/>
                <w:lang w:val="en-GB"/>
              </w:rPr>
              <w:t>Pre-consumption indicators, e.g., intention or willingness.</w:t>
            </w:r>
          </w:p>
          <w:p w14:paraId="2E0742EA" w14:textId="77777777" w:rsidR="00E567CB" w:rsidRPr="000C4C84" w:rsidRDefault="00E567CB" w:rsidP="00AD1305">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GB"/>
              </w:rPr>
            </w:pPr>
            <w:r w:rsidRPr="000C4C84">
              <w:rPr>
                <w:rFonts w:ascii="Times New Roman" w:hAnsi="Times New Roman" w:cs="Times New Roman"/>
                <w:color w:val="000000" w:themeColor="text1"/>
                <w:sz w:val="20"/>
                <w:szCs w:val="20"/>
                <w:lang w:val="en-GB"/>
              </w:rPr>
              <w:t>Post-consumption indicators, e.g., nutrient status, biomarkers, or anthropometrics.</w:t>
            </w:r>
          </w:p>
          <w:p w14:paraId="679EC706" w14:textId="77777777" w:rsidR="00E567CB" w:rsidRPr="000C4C84" w:rsidRDefault="00E567CB" w:rsidP="00AD1305">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GB"/>
              </w:rPr>
            </w:pPr>
            <w:r w:rsidRPr="000C4C84">
              <w:rPr>
                <w:rFonts w:ascii="Times New Roman" w:hAnsi="Times New Roman" w:cs="Times New Roman"/>
                <w:color w:val="000000" w:themeColor="text1"/>
                <w:sz w:val="20"/>
                <w:szCs w:val="20"/>
                <w:lang w:val="en-GB"/>
              </w:rPr>
              <w:t>Intake of a specific nutrient.</w:t>
            </w:r>
          </w:p>
          <w:p w14:paraId="51461DFA" w14:textId="77777777" w:rsidR="00E567CB" w:rsidRPr="000C4C84" w:rsidRDefault="00E567CB" w:rsidP="00AD1305">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GB"/>
              </w:rPr>
            </w:pPr>
            <w:r w:rsidRPr="000C4C84">
              <w:rPr>
                <w:rFonts w:ascii="Times New Roman" w:hAnsi="Times New Roman" w:cs="Times New Roman"/>
                <w:color w:val="000000" w:themeColor="text1"/>
                <w:sz w:val="20"/>
                <w:szCs w:val="20"/>
                <w:lang w:val="en-GB"/>
              </w:rPr>
              <w:t>Food waste.</w:t>
            </w:r>
          </w:p>
        </w:tc>
      </w:tr>
      <w:tr w:rsidR="00E567CB" w:rsidRPr="000C4C84" w14:paraId="5DB912CF" w14:textId="77777777" w:rsidTr="006A2C29">
        <w:trPr>
          <w:cnfStyle w:val="000000100000" w:firstRow="0" w:lastRow="0" w:firstColumn="0" w:lastColumn="0" w:oddVBand="0" w:evenVBand="0" w:oddHBand="1"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1419" w:type="dxa"/>
            <w:tcBorders>
              <w:top w:val="none" w:sz="0" w:space="0" w:color="auto"/>
              <w:bottom w:val="none" w:sz="0" w:space="0" w:color="auto"/>
            </w:tcBorders>
          </w:tcPr>
          <w:p w14:paraId="29478B24" w14:textId="77777777" w:rsidR="00E567CB" w:rsidRPr="000C4C84" w:rsidRDefault="00E567CB" w:rsidP="00AD1305">
            <w:pPr>
              <w:spacing w:before="60" w:after="60"/>
              <w:rPr>
                <w:rFonts w:ascii="Times New Roman" w:hAnsi="Times New Roman" w:cs="Times New Roman"/>
                <w:color w:val="000000" w:themeColor="text1"/>
                <w:sz w:val="20"/>
                <w:szCs w:val="20"/>
                <w:lang w:val="en-GB"/>
              </w:rPr>
            </w:pPr>
            <w:r w:rsidRPr="000C4C84">
              <w:rPr>
                <w:rFonts w:ascii="Times New Roman" w:hAnsi="Times New Roman" w:cs="Times New Roman"/>
                <w:color w:val="000000" w:themeColor="text1"/>
                <w:sz w:val="20"/>
                <w:szCs w:val="20"/>
                <w:lang w:val="en-GB"/>
              </w:rPr>
              <w:t xml:space="preserve">Type of study </w:t>
            </w:r>
          </w:p>
        </w:tc>
        <w:tc>
          <w:tcPr>
            <w:tcW w:w="4080" w:type="dxa"/>
            <w:tcBorders>
              <w:top w:val="none" w:sz="0" w:space="0" w:color="auto"/>
              <w:bottom w:val="none" w:sz="0" w:space="0" w:color="auto"/>
            </w:tcBorders>
          </w:tcPr>
          <w:p w14:paraId="38B19E00" w14:textId="77777777" w:rsidR="00E567CB" w:rsidRPr="000C4C84" w:rsidRDefault="00E567CB" w:rsidP="00AD1305">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val="en-GB"/>
              </w:rPr>
            </w:pPr>
            <w:r w:rsidRPr="000C4C84">
              <w:rPr>
                <w:rFonts w:ascii="Times New Roman" w:hAnsi="Times New Roman" w:cs="Times New Roman"/>
                <w:color w:val="000000" w:themeColor="text1"/>
                <w:sz w:val="20"/>
                <w:szCs w:val="20"/>
                <w:lang w:val="en-GB"/>
              </w:rPr>
              <w:t>Randomised controlled trials, non-randomised trials, and pre/post designs.</w:t>
            </w:r>
          </w:p>
          <w:p w14:paraId="11072924" w14:textId="77777777" w:rsidR="00E567CB" w:rsidRPr="000C4C84" w:rsidRDefault="00E567CB" w:rsidP="00AD1305">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val="en-GB"/>
              </w:rPr>
            </w:pPr>
            <w:r w:rsidRPr="000C4C84">
              <w:rPr>
                <w:rFonts w:ascii="Times New Roman" w:hAnsi="Times New Roman" w:cs="Times New Roman"/>
                <w:color w:val="000000" w:themeColor="text1"/>
                <w:sz w:val="20"/>
                <w:szCs w:val="20"/>
                <w:lang w:val="en-GB"/>
              </w:rPr>
              <w:t>Written in the English language.</w:t>
            </w:r>
          </w:p>
        </w:tc>
        <w:tc>
          <w:tcPr>
            <w:tcW w:w="4080" w:type="dxa"/>
            <w:tcBorders>
              <w:top w:val="none" w:sz="0" w:space="0" w:color="auto"/>
              <w:bottom w:val="none" w:sz="0" w:space="0" w:color="auto"/>
            </w:tcBorders>
          </w:tcPr>
          <w:p w14:paraId="5AC1F3F6" w14:textId="77777777" w:rsidR="00E567CB" w:rsidRPr="000C4C84" w:rsidRDefault="00E567CB" w:rsidP="00AD1305">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val="en-GB"/>
              </w:rPr>
            </w:pPr>
            <w:r w:rsidRPr="000C4C84">
              <w:rPr>
                <w:rFonts w:ascii="Times New Roman" w:hAnsi="Times New Roman" w:cs="Times New Roman"/>
                <w:color w:val="000000" w:themeColor="text1"/>
                <w:sz w:val="20"/>
                <w:szCs w:val="20"/>
                <w:lang w:val="en-GB"/>
              </w:rPr>
              <w:t>Cross-sectional study, review/meta-analysis, or qualitative study.</w:t>
            </w:r>
          </w:p>
        </w:tc>
      </w:tr>
      <w:tr w:rsidR="00E567CB" w:rsidRPr="000C4C84" w14:paraId="0A8A8572" w14:textId="77777777" w:rsidTr="006A2C29">
        <w:trPr>
          <w:trHeight w:val="385"/>
        </w:trPr>
        <w:tc>
          <w:tcPr>
            <w:cnfStyle w:val="001000000000" w:firstRow="0" w:lastRow="0" w:firstColumn="1" w:lastColumn="0" w:oddVBand="0" w:evenVBand="0" w:oddHBand="0" w:evenHBand="0" w:firstRowFirstColumn="0" w:firstRowLastColumn="0" w:lastRowFirstColumn="0" w:lastRowLastColumn="0"/>
            <w:tcW w:w="1419" w:type="dxa"/>
          </w:tcPr>
          <w:p w14:paraId="2013855D" w14:textId="77777777" w:rsidR="00E567CB" w:rsidRPr="000C4C84" w:rsidRDefault="00E567CB" w:rsidP="00AD1305">
            <w:pPr>
              <w:spacing w:before="60" w:after="60"/>
              <w:rPr>
                <w:rFonts w:ascii="Times New Roman" w:hAnsi="Times New Roman" w:cs="Times New Roman"/>
                <w:color w:val="000000" w:themeColor="text1"/>
                <w:sz w:val="20"/>
                <w:szCs w:val="20"/>
                <w:lang w:val="en-GB"/>
              </w:rPr>
            </w:pPr>
            <w:r w:rsidRPr="000C4C84">
              <w:rPr>
                <w:rFonts w:ascii="Times New Roman" w:hAnsi="Times New Roman" w:cs="Times New Roman"/>
                <w:color w:val="000000" w:themeColor="text1"/>
                <w:sz w:val="20"/>
                <w:szCs w:val="20"/>
                <w:lang w:val="en-GB"/>
              </w:rPr>
              <w:t xml:space="preserve">Situation </w:t>
            </w:r>
          </w:p>
        </w:tc>
        <w:tc>
          <w:tcPr>
            <w:tcW w:w="4080" w:type="dxa"/>
          </w:tcPr>
          <w:p w14:paraId="27F0056C" w14:textId="20D3B5C5" w:rsidR="00E567CB" w:rsidRPr="000C4C84" w:rsidRDefault="00E567CB" w:rsidP="00AD1305">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GB"/>
              </w:rPr>
            </w:pPr>
            <w:r w:rsidRPr="000C4C84">
              <w:rPr>
                <w:rFonts w:ascii="Times New Roman" w:hAnsi="Times New Roman" w:cs="Times New Roman"/>
                <w:color w:val="000000" w:themeColor="text1"/>
                <w:sz w:val="20"/>
                <w:szCs w:val="20"/>
                <w:lang w:val="en-GB"/>
              </w:rPr>
              <w:t>High-income countries as defined by the World Bank</w:t>
            </w:r>
            <w:r w:rsidR="00560269">
              <w:rPr>
                <w:rFonts w:ascii="Times New Roman" w:hAnsi="Times New Roman" w:cs="Times New Roman"/>
                <w:color w:val="000000" w:themeColor="text1"/>
                <w:sz w:val="20"/>
                <w:szCs w:val="20"/>
                <w:lang w:val="en-GB"/>
              </w:rPr>
              <w:t>.</w:t>
            </w:r>
          </w:p>
        </w:tc>
        <w:tc>
          <w:tcPr>
            <w:tcW w:w="4080" w:type="dxa"/>
          </w:tcPr>
          <w:p w14:paraId="3E0CC266" w14:textId="77777777" w:rsidR="00E567CB" w:rsidRPr="000C4C84" w:rsidRDefault="00E567CB" w:rsidP="00AD1305">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GB"/>
              </w:rPr>
            </w:pPr>
            <w:r w:rsidRPr="000C4C84">
              <w:rPr>
                <w:rFonts w:ascii="Times New Roman" w:hAnsi="Times New Roman" w:cs="Times New Roman"/>
                <w:color w:val="000000" w:themeColor="text1"/>
                <w:sz w:val="20"/>
                <w:szCs w:val="20"/>
                <w:lang w:val="en-GB"/>
              </w:rPr>
              <w:t>Low- or middle-income countries.</w:t>
            </w:r>
          </w:p>
        </w:tc>
      </w:tr>
    </w:tbl>
    <w:p w14:paraId="7AD9A659" w14:textId="7716397D" w:rsidR="00E567CB" w:rsidRDefault="00E567CB" w:rsidP="00206BFE">
      <w:pPr>
        <w:pStyle w:val="Heading2"/>
        <w:rPr>
          <w:rFonts w:ascii="Times New Roman" w:hAnsi="Times New Roman" w:cs="Times New Roman"/>
          <w:sz w:val="20"/>
          <w:szCs w:val="20"/>
        </w:rPr>
      </w:pPr>
      <w:bookmarkStart w:id="2" w:name="_Toc206421477"/>
      <w:bookmarkEnd w:id="1"/>
      <w:r w:rsidRPr="00970ACD">
        <w:rPr>
          <w:rFonts w:ascii="Times New Roman" w:hAnsi="Times New Roman" w:cs="Times New Roman"/>
          <w:b/>
          <w:bCs/>
          <w:sz w:val="20"/>
          <w:szCs w:val="20"/>
          <w:lang w:val="en-GB"/>
        </w:rPr>
        <w:t>Table 2. Inclusion and exclusion criteria.</w:t>
      </w:r>
      <w:bookmarkEnd w:id="2"/>
      <w:r>
        <w:rPr>
          <w:rFonts w:ascii="Times New Roman" w:hAnsi="Times New Roman" w:cs="Times New Roman"/>
          <w:sz w:val="20"/>
          <w:szCs w:val="20"/>
        </w:rPr>
        <w:br w:type="page"/>
      </w:r>
    </w:p>
    <w:p w14:paraId="4F60A32E" w14:textId="60D625C9" w:rsidR="00E567CB" w:rsidRDefault="00E567CB" w:rsidP="00206BFE">
      <w:pPr>
        <w:pStyle w:val="Heading2"/>
        <w:rPr>
          <w:rFonts w:ascii="Times New Roman" w:hAnsi="Times New Roman" w:cs="Times New Roman"/>
          <w:b/>
          <w:bCs/>
          <w:sz w:val="20"/>
          <w:szCs w:val="20"/>
          <w:lang w:val="en-GB"/>
        </w:rPr>
      </w:pPr>
      <w:bookmarkStart w:id="3" w:name="_Toc206421478"/>
      <w:r w:rsidRPr="00970ACD">
        <w:rPr>
          <w:rFonts w:ascii="Times New Roman" w:hAnsi="Times New Roman" w:cs="Times New Roman"/>
          <w:b/>
          <w:bCs/>
          <w:sz w:val="20"/>
          <w:szCs w:val="20"/>
          <w:lang w:val="en-GB"/>
        </w:rPr>
        <w:lastRenderedPageBreak/>
        <w:t>Table 3. High-income countries defined by the World Bank.</w:t>
      </w:r>
      <w:bookmarkEnd w:id="3"/>
    </w:p>
    <w:p w14:paraId="1810A2F5" w14:textId="77777777" w:rsidR="00206BFE" w:rsidRPr="00206BFE" w:rsidRDefault="00206BFE" w:rsidP="00206BFE">
      <w:pPr>
        <w:rPr>
          <w:lang w:val="en-GB"/>
        </w:rPr>
      </w:pPr>
    </w:p>
    <w:p w14:paraId="76879439" w14:textId="77777777" w:rsidR="00E567CB" w:rsidRPr="000C4C84" w:rsidRDefault="00E567CB" w:rsidP="001E1C5D">
      <w:pPr>
        <w:rPr>
          <w:rFonts w:ascii="Times New Roman" w:hAnsi="Times New Roman" w:cs="Times New Roman"/>
          <w:sz w:val="20"/>
          <w:szCs w:val="20"/>
        </w:rPr>
        <w:sectPr w:rsidR="00E567CB" w:rsidRPr="000C4C84" w:rsidSect="00AC0410">
          <w:footerReference w:type="even" r:id="rId8"/>
          <w:footerReference w:type="default" r:id="rId9"/>
          <w:pgSz w:w="12240" w:h="15840"/>
          <w:pgMar w:top="1440" w:right="1440" w:bottom="1440" w:left="1440" w:header="720" w:footer="720" w:gutter="0"/>
          <w:pgNumType w:start="0"/>
          <w:cols w:space="720"/>
          <w:titlePg/>
          <w:docGrid w:linePitch="360"/>
        </w:sectPr>
      </w:pPr>
    </w:p>
    <w:p w14:paraId="394174DA"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Aruba</w:t>
      </w:r>
    </w:p>
    <w:p w14:paraId="1F2CB21A"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Andorra</w:t>
      </w:r>
    </w:p>
    <w:p w14:paraId="10B9604C"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United Arab Emirates</w:t>
      </w:r>
    </w:p>
    <w:p w14:paraId="32AFF6B6"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Antigua and Barbuda</w:t>
      </w:r>
    </w:p>
    <w:p w14:paraId="23987950"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Australia</w:t>
      </w:r>
    </w:p>
    <w:p w14:paraId="2B72B9B2"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Austria</w:t>
      </w:r>
    </w:p>
    <w:p w14:paraId="6B4AAE04"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Belgium</w:t>
      </w:r>
    </w:p>
    <w:p w14:paraId="2B02ACD1"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Bahrain</w:t>
      </w:r>
    </w:p>
    <w:p w14:paraId="20AC8DD8"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The Bahamas</w:t>
      </w:r>
    </w:p>
    <w:p w14:paraId="16CA48A0"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Bermuda</w:t>
      </w:r>
    </w:p>
    <w:p w14:paraId="6950DB98"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Barbados</w:t>
      </w:r>
    </w:p>
    <w:p w14:paraId="5E053C45"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Brunei Darussalam</w:t>
      </w:r>
    </w:p>
    <w:p w14:paraId="09E60C0B"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Canada</w:t>
      </w:r>
    </w:p>
    <w:p w14:paraId="5968C7D4"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Switzerland</w:t>
      </w:r>
    </w:p>
    <w:p w14:paraId="23C6F4F2"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Channel Islands</w:t>
      </w:r>
    </w:p>
    <w:p w14:paraId="22AFB518"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Chile</w:t>
      </w:r>
    </w:p>
    <w:p w14:paraId="49C310A4"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Curaçao</w:t>
      </w:r>
    </w:p>
    <w:p w14:paraId="5B6242E3"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Cayman Islands</w:t>
      </w:r>
    </w:p>
    <w:p w14:paraId="63ACDA1A"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Cyprus</w:t>
      </w:r>
    </w:p>
    <w:p w14:paraId="7937F6E7"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Czech Republic</w:t>
      </w:r>
    </w:p>
    <w:p w14:paraId="7307E57D"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Germany</w:t>
      </w:r>
    </w:p>
    <w:p w14:paraId="10FBEA11"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Denmark</w:t>
      </w:r>
    </w:p>
    <w:p w14:paraId="2B4F592E"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Spain</w:t>
      </w:r>
    </w:p>
    <w:p w14:paraId="1E1D0CBC"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Estonia</w:t>
      </w:r>
    </w:p>
    <w:p w14:paraId="5B7E45A9"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Finland</w:t>
      </w:r>
    </w:p>
    <w:p w14:paraId="16435B89"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France</w:t>
      </w:r>
    </w:p>
    <w:p w14:paraId="311B42E7"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Faroe Islands</w:t>
      </w:r>
    </w:p>
    <w:p w14:paraId="7DE2713B"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United Kingdom</w:t>
      </w:r>
    </w:p>
    <w:p w14:paraId="731ED20D"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Gibraltar</w:t>
      </w:r>
    </w:p>
    <w:p w14:paraId="006D330A"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Greece</w:t>
      </w:r>
    </w:p>
    <w:p w14:paraId="784BB2EA"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Greenland</w:t>
      </w:r>
    </w:p>
    <w:p w14:paraId="0B1BA244"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Guam</w:t>
      </w:r>
    </w:p>
    <w:p w14:paraId="3E2CAEE5"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Hong Kong SAR, China</w:t>
      </w:r>
    </w:p>
    <w:p w14:paraId="533E56C4"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Croatia</w:t>
      </w:r>
    </w:p>
    <w:p w14:paraId="1993734C"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Hungary</w:t>
      </w:r>
    </w:p>
    <w:p w14:paraId="48BAF922"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Isle of Man</w:t>
      </w:r>
    </w:p>
    <w:p w14:paraId="47F474FA"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Ireland</w:t>
      </w:r>
    </w:p>
    <w:p w14:paraId="08387CAE"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Iceland</w:t>
      </w:r>
    </w:p>
    <w:p w14:paraId="7A13DB3A"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Israel</w:t>
      </w:r>
    </w:p>
    <w:p w14:paraId="66CE2CDD"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Italy</w:t>
      </w:r>
    </w:p>
    <w:p w14:paraId="0E9C109A"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Japan</w:t>
      </w:r>
    </w:p>
    <w:p w14:paraId="14359028"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St. Kitts and Nevis</w:t>
      </w:r>
    </w:p>
    <w:p w14:paraId="65E80873"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Korea, Rep.</w:t>
      </w:r>
    </w:p>
    <w:p w14:paraId="11990D48"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Kuwait</w:t>
      </w:r>
    </w:p>
    <w:p w14:paraId="379F2D0B"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Liechtenstein</w:t>
      </w:r>
    </w:p>
    <w:p w14:paraId="708FC713"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Lithuania</w:t>
      </w:r>
    </w:p>
    <w:p w14:paraId="56D51A10"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Luxembourg</w:t>
      </w:r>
    </w:p>
    <w:p w14:paraId="4855C2E3"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Latvia</w:t>
      </w:r>
    </w:p>
    <w:p w14:paraId="1D224799"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Macao SAR, China</w:t>
      </w:r>
    </w:p>
    <w:p w14:paraId="472176D9"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St. Martin (French part)</w:t>
      </w:r>
    </w:p>
    <w:p w14:paraId="69D93A7F"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Monaco</w:t>
      </w:r>
    </w:p>
    <w:p w14:paraId="4DA607E8"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Malta</w:t>
      </w:r>
    </w:p>
    <w:p w14:paraId="758A2D17"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Northern Mariana Islands</w:t>
      </w:r>
    </w:p>
    <w:p w14:paraId="50F0B514"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New Caledonia</w:t>
      </w:r>
    </w:p>
    <w:p w14:paraId="3D5FA57F"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Netherlands</w:t>
      </w:r>
    </w:p>
    <w:p w14:paraId="195CBBD3"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Norway</w:t>
      </w:r>
    </w:p>
    <w:p w14:paraId="159E5A75"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Nauru</w:t>
      </w:r>
    </w:p>
    <w:p w14:paraId="7700F4F2"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New Zealand</w:t>
      </w:r>
    </w:p>
    <w:p w14:paraId="7AC1DBD3"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Oman</w:t>
      </w:r>
    </w:p>
    <w:p w14:paraId="7A1B2DDA"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Panama</w:t>
      </w:r>
    </w:p>
    <w:p w14:paraId="7FBAFC4D"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Poland</w:t>
      </w:r>
    </w:p>
    <w:p w14:paraId="436E1CC5"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Puerto Rico</w:t>
      </w:r>
    </w:p>
    <w:p w14:paraId="725282B6"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Portugal</w:t>
      </w:r>
    </w:p>
    <w:p w14:paraId="626D7574"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French Polynesia</w:t>
      </w:r>
    </w:p>
    <w:p w14:paraId="1C3FCE37"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Qatar</w:t>
      </w:r>
    </w:p>
    <w:p w14:paraId="56D6DD1C"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Romania</w:t>
      </w:r>
    </w:p>
    <w:p w14:paraId="0BED5FCE"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Saudi Arabia</w:t>
      </w:r>
    </w:p>
    <w:p w14:paraId="2C811324"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Singapore</w:t>
      </w:r>
    </w:p>
    <w:p w14:paraId="6EC8137B"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San Marino</w:t>
      </w:r>
    </w:p>
    <w:p w14:paraId="0CA059DC"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Slovak Republic</w:t>
      </w:r>
    </w:p>
    <w:p w14:paraId="7EA41047"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Slovenia</w:t>
      </w:r>
    </w:p>
    <w:p w14:paraId="77117F4E"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Sweden</w:t>
      </w:r>
    </w:p>
    <w:p w14:paraId="754DDBC7"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Sint Maarten (Dutch part)</w:t>
      </w:r>
    </w:p>
    <w:p w14:paraId="46F558A7"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Seychelles</w:t>
      </w:r>
    </w:p>
    <w:p w14:paraId="4D56E625"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Turks and Caicos Islands</w:t>
      </w:r>
    </w:p>
    <w:p w14:paraId="19C7ED5D"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Trinidad and Tobago</w:t>
      </w:r>
    </w:p>
    <w:p w14:paraId="25E9CD0C"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Taiwan, China</w:t>
      </w:r>
    </w:p>
    <w:p w14:paraId="156C0B0C"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Uruguay</w:t>
      </w:r>
    </w:p>
    <w:p w14:paraId="6CF07BFC"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United States</w:t>
      </w:r>
    </w:p>
    <w:p w14:paraId="60D16E54"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British Virgin Islands</w:t>
      </w:r>
    </w:p>
    <w:p w14:paraId="5D82690D" w14:textId="77777777" w:rsidR="001E1C5D" w:rsidRPr="000C4C84" w:rsidRDefault="001E1C5D" w:rsidP="001E1C5D">
      <w:pPr>
        <w:rPr>
          <w:rFonts w:ascii="Times New Roman" w:hAnsi="Times New Roman" w:cs="Times New Roman"/>
          <w:b/>
          <w:bCs/>
          <w:sz w:val="20"/>
          <w:szCs w:val="20"/>
        </w:rPr>
      </w:pPr>
      <w:r w:rsidRPr="000C4C84">
        <w:rPr>
          <w:rFonts w:ascii="Times New Roman" w:hAnsi="Times New Roman" w:cs="Times New Roman"/>
          <w:sz w:val="20"/>
          <w:szCs w:val="20"/>
        </w:rPr>
        <w:t>Virgin Islands (U.S.)</w:t>
      </w:r>
    </w:p>
    <w:p w14:paraId="4A4E3595" w14:textId="77777777" w:rsidR="0070680D" w:rsidRPr="000C4C84" w:rsidRDefault="0070680D" w:rsidP="00686F45">
      <w:pPr>
        <w:spacing w:after="240"/>
        <w:rPr>
          <w:rFonts w:ascii="Times New Roman" w:hAnsi="Times New Roman" w:cs="Times New Roman"/>
          <w:sz w:val="20"/>
          <w:szCs w:val="20"/>
        </w:rPr>
        <w:sectPr w:rsidR="0070680D" w:rsidRPr="000C4C84" w:rsidSect="0070680D">
          <w:type w:val="continuous"/>
          <w:pgSz w:w="12240" w:h="15840"/>
          <w:pgMar w:top="1440" w:right="1440" w:bottom="1440" w:left="1440" w:header="720" w:footer="720" w:gutter="0"/>
          <w:cols w:num="3" w:space="720"/>
          <w:docGrid w:linePitch="360"/>
        </w:sectPr>
      </w:pPr>
    </w:p>
    <w:p w14:paraId="037A3F65" w14:textId="77777777" w:rsidR="00BD67BA" w:rsidRPr="000C4C84" w:rsidRDefault="00BD67BA" w:rsidP="00686F45">
      <w:pPr>
        <w:spacing w:after="240"/>
        <w:rPr>
          <w:rFonts w:ascii="Times New Roman" w:hAnsi="Times New Roman" w:cs="Times New Roman"/>
          <w:sz w:val="20"/>
          <w:szCs w:val="20"/>
        </w:rPr>
      </w:pPr>
    </w:p>
    <w:p w14:paraId="36235994" w14:textId="77777777" w:rsidR="00E41B71" w:rsidRPr="000C4C84" w:rsidRDefault="00E41B71" w:rsidP="00686F45">
      <w:pPr>
        <w:spacing w:after="240"/>
        <w:rPr>
          <w:rFonts w:ascii="Times New Roman" w:hAnsi="Times New Roman" w:cs="Times New Roman"/>
          <w:sz w:val="20"/>
          <w:szCs w:val="20"/>
        </w:rPr>
        <w:sectPr w:rsidR="00E41B71" w:rsidRPr="000C4C84" w:rsidSect="002E71AA">
          <w:type w:val="continuous"/>
          <w:pgSz w:w="12240" w:h="15840"/>
          <w:pgMar w:top="720" w:right="720" w:bottom="720" w:left="720" w:header="720" w:footer="720" w:gutter="0"/>
          <w:cols w:space="720"/>
          <w:docGrid w:linePitch="360"/>
        </w:sectPr>
      </w:pPr>
    </w:p>
    <w:p w14:paraId="3B6251BE" w14:textId="074B992B" w:rsidR="00E567CB" w:rsidRDefault="00E567CB" w:rsidP="00E3038A">
      <w:pPr>
        <w:pStyle w:val="Heading2"/>
        <w:rPr>
          <w:rFonts w:ascii="Times New Roman" w:hAnsi="Times New Roman" w:cs="Times New Roman"/>
          <w:b/>
          <w:bCs/>
          <w:sz w:val="20"/>
          <w:szCs w:val="20"/>
          <w:lang w:val="en-GB"/>
        </w:rPr>
      </w:pPr>
      <w:bookmarkStart w:id="4" w:name="_Toc206421479"/>
      <w:r>
        <w:rPr>
          <w:rFonts w:ascii="Times New Roman" w:hAnsi="Times New Roman" w:cs="Times New Roman"/>
          <w:b/>
          <w:bCs/>
          <w:sz w:val="20"/>
          <w:szCs w:val="20"/>
          <w:lang w:val="en-GB"/>
        </w:rPr>
        <w:lastRenderedPageBreak/>
        <w:t xml:space="preserve">Table 4. Coding of </w:t>
      </w:r>
      <w:r w:rsidR="00352985">
        <w:rPr>
          <w:rFonts w:ascii="Times New Roman" w:hAnsi="Times New Roman" w:cs="Times New Roman"/>
          <w:b/>
          <w:bCs/>
          <w:sz w:val="20"/>
          <w:szCs w:val="20"/>
          <w:lang w:val="en-GB"/>
        </w:rPr>
        <w:t xml:space="preserve">baseline </w:t>
      </w:r>
      <w:r w:rsidR="00235D2A">
        <w:rPr>
          <w:rFonts w:ascii="Times New Roman" w:hAnsi="Times New Roman" w:cs="Times New Roman"/>
          <w:b/>
          <w:bCs/>
          <w:sz w:val="20"/>
          <w:szCs w:val="20"/>
          <w:lang w:val="en-GB"/>
        </w:rPr>
        <w:t>participant</w:t>
      </w:r>
      <w:r w:rsidR="00352985">
        <w:rPr>
          <w:rFonts w:ascii="Times New Roman" w:hAnsi="Times New Roman" w:cs="Times New Roman"/>
          <w:b/>
          <w:bCs/>
          <w:sz w:val="20"/>
          <w:szCs w:val="20"/>
          <w:lang w:val="en-GB"/>
        </w:rPr>
        <w:t xml:space="preserve"> variable</w:t>
      </w:r>
      <w:r w:rsidR="004949B4">
        <w:rPr>
          <w:rFonts w:ascii="Times New Roman" w:hAnsi="Times New Roman" w:cs="Times New Roman"/>
          <w:b/>
          <w:bCs/>
          <w:sz w:val="20"/>
          <w:szCs w:val="20"/>
          <w:lang w:val="en-GB"/>
        </w:rPr>
        <w:t>s</w:t>
      </w:r>
      <w:r>
        <w:rPr>
          <w:rFonts w:ascii="Times New Roman" w:hAnsi="Times New Roman" w:cs="Times New Roman"/>
          <w:b/>
          <w:bCs/>
          <w:sz w:val="20"/>
          <w:szCs w:val="20"/>
          <w:lang w:val="en-GB"/>
        </w:rPr>
        <w:t>.</w:t>
      </w:r>
      <w:bookmarkEnd w:id="4"/>
    </w:p>
    <w:tbl>
      <w:tblPr>
        <w:tblStyle w:val="PlainTable4"/>
        <w:tblW w:w="14093" w:type="dxa"/>
        <w:tblLook w:val="04A0" w:firstRow="1" w:lastRow="0" w:firstColumn="1" w:lastColumn="0" w:noHBand="0" w:noVBand="1"/>
      </w:tblPr>
      <w:tblGrid>
        <w:gridCol w:w="3218"/>
        <w:gridCol w:w="1549"/>
        <w:gridCol w:w="2810"/>
        <w:gridCol w:w="1469"/>
        <w:gridCol w:w="2861"/>
        <w:gridCol w:w="2186"/>
      </w:tblGrid>
      <w:tr w:rsidR="00173EFB" w:rsidRPr="000C4C84" w14:paraId="6A5ACB7B" w14:textId="77777777" w:rsidTr="00173EFB">
        <w:trPr>
          <w:cnfStyle w:val="100000000000" w:firstRow="1" w:lastRow="0" w:firstColumn="0" w:lastColumn="0" w:oddVBand="0" w:evenVBand="0" w:oddHBand="0"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3218" w:type="dxa"/>
            <w:noWrap/>
            <w:vAlign w:val="center"/>
            <w:hideMark/>
          </w:tcPr>
          <w:p w14:paraId="2BAB729C" w14:textId="77777777" w:rsidR="00173EFB" w:rsidRPr="000C4C84" w:rsidRDefault="00173EFB" w:rsidP="00050D9A">
            <w:pPr>
              <w:spacing w:before="60" w:after="60"/>
              <w:rPr>
                <w:rFonts w:ascii="Times New Roman" w:hAnsi="Times New Roman" w:cs="Times New Roman"/>
                <w:b w:val="0"/>
                <w:bCs w:val="0"/>
                <w:sz w:val="20"/>
                <w:szCs w:val="20"/>
                <w:lang w:val="en-GB"/>
              </w:rPr>
            </w:pPr>
            <w:r w:rsidRPr="000C4C84">
              <w:rPr>
                <w:rFonts w:ascii="Times New Roman" w:hAnsi="Times New Roman" w:cs="Times New Roman"/>
                <w:sz w:val="20"/>
                <w:szCs w:val="20"/>
                <w:lang w:val="en-GB"/>
              </w:rPr>
              <w:t>Study</w:t>
            </w:r>
          </w:p>
        </w:tc>
        <w:tc>
          <w:tcPr>
            <w:tcW w:w="1549" w:type="dxa"/>
            <w:noWrap/>
            <w:vAlign w:val="center"/>
            <w:hideMark/>
          </w:tcPr>
          <w:p w14:paraId="6B589C31" w14:textId="77777777" w:rsidR="00173EFB" w:rsidRPr="000C4C84" w:rsidRDefault="00173EFB" w:rsidP="00050D9A">
            <w:pPr>
              <w:spacing w:before="60" w:after="6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en-GB"/>
              </w:rPr>
            </w:pPr>
            <w:r w:rsidRPr="000C4C84">
              <w:rPr>
                <w:rFonts w:ascii="Times New Roman" w:hAnsi="Times New Roman" w:cs="Times New Roman"/>
                <w:sz w:val="20"/>
                <w:szCs w:val="20"/>
                <w:lang w:val="en-GB"/>
              </w:rPr>
              <w:t>Country</w:t>
            </w:r>
          </w:p>
        </w:tc>
        <w:tc>
          <w:tcPr>
            <w:tcW w:w="2810" w:type="dxa"/>
            <w:noWrap/>
            <w:vAlign w:val="center"/>
            <w:hideMark/>
          </w:tcPr>
          <w:p w14:paraId="7D53E385" w14:textId="77777777" w:rsidR="00173EFB" w:rsidRPr="000C4C84" w:rsidRDefault="00173EFB" w:rsidP="00050D9A">
            <w:pPr>
              <w:spacing w:before="60" w:after="6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en-GB"/>
              </w:rPr>
            </w:pPr>
            <w:r w:rsidRPr="000C4C84">
              <w:rPr>
                <w:rFonts w:ascii="Times New Roman" w:hAnsi="Times New Roman" w:cs="Times New Roman"/>
                <w:sz w:val="20"/>
                <w:szCs w:val="20"/>
                <w:lang w:val="en-GB"/>
              </w:rPr>
              <w:t>Target population</w:t>
            </w:r>
          </w:p>
        </w:tc>
        <w:tc>
          <w:tcPr>
            <w:tcW w:w="1469" w:type="dxa"/>
            <w:noWrap/>
            <w:vAlign w:val="center"/>
            <w:hideMark/>
          </w:tcPr>
          <w:p w14:paraId="164C5A95" w14:textId="77777777" w:rsidR="00173EFB" w:rsidRPr="000C4C84" w:rsidRDefault="00173EFB" w:rsidP="00050D9A">
            <w:pPr>
              <w:spacing w:before="60" w:after="6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en-GB"/>
              </w:rPr>
            </w:pPr>
            <w:r w:rsidRPr="000C4C84">
              <w:rPr>
                <w:rFonts w:ascii="Times New Roman" w:hAnsi="Times New Roman" w:cs="Times New Roman"/>
                <w:sz w:val="20"/>
                <w:szCs w:val="20"/>
                <w:lang w:val="en-GB"/>
              </w:rPr>
              <w:t>Participant type</w:t>
            </w:r>
          </w:p>
        </w:tc>
        <w:tc>
          <w:tcPr>
            <w:tcW w:w="2861" w:type="dxa"/>
            <w:vAlign w:val="center"/>
          </w:tcPr>
          <w:p w14:paraId="5AC9227F" w14:textId="093DCF06" w:rsidR="00173EFB" w:rsidRPr="000A767C" w:rsidRDefault="00173EFB" w:rsidP="00050D9A">
            <w:pPr>
              <w:spacing w:before="60" w:after="6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A767C">
              <w:rPr>
                <w:rFonts w:ascii="Times New Roman" w:hAnsi="Times New Roman" w:cs="Times New Roman"/>
                <w:sz w:val="20"/>
                <w:szCs w:val="20"/>
                <w:lang w:val="en-GB"/>
              </w:rPr>
              <w:t xml:space="preserve">Baseline </w:t>
            </w:r>
            <w:r>
              <w:rPr>
                <w:rFonts w:ascii="Times New Roman" w:hAnsi="Times New Roman" w:cs="Times New Roman"/>
                <w:sz w:val="20"/>
                <w:szCs w:val="20"/>
                <w:lang w:val="en-GB"/>
              </w:rPr>
              <w:t>daily consumption</w:t>
            </w:r>
          </w:p>
        </w:tc>
        <w:tc>
          <w:tcPr>
            <w:tcW w:w="2186" w:type="dxa"/>
            <w:noWrap/>
            <w:vAlign w:val="center"/>
            <w:hideMark/>
          </w:tcPr>
          <w:p w14:paraId="0A3BC3F3" w14:textId="2EA3EBE5" w:rsidR="00173EFB" w:rsidRPr="000A767C" w:rsidRDefault="00173EFB" w:rsidP="00050D9A">
            <w:pPr>
              <w:spacing w:before="60" w:after="6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A767C">
              <w:rPr>
                <w:rFonts w:ascii="Times New Roman" w:hAnsi="Times New Roman" w:cs="Times New Roman"/>
                <w:sz w:val="20"/>
                <w:szCs w:val="20"/>
                <w:lang w:val="en-GB"/>
              </w:rPr>
              <w:t xml:space="preserve">Dietary </w:t>
            </w:r>
            <w:r>
              <w:rPr>
                <w:rFonts w:ascii="Times New Roman" w:hAnsi="Times New Roman" w:cs="Times New Roman"/>
                <w:sz w:val="20"/>
                <w:szCs w:val="20"/>
                <w:lang w:val="en-GB"/>
              </w:rPr>
              <w:t>recommendations</w:t>
            </w:r>
          </w:p>
        </w:tc>
      </w:tr>
      <w:tr w:rsidR="00173EFB" w:rsidRPr="000C4C84" w14:paraId="0C7FCD8A" w14:textId="77777777" w:rsidTr="00173EFB">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3218" w:type="dxa"/>
            <w:noWrap/>
            <w:vAlign w:val="center"/>
            <w:hideMark/>
          </w:tcPr>
          <w:p w14:paraId="383D2F9C" w14:textId="77777777" w:rsidR="00173EFB" w:rsidRPr="000A767C" w:rsidRDefault="00173EFB" w:rsidP="00050D9A">
            <w:pPr>
              <w:spacing w:before="60" w:after="60"/>
              <w:rPr>
                <w:rFonts w:ascii="Times New Roman" w:hAnsi="Times New Roman" w:cs="Times New Roman"/>
                <w:b w:val="0"/>
                <w:bCs w:val="0"/>
                <w:sz w:val="20"/>
                <w:szCs w:val="20"/>
                <w:lang w:val="en-GB"/>
              </w:rPr>
            </w:pPr>
            <w:r w:rsidRPr="000A767C">
              <w:rPr>
                <w:rFonts w:ascii="Times New Roman" w:hAnsi="Times New Roman" w:cs="Times New Roman"/>
                <w:b w:val="0"/>
                <w:bCs w:val="0"/>
                <w:sz w:val="20"/>
                <w:szCs w:val="20"/>
                <w:lang w:val="en-GB"/>
              </w:rPr>
              <w:t>Appleton et al., 2019</w:t>
            </w:r>
          </w:p>
        </w:tc>
        <w:tc>
          <w:tcPr>
            <w:tcW w:w="1549" w:type="dxa"/>
            <w:noWrap/>
            <w:vAlign w:val="center"/>
            <w:hideMark/>
          </w:tcPr>
          <w:p w14:paraId="1E584C2A" w14:textId="77777777" w:rsidR="00173EFB" w:rsidRPr="000C4C84" w:rsidRDefault="00173EFB" w:rsidP="00050D9A">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UK</w:t>
            </w:r>
          </w:p>
        </w:tc>
        <w:tc>
          <w:tcPr>
            <w:tcW w:w="2810" w:type="dxa"/>
            <w:noWrap/>
            <w:vAlign w:val="center"/>
            <w:hideMark/>
          </w:tcPr>
          <w:p w14:paraId="36107383" w14:textId="77777777" w:rsidR="00173EFB" w:rsidRPr="000C4C84" w:rsidRDefault="00173EFB" w:rsidP="00050D9A">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Younger adults</w:t>
            </w:r>
          </w:p>
        </w:tc>
        <w:tc>
          <w:tcPr>
            <w:tcW w:w="1469" w:type="dxa"/>
            <w:noWrap/>
            <w:vAlign w:val="center"/>
            <w:hideMark/>
          </w:tcPr>
          <w:p w14:paraId="302C2702" w14:textId="77777777" w:rsidR="00173EFB" w:rsidRPr="000C4C84" w:rsidRDefault="00173EFB" w:rsidP="00050D9A">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General</w:t>
            </w:r>
          </w:p>
        </w:tc>
        <w:tc>
          <w:tcPr>
            <w:tcW w:w="2861" w:type="dxa"/>
            <w:vAlign w:val="center"/>
          </w:tcPr>
          <w:p w14:paraId="1F27CFDB" w14:textId="2F2BF4B6" w:rsidR="00173EFB" w:rsidRDefault="00173EFB" w:rsidP="00050D9A">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1D15F9">
              <w:rPr>
                <w:rFonts w:ascii="Times New Roman" w:hAnsi="Times New Roman" w:cs="Times New Roman"/>
                <w:sz w:val="20"/>
                <w:szCs w:val="20"/>
                <w:lang w:val="en-GB"/>
              </w:rPr>
              <w:t>3.4</w:t>
            </w:r>
            <w:r>
              <w:rPr>
                <w:rFonts w:ascii="Times New Roman" w:hAnsi="Times New Roman" w:cs="Times New Roman"/>
                <w:sz w:val="20"/>
                <w:szCs w:val="20"/>
                <w:lang w:val="en-GB"/>
              </w:rPr>
              <w:t xml:space="preserve"> (FV)</w:t>
            </w:r>
          </w:p>
        </w:tc>
        <w:tc>
          <w:tcPr>
            <w:tcW w:w="2186" w:type="dxa"/>
            <w:noWrap/>
            <w:vAlign w:val="center"/>
            <w:hideMark/>
          </w:tcPr>
          <w:p w14:paraId="28E136F8" w14:textId="036ABF4E" w:rsidR="00173EFB" w:rsidRPr="000C4C84" w:rsidRDefault="00173EFB" w:rsidP="00050D9A">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Not met</w:t>
            </w:r>
          </w:p>
        </w:tc>
      </w:tr>
      <w:tr w:rsidR="00173EFB" w:rsidRPr="000C4C84" w14:paraId="44DE1CE1" w14:textId="77777777" w:rsidTr="00173EFB">
        <w:trPr>
          <w:trHeight w:val="308"/>
        </w:trPr>
        <w:tc>
          <w:tcPr>
            <w:cnfStyle w:val="001000000000" w:firstRow="0" w:lastRow="0" w:firstColumn="1" w:lastColumn="0" w:oddVBand="0" w:evenVBand="0" w:oddHBand="0" w:evenHBand="0" w:firstRowFirstColumn="0" w:firstRowLastColumn="0" w:lastRowFirstColumn="0" w:lastRowLastColumn="0"/>
            <w:tcW w:w="3218" w:type="dxa"/>
            <w:noWrap/>
            <w:vAlign w:val="center"/>
            <w:hideMark/>
          </w:tcPr>
          <w:p w14:paraId="1DFCE374" w14:textId="77777777" w:rsidR="00173EFB" w:rsidRPr="000A767C" w:rsidRDefault="00173EFB" w:rsidP="00050D9A">
            <w:pPr>
              <w:spacing w:before="60" w:after="60"/>
              <w:rPr>
                <w:rFonts w:ascii="Times New Roman" w:hAnsi="Times New Roman" w:cs="Times New Roman"/>
                <w:b w:val="0"/>
                <w:bCs w:val="0"/>
                <w:sz w:val="20"/>
                <w:szCs w:val="20"/>
                <w:lang w:val="en-GB"/>
              </w:rPr>
            </w:pPr>
            <w:r w:rsidRPr="000A767C">
              <w:rPr>
                <w:rFonts w:ascii="Times New Roman" w:hAnsi="Times New Roman" w:cs="Times New Roman"/>
                <w:b w:val="0"/>
                <w:bCs w:val="0"/>
                <w:sz w:val="20"/>
                <w:szCs w:val="20"/>
                <w:lang w:val="en-GB"/>
              </w:rPr>
              <w:t>Aulbach et al., 2021</w:t>
            </w:r>
          </w:p>
        </w:tc>
        <w:tc>
          <w:tcPr>
            <w:tcW w:w="1549" w:type="dxa"/>
            <w:noWrap/>
            <w:vAlign w:val="center"/>
            <w:hideMark/>
          </w:tcPr>
          <w:p w14:paraId="09AE9516" w14:textId="77777777" w:rsidR="00173EFB" w:rsidRPr="000C4C84" w:rsidRDefault="00173EFB" w:rsidP="00050D9A">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UK</w:t>
            </w:r>
          </w:p>
        </w:tc>
        <w:tc>
          <w:tcPr>
            <w:tcW w:w="2810" w:type="dxa"/>
            <w:noWrap/>
            <w:vAlign w:val="center"/>
            <w:hideMark/>
          </w:tcPr>
          <w:p w14:paraId="275AD19A" w14:textId="77777777" w:rsidR="00173EFB" w:rsidRPr="000C4C84" w:rsidRDefault="00173EFB" w:rsidP="00050D9A">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General population</w:t>
            </w:r>
          </w:p>
        </w:tc>
        <w:tc>
          <w:tcPr>
            <w:tcW w:w="1469" w:type="dxa"/>
            <w:noWrap/>
            <w:vAlign w:val="center"/>
            <w:hideMark/>
          </w:tcPr>
          <w:p w14:paraId="6227BE76" w14:textId="77777777" w:rsidR="00173EFB" w:rsidRPr="000C4C84" w:rsidRDefault="00173EFB" w:rsidP="00050D9A">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General</w:t>
            </w:r>
          </w:p>
        </w:tc>
        <w:tc>
          <w:tcPr>
            <w:tcW w:w="2861" w:type="dxa"/>
            <w:vAlign w:val="center"/>
          </w:tcPr>
          <w:p w14:paraId="137E078A" w14:textId="3DDF1EBD" w:rsidR="00173EFB" w:rsidRDefault="00173EFB" w:rsidP="00050D9A">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1.52 (FV)</w:t>
            </w:r>
          </w:p>
        </w:tc>
        <w:tc>
          <w:tcPr>
            <w:tcW w:w="2186" w:type="dxa"/>
            <w:noWrap/>
            <w:vAlign w:val="center"/>
            <w:hideMark/>
          </w:tcPr>
          <w:p w14:paraId="29C29394" w14:textId="4F310B50" w:rsidR="00173EFB" w:rsidRPr="000C4C84" w:rsidRDefault="00173EFB" w:rsidP="00050D9A">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Not met</w:t>
            </w:r>
          </w:p>
        </w:tc>
      </w:tr>
      <w:tr w:rsidR="00173EFB" w:rsidRPr="000C4C84" w14:paraId="3FADC856" w14:textId="77777777" w:rsidTr="00173EFB">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3218" w:type="dxa"/>
            <w:noWrap/>
            <w:vAlign w:val="center"/>
            <w:hideMark/>
          </w:tcPr>
          <w:p w14:paraId="1806CA51" w14:textId="77777777" w:rsidR="00173EFB" w:rsidRPr="000A767C" w:rsidRDefault="00173EFB" w:rsidP="00050D9A">
            <w:pPr>
              <w:spacing w:before="60" w:after="60"/>
              <w:rPr>
                <w:rFonts w:ascii="Times New Roman" w:hAnsi="Times New Roman" w:cs="Times New Roman"/>
                <w:b w:val="0"/>
                <w:bCs w:val="0"/>
                <w:sz w:val="20"/>
                <w:szCs w:val="20"/>
                <w:lang w:val="en-GB"/>
              </w:rPr>
            </w:pPr>
            <w:r w:rsidRPr="000A767C">
              <w:rPr>
                <w:rFonts w:ascii="Times New Roman" w:hAnsi="Times New Roman" w:cs="Times New Roman"/>
                <w:b w:val="0"/>
                <w:bCs w:val="0"/>
                <w:sz w:val="20"/>
                <w:szCs w:val="20"/>
                <w:lang w:val="en-GB"/>
              </w:rPr>
              <w:t>Bhurosy et al., 2020</w:t>
            </w:r>
          </w:p>
        </w:tc>
        <w:tc>
          <w:tcPr>
            <w:tcW w:w="1549" w:type="dxa"/>
            <w:noWrap/>
            <w:vAlign w:val="center"/>
            <w:hideMark/>
          </w:tcPr>
          <w:p w14:paraId="578C5273" w14:textId="77777777" w:rsidR="00173EFB" w:rsidRPr="000C4C84" w:rsidRDefault="00173EFB" w:rsidP="00050D9A">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USA</w:t>
            </w:r>
          </w:p>
        </w:tc>
        <w:tc>
          <w:tcPr>
            <w:tcW w:w="2810" w:type="dxa"/>
            <w:noWrap/>
            <w:vAlign w:val="center"/>
            <w:hideMark/>
          </w:tcPr>
          <w:p w14:paraId="376AA542" w14:textId="77777777" w:rsidR="00173EFB" w:rsidRPr="000C4C84" w:rsidRDefault="00173EFB" w:rsidP="00050D9A">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General population</w:t>
            </w:r>
          </w:p>
        </w:tc>
        <w:tc>
          <w:tcPr>
            <w:tcW w:w="1469" w:type="dxa"/>
            <w:noWrap/>
            <w:vAlign w:val="center"/>
            <w:hideMark/>
          </w:tcPr>
          <w:p w14:paraId="11529531" w14:textId="77777777" w:rsidR="00173EFB" w:rsidRPr="009514E9" w:rsidRDefault="00173EFB" w:rsidP="00050D9A">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9514E9">
              <w:rPr>
                <w:rFonts w:ascii="Times New Roman" w:hAnsi="Times New Roman" w:cs="Times New Roman"/>
                <w:sz w:val="20"/>
                <w:szCs w:val="20"/>
                <w:lang w:val="en-GB"/>
              </w:rPr>
              <w:t>General</w:t>
            </w:r>
          </w:p>
        </w:tc>
        <w:tc>
          <w:tcPr>
            <w:tcW w:w="2861" w:type="dxa"/>
            <w:vAlign w:val="center"/>
          </w:tcPr>
          <w:p w14:paraId="3D783AC2" w14:textId="29D4C222" w:rsidR="00173EFB" w:rsidRPr="009514E9" w:rsidRDefault="00173EFB" w:rsidP="00050D9A">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9514E9">
              <w:rPr>
                <w:rFonts w:ascii="Times New Roman" w:hAnsi="Times New Roman" w:cs="Times New Roman"/>
                <w:sz w:val="20"/>
                <w:szCs w:val="20"/>
                <w:lang w:val="en-GB"/>
              </w:rPr>
              <w:t>0.95</w:t>
            </w:r>
            <w:r>
              <w:rPr>
                <w:rFonts w:ascii="Times New Roman" w:hAnsi="Times New Roman" w:cs="Times New Roman"/>
                <w:sz w:val="20"/>
                <w:szCs w:val="20"/>
                <w:lang w:val="en-GB"/>
              </w:rPr>
              <w:t xml:space="preserve"> (FV)</w:t>
            </w:r>
          </w:p>
        </w:tc>
        <w:tc>
          <w:tcPr>
            <w:tcW w:w="2186" w:type="dxa"/>
            <w:noWrap/>
            <w:vAlign w:val="center"/>
            <w:hideMark/>
          </w:tcPr>
          <w:p w14:paraId="283245D4" w14:textId="53B4224F" w:rsidR="00173EFB" w:rsidRPr="000C4C84" w:rsidRDefault="00173EFB" w:rsidP="00050D9A">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Not met</w:t>
            </w:r>
          </w:p>
        </w:tc>
      </w:tr>
      <w:tr w:rsidR="00173EFB" w:rsidRPr="000C4C84" w14:paraId="2BC37FAC" w14:textId="77777777" w:rsidTr="00173EFB">
        <w:trPr>
          <w:trHeight w:val="308"/>
        </w:trPr>
        <w:tc>
          <w:tcPr>
            <w:cnfStyle w:val="001000000000" w:firstRow="0" w:lastRow="0" w:firstColumn="1" w:lastColumn="0" w:oddVBand="0" w:evenVBand="0" w:oddHBand="0" w:evenHBand="0" w:firstRowFirstColumn="0" w:firstRowLastColumn="0" w:lastRowFirstColumn="0" w:lastRowLastColumn="0"/>
            <w:tcW w:w="3218" w:type="dxa"/>
            <w:noWrap/>
            <w:vAlign w:val="center"/>
            <w:hideMark/>
          </w:tcPr>
          <w:p w14:paraId="08EB6622" w14:textId="77777777" w:rsidR="00173EFB" w:rsidRPr="000A767C" w:rsidRDefault="00173EFB" w:rsidP="00050D9A">
            <w:pPr>
              <w:spacing w:before="60" w:after="60"/>
              <w:rPr>
                <w:rFonts w:ascii="Times New Roman" w:hAnsi="Times New Roman" w:cs="Times New Roman"/>
                <w:b w:val="0"/>
                <w:bCs w:val="0"/>
                <w:sz w:val="20"/>
                <w:szCs w:val="20"/>
                <w:lang w:val="en-GB"/>
              </w:rPr>
            </w:pPr>
            <w:r w:rsidRPr="000A767C">
              <w:rPr>
                <w:rFonts w:ascii="Times New Roman" w:hAnsi="Times New Roman" w:cs="Times New Roman"/>
                <w:b w:val="0"/>
                <w:bCs w:val="0"/>
                <w:sz w:val="20"/>
                <w:szCs w:val="20"/>
                <w:lang w:val="en-GB"/>
              </w:rPr>
              <w:t>Brewer et al., 2019</w:t>
            </w:r>
          </w:p>
        </w:tc>
        <w:tc>
          <w:tcPr>
            <w:tcW w:w="1549" w:type="dxa"/>
            <w:noWrap/>
            <w:vAlign w:val="center"/>
            <w:hideMark/>
          </w:tcPr>
          <w:p w14:paraId="49B9E67D" w14:textId="77777777" w:rsidR="00173EFB" w:rsidRPr="000C4C84" w:rsidRDefault="00173EFB" w:rsidP="00050D9A">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USA</w:t>
            </w:r>
          </w:p>
        </w:tc>
        <w:tc>
          <w:tcPr>
            <w:tcW w:w="2810" w:type="dxa"/>
            <w:noWrap/>
            <w:vAlign w:val="center"/>
            <w:hideMark/>
          </w:tcPr>
          <w:p w14:paraId="20190F03" w14:textId="57817760" w:rsidR="00173EFB" w:rsidRPr="000C4C84" w:rsidRDefault="00173EFB" w:rsidP="00050D9A">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 xml:space="preserve">African Americans with </w:t>
            </w:r>
            <w:r>
              <w:rPr>
                <w:rFonts w:ascii="Times New Roman" w:hAnsi="Times New Roman" w:cs="Times New Roman"/>
                <w:sz w:val="20"/>
                <w:szCs w:val="20"/>
                <w:lang w:val="en-GB"/>
              </w:rPr>
              <w:t>cardiovascular disease</w:t>
            </w:r>
            <w:r w:rsidRPr="000C4C84">
              <w:rPr>
                <w:rFonts w:ascii="Times New Roman" w:hAnsi="Times New Roman" w:cs="Times New Roman"/>
                <w:sz w:val="20"/>
                <w:szCs w:val="20"/>
                <w:lang w:val="en-GB"/>
              </w:rPr>
              <w:t xml:space="preserve"> risk factors</w:t>
            </w:r>
          </w:p>
        </w:tc>
        <w:tc>
          <w:tcPr>
            <w:tcW w:w="1469" w:type="dxa"/>
            <w:noWrap/>
            <w:vAlign w:val="center"/>
            <w:hideMark/>
          </w:tcPr>
          <w:p w14:paraId="7C619E22" w14:textId="77777777" w:rsidR="00173EFB" w:rsidRPr="000C4C84" w:rsidRDefault="00173EFB" w:rsidP="00050D9A">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Specific</w:t>
            </w:r>
          </w:p>
        </w:tc>
        <w:tc>
          <w:tcPr>
            <w:tcW w:w="2861" w:type="dxa"/>
            <w:vAlign w:val="center"/>
          </w:tcPr>
          <w:p w14:paraId="0C444B6D" w14:textId="19D75578" w:rsidR="00173EFB" w:rsidRDefault="00173EFB" w:rsidP="00050D9A">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692636">
              <w:rPr>
                <w:rFonts w:ascii="Times New Roman" w:hAnsi="Times New Roman" w:cs="Times New Roman"/>
                <w:sz w:val="20"/>
                <w:szCs w:val="20"/>
                <w:lang w:val="en-GB"/>
              </w:rPr>
              <w:t>3.4</w:t>
            </w:r>
            <w:r>
              <w:rPr>
                <w:rFonts w:ascii="Times New Roman" w:hAnsi="Times New Roman" w:cs="Times New Roman"/>
                <w:sz w:val="20"/>
                <w:szCs w:val="20"/>
                <w:lang w:val="en-GB"/>
              </w:rPr>
              <w:t xml:space="preserve"> (FV)</w:t>
            </w:r>
          </w:p>
        </w:tc>
        <w:tc>
          <w:tcPr>
            <w:tcW w:w="2186" w:type="dxa"/>
            <w:noWrap/>
            <w:vAlign w:val="center"/>
            <w:hideMark/>
          </w:tcPr>
          <w:p w14:paraId="47FC7975" w14:textId="43D769C6" w:rsidR="00173EFB" w:rsidRPr="000C4C84" w:rsidRDefault="00173EFB" w:rsidP="00050D9A">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Not met</w:t>
            </w:r>
          </w:p>
        </w:tc>
      </w:tr>
      <w:tr w:rsidR="00173EFB" w:rsidRPr="000C4C84" w14:paraId="6B89874E" w14:textId="77777777" w:rsidTr="00173EFB">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3218" w:type="dxa"/>
            <w:noWrap/>
            <w:vAlign w:val="center"/>
            <w:hideMark/>
          </w:tcPr>
          <w:p w14:paraId="0605C07B" w14:textId="77777777" w:rsidR="00173EFB" w:rsidRPr="000A767C" w:rsidRDefault="00173EFB" w:rsidP="00050D9A">
            <w:pPr>
              <w:spacing w:before="60" w:after="60"/>
              <w:rPr>
                <w:rFonts w:ascii="Times New Roman" w:hAnsi="Times New Roman" w:cs="Times New Roman"/>
                <w:b w:val="0"/>
                <w:bCs w:val="0"/>
                <w:sz w:val="20"/>
                <w:szCs w:val="20"/>
                <w:lang w:val="en-GB"/>
              </w:rPr>
            </w:pPr>
            <w:r w:rsidRPr="000A767C">
              <w:rPr>
                <w:rFonts w:ascii="Times New Roman" w:hAnsi="Times New Roman" w:cs="Times New Roman"/>
                <w:b w:val="0"/>
                <w:bCs w:val="0"/>
                <w:sz w:val="20"/>
                <w:szCs w:val="20"/>
                <w:lang w:val="en-GB"/>
              </w:rPr>
              <w:t xml:space="preserve">Carfora and </w:t>
            </w:r>
            <w:proofErr w:type="spellStart"/>
            <w:r w:rsidRPr="000A767C">
              <w:rPr>
                <w:rFonts w:ascii="Times New Roman" w:hAnsi="Times New Roman" w:cs="Times New Roman"/>
                <w:b w:val="0"/>
                <w:bCs w:val="0"/>
                <w:sz w:val="20"/>
                <w:szCs w:val="20"/>
                <w:lang w:val="en-GB"/>
              </w:rPr>
              <w:t>Catellani</w:t>
            </w:r>
            <w:proofErr w:type="spellEnd"/>
            <w:r w:rsidRPr="000A767C">
              <w:rPr>
                <w:rFonts w:ascii="Times New Roman" w:hAnsi="Times New Roman" w:cs="Times New Roman"/>
                <w:b w:val="0"/>
                <w:bCs w:val="0"/>
                <w:sz w:val="20"/>
                <w:szCs w:val="20"/>
                <w:lang w:val="en-GB"/>
              </w:rPr>
              <w:t>, 2022</w:t>
            </w:r>
          </w:p>
        </w:tc>
        <w:tc>
          <w:tcPr>
            <w:tcW w:w="1549" w:type="dxa"/>
            <w:noWrap/>
            <w:vAlign w:val="center"/>
            <w:hideMark/>
          </w:tcPr>
          <w:p w14:paraId="25B5DDBE" w14:textId="77777777" w:rsidR="00173EFB" w:rsidRPr="000C4C84" w:rsidRDefault="00173EFB" w:rsidP="00050D9A">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Italy</w:t>
            </w:r>
          </w:p>
        </w:tc>
        <w:tc>
          <w:tcPr>
            <w:tcW w:w="2810" w:type="dxa"/>
            <w:noWrap/>
            <w:vAlign w:val="center"/>
            <w:hideMark/>
          </w:tcPr>
          <w:p w14:paraId="3C9F3270" w14:textId="77777777" w:rsidR="00173EFB" w:rsidRPr="000C4C84" w:rsidRDefault="00173EFB" w:rsidP="00050D9A">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General population</w:t>
            </w:r>
          </w:p>
        </w:tc>
        <w:tc>
          <w:tcPr>
            <w:tcW w:w="1469" w:type="dxa"/>
            <w:noWrap/>
            <w:vAlign w:val="center"/>
            <w:hideMark/>
          </w:tcPr>
          <w:p w14:paraId="425ECE66" w14:textId="77777777" w:rsidR="00173EFB" w:rsidRPr="000C4C84" w:rsidRDefault="00173EFB" w:rsidP="00050D9A">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General</w:t>
            </w:r>
          </w:p>
        </w:tc>
        <w:tc>
          <w:tcPr>
            <w:tcW w:w="2861" w:type="dxa"/>
            <w:vAlign w:val="center"/>
          </w:tcPr>
          <w:p w14:paraId="7E06468C" w14:textId="447D0FCB" w:rsidR="00173EFB" w:rsidRDefault="00173EFB" w:rsidP="00050D9A">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0.26 (legumes), 0.95 (meat)</w:t>
            </w:r>
          </w:p>
        </w:tc>
        <w:tc>
          <w:tcPr>
            <w:tcW w:w="2186" w:type="dxa"/>
            <w:noWrap/>
            <w:vAlign w:val="center"/>
            <w:hideMark/>
          </w:tcPr>
          <w:p w14:paraId="4A21057B" w14:textId="20836E89" w:rsidR="00173EFB" w:rsidRPr="000C4C84" w:rsidRDefault="00173EFB" w:rsidP="00050D9A">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Not met</w:t>
            </w:r>
          </w:p>
        </w:tc>
      </w:tr>
      <w:tr w:rsidR="00173EFB" w:rsidRPr="000C4C84" w14:paraId="387D5B70" w14:textId="77777777" w:rsidTr="00173EFB">
        <w:trPr>
          <w:trHeight w:val="308"/>
        </w:trPr>
        <w:tc>
          <w:tcPr>
            <w:cnfStyle w:val="001000000000" w:firstRow="0" w:lastRow="0" w:firstColumn="1" w:lastColumn="0" w:oddVBand="0" w:evenVBand="0" w:oddHBand="0" w:evenHBand="0" w:firstRowFirstColumn="0" w:firstRowLastColumn="0" w:lastRowFirstColumn="0" w:lastRowLastColumn="0"/>
            <w:tcW w:w="3218" w:type="dxa"/>
            <w:noWrap/>
            <w:vAlign w:val="center"/>
            <w:hideMark/>
          </w:tcPr>
          <w:p w14:paraId="51D76456" w14:textId="77777777" w:rsidR="00173EFB" w:rsidRPr="000A767C" w:rsidRDefault="00173EFB" w:rsidP="00050D9A">
            <w:pPr>
              <w:spacing w:before="60" w:after="60"/>
              <w:rPr>
                <w:rFonts w:ascii="Times New Roman" w:hAnsi="Times New Roman" w:cs="Times New Roman"/>
                <w:b w:val="0"/>
                <w:bCs w:val="0"/>
                <w:sz w:val="20"/>
                <w:szCs w:val="20"/>
                <w:lang w:val="en-GB"/>
              </w:rPr>
            </w:pPr>
            <w:r w:rsidRPr="000A767C">
              <w:rPr>
                <w:rFonts w:ascii="Times New Roman" w:hAnsi="Times New Roman" w:cs="Times New Roman"/>
                <w:b w:val="0"/>
                <w:bCs w:val="0"/>
                <w:sz w:val="20"/>
                <w:szCs w:val="20"/>
                <w:lang w:val="en-GB"/>
              </w:rPr>
              <w:t>Chung et al., 2021</w:t>
            </w:r>
          </w:p>
        </w:tc>
        <w:tc>
          <w:tcPr>
            <w:tcW w:w="1549" w:type="dxa"/>
            <w:noWrap/>
            <w:vAlign w:val="center"/>
            <w:hideMark/>
          </w:tcPr>
          <w:p w14:paraId="4F3110C8" w14:textId="77777777" w:rsidR="00173EFB" w:rsidRPr="000C4C84" w:rsidRDefault="00173EFB" w:rsidP="00050D9A">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China</w:t>
            </w:r>
          </w:p>
        </w:tc>
        <w:tc>
          <w:tcPr>
            <w:tcW w:w="2810" w:type="dxa"/>
            <w:noWrap/>
            <w:vAlign w:val="center"/>
            <w:hideMark/>
          </w:tcPr>
          <w:p w14:paraId="3A98B833" w14:textId="77777777" w:rsidR="00173EFB" w:rsidRPr="000C4C84" w:rsidRDefault="00173EFB" w:rsidP="00050D9A">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General population</w:t>
            </w:r>
          </w:p>
        </w:tc>
        <w:tc>
          <w:tcPr>
            <w:tcW w:w="1469" w:type="dxa"/>
            <w:noWrap/>
            <w:vAlign w:val="center"/>
            <w:hideMark/>
          </w:tcPr>
          <w:p w14:paraId="0FDF565F" w14:textId="77777777" w:rsidR="00173EFB" w:rsidRPr="000C4C84" w:rsidRDefault="00173EFB" w:rsidP="00050D9A">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General</w:t>
            </w:r>
          </w:p>
        </w:tc>
        <w:tc>
          <w:tcPr>
            <w:tcW w:w="2861" w:type="dxa"/>
            <w:vAlign w:val="center"/>
          </w:tcPr>
          <w:p w14:paraId="07FC37B6" w14:textId="1D469E62" w:rsidR="00173EFB" w:rsidRDefault="00173EFB" w:rsidP="00050D9A">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7 (FV)</w:t>
            </w:r>
          </w:p>
        </w:tc>
        <w:tc>
          <w:tcPr>
            <w:tcW w:w="2186" w:type="dxa"/>
            <w:noWrap/>
            <w:vAlign w:val="center"/>
            <w:hideMark/>
          </w:tcPr>
          <w:p w14:paraId="060125D3" w14:textId="584F0F0A" w:rsidR="00173EFB" w:rsidRPr="000C4C84" w:rsidRDefault="00173EFB" w:rsidP="00050D9A">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Met</w:t>
            </w:r>
          </w:p>
        </w:tc>
      </w:tr>
      <w:tr w:rsidR="00173EFB" w:rsidRPr="000C4C84" w14:paraId="25A3E6F4" w14:textId="77777777" w:rsidTr="00173EFB">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3218" w:type="dxa"/>
            <w:noWrap/>
            <w:vAlign w:val="center"/>
            <w:hideMark/>
          </w:tcPr>
          <w:p w14:paraId="3DCB6C1C" w14:textId="77777777" w:rsidR="00173EFB" w:rsidRPr="000A767C" w:rsidRDefault="00173EFB" w:rsidP="00050D9A">
            <w:pPr>
              <w:spacing w:before="60" w:after="60"/>
              <w:rPr>
                <w:rFonts w:ascii="Times New Roman" w:hAnsi="Times New Roman" w:cs="Times New Roman"/>
                <w:b w:val="0"/>
                <w:bCs w:val="0"/>
                <w:sz w:val="20"/>
                <w:szCs w:val="20"/>
                <w:lang w:val="en-GB"/>
              </w:rPr>
            </w:pPr>
            <w:r w:rsidRPr="000A767C">
              <w:rPr>
                <w:rFonts w:ascii="Times New Roman" w:hAnsi="Times New Roman" w:cs="Times New Roman"/>
                <w:b w:val="0"/>
                <w:bCs w:val="0"/>
                <w:sz w:val="20"/>
                <w:szCs w:val="20"/>
                <w:lang w:val="en-GB"/>
              </w:rPr>
              <w:t>Eisenhauer et al., 2021</w:t>
            </w:r>
          </w:p>
        </w:tc>
        <w:tc>
          <w:tcPr>
            <w:tcW w:w="1549" w:type="dxa"/>
            <w:noWrap/>
            <w:vAlign w:val="center"/>
            <w:hideMark/>
          </w:tcPr>
          <w:p w14:paraId="3FFF3342" w14:textId="77777777" w:rsidR="00173EFB" w:rsidRPr="000C4C84" w:rsidRDefault="00173EFB" w:rsidP="00050D9A">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USA</w:t>
            </w:r>
          </w:p>
        </w:tc>
        <w:tc>
          <w:tcPr>
            <w:tcW w:w="2810" w:type="dxa"/>
            <w:noWrap/>
            <w:vAlign w:val="center"/>
            <w:hideMark/>
          </w:tcPr>
          <w:p w14:paraId="7352337D" w14:textId="528DF83C" w:rsidR="00173EFB" w:rsidRPr="000C4C84" w:rsidRDefault="00173EFB" w:rsidP="00050D9A">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Rural OW/OB men</w:t>
            </w:r>
          </w:p>
        </w:tc>
        <w:tc>
          <w:tcPr>
            <w:tcW w:w="1469" w:type="dxa"/>
            <w:noWrap/>
            <w:vAlign w:val="center"/>
            <w:hideMark/>
          </w:tcPr>
          <w:p w14:paraId="338E44F0" w14:textId="77777777" w:rsidR="00173EFB" w:rsidRPr="000C4C84" w:rsidRDefault="00173EFB" w:rsidP="00050D9A">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Specific</w:t>
            </w:r>
          </w:p>
        </w:tc>
        <w:tc>
          <w:tcPr>
            <w:tcW w:w="2861" w:type="dxa"/>
            <w:vAlign w:val="center"/>
          </w:tcPr>
          <w:p w14:paraId="1CA51E52" w14:textId="3DCA5CA2" w:rsidR="00173EFB" w:rsidRDefault="00173EFB" w:rsidP="00050D9A">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2.26 (FV)</w:t>
            </w:r>
          </w:p>
        </w:tc>
        <w:tc>
          <w:tcPr>
            <w:tcW w:w="2186" w:type="dxa"/>
            <w:noWrap/>
            <w:vAlign w:val="center"/>
            <w:hideMark/>
          </w:tcPr>
          <w:p w14:paraId="73F76EB2" w14:textId="1ABB6E1E" w:rsidR="00173EFB" w:rsidRPr="000C4C84" w:rsidRDefault="00173EFB" w:rsidP="00050D9A">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Not met</w:t>
            </w:r>
          </w:p>
        </w:tc>
      </w:tr>
      <w:tr w:rsidR="00173EFB" w:rsidRPr="000C4C84" w14:paraId="38862285" w14:textId="77777777" w:rsidTr="00173EFB">
        <w:trPr>
          <w:trHeight w:val="308"/>
        </w:trPr>
        <w:tc>
          <w:tcPr>
            <w:cnfStyle w:val="001000000000" w:firstRow="0" w:lastRow="0" w:firstColumn="1" w:lastColumn="0" w:oddVBand="0" w:evenVBand="0" w:oddHBand="0" w:evenHBand="0" w:firstRowFirstColumn="0" w:firstRowLastColumn="0" w:lastRowFirstColumn="0" w:lastRowLastColumn="0"/>
            <w:tcW w:w="3218" w:type="dxa"/>
            <w:noWrap/>
            <w:vAlign w:val="center"/>
            <w:hideMark/>
          </w:tcPr>
          <w:p w14:paraId="1BDFF064" w14:textId="77777777" w:rsidR="00173EFB" w:rsidRPr="000A767C" w:rsidRDefault="00173EFB" w:rsidP="00050D9A">
            <w:pPr>
              <w:spacing w:before="60" w:after="60"/>
              <w:rPr>
                <w:rFonts w:ascii="Times New Roman" w:hAnsi="Times New Roman" w:cs="Times New Roman"/>
                <w:b w:val="0"/>
                <w:bCs w:val="0"/>
                <w:sz w:val="20"/>
                <w:szCs w:val="20"/>
                <w:lang w:val="en-GB"/>
              </w:rPr>
            </w:pPr>
            <w:r w:rsidRPr="000A767C">
              <w:rPr>
                <w:rFonts w:ascii="Times New Roman" w:hAnsi="Times New Roman" w:cs="Times New Roman"/>
                <w:b w:val="0"/>
                <w:bCs w:val="0"/>
                <w:sz w:val="20"/>
                <w:szCs w:val="20"/>
                <w:lang w:val="en-GB"/>
              </w:rPr>
              <w:t>Elbert et al., 2016</w:t>
            </w:r>
          </w:p>
        </w:tc>
        <w:tc>
          <w:tcPr>
            <w:tcW w:w="1549" w:type="dxa"/>
            <w:noWrap/>
            <w:vAlign w:val="center"/>
            <w:hideMark/>
          </w:tcPr>
          <w:p w14:paraId="7915E652" w14:textId="77777777" w:rsidR="00173EFB" w:rsidRPr="000C4C84" w:rsidRDefault="00173EFB" w:rsidP="00050D9A">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Netherlands</w:t>
            </w:r>
          </w:p>
        </w:tc>
        <w:tc>
          <w:tcPr>
            <w:tcW w:w="2810" w:type="dxa"/>
            <w:noWrap/>
            <w:vAlign w:val="center"/>
            <w:hideMark/>
          </w:tcPr>
          <w:p w14:paraId="082FAC23" w14:textId="77777777" w:rsidR="00173EFB" w:rsidRPr="000C4C84" w:rsidRDefault="00173EFB" w:rsidP="00050D9A">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Adults with inadequate FV intake</w:t>
            </w:r>
          </w:p>
        </w:tc>
        <w:tc>
          <w:tcPr>
            <w:tcW w:w="1469" w:type="dxa"/>
            <w:noWrap/>
            <w:vAlign w:val="center"/>
            <w:hideMark/>
          </w:tcPr>
          <w:p w14:paraId="27EB82DF" w14:textId="77777777" w:rsidR="00173EFB" w:rsidRPr="000C4C84" w:rsidRDefault="00173EFB" w:rsidP="00050D9A">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Specific</w:t>
            </w:r>
          </w:p>
        </w:tc>
        <w:tc>
          <w:tcPr>
            <w:tcW w:w="2861" w:type="dxa"/>
            <w:vAlign w:val="center"/>
          </w:tcPr>
          <w:p w14:paraId="1A4D0667" w14:textId="5A998D31" w:rsidR="00173EFB" w:rsidRDefault="00173EFB" w:rsidP="00050D9A">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1.97 (fruit)</w:t>
            </w:r>
          </w:p>
        </w:tc>
        <w:tc>
          <w:tcPr>
            <w:tcW w:w="2186" w:type="dxa"/>
            <w:noWrap/>
            <w:vAlign w:val="center"/>
            <w:hideMark/>
          </w:tcPr>
          <w:p w14:paraId="11087BC8" w14:textId="694D93C5" w:rsidR="00173EFB" w:rsidRPr="000C4C84" w:rsidRDefault="00173EFB" w:rsidP="00050D9A">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Not met</w:t>
            </w:r>
          </w:p>
        </w:tc>
      </w:tr>
      <w:tr w:rsidR="00173EFB" w:rsidRPr="000C4C84" w14:paraId="3F4970DA" w14:textId="77777777" w:rsidTr="00173EFB">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3218" w:type="dxa"/>
            <w:noWrap/>
            <w:vAlign w:val="center"/>
            <w:hideMark/>
          </w:tcPr>
          <w:p w14:paraId="0CE72D8C" w14:textId="77777777" w:rsidR="00173EFB" w:rsidRPr="000A767C" w:rsidRDefault="00173EFB" w:rsidP="00050D9A">
            <w:pPr>
              <w:spacing w:before="60" w:after="60"/>
              <w:rPr>
                <w:rFonts w:ascii="Times New Roman" w:hAnsi="Times New Roman" w:cs="Times New Roman"/>
                <w:b w:val="0"/>
                <w:bCs w:val="0"/>
                <w:sz w:val="20"/>
                <w:szCs w:val="20"/>
                <w:lang w:val="en-GB"/>
              </w:rPr>
            </w:pPr>
            <w:r w:rsidRPr="000A767C">
              <w:rPr>
                <w:rFonts w:ascii="Times New Roman" w:hAnsi="Times New Roman" w:cs="Times New Roman"/>
                <w:b w:val="0"/>
                <w:bCs w:val="0"/>
                <w:sz w:val="20"/>
                <w:szCs w:val="20"/>
                <w:lang w:val="en-GB"/>
              </w:rPr>
              <w:t>Gonzalez-Ramirez et al., 2022</w:t>
            </w:r>
          </w:p>
        </w:tc>
        <w:tc>
          <w:tcPr>
            <w:tcW w:w="1549" w:type="dxa"/>
            <w:noWrap/>
            <w:vAlign w:val="center"/>
            <w:hideMark/>
          </w:tcPr>
          <w:p w14:paraId="1BCB168C" w14:textId="77777777" w:rsidR="00173EFB" w:rsidRPr="000C4C84" w:rsidRDefault="00173EFB" w:rsidP="00050D9A">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Spain</w:t>
            </w:r>
          </w:p>
        </w:tc>
        <w:tc>
          <w:tcPr>
            <w:tcW w:w="2810" w:type="dxa"/>
            <w:noWrap/>
            <w:vAlign w:val="center"/>
            <w:hideMark/>
          </w:tcPr>
          <w:p w14:paraId="30452971" w14:textId="77777777" w:rsidR="00173EFB" w:rsidRPr="000C4C84" w:rsidRDefault="00173EFB" w:rsidP="00050D9A">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Younger adults</w:t>
            </w:r>
          </w:p>
        </w:tc>
        <w:tc>
          <w:tcPr>
            <w:tcW w:w="1469" w:type="dxa"/>
            <w:noWrap/>
            <w:vAlign w:val="center"/>
            <w:hideMark/>
          </w:tcPr>
          <w:p w14:paraId="6853ADD0" w14:textId="77777777" w:rsidR="00173EFB" w:rsidRPr="000C4C84" w:rsidRDefault="00173EFB" w:rsidP="00050D9A">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General</w:t>
            </w:r>
          </w:p>
        </w:tc>
        <w:tc>
          <w:tcPr>
            <w:tcW w:w="2861" w:type="dxa"/>
            <w:vAlign w:val="center"/>
          </w:tcPr>
          <w:p w14:paraId="3C2962EE" w14:textId="57CE3970" w:rsidR="00173EFB" w:rsidRPr="00FD4975" w:rsidRDefault="00173EFB" w:rsidP="00050D9A">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FD4975">
              <w:rPr>
                <w:rFonts w:ascii="Times New Roman" w:hAnsi="Times New Roman" w:cs="Times New Roman"/>
                <w:sz w:val="20"/>
                <w:szCs w:val="20"/>
                <w:lang w:val="en-GB"/>
              </w:rPr>
              <w:t>3.09</w:t>
            </w:r>
            <w:r>
              <w:rPr>
                <w:rFonts w:ascii="Times New Roman" w:hAnsi="Times New Roman" w:cs="Times New Roman"/>
                <w:sz w:val="20"/>
                <w:szCs w:val="20"/>
                <w:lang w:val="en-GB"/>
              </w:rPr>
              <w:t xml:space="preserve"> (FV), </w:t>
            </w:r>
            <w:r w:rsidRPr="00FD4975">
              <w:rPr>
                <w:rFonts w:ascii="Times New Roman" w:hAnsi="Times New Roman" w:cs="Times New Roman"/>
                <w:sz w:val="20"/>
                <w:szCs w:val="20"/>
                <w:lang w:val="en-GB"/>
              </w:rPr>
              <w:t>0.09</w:t>
            </w:r>
            <w:r>
              <w:rPr>
                <w:rFonts w:ascii="Times New Roman" w:hAnsi="Times New Roman" w:cs="Times New Roman"/>
                <w:sz w:val="20"/>
                <w:szCs w:val="20"/>
                <w:lang w:val="en-GB"/>
              </w:rPr>
              <w:t xml:space="preserve"> (legumes),</w:t>
            </w:r>
          </w:p>
          <w:p w14:paraId="0A902F36" w14:textId="0CDBB1F3" w:rsidR="00173EFB" w:rsidRDefault="00173EFB" w:rsidP="00050D9A">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FD4975">
              <w:rPr>
                <w:rFonts w:ascii="Times New Roman" w:hAnsi="Times New Roman" w:cs="Times New Roman"/>
                <w:sz w:val="20"/>
                <w:szCs w:val="20"/>
                <w:lang w:val="en-GB"/>
              </w:rPr>
              <w:t>0.56</w:t>
            </w:r>
            <w:r>
              <w:rPr>
                <w:rFonts w:ascii="Times New Roman" w:hAnsi="Times New Roman" w:cs="Times New Roman"/>
                <w:sz w:val="20"/>
                <w:szCs w:val="20"/>
                <w:lang w:val="en-GB"/>
              </w:rPr>
              <w:t xml:space="preserve"> (meat)</w:t>
            </w:r>
          </w:p>
        </w:tc>
        <w:tc>
          <w:tcPr>
            <w:tcW w:w="2186" w:type="dxa"/>
            <w:noWrap/>
            <w:vAlign w:val="center"/>
            <w:hideMark/>
          </w:tcPr>
          <w:p w14:paraId="6D3FF5A0" w14:textId="3CEA8160" w:rsidR="00173EFB" w:rsidRPr="000C4C84" w:rsidRDefault="00173EFB" w:rsidP="00050D9A">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Not met</w:t>
            </w:r>
          </w:p>
        </w:tc>
      </w:tr>
      <w:tr w:rsidR="00173EFB" w:rsidRPr="000C4C84" w14:paraId="72BB6B10" w14:textId="77777777" w:rsidTr="00173EFB">
        <w:trPr>
          <w:trHeight w:val="308"/>
        </w:trPr>
        <w:tc>
          <w:tcPr>
            <w:cnfStyle w:val="001000000000" w:firstRow="0" w:lastRow="0" w:firstColumn="1" w:lastColumn="0" w:oddVBand="0" w:evenVBand="0" w:oddHBand="0" w:evenHBand="0" w:firstRowFirstColumn="0" w:firstRowLastColumn="0" w:lastRowFirstColumn="0" w:lastRowLastColumn="0"/>
            <w:tcW w:w="3218" w:type="dxa"/>
            <w:noWrap/>
            <w:vAlign w:val="center"/>
          </w:tcPr>
          <w:p w14:paraId="22F5A1C9" w14:textId="34CFB40D" w:rsidR="00173EFB" w:rsidRPr="009C0E1B" w:rsidRDefault="00173EFB" w:rsidP="00050D9A">
            <w:pPr>
              <w:spacing w:before="60" w:after="60"/>
              <w:rPr>
                <w:rFonts w:ascii="Times New Roman" w:hAnsi="Times New Roman" w:cs="Times New Roman"/>
                <w:b w:val="0"/>
                <w:bCs w:val="0"/>
                <w:sz w:val="20"/>
                <w:szCs w:val="20"/>
                <w:lang w:val="en-GB"/>
              </w:rPr>
            </w:pPr>
            <w:r w:rsidRPr="009C0E1B">
              <w:rPr>
                <w:rFonts w:ascii="Times New Roman" w:hAnsi="Times New Roman" w:cs="Times New Roman"/>
                <w:b w:val="0"/>
                <w:bCs w:val="0"/>
                <w:sz w:val="20"/>
                <w:szCs w:val="20"/>
                <w:lang w:val="en-GB"/>
              </w:rPr>
              <w:t>Hahn et al., 2021</w:t>
            </w:r>
          </w:p>
        </w:tc>
        <w:tc>
          <w:tcPr>
            <w:tcW w:w="1549" w:type="dxa"/>
            <w:noWrap/>
            <w:vAlign w:val="center"/>
          </w:tcPr>
          <w:p w14:paraId="444C6680" w14:textId="75105111" w:rsidR="00173EFB" w:rsidRPr="000C4C84" w:rsidRDefault="00173EFB" w:rsidP="00050D9A">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USA</w:t>
            </w:r>
          </w:p>
        </w:tc>
        <w:tc>
          <w:tcPr>
            <w:tcW w:w="2810" w:type="dxa"/>
            <w:noWrap/>
            <w:vAlign w:val="center"/>
          </w:tcPr>
          <w:p w14:paraId="4205051B" w14:textId="31FE970D" w:rsidR="00173EFB" w:rsidRPr="000C4C84" w:rsidRDefault="00173EFB" w:rsidP="00050D9A">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Female students</w:t>
            </w:r>
          </w:p>
        </w:tc>
        <w:tc>
          <w:tcPr>
            <w:tcW w:w="1469" w:type="dxa"/>
            <w:noWrap/>
            <w:vAlign w:val="center"/>
          </w:tcPr>
          <w:p w14:paraId="55A1B705" w14:textId="45C3508D" w:rsidR="00173EFB" w:rsidRPr="000C4C84" w:rsidRDefault="00173EFB" w:rsidP="00050D9A">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 xml:space="preserve">General </w:t>
            </w:r>
          </w:p>
        </w:tc>
        <w:tc>
          <w:tcPr>
            <w:tcW w:w="2861" w:type="dxa"/>
            <w:vAlign w:val="center"/>
          </w:tcPr>
          <w:p w14:paraId="37F72F55" w14:textId="3421C9E2" w:rsidR="00173EFB" w:rsidRDefault="00173EFB" w:rsidP="00050D9A">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2.79 (FV)</w:t>
            </w:r>
          </w:p>
        </w:tc>
        <w:tc>
          <w:tcPr>
            <w:tcW w:w="2186" w:type="dxa"/>
            <w:noWrap/>
            <w:vAlign w:val="center"/>
          </w:tcPr>
          <w:p w14:paraId="20DF94AA" w14:textId="4FB5A768" w:rsidR="00173EFB" w:rsidRDefault="00173EFB" w:rsidP="00050D9A">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Not met</w:t>
            </w:r>
          </w:p>
        </w:tc>
      </w:tr>
      <w:tr w:rsidR="00173EFB" w:rsidRPr="000C4C84" w14:paraId="2651E5BF" w14:textId="77777777" w:rsidTr="00173EFB">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3218" w:type="dxa"/>
            <w:noWrap/>
            <w:vAlign w:val="center"/>
            <w:hideMark/>
          </w:tcPr>
          <w:p w14:paraId="7F7B2A77" w14:textId="77777777" w:rsidR="00173EFB" w:rsidRPr="000A767C" w:rsidRDefault="00173EFB" w:rsidP="00050D9A">
            <w:pPr>
              <w:spacing w:before="60" w:after="60"/>
              <w:rPr>
                <w:rFonts w:ascii="Times New Roman" w:hAnsi="Times New Roman" w:cs="Times New Roman"/>
                <w:b w:val="0"/>
                <w:bCs w:val="0"/>
                <w:sz w:val="20"/>
                <w:szCs w:val="20"/>
                <w:lang w:val="en-GB"/>
              </w:rPr>
            </w:pPr>
            <w:r w:rsidRPr="000A767C">
              <w:rPr>
                <w:rFonts w:ascii="Times New Roman" w:hAnsi="Times New Roman" w:cs="Times New Roman"/>
                <w:b w:val="0"/>
                <w:bCs w:val="0"/>
                <w:sz w:val="20"/>
                <w:szCs w:val="20"/>
                <w:lang w:val="en-GB"/>
              </w:rPr>
              <w:t>Hendrie et al., 2020</w:t>
            </w:r>
          </w:p>
        </w:tc>
        <w:tc>
          <w:tcPr>
            <w:tcW w:w="1549" w:type="dxa"/>
            <w:noWrap/>
            <w:vAlign w:val="center"/>
            <w:hideMark/>
          </w:tcPr>
          <w:p w14:paraId="33191E2D" w14:textId="77777777" w:rsidR="00173EFB" w:rsidRPr="000C4C84" w:rsidRDefault="00173EFB" w:rsidP="00050D9A">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Australia</w:t>
            </w:r>
          </w:p>
        </w:tc>
        <w:tc>
          <w:tcPr>
            <w:tcW w:w="2810" w:type="dxa"/>
            <w:noWrap/>
            <w:vAlign w:val="center"/>
            <w:hideMark/>
          </w:tcPr>
          <w:p w14:paraId="0B9104E9" w14:textId="77777777" w:rsidR="00173EFB" w:rsidRPr="000C4C84" w:rsidRDefault="00173EFB" w:rsidP="00050D9A">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General population</w:t>
            </w:r>
          </w:p>
        </w:tc>
        <w:tc>
          <w:tcPr>
            <w:tcW w:w="1469" w:type="dxa"/>
            <w:noWrap/>
            <w:vAlign w:val="center"/>
            <w:hideMark/>
          </w:tcPr>
          <w:p w14:paraId="557620BB" w14:textId="77777777" w:rsidR="00173EFB" w:rsidRPr="000C4C84" w:rsidRDefault="00173EFB" w:rsidP="00050D9A">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General</w:t>
            </w:r>
          </w:p>
        </w:tc>
        <w:tc>
          <w:tcPr>
            <w:tcW w:w="2861" w:type="dxa"/>
            <w:vAlign w:val="center"/>
          </w:tcPr>
          <w:p w14:paraId="15D5D95A" w14:textId="6C7D7497" w:rsidR="00173EFB" w:rsidRDefault="00173EFB" w:rsidP="00050D9A">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3.06 (vegetables)</w:t>
            </w:r>
          </w:p>
        </w:tc>
        <w:tc>
          <w:tcPr>
            <w:tcW w:w="2186" w:type="dxa"/>
            <w:noWrap/>
            <w:vAlign w:val="center"/>
            <w:hideMark/>
          </w:tcPr>
          <w:p w14:paraId="2FD287B7" w14:textId="6B64C068" w:rsidR="00173EFB" w:rsidRPr="000C4C84" w:rsidRDefault="00C2564A" w:rsidP="00050D9A">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Met</w:t>
            </w:r>
          </w:p>
        </w:tc>
      </w:tr>
      <w:tr w:rsidR="00173EFB" w:rsidRPr="000C4C84" w14:paraId="0FD0C89A" w14:textId="77777777" w:rsidTr="00173EFB">
        <w:trPr>
          <w:trHeight w:val="308"/>
        </w:trPr>
        <w:tc>
          <w:tcPr>
            <w:cnfStyle w:val="001000000000" w:firstRow="0" w:lastRow="0" w:firstColumn="1" w:lastColumn="0" w:oddVBand="0" w:evenVBand="0" w:oddHBand="0" w:evenHBand="0" w:firstRowFirstColumn="0" w:firstRowLastColumn="0" w:lastRowFirstColumn="0" w:lastRowLastColumn="0"/>
            <w:tcW w:w="3218" w:type="dxa"/>
            <w:noWrap/>
            <w:vAlign w:val="center"/>
            <w:hideMark/>
          </w:tcPr>
          <w:p w14:paraId="2EE79FF6" w14:textId="77777777" w:rsidR="00173EFB" w:rsidRPr="000A767C" w:rsidRDefault="00173EFB" w:rsidP="00050D9A">
            <w:pPr>
              <w:spacing w:before="60" w:after="60"/>
              <w:rPr>
                <w:rFonts w:ascii="Times New Roman" w:hAnsi="Times New Roman" w:cs="Times New Roman"/>
                <w:b w:val="0"/>
                <w:bCs w:val="0"/>
                <w:sz w:val="20"/>
                <w:szCs w:val="20"/>
                <w:lang w:val="en-GB"/>
              </w:rPr>
            </w:pPr>
            <w:r w:rsidRPr="000A767C">
              <w:rPr>
                <w:rFonts w:ascii="Times New Roman" w:hAnsi="Times New Roman" w:cs="Times New Roman"/>
                <w:b w:val="0"/>
                <w:bCs w:val="0"/>
                <w:sz w:val="20"/>
                <w:szCs w:val="20"/>
                <w:lang w:val="en-GB"/>
              </w:rPr>
              <w:t>Inauen et al., 2017</w:t>
            </w:r>
          </w:p>
        </w:tc>
        <w:tc>
          <w:tcPr>
            <w:tcW w:w="1549" w:type="dxa"/>
            <w:noWrap/>
            <w:vAlign w:val="center"/>
            <w:hideMark/>
          </w:tcPr>
          <w:p w14:paraId="06F07677" w14:textId="77777777" w:rsidR="00173EFB" w:rsidRPr="000C4C84" w:rsidRDefault="00173EFB" w:rsidP="00050D9A">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Switzerland</w:t>
            </w:r>
          </w:p>
        </w:tc>
        <w:tc>
          <w:tcPr>
            <w:tcW w:w="2810" w:type="dxa"/>
            <w:noWrap/>
            <w:vAlign w:val="center"/>
            <w:hideMark/>
          </w:tcPr>
          <w:p w14:paraId="69205C7F" w14:textId="77777777" w:rsidR="00173EFB" w:rsidRPr="000C4C84" w:rsidRDefault="00173EFB" w:rsidP="00050D9A">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General population</w:t>
            </w:r>
          </w:p>
        </w:tc>
        <w:tc>
          <w:tcPr>
            <w:tcW w:w="1469" w:type="dxa"/>
            <w:noWrap/>
            <w:vAlign w:val="center"/>
            <w:hideMark/>
          </w:tcPr>
          <w:p w14:paraId="19895685" w14:textId="77777777" w:rsidR="00173EFB" w:rsidRPr="000C4C84" w:rsidRDefault="00173EFB" w:rsidP="00050D9A">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General</w:t>
            </w:r>
          </w:p>
        </w:tc>
        <w:tc>
          <w:tcPr>
            <w:tcW w:w="2861" w:type="dxa"/>
            <w:vAlign w:val="center"/>
          </w:tcPr>
          <w:p w14:paraId="2775BE1E" w14:textId="1FDD7596" w:rsidR="00173EFB" w:rsidRDefault="00173EFB" w:rsidP="00050D9A">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4.4 (FV)</w:t>
            </w:r>
          </w:p>
        </w:tc>
        <w:tc>
          <w:tcPr>
            <w:tcW w:w="2186" w:type="dxa"/>
            <w:noWrap/>
            <w:vAlign w:val="center"/>
            <w:hideMark/>
          </w:tcPr>
          <w:p w14:paraId="44C8F2C0" w14:textId="666A0FDF" w:rsidR="00173EFB" w:rsidRPr="000C4C84" w:rsidRDefault="00173EFB" w:rsidP="00050D9A">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Not met</w:t>
            </w:r>
          </w:p>
        </w:tc>
      </w:tr>
      <w:tr w:rsidR="00173EFB" w:rsidRPr="000C4C84" w14:paraId="0F4129F6" w14:textId="77777777" w:rsidTr="00173EFB">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3218" w:type="dxa"/>
            <w:noWrap/>
            <w:vAlign w:val="center"/>
            <w:hideMark/>
          </w:tcPr>
          <w:p w14:paraId="57AC75DD" w14:textId="77777777" w:rsidR="00173EFB" w:rsidRPr="000A767C" w:rsidRDefault="00173EFB" w:rsidP="00050D9A">
            <w:pPr>
              <w:spacing w:before="60" w:after="60"/>
              <w:rPr>
                <w:rFonts w:ascii="Times New Roman" w:hAnsi="Times New Roman" w:cs="Times New Roman"/>
                <w:b w:val="0"/>
                <w:bCs w:val="0"/>
                <w:sz w:val="20"/>
                <w:szCs w:val="20"/>
                <w:lang w:val="en-GB"/>
              </w:rPr>
            </w:pPr>
            <w:r w:rsidRPr="000A767C">
              <w:rPr>
                <w:rFonts w:ascii="Times New Roman" w:hAnsi="Times New Roman" w:cs="Times New Roman"/>
                <w:b w:val="0"/>
                <w:bCs w:val="0"/>
                <w:sz w:val="20"/>
                <w:szCs w:val="20"/>
                <w:lang w:val="en-GB"/>
              </w:rPr>
              <w:t>Kliemann et al., 2019</w:t>
            </w:r>
          </w:p>
        </w:tc>
        <w:tc>
          <w:tcPr>
            <w:tcW w:w="1549" w:type="dxa"/>
            <w:noWrap/>
            <w:vAlign w:val="center"/>
            <w:hideMark/>
          </w:tcPr>
          <w:p w14:paraId="0E3288CA" w14:textId="77777777" w:rsidR="00173EFB" w:rsidRPr="000C4C84" w:rsidRDefault="00173EFB" w:rsidP="00050D9A">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UK</w:t>
            </w:r>
          </w:p>
        </w:tc>
        <w:tc>
          <w:tcPr>
            <w:tcW w:w="2810" w:type="dxa"/>
            <w:noWrap/>
            <w:vAlign w:val="center"/>
            <w:hideMark/>
          </w:tcPr>
          <w:p w14:paraId="1278139B" w14:textId="77777777" w:rsidR="00173EFB" w:rsidRPr="000C4C84" w:rsidRDefault="00173EFB" w:rsidP="00050D9A">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OW/OB adults</w:t>
            </w:r>
          </w:p>
        </w:tc>
        <w:tc>
          <w:tcPr>
            <w:tcW w:w="1469" w:type="dxa"/>
            <w:noWrap/>
            <w:vAlign w:val="center"/>
            <w:hideMark/>
          </w:tcPr>
          <w:p w14:paraId="2394E5F2" w14:textId="77777777" w:rsidR="00173EFB" w:rsidRPr="000C4C84" w:rsidRDefault="00173EFB" w:rsidP="00050D9A">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Specific</w:t>
            </w:r>
          </w:p>
        </w:tc>
        <w:tc>
          <w:tcPr>
            <w:tcW w:w="2861" w:type="dxa"/>
            <w:vAlign w:val="center"/>
          </w:tcPr>
          <w:p w14:paraId="149B3B99" w14:textId="3C2CDB97" w:rsidR="00173EFB" w:rsidRDefault="00173EFB" w:rsidP="00050D9A">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1.65 (FV)</w:t>
            </w:r>
          </w:p>
        </w:tc>
        <w:tc>
          <w:tcPr>
            <w:tcW w:w="2186" w:type="dxa"/>
            <w:noWrap/>
            <w:vAlign w:val="center"/>
            <w:hideMark/>
          </w:tcPr>
          <w:p w14:paraId="22463714" w14:textId="53DCFD04" w:rsidR="00173EFB" w:rsidRPr="000C4C84" w:rsidRDefault="00173EFB" w:rsidP="00050D9A">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Not met</w:t>
            </w:r>
          </w:p>
        </w:tc>
      </w:tr>
      <w:tr w:rsidR="00173EFB" w:rsidRPr="000C4C84" w14:paraId="39642A73" w14:textId="77777777" w:rsidTr="00173EFB">
        <w:trPr>
          <w:trHeight w:val="308"/>
        </w:trPr>
        <w:tc>
          <w:tcPr>
            <w:cnfStyle w:val="001000000000" w:firstRow="0" w:lastRow="0" w:firstColumn="1" w:lastColumn="0" w:oddVBand="0" w:evenVBand="0" w:oddHBand="0" w:evenHBand="0" w:firstRowFirstColumn="0" w:firstRowLastColumn="0" w:lastRowFirstColumn="0" w:lastRowLastColumn="0"/>
            <w:tcW w:w="3218" w:type="dxa"/>
            <w:noWrap/>
            <w:vAlign w:val="center"/>
            <w:hideMark/>
          </w:tcPr>
          <w:p w14:paraId="4C78C3CB" w14:textId="77777777" w:rsidR="00173EFB" w:rsidRPr="000A767C" w:rsidRDefault="00173EFB" w:rsidP="00050D9A">
            <w:pPr>
              <w:spacing w:before="60" w:after="60"/>
              <w:rPr>
                <w:rFonts w:ascii="Times New Roman" w:hAnsi="Times New Roman" w:cs="Times New Roman"/>
                <w:b w:val="0"/>
                <w:bCs w:val="0"/>
                <w:sz w:val="20"/>
                <w:szCs w:val="20"/>
                <w:lang w:val="en-GB"/>
              </w:rPr>
            </w:pPr>
            <w:proofErr w:type="spellStart"/>
            <w:r w:rsidRPr="000A767C">
              <w:rPr>
                <w:rFonts w:ascii="Times New Roman" w:hAnsi="Times New Roman" w:cs="Times New Roman"/>
                <w:b w:val="0"/>
                <w:bCs w:val="0"/>
                <w:sz w:val="20"/>
                <w:szCs w:val="20"/>
                <w:lang w:val="en-GB"/>
              </w:rPr>
              <w:t>Mummah</w:t>
            </w:r>
            <w:proofErr w:type="spellEnd"/>
            <w:r w:rsidRPr="000A767C">
              <w:rPr>
                <w:rFonts w:ascii="Times New Roman" w:hAnsi="Times New Roman" w:cs="Times New Roman"/>
                <w:b w:val="0"/>
                <w:bCs w:val="0"/>
                <w:sz w:val="20"/>
                <w:szCs w:val="20"/>
                <w:lang w:val="en-GB"/>
              </w:rPr>
              <w:t xml:space="preserve"> et al., 2016</w:t>
            </w:r>
          </w:p>
        </w:tc>
        <w:tc>
          <w:tcPr>
            <w:tcW w:w="1549" w:type="dxa"/>
            <w:noWrap/>
            <w:vAlign w:val="center"/>
            <w:hideMark/>
          </w:tcPr>
          <w:p w14:paraId="4FFC1744" w14:textId="77777777" w:rsidR="00173EFB" w:rsidRPr="000C4C84" w:rsidRDefault="00173EFB" w:rsidP="00050D9A">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USA</w:t>
            </w:r>
          </w:p>
        </w:tc>
        <w:tc>
          <w:tcPr>
            <w:tcW w:w="2810" w:type="dxa"/>
            <w:noWrap/>
            <w:vAlign w:val="center"/>
            <w:hideMark/>
          </w:tcPr>
          <w:p w14:paraId="09E6BC23" w14:textId="77777777" w:rsidR="00173EFB" w:rsidRPr="000C4C84" w:rsidRDefault="00173EFB" w:rsidP="00050D9A">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OW/OB adults</w:t>
            </w:r>
          </w:p>
        </w:tc>
        <w:tc>
          <w:tcPr>
            <w:tcW w:w="1469" w:type="dxa"/>
            <w:noWrap/>
            <w:vAlign w:val="center"/>
            <w:hideMark/>
          </w:tcPr>
          <w:p w14:paraId="73CC4408" w14:textId="77777777" w:rsidR="00173EFB" w:rsidRPr="000C4C84" w:rsidRDefault="00173EFB" w:rsidP="00050D9A">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Specific</w:t>
            </w:r>
          </w:p>
        </w:tc>
        <w:tc>
          <w:tcPr>
            <w:tcW w:w="2861" w:type="dxa"/>
            <w:vAlign w:val="center"/>
          </w:tcPr>
          <w:p w14:paraId="47C46AD3" w14:textId="0E72D245" w:rsidR="00173EFB" w:rsidRDefault="00173EFB" w:rsidP="00050D9A">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6.5 (FV)</w:t>
            </w:r>
          </w:p>
        </w:tc>
        <w:tc>
          <w:tcPr>
            <w:tcW w:w="2186" w:type="dxa"/>
            <w:noWrap/>
            <w:vAlign w:val="center"/>
            <w:hideMark/>
          </w:tcPr>
          <w:p w14:paraId="7E5AE562" w14:textId="5CD57447" w:rsidR="00173EFB" w:rsidRPr="000C4C84" w:rsidRDefault="00173EFB" w:rsidP="00050D9A">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Met</w:t>
            </w:r>
          </w:p>
        </w:tc>
      </w:tr>
      <w:tr w:rsidR="00173EFB" w:rsidRPr="000C4C84" w14:paraId="4480FDD0" w14:textId="77777777" w:rsidTr="00173EFB">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3218" w:type="dxa"/>
            <w:noWrap/>
            <w:vAlign w:val="center"/>
            <w:hideMark/>
          </w:tcPr>
          <w:p w14:paraId="52BD4A5B" w14:textId="77777777" w:rsidR="00173EFB" w:rsidRPr="000A767C" w:rsidRDefault="00173EFB" w:rsidP="00050D9A">
            <w:pPr>
              <w:spacing w:before="60" w:after="60"/>
              <w:rPr>
                <w:rFonts w:ascii="Times New Roman" w:hAnsi="Times New Roman" w:cs="Times New Roman"/>
                <w:b w:val="0"/>
                <w:bCs w:val="0"/>
                <w:sz w:val="20"/>
                <w:szCs w:val="20"/>
                <w:lang w:val="en-GB"/>
              </w:rPr>
            </w:pPr>
            <w:proofErr w:type="spellStart"/>
            <w:r w:rsidRPr="000A767C">
              <w:rPr>
                <w:rFonts w:ascii="Times New Roman" w:hAnsi="Times New Roman" w:cs="Times New Roman"/>
                <w:b w:val="0"/>
                <w:bCs w:val="0"/>
                <w:sz w:val="20"/>
                <w:szCs w:val="20"/>
                <w:lang w:val="en-GB"/>
              </w:rPr>
              <w:t>Mummah</w:t>
            </w:r>
            <w:proofErr w:type="spellEnd"/>
            <w:r w:rsidRPr="000A767C">
              <w:rPr>
                <w:rFonts w:ascii="Times New Roman" w:hAnsi="Times New Roman" w:cs="Times New Roman"/>
                <w:b w:val="0"/>
                <w:bCs w:val="0"/>
                <w:sz w:val="20"/>
                <w:szCs w:val="20"/>
                <w:lang w:val="en-GB"/>
              </w:rPr>
              <w:t xml:space="preserve"> et al., 2017</w:t>
            </w:r>
          </w:p>
        </w:tc>
        <w:tc>
          <w:tcPr>
            <w:tcW w:w="1549" w:type="dxa"/>
            <w:noWrap/>
            <w:vAlign w:val="center"/>
            <w:hideMark/>
          </w:tcPr>
          <w:p w14:paraId="42DA5F59" w14:textId="77777777" w:rsidR="00173EFB" w:rsidRPr="000C4C84" w:rsidRDefault="00173EFB" w:rsidP="00050D9A">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USA</w:t>
            </w:r>
          </w:p>
        </w:tc>
        <w:tc>
          <w:tcPr>
            <w:tcW w:w="2810" w:type="dxa"/>
            <w:noWrap/>
            <w:vAlign w:val="center"/>
            <w:hideMark/>
          </w:tcPr>
          <w:p w14:paraId="51F0A74F" w14:textId="77777777" w:rsidR="00173EFB" w:rsidRPr="000C4C84" w:rsidRDefault="00173EFB" w:rsidP="00050D9A">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OW/OB adults</w:t>
            </w:r>
          </w:p>
        </w:tc>
        <w:tc>
          <w:tcPr>
            <w:tcW w:w="1469" w:type="dxa"/>
            <w:noWrap/>
            <w:vAlign w:val="center"/>
            <w:hideMark/>
          </w:tcPr>
          <w:p w14:paraId="184F5EB0" w14:textId="77777777" w:rsidR="00173EFB" w:rsidRPr="000C4C84" w:rsidRDefault="00173EFB" w:rsidP="00050D9A">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Specific</w:t>
            </w:r>
          </w:p>
        </w:tc>
        <w:tc>
          <w:tcPr>
            <w:tcW w:w="2861" w:type="dxa"/>
            <w:vAlign w:val="center"/>
          </w:tcPr>
          <w:p w14:paraId="3F39D0DF" w14:textId="2240006B" w:rsidR="00173EFB" w:rsidRDefault="00173EFB" w:rsidP="00050D9A">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4.65 (FV)</w:t>
            </w:r>
          </w:p>
        </w:tc>
        <w:tc>
          <w:tcPr>
            <w:tcW w:w="2186" w:type="dxa"/>
            <w:noWrap/>
            <w:vAlign w:val="center"/>
            <w:hideMark/>
          </w:tcPr>
          <w:p w14:paraId="37F04960" w14:textId="68C2196F" w:rsidR="00173EFB" w:rsidRPr="000C4C84" w:rsidRDefault="00C85E9C" w:rsidP="00050D9A">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Met</w:t>
            </w:r>
          </w:p>
        </w:tc>
      </w:tr>
      <w:tr w:rsidR="00173EFB" w:rsidRPr="000C4C84" w14:paraId="51ED4640" w14:textId="77777777" w:rsidTr="00173EFB">
        <w:trPr>
          <w:trHeight w:val="308"/>
        </w:trPr>
        <w:tc>
          <w:tcPr>
            <w:cnfStyle w:val="001000000000" w:firstRow="0" w:lastRow="0" w:firstColumn="1" w:lastColumn="0" w:oddVBand="0" w:evenVBand="0" w:oddHBand="0" w:evenHBand="0" w:firstRowFirstColumn="0" w:firstRowLastColumn="0" w:lastRowFirstColumn="0" w:lastRowLastColumn="0"/>
            <w:tcW w:w="3218" w:type="dxa"/>
            <w:noWrap/>
            <w:vAlign w:val="center"/>
            <w:hideMark/>
          </w:tcPr>
          <w:p w14:paraId="2395E5DD" w14:textId="77777777" w:rsidR="00173EFB" w:rsidRPr="000A767C" w:rsidRDefault="00173EFB" w:rsidP="00050D9A">
            <w:pPr>
              <w:spacing w:before="60" w:after="60"/>
              <w:rPr>
                <w:rFonts w:ascii="Times New Roman" w:hAnsi="Times New Roman" w:cs="Times New Roman"/>
                <w:b w:val="0"/>
                <w:bCs w:val="0"/>
                <w:sz w:val="20"/>
                <w:szCs w:val="20"/>
                <w:lang w:val="en-GB"/>
              </w:rPr>
            </w:pPr>
            <w:r w:rsidRPr="000A767C">
              <w:rPr>
                <w:rFonts w:ascii="Times New Roman" w:hAnsi="Times New Roman" w:cs="Times New Roman"/>
                <w:b w:val="0"/>
                <w:bCs w:val="0"/>
                <w:sz w:val="20"/>
                <w:szCs w:val="20"/>
                <w:lang w:val="en-GB"/>
              </w:rPr>
              <w:t>Nezami et al., 2022</w:t>
            </w:r>
          </w:p>
        </w:tc>
        <w:tc>
          <w:tcPr>
            <w:tcW w:w="1549" w:type="dxa"/>
            <w:noWrap/>
            <w:vAlign w:val="center"/>
            <w:hideMark/>
          </w:tcPr>
          <w:p w14:paraId="48A005D5" w14:textId="77777777" w:rsidR="00173EFB" w:rsidRPr="000C4C84" w:rsidRDefault="00173EFB" w:rsidP="00050D9A">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USA</w:t>
            </w:r>
          </w:p>
        </w:tc>
        <w:tc>
          <w:tcPr>
            <w:tcW w:w="2810" w:type="dxa"/>
            <w:noWrap/>
            <w:vAlign w:val="center"/>
            <w:hideMark/>
          </w:tcPr>
          <w:p w14:paraId="356779B9" w14:textId="77777777" w:rsidR="00173EFB" w:rsidRPr="000C4C84" w:rsidRDefault="00173EFB" w:rsidP="00050D9A">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OW/OB parents</w:t>
            </w:r>
          </w:p>
        </w:tc>
        <w:tc>
          <w:tcPr>
            <w:tcW w:w="1469" w:type="dxa"/>
            <w:noWrap/>
            <w:vAlign w:val="center"/>
            <w:hideMark/>
          </w:tcPr>
          <w:p w14:paraId="5DB58306" w14:textId="77777777" w:rsidR="00173EFB" w:rsidRPr="000C4C84" w:rsidRDefault="00173EFB" w:rsidP="00050D9A">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Specific</w:t>
            </w:r>
          </w:p>
        </w:tc>
        <w:tc>
          <w:tcPr>
            <w:tcW w:w="2861" w:type="dxa"/>
            <w:vAlign w:val="center"/>
          </w:tcPr>
          <w:p w14:paraId="1CFA4F70" w14:textId="008F5547" w:rsidR="00173EFB" w:rsidRDefault="00173EFB" w:rsidP="00050D9A">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2.18 (FV)</w:t>
            </w:r>
          </w:p>
        </w:tc>
        <w:tc>
          <w:tcPr>
            <w:tcW w:w="2186" w:type="dxa"/>
            <w:noWrap/>
            <w:vAlign w:val="center"/>
            <w:hideMark/>
          </w:tcPr>
          <w:p w14:paraId="17706EB3" w14:textId="0C0F130D" w:rsidR="00173EFB" w:rsidRPr="000C4C84" w:rsidRDefault="00173EFB" w:rsidP="00050D9A">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Not met</w:t>
            </w:r>
          </w:p>
        </w:tc>
      </w:tr>
      <w:tr w:rsidR="00173EFB" w:rsidRPr="000C4C84" w14:paraId="54B5D654" w14:textId="77777777" w:rsidTr="00173EFB">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3218" w:type="dxa"/>
            <w:noWrap/>
            <w:vAlign w:val="center"/>
            <w:hideMark/>
          </w:tcPr>
          <w:p w14:paraId="16ACD6C6" w14:textId="77777777" w:rsidR="00173EFB" w:rsidRPr="000A767C" w:rsidRDefault="00173EFB" w:rsidP="00050D9A">
            <w:pPr>
              <w:spacing w:before="60" w:after="60"/>
              <w:rPr>
                <w:rFonts w:ascii="Times New Roman" w:hAnsi="Times New Roman" w:cs="Times New Roman"/>
                <w:b w:val="0"/>
                <w:bCs w:val="0"/>
                <w:sz w:val="20"/>
                <w:szCs w:val="20"/>
                <w:lang w:val="en-GB"/>
              </w:rPr>
            </w:pPr>
            <w:r w:rsidRPr="000A767C">
              <w:rPr>
                <w:rFonts w:ascii="Times New Roman" w:hAnsi="Times New Roman" w:cs="Times New Roman"/>
                <w:b w:val="0"/>
                <w:bCs w:val="0"/>
                <w:sz w:val="20"/>
                <w:szCs w:val="20"/>
                <w:lang w:val="en-GB"/>
              </w:rPr>
              <w:t>Palacios et al., 2018</w:t>
            </w:r>
          </w:p>
        </w:tc>
        <w:tc>
          <w:tcPr>
            <w:tcW w:w="1549" w:type="dxa"/>
            <w:noWrap/>
            <w:vAlign w:val="center"/>
            <w:hideMark/>
          </w:tcPr>
          <w:p w14:paraId="7FB83561" w14:textId="77777777" w:rsidR="00173EFB" w:rsidRPr="000C4C84" w:rsidRDefault="00173EFB" w:rsidP="00050D9A">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Puerto Rico</w:t>
            </w:r>
          </w:p>
        </w:tc>
        <w:tc>
          <w:tcPr>
            <w:tcW w:w="2810" w:type="dxa"/>
            <w:noWrap/>
            <w:vAlign w:val="center"/>
            <w:hideMark/>
          </w:tcPr>
          <w:p w14:paraId="67DB4F84" w14:textId="77777777" w:rsidR="00173EFB" w:rsidRPr="000C4C84" w:rsidRDefault="00173EFB" w:rsidP="00050D9A">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Hispanic OW/OB adults</w:t>
            </w:r>
          </w:p>
        </w:tc>
        <w:tc>
          <w:tcPr>
            <w:tcW w:w="1469" w:type="dxa"/>
            <w:noWrap/>
            <w:vAlign w:val="center"/>
            <w:hideMark/>
          </w:tcPr>
          <w:p w14:paraId="63865EAE" w14:textId="77777777" w:rsidR="00173EFB" w:rsidRPr="000C4C84" w:rsidRDefault="00173EFB" w:rsidP="00050D9A">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Specific</w:t>
            </w:r>
          </w:p>
        </w:tc>
        <w:tc>
          <w:tcPr>
            <w:tcW w:w="2861" w:type="dxa"/>
            <w:vAlign w:val="center"/>
          </w:tcPr>
          <w:p w14:paraId="6E2AC6D4" w14:textId="35F83766" w:rsidR="00173EFB" w:rsidRDefault="00173EFB" w:rsidP="00254CDC">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1.71 (FV)</w:t>
            </w:r>
          </w:p>
        </w:tc>
        <w:tc>
          <w:tcPr>
            <w:tcW w:w="2186" w:type="dxa"/>
            <w:noWrap/>
            <w:vAlign w:val="center"/>
            <w:hideMark/>
          </w:tcPr>
          <w:p w14:paraId="34EB3059" w14:textId="7BA8214D" w:rsidR="00173EFB" w:rsidRPr="000C4C84" w:rsidRDefault="00173EFB" w:rsidP="00050D9A">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Not met</w:t>
            </w:r>
          </w:p>
        </w:tc>
      </w:tr>
      <w:tr w:rsidR="00173EFB" w:rsidRPr="000C4C84" w14:paraId="6756754B" w14:textId="77777777" w:rsidTr="00173EFB">
        <w:trPr>
          <w:trHeight w:val="308"/>
        </w:trPr>
        <w:tc>
          <w:tcPr>
            <w:cnfStyle w:val="001000000000" w:firstRow="0" w:lastRow="0" w:firstColumn="1" w:lastColumn="0" w:oddVBand="0" w:evenVBand="0" w:oddHBand="0" w:evenHBand="0" w:firstRowFirstColumn="0" w:firstRowLastColumn="0" w:lastRowFirstColumn="0" w:lastRowLastColumn="0"/>
            <w:tcW w:w="3218" w:type="dxa"/>
            <w:noWrap/>
            <w:vAlign w:val="center"/>
          </w:tcPr>
          <w:p w14:paraId="33664807" w14:textId="5506B9F9" w:rsidR="00173EFB" w:rsidRPr="009C0E1B" w:rsidRDefault="00173EFB" w:rsidP="00050D9A">
            <w:pPr>
              <w:spacing w:before="60" w:after="60"/>
              <w:rPr>
                <w:rFonts w:ascii="Times New Roman" w:hAnsi="Times New Roman" w:cs="Times New Roman"/>
                <w:b w:val="0"/>
                <w:bCs w:val="0"/>
                <w:sz w:val="20"/>
                <w:szCs w:val="20"/>
                <w:lang w:val="en-GB"/>
              </w:rPr>
            </w:pPr>
            <w:r w:rsidRPr="009C0E1B">
              <w:rPr>
                <w:rFonts w:ascii="Times New Roman" w:hAnsi="Times New Roman" w:cs="Times New Roman"/>
                <w:b w:val="0"/>
                <w:bCs w:val="0"/>
                <w:sz w:val="20"/>
                <w:szCs w:val="20"/>
                <w:lang w:val="en-GB"/>
              </w:rPr>
              <w:t>Price et al., 2020</w:t>
            </w:r>
          </w:p>
        </w:tc>
        <w:tc>
          <w:tcPr>
            <w:tcW w:w="1549" w:type="dxa"/>
            <w:noWrap/>
            <w:vAlign w:val="center"/>
          </w:tcPr>
          <w:p w14:paraId="75E5F62D" w14:textId="58585EFC" w:rsidR="00173EFB" w:rsidRPr="000C4C84" w:rsidRDefault="00173EFB" w:rsidP="00050D9A">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 xml:space="preserve">UK </w:t>
            </w:r>
          </w:p>
        </w:tc>
        <w:tc>
          <w:tcPr>
            <w:tcW w:w="2810" w:type="dxa"/>
            <w:noWrap/>
            <w:vAlign w:val="center"/>
          </w:tcPr>
          <w:p w14:paraId="1222210C" w14:textId="536705FA" w:rsidR="00173EFB" w:rsidRPr="000C4C84" w:rsidRDefault="00173EFB" w:rsidP="00050D9A">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General population</w:t>
            </w:r>
          </w:p>
        </w:tc>
        <w:tc>
          <w:tcPr>
            <w:tcW w:w="1469" w:type="dxa"/>
            <w:noWrap/>
            <w:vAlign w:val="center"/>
          </w:tcPr>
          <w:p w14:paraId="425A9736" w14:textId="259EBEA3" w:rsidR="00173EFB" w:rsidRPr="000C4C84" w:rsidRDefault="00173EFB" w:rsidP="00050D9A">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 xml:space="preserve">General </w:t>
            </w:r>
          </w:p>
        </w:tc>
        <w:tc>
          <w:tcPr>
            <w:tcW w:w="2861" w:type="dxa"/>
            <w:vAlign w:val="center"/>
          </w:tcPr>
          <w:p w14:paraId="2867C1E5" w14:textId="13F4F67A" w:rsidR="00173EFB" w:rsidRDefault="00173EFB" w:rsidP="00050D9A">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3.12 (FV)</w:t>
            </w:r>
          </w:p>
        </w:tc>
        <w:tc>
          <w:tcPr>
            <w:tcW w:w="2186" w:type="dxa"/>
            <w:noWrap/>
            <w:vAlign w:val="center"/>
          </w:tcPr>
          <w:p w14:paraId="2F862869" w14:textId="52CB6EA5" w:rsidR="00173EFB" w:rsidRDefault="00173EFB" w:rsidP="00050D9A">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Not met</w:t>
            </w:r>
          </w:p>
        </w:tc>
      </w:tr>
      <w:tr w:rsidR="00173EFB" w:rsidRPr="000C4C84" w14:paraId="3929BAB3" w14:textId="77777777" w:rsidTr="00173EFB">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3218" w:type="dxa"/>
            <w:noWrap/>
            <w:vAlign w:val="center"/>
          </w:tcPr>
          <w:p w14:paraId="496AC30E" w14:textId="3EFF1A11" w:rsidR="00173EFB" w:rsidRPr="000A767C" w:rsidRDefault="00173EFB" w:rsidP="00050D9A">
            <w:pPr>
              <w:spacing w:before="60" w:after="60"/>
              <w:rPr>
                <w:rFonts w:ascii="Times New Roman" w:hAnsi="Times New Roman" w:cs="Times New Roman"/>
                <w:b w:val="0"/>
                <w:bCs w:val="0"/>
                <w:sz w:val="20"/>
                <w:szCs w:val="20"/>
                <w:lang w:val="en-GB"/>
              </w:rPr>
            </w:pPr>
            <w:r w:rsidRPr="000A767C">
              <w:rPr>
                <w:rFonts w:ascii="Times New Roman" w:hAnsi="Times New Roman" w:cs="Times New Roman"/>
                <w:b w:val="0"/>
                <w:bCs w:val="0"/>
                <w:sz w:val="20"/>
                <w:szCs w:val="20"/>
                <w:lang w:val="en-GB"/>
              </w:rPr>
              <w:t>Recio-Rodriguez et al., 2018</w:t>
            </w:r>
          </w:p>
        </w:tc>
        <w:tc>
          <w:tcPr>
            <w:tcW w:w="1549" w:type="dxa"/>
            <w:noWrap/>
            <w:vAlign w:val="center"/>
          </w:tcPr>
          <w:p w14:paraId="1FC9D9AA" w14:textId="5995EE7C" w:rsidR="00173EFB" w:rsidRPr="000C4C84" w:rsidRDefault="00173EFB" w:rsidP="00050D9A">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Spain</w:t>
            </w:r>
          </w:p>
        </w:tc>
        <w:tc>
          <w:tcPr>
            <w:tcW w:w="2810" w:type="dxa"/>
            <w:noWrap/>
            <w:vAlign w:val="center"/>
          </w:tcPr>
          <w:p w14:paraId="59D01FCF" w14:textId="583B0FC4" w:rsidR="00173EFB" w:rsidRPr="000C4C84" w:rsidRDefault="00173EFB" w:rsidP="00050D9A">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General population</w:t>
            </w:r>
          </w:p>
        </w:tc>
        <w:tc>
          <w:tcPr>
            <w:tcW w:w="1469" w:type="dxa"/>
            <w:noWrap/>
            <w:vAlign w:val="center"/>
          </w:tcPr>
          <w:p w14:paraId="20612FAD" w14:textId="29FB28BE" w:rsidR="00173EFB" w:rsidRPr="000C4C84" w:rsidRDefault="00173EFB" w:rsidP="00050D9A">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General</w:t>
            </w:r>
          </w:p>
        </w:tc>
        <w:tc>
          <w:tcPr>
            <w:tcW w:w="2861" w:type="dxa"/>
            <w:vAlign w:val="center"/>
          </w:tcPr>
          <w:p w14:paraId="1BEE50A3" w14:textId="77777777" w:rsidR="00173EFB" w:rsidRDefault="00173EFB" w:rsidP="00050D9A">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4C6875">
              <w:rPr>
                <w:rFonts w:ascii="Times New Roman" w:hAnsi="Times New Roman" w:cs="Times New Roman"/>
                <w:sz w:val="20"/>
                <w:szCs w:val="20"/>
                <w:lang w:val="en-GB"/>
              </w:rPr>
              <w:t>7.2</w:t>
            </w:r>
            <w:r>
              <w:rPr>
                <w:rFonts w:ascii="Times New Roman" w:hAnsi="Times New Roman" w:cs="Times New Roman"/>
                <w:sz w:val="20"/>
                <w:szCs w:val="20"/>
                <w:lang w:val="en-GB"/>
              </w:rPr>
              <w:t xml:space="preserve">9 (FV), </w:t>
            </w:r>
            <w:r w:rsidRPr="004C6875">
              <w:rPr>
                <w:rFonts w:ascii="Times New Roman" w:hAnsi="Times New Roman" w:cs="Times New Roman"/>
                <w:sz w:val="20"/>
                <w:szCs w:val="20"/>
                <w:lang w:val="en-GB"/>
              </w:rPr>
              <w:t>0.1</w:t>
            </w:r>
            <w:r>
              <w:rPr>
                <w:rFonts w:ascii="Times New Roman" w:hAnsi="Times New Roman" w:cs="Times New Roman"/>
                <w:sz w:val="20"/>
                <w:szCs w:val="20"/>
                <w:lang w:val="en-GB"/>
              </w:rPr>
              <w:t xml:space="preserve">7 (legumes), </w:t>
            </w:r>
          </w:p>
          <w:p w14:paraId="15B0A1D9" w14:textId="1AE34582" w:rsidR="00173EFB" w:rsidRDefault="00173EFB" w:rsidP="00050D9A">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4C6875">
              <w:rPr>
                <w:rFonts w:ascii="Times New Roman" w:hAnsi="Times New Roman" w:cs="Times New Roman"/>
                <w:sz w:val="20"/>
                <w:szCs w:val="20"/>
                <w:lang w:val="en-GB"/>
              </w:rPr>
              <w:t>0.45</w:t>
            </w:r>
            <w:r>
              <w:rPr>
                <w:rFonts w:ascii="Times New Roman" w:hAnsi="Times New Roman" w:cs="Times New Roman"/>
                <w:sz w:val="20"/>
                <w:szCs w:val="20"/>
                <w:lang w:val="en-GB"/>
              </w:rPr>
              <w:t xml:space="preserve"> (meat)</w:t>
            </w:r>
          </w:p>
        </w:tc>
        <w:tc>
          <w:tcPr>
            <w:tcW w:w="2186" w:type="dxa"/>
            <w:noWrap/>
            <w:vAlign w:val="center"/>
          </w:tcPr>
          <w:p w14:paraId="4B6ED3C4" w14:textId="7010B202" w:rsidR="00173EFB" w:rsidRPr="000C4C84" w:rsidRDefault="00173EFB" w:rsidP="00050D9A">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Not met</w:t>
            </w:r>
          </w:p>
        </w:tc>
      </w:tr>
      <w:tr w:rsidR="00173EFB" w:rsidRPr="000C4C84" w14:paraId="0DCCBEC9" w14:textId="77777777" w:rsidTr="00173EFB">
        <w:trPr>
          <w:trHeight w:val="308"/>
        </w:trPr>
        <w:tc>
          <w:tcPr>
            <w:cnfStyle w:val="001000000000" w:firstRow="0" w:lastRow="0" w:firstColumn="1" w:lastColumn="0" w:oddVBand="0" w:evenVBand="0" w:oddHBand="0" w:evenHBand="0" w:firstRowFirstColumn="0" w:firstRowLastColumn="0" w:lastRowFirstColumn="0" w:lastRowLastColumn="0"/>
            <w:tcW w:w="3218" w:type="dxa"/>
            <w:noWrap/>
            <w:vAlign w:val="center"/>
          </w:tcPr>
          <w:p w14:paraId="03CA7612" w14:textId="3214CF62" w:rsidR="00173EFB" w:rsidRPr="002E26F6" w:rsidRDefault="00173EFB" w:rsidP="00050D9A">
            <w:pPr>
              <w:spacing w:before="60" w:after="60"/>
              <w:rPr>
                <w:rFonts w:ascii="Times New Roman" w:hAnsi="Times New Roman" w:cs="Times New Roman"/>
                <w:b w:val="0"/>
                <w:bCs w:val="0"/>
                <w:sz w:val="20"/>
                <w:szCs w:val="20"/>
                <w:lang w:val="en-GB"/>
              </w:rPr>
            </w:pPr>
            <w:r w:rsidRPr="002E26F6">
              <w:rPr>
                <w:rFonts w:ascii="Times New Roman" w:hAnsi="Times New Roman" w:cs="Times New Roman"/>
                <w:b w:val="0"/>
                <w:bCs w:val="0"/>
                <w:sz w:val="20"/>
                <w:szCs w:val="20"/>
                <w:lang w:val="en-GB"/>
              </w:rPr>
              <w:t>Wilson et al., 2023</w:t>
            </w:r>
          </w:p>
        </w:tc>
        <w:tc>
          <w:tcPr>
            <w:tcW w:w="1549" w:type="dxa"/>
            <w:noWrap/>
            <w:vAlign w:val="center"/>
          </w:tcPr>
          <w:p w14:paraId="09204CC9" w14:textId="2DA065BE" w:rsidR="00173EFB" w:rsidRPr="000C4C84" w:rsidRDefault="00173EFB" w:rsidP="00050D9A">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New Zealand</w:t>
            </w:r>
          </w:p>
        </w:tc>
        <w:tc>
          <w:tcPr>
            <w:tcW w:w="2810" w:type="dxa"/>
            <w:noWrap/>
            <w:vAlign w:val="center"/>
          </w:tcPr>
          <w:p w14:paraId="372E6FFF" w14:textId="0C882C1C" w:rsidR="00173EFB" w:rsidRPr="000C4C84" w:rsidRDefault="00173EFB" w:rsidP="00050D9A">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Airline pilots</w:t>
            </w:r>
          </w:p>
        </w:tc>
        <w:tc>
          <w:tcPr>
            <w:tcW w:w="1469" w:type="dxa"/>
            <w:noWrap/>
            <w:vAlign w:val="center"/>
          </w:tcPr>
          <w:p w14:paraId="0B8B4D3A" w14:textId="5639FE02" w:rsidR="00173EFB" w:rsidRPr="000C4C84" w:rsidRDefault="00173EFB" w:rsidP="00050D9A">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General</w:t>
            </w:r>
          </w:p>
        </w:tc>
        <w:tc>
          <w:tcPr>
            <w:tcW w:w="2861" w:type="dxa"/>
            <w:vAlign w:val="center"/>
          </w:tcPr>
          <w:p w14:paraId="7A1E5766" w14:textId="66634670" w:rsidR="00173EFB" w:rsidRPr="004C6875" w:rsidRDefault="00173EFB" w:rsidP="00050D9A">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color w:val="000000" w:themeColor="text1"/>
                <w:sz w:val="20"/>
                <w:szCs w:val="20"/>
              </w:rPr>
              <w:t>4.5 (FV)</w:t>
            </w:r>
          </w:p>
        </w:tc>
        <w:tc>
          <w:tcPr>
            <w:tcW w:w="2186" w:type="dxa"/>
            <w:noWrap/>
            <w:vAlign w:val="center"/>
          </w:tcPr>
          <w:p w14:paraId="790BE022" w14:textId="15212201" w:rsidR="00173EFB" w:rsidRDefault="00173EFB" w:rsidP="00050D9A">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Not met</w:t>
            </w:r>
          </w:p>
        </w:tc>
      </w:tr>
    </w:tbl>
    <w:p w14:paraId="5BCF21A0" w14:textId="77777777" w:rsidR="00FC2E58" w:rsidRDefault="0022103A" w:rsidP="00D4117E">
      <w:pPr>
        <w:rPr>
          <w:rFonts w:ascii="Times New Roman" w:hAnsi="Times New Roman" w:cs="Times New Roman"/>
          <w:color w:val="000000" w:themeColor="text1"/>
          <w:sz w:val="20"/>
          <w:szCs w:val="20"/>
        </w:rPr>
        <w:sectPr w:rsidR="00FC2E58" w:rsidSect="00FC2E58">
          <w:pgSz w:w="15840" w:h="12240" w:orient="landscape"/>
          <w:pgMar w:top="720" w:right="720" w:bottom="720" w:left="720" w:header="720" w:footer="720" w:gutter="0"/>
          <w:cols w:space="720"/>
          <w:docGrid w:linePitch="360"/>
        </w:sectPr>
      </w:pPr>
      <w:r w:rsidRPr="00287E51">
        <w:rPr>
          <w:rFonts w:ascii="Times New Roman" w:hAnsi="Times New Roman" w:cs="Times New Roman"/>
          <w:color w:val="000000" w:themeColor="text1"/>
          <w:sz w:val="20"/>
          <w:szCs w:val="20"/>
        </w:rPr>
        <w:t xml:space="preserve"> </w:t>
      </w:r>
      <w:r w:rsidR="00166EE3">
        <w:rPr>
          <w:rFonts w:ascii="Times New Roman" w:hAnsi="Times New Roman" w:cs="Times New Roman"/>
          <w:color w:val="000000" w:themeColor="text1"/>
          <w:sz w:val="20"/>
          <w:szCs w:val="20"/>
        </w:rPr>
        <w:t>OW/OB: overweight or obese</w:t>
      </w:r>
      <w:r w:rsidR="002F204D">
        <w:rPr>
          <w:rFonts w:ascii="Times New Roman" w:hAnsi="Times New Roman" w:cs="Times New Roman"/>
          <w:color w:val="000000" w:themeColor="text1"/>
          <w:sz w:val="20"/>
          <w:szCs w:val="20"/>
        </w:rPr>
        <w:t>; FV: fruit and vegetables.</w:t>
      </w:r>
    </w:p>
    <w:p w14:paraId="7431BB34" w14:textId="63858E70" w:rsidR="00514B9A" w:rsidRPr="008815CD" w:rsidRDefault="00514B9A" w:rsidP="00A62CB9">
      <w:pPr>
        <w:pStyle w:val="Heading2"/>
        <w:rPr>
          <w:rFonts w:ascii="Times New Roman" w:hAnsi="Times New Roman" w:cs="Times New Roman"/>
          <w:b/>
          <w:bCs/>
          <w:sz w:val="20"/>
          <w:szCs w:val="20"/>
        </w:rPr>
      </w:pPr>
      <w:bookmarkStart w:id="5" w:name="_Toc206421480"/>
      <w:r w:rsidRPr="008815CD">
        <w:rPr>
          <w:rFonts w:ascii="Times New Roman" w:hAnsi="Times New Roman" w:cs="Times New Roman"/>
          <w:b/>
          <w:bCs/>
          <w:sz w:val="20"/>
          <w:szCs w:val="20"/>
        </w:rPr>
        <w:lastRenderedPageBreak/>
        <w:t xml:space="preserve">Table 5. </w:t>
      </w:r>
      <w:r w:rsidR="00254A7C" w:rsidRPr="008815CD">
        <w:rPr>
          <w:rFonts w:ascii="Times New Roman" w:hAnsi="Times New Roman" w:cs="Times New Roman"/>
          <w:b/>
          <w:bCs/>
          <w:sz w:val="20"/>
          <w:szCs w:val="20"/>
        </w:rPr>
        <w:t>National dietary</w:t>
      </w:r>
      <w:r w:rsidR="001D366E" w:rsidRPr="008815CD">
        <w:rPr>
          <w:rFonts w:ascii="Times New Roman" w:hAnsi="Times New Roman" w:cs="Times New Roman"/>
          <w:b/>
          <w:bCs/>
          <w:sz w:val="20"/>
          <w:szCs w:val="20"/>
        </w:rPr>
        <w:t xml:space="preserve"> recommendations used to </w:t>
      </w:r>
      <w:proofErr w:type="spellStart"/>
      <w:r w:rsidR="001D366E" w:rsidRPr="008815CD">
        <w:rPr>
          <w:rFonts w:ascii="Times New Roman" w:hAnsi="Times New Roman" w:cs="Times New Roman"/>
          <w:b/>
          <w:bCs/>
          <w:sz w:val="20"/>
          <w:szCs w:val="20"/>
        </w:rPr>
        <w:t>categorise</w:t>
      </w:r>
      <w:proofErr w:type="spellEnd"/>
      <w:r w:rsidR="001D366E" w:rsidRPr="008815CD">
        <w:rPr>
          <w:rFonts w:ascii="Times New Roman" w:hAnsi="Times New Roman" w:cs="Times New Roman"/>
          <w:b/>
          <w:bCs/>
          <w:sz w:val="20"/>
          <w:szCs w:val="20"/>
        </w:rPr>
        <w:t xml:space="preserve"> populations as meeting/not meeting dietary guidelines</w:t>
      </w:r>
      <w:r w:rsidRPr="008815CD">
        <w:rPr>
          <w:rFonts w:ascii="Times New Roman" w:hAnsi="Times New Roman" w:cs="Times New Roman"/>
          <w:b/>
          <w:bCs/>
          <w:sz w:val="20"/>
          <w:szCs w:val="20"/>
        </w:rPr>
        <w:t>.</w:t>
      </w:r>
      <w:bookmarkEnd w:id="5"/>
    </w:p>
    <w:tbl>
      <w:tblPr>
        <w:tblStyle w:val="PlainTable4"/>
        <w:tblW w:w="5103" w:type="dxa"/>
        <w:tblLook w:val="04A0" w:firstRow="1" w:lastRow="0" w:firstColumn="1" w:lastColumn="0" w:noHBand="0" w:noVBand="1"/>
      </w:tblPr>
      <w:tblGrid>
        <w:gridCol w:w="2052"/>
        <w:gridCol w:w="3051"/>
      </w:tblGrid>
      <w:tr w:rsidR="00A673B9" w:rsidRPr="00B87CD4" w14:paraId="3F740A30" w14:textId="77777777" w:rsidTr="00822875">
        <w:trPr>
          <w:cnfStyle w:val="100000000000" w:firstRow="1" w:lastRow="0" w:firstColumn="0" w:lastColumn="0" w:oddVBand="0" w:evenVBand="0" w:oddHBand="0"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2052" w:type="dxa"/>
            <w:noWrap/>
            <w:vAlign w:val="center"/>
            <w:hideMark/>
          </w:tcPr>
          <w:p w14:paraId="68B22D73" w14:textId="56CFC686" w:rsidR="00A673B9" w:rsidRPr="00B87CD4" w:rsidRDefault="00A673B9" w:rsidP="00A673B9">
            <w:pPr>
              <w:spacing w:before="60" w:after="60"/>
              <w:rPr>
                <w:rFonts w:ascii="Times New Roman" w:hAnsi="Times New Roman" w:cs="Times New Roman"/>
                <w:b w:val="0"/>
                <w:bCs w:val="0"/>
                <w:sz w:val="20"/>
                <w:szCs w:val="20"/>
                <w:lang w:val="en-GB"/>
              </w:rPr>
            </w:pPr>
          </w:p>
        </w:tc>
        <w:tc>
          <w:tcPr>
            <w:tcW w:w="3051" w:type="dxa"/>
            <w:noWrap/>
            <w:vAlign w:val="center"/>
            <w:hideMark/>
          </w:tcPr>
          <w:p w14:paraId="6ED6BF41" w14:textId="2E03C848" w:rsidR="00A673B9" w:rsidRPr="00B87CD4" w:rsidRDefault="00A673B9" w:rsidP="00A673B9">
            <w:pPr>
              <w:spacing w:before="60" w:after="6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en-GB"/>
              </w:rPr>
            </w:pPr>
            <w:r w:rsidRPr="00B87CD4">
              <w:rPr>
                <w:rFonts w:ascii="Times New Roman" w:hAnsi="Times New Roman" w:cs="Times New Roman"/>
                <w:sz w:val="20"/>
                <w:szCs w:val="20"/>
                <w:lang w:val="en-GB"/>
              </w:rPr>
              <w:t>Recommended number of daily portions in each country</w:t>
            </w:r>
          </w:p>
        </w:tc>
      </w:tr>
      <w:tr w:rsidR="00A673B9" w:rsidRPr="00B87CD4" w14:paraId="33392F9A" w14:textId="77777777" w:rsidTr="00822875">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2052" w:type="dxa"/>
            <w:noWrap/>
            <w:vAlign w:val="center"/>
          </w:tcPr>
          <w:p w14:paraId="74CDDBBE" w14:textId="7EB51FC2" w:rsidR="00A673B9" w:rsidRPr="00B87CD4" w:rsidRDefault="00A673B9" w:rsidP="00A673B9">
            <w:pPr>
              <w:spacing w:before="60" w:after="60"/>
              <w:rPr>
                <w:rFonts w:ascii="Times New Roman" w:hAnsi="Times New Roman" w:cs="Times New Roman"/>
                <w:sz w:val="20"/>
                <w:szCs w:val="20"/>
                <w:lang w:val="en-GB"/>
              </w:rPr>
            </w:pPr>
            <w:r w:rsidRPr="00B87CD4">
              <w:rPr>
                <w:rFonts w:ascii="Times New Roman" w:hAnsi="Times New Roman" w:cs="Times New Roman"/>
                <w:sz w:val="20"/>
                <w:szCs w:val="20"/>
                <w:lang w:val="en-GB"/>
              </w:rPr>
              <w:t>Fruit and vegetables</w:t>
            </w:r>
          </w:p>
        </w:tc>
        <w:tc>
          <w:tcPr>
            <w:tcW w:w="3051" w:type="dxa"/>
            <w:noWrap/>
            <w:vAlign w:val="center"/>
          </w:tcPr>
          <w:p w14:paraId="1873F2E0" w14:textId="77777777" w:rsidR="00A673B9" w:rsidRPr="00B87CD4" w:rsidRDefault="00A673B9" w:rsidP="00A673B9">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p>
        </w:tc>
      </w:tr>
      <w:tr w:rsidR="00A673B9" w:rsidRPr="00B87CD4" w14:paraId="052BBFBD" w14:textId="77777777" w:rsidTr="00822875">
        <w:trPr>
          <w:trHeight w:val="308"/>
        </w:trPr>
        <w:tc>
          <w:tcPr>
            <w:cnfStyle w:val="001000000000" w:firstRow="0" w:lastRow="0" w:firstColumn="1" w:lastColumn="0" w:oddVBand="0" w:evenVBand="0" w:oddHBand="0" w:evenHBand="0" w:firstRowFirstColumn="0" w:firstRowLastColumn="0" w:lastRowFirstColumn="0" w:lastRowLastColumn="0"/>
            <w:tcW w:w="2052" w:type="dxa"/>
            <w:noWrap/>
            <w:vAlign w:val="center"/>
            <w:hideMark/>
          </w:tcPr>
          <w:p w14:paraId="5E1D92DC" w14:textId="77777777" w:rsidR="00A673B9" w:rsidRPr="00B87CD4" w:rsidRDefault="00A673B9" w:rsidP="004E4F1A">
            <w:pPr>
              <w:spacing w:before="60" w:after="60"/>
              <w:ind w:left="113"/>
              <w:rPr>
                <w:rFonts w:ascii="Times New Roman" w:hAnsi="Times New Roman" w:cs="Times New Roman"/>
                <w:b w:val="0"/>
                <w:bCs w:val="0"/>
                <w:sz w:val="20"/>
                <w:szCs w:val="20"/>
                <w:lang w:val="en-GB"/>
              </w:rPr>
            </w:pPr>
            <w:r w:rsidRPr="00B87CD4">
              <w:rPr>
                <w:rFonts w:ascii="Times New Roman" w:hAnsi="Times New Roman" w:cs="Times New Roman"/>
                <w:b w:val="0"/>
                <w:bCs w:val="0"/>
                <w:sz w:val="20"/>
                <w:szCs w:val="20"/>
                <w:lang w:val="en-GB"/>
              </w:rPr>
              <w:t>UK</w:t>
            </w:r>
          </w:p>
        </w:tc>
        <w:tc>
          <w:tcPr>
            <w:tcW w:w="3051" w:type="dxa"/>
            <w:noWrap/>
            <w:vAlign w:val="center"/>
            <w:hideMark/>
          </w:tcPr>
          <w:p w14:paraId="34B0FECD" w14:textId="28098BF2" w:rsidR="00A673B9" w:rsidRPr="00A15B2A" w:rsidRDefault="00A673B9" w:rsidP="00A673B9">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A15B2A">
              <w:rPr>
                <w:rFonts w:ascii="Times New Roman" w:hAnsi="Times New Roman" w:cs="Times New Roman"/>
                <w:color w:val="000000" w:themeColor="text1"/>
                <w:sz w:val="20"/>
                <w:szCs w:val="20"/>
              </w:rPr>
              <w:t>5</w:t>
            </w:r>
            <w:r w:rsidR="004251FD" w:rsidRPr="00A15B2A">
              <w:rPr>
                <w:rFonts w:ascii="Times New Roman" w:hAnsi="Times New Roman" w:cs="Times New Roman"/>
                <w:color w:val="000000" w:themeColor="text1"/>
                <w:sz w:val="20"/>
                <w:szCs w:val="20"/>
              </w:rPr>
              <w:t xml:space="preserve"> </w:t>
            </w:r>
            <w:r w:rsidRPr="00A15B2A">
              <w:rPr>
                <w:rFonts w:ascii="Times New Roman" w:hAnsi="Times New Roman" w:cs="Times New Roman"/>
                <w:color w:val="000000"/>
                <w:kern w:val="0"/>
                <w:sz w:val="20"/>
                <w:szCs w:val="20"/>
                <w:vertAlign w:val="superscript"/>
              </w:rPr>
              <w:t>1</w:t>
            </w:r>
          </w:p>
        </w:tc>
      </w:tr>
      <w:tr w:rsidR="00A673B9" w:rsidRPr="00B87CD4" w14:paraId="4B717CEA" w14:textId="77777777" w:rsidTr="00822875">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2052" w:type="dxa"/>
            <w:noWrap/>
            <w:vAlign w:val="center"/>
            <w:hideMark/>
          </w:tcPr>
          <w:p w14:paraId="00E4A1F5" w14:textId="77777777" w:rsidR="00A673B9" w:rsidRPr="00B87CD4" w:rsidRDefault="00A673B9" w:rsidP="004E4F1A">
            <w:pPr>
              <w:spacing w:before="60" w:after="60"/>
              <w:ind w:left="113"/>
              <w:rPr>
                <w:rFonts w:ascii="Times New Roman" w:hAnsi="Times New Roman" w:cs="Times New Roman"/>
                <w:b w:val="0"/>
                <w:bCs w:val="0"/>
                <w:sz w:val="20"/>
                <w:szCs w:val="20"/>
                <w:lang w:val="en-GB"/>
              </w:rPr>
            </w:pPr>
            <w:r w:rsidRPr="00B87CD4">
              <w:rPr>
                <w:rFonts w:ascii="Times New Roman" w:hAnsi="Times New Roman" w:cs="Times New Roman"/>
                <w:b w:val="0"/>
                <w:bCs w:val="0"/>
                <w:sz w:val="20"/>
                <w:szCs w:val="20"/>
                <w:lang w:val="en-GB"/>
              </w:rPr>
              <w:t>USA</w:t>
            </w:r>
          </w:p>
        </w:tc>
        <w:tc>
          <w:tcPr>
            <w:tcW w:w="3051" w:type="dxa"/>
            <w:noWrap/>
            <w:vAlign w:val="center"/>
            <w:hideMark/>
          </w:tcPr>
          <w:p w14:paraId="7846B3ED" w14:textId="533DB0EA" w:rsidR="00A673B9" w:rsidRPr="00A15B2A" w:rsidRDefault="00FE1836" w:rsidP="00A673B9">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A15B2A">
              <w:rPr>
                <w:rFonts w:ascii="Times New Roman" w:hAnsi="Times New Roman" w:cs="Times New Roman"/>
                <w:color w:val="000000" w:themeColor="text1"/>
                <w:sz w:val="20"/>
                <w:szCs w:val="20"/>
              </w:rPr>
              <w:t>4</w:t>
            </w:r>
            <w:r w:rsidR="00A673B9" w:rsidRPr="00A15B2A">
              <w:rPr>
                <w:rFonts w:ascii="Times New Roman" w:hAnsi="Times New Roman" w:cs="Times New Roman"/>
                <w:color w:val="000000" w:themeColor="text1"/>
                <w:sz w:val="20"/>
                <w:szCs w:val="20"/>
              </w:rPr>
              <w:t>.5</w:t>
            </w:r>
            <w:r w:rsidR="0013441B" w:rsidRPr="00A15B2A">
              <w:rPr>
                <w:rFonts w:ascii="Times New Roman" w:hAnsi="Times New Roman" w:cs="Times New Roman"/>
                <w:color w:val="000000" w:themeColor="text1"/>
                <w:sz w:val="20"/>
                <w:szCs w:val="20"/>
              </w:rPr>
              <w:t xml:space="preserve"> </w:t>
            </w:r>
            <w:r w:rsidR="00A15B2A" w:rsidRPr="006024C3">
              <w:rPr>
                <w:rFonts w:ascii="Times New Roman" w:hAnsi="Times New Roman" w:cs="Times New Roman"/>
                <w:color w:val="000000" w:themeColor="text1"/>
                <w:sz w:val="20"/>
                <w:szCs w:val="20"/>
                <w:vertAlign w:val="superscript"/>
              </w:rPr>
              <w:t>a</w:t>
            </w:r>
            <w:r w:rsidR="00A15B2A" w:rsidRPr="00A15B2A">
              <w:rPr>
                <w:rFonts w:ascii="Times New Roman" w:hAnsi="Times New Roman" w:cs="Times New Roman"/>
                <w:color w:val="000000" w:themeColor="text1"/>
                <w:sz w:val="20"/>
                <w:szCs w:val="20"/>
              </w:rPr>
              <w:t xml:space="preserve"> </w:t>
            </w:r>
            <w:r w:rsidR="00A673B9" w:rsidRPr="00A15B2A">
              <w:rPr>
                <w:rFonts w:ascii="Times New Roman" w:hAnsi="Times New Roman" w:cs="Times New Roman"/>
                <w:color w:val="000000"/>
                <w:kern w:val="0"/>
                <w:sz w:val="20"/>
                <w:szCs w:val="20"/>
                <w:vertAlign w:val="superscript"/>
              </w:rPr>
              <w:t>2</w:t>
            </w:r>
          </w:p>
        </w:tc>
      </w:tr>
      <w:tr w:rsidR="00A673B9" w:rsidRPr="00B87CD4" w14:paraId="70484FED" w14:textId="77777777" w:rsidTr="00822875">
        <w:trPr>
          <w:trHeight w:val="308"/>
        </w:trPr>
        <w:tc>
          <w:tcPr>
            <w:cnfStyle w:val="001000000000" w:firstRow="0" w:lastRow="0" w:firstColumn="1" w:lastColumn="0" w:oddVBand="0" w:evenVBand="0" w:oddHBand="0" w:evenHBand="0" w:firstRowFirstColumn="0" w:firstRowLastColumn="0" w:lastRowFirstColumn="0" w:lastRowLastColumn="0"/>
            <w:tcW w:w="2052" w:type="dxa"/>
            <w:noWrap/>
            <w:vAlign w:val="center"/>
            <w:hideMark/>
          </w:tcPr>
          <w:p w14:paraId="4BAC032F" w14:textId="77777777" w:rsidR="00A673B9" w:rsidRPr="00B87CD4" w:rsidRDefault="00A673B9" w:rsidP="004E4F1A">
            <w:pPr>
              <w:spacing w:before="60" w:after="60"/>
              <w:ind w:left="113"/>
              <w:rPr>
                <w:rFonts w:ascii="Times New Roman" w:hAnsi="Times New Roman" w:cs="Times New Roman"/>
                <w:b w:val="0"/>
                <w:bCs w:val="0"/>
                <w:sz w:val="20"/>
                <w:szCs w:val="20"/>
                <w:lang w:val="en-GB"/>
              </w:rPr>
            </w:pPr>
            <w:r w:rsidRPr="00B87CD4">
              <w:rPr>
                <w:rFonts w:ascii="Times New Roman" w:hAnsi="Times New Roman" w:cs="Times New Roman"/>
                <w:b w:val="0"/>
                <w:bCs w:val="0"/>
                <w:sz w:val="20"/>
                <w:szCs w:val="20"/>
                <w:lang w:val="en-GB"/>
              </w:rPr>
              <w:t>China</w:t>
            </w:r>
          </w:p>
        </w:tc>
        <w:tc>
          <w:tcPr>
            <w:tcW w:w="3051" w:type="dxa"/>
            <w:noWrap/>
            <w:vAlign w:val="center"/>
            <w:hideMark/>
          </w:tcPr>
          <w:p w14:paraId="40A40B0A" w14:textId="4D8E3591" w:rsidR="00A673B9" w:rsidRPr="00A15B2A" w:rsidRDefault="00F46381" w:rsidP="00A673B9">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A15B2A">
              <w:rPr>
                <w:rFonts w:ascii="Times New Roman" w:hAnsi="Times New Roman" w:cs="Times New Roman"/>
                <w:color w:val="000000" w:themeColor="text1"/>
                <w:sz w:val="20"/>
                <w:szCs w:val="20"/>
              </w:rPr>
              <w:t>5.5-9.5</w:t>
            </w:r>
            <w:r w:rsidR="0013441B" w:rsidRPr="00A15B2A">
              <w:rPr>
                <w:rFonts w:ascii="Times New Roman" w:hAnsi="Times New Roman" w:cs="Times New Roman"/>
                <w:color w:val="000000" w:themeColor="text1"/>
                <w:sz w:val="20"/>
                <w:szCs w:val="20"/>
              </w:rPr>
              <w:t xml:space="preserve"> </w:t>
            </w:r>
            <w:r w:rsidR="00A15B2A" w:rsidRPr="006024C3">
              <w:rPr>
                <w:rFonts w:ascii="Times New Roman" w:hAnsi="Times New Roman" w:cs="Times New Roman"/>
                <w:color w:val="000000" w:themeColor="text1"/>
                <w:sz w:val="20"/>
                <w:szCs w:val="20"/>
                <w:vertAlign w:val="superscript"/>
              </w:rPr>
              <w:t>b</w:t>
            </w:r>
            <w:r w:rsidR="00A15B2A" w:rsidRPr="00A15B2A">
              <w:rPr>
                <w:rFonts w:ascii="Times New Roman" w:hAnsi="Times New Roman" w:cs="Times New Roman"/>
                <w:color w:val="000000" w:themeColor="text1"/>
                <w:sz w:val="20"/>
                <w:szCs w:val="20"/>
              </w:rPr>
              <w:t xml:space="preserve"> </w:t>
            </w:r>
            <w:r w:rsidR="007112B1" w:rsidRPr="00A15B2A">
              <w:rPr>
                <w:rFonts w:ascii="Times New Roman" w:hAnsi="Times New Roman" w:cs="Times New Roman"/>
                <w:color w:val="000000"/>
                <w:kern w:val="0"/>
                <w:sz w:val="20"/>
                <w:szCs w:val="20"/>
                <w:vertAlign w:val="superscript"/>
              </w:rPr>
              <w:t>3</w:t>
            </w:r>
          </w:p>
        </w:tc>
      </w:tr>
      <w:tr w:rsidR="00A673B9" w:rsidRPr="00B87CD4" w14:paraId="2F9B519A" w14:textId="77777777" w:rsidTr="00822875">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2052" w:type="dxa"/>
            <w:noWrap/>
            <w:vAlign w:val="center"/>
            <w:hideMark/>
          </w:tcPr>
          <w:p w14:paraId="2844CCC4" w14:textId="0D6AFDE8" w:rsidR="00A673B9" w:rsidRPr="00B87CD4" w:rsidRDefault="00E35C2C" w:rsidP="004E4F1A">
            <w:pPr>
              <w:spacing w:before="60" w:after="60"/>
              <w:ind w:left="113"/>
              <w:rPr>
                <w:rFonts w:ascii="Times New Roman" w:hAnsi="Times New Roman" w:cs="Times New Roman"/>
                <w:b w:val="0"/>
                <w:bCs w:val="0"/>
                <w:sz w:val="20"/>
                <w:szCs w:val="20"/>
                <w:lang w:val="en-GB"/>
              </w:rPr>
            </w:pPr>
            <w:r w:rsidRPr="00B87CD4">
              <w:rPr>
                <w:rFonts w:ascii="Times New Roman" w:hAnsi="Times New Roman" w:cs="Times New Roman"/>
                <w:b w:val="0"/>
                <w:bCs w:val="0"/>
                <w:sz w:val="20"/>
                <w:szCs w:val="20"/>
                <w:lang w:val="en-GB"/>
              </w:rPr>
              <w:t xml:space="preserve">The </w:t>
            </w:r>
            <w:r w:rsidR="00A673B9" w:rsidRPr="00B87CD4">
              <w:rPr>
                <w:rFonts w:ascii="Times New Roman" w:hAnsi="Times New Roman" w:cs="Times New Roman"/>
                <w:b w:val="0"/>
                <w:bCs w:val="0"/>
                <w:sz w:val="20"/>
                <w:szCs w:val="20"/>
                <w:lang w:val="en-GB"/>
              </w:rPr>
              <w:t>Netherlands</w:t>
            </w:r>
          </w:p>
        </w:tc>
        <w:tc>
          <w:tcPr>
            <w:tcW w:w="3051" w:type="dxa"/>
            <w:noWrap/>
            <w:vAlign w:val="center"/>
            <w:hideMark/>
          </w:tcPr>
          <w:p w14:paraId="3321B7F7" w14:textId="048270D4" w:rsidR="00A673B9" w:rsidRPr="00A15B2A" w:rsidRDefault="000A4A2C" w:rsidP="00A673B9">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A15B2A">
              <w:rPr>
                <w:rFonts w:ascii="Times New Roman" w:hAnsi="Times New Roman" w:cs="Times New Roman"/>
                <w:color w:val="000000" w:themeColor="text1"/>
                <w:sz w:val="20"/>
                <w:szCs w:val="20"/>
              </w:rPr>
              <w:t>5</w:t>
            </w:r>
            <w:r w:rsidR="0013441B" w:rsidRPr="00A15B2A">
              <w:rPr>
                <w:rFonts w:ascii="Times New Roman" w:hAnsi="Times New Roman" w:cs="Times New Roman"/>
                <w:color w:val="000000" w:themeColor="text1"/>
                <w:sz w:val="20"/>
                <w:szCs w:val="20"/>
              </w:rPr>
              <w:t xml:space="preserve"> </w:t>
            </w:r>
            <w:r w:rsidR="00A15B2A" w:rsidRPr="006024C3">
              <w:rPr>
                <w:rFonts w:ascii="Times New Roman" w:hAnsi="Times New Roman" w:cs="Times New Roman"/>
                <w:color w:val="000000" w:themeColor="text1"/>
                <w:sz w:val="20"/>
                <w:szCs w:val="20"/>
                <w:vertAlign w:val="superscript"/>
              </w:rPr>
              <w:t>c</w:t>
            </w:r>
            <w:r w:rsidR="00A15B2A" w:rsidRPr="00A15B2A">
              <w:rPr>
                <w:rFonts w:ascii="Times New Roman" w:hAnsi="Times New Roman" w:cs="Times New Roman"/>
                <w:color w:val="000000" w:themeColor="text1"/>
                <w:sz w:val="20"/>
                <w:szCs w:val="20"/>
              </w:rPr>
              <w:t xml:space="preserve"> </w:t>
            </w:r>
            <w:r w:rsidR="007112B1" w:rsidRPr="00A15B2A">
              <w:rPr>
                <w:rFonts w:ascii="Times New Roman" w:hAnsi="Times New Roman" w:cs="Times New Roman"/>
                <w:color w:val="000000"/>
                <w:kern w:val="0"/>
                <w:sz w:val="20"/>
                <w:szCs w:val="20"/>
                <w:vertAlign w:val="superscript"/>
              </w:rPr>
              <w:t>4</w:t>
            </w:r>
          </w:p>
        </w:tc>
      </w:tr>
      <w:tr w:rsidR="00A673B9" w:rsidRPr="00B87CD4" w14:paraId="0F75DF27" w14:textId="77777777" w:rsidTr="00822875">
        <w:trPr>
          <w:trHeight w:val="308"/>
        </w:trPr>
        <w:tc>
          <w:tcPr>
            <w:cnfStyle w:val="001000000000" w:firstRow="0" w:lastRow="0" w:firstColumn="1" w:lastColumn="0" w:oddVBand="0" w:evenVBand="0" w:oddHBand="0" w:evenHBand="0" w:firstRowFirstColumn="0" w:firstRowLastColumn="0" w:lastRowFirstColumn="0" w:lastRowLastColumn="0"/>
            <w:tcW w:w="2052" w:type="dxa"/>
            <w:noWrap/>
            <w:vAlign w:val="center"/>
            <w:hideMark/>
          </w:tcPr>
          <w:p w14:paraId="468A69AD" w14:textId="77777777" w:rsidR="00A673B9" w:rsidRPr="00B87CD4" w:rsidRDefault="00A673B9" w:rsidP="004E4F1A">
            <w:pPr>
              <w:spacing w:before="60" w:after="60"/>
              <w:ind w:left="113"/>
              <w:rPr>
                <w:rFonts w:ascii="Times New Roman" w:hAnsi="Times New Roman" w:cs="Times New Roman"/>
                <w:b w:val="0"/>
                <w:bCs w:val="0"/>
                <w:sz w:val="20"/>
                <w:szCs w:val="20"/>
                <w:lang w:val="en-GB"/>
              </w:rPr>
            </w:pPr>
            <w:r w:rsidRPr="00B87CD4">
              <w:rPr>
                <w:rFonts w:ascii="Times New Roman" w:hAnsi="Times New Roman" w:cs="Times New Roman"/>
                <w:b w:val="0"/>
                <w:bCs w:val="0"/>
                <w:sz w:val="20"/>
                <w:szCs w:val="20"/>
                <w:lang w:val="en-GB"/>
              </w:rPr>
              <w:t>Spain</w:t>
            </w:r>
          </w:p>
        </w:tc>
        <w:tc>
          <w:tcPr>
            <w:tcW w:w="3051" w:type="dxa"/>
            <w:noWrap/>
            <w:vAlign w:val="center"/>
            <w:hideMark/>
          </w:tcPr>
          <w:p w14:paraId="607BFBC0" w14:textId="1CF2C560" w:rsidR="00A673B9" w:rsidRPr="00A15B2A" w:rsidRDefault="00A673B9" w:rsidP="001F704E">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A15B2A">
              <w:rPr>
                <w:rFonts w:ascii="Times New Roman" w:hAnsi="Times New Roman" w:cs="Times New Roman"/>
                <w:color w:val="000000" w:themeColor="text1"/>
                <w:sz w:val="20"/>
                <w:szCs w:val="20"/>
              </w:rPr>
              <w:t>5</w:t>
            </w:r>
            <w:r w:rsidR="0013441B" w:rsidRPr="00A15B2A">
              <w:rPr>
                <w:rFonts w:ascii="Times New Roman" w:hAnsi="Times New Roman" w:cs="Times New Roman"/>
                <w:color w:val="000000" w:themeColor="text1"/>
                <w:sz w:val="20"/>
                <w:szCs w:val="20"/>
              </w:rPr>
              <w:t xml:space="preserve"> </w:t>
            </w:r>
            <w:r w:rsidR="007112B1" w:rsidRPr="00A15B2A">
              <w:rPr>
                <w:rFonts w:ascii="Times New Roman" w:hAnsi="Times New Roman" w:cs="Times New Roman"/>
                <w:color w:val="000000"/>
                <w:kern w:val="0"/>
                <w:sz w:val="20"/>
                <w:szCs w:val="20"/>
                <w:vertAlign w:val="superscript"/>
              </w:rPr>
              <w:t>4</w:t>
            </w:r>
          </w:p>
        </w:tc>
      </w:tr>
      <w:tr w:rsidR="00A673B9" w:rsidRPr="00B87CD4" w14:paraId="1A5E5DCB" w14:textId="77777777" w:rsidTr="00822875">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2052" w:type="dxa"/>
            <w:noWrap/>
            <w:vAlign w:val="center"/>
            <w:hideMark/>
          </w:tcPr>
          <w:p w14:paraId="790A3220" w14:textId="77777777" w:rsidR="00A673B9" w:rsidRPr="00B87CD4" w:rsidRDefault="00A673B9" w:rsidP="004E4F1A">
            <w:pPr>
              <w:spacing w:before="60" w:after="60"/>
              <w:ind w:left="113"/>
              <w:rPr>
                <w:rFonts w:ascii="Times New Roman" w:hAnsi="Times New Roman" w:cs="Times New Roman"/>
                <w:b w:val="0"/>
                <w:bCs w:val="0"/>
                <w:sz w:val="20"/>
                <w:szCs w:val="20"/>
                <w:lang w:val="en-GB"/>
              </w:rPr>
            </w:pPr>
            <w:r w:rsidRPr="00B87CD4">
              <w:rPr>
                <w:rFonts w:ascii="Times New Roman" w:hAnsi="Times New Roman" w:cs="Times New Roman"/>
                <w:b w:val="0"/>
                <w:bCs w:val="0"/>
                <w:sz w:val="20"/>
                <w:szCs w:val="20"/>
                <w:lang w:val="en-GB"/>
              </w:rPr>
              <w:t>Australia</w:t>
            </w:r>
          </w:p>
        </w:tc>
        <w:tc>
          <w:tcPr>
            <w:tcW w:w="3051" w:type="dxa"/>
            <w:noWrap/>
            <w:vAlign w:val="center"/>
            <w:hideMark/>
          </w:tcPr>
          <w:p w14:paraId="2BEF6765" w14:textId="45B524B0" w:rsidR="00A673B9" w:rsidRPr="006024C3" w:rsidRDefault="00A673B9" w:rsidP="001344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15B2A">
              <w:rPr>
                <w:rFonts w:ascii="Times New Roman" w:hAnsi="Times New Roman" w:cs="Times New Roman"/>
                <w:color w:val="000000" w:themeColor="text1"/>
                <w:sz w:val="20"/>
                <w:szCs w:val="20"/>
              </w:rPr>
              <w:t>5</w:t>
            </w:r>
            <w:r w:rsidR="0013441B" w:rsidRPr="00A15B2A">
              <w:rPr>
                <w:rFonts w:ascii="Times New Roman" w:hAnsi="Times New Roman" w:cs="Times New Roman"/>
                <w:color w:val="000000" w:themeColor="text1"/>
                <w:sz w:val="20"/>
                <w:szCs w:val="20"/>
              </w:rPr>
              <w:t xml:space="preserve"> </w:t>
            </w:r>
            <w:r w:rsidR="007112B1" w:rsidRPr="00A15B2A">
              <w:rPr>
                <w:rFonts w:ascii="Times New Roman" w:hAnsi="Times New Roman" w:cs="Times New Roman"/>
                <w:color w:val="000000"/>
                <w:kern w:val="0"/>
                <w:sz w:val="20"/>
                <w:szCs w:val="20"/>
                <w:vertAlign w:val="superscript"/>
              </w:rPr>
              <w:t>5</w:t>
            </w:r>
          </w:p>
        </w:tc>
      </w:tr>
      <w:tr w:rsidR="00A673B9" w:rsidRPr="00B87CD4" w14:paraId="41DFEF3D" w14:textId="77777777" w:rsidTr="00822875">
        <w:trPr>
          <w:trHeight w:val="308"/>
        </w:trPr>
        <w:tc>
          <w:tcPr>
            <w:cnfStyle w:val="001000000000" w:firstRow="0" w:lastRow="0" w:firstColumn="1" w:lastColumn="0" w:oddVBand="0" w:evenVBand="0" w:oddHBand="0" w:evenHBand="0" w:firstRowFirstColumn="0" w:firstRowLastColumn="0" w:lastRowFirstColumn="0" w:lastRowLastColumn="0"/>
            <w:tcW w:w="2052" w:type="dxa"/>
            <w:noWrap/>
            <w:vAlign w:val="center"/>
            <w:hideMark/>
          </w:tcPr>
          <w:p w14:paraId="231978DF" w14:textId="77777777" w:rsidR="00A673B9" w:rsidRPr="00B87CD4" w:rsidRDefault="00A673B9" w:rsidP="004E4F1A">
            <w:pPr>
              <w:spacing w:before="60" w:after="60"/>
              <w:ind w:left="113"/>
              <w:rPr>
                <w:rFonts w:ascii="Times New Roman" w:hAnsi="Times New Roman" w:cs="Times New Roman"/>
                <w:b w:val="0"/>
                <w:bCs w:val="0"/>
                <w:sz w:val="20"/>
                <w:szCs w:val="20"/>
                <w:lang w:val="en-GB"/>
              </w:rPr>
            </w:pPr>
            <w:r w:rsidRPr="00B87CD4">
              <w:rPr>
                <w:rFonts w:ascii="Times New Roman" w:hAnsi="Times New Roman" w:cs="Times New Roman"/>
                <w:b w:val="0"/>
                <w:bCs w:val="0"/>
                <w:sz w:val="20"/>
                <w:szCs w:val="20"/>
                <w:lang w:val="en-GB"/>
              </w:rPr>
              <w:t>Switzerland</w:t>
            </w:r>
          </w:p>
        </w:tc>
        <w:tc>
          <w:tcPr>
            <w:tcW w:w="3051" w:type="dxa"/>
            <w:noWrap/>
            <w:vAlign w:val="center"/>
            <w:hideMark/>
          </w:tcPr>
          <w:p w14:paraId="13ABD390" w14:textId="759AB194" w:rsidR="00A673B9" w:rsidRPr="00A15B2A" w:rsidRDefault="00A673B9" w:rsidP="00A673B9">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A15B2A">
              <w:rPr>
                <w:rFonts w:ascii="Times New Roman" w:hAnsi="Times New Roman" w:cs="Times New Roman"/>
                <w:color w:val="000000" w:themeColor="text1"/>
                <w:sz w:val="20"/>
                <w:szCs w:val="20"/>
              </w:rPr>
              <w:t>5</w:t>
            </w:r>
            <w:r w:rsidR="0013441B" w:rsidRPr="00A15B2A">
              <w:rPr>
                <w:rFonts w:ascii="Times New Roman" w:hAnsi="Times New Roman" w:cs="Times New Roman"/>
                <w:color w:val="000000" w:themeColor="text1"/>
                <w:sz w:val="20"/>
                <w:szCs w:val="20"/>
              </w:rPr>
              <w:t xml:space="preserve"> </w:t>
            </w:r>
            <w:r w:rsidR="007112B1" w:rsidRPr="00A15B2A">
              <w:rPr>
                <w:rFonts w:ascii="Times New Roman" w:hAnsi="Times New Roman" w:cs="Times New Roman"/>
                <w:color w:val="000000"/>
                <w:kern w:val="0"/>
                <w:sz w:val="20"/>
                <w:szCs w:val="20"/>
                <w:vertAlign w:val="superscript"/>
              </w:rPr>
              <w:t>4</w:t>
            </w:r>
          </w:p>
        </w:tc>
      </w:tr>
      <w:tr w:rsidR="00A673B9" w:rsidRPr="00B87CD4" w14:paraId="339DA625" w14:textId="77777777" w:rsidTr="00822875">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2052" w:type="dxa"/>
            <w:noWrap/>
            <w:vAlign w:val="center"/>
            <w:hideMark/>
          </w:tcPr>
          <w:p w14:paraId="3EC734F2" w14:textId="77777777" w:rsidR="00A673B9" w:rsidRPr="00B87CD4" w:rsidRDefault="00A673B9" w:rsidP="004E4F1A">
            <w:pPr>
              <w:spacing w:before="60" w:after="60"/>
              <w:ind w:left="113"/>
              <w:rPr>
                <w:rFonts w:ascii="Times New Roman" w:hAnsi="Times New Roman" w:cs="Times New Roman"/>
                <w:b w:val="0"/>
                <w:bCs w:val="0"/>
                <w:sz w:val="20"/>
                <w:szCs w:val="20"/>
                <w:lang w:val="en-GB"/>
              </w:rPr>
            </w:pPr>
            <w:r w:rsidRPr="00B87CD4">
              <w:rPr>
                <w:rFonts w:ascii="Times New Roman" w:hAnsi="Times New Roman" w:cs="Times New Roman"/>
                <w:b w:val="0"/>
                <w:bCs w:val="0"/>
                <w:sz w:val="20"/>
                <w:szCs w:val="20"/>
                <w:lang w:val="en-GB"/>
              </w:rPr>
              <w:t>Puerto Rico</w:t>
            </w:r>
          </w:p>
        </w:tc>
        <w:tc>
          <w:tcPr>
            <w:tcW w:w="3051" w:type="dxa"/>
            <w:noWrap/>
            <w:vAlign w:val="center"/>
            <w:hideMark/>
          </w:tcPr>
          <w:p w14:paraId="4176B4E0" w14:textId="00532CCF" w:rsidR="00A673B9" w:rsidRPr="00A15B2A" w:rsidRDefault="005C7D69" w:rsidP="00A673B9">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A15B2A">
              <w:rPr>
                <w:rFonts w:ascii="Times New Roman" w:hAnsi="Times New Roman" w:cs="Times New Roman"/>
                <w:color w:val="000000" w:themeColor="text1"/>
                <w:sz w:val="20"/>
                <w:szCs w:val="20"/>
              </w:rPr>
              <w:t>4</w:t>
            </w:r>
            <w:r w:rsidR="00A673B9" w:rsidRPr="00A15B2A">
              <w:rPr>
                <w:rFonts w:ascii="Times New Roman" w:hAnsi="Times New Roman" w:cs="Times New Roman"/>
                <w:color w:val="000000" w:themeColor="text1"/>
                <w:sz w:val="20"/>
                <w:szCs w:val="20"/>
              </w:rPr>
              <w:t>.5</w:t>
            </w:r>
            <w:r w:rsidR="00961225" w:rsidRPr="00A15B2A">
              <w:rPr>
                <w:rFonts w:ascii="Times New Roman" w:hAnsi="Times New Roman" w:cs="Times New Roman"/>
                <w:color w:val="000000" w:themeColor="text1"/>
                <w:sz w:val="20"/>
                <w:szCs w:val="20"/>
              </w:rPr>
              <w:t xml:space="preserve"> </w:t>
            </w:r>
            <w:r w:rsidR="001F704E" w:rsidRPr="00A15B2A">
              <w:rPr>
                <w:rFonts w:ascii="Times New Roman" w:hAnsi="Times New Roman" w:cs="Times New Roman"/>
                <w:color w:val="000000" w:themeColor="text1"/>
                <w:sz w:val="20"/>
                <w:szCs w:val="20"/>
                <w:vertAlign w:val="superscript"/>
              </w:rPr>
              <w:t>2</w:t>
            </w:r>
          </w:p>
          <w:p w14:paraId="0205CD32" w14:textId="38503FFF" w:rsidR="00A673B9" w:rsidRPr="00A15B2A" w:rsidRDefault="00A673B9" w:rsidP="00A673B9">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p>
        </w:tc>
      </w:tr>
      <w:tr w:rsidR="00A673B9" w:rsidRPr="00B87CD4" w14:paraId="394BC31B" w14:textId="77777777" w:rsidTr="00822875">
        <w:trPr>
          <w:trHeight w:val="308"/>
        </w:trPr>
        <w:tc>
          <w:tcPr>
            <w:cnfStyle w:val="001000000000" w:firstRow="0" w:lastRow="0" w:firstColumn="1" w:lastColumn="0" w:oddVBand="0" w:evenVBand="0" w:oddHBand="0" w:evenHBand="0" w:firstRowFirstColumn="0" w:firstRowLastColumn="0" w:lastRowFirstColumn="0" w:lastRowLastColumn="0"/>
            <w:tcW w:w="2052" w:type="dxa"/>
            <w:noWrap/>
            <w:vAlign w:val="center"/>
          </w:tcPr>
          <w:p w14:paraId="7D4D506D" w14:textId="77777777" w:rsidR="00A673B9" w:rsidRPr="00B87CD4" w:rsidRDefault="00A673B9" w:rsidP="004E4F1A">
            <w:pPr>
              <w:spacing w:before="60" w:after="60"/>
              <w:ind w:left="113"/>
              <w:rPr>
                <w:rFonts w:ascii="Times New Roman" w:hAnsi="Times New Roman" w:cs="Times New Roman"/>
                <w:b w:val="0"/>
                <w:bCs w:val="0"/>
                <w:sz w:val="20"/>
                <w:szCs w:val="20"/>
                <w:lang w:val="en-GB"/>
              </w:rPr>
            </w:pPr>
            <w:r w:rsidRPr="00B87CD4">
              <w:rPr>
                <w:rFonts w:ascii="Times New Roman" w:hAnsi="Times New Roman" w:cs="Times New Roman"/>
                <w:b w:val="0"/>
                <w:bCs w:val="0"/>
                <w:sz w:val="20"/>
                <w:szCs w:val="20"/>
                <w:lang w:val="en-GB"/>
              </w:rPr>
              <w:t>New Zealand</w:t>
            </w:r>
          </w:p>
        </w:tc>
        <w:tc>
          <w:tcPr>
            <w:tcW w:w="3051" w:type="dxa"/>
            <w:noWrap/>
            <w:vAlign w:val="center"/>
          </w:tcPr>
          <w:p w14:paraId="1A1F2E9B" w14:textId="7970CF9E" w:rsidR="00A673B9" w:rsidRPr="00A15B2A" w:rsidRDefault="002F63B5" w:rsidP="00A673B9">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A15B2A">
              <w:rPr>
                <w:rFonts w:ascii="Times New Roman" w:hAnsi="Times New Roman" w:cs="Times New Roman"/>
                <w:color w:val="000000" w:themeColor="text1"/>
                <w:sz w:val="20"/>
                <w:szCs w:val="20"/>
              </w:rPr>
              <w:t>7-8</w:t>
            </w:r>
            <w:r w:rsidR="005C7D69" w:rsidRPr="00A15B2A">
              <w:rPr>
                <w:rFonts w:ascii="Times New Roman" w:hAnsi="Times New Roman" w:cs="Times New Roman"/>
                <w:color w:val="000000" w:themeColor="text1"/>
                <w:sz w:val="20"/>
                <w:szCs w:val="20"/>
              </w:rPr>
              <w:t xml:space="preserve"> </w:t>
            </w:r>
            <w:r w:rsidR="00A15B2A" w:rsidRPr="006024C3">
              <w:rPr>
                <w:rFonts w:ascii="Times New Roman" w:hAnsi="Times New Roman" w:cs="Times New Roman"/>
                <w:color w:val="000000" w:themeColor="text1"/>
                <w:sz w:val="20"/>
                <w:szCs w:val="20"/>
                <w:vertAlign w:val="superscript"/>
              </w:rPr>
              <w:t>d</w:t>
            </w:r>
            <w:r w:rsidR="00A15B2A" w:rsidRPr="00A15B2A">
              <w:rPr>
                <w:rFonts w:ascii="Times New Roman" w:hAnsi="Times New Roman" w:cs="Times New Roman"/>
                <w:color w:val="000000" w:themeColor="text1"/>
                <w:sz w:val="20"/>
                <w:szCs w:val="20"/>
              </w:rPr>
              <w:t xml:space="preserve"> </w:t>
            </w:r>
            <w:r w:rsidR="007112B1" w:rsidRPr="00A15B2A">
              <w:rPr>
                <w:rFonts w:ascii="Times New Roman" w:hAnsi="Times New Roman" w:cs="Times New Roman"/>
                <w:color w:val="000000"/>
                <w:kern w:val="0"/>
                <w:sz w:val="20"/>
                <w:szCs w:val="20"/>
                <w:vertAlign w:val="superscript"/>
              </w:rPr>
              <w:t>6</w:t>
            </w:r>
          </w:p>
        </w:tc>
      </w:tr>
      <w:tr w:rsidR="00254A7C" w:rsidRPr="00B87CD4" w14:paraId="33BAD2DE" w14:textId="77777777" w:rsidTr="00822875">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2052" w:type="dxa"/>
            <w:noWrap/>
            <w:vAlign w:val="center"/>
          </w:tcPr>
          <w:p w14:paraId="38FE428D" w14:textId="50CFA9DC" w:rsidR="00254A7C" w:rsidRPr="00B87CD4" w:rsidRDefault="00830820" w:rsidP="00A673B9">
            <w:pPr>
              <w:spacing w:before="60" w:after="60"/>
              <w:rPr>
                <w:rFonts w:ascii="Times New Roman" w:hAnsi="Times New Roman" w:cs="Times New Roman"/>
                <w:sz w:val="20"/>
                <w:szCs w:val="20"/>
                <w:lang w:val="en-GB"/>
              </w:rPr>
            </w:pPr>
            <w:r w:rsidRPr="00B87CD4">
              <w:rPr>
                <w:rFonts w:ascii="Times New Roman" w:hAnsi="Times New Roman" w:cs="Times New Roman"/>
                <w:sz w:val="20"/>
                <w:szCs w:val="20"/>
                <w:lang w:val="en-GB"/>
              </w:rPr>
              <w:t xml:space="preserve">Legumes </w:t>
            </w:r>
          </w:p>
        </w:tc>
        <w:tc>
          <w:tcPr>
            <w:tcW w:w="3051" w:type="dxa"/>
            <w:noWrap/>
            <w:vAlign w:val="center"/>
          </w:tcPr>
          <w:p w14:paraId="0D4BE5C8" w14:textId="77777777" w:rsidR="00254A7C" w:rsidRPr="00A15B2A" w:rsidRDefault="00254A7C" w:rsidP="00A673B9">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p>
        </w:tc>
      </w:tr>
      <w:tr w:rsidR="00830820" w:rsidRPr="00B87CD4" w14:paraId="5C0F0268" w14:textId="77777777" w:rsidTr="00822875">
        <w:trPr>
          <w:trHeight w:val="308"/>
        </w:trPr>
        <w:tc>
          <w:tcPr>
            <w:cnfStyle w:val="001000000000" w:firstRow="0" w:lastRow="0" w:firstColumn="1" w:lastColumn="0" w:oddVBand="0" w:evenVBand="0" w:oddHBand="0" w:evenHBand="0" w:firstRowFirstColumn="0" w:firstRowLastColumn="0" w:lastRowFirstColumn="0" w:lastRowLastColumn="0"/>
            <w:tcW w:w="2052" w:type="dxa"/>
            <w:noWrap/>
            <w:vAlign w:val="center"/>
          </w:tcPr>
          <w:p w14:paraId="5D1ECC84" w14:textId="1AF6CBF6" w:rsidR="00830820" w:rsidRPr="00B87CD4" w:rsidRDefault="004E4F1A" w:rsidP="004E4F1A">
            <w:pPr>
              <w:spacing w:before="60" w:after="60"/>
              <w:ind w:left="113"/>
              <w:rPr>
                <w:rFonts w:ascii="Times New Roman" w:hAnsi="Times New Roman" w:cs="Times New Roman"/>
                <w:b w:val="0"/>
                <w:bCs w:val="0"/>
                <w:sz w:val="20"/>
                <w:szCs w:val="20"/>
                <w:lang w:val="en-GB"/>
              </w:rPr>
            </w:pPr>
            <w:r w:rsidRPr="00B87CD4">
              <w:rPr>
                <w:rFonts w:ascii="Times New Roman" w:hAnsi="Times New Roman" w:cs="Times New Roman"/>
                <w:b w:val="0"/>
                <w:bCs w:val="0"/>
                <w:sz w:val="20"/>
                <w:szCs w:val="20"/>
                <w:lang w:val="en-GB"/>
              </w:rPr>
              <w:t xml:space="preserve">Italy </w:t>
            </w:r>
          </w:p>
        </w:tc>
        <w:tc>
          <w:tcPr>
            <w:tcW w:w="3051" w:type="dxa"/>
            <w:noWrap/>
            <w:vAlign w:val="center"/>
          </w:tcPr>
          <w:p w14:paraId="0198C01E" w14:textId="7B149680" w:rsidR="00830820" w:rsidRPr="00A15B2A" w:rsidRDefault="001F704E" w:rsidP="00A673B9">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A15B2A">
              <w:rPr>
                <w:rFonts w:ascii="Times New Roman" w:hAnsi="Times New Roman" w:cs="Times New Roman"/>
                <w:color w:val="000000" w:themeColor="text1"/>
                <w:sz w:val="20"/>
                <w:szCs w:val="20"/>
              </w:rPr>
              <w:t>0.43</w:t>
            </w:r>
            <w:r w:rsidR="005C7D69" w:rsidRPr="00A15B2A">
              <w:rPr>
                <w:rFonts w:ascii="Times New Roman" w:hAnsi="Times New Roman" w:cs="Times New Roman"/>
                <w:color w:val="000000" w:themeColor="text1"/>
                <w:sz w:val="20"/>
                <w:szCs w:val="20"/>
              </w:rPr>
              <w:t xml:space="preserve"> </w:t>
            </w:r>
            <w:r w:rsidR="00A15B2A" w:rsidRPr="006024C3">
              <w:rPr>
                <w:rFonts w:ascii="Times New Roman" w:hAnsi="Times New Roman" w:cs="Times New Roman"/>
                <w:color w:val="000000" w:themeColor="text1"/>
                <w:sz w:val="20"/>
                <w:szCs w:val="20"/>
                <w:vertAlign w:val="superscript"/>
              </w:rPr>
              <w:t>e</w:t>
            </w:r>
            <w:r w:rsidR="00A15B2A" w:rsidRPr="00A15B2A">
              <w:rPr>
                <w:rFonts w:ascii="Times New Roman" w:hAnsi="Times New Roman" w:cs="Times New Roman"/>
                <w:color w:val="000000" w:themeColor="text1"/>
                <w:sz w:val="20"/>
                <w:szCs w:val="20"/>
              </w:rPr>
              <w:t xml:space="preserve"> </w:t>
            </w:r>
            <w:r w:rsidR="007112B1" w:rsidRPr="00A15B2A">
              <w:rPr>
                <w:rFonts w:ascii="Times New Roman" w:hAnsi="Times New Roman" w:cs="Times New Roman"/>
                <w:color w:val="000000"/>
                <w:kern w:val="0"/>
                <w:sz w:val="20"/>
                <w:szCs w:val="20"/>
                <w:vertAlign w:val="superscript"/>
              </w:rPr>
              <w:t>7</w:t>
            </w:r>
          </w:p>
        </w:tc>
      </w:tr>
      <w:tr w:rsidR="004E4F1A" w:rsidRPr="00B87CD4" w14:paraId="5AE88FE8" w14:textId="77777777" w:rsidTr="00822875">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2052" w:type="dxa"/>
            <w:noWrap/>
            <w:vAlign w:val="center"/>
          </w:tcPr>
          <w:p w14:paraId="799E9722" w14:textId="5B9FEB7C" w:rsidR="004E4F1A" w:rsidRPr="00B87CD4" w:rsidRDefault="004E4F1A" w:rsidP="004E4F1A">
            <w:pPr>
              <w:spacing w:before="60" w:after="60"/>
              <w:ind w:left="113"/>
              <w:rPr>
                <w:rFonts w:ascii="Times New Roman" w:hAnsi="Times New Roman" w:cs="Times New Roman"/>
                <w:b w:val="0"/>
                <w:bCs w:val="0"/>
                <w:sz w:val="20"/>
                <w:szCs w:val="20"/>
                <w:lang w:val="en-GB"/>
              </w:rPr>
            </w:pPr>
            <w:r w:rsidRPr="00B87CD4">
              <w:rPr>
                <w:rFonts w:ascii="Times New Roman" w:hAnsi="Times New Roman" w:cs="Times New Roman"/>
                <w:b w:val="0"/>
                <w:bCs w:val="0"/>
                <w:sz w:val="20"/>
                <w:szCs w:val="20"/>
                <w:lang w:val="en-GB"/>
              </w:rPr>
              <w:t xml:space="preserve">Spain </w:t>
            </w:r>
          </w:p>
        </w:tc>
        <w:tc>
          <w:tcPr>
            <w:tcW w:w="3051" w:type="dxa"/>
            <w:noWrap/>
            <w:vAlign w:val="center"/>
          </w:tcPr>
          <w:p w14:paraId="5418EA7D" w14:textId="7D5D7E15" w:rsidR="004E4F1A" w:rsidRPr="00A15B2A" w:rsidRDefault="001F704E" w:rsidP="001F704E">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A15B2A">
              <w:rPr>
                <w:rFonts w:ascii="Times New Roman" w:hAnsi="Times New Roman" w:cs="Times New Roman"/>
                <w:color w:val="000000" w:themeColor="text1"/>
                <w:sz w:val="20"/>
                <w:szCs w:val="20"/>
              </w:rPr>
              <w:t>0.57</w:t>
            </w:r>
            <w:r w:rsidR="00D51192" w:rsidRPr="006024C3">
              <w:rPr>
                <w:rFonts w:ascii="Times New Roman" w:hAnsi="Times New Roman" w:cs="Times New Roman"/>
                <w:color w:val="000000" w:themeColor="text1"/>
                <w:sz w:val="20"/>
                <w:szCs w:val="20"/>
                <w:vertAlign w:val="superscript"/>
              </w:rPr>
              <w:t xml:space="preserve"> </w:t>
            </w:r>
            <w:r w:rsidR="00A15B2A" w:rsidRPr="006024C3">
              <w:rPr>
                <w:rFonts w:ascii="Times New Roman" w:hAnsi="Times New Roman" w:cs="Times New Roman"/>
                <w:sz w:val="20"/>
                <w:szCs w:val="20"/>
                <w:vertAlign w:val="superscript"/>
              </w:rPr>
              <w:t>f</w:t>
            </w:r>
            <w:r w:rsidR="00A15B2A" w:rsidRPr="00A15B2A">
              <w:rPr>
                <w:rFonts w:ascii="Times New Roman" w:hAnsi="Times New Roman" w:cs="Times New Roman"/>
                <w:color w:val="000000" w:themeColor="text1"/>
                <w:sz w:val="20"/>
                <w:szCs w:val="20"/>
              </w:rPr>
              <w:t xml:space="preserve"> </w:t>
            </w:r>
            <w:r w:rsidR="007112B1" w:rsidRPr="00A15B2A">
              <w:rPr>
                <w:rFonts w:ascii="Times New Roman" w:hAnsi="Times New Roman" w:cs="Times New Roman"/>
                <w:color w:val="000000"/>
                <w:kern w:val="0"/>
                <w:sz w:val="20"/>
                <w:szCs w:val="20"/>
                <w:vertAlign w:val="superscript"/>
              </w:rPr>
              <w:t>7</w:t>
            </w:r>
          </w:p>
        </w:tc>
      </w:tr>
      <w:tr w:rsidR="00254A7C" w:rsidRPr="00B87CD4" w14:paraId="6E91D162" w14:textId="77777777" w:rsidTr="00822875">
        <w:trPr>
          <w:trHeight w:val="308"/>
        </w:trPr>
        <w:tc>
          <w:tcPr>
            <w:cnfStyle w:val="001000000000" w:firstRow="0" w:lastRow="0" w:firstColumn="1" w:lastColumn="0" w:oddVBand="0" w:evenVBand="0" w:oddHBand="0" w:evenHBand="0" w:firstRowFirstColumn="0" w:firstRowLastColumn="0" w:lastRowFirstColumn="0" w:lastRowLastColumn="0"/>
            <w:tcW w:w="2052" w:type="dxa"/>
            <w:noWrap/>
            <w:vAlign w:val="center"/>
          </w:tcPr>
          <w:p w14:paraId="45256ACD" w14:textId="3C62A418" w:rsidR="00254A7C" w:rsidRPr="00B87CD4" w:rsidRDefault="00830820" w:rsidP="00A673B9">
            <w:pPr>
              <w:spacing w:before="60" w:after="60"/>
              <w:rPr>
                <w:rFonts w:ascii="Times New Roman" w:hAnsi="Times New Roman" w:cs="Times New Roman"/>
                <w:sz w:val="20"/>
                <w:szCs w:val="20"/>
                <w:lang w:val="en-GB"/>
              </w:rPr>
            </w:pPr>
            <w:r w:rsidRPr="00B87CD4">
              <w:rPr>
                <w:rFonts w:ascii="Times New Roman" w:hAnsi="Times New Roman" w:cs="Times New Roman"/>
                <w:sz w:val="20"/>
                <w:szCs w:val="20"/>
                <w:lang w:val="en-GB"/>
              </w:rPr>
              <w:t xml:space="preserve">Meat </w:t>
            </w:r>
          </w:p>
        </w:tc>
        <w:tc>
          <w:tcPr>
            <w:tcW w:w="3051" w:type="dxa"/>
            <w:noWrap/>
            <w:vAlign w:val="center"/>
          </w:tcPr>
          <w:p w14:paraId="477F028E" w14:textId="77777777" w:rsidR="00254A7C" w:rsidRPr="00A15B2A" w:rsidRDefault="00254A7C" w:rsidP="00A673B9">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p>
        </w:tc>
      </w:tr>
      <w:tr w:rsidR="004E4F1A" w:rsidRPr="00B87CD4" w14:paraId="21E4B35B" w14:textId="77777777" w:rsidTr="00822875">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2052" w:type="dxa"/>
            <w:noWrap/>
            <w:vAlign w:val="center"/>
          </w:tcPr>
          <w:p w14:paraId="7A8CCE81" w14:textId="68349EBD" w:rsidR="004E4F1A" w:rsidRPr="00B87CD4" w:rsidRDefault="004E4F1A" w:rsidP="004E4F1A">
            <w:pPr>
              <w:spacing w:before="60" w:after="60"/>
              <w:ind w:left="113"/>
              <w:rPr>
                <w:rFonts w:ascii="Times New Roman" w:hAnsi="Times New Roman" w:cs="Times New Roman"/>
                <w:b w:val="0"/>
                <w:bCs w:val="0"/>
                <w:sz w:val="20"/>
                <w:szCs w:val="20"/>
                <w:lang w:val="en-GB"/>
              </w:rPr>
            </w:pPr>
            <w:r w:rsidRPr="00B87CD4">
              <w:rPr>
                <w:rFonts w:ascii="Times New Roman" w:hAnsi="Times New Roman" w:cs="Times New Roman"/>
                <w:b w:val="0"/>
                <w:bCs w:val="0"/>
                <w:sz w:val="20"/>
                <w:szCs w:val="20"/>
                <w:lang w:val="en-GB"/>
              </w:rPr>
              <w:t>Italy</w:t>
            </w:r>
          </w:p>
        </w:tc>
        <w:tc>
          <w:tcPr>
            <w:tcW w:w="3051" w:type="dxa"/>
            <w:noWrap/>
            <w:vAlign w:val="center"/>
          </w:tcPr>
          <w:p w14:paraId="06DB309D" w14:textId="49F39333" w:rsidR="004E4F1A" w:rsidRPr="00A15B2A" w:rsidRDefault="001F704E" w:rsidP="00A673B9">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A15B2A">
              <w:rPr>
                <w:rFonts w:ascii="Times New Roman" w:hAnsi="Times New Roman" w:cs="Times New Roman"/>
                <w:color w:val="000000" w:themeColor="text1"/>
                <w:sz w:val="20"/>
                <w:szCs w:val="20"/>
              </w:rPr>
              <w:t>0.</w:t>
            </w:r>
            <w:r w:rsidR="00B43273" w:rsidRPr="00A15B2A">
              <w:rPr>
                <w:rFonts w:ascii="Times New Roman" w:hAnsi="Times New Roman" w:cs="Times New Roman"/>
                <w:color w:val="000000" w:themeColor="text1"/>
                <w:sz w:val="20"/>
                <w:szCs w:val="20"/>
              </w:rPr>
              <w:t>2</w:t>
            </w:r>
            <w:r w:rsidR="00193824" w:rsidRPr="00A15B2A">
              <w:rPr>
                <w:rFonts w:ascii="Times New Roman" w:hAnsi="Times New Roman" w:cs="Times New Roman"/>
                <w:color w:val="000000" w:themeColor="text1"/>
                <w:sz w:val="20"/>
                <w:szCs w:val="20"/>
              </w:rPr>
              <w:t>9</w:t>
            </w:r>
            <w:r w:rsidR="00B43273" w:rsidRPr="00A15B2A">
              <w:rPr>
                <w:rFonts w:ascii="Times New Roman" w:hAnsi="Times New Roman" w:cs="Times New Roman"/>
                <w:color w:val="000000" w:themeColor="text1"/>
                <w:sz w:val="20"/>
                <w:szCs w:val="20"/>
              </w:rPr>
              <w:t>-0.</w:t>
            </w:r>
            <w:r w:rsidR="00193824" w:rsidRPr="00A15B2A">
              <w:rPr>
                <w:rFonts w:ascii="Times New Roman" w:hAnsi="Times New Roman" w:cs="Times New Roman"/>
                <w:color w:val="000000" w:themeColor="text1"/>
                <w:sz w:val="20"/>
                <w:szCs w:val="20"/>
              </w:rPr>
              <w:t>57</w:t>
            </w:r>
            <w:r w:rsidR="00B43273" w:rsidRPr="00A15B2A">
              <w:rPr>
                <w:rFonts w:ascii="Times New Roman" w:hAnsi="Times New Roman" w:cs="Times New Roman"/>
                <w:color w:val="000000" w:themeColor="text1"/>
                <w:sz w:val="20"/>
                <w:szCs w:val="20"/>
              </w:rPr>
              <w:t xml:space="preserve"> </w:t>
            </w:r>
            <w:r w:rsidR="00A15B2A" w:rsidRPr="006024C3">
              <w:rPr>
                <w:rFonts w:ascii="Times New Roman" w:hAnsi="Times New Roman" w:cs="Times New Roman"/>
                <w:color w:val="000000" w:themeColor="text1"/>
                <w:sz w:val="20"/>
                <w:szCs w:val="20"/>
                <w:vertAlign w:val="superscript"/>
              </w:rPr>
              <w:t>g</w:t>
            </w:r>
            <w:r w:rsidR="00A15B2A" w:rsidRPr="00A15B2A">
              <w:rPr>
                <w:rFonts w:ascii="Times New Roman" w:hAnsi="Times New Roman" w:cs="Times New Roman"/>
                <w:color w:val="000000" w:themeColor="text1"/>
                <w:sz w:val="20"/>
                <w:szCs w:val="20"/>
              </w:rPr>
              <w:t xml:space="preserve"> </w:t>
            </w:r>
            <w:r w:rsidR="007112B1" w:rsidRPr="00A15B2A">
              <w:rPr>
                <w:rFonts w:ascii="Times New Roman" w:hAnsi="Times New Roman" w:cs="Times New Roman"/>
                <w:color w:val="000000"/>
                <w:kern w:val="0"/>
                <w:sz w:val="20"/>
                <w:szCs w:val="20"/>
                <w:vertAlign w:val="superscript"/>
              </w:rPr>
              <w:t>8</w:t>
            </w:r>
          </w:p>
        </w:tc>
      </w:tr>
      <w:tr w:rsidR="004E4F1A" w:rsidRPr="00B87CD4" w14:paraId="5FEEE792" w14:textId="77777777" w:rsidTr="00822875">
        <w:trPr>
          <w:trHeight w:val="308"/>
        </w:trPr>
        <w:tc>
          <w:tcPr>
            <w:cnfStyle w:val="001000000000" w:firstRow="0" w:lastRow="0" w:firstColumn="1" w:lastColumn="0" w:oddVBand="0" w:evenVBand="0" w:oddHBand="0" w:evenHBand="0" w:firstRowFirstColumn="0" w:firstRowLastColumn="0" w:lastRowFirstColumn="0" w:lastRowLastColumn="0"/>
            <w:tcW w:w="2052" w:type="dxa"/>
            <w:noWrap/>
            <w:vAlign w:val="center"/>
          </w:tcPr>
          <w:p w14:paraId="6D951800" w14:textId="41F0FF2A" w:rsidR="004E4F1A" w:rsidRPr="00B87CD4" w:rsidRDefault="004E4F1A" w:rsidP="004E4F1A">
            <w:pPr>
              <w:spacing w:before="60" w:after="60"/>
              <w:ind w:left="113"/>
              <w:rPr>
                <w:rFonts w:ascii="Times New Roman" w:hAnsi="Times New Roman" w:cs="Times New Roman"/>
                <w:b w:val="0"/>
                <w:bCs w:val="0"/>
                <w:sz w:val="20"/>
                <w:szCs w:val="20"/>
                <w:lang w:val="en-GB"/>
              </w:rPr>
            </w:pPr>
            <w:r w:rsidRPr="00B87CD4">
              <w:rPr>
                <w:rFonts w:ascii="Times New Roman" w:hAnsi="Times New Roman" w:cs="Times New Roman"/>
                <w:b w:val="0"/>
                <w:bCs w:val="0"/>
                <w:sz w:val="20"/>
                <w:szCs w:val="20"/>
                <w:lang w:val="en-GB"/>
              </w:rPr>
              <w:t xml:space="preserve">Spain </w:t>
            </w:r>
          </w:p>
        </w:tc>
        <w:tc>
          <w:tcPr>
            <w:tcW w:w="3051" w:type="dxa"/>
            <w:noWrap/>
            <w:vAlign w:val="center"/>
          </w:tcPr>
          <w:p w14:paraId="0BC6AD31" w14:textId="0E452A78" w:rsidR="004E4F1A" w:rsidRPr="00A15B2A" w:rsidRDefault="001F704E" w:rsidP="00A673B9">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A15B2A">
              <w:rPr>
                <w:rFonts w:ascii="Times New Roman" w:hAnsi="Times New Roman" w:cs="Times New Roman"/>
                <w:color w:val="000000" w:themeColor="text1"/>
                <w:sz w:val="20"/>
                <w:szCs w:val="20"/>
              </w:rPr>
              <w:t>0.43</w:t>
            </w:r>
            <w:r w:rsidR="0060229E" w:rsidRPr="00A15B2A">
              <w:rPr>
                <w:rFonts w:ascii="Times New Roman" w:hAnsi="Times New Roman" w:cs="Times New Roman"/>
                <w:color w:val="000000" w:themeColor="text1"/>
                <w:sz w:val="20"/>
                <w:szCs w:val="20"/>
              </w:rPr>
              <w:t xml:space="preserve"> </w:t>
            </w:r>
            <w:r w:rsidR="00A15B2A" w:rsidRPr="006024C3">
              <w:rPr>
                <w:rFonts w:ascii="Times New Roman" w:hAnsi="Times New Roman" w:cs="Times New Roman"/>
                <w:sz w:val="20"/>
                <w:szCs w:val="20"/>
                <w:vertAlign w:val="superscript"/>
              </w:rPr>
              <w:t>h</w:t>
            </w:r>
            <w:r w:rsidR="00A15B2A" w:rsidRPr="00A15B2A">
              <w:rPr>
                <w:rFonts w:ascii="Times New Roman" w:hAnsi="Times New Roman" w:cs="Times New Roman"/>
                <w:color w:val="000000" w:themeColor="text1"/>
                <w:sz w:val="20"/>
                <w:szCs w:val="20"/>
              </w:rPr>
              <w:t xml:space="preserve"> </w:t>
            </w:r>
            <w:r w:rsidR="0089049C" w:rsidRPr="00A15B2A">
              <w:rPr>
                <w:rFonts w:ascii="Times New Roman" w:hAnsi="Times New Roman" w:cs="Times New Roman"/>
                <w:color w:val="000000"/>
                <w:kern w:val="0"/>
                <w:sz w:val="20"/>
                <w:szCs w:val="20"/>
                <w:vertAlign w:val="superscript"/>
              </w:rPr>
              <w:t>8</w:t>
            </w:r>
          </w:p>
        </w:tc>
      </w:tr>
    </w:tbl>
    <w:p w14:paraId="1CF33C14" w14:textId="1DDDECF2" w:rsidR="00F84C9F" w:rsidRPr="00B87CD4" w:rsidRDefault="00A15B2A" w:rsidP="00D4117E">
      <w:pPr>
        <w:rPr>
          <w:rFonts w:ascii="Times New Roman" w:hAnsi="Times New Roman" w:cs="Times New Roman"/>
          <w:color w:val="000000" w:themeColor="text1"/>
          <w:sz w:val="20"/>
          <w:szCs w:val="20"/>
        </w:rPr>
      </w:pPr>
      <w:r w:rsidRPr="006024C3">
        <w:rPr>
          <w:rFonts w:ascii="Times New Roman" w:hAnsi="Times New Roman" w:cs="Times New Roman"/>
          <w:color w:val="000000" w:themeColor="text1"/>
          <w:sz w:val="20"/>
          <w:szCs w:val="20"/>
          <w:vertAlign w:val="superscript"/>
        </w:rPr>
        <w:t>a</w:t>
      </w:r>
      <w:r>
        <w:rPr>
          <w:rFonts w:ascii="Times New Roman" w:hAnsi="Times New Roman" w:cs="Times New Roman"/>
          <w:color w:val="000000" w:themeColor="text1"/>
          <w:sz w:val="20"/>
          <w:szCs w:val="20"/>
        </w:rPr>
        <w:t xml:space="preserve"> </w:t>
      </w:r>
      <w:r w:rsidR="00B74616" w:rsidRPr="00B87CD4">
        <w:rPr>
          <w:rFonts w:ascii="Times New Roman" w:hAnsi="Times New Roman" w:cs="Times New Roman"/>
          <w:color w:val="000000" w:themeColor="text1"/>
          <w:sz w:val="20"/>
          <w:szCs w:val="20"/>
        </w:rPr>
        <w:t xml:space="preserve">Recommended fruit and vegetables in cup eq/day for </w:t>
      </w:r>
      <w:r w:rsidR="004B1455" w:rsidRPr="00B87CD4">
        <w:rPr>
          <w:rFonts w:ascii="Times New Roman" w:hAnsi="Times New Roman" w:cs="Times New Roman"/>
          <w:color w:val="000000" w:themeColor="text1"/>
          <w:sz w:val="20"/>
          <w:szCs w:val="20"/>
        </w:rPr>
        <w:t>an adult consuming 2000kcal per day.</w:t>
      </w:r>
    </w:p>
    <w:p w14:paraId="2A68B614" w14:textId="219657A5" w:rsidR="00F46381" w:rsidRPr="00B87CD4" w:rsidRDefault="00A15B2A" w:rsidP="00D4117E">
      <w:pPr>
        <w:rPr>
          <w:rFonts w:ascii="Times New Roman" w:hAnsi="Times New Roman" w:cs="Times New Roman"/>
          <w:color w:val="000000" w:themeColor="text1"/>
          <w:sz w:val="20"/>
          <w:szCs w:val="20"/>
        </w:rPr>
      </w:pPr>
      <w:r w:rsidRPr="006024C3">
        <w:rPr>
          <w:rFonts w:ascii="Times New Roman" w:hAnsi="Times New Roman" w:cs="Times New Roman"/>
          <w:sz w:val="20"/>
          <w:szCs w:val="20"/>
          <w:vertAlign w:val="superscript"/>
        </w:rPr>
        <w:t>b</w:t>
      </w:r>
      <w:r w:rsidRPr="006024C3">
        <w:rPr>
          <w:rFonts w:ascii="Times New Roman" w:hAnsi="Times New Roman" w:cs="Times New Roman"/>
          <w:color w:val="000000" w:themeColor="text1"/>
          <w:sz w:val="20"/>
          <w:szCs w:val="20"/>
          <w:vertAlign w:val="superscript"/>
        </w:rPr>
        <w:t xml:space="preserve"> </w:t>
      </w:r>
      <w:r w:rsidR="00F46381" w:rsidRPr="00B87CD4">
        <w:rPr>
          <w:rFonts w:ascii="Times New Roman" w:hAnsi="Times New Roman" w:cs="Times New Roman"/>
          <w:color w:val="000000" w:themeColor="text1"/>
          <w:sz w:val="20"/>
          <w:szCs w:val="20"/>
        </w:rPr>
        <w:t>500-850g</w:t>
      </w:r>
      <w:r w:rsidR="00B539E3" w:rsidRPr="00B87CD4">
        <w:rPr>
          <w:rFonts w:ascii="Times New Roman" w:hAnsi="Times New Roman" w:cs="Times New Roman"/>
          <w:color w:val="000000" w:themeColor="text1"/>
          <w:sz w:val="20"/>
          <w:szCs w:val="20"/>
        </w:rPr>
        <w:t xml:space="preserve"> </w:t>
      </w:r>
      <w:r w:rsidR="008A5F24" w:rsidRPr="00B87CD4">
        <w:rPr>
          <w:rFonts w:ascii="Times New Roman" w:hAnsi="Times New Roman" w:cs="Times New Roman"/>
          <w:color w:val="000000" w:themeColor="text1"/>
          <w:sz w:val="20"/>
          <w:szCs w:val="20"/>
        </w:rPr>
        <w:t>fruit and vegetables</w:t>
      </w:r>
      <w:r w:rsidR="008338DD">
        <w:rPr>
          <w:rFonts w:ascii="Times New Roman" w:hAnsi="Times New Roman" w:cs="Times New Roman"/>
          <w:color w:val="000000" w:themeColor="text1"/>
          <w:sz w:val="20"/>
          <w:szCs w:val="20"/>
        </w:rPr>
        <w:t xml:space="preserve"> per day</w:t>
      </w:r>
      <w:r w:rsidR="008A5F24" w:rsidRPr="00B87CD4">
        <w:rPr>
          <w:rFonts w:ascii="Times New Roman" w:hAnsi="Times New Roman" w:cs="Times New Roman"/>
          <w:color w:val="000000" w:themeColor="text1"/>
          <w:sz w:val="20"/>
          <w:szCs w:val="20"/>
        </w:rPr>
        <w:t xml:space="preserve"> </w:t>
      </w:r>
      <w:r w:rsidR="00B539E3" w:rsidRPr="00B87CD4">
        <w:rPr>
          <w:rFonts w:ascii="Times New Roman" w:hAnsi="Times New Roman" w:cs="Times New Roman"/>
          <w:color w:val="000000" w:themeColor="text1"/>
          <w:sz w:val="20"/>
          <w:szCs w:val="20"/>
        </w:rPr>
        <w:t>(200-350g fruit</w:t>
      </w:r>
      <w:r w:rsidR="004B236B" w:rsidRPr="00B87CD4">
        <w:rPr>
          <w:rFonts w:ascii="Times New Roman" w:hAnsi="Times New Roman" w:cs="Times New Roman"/>
          <w:color w:val="000000" w:themeColor="text1"/>
          <w:sz w:val="20"/>
          <w:szCs w:val="20"/>
        </w:rPr>
        <w:t xml:space="preserve"> and 300-500g vegetables</w:t>
      </w:r>
      <w:r w:rsidR="00B539E3" w:rsidRPr="00B87CD4">
        <w:rPr>
          <w:rFonts w:ascii="Times New Roman" w:hAnsi="Times New Roman" w:cs="Times New Roman"/>
          <w:color w:val="000000" w:themeColor="text1"/>
          <w:sz w:val="20"/>
          <w:szCs w:val="20"/>
        </w:rPr>
        <w:t>).</w:t>
      </w:r>
    </w:p>
    <w:p w14:paraId="48EF1ECD" w14:textId="4FA0FA95" w:rsidR="009A2392" w:rsidRPr="00A15B2A" w:rsidRDefault="00A15B2A">
      <w:pPr>
        <w:rPr>
          <w:rFonts w:ascii="Times New Roman" w:hAnsi="Times New Roman" w:cs="Times New Roman"/>
          <w:sz w:val="20"/>
          <w:szCs w:val="20"/>
          <w:lang w:val="en-GB"/>
        </w:rPr>
      </w:pPr>
      <w:r w:rsidRPr="006024C3">
        <w:rPr>
          <w:rFonts w:ascii="Times New Roman" w:hAnsi="Times New Roman" w:cs="Times New Roman"/>
          <w:sz w:val="20"/>
          <w:szCs w:val="20"/>
          <w:vertAlign w:val="superscript"/>
        </w:rPr>
        <w:t xml:space="preserve">c </w:t>
      </w:r>
      <w:r w:rsidR="008A5F24" w:rsidRPr="00A15B2A">
        <w:rPr>
          <w:rFonts w:ascii="Times New Roman" w:hAnsi="Times New Roman" w:cs="Times New Roman"/>
          <w:sz w:val="20"/>
          <w:szCs w:val="20"/>
          <w:lang w:val="en-GB"/>
        </w:rPr>
        <w:t>450g fruit and vegetables</w:t>
      </w:r>
      <w:r w:rsidR="008338DD" w:rsidRPr="00A15B2A">
        <w:rPr>
          <w:rFonts w:ascii="Times New Roman" w:hAnsi="Times New Roman" w:cs="Times New Roman"/>
          <w:sz w:val="20"/>
          <w:szCs w:val="20"/>
          <w:lang w:val="en-GB"/>
        </w:rPr>
        <w:t xml:space="preserve"> per day</w:t>
      </w:r>
      <w:r w:rsidR="008A5F24" w:rsidRPr="00A15B2A">
        <w:rPr>
          <w:rFonts w:ascii="Times New Roman" w:hAnsi="Times New Roman" w:cs="Times New Roman"/>
          <w:sz w:val="20"/>
          <w:szCs w:val="20"/>
          <w:lang w:val="en-GB"/>
        </w:rPr>
        <w:t xml:space="preserve"> (200g fruit and 250g vegetables).</w:t>
      </w:r>
    </w:p>
    <w:p w14:paraId="0F6EB4D0" w14:textId="126FCC59" w:rsidR="0013441B" w:rsidRPr="006024C3" w:rsidRDefault="00A15B2A">
      <w:pPr>
        <w:rPr>
          <w:rFonts w:ascii="Times New Roman" w:hAnsi="Times New Roman" w:cs="Times New Roman"/>
          <w:sz w:val="20"/>
          <w:szCs w:val="20"/>
        </w:rPr>
      </w:pPr>
      <w:r w:rsidRPr="006024C3">
        <w:rPr>
          <w:rFonts w:ascii="Times New Roman" w:hAnsi="Times New Roman" w:cs="Times New Roman"/>
          <w:sz w:val="20"/>
          <w:szCs w:val="20"/>
          <w:vertAlign w:val="superscript"/>
        </w:rPr>
        <w:t>d</w:t>
      </w:r>
      <w:r w:rsidRPr="006024C3">
        <w:rPr>
          <w:rFonts w:ascii="Times New Roman" w:hAnsi="Times New Roman" w:cs="Times New Roman"/>
          <w:sz w:val="20"/>
          <w:szCs w:val="20"/>
        </w:rPr>
        <w:t xml:space="preserve"> </w:t>
      </w:r>
      <w:r w:rsidR="002F63B5" w:rsidRPr="00A15B2A">
        <w:rPr>
          <w:rFonts w:ascii="Times New Roman" w:hAnsi="Times New Roman" w:cs="Times New Roman"/>
          <w:sz w:val="20"/>
          <w:szCs w:val="20"/>
        </w:rPr>
        <w:t xml:space="preserve">2 </w:t>
      </w:r>
      <w:r w:rsidR="00A84615" w:rsidRPr="00A15B2A">
        <w:rPr>
          <w:rFonts w:ascii="Times New Roman" w:hAnsi="Times New Roman" w:cs="Times New Roman"/>
          <w:sz w:val="20"/>
          <w:szCs w:val="20"/>
        </w:rPr>
        <w:t xml:space="preserve">portions </w:t>
      </w:r>
      <w:r w:rsidR="002F63B5" w:rsidRPr="00A15B2A">
        <w:rPr>
          <w:rFonts w:ascii="Times New Roman" w:hAnsi="Times New Roman" w:cs="Times New Roman"/>
          <w:sz w:val="20"/>
          <w:szCs w:val="20"/>
        </w:rPr>
        <w:t>fruit and 5-6</w:t>
      </w:r>
      <w:r w:rsidR="00A84615" w:rsidRPr="00A15B2A">
        <w:rPr>
          <w:rFonts w:ascii="Times New Roman" w:hAnsi="Times New Roman" w:cs="Times New Roman"/>
          <w:sz w:val="20"/>
          <w:szCs w:val="20"/>
        </w:rPr>
        <w:t xml:space="preserve"> portions</w:t>
      </w:r>
      <w:r w:rsidR="002F63B5" w:rsidRPr="00A15B2A">
        <w:rPr>
          <w:rFonts w:ascii="Times New Roman" w:hAnsi="Times New Roman" w:cs="Times New Roman"/>
          <w:sz w:val="20"/>
          <w:szCs w:val="20"/>
        </w:rPr>
        <w:t xml:space="preserve"> vegetables</w:t>
      </w:r>
      <w:r w:rsidR="00A84615" w:rsidRPr="00A15B2A">
        <w:rPr>
          <w:rFonts w:ascii="Times New Roman" w:hAnsi="Times New Roman" w:cs="Times New Roman"/>
          <w:sz w:val="20"/>
          <w:szCs w:val="20"/>
        </w:rPr>
        <w:t xml:space="preserve"> per day</w:t>
      </w:r>
      <w:r w:rsidR="002F63B5" w:rsidRPr="00A15B2A">
        <w:rPr>
          <w:rFonts w:ascii="Times New Roman" w:hAnsi="Times New Roman" w:cs="Times New Roman"/>
          <w:sz w:val="20"/>
          <w:szCs w:val="20"/>
        </w:rPr>
        <w:t>.</w:t>
      </w:r>
    </w:p>
    <w:p w14:paraId="02442510" w14:textId="09E6F607" w:rsidR="0013441B" w:rsidRPr="006024C3" w:rsidRDefault="00A15B2A">
      <w:pPr>
        <w:rPr>
          <w:rFonts w:ascii="Times New Roman" w:hAnsi="Times New Roman" w:cs="Times New Roman"/>
          <w:sz w:val="20"/>
          <w:szCs w:val="20"/>
        </w:rPr>
      </w:pPr>
      <w:r w:rsidRPr="006024C3">
        <w:rPr>
          <w:rFonts w:ascii="Times New Roman" w:hAnsi="Times New Roman" w:cs="Times New Roman"/>
          <w:sz w:val="20"/>
          <w:szCs w:val="20"/>
          <w:vertAlign w:val="superscript"/>
        </w:rPr>
        <w:t>e</w:t>
      </w:r>
      <w:r w:rsidRPr="006024C3">
        <w:rPr>
          <w:rFonts w:ascii="Times New Roman" w:hAnsi="Times New Roman" w:cs="Times New Roman"/>
          <w:sz w:val="20"/>
          <w:szCs w:val="20"/>
        </w:rPr>
        <w:t xml:space="preserve"> </w:t>
      </w:r>
      <w:r w:rsidR="004C1746" w:rsidRPr="00A15B2A">
        <w:rPr>
          <w:rFonts w:ascii="Times New Roman" w:hAnsi="Times New Roman" w:cs="Times New Roman"/>
          <w:sz w:val="20"/>
          <w:szCs w:val="20"/>
        </w:rPr>
        <w:t xml:space="preserve">3 portions </w:t>
      </w:r>
      <w:r w:rsidR="00A84615" w:rsidRPr="00A15B2A">
        <w:rPr>
          <w:rFonts w:ascii="Times New Roman" w:hAnsi="Times New Roman" w:cs="Times New Roman"/>
          <w:sz w:val="20"/>
          <w:szCs w:val="20"/>
        </w:rPr>
        <w:t xml:space="preserve">legumes </w:t>
      </w:r>
      <w:r w:rsidR="004C1746" w:rsidRPr="00A15B2A">
        <w:rPr>
          <w:rFonts w:ascii="Times New Roman" w:hAnsi="Times New Roman" w:cs="Times New Roman"/>
          <w:sz w:val="20"/>
          <w:szCs w:val="20"/>
        </w:rPr>
        <w:t>per week.</w:t>
      </w:r>
    </w:p>
    <w:p w14:paraId="578D94ED" w14:textId="4E72ECA0" w:rsidR="00D51192" w:rsidRPr="00B87CD4" w:rsidRDefault="00A15B2A">
      <w:pPr>
        <w:rPr>
          <w:rFonts w:ascii="Times New Roman" w:hAnsi="Times New Roman" w:cs="Times New Roman"/>
          <w:sz w:val="20"/>
          <w:szCs w:val="20"/>
          <w:lang w:val="en-GB"/>
        </w:rPr>
      </w:pPr>
      <w:r w:rsidRPr="006024C3">
        <w:rPr>
          <w:rFonts w:ascii="Times New Roman" w:hAnsi="Times New Roman" w:cs="Times New Roman"/>
          <w:sz w:val="20"/>
          <w:szCs w:val="20"/>
          <w:vertAlign w:val="superscript"/>
        </w:rPr>
        <w:t>f</w:t>
      </w:r>
      <w:r>
        <w:rPr>
          <w:rFonts w:ascii="Times New Roman" w:hAnsi="Times New Roman" w:cs="Times New Roman"/>
          <w:b/>
          <w:bCs/>
          <w:sz w:val="20"/>
          <w:szCs w:val="20"/>
        </w:rPr>
        <w:t xml:space="preserve"> </w:t>
      </w:r>
      <w:r w:rsidR="00435C47" w:rsidRPr="00B87CD4">
        <w:rPr>
          <w:rFonts w:ascii="Times New Roman" w:hAnsi="Times New Roman" w:cs="Times New Roman"/>
          <w:sz w:val="20"/>
          <w:szCs w:val="20"/>
          <w:lang w:val="en-GB"/>
        </w:rPr>
        <w:t>4 portions</w:t>
      </w:r>
      <w:r w:rsidR="00A84615">
        <w:rPr>
          <w:rFonts w:ascii="Times New Roman" w:hAnsi="Times New Roman" w:cs="Times New Roman"/>
          <w:sz w:val="20"/>
          <w:szCs w:val="20"/>
          <w:lang w:val="en-GB"/>
        </w:rPr>
        <w:t xml:space="preserve"> legumes</w:t>
      </w:r>
      <w:r w:rsidR="00435C47" w:rsidRPr="00B87CD4">
        <w:rPr>
          <w:rFonts w:ascii="Times New Roman" w:hAnsi="Times New Roman" w:cs="Times New Roman"/>
          <w:sz w:val="20"/>
          <w:szCs w:val="20"/>
          <w:lang w:val="en-GB"/>
        </w:rPr>
        <w:t xml:space="preserve"> per week.</w:t>
      </w:r>
    </w:p>
    <w:p w14:paraId="706E71A9" w14:textId="73280ABA" w:rsidR="00B944B9" w:rsidRPr="00B87CD4" w:rsidRDefault="00A15B2A" w:rsidP="00B944B9">
      <w:pPr>
        <w:rPr>
          <w:rFonts w:ascii="Times New Roman" w:hAnsi="Times New Roman" w:cs="Times New Roman"/>
          <w:color w:val="000000" w:themeColor="text1"/>
          <w:sz w:val="20"/>
          <w:szCs w:val="20"/>
        </w:rPr>
      </w:pPr>
      <w:r w:rsidRPr="006024C3">
        <w:rPr>
          <w:rFonts w:ascii="Times New Roman" w:hAnsi="Times New Roman" w:cs="Times New Roman"/>
          <w:color w:val="000000" w:themeColor="text1"/>
          <w:sz w:val="20"/>
          <w:szCs w:val="20"/>
          <w:vertAlign w:val="superscript"/>
        </w:rPr>
        <w:t>g</w:t>
      </w:r>
      <w:r>
        <w:rPr>
          <w:rFonts w:ascii="Times New Roman" w:hAnsi="Times New Roman" w:cs="Times New Roman"/>
          <w:color w:val="000000" w:themeColor="text1"/>
          <w:sz w:val="20"/>
          <w:szCs w:val="20"/>
        </w:rPr>
        <w:t xml:space="preserve"> </w:t>
      </w:r>
      <w:r w:rsidR="00350F8E" w:rsidRPr="00B87CD4">
        <w:rPr>
          <w:rFonts w:ascii="Times New Roman" w:hAnsi="Times New Roman" w:cs="Times New Roman"/>
          <w:color w:val="000000" w:themeColor="text1"/>
          <w:sz w:val="20"/>
          <w:szCs w:val="20"/>
        </w:rPr>
        <w:t>2-4 portions</w:t>
      </w:r>
      <w:r w:rsidR="007D2076">
        <w:rPr>
          <w:rFonts w:ascii="Times New Roman" w:hAnsi="Times New Roman" w:cs="Times New Roman"/>
          <w:color w:val="000000" w:themeColor="text1"/>
          <w:sz w:val="20"/>
          <w:szCs w:val="20"/>
        </w:rPr>
        <w:t xml:space="preserve"> total meat</w:t>
      </w:r>
      <w:r w:rsidR="00350F8E" w:rsidRPr="00B87CD4">
        <w:rPr>
          <w:rFonts w:ascii="Times New Roman" w:hAnsi="Times New Roman" w:cs="Times New Roman"/>
          <w:color w:val="000000" w:themeColor="text1"/>
          <w:sz w:val="20"/>
          <w:szCs w:val="20"/>
        </w:rPr>
        <w:t xml:space="preserve"> per week (1 portion red meat and 1-3 portions white meat).</w:t>
      </w:r>
    </w:p>
    <w:p w14:paraId="7430EC9E" w14:textId="3375F394" w:rsidR="00A62CB9" w:rsidRDefault="00A15B2A">
      <w:pPr>
        <w:rPr>
          <w:rFonts w:ascii="Times New Roman" w:hAnsi="Times New Roman" w:cs="Times New Roman"/>
          <w:sz w:val="20"/>
          <w:szCs w:val="20"/>
        </w:rPr>
        <w:sectPr w:rsidR="00A62CB9" w:rsidSect="006024C3">
          <w:pgSz w:w="12240" w:h="15840"/>
          <w:pgMar w:top="720" w:right="720" w:bottom="720" w:left="720" w:header="720" w:footer="720" w:gutter="0"/>
          <w:cols w:space="720"/>
          <w:docGrid w:linePitch="360"/>
        </w:sectPr>
      </w:pPr>
      <w:r w:rsidRPr="006024C3">
        <w:rPr>
          <w:rFonts w:ascii="Times New Roman" w:hAnsi="Times New Roman" w:cs="Times New Roman"/>
          <w:sz w:val="20"/>
          <w:szCs w:val="20"/>
          <w:vertAlign w:val="superscript"/>
        </w:rPr>
        <w:t>h</w:t>
      </w:r>
      <w:r>
        <w:rPr>
          <w:rFonts w:ascii="Times New Roman" w:hAnsi="Times New Roman" w:cs="Times New Roman"/>
          <w:sz w:val="20"/>
          <w:szCs w:val="20"/>
        </w:rPr>
        <w:t xml:space="preserve"> </w:t>
      </w:r>
      <w:r w:rsidR="0060229E" w:rsidRPr="0060229E">
        <w:rPr>
          <w:rFonts w:ascii="Times New Roman" w:hAnsi="Times New Roman" w:cs="Times New Roman"/>
          <w:sz w:val="20"/>
          <w:szCs w:val="20"/>
        </w:rPr>
        <w:t>3 portions</w:t>
      </w:r>
      <w:r w:rsidR="007D2076">
        <w:rPr>
          <w:rFonts w:ascii="Times New Roman" w:hAnsi="Times New Roman" w:cs="Times New Roman"/>
          <w:sz w:val="20"/>
          <w:szCs w:val="20"/>
        </w:rPr>
        <w:t xml:space="preserve"> total meat</w:t>
      </w:r>
      <w:r w:rsidR="0060229E" w:rsidRPr="0060229E">
        <w:rPr>
          <w:rFonts w:ascii="Times New Roman" w:hAnsi="Times New Roman" w:cs="Times New Roman"/>
          <w:sz w:val="20"/>
          <w:szCs w:val="20"/>
        </w:rPr>
        <w:t xml:space="preserve"> per week</w:t>
      </w:r>
      <w:r w:rsidR="006F77A4">
        <w:rPr>
          <w:rFonts w:ascii="Times New Roman" w:hAnsi="Times New Roman" w:cs="Times New Roman"/>
          <w:sz w:val="20"/>
          <w:szCs w:val="20"/>
        </w:rPr>
        <w:t xml:space="preserve"> (this is a maximum; the </w:t>
      </w:r>
      <w:r w:rsidR="0045255B">
        <w:rPr>
          <w:rFonts w:ascii="Times New Roman" w:hAnsi="Times New Roman" w:cs="Times New Roman"/>
          <w:sz w:val="20"/>
          <w:szCs w:val="20"/>
        </w:rPr>
        <w:t>guidelines are to consume 0-3 portions)</w:t>
      </w:r>
      <w:r w:rsidR="0060229E" w:rsidRPr="0060229E">
        <w:rPr>
          <w:rFonts w:ascii="Times New Roman" w:hAnsi="Times New Roman" w:cs="Times New Roman"/>
          <w:sz w:val="20"/>
          <w:szCs w:val="20"/>
        </w:rPr>
        <w:t>.</w:t>
      </w:r>
    </w:p>
    <w:p w14:paraId="37A6087B" w14:textId="3507533D" w:rsidR="00E567CB" w:rsidRPr="006024C3" w:rsidRDefault="00E567CB" w:rsidP="00A62CB9">
      <w:pPr>
        <w:pStyle w:val="Heading2"/>
        <w:rPr>
          <w:rFonts w:ascii="Times New Roman" w:hAnsi="Times New Roman" w:cs="Times New Roman"/>
          <w:b/>
          <w:bCs/>
          <w:sz w:val="20"/>
          <w:szCs w:val="20"/>
          <w:lang w:val="en-GB"/>
        </w:rPr>
      </w:pPr>
      <w:bookmarkStart w:id="6" w:name="_Toc206421481"/>
      <w:r w:rsidRPr="006024C3">
        <w:rPr>
          <w:rFonts w:ascii="Times New Roman" w:hAnsi="Times New Roman" w:cs="Times New Roman"/>
          <w:b/>
          <w:bCs/>
          <w:sz w:val="20"/>
          <w:szCs w:val="20"/>
          <w:lang w:val="en-GB"/>
        </w:rPr>
        <w:lastRenderedPageBreak/>
        <w:t xml:space="preserve">Table </w:t>
      </w:r>
      <w:r w:rsidR="004C72EE" w:rsidRPr="006024C3">
        <w:rPr>
          <w:rFonts w:ascii="Times New Roman" w:hAnsi="Times New Roman" w:cs="Times New Roman"/>
          <w:b/>
          <w:bCs/>
          <w:sz w:val="20"/>
          <w:szCs w:val="20"/>
          <w:lang w:val="en-GB"/>
        </w:rPr>
        <w:t>6</w:t>
      </w:r>
      <w:r w:rsidRPr="006024C3">
        <w:rPr>
          <w:rFonts w:ascii="Times New Roman" w:hAnsi="Times New Roman" w:cs="Times New Roman"/>
          <w:b/>
          <w:bCs/>
          <w:sz w:val="20"/>
          <w:szCs w:val="20"/>
          <w:lang w:val="en-GB"/>
        </w:rPr>
        <w:t>. Definitions of intervention components.</w:t>
      </w:r>
      <w:bookmarkEnd w:id="6"/>
    </w:p>
    <w:tbl>
      <w:tblPr>
        <w:tblW w:w="5000" w:type="pct"/>
        <w:tblLayout w:type="fixed"/>
        <w:tblLook w:val="04A0" w:firstRow="1" w:lastRow="0" w:firstColumn="1" w:lastColumn="0" w:noHBand="0" w:noVBand="1"/>
      </w:tblPr>
      <w:tblGrid>
        <w:gridCol w:w="1440"/>
        <w:gridCol w:w="1921"/>
        <w:gridCol w:w="5639"/>
        <w:gridCol w:w="5400"/>
      </w:tblGrid>
      <w:tr w:rsidR="00F16F5F" w:rsidRPr="000C4C84" w14:paraId="467DB8FA" w14:textId="77777777" w:rsidTr="009B4E87">
        <w:trPr>
          <w:trHeight w:val="20"/>
        </w:trPr>
        <w:tc>
          <w:tcPr>
            <w:tcW w:w="500" w:type="pct"/>
            <w:tcBorders>
              <w:top w:val="nil"/>
              <w:left w:val="nil"/>
              <w:bottom w:val="single" w:sz="4" w:space="0" w:color="auto"/>
              <w:right w:val="nil"/>
            </w:tcBorders>
            <w:noWrap/>
            <w:vAlign w:val="center"/>
            <w:hideMark/>
          </w:tcPr>
          <w:p w14:paraId="16CC2793" w14:textId="218839BB" w:rsidR="00A87F62" w:rsidRPr="000C4C84" w:rsidRDefault="0060112F"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 xml:space="preserve">Reference </w:t>
            </w:r>
          </w:p>
        </w:tc>
        <w:tc>
          <w:tcPr>
            <w:tcW w:w="667" w:type="pct"/>
            <w:tcBorders>
              <w:top w:val="nil"/>
              <w:left w:val="nil"/>
              <w:bottom w:val="single" w:sz="4" w:space="0" w:color="auto"/>
              <w:right w:val="nil"/>
            </w:tcBorders>
            <w:vAlign w:val="center"/>
            <w:hideMark/>
          </w:tcPr>
          <w:p w14:paraId="3117007B" w14:textId="2A3338CA"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Name</w:t>
            </w:r>
          </w:p>
        </w:tc>
        <w:tc>
          <w:tcPr>
            <w:tcW w:w="1958" w:type="pct"/>
            <w:tcBorders>
              <w:top w:val="nil"/>
              <w:left w:val="nil"/>
              <w:bottom w:val="single" w:sz="4" w:space="0" w:color="auto"/>
              <w:right w:val="nil"/>
            </w:tcBorders>
            <w:noWrap/>
            <w:vAlign w:val="center"/>
            <w:hideMark/>
          </w:tcPr>
          <w:p w14:paraId="5A7A2C80"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Description</w:t>
            </w:r>
          </w:p>
        </w:tc>
        <w:tc>
          <w:tcPr>
            <w:tcW w:w="1875" w:type="pct"/>
            <w:tcBorders>
              <w:top w:val="nil"/>
              <w:left w:val="nil"/>
              <w:bottom w:val="single" w:sz="4" w:space="0" w:color="auto"/>
              <w:right w:val="nil"/>
            </w:tcBorders>
            <w:vAlign w:val="center"/>
            <w:hideMark/>
          </w:tcPr>
          <w:p w14:paraId="1C09FEB9"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Example</w:t>
            </w:r>
          </w:p>
        </w:tc>
      </w:tr>
      <w:tr w:rsidR="0060112F" w:rsidRPr="000C4C84" w14:paraId="484FAA2E" w14:textId="77777777" w:rsidTr="009B4E87">
        <w:trPr>
          <w:trHeight w:val="20"/>
        </w:trPr>
        <w:tc>
          <w:tcPr>
            <w:tcW w:w="500" w:type="pct"/>
            <w:tcBorders>
              <w:top w:val="single" w:sz="4" w:space="0" w:color="auto"/>
              <w:left w:val="nil"/>
              <w:bottom w:val="nil"/>
              <w:right w:val="nil"/>
            </w:tcBorders>
            <w:noWrap/>
            <w:vAlign w:val="center"/>
          </w:tcPr>
          <w:p w14:paraId="3F58D9A5" w14:textId="3FC44D44" w:rsidR="0060112F" w:rsidRPr="000C4C84" w:rsidRDefault="0060112F"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BCTs</w:t>
            </w:r>
          </w:p>
        </w:tc>
        <w:tc>
          <w:tcPr>
            <w:tcW w:w="4500" w:type="pct"/>
            <w:gridSpan w:val="3"/>
            <w:tcBorders>
              <w:top w:val="single" w:sz="4" w:space="0" w:color="auto"/>
              <w:left w:val="nil"/>
              <w:bottom w:val="nil"/>
              <w:right w:val="nil"/>
            </w:tcBorders>
            <w:vAlign w:val="center"/>
          </w:tcPr>
          <w:p w14:paraId="4EA26D80" w14:textId="77777777" w:rsidR="0060112F" w:rsidRPr="000C4C84" w:rsidRDefault="0060112F" w:rsidP="00A87F62">
            <w:pPr>
              <w:spacing w:before="60" w:after="60"/>
              <w:rPr>
                <w:rFonts w:ascii="Times New Roman" w:hAnsi="Times New Roman" w:cs="Times New Roman"/>
                <w:b/>
                <w:bCs/>
                <w:sz w:val="20"/>
                <w:szCs w:val="20"/>
              </w:rPr>
            </w:pPr>
          </w:p>
        </w:tc>
      </w:tr>
      <w:tr w:rsidR="00A87F62" w:rsidRPr="000C4C84" w14:paraId="5F8D405A" w14:textId="77777777" w:rsidTr="009B4E87">
        <w:trPr>
          <w:trHeight w:val="20"/>
        </w:trPr>
        <w:tc>
          <w:tcPr>
            <w:tcW w:w="500" w:type="pct"/>
            <w:tcBorders>
              <w:top w:val="single" w:sz="4" w:space="0" w:color="auto"/>
              <w:left w:val="nil"/>
              <w:bottom w:val="nil"/>
              <w:right w:val="nil"/>
            </w:tcBorders>
            <w:noWrap/>
            <w:vAlign w:val="center"/>
          </w:tcPr>
          <w:p w14:paraId="572F9525" w14:textId="68A0908C"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1</w:t>
            </w:r>
          </w:p>
        </w:tc>
        <w:tc>
          <w:tcPr>
            <w:tcW w:w="4500" w:type="pct"/>
            <w:gridSpan w:val="3"/>
            <w:tcBorders>
              <w:top w:val="single" w:sz="4" w:space="0" w:color="auto"/>
              <w:left w:val="nil"/>
              <w:bottom w:val="nil"/>
              <w:right w:val="nil"/>
            </w:tcBorders>
            <w:vAlign w:val="center"/>
          </w:tcPr>
          <w:p w14:paraId="0740E491" w14:textId="0DC4C4F2"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Goals and planning</w:t>
            </w:r>
          </w:p>
        </w:tc>
      </w:tr>
      <w:tr w:rsidR="00F16F5F" w:rsidRPr="000C4C84" w14:paraId="1272D93C" w14:textId="77777777" w:rsidTr="009B4E87">
        <w:trPr>
          <w:trHeight w:val="20"/>
        </w:trPr>
        <w:tc>
          <w:tcPr>
            <w:tcW w:w="500" w:type="pct"/>
            <w:tcBorders>
              <w:top w:val="nil"/>
              <w:left w:val="nil"/>
              <w:bottom w:val="nil"/>
              <w:right w:val="nil"/>
            </w:tcBorders>
            <w:noWrap/>
            <w:vAlign w:val="center"/>
            <w:hideMark/>
          </w:tcPr>
          <w:p w14:paraId="602E2A62"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1.1</w:t>
            </w:r>
          </w:p>
        </w:tc>
        <w:tc>
          <w:tcPr>
            <w:tcW w:w="667" w:type="pct"/>
            <w:tcBorders>
              <w:top w:val="nil"/>
              <w:left w:val="nil"/>
              <w:bottom w:val="nil"/>
              <w:right w:val="nil"/>
            </w:tcBorders>
            <w:vAlign w:val="center"/>
            <w:hideMark/>
          </w:tcPr>
          <w:p w14:paraId="661CCA17"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Goal setting (behavior)</w:t>
            </w:r>
          </w:p>
        </w:tc>
        <w:tc>
          <w:tcPr>
            <w:tcW w:w="1958" w:type="pct"/>
            <w:tcBorders>
              <w:top w:val="nil"/>
              <w:left w:val="nil"/>
              <w:bottom w:val="nil"/>
              <w:right w:val="nil"/>
            </w:tcBorders>
            <w:vAlign w:val="center"/>
            <w:hideMark/>
          </w:tcPr>
          <w:p w14:paraId="7981C20C"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Set or agree on a goal defined in terms of the behavior to be achieved</w:t>
            </w:r>
          </w:p>
        </w:tc>
        <w:tc>
          <w:tcPr>
            <w:tcW w:w="1875" w:type="pct"/>
            <w:tcBorders>
              <w:top w:val="nil"/>
              <w:left w:val="nil"/>
              <w:bottom w:val="nil"/>
              <w:right w:val="nil"/>
            </w:tcBorders>
            <w:vAlign w:val="center"/>
            <w:hideMark/>
          </w:tcPr>
          <w:p w14:paraId="01FE4392"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Agree on a daily walking goal (e.g. 3 miles) with the person and reach agreement about the goal.</w:t>
            </w:r>
            <w:r w:rsidRPr="000C4C84">
              <w:rPr>
                <w:rFonts w:ascii="Times New Roman" w:hAnsi="Times New Roman" w:cs="Times New Roman"/>
                <w:sz w:val="20"/>
                <w:szCs w:val="20"/>
              </w:rPr>
              <w:br/>
              <w:t>Set the goal of eating 5 pieces of fruit per day as specified in public health guidelines.</w:t>
            </w:r>
          </w:p>
        </w:tc>
      </w:tr>
      <w:tr w:rsidR="00F16F5F" w:rsidRPr="000C4C84" w14:paraId="61795749" w14:textId="77777777" w:rsidTr="009B4E87">
        <w:trPr>
          <w:trHeight w:val="20"/>
        </w:trPr>
        <w:tc>
          <w:tcPr>
            <w:tcW w:w="500" w:type="pct"/>
            <w:tcBorders>
              <w:top w:val="nil"/>
              <w:left w:val="nil"/>
              <w:bottom w:val="nil"/>
              <w:right w:val="nil"/>
            </w:tcBorders>
            <w:noWrap/>
            <w:vAlign w:val="center"/>
            <w:hideMark/>
          </w:tcPr>
          <w:p w14:paraId="5B04982E"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1.2</w:t>
            </w:r>
          </w:p>
        </w:tc>
        <w:tc>
          <w:tcPr>
            <w:tcW w:w="667" w:type="pct"/>
            <w:tcBorders>
              <w:top w:val="nil"/>
              <w:left w:val="nil"/>
              <w:bottom w:val="nil"/>
              <w:right w:val="nil"/>
            </w:tcBorders>
            <w:vAlign w:val="center"/>
            <w:hideMark/>
          </w:tcPr>
          <w:p w14:paraId="5A4F1532"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Problem solving</w:t>
            </w:r>
          </w:p>
        </w:tc>
        <w:tc>
          <w:tcPr>
            <w:tcW w:w="1958" w:type="pct"/>
            <w:tcBorders>
              <w:top w:val="nil"/>
              <w:left w:val="nil"/>
              <w:bottom w:val="nil"/>
              <w:right w:val="nil"/>
            </w:tcBorders>
            <w:vAlign w:val="center"/>
            <w:hideMark/>
          </w:tcPr>
          <w:p w14:paraId="26ECFC01" w14:textId="77777777" w:rsidR="00A87F62" w:rsidRPr="000C4C84" w:rsidRDefault="00A87F62" w:rsidP="00A87F62">
            <w:pPr>
              <w:spacing w:before="60" w:after="60"/>
              <w:rPr>
                <w:rFonts w:ascii="Times New Roman" w:hAnsi="Times New Roman" w:cs="Times New Roman"/>
                <w:sz w:val="20"/>
                <w:szCs w:val="20"/>
              </w:rPr>
            </w:pPr>
            <w:proofErr w:type="spellStart"/>
            <w:r w:rsidRPr="000C4C84">
              <w:rPr>
                <w:rFonts w:ascii="Times New Roman" w:hAnsi="Times New Roman" w:cs="Times New Roman"/>
                <w:sz w:val="20"/>
                <w:szCs w:val="20"/>
              </w:rPr>
              <w:t>Analyse</w:t>
            </w:r>
            <w:proofErr w:type="spellEnd"/>
            <w:r w:rsidRPr="000C4C84">
              <w:rPr>
                <w:rFonts w:ascii="Times New Roman" w:hAnsi="Times New Roman" w:cs="Times New Roman"/>
                <w:sz w:val="20"/>
                <w:szCs w:val="20"/>
              </w:rPr>
              <w:t xml:space="preserve">, or prompt the person to </w:t>
            </w:r>
            <w:proofErr w:type="spellStart"/>
            <w:r w:rsidRPr="000C4C84">
              <w:rPr>
                <w:rFonts w:ascii="Times New Roman" w:hAnsi="Times New Roman" w:cs="Times New Roman"/>
                <w:sz w:val="20"/>
                <w:szCs w:val="20"/>
              </w:rPr>
              <w:t>analyse</w:t>
            </w:r>
            <w:proofErr w:type="spellEnd"/>
            <w:r w:rsidRPr="000C4C84">
              <w:rPr>
                <w:rFonts w:ascii="Times New Roman" w:hAnsi="Times New Roman" w:cs="Times New Roman"/>
                <w:sz w:val="20"/>
                <w:szCs w:val="20"/>
              </w:rPr>
              <w:t>, factors influencing the behavior and generate or select strategies that include overcoming barriers and/or increasing facilitators (includes 'Relapse Prevention' and 'Coping Planning')</w:t>
            </w:r>
            <w:r w:rsidRPr="000C4C84">
              <w:rPr>
                <w:rFonts w:ascii="Times New Roman" w:hAnsi="Times New Roman" w:cs="Times New Roman"/>
                <w:sz w:val="20"/>
                <w:szCs w:val="20"/>
              </w:rPr>
              <w:br/>
              <w:t xml:space="preserve">Note: barrier identification without solutions is not sufficient. If the BCT does not include </w:t>
            </w:r>
            <w:proofErr w:type="spellStart"/>
            <w:r w:rsidRPr="000C4C84">
              <w:rPr>
                <w:rFonts w:ascii="Times New Roman" w:hAnsi="Times New Roman" w:cs="Times New Roman"/>
                <w:sz w:val="20"/>
                <w:szCs w:val="20"/>
              </w:rPr>
              <w:t>analysing</w:t>
            </w:r>
            <w:proofErr w:type="spellEnd"/>
            <w:r w:rsidRPr="000C4C84">
              <w:rPr>
                <w:rFonts w:ascii="Times New Roman" w:hAnsi="Times New Roman" w:cs="Times New Roman"/>
                <w:sz w:val="20"/>
                <w:szCs w:val="20"/>
              </w:rPr>
              <w:t xml:space="preserve"> the behavioral problem, consider 12.3, Avoidance/changing exposure to cues for the behavior, 12.1, Restructuring the physical environment, 12.2, Restructuring the social environment, or 11.2, Reduce negative emotions</w:t>
            </w:r>
          </w:p>
        </w:tc>
        <w:tc>
          <w:tcPr>
            <w:tcW w:w="1875" w:type="pct"/>
            <w:tcBorders>
              <w:top w:val="nil"/>
              <w:left w:val="nil"/>
              <w:bottom w:val="nil"/>
              <w:right w:val="nil"/>
            </w:tcBorders>
            <w:vAlign w:val="center"/>
            <w:hideMark/>
          </w:tcPr>
          <w:p w14:paraId="6C8C67DC"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Identify specific triggers (e.g. being in a pub, feeling anxious) that generate the urge/want/need to drink and develop strategies for avoiding environmental triggers or for managing negative emotions, such as anxiety, that motivate drinking</w:t>
            </w:r>
          </w:p>
        </w:tc>
      </w:tr>
      <w:tr w:rsidR="00F16F5F" w:rsidRPr="000C4C84" w14:paraId="16CBDCC9" w14:textId="77777777" w:rsidTr="009B4E87">
        <w:trPr>
          <w:trHeight w:val="20"/>
        </w:trPr>
        <w:tc>
          <w:tcPr>
            <w:tcW w:w="500" w:type="pct"/>
            <w:tcBorders>
              <w:top w:val="nil"/>
              <w:left w:val="nil"/>
              <w:bottom w:val="nil"/>
              <w:right w:val="nil"/>
            </w:tcBorders>
            <w:noWrap/>
            <w:vAlign w:val="center"/>
            <w:hideMark/>
          </w:tcPr>
          <w:p w14:paraId="071668CF"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1.3</w:t>
            </w:r>
          </w:p>
        </w:tc>
        <w:tc>
          <w:tcPr>
            <w:tcW w:w="667" w:type="pct"/>
            <w:tcBorders>
              <w:top w:val="nil"/>
              <w:left w:val="nil"/>
              <w:bottom w:val="nil"/>
              <w:right w:val="nil"/>
            </w:tcBorders>
            <w:vAlign w:val="center"/>
            <w:hideMark/>
          </w:tcPr>
          <w:p w14:paraId="01BF8626"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Goal setting (outcome)</w:t>
            </w:r>
          </w:p>
        </w:tc>
        <w:tc>
          <w:tcPr>
            <w:tcW w:w="1958" w:type="pct"/>
            <w:tcBorders>
              <w:top w:val="nil"/>
              <w:left w:val="nil"/>
              <w:bottom w:val="nil"/>
              <w:right w:val="nil"/>
            </w:tcBorders>
            <w:vAlign w:val="center"/>
            <w:hideMark/>
          </w:tcPr>
          <w:p w14:paraId="2B8A1515"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Set or agree on a goal defined in terms of a positive outcome of wanted behavior</w:t>
            </w:r>
          </w:p>
        </w:tc>
        <w:tc>
          <w:tcPr>
            <w:tcW w:w="1875" w:type="pct"/>
            <w:tcBorders>
              <w:top w:val="nil"/>
              <w:left w:val="nil"/>
              <w:bottom w:val="nil"/>
              <w:right w:val="nil"/>
            </w:tcBorders>
            <w:vAlign w:val="center"/>
            <w:hideMark/>
          </w:tcPr>
          <w:p w14:paraId="6B577FB9"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 xml:space="preserve">Set a weight loss goal (e.g. 0.5 kilogram over one week) as an outcome of changed eating patterns </w:t>
            </w:r>
          </w:p>
        </w:tc>
      </w:tr>
      <w:tr w:rsidR="00F16F5F" w:rsidRPr="000C4C84" w14:paraId="10516CBF" w14:textId="77777777" w:rsidTr="009B4E87">
        <w:trPr>
          <w:trHeight w:val="20"/>
        </w:trPr>
        <w:tc>
          <w:tcPr>
            <w:tcW w:w="500" w:type="pct"/>
            <w:tcBorders>
              <w:top w:val="nil"/>
              <w:left w:val="nil"/>
              <w:bottom w:val="nil"/>
              <w:right w:val="nil"/>
            </w:tcBorders>
            <w:noWrap/>
            <w:vAlign w:val="center"/>
            <w:hideMark/>
          </w:tcPr>
          <w:p w14:paraId="25E1D92C"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1.4</w:t>
            </w:r>
          </w:p>
        </w:tc>
        <w:tc>
          <w:tcPr>
            <w:tcW w:w="667" w:type="pct"/>
            <w:tcBorders>
              <w:top w:val="nil"/>
              <w:left w:val="nil"/>
              <w:bottom w:val="nil"/>
              <w:right w:val="nil"/>
            </w:tcBorders>
            <w:vAlign w:val="center"/>
            <w:hideMark/>
          </w:tcPr>
          <w:p w14:paraId="645531C4"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Action planning</w:t>
            </w:r>
          </w:p>
        </w:tc>
        <w:tc>
          <w:tcPr>
            <w:tcW w:w="1958" w:type="pct"/>
            <w:tcBorders>
              <w:top w:val="nil"/>
              <w:left w:val="nil"/>
              <w:bottom w:val="nil"/>
              <w:right w:val="nil"/>
            </w:tcBorders>
            <w:vAlign w:val="center"/>
            <w:hideMark/>
          </w:tcPr>
          <w:p w14:paraId="336322AA"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Prompt detailed planning of performance of the behavior (must include at least one of context, frequency, duration and intensity). Context may be environmental (physical or social) or internal (physical, emotional or cognitive) (includes 'Implementation Intentions')</w:t>
            </w:r>
            <w:r w:rsidRPr="000C4C84">
              <w:rPr>
                <w:rFonts w:ascii="Times New Roman" w:hAnsi="Times New Roman" w:cs="Times New Roman"/>
                <w:sz w:val="20"/>
                <w:szCs w:val="20"/>
              </w:rPr>
              <w:br/>
              <w:t>Note: evidence of action planning does not necessarily imply goal setting, only code latter if sufficient evidence</w:t>
            </w:r>
          </w:p>
        </w:tc>
        <w:tc>
          <w:tcPr>
            <w:tcW w:w="1875" w:type="pct"/>
            <w:tcBorders>
              <w:top w:val="nil"/>
              <w:left w:val="nil"/>
              <w:bottom w:val="nil"/>
              <w:right w:val="nil"/>
            </w:tcBorders>
            <w:vAlign w:val="center"/>
            <w:hideMark/>
          </w:tcPr>
          <w:p w14:paraId="7D35B443"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Encourage a plan to carry condoms when going out socially at weekends</w:t>
            </w:r>
            <w:r w:rsidRPr="000C4C84">
              <w:rPr>
                <w:rFonts w:ascii="Times New Roman" w:hAnsi="Times New Roman" w:cs="Times New Roman"/>
                <w:sz w:val="20"/>
                <w:szCs w:val="20"/>
              </w:rPr>
              <w:br/>
              <w:t>Prompt planning the performance of a particular physical activity (e.g. running) at a particular time (e.g. before work) on certain days of the week</w:t>
            </w:r>
          </w:p>
        </w:tc>
      </w:tr>
      <w:tr w:rsidR="00F16F5F" w:rsidRPr="000C4C84" w14:paraId="7071F14D" w14:textId="77777777" w:rsidTr="009B4E87">
        <w:trPr>
          <w:trHeight w:val="20"/>
        </w:trPr>
        <w:tc>
          <w:tcPr>
            <w:tcW w:w="500" w:type="pct"/>
            <w:tcBorders>
              <w:top w:val="nil"/>
              <w:left w:val="nil"/>
              <w:bottom w:val="nil"/>
              <w:right w:val="nil"/>
            </w:tcBorders>
            <w:noWrap/>
            <w:vAlign w:val="center"/>
            <w:hideMark/>
          </w:tcPr>
          <w:p w14:paraId="1EC59F59"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1.5</w:t>
            </w:r>
          </w:p>
        </w:tc>
        <w:tc>
          <w:tcPr>
            <w:tcW w:w="667" w:type="pct"/>
            <w:tcBorders>
              <w:top w:val="nil"/>
              <w:left w:val="nil"/>
              <w:bottom w:val="nil"/>
              <w:right w:val="nil"/>
            </w:tcBorders>
            <w:vAlign w:val="center"/>
            <w:hideMark/>
          </w:tcPr>
          <w:p w14:paraId="1E7EE982"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Review behavior goal(s)</w:t>
            </w:r>
          </w:p>
        </w:tc>
        <w:tc>
          <w:tcPr>
            <w:tcW w:w="1958" w:type="pct"/>
            <w:tcBorders>
              <w:top w:val="nil"/>
              <w:left w:val="nil"/>
              <w:bottom w:val="nil"/>
              <w:right w:val="nil"/>
            </w:tcBorders>
            <w:vAlign w:val="center"/>
            <w:hideMark/>
          </w:tcPr>
          <w:p w14:paraId="05D0E158"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 xml:space="preserve">Review behavior goal(s) jointly with the person and consider modifying goal(s) or behavior change strategy </w:t>
            </w:r>
            <w:proofErr w:type="gramStart"/>
            <w:r w:rsidRPr="000C4C84">
              <w:rPr>
                <w:rFonts w:ascii="Times New Roman" w:hAnsi="Times New Roman" w:cs="Times New Roman"/>
                <w:sz w:val="20"/>
                <w:szCs w:val="20"/>
              </w:rPr>
              <w:t>in light of</w:t>
            </w:r>
            <w:proofErr w:type="gramEnd"/>
            <w:r w:rsidRPr="000C4C84">
              <w:rPr>
                <w:rFonts w:ascii="Times New Roman" w:hAnsi="Times New Roman" w:cs="Times New Roman"/>
                <w:sz w:val="20"/>
                <w:szCs w:val="20"/>
              </w:rPr>
              <w:t xml:space="preserve"> achievement. This may lead to re-setting the same goal, a small change in that goal or setting a new goal instead of (or in addition to) the first, or no change</w:t>
            </w:r>
            <w:r w:rsidRPr="000C4C84">
              <w:rPr>
                <w:rFonts w:ascii="Times New Roman" w:hAnsi="Times New Roman" w:cs="Times New Roman"/>
                <w:sz w:val="20"/>
                <w:szCs w:val="20"/>
              </w:rPr>
              <w:br/>
              <w:t>Note: if goal specified in terms of behavior, code 1.5, Review behavior goal(s), if goal unspecified, code 1.7, Review outcome  goal(s); if discrepancy created consider also 1.6, Discrepancy between current behavior and goal</w:t>
            </w:r>
          </w:p>
        </w:tc>
        <w:tc>
          <w:tcPr>
            <w:tcW w:w="1875" w:type="pct"/>
            <w:tcBorders>
              <w:top w:val="nil"/>
              <w:left w:val="nil"/>
              <w:bottom w:val="nil"/>
              <w:right w:val="nil"/>
            </w:tcBorders>
            <w:vAlign w:val="center"/>
            <w:hideMark/>
          </w:tcPr>
          <w:p w14:paraId="39619A87"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Examine how well a person's performance corresponds to agreed goals e.g. whether they consumed less than one unit of alcohol per day, and consider modifying future behavioral goals accordingly e.g. by increasing or decreasing alcohol target or changing type of alcohol consumed</w:t>
            </w:r>
          </w:p>
        </w:tc>
      </w:tr>
      <w:tr w:rsidR="00F16F5F" w:rsidRPr="000C4C84" w14:paraId="508B072D" w14:textId="77777777" w:rsidTr="009B4E87">
        <w:trPr>
          <w:trHeight w:val="20"/>
        </w:trPr>
        <w:tc>
          <w:tcPr>
            <w:tcW w:w="500" w:type="pct"/>
            <w:tcBorders>
              <w:top w:val="nil"/>
              <w:left w:val="nil"/>
              <w:bottom w:val="nil"/>
              <w:right w:val="nil"/>
            </w:tcBorders>
            <w:noWrap/>
            <w:vAlign w:val="center"/>
            <w:hideMark/>
          </w:tcPr>
          <w:p w14:paraId="5E430305"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1.6</w:t>
            </w:r>
          </w:p>
        </w:tc>
        <w:tc>
          <w:tcPr>
            <w:tcW w:w="667" w:type="pct"/>
            <w:tcBorders>
              <w:top w:val="nil"/>
              <w:left w:val="nil"/>
              <w:bottom w:val="nil"/>
              <w:right w:val="nil"/>
            </w:tcBorders>
            <w:vAlign w:val="center"/>
            <w:hideMark/>
          </w:tcPr>
          <w:p w14:paraId="4BD7ADCF"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Discrepancy between current behavior and goal</w:t>
            </w:r>
          </w:p>
        </w:tc>
        <w:tc>
          <w:tcPr>
            <w:tcW w:w="1958" w:type="pct"/>
            <w:tcBorders>
              <w:top w:val="nil"/>
              <w:left w:val="nil"/>
              <w:bottom w:val="nil"/>
              <w:right w:val="nil"/>
            </w:tcBorders>
            <w:vAlign w:val="center"/>
            <w:hideMark/>
          </w:tcPr>
          <w:p w14:paraId="2C33B39E"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Draw attention to discrepancies between a person's current behavior (in terms of the form, frequency, duration, or intensity of that behavior) and the person's previously set outcome goals, behavioral goals or action plans (goes beyond self-monitoring of behavior)</w:t>
            </w:r>
            <w:r w:rsidRPr="000C4C84">
              <w:rPr>
                <w:rFonts w:ascii="Times New Roman" w:hAnsi="Times New Roman" w:cs="Times New Roman"/>
                <w:sz w:val="20"/>
                <w:szCs w:val="20"/>
              </w:rPr>
              <w:br/>
            </w:r>
            <w:r w:rsidRPr="000C4C84">
              <w:rPr>
                <w:rFonts w:ascii="Times New Roman" w:hAnsi="Times New Roman" w:cs="Times New Roman"/>
                <w:sz w:val="20"/>
                <w:szCs w:val="20"/>
              </w:rPr>
              <w:lastRenderedPageBreak/>
              <w:t xml:space="preserve">Note: if discomfort is created only code 13.3, Incompatible beliefs and not 1.6, Discrepancy between current behavior and goal; if goals are modified, also code 1.5, Review behavior goal(s) and/or 1.7, Review outcome goal(s); if feedback is provided, also code 2.2, Feedback on </w:t>
            </w:r>
            <w:proofErr w:type="spellStart"/>
            <w:r w:rsidRPr="000C4C84">
              <w:rPr>
                <w:rFonts w:ascii="Times New Roman" w:hAnsi="Times New Roman" w:cs="Times New Roman"/>
                <w:sz w:val="20"/>
                <w:szCs w:val="20"/>
              </w:rPr>
              <w:t>behaviour</w:t>
            </w:r>
            <w:proofErr w:type="spellEnd"/>
          </w:p>
        </w:tc>
        <w:tc>
          <w:tcPr>
            <w:tcW w:w="1875" w:type="pct"/>
            <w:tcBorders>
              <w:top w:val="nil"/>
              <w:left w:val="nil"/>
              <w:bottom w:val="nil"/>
              <w:right w:val="nil"/>
            </w:tcBorders>
            <w:vAlign w:val="center"/>
            <w:hideMark/>
          </w:tcPr>
          <w:p w14:paraId="567E90EF"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lastRenderedPageBreak/>
              <w:t>Point out that the recorded exercise fell short of the goal set</w:t>
            </w:r>
          </w:p>
        </w:tc>
      </w:tr>
      <w:tr w:rsidR="00F16F5F" w:rsidRPr="000C4C84" w14:paraId="44144DFA" w14:textId="77777777" w:rsidTr="009B4E87">
        <w:trPr>
          <w:trHeight w:val="20"/>
        </w:trPr>
        <w:tc>
          <w:tcPr>
            <w:tcW w:w="500" w:type="pct"/>
            <w:tcBorders>
              <w:top w:val="nil"/>
              <w:left w:val="nil"/>
              <w:bottom w:val="nil"/>
              <w:right w:val="nil"/>
            </w:tcBorders>
            <w:noWrap/>
            <w:vAlign w:val="center"/>
            <w:hideMark/>
          </w:tcPr>
          <w:p w14:paraId="009F27D6"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1.7</w:t>
            </w:r>
          </w:p>
        </w:tc>
        <w:tc>
          <w:tcPr>
            <w:tcW w:w="667" w:type="pct"/>
            <w:tcBorders>
              <w:top w:val="nil"/>
              <w:left w:val="nil"/>
              <w:bottom w:val="nil"/>
              <w:right w:val="nil"/>
            </w:tcBorders>
            <w:vAlign w:val="center"/>
            <w:hideMark/>
          </w:tcPr>
          <w:p w14:paraId="74C7F217"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Review outcome goal(s)</w:t>
            </w:r>
          </w:p>
        </w:tc>
        <w:tc>
          <w:tcPr>
            <w:tcW w:w="1958" w:type="pct"/>
            <w:tcBorders>
              <w:top w:val="nil"/>
              <w:left w:val="nil"/>
              <w:bottom w:val="nil"/>
              <w:right w:val="nil"/>
            </w:tcBorders>
            <w:vAlign w:val="center"/>
            <w:hideMark/>
          </w:tcPr>
          <w:p w14:paraId="359F42C9"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 xml:space="preserve">Review outcome goal(s) jointly with the person and consider modifying goal(s) </w:t>
            </w:r>
            <w:proofErr w:type="gramStart"/>
            <w:r w:rsidRPr="000C4C84">
              <w:rPr>
                <w:rFonts w:ascii="Times New Roman" w:hAnsi="Times New Roman" w:cs="Times New Roman"/>
                <w:sz w:val="20"/>
                <w:szCs w:val="20"/>
              </w:rPr>
              <w:t>in light of</w:t>
            </w:r>
            <w:proofErr w:type="gramEnd"/>
            <w:r w:rsidRPr="000C4C84">
              <w:rPr>
                <w:rFonts w:ascii="Times New Roman" w:hAnsi="Times New Roman" w:cs="Times New Roman"/>
                <w:sz w:val="20"/>
                <w:szCs w:val="20"/>
              </w:rPr>
              <w:t xml:space="preserve"> achievement. This may lead to re-setting the same goal, a small change in that goal or setting a new goal instead of, or in addition to the first</w:t>
            </w:r>
            <w:r w:rsidRPr="000C4C84">
              <w:rPr>
                <w:rFonts w:ascii="Times New Roman" w:hAnsi="Times New Roman" w:cs="Times New Roman"/>
                <w:sz w:val="20"/>
                <w:szCs w:val="20"/>
              </w:rPr>
              <w:br/>
              <w:t>Note: if goal specified in terms of behavior, code 1.5, Review behavior goal(s), if goal unspecified, code 1.7, Review outcome goal(s); if discrepancy created consider also 1.6, Discrepancy between current behavior and goal</w:t>
            </w:r>
          </w:p>
        </w:tc>
        <w:tc>
          <w:tcPr>
            <w:tcW w:w="1875" w:type="pct"/>
            <w:tcBorders>
              <w:top w:val="nil"/>
              <w:left w:val="nil"/>
              <w:bottom w:val="nil"/>
              <w:right w:val="nil"/>
            </w:tcBorders>
            <w:vAlign w:val="center"/>
            <w:hideMark/>
          </w:tcPr>
          <w:p w14:paraId="39D1E393"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Examine how much weight has been lost and consider modifying outcome goal(s) accordingly e.g., by increasing or decreasing subsequent weight loss targets</w:t>
            </w:r>
          </w:p>
        </w:tc>
      </w:tr>
      <w:tr w:rsidR="00F16F5F" w:rsidRPr="000C4C84" w14:paraId="4E696038" w14:textId="77777777" w:rsidTr="009B4E87">
        <w:trPr>
          <w:trHeight w:val="20"/>
        </w:trPr>
        <w:tc>
          <w:tcPr>
            <w:tcW w:w="500" w:type="pct"/>
            <w:tcBorders>
              <w:top w:val="nil"/>
              <w:left w:val="nil"/>
              <w:bottom w:val="nil"/>
              <w:right w:val="nil"/>
            </w:tcBorders>
            <w:noWrap/>
            <w:vAlign w:val="center"/>
            <w:hideMark/>
          </w:tcPr>
          <w:p w14:paraId="5A0045E9"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1.8</w:t>
            </w:r>
          </w:p>
        </w:tc>
        <w:tc>
          <w:tcPr>
            <w:tcW w:w="667" w:type="pct"/>
            <w:tcBorders>
              <w:top w:val="nil"/>
              <w:left w:val="nil"/>
              <w:bottom w:val="nil"/>
              <w:right w:val="nil"/>
            </w:tcBorders>
            <w:vAlign w:val="center"/>
            <w:hideMark/>
          </w:tcPr>
          <w:p w14:paraId="5786F088"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Behavioral contract</w:t>
            </w:r>
          </w:p>
        </w:tc>
        <w:tc>
          <w:tcPr>
            <w:tcW w:w="1958" w:type="pct"/>
            <w:tcBorders>
              <w:top w:val="nil"/>
              <w:left w:val="nil"/>
              <w:bottom w:val="nil"/>
              <w:right w:val="nil"/>
            </w:tcBorders>
            <w:vAlign w:val="center"/>
            <w:hideMark/>
          </w:tcPr>
          <w:p w14:paraId="6EC67908"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Create a written specification of the behavior to be performed, agreed on by the person, and witnessed by another</w:t>
            </w:r>
            <w:r w:rsidRPr="000C4C84">
              <w:rPr>
                <w:rFonts w:ascii="Times New Roman" w:hAnsi="Times New Roman" w:cs="Times New Roman"/>
                <w:sz w:val="20"/>
                <w:szCs w:val="20"/>
              </w:rPr>
              <w:br/>
              <w:t xml:space="preserve">Note: </w:t>
            </w:r>
            <w:proofErr w:type="gramStart"/>
            <w:r w:rsidRPr="000C4C84">
              <w:rPr>
                <w:rFonts w:ascii="Times New Roman" w:hAnsi="Times New Roman" w:cs="Times New Roman"/>
                <w:sz w:val="20"/>
                <w:szCs w:val="20"/>
              </w:rPr>
              <w:t>also</w:t>
            </w:r>
            <w:proofErr w:type="gramEnd"/>
            <w:r w:rsidRPr="000C4C84">
              <w:rPr>
                <w:rFonts w:ascii="Times New Roman" w:hAnsi="Times New Roman" w:cs="Times New Roman"/>
                <w:sz w:val="20"/>
                <w:szCs w:val="20"/>
              </w:rPr>
              <w:t xml:space="preserve"> code 1.1, Goal setting (behavior)</w:t>
            </w:r>
          </w:p>
        </w:tc>
        <w:tc>
          <w:tcPr>
            <w:tcW w:w="1875" w:type="pct"/>
            <w:tcBorders>
              <w:top w:val="nil"/>
              <w:left w:val="nil"/>
              <w:bottom w:val="nil"/>
              <w:right w:val="nil"/>
            </w:tcBorders>
            <w:vAlign w:val="center"/>
            <w:hideMark/>
          </w:tcPr>
          <w:p w14:paraId="4F1E09C3"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Sign a contract with the person e.g. specifying that they will not drink alcohol for one week</w:t>
            </w:r>
          </w:p>
        </w:tc>
      </w:tr>
      <w:tr w:rsidR="00F16F5F" w:rsidRPr="000C4C84" w14:paraId="5513B46D" w14:textId="77777777" w:rsidTr="009B4E87">
        <w:trPr>
          <w:trHeight w:val="20"/>
        </w:trPr>
        <w:tc>
          <w:tcPr>
            <w:tcW w:w="500" w:type="pct"/>
            <w:tcBorders>
              <w:top w:val="nil"/>
              <w:left w:val="nil"/>
              <w:bottom w:val="nil"/>
              <w:right w:val="nil"/>
            </w:tcBorders>
            <w:noWrap/>
            <w:vAlign w:val="center"/>
            <w:hideMark/>
          </w:tcPr>
          <w:p w14:paraId="3B9D3124"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1.9</w:t>
            </w:r>
          </w:p>
        </w:tc>
        <w:tc>
          <w:tcPr>
            <w:tcW w:w="667" w:type="pct"/>
            <w:tcBorders>
              <w:top w:val="nil"/>
              <w:left w:val="nil"/>
              <w:bottom w:val="nil"/>
              <w:right w:val="nil"/>
            </w:tcBorders>
            <w:vAlign w:val="center"/>
            <w:hideMark/>
          </w:tcPr>
          <w:p w14:paraId="18730208"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Commitment</w:t>
            </w:r>
          </w:p>
        </w:tc>
        <w:tc>
          <w:tcPr>
            <w:tcW w:w="1958" w:type="pct"/>
            <w:tcBorders>
              <w:top w:val="nil"/>
              <w:left w:val="nil"/>
              <w:bottom w:val="nil"/>
              <w:right w:val="nil"/>
            </w:tcBorders>
            <w:vAlign w:val="center"/>
            <w:hideMark/>
          </w:tcPr>
          <w:p w14:paraId="0F21991E"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Note: if defined in terms of the behavior to be achieved also code 1.1, Goal setting (behavior)</w:t>
            </w:r>
          </w:p>
        </w:tc>
        <w:tc>
          <w:tcPr>
            <w:tcW w:w="1875" w:type="pct"/>
            <w:tcBorders>
              <w:top w:val="nil"/>
              <w:left w:val="nil"/>
              <w:bottom w:val="nil"/>
              <w:right w:val="nil"/>
            </w:tcBorders>
            <w:vAlign w:val="center"/>
            <w:hideMark/>
          </w:tcPr>
          <w:p w14:paraId="16FBCDD2"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Ask the person to use an 'I will' statement to affirm or reaffirm a strong commitment (i.e. using the words strongly, committed, or high priority) to start, continue or restart the attempt to take medication as prescribed</w:t>
            </w:r>
          </w:p>
        </w:tc>
      </w:tr>
      <w:tr w:rsidR="00F16F5F" w:rsidRPr="000C4C84" w14:paraId="6A42EDC6" w14:textId="77777777" w:rsidTr="009B4E87">
        <w:trPr>
          <w:trHeight w:val="20"/>
        </w:trPr>
        <w:tc>
          <w:tcPr>
            <w:tcW w:w="500" w:type="pct"/>
            <w:tcBorders>
              <w:top w:val="nil"/>
              <w:left w:val="nil"/>
              <w:bottom w:val="nil"/>
              <w:right w:val="nil"/>
            </w:tcBorders>
            <w:noWrap/>
            <w:vAlign w:val="center"/>
            <w:hideMark/>
          </w:tcPr>
          <w:p w14:paraId="6FFD89D8" w14:textId="77777777" w:rsidR="00A87F62" w:rsidRPr="000C4C84" w:rsidRDefault="00A87F62" w:rsidP="00A87F62">
            <w:pPr>
              <w:spacing w:before="60" w:after="60"/>
              <w:rPr>
                <w:rFonts w:ascii="Times New Roman" w:hAnsi="Times New Roman" w:cs="Times New Roman"/>
                <w:sz w:val="20"/>
                <w:szCs w:val="20"/>
              </w:rPr>
            </w:pPr>
          </w:p>
        </w:tc>
        <w:tc>
          <w:tcPr>
            <w:tcW w:w="667" w:type="pct"/>
            <w:tcBorders>
              <w:top w:val="nil"/>
              <w:left w:val="nil"/>
              <w:bottom w:val="nil"/>
              <w:right w:val="nil"/>
            </w:tcBorders>
            <w:vAlign w:val="center"/>
            <w:hideMark/>
          </w:tcPr>
          <w:p w14:paraId="6C9E11E9" w14:textId="77777777" w:rsidR="00A87F62" w:rsidRPr="000C4C84" w:rsidRDefault="00A87F62" w:rsidP="00A87F62">
            <w:pPr>
              <w:spacing w:before="60" w:after="60"/>
              <w:rPr>
                <w:rFonts w:ascii="Times New Roman" w:hAnsi="Times New Roman" w:cs="Times New Roman"/>
                <w:sz w:val="20"/>
                <w:szCs w:val="20"/>
              </w:rPr>
            </w:pPr>
          </w:p>
        </w:tc>
        <w:tc>
          <w:tcPr>
            <w:tcW w:w="1958" w:type="pct"/>
            <w:tcBorders>
              <w:top w:val="nil"/>
              <w:left w:val="nil"/>
              <w:bottom w:val="nil"/>
              <w:right w:val="nil"/>
            </w:tcBorders>
            <w:noWrap/>
            <w:vAlign w:val="center"/>
            <w:hideMark/>
          </w:tcPr>
          <w:p w14:paraId="07220DCF" w14:textId="77777777" w:rsidR="00A87F62" w:rsidRPr="000C4C84" w:rsidRDefault="00A87F62" w:rsidP="00A87F62">
            <w:pPr>
              <w:spacing w:before="60" w:after="60"/>
              <w:rPr>
                <w:rFonts w:ascii="Times New Roman" w:hAnsi="Times New Roman" w:cs="Times New Roman"/>
                <w:sz w:val="20"/>
                <w:szCs w:val="20"/>
              </w:rPr>
            </w:pPr>
          </w:p>
        </w:tc>
        <w:tc>
          <w:tcPr>
            <w:tcW w:w="1875" w:type="pct"/>
            <w:tcBorders>
              <w:top w:val="nil"/>
              <w:left w:val="nil"/>
              <w:bottom w:val="nil"/>
              <w:right w:val="nil"/>
            </w:tcBorders>
            <w:vAlign w:val="center"/>
            <w:hideMark/>
          </w:tcPr>
          <w:p w14:paraId="407882E9" w14:textId="77777777" w:rsidR="00A87F62" w:rsidRPr="000C4C84" w:rsidRDefault="00A87F62" w:rsidP="00A87F62">
            <w:pPr>
              <w:spacing w:before="60" w:after="60"/>
              <w:rPr>
                <w:rFonts w:ascii="Times New Roman" w:hAnsi="Times New Roman" w:cs="Times New Roman"/>
                <w:sz w:val="20"/>
                <w:szCs w:val="20"/>
              </w:rPr>
            </w:pPr>
          </w:p>
        </w:tc>
      </w:tr>
      <w:tr w:rsidR="00A87F62" w:rsidRPr="000C4C84" w14:paraId="71F83E26" w14:textId="77777777" w:rsidTr="009B4E87">
        <w:trPr>
          <w:trHeight w:val="20"/>
        </w:trPr>
        <w:tc>
          <w:tcPr>
            <w:tcW w:w="500" w:type="pct"/>
            <w:tcBorders>
              <w:top w:val="nil"/>
              <w:left w:val="nil"/>
              <w:bottom w:val="nil"/>
              <w:right w:val="nil"/>
            </w:tcBorders>
            <w:noWrap/>
            <w:vAlign w:val="center"/>
          </w:tcPr>
          <w:p w14:paraId="0AF3000B" w14:textId="5B753B14"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2</w:t>
            </w:r>
          </w:p>
        </w:tc>
        <w:tc>
          <w:tcPr>
            <w:tcW w:w="4500" w:type="pct"/>
            <w:gridSpan w:val="3"/>
            <w:tcBorders>
              <w:top w:val="nil"/>
              <w:left w:val="nil"/>
              <w:bottom w:val="nil"/>
              <w:right w:val="nil"/>
            </w:tcBorders>
            <w:vAlign w:val="center"/>
          </w:tcPr>
          <w:p w14:paraId="19C33C97" w14:textId="5CF38B75"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Feedback and monitoring</w:t>
            </w:r>
          </w:p>
        </w:tc>
      </w:tr>
      <w:tr w:rsidR="00F16F5F" w:rsidRPr="000C4C84" w14:paraId="537B359C" w14:textId="77777777" w:rsidTr="009B4E87">
        <w:trPr>
          <w:trHeight w:val="20"/>
        </w:trPr>
        <w:tc>
          <w:tcPr>
            <w:tcW w:w="500" w:type="pct"/>
            <w:tcBorders>
              <w:top w:val="nil"/>
              <w:left w:val="nil"/>
              <w:bottom w:val="nil"/>
              <w:right w:val="nil"/>
            </w:tcBorders>
            <w:noWrap/>
            <w:vAlign w:val="center"/>
            <w:hideMark/>
          </w:tcPr>
          <w:p w14:paraId="24A8A98F"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2.1</w:t>
            </w:r>
          </w:p>
        </w:tc>
        <w:tc>
          <w:tcPr>
            <w:tcW w:w="667" w:type="pct"/>
            <w:tcBorders>
              <w:top w:val="nil"/>
              <w:left w:val="nil"/>
              <w:bottom w:val="nil"/>
              <w:right w:val="nil"/>
            </w:tcBorders>
            <w:vAlign w:val="center"/>
            <w:hideMark/>
          </w:tcPr>
          <w:p w14:paraId="757DAA9D"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Monitoring of behavior by others without feedback</w:t>
            </w:r>
          </w:p>
        </w:tc>
        <w:tc>
          <w:tcPr>
            <w:tcW w:w="1958" w:type="pct"/>
            <w:tcBorders>
              <w:top w:val="nil"/>
              <w:left w:val="nil"/>
              <w:bottom w:val="nil"/>
              <w:right w:val="nil"/>
            </w:tcBorders>
            <w:vAlign w:val="center"/>
            <w:hideMark/>
          </w:tcPr>
          <w:p w14:paraId="710736CD"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Observe or record behavior with the person's knowledge as part of a behavior change strategy</w:t>
            </w:r>
            <w:r w:rsidRPr="000C4C84">
              <w:rPr>
                <w:rFonts w:ascii="Times New Roman" w:hAnsi="Times New Roman" w:cs="Times New Roman"/>
                <w:sz w:val="20"/>
                <w:szCs w:val="20"/>
              </w:rPr>
              <w:br/>
              <w:t xml:space="preserve">Note: if monitoring is part of a data collection procedure rather than a strategy aimed at changing behavior, do not code; if feedback given, code only 2.2, Feedback on behavior, and not 2.1, Monitoring of behavior by others with feedback; if monitoring outcome(s) code 2.5, Monitoring outcome(s) of behavior by others without feedback; if self-monitoring behavior, code 2.3, Self-monitoring of </w:t>
            </w:r>
            <w:proofErr w:type="spellStart"/>
            <w:r w:rsidRPr="000C4C84">
              <w:rPr>
                <w:rFonts w:ascii="Times New Roman" w:hAnsi="Times New Roman" w:cs="Times New Roman"/>
                <w:sz w:val="20"/>
                <w:szCs w:val="20"/>
              </w:rPr>
              <w:t>behaviour</w:t>
            </w:r>
            <w:proofErr w:type="spellEnd"/>
          </w:p>
        </w:tc>
        <w:tc>
          <w:tcPr>
            <w:tcW w:w="1875" w:type="pct"/>
            <w:tcBorders>
              <w:top w:val="nil"/>
              <w:left w:val="nil"/>
              <w:bottom w:val="nil"/>
              <w:right w:val="nil"/>
            </w:tcBorders>
            <w:vAlign w:val="center"/>
            <w:hideMark/>
          </w:tcPr>
          <w:p w14:paraId="3CCE5AB9"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 xml:space="preserve">Watch hand washing behaviors among health care staff and make notes on context, frequency and technique used </w:t>
            </w:r>
          </w:p>
        </w:tc>
      </w:tr>
      <w:tr w:rsidR="00F16F5F" w:rsidRPr="000C4C84" w14:paraId="650DDA63" w14:textId="77777777" w:rsidTr="009B4E87">
        <w:trPr>
          <w:trHeight w:val="20"/>
        </w:trPr>
        <w:tc>
          <w:tcPr>
            <w:tcW w:w="500" w:type="pct"/>
            <w:tcBorders>
              <w:top w:val="nil"/>
              <w:left w:val="nil"/>
              <w:bottom w:val="nil"/>
              <w:right w:val="nil"/>
            </w:tcBorders>
            <w:noWrap/>
            <w:vAlign w:val="center"/>
            <w:hideMark/>
          </w:tcPr>
          <w:p w14:paraId="38C489AC"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2.2</w:t>
            </w:r>
          </w:p>
        </w:tc>
        <w:tc>
          <w:tcPr>
            <w:tcW w:w="667" w:type="pct"/>
            <w:tcBorders>
              <w:top w:val="nil"/>
              <w:left w:val="nil"/>
              <w:bottom w:val="nil"/>
              <w:right w:val="nil"/>
            </w:tcBorders>
            <w:vAlign w:val="center"/>
            <w:hideMark/>
          </w:tcPr>
          <w:p w14:paraId="66E269D1"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Monitoring of behavior by others with feedback</w:t>
            </w:r>
          </w:p>
        </w:tc>
        <w:tc>
          <w:tcPr>
            <w:tcW w:w="1958" w:type="pct"/>
            <w:tcBorders>
              <w:top w:val="nil"/>
              <w:left w:val="nil"/>
              <w:bottom w:val="nil"/>
              <w:right w:val="nil"/>
            </w:tcBorders>
            <w:vAlign w:val="center"/>
            <w:hideMark/>
          </w:tcPr>
          <w:p w14:paraId="17026B11"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Monitor and provide informative or evaluative feedback on performance of the behavior (e.g. form, frequency, duration, intensity)</w:t>
            </w:r>
            <w:r w:rsidRPr="000C4C84">
              <w:rPr>
                <w:rFonts w:ascii="Times New Roman" w:hAnsi="Times New Roman" w:cs="Times New Roman"/>
                <w:sz w:val="20"/>
                <w:szCs w:val="20"/>
              </w:rPr>
              <w:br/>
              <w:t xml:space="preserve">Note: if Biofeedback, code only 2.6, Biofeedback and not 2.2, Feedback on behavior; if feedback is on outcome(s) of behavior, code 2.7, Feedback on outcome(s) of behavior; if there is no clear evidence that feedback was given, code 2.1, Monitoring of behavior by others without feedback; if feedback on </w:t>
            </w:r>
            <w:proofErr w:type="spellStart"/>
            <w:r w:rsidRPr="000C4C84">
              <w:rPr>
                <w:rFonts w:ascii="Times New Roman" w:hAnsi="Times New Roman" w:cs="Times New Roman"/>
                <w:sz w:val="20"/>
                <w:szCs w:val="20"/>
              </w:rPr>
              <w:t>behaviour</w:t>
            </w:r>
            <w:proofErr w:type="spellEnd"/>
            <w:r w:rsidRPr="000C4C84">
              <w:rPr>
                <w:rFonts w:ascii="Times New Roman" w:hAnsi="Times New Roman" w:cs="Times New Roman"/>
                <w:sz w:val="20"/>
                <w:szCs w:val="20"/>
              </w:rPr>
              <w:t xml:space="preserve"> is evaluative e.g. praise, also code 10.4, Social reward</w:t>
            </w:r>
          </w:p>
        </w:tc>
        <w:tc>
          <w:tcPr>
            <w:tcW w:w="1875" w:type="pct"/>
            <w:tcBorders>
              <w:top w:val="nil"/>
              <w:left w:val="nil"/>
              <w:bottom w:val="nil"/>
              <w:right w:val="nil"/>
            </w:tcBorders>
            <w:vAlign w:val="center"/>
            <w:hideMark/>
          </w:tcPr>
          <w:p w14:paraId="52D2337B" w14:textId="13D7DB43"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 xml:space="preserve">Inform the person of how many steps they walked each day (as recorded on a </w:t>
            </w:r>
            <w:r w:rsidR="00B05719" w:rsidRPr="000C4C84">
              <w:rPr>
                <w:rFonts w:ascii="Times New Roman" w:hAnsi="Times New Roman" w:cs="Times New Roman"/>
                <w:sz w:val="20"/>
                <w:szCs w:val="20"/>
              </w:rPr>
              <w:t>pedometer) or</w:t>
            </w:r>
            <w:r w:rsidRPr="000C4C84">
              <w:rPr>
                <w:rFonts w:ascii="Times New Roman" w:hAnsi="Times New Roman" w:cs="Times New Roman"/>
                <w:sz w:val="20"/>
                <w:szCs w:val="20"/>
              </w:rPr>
              <w:t xml:space="preserve"> how many calories they ate each day (based on a food consumption questionnaire)</w:t>
            </w:r>
          </w:p>
        </w:tc>
      </w:tr>
      <w:tr w:rsidR="00F16F5F" w:rsidRPr="000C4C84" w14:paraId="248B617F" w14:textId="77777777" w:rsidTr="009B4E87">
        <w:trPr>
          <w:trHeight w:val="20"/>
        </w:trPr>
        <w:tc>
          <w:tcPr>
            <w:tcW w:w="500" w:type="pct"/>
            <w:tcBorders>
              <w:top w:val="nil"/>
              <w:left w:val="nil"/>
              <w:bottom w:val="nil"/>
              <w:right w:val="nil"/>
            </w:tcBorders>
            <w:noWrap/>
            <w:vAlign w:val="center"/>
            <w:hideMark/>
          </w:tcPr>
          <w:p w14:paraId="5F7FE699"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2.3</w:t>
            </w:r>
          </w:p>
        </w:tc>
        <w:tc>
          <w:tcPr>
            <w:tcW w:w="667" w:type="pct"/>
            <w:tcBorders>
              <w:top w:val="nil"/>
              <w:left w:val="nil"/>
              <w:bottom w:val="nil"/>
              <w:right w:val="nil"/>
            </w:tcBorders>
            <w:vAlign w:val="center"/>
            <w:hideMark/>
          </w:tcPr>
          <w:p w14:paraId="48BE653B"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Self-monitoring of behavior</w:t>
            </w:r>
          </w:p>
        </w:tc>
        <w:tc>
          <w:tcPr>
            <w:tcW w:w="1958" w:type="pct"/>
            <w:tcBorders>
              <w:top w:val="nil"/>
              <w:left w:val="nil"/>
              <w:bottom w:val="nil"/>
              <w:right w:val="nil"/>
            </w:tcBorders>
            <w:vAlign w:val="center"/>
            <w:hideMark/>
          </w:tcPr>
          <w:p w14:paraId="4B3E669E" w14:textId="0E1959A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Establish a method for the person to monitor and record their behavior(s) as part of a behavior change strategy</w:t>
            </w:r>
            <w:r w:rsidRPr="000C4C84">
              <w:rPr>
                <w:rFonts w:ascii="Times New Roman" w:hAnsi="Times New Roman" w:cs="Times New Roman"/>
                <w:sz w:val="20"/>
                <w:szCs w:val="20"/>
              </w:rPr>
              <w:br/>
            </w:r>
            <w:r w:rsidRPr="000C4C84">
              <w:rPr>
                <w:rFonts w:ascii="Times New Roman" w:hAnsi="Times New Roman" w:cs="Times New Roman"/>
                <w:sz w:val="20"/>
                <w:szCs w:val="20"/>
              </w:rPr>
              <w:lastRenderedPageBreak/>
              <w:t>Note: if monitoring is part of a data collection procedure rather than a strategy aimed at changing behavior, do not code; if monitoring of outcome of behavior, code 2.4, Self-monitoring of outcome(s) of behavior; if monitoring is by someone else (without feedback), code 2.1, Monitoring of behavior by others without feedback</w:t>
            </w:r>
          </w:p>
        </w:tc>
        <w:tc>
          <w:tcPr>
            <w:tcW w:w="1875" w:type="pct"/>
            <w:tcBorders>
              <w:top w:val="nil"/>
              <w:left w:val="nil"/>
              <w:bottom w:val="nil"/>
              <w:right w:val="nil"/>
            </w:tcBorders>
            <w:vAlign w:val="center"/>
            <w:hideMark/>
          </w:tcPr>
          <w:p w14:paraId="33F3A19A"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lastRenderedPageBreak/>
              <w:t>Ask the person to record daily, in a diary, whether they have brushed their teeth for at least two minutes before going to bed</w:t>
            </w:r>
            <w:r w:rsidRPr="000C4C84">
              <w:rPr>
                <w:rFonts w:ascii="Times New Roman" w:hAnsi="Times New Roman" w:cs="Times New Roman"/>
                <w:sz w:val="20"/>
                <w:szCs w:val="20"/>
              </w:rPr>
              <w:br/>
            </w:r>
            <w:r w:rsidRPr="000C4C84">
              <w:rPr>
                <w:rFonts w:ascii="Times New Roman" w:hAnsi="Times New Roman" w:cs="Times New Roman"/>
                <w:sz w:val="20"/>
                <w:szCs w:val="20"/>
              </w:rPr>
              <w:lastRenderedPageBreak/>
              <w:t>Give patient a pedometer and a form for recording daily total number of steps</w:t>
            </w:r>
          </w:p>
        </w:tc>
      </w:tr>
      <w:tr w:rsidR="00F16F5F" w:rsidRPr="000C4C84" w14:paraId="20EF04B1" w14:textId="77777777" w:rsidTr="009B4E87">
        <w:trPr>
          <w:trHeight w:val="20"/>
        </w:trPr>
        <w:tc>
          <w:tcPr>
            <w:tcW w:w="500" w:type="pct"/>
            <w:tcBorders>
              <w:top w:val="nil"/>
              <w:left w:val="nil"/>
              <w:bottom w:val="nil"/>
              <w:right w:val="nil"/>
            </w:tcBorders>
            <w:noWrap/>
            <w:vAlign w:val="center"/>
            <w:hideMark/>
          </w:tcPr>
          <w:p w14:paraId="122802BB"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lastRenderedPageBreak/>
              <w:t>2.4</w:t>
            </w:r>
          </w:p>
        </w:tc>
        <w:tc>
          <w:tcPr>
            <w:tcW w:w="667" w:type="pct"/>
            <w:tcBorders>
              <w:top w:val="nil"/>
              <w:left w:val="nil"/>
              <w:bottom w:val="nil"/>
              <w:right w:val="nil"/>
            </w:tcBorders>
            <w:vAlign w:val="center"/>
            <w:hideMark/>
          </w:tcPr>
          <w:p w14:paraId="23FD7F40"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Self-monitoring of outcome(s) of behavior</w:t>
            </w:r>
          </w:p>
        </w:tc>
        <w:tc>
          <w:tcPr>
            <w:tcW w:w="1958" w:type="pct"/>
            <w:tcBorders>
              <w:top w:val="nil"/>
              <w:left w:val="nil"/>
              <w:bottom w:val="nil"/>
              <w:right w:val="nil"/>
            </w:tcBorders>
            <w:vAlign w:val="center"/>
            <w:hideMark/>
          </w:tcPr>
          <w:p w14:paraId="4F078062"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Establish a method for the person to monitor and record the outcome(s) of their behavior as part of a behavior change strategy</w:t>
            </w:r>
            <w:r w:rsidRPr="000C4C84">
              <w:rPr>
                <w:rFonts w:ascii="Times New Roman" w:hAnsi="Times New Roman" w:cs="Times New Roman"/>
                <w:sz w:val="20"/>
                <w:szCs w:val="20"/>
              </w:rPr>
              <w:br/>
              <w:t>Note: if monitoring is part of a data collection procedure rather than a strategy aimed at changing behavior, do not code ; if monitoring behavior, code 2.3, Self-monitoring of behavior; if monitoring is by someone else (without feedback), code 2.5, Monitoring outcome(s) of behavior by others without feedback</w:t>
            </w:r>
          </w:p>
        </w:tc>
        <w:tc>
          <w:tcPr>
            <w:tcW w:w="1875" w:type="pct"/>
            <w:tcBorders>
              <w:top w:val="nil"/>
              <w:left w:val="nil"/>
              <w:bottom w:val="nil"/>
              <w:right w:val="nil"/>
            </w:tcBorders>
            <w:vAlign w:val="center"/>
            <w:hideMark/>
          </w:tcPr>
          <w:p w14:paraId="6DD50A0A"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 xml:space="preserve">Ask the person to weigh themselves at the end of each day, over a </w:t>
            </w:r>
            <w:proofErr w:type="gramStart"/>
            <w:r w:rsidRPr="000C4C84">
              <w:rPr>
                <w:rFonts w:ascii="Times New Roman" w:hAnsi="Times New Roman" w:cs="Times New Roman"/>
                <w:sz w:val="20"/>
                <w:szCs w:val="20"/>
              </w:rPr>
              <w:t>two week</w:t>
            </w:r>
            <w:proofErr w:type="gramEnd"/>
            <w:r w:rsidRPr="000C4C84">
              <w:rPr>
                <w:rFonts w:ascii="Times New Roman" w:hAnsi="Times New Roman" w:cs="Times New Roman"/>
                <w:sz w:val="20"/>
                <w:szCs w:val="20"/>
              </w:rPr>
              <w:t xml:space="preserve"> period, and record their daily weight on a graph to increase exercise behaviors</w:t>
            </w:r>
          </w:p>
        </w:tc>
      </w:tr>
      <w:tr w:rsidR="00F16F5F" w:rsidRPr="000C4C84" w14:paraId="49A7C584" w14:textId="77777777" w:rsidTr="009B4E87">
        <w:trPr>
          <w:trHeight w:val="20"/>
        </w:trPr>
        <w:tc>
          <w:tcPr>
            <w:tcW w:w="500" w:type="pct"/>
            <w:tcBorders>
              <w:top w:val="nil"/>
              <w:left w:val="nil"/>
              <w:bottom w:val="nil"/>
              <w:right w:val="nil"/>
            </w:tcBorders>
            <w:noWrap/>
            <w:vAlign w:val="center"/>
            <w:hideMark/>
          </w:tcPr>
          <w:p w14:paraId="0C93B2BA"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2.5</w:t>
            </w:r>
          </w:p>
        </w:tc>
        <w:tc>
          <w:tcPr>
            <w:tcW w:w="667" w:type="pct"/>
            <w:tcBorders>
              <w:top w:val="nil"/>
              <w:left w:val="nil"/>
              <w:bottom w:val="nil"/>
              <w:right w:val="nil"/>
            </w:tcBorders>
            <w:vAlign w:val="center"/>
            <w:hideMark/>
          </w:tcPr>
          <w:p w14:paraId="193C346F"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Monitoring outcome(s) of behavior by others without feedback</w:t>
            </w:r>
          </w:p>
        </w:tc>
        <w:tc>
          <w:tcPr>
            <w:tcW w:w="1958" w:type="pct"/>
            <w:tcBorders>
              <w:top w:val="nil"/>
              <w:left w:val="nil"/>
              <w:bottom w:val="nil"/>
              <w:right w:val="nil"/>
            </w:tcBorders>
            <w:vAlign w:val="center"/>
            <w:hideMark/>
          </w:tcPr>
          <w:p w14:paraId="35B435E8"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Observe or record outcomes of behavior with the person's knowledge as part of a behavior change strategy</w:t>
            </w:r>
            <w:r w:rsidRPr="000C4C84">
              <w:rPr>
                <w:rFonts w:ascii="Times New Roman" w:hAnsi="Times New Roman" w:cs="Times New Roman"/>
                <w:sz w:val="20"/>
                <w:szCs w:val="20"/>
              </w:rPr>
              <w:br/>
              <w:t>Note: if monitoring is part of a data collection procedure rather than a strategy aimed at changing behavior, do not code; if feedback given, code only 2.7, Feedback on outcome(s) of behavior; if monitoring behavior code 2.1, Monitoring of behavior by others without feedback; if self-monitoring outcome(s), code 2.4, Self-monitoring of outcome(s) of behavior</w:t>
            </w:r>
          </w:p>
        </w:tc>
        <w:tc>
          <w:tcPr>
            <w:tcW w:w="1875" w:type="pct"/>
            <w:tcBorders>
              <w:top w:val="nil"/>
              <w:left w:val="nil"/>
              <w:bottom w:val="nil"/>
              <w:right w:val="nil"/>
            </w:tcBorders>
            <w:vAlign w:val="center"/>
            <w:hideMark/>
          </w:tcPr>
          <w:p w14:paraId="5D84C5DE"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 xml:space="preserve">Record blood pressure, blood glucose, weight loss, or physical fitness </w:t>
            </w:r>
          </w:p>
        </w:tc>
      </w:tr>
      <w:tr w:rsidR="00F16F5F" w:rsidRPr="000C4C84" w14:paraId="5BE00E38" w14:textId="77777777" w:rsidTr="009B4E87">
        <w:trPr>
          <w:trHeight w:val="20"/>
        </w:trPr>
        <w:tc>
          <w:tcPr>
            <w:tcW w:w="500" w:type="pct"/>
            <w:tcBorders>
              <w:top w:val="nil"/>
              <w:left w:val="nil"/>
              <w:bottom w:val="nil"/>
              <w:right w:val="nil"/>
            </w:tcBorders>
            <w:noWrap/>
            <w:vAlign w:val="center"/>
            <w:hideMark/>
          </w:tcPr>
          <w:p w14:paraId="44513A0F"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2.6</w:t>
            </w:r>
          </w:p>
        </w:tc>
        <w:tc>
          <w:tcPr>
            <w:tcW w:w="667" w:type="pct"/>
            <w:tcBorders>
              <w:top w:val="nil"/>
              <w:left w:val="nil"/>
              <w:bottom w:val="nil"/>
              <w:right w:val="nil"/>
            </w:tcBorders>
            <w:vAlign w:val="center"/>
            <w:hideMark/>
          </w:tcPr>
          <w:p w14:paraId="7B2D3ADF"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Biofeedback</w:t>
            </w:r>
          </w:p>
        </w:tc>
        <w:tc>
          <w:tcPr>
            <w:tcW w:w="1958" w:type="pct"/>
            <w:tcBorders>
              <w:top w:val="nil"/>
              <w:left w:val="nil"/>
              <w:bottom w:val="nil"/>
              <w:right w:val="nil"/>
            </w:tcBorders>
            <w:vAlign w:val="center"/>
            <w:hideMark/>
          </w:tcPr>
          <w:p w14:paraId="11386CA8"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Provide feedback about the body (e.g. physiological or biochemical state) using an external monitoring device as part of a behavior change strategy</w:t>
            </w:r>
            <w:r w:rsidRPr="000C4C84">
              <w:rPr>
                <w:rFonts w:ascii="Times New Roman" w:hAnsi="Times New Roman" w:cs="Times New Roman"/>
                <w:sz w:val="20"/>
                <w:szCs w:val="20"/>
              </w:rPr>
              <w:br/>
              <w:t xml:space="preserve">Note: if Biofeedback, code only 2.6, Biofeedback and not 2.2, Feedback on behavior or 2.7, Feedback on outcome(s) of </w:t>
            </w:r>
            <w:proofErr w:type="spellStart"/>
            <w:r w:rsidRPr="000C4C84">
              <w:rPr>
                <w:rFonts w:ascii="Times New Roman" w:hAnsi="Times New Roman" w:cs="Times New Roman"/>
                <w:sz w:val="20"/>
                <w:szCs w:val="20"/>
              </w:rPr>
              <w:t>behaviour</w:t>
            </w:r>
            <w:proofErr w:type="spellEnd"/>
          </w:p>
        </w:tc>
        <w:tc>
          <w:tcPr>
            <w:tcW w:w="1875" w:type="pct"/>
            <w:tcBorders>
              <w:top w:val="nil"/>
              <w:left w:val="nil"/>
              <w:bottom w:val="nil"/>
              <w:right w:val="nil"/>
            </w:tcBorders>
            <w:vAlign w:val="center"/>
            <w:hideMark/>
          </w:tcPr>
          <w:p w14:paraId="3CAD353C"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Inform the person of their blood pressure reading to improve adoption of health behaviors</w:t>
            </w:r>
          </w:p>
        </w:tc>
      </w:tr>
      <w:tr w:rsidR="00F16F5F" w:rsidRPr="000C4C84" w14:paraId="502E23E9" w14:textId="77777777" w:rsidTr="009B4E87">
        <w:trPr>
          <w:trHeight w:val="20"/>
        </w:trPr>
        <w:tc>
          <w:tcPr>
            <w:tcW w:w="500" w:type="pct"/>
            <w:tcBorders>
              <w:top w:val="nil"/>
              <w:left w:val="nil"/>
              <w:bottom w:val="nil"/>
              <w:right w:val="nil"/>
            </w:tcBorders>
            <w:noWrap/>
            <w:vAlign w:val="center"/>
            <w:hideMark/>
          </w:tcPr>
          <w:p w14:paraId="3D8E68DD"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2.7</w:t>
            </w:r>
          </w:p>
        </w:tc>
        <w:tc>
          <w:tcPr>
            <w:tcW w:w="667" w:type="pct"/>
            <w:tcBorders>
              <w:top w:val="nil"/>
              <w:left w:val="nil"/>
              <w:bottom w:val="nil"/>
              <w:right w:val="nil"/>
            </w:tcBorders>
            <w:vAlign w:val="center"/>
            <w:hideMark/>
          </w:tcPr>
          <w:p w14:paraId="1B59BD0E"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Feedback on outcome(s) of behavior</w:t>
            </w:r>
          </w:p>
        </w:tc>
        <w:tc>
          <w:tcPr>
            <w:tcW w:w="1958" w:type="pct"/>
            <w:tcBorders>
              <w:top w:val="nil"/>
              <w:left w:val="nil"/>
              <w:bottom w:val="nil"/>
              <w:right w:val="nil"/>
            </w:tcBorders>
            <w:vAlign w:val="center"/>
            <w:hideMark/>
          </w:tcPr>
          <w:p w14:paraId="5CB68299"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Monitor and provide feedback on the outcome of performance of the behavior</w:t>
            </w:r>
            <w:r w:rsidRPr="000C4C84">
              <w:rPr>
                <w:rFonts w:ascii="Times New Roman" w:hAnsi="Times New Roman" w:cs="Times New Roman"/>
                <w:sz w:val="20"/>
                <w:szCs w:val="20"/>
              </w:rPr>
              <w:br/>
              <w:t xml:space="preserve">Note: if Biofeedback, code only 2.6, Biofeedback and not 2.7, Feedback on outcome(s) of behavior; if feedback is on behavior code 2.2, Feedback on behavior; if there is no clear evidence that feedback was given code 2.5, Monitoring outcome(s) of behavior by others without feedback; if feedback on </w:t>
            </w:r>
            <w:proofErr w:type="spellStart"/>
            <w:r w:rsidRPr="000C4C84">
              <w:rPr>
                <w:rFonts w:ascii="Times New Roman" w:hAnsi="Times New Roman" w:cs="Times New Roman"/>
                <w:sz w:val="20"/>
                <w:szCs w:val="20"/>
              </w:rPr>
              <w:t>behaviour</w:t>
            </w:r>
            <w:proofErr w:type="spellEnd"/>
            <w:r w:rsidRPr="000C4C84">
              <w:rPr>
                <w:rFonts w:ascii="Times New Roman" w:hAnsi="Times New Roman" w:cs="Times New Roman"/>
                <w:sz w:val="20"/>
                <w:szCs w:val="20"/>
              </w:rPr>
              <w:t xml:space="preserve"> is evaluative e.g. praise, also code 10.4, Social reward</w:t>
            </w:r>
          </w:p>
        </w:tc>
        <w:tc>
          <w:tcPr>
            <w:tcW w:w="1875" w:type="pct"/>
            <w:tcBorders>
              <w:top w:val="nil"/>
              <w:left w:val="nil"/>
              <w:bottom w:val="nil"/>
              <w:right w:val="nil"/>
            </w:tcBorders>
            <w:vAlign w:val="center"/>
            <w:hideMark/>
          </w:tcPr>
          <w:p w14:paraId="60BD107B"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Inform the person of how much weight they have lost following the implementation of a new exercise regime</w:t>
            </w:r>
          </w:p>
        </w:tc>
      </w:tr>
      <w:tr w:rsidR="00F16F5F" w:rsidRPr="000C4C84" w14:paraId="1FD6CAD7" w14:textId="77777777" w:rsidTr="009B4E87">
        <w:trPr>
          <w:trHeight w:val="20"/>
        </w:trPr>
        <w:tc>
          <w:tcPr>
            <w:tcW w:w="500" w:type="pct"/>
            <w:tcBorders>
              <w:top w:val="nil"/>
              <w:left w:val="nil"/>
              <w:bottom w:val="nil"/>
              <w:right w:val="nil"/>
            </w:tcBorders>
            <w:noWrap/>
            <w:vAlign w:val="center"/>
            <w:hideMark/>
          </w:tcPr>
          <w:p w14:paraId="15248AB2" w14:textId="77777777" w:rsidR="00A87F62" w:rsidRPr="000C4C84" w:rsidRDefault="00A87F62" w:rsidP="00A87F62">
            <w:pPr>
              <w:spacing w:before="60" w:after="60"/>
              <w:rPr>
                <w:rFonts w:ascii="Times New Roman" w:hAnsi="Times New Roman" w:cs="Times New Roman"/>
                <w:sz w:val="20"/>
                <w:szCs w:val="20"/>
              </w:rPr>
            </w:pPr>
          </w:p>
        </w:tc>
        <w:tc>
          <w:tcPr>
            <w:tcW w:w="667" w:type="pct"/>
            <w:tcBorders>
              <w:top w:val="nil"/>
              <w:left w:val="nil"/>
              <w:bottom w:val="nil"/>
              <w:right w:val="nil"/>
            </w:tcBorders>
            <w:vAlign w:val="center"/>
            <w:hideMark/>
          </w:tcPr>
          <w:p w14:paraId="35E99B77" w14:textId="77777777" w:rsidR="00A87F62" w:rsidRPr="000C4C84" w:rsidRDefault="00A87F62" w:rsidP="00A87F62">
            <w:pPr>
              <w:spacing w:before="60" w:after="60"/>
              <w:rPr>
                <w:rFonts w:ascii="Times New Roman" w:hAnsi="Times New Roman" w:cs="Times New Roman"/>
                <w:sz w:val="20"/>
                <w:szCs w:val="20"/>
              </w:rPr>
            </w:pPr>
          </w:p>
        </w:tc>
        <w:tc>
          <w:tcPr>
            <w:tcW w:w="1958" w:type="pct"/>
            <w:tcBorders>
              <w:top w:val="nil"/>
              <w:left w:val="nil"/>
              <w:bottom w:val="nil"/>
              <w:right w:val="nil"/>
            </w:tcBorders>
            <w:noWrap/>
            <w:vAlign w:val="center"/>
            <w:hideMark/>
          </w:tcPr>
          <w:p w14:paraId="5DFE0509" w14:textId="77777777" w:rsidR="00A87F62" w:rsidRPr="000C4C84" w:rsidRDefault="00A87F62" w:rsidP="00A87F62">
            <w:pPr>
              <w:spacing w:before="60" w:after="60"/>
              <w:rPr>
                <w:rFonts w:ascii="Times New Roman" w:hAnsi="Times New Roman" w:cs="Times New Roman"/>
                <w:sz w:val="20"/>
                <w:szCs w:val="20"/>
              </w:rPr>
            </w:pPr>
          </w:p>
        </w:tc>
        <w:tc>
          <w:tcPr>
            <w:tcW w:w="1875" w:type="pct"/>
            <w:tcBorders>
              <w:top w:val="nil"/>
              <w:left w:val="nil"/>
              <w:bottom w:val="nil"/>
              <w:right w:val="nil"/>
            </w:tcBorders>
            <w:vAlign w:val="center"/>
            <w:hideMark/>
          </w:tcPr>
          <w:p w14:paraId="75141E2E" w14:textId="77777777" w:rsidR="00A87F62" w:rsidRPr="000C4C84" w:rsidRDefault="00A87F62" w:rsidP="00A87F62">
            <w:pPr>
              <w:spacing w:before="60" w:after="60"/>
              <w:rPr>
                <w:rFonts w:ascii="Times New Roman" w:hAnsi="Times New Roman" w:cs="Times New Roman"/>
                <w:sz w:val="20"/>
                <w:szCs w:val="20"/>
              </w:rPr>
            </w:pPr>
          </w:p>
        </w:tc>
      </w:tr>
      <w:tr w:rsidR="001A1731" w:rsidRPr="000C4C84" w14:paraId="7C44E7B3" w14:textId="77777777" w:rsidTr="009B4E87">
        <w:trPr>
          <w:trHeight w:val="20"/>
        </w:trPr>
        <w:tc>
          <w:tcPr>
            <w:tcW w:w="500" w:type="pct"/>
            <w:tcBorders>
              <w:top w:val="nil"/>
              <w:left w:val="nil"/>
              <w:bottom w:val="nil"/>
              <w:right w:val="nil"/>
            </w:tcBorders>
            <w:noWrap/>
            <w:vAlign w:val="center"/>
          </w:tcPr>
          <w:p w14:paraId="5DC56F5B" w14:textId="59BCA93B" w:rsidR="001A1731" w:rsidRPr="000C4C84" w:rsidRDefault="001A1731"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3</w:t>
            </w:r>
          </w:p>
        </w:tc>
        <w:tc>
          <w:tcPr>
            <w:tcW w:w="2625" w:type="pct"/>
            <w:gridSpan w:val="2"/>
            <w:tcBorders>
              <w:top w:val="nil"/>
              <w:left w:val="nil"/>
              <w:bottom w:val="nil"/>
              <w:right w:val="nil"/>
            </w:tcBorders>
            <w:vAlign w:val="center"/>
          </w:tcPr>
          <w:p w14:paraId="18A5DFC7" w14:textId="6D7A7E2E" w:rsidR="001A1731" w:rsidRPr="000C4C84" w:rsidRDefault="001A1731"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Social support</w:t>
            </w:r>
          </w:p>
        </w:tc>
        <w:tc>
          <w:tcPr>
            <w:tcW w:w="1875" w:type="pct"/>
            <w:tcBorders>
              <w:top w:val="nil"/>
              <w:left w:val="nil"/>
              <w:bottom w:val="nil"/>
              <w:right w:val="nil"/>
            </w:tcBorders>
            <w:vAlign w:val="center"/>
          </w:tcPr>
          <w:p w14:paraId="2E869668" w14:textId="77777777" w:rsidR="001A1731" w:rsidRPr="000C4C84" w:rsidRDefault="001A1731" w:rsidP="00A87F62">
            <w:pPr>
              <w:spacing w:before="60" w:after="60"/>
              <w:rPr>
                <w:rFonts w:ascii="Times New Roman" w:hAnsi="Times New Roman" w:cs="Times New Roman"/>
                <w:sz w:val="20"/>
                <w:szCs w:val="20"/>
              </w:rPr>
            </w:pPr>
          </w:p>
        </w:tc>
      </w:tr>
      <w:tr w:rsidR="00F16F5F" w:rsidRPr="000C4C84" w14:paraId="20E244AE" w14:textId="77777777" w:rsidTr="009B4E87">
        <w:trPr>
          <w:trHeight w:val="20"/>
        </w:trPr>
        <w:tc>
          <w:tcPr>
            <w:tcW w:w="500" w:type="pct"/>
            <w:tcBorders>
              <w:top w:val="nil"/>
              <w:left w:val="nil"/>
              <w:bottom w:val="nil"/>
              <w:right w:val="nil"/>
            </w:tcBorders>
            <w:noWrap/>
            <w:vAlign w:val="center"/>
            <w:hideMark/>
          </w:tcPr>
          <w:p w14:paraId="0E3064D0"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3.1</w:t>
            </w:r>
          </w:p>
        </w:tc>
        <w:tc>
          <w:tcPr>
            <w:tcW w:w="667" w:type="pct"/>
            <w:tcBorders>
              <w:top w:val="nil"/>
              <w:left w:val="nil"/>
              <w:bottom w:val="nil"/>
              <w:right w:val="nil"/>
            </w:tcBorders>
            <w:vAlign w:val="center"/>
            <w:hideMark/>
          </w:tcPr>
          <w:p w14:paraId="719836B5"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Social support (unspecified)</w:t>
            </w:r>
          </w:p>
        </w:tc>
        <w:tc>
          <w:tcPr>
            <w:tcW w:w="1958" w:type="pct"/>
            <w:tcBorders>
              <w:top w:val="nil"/>
              <w:left w:val="nil"/>
              <w:bottom w:val="nil"/>
              <w:right w:val="nil"/>
            </w:tcBorders>
            <w:vAlign w:val="center"/>
            <w:hideMark/>
          </w:tcPr>
          <w:p w14:paraId="7777B1F7"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Advise on, arrange or provide social support (e.g. from friends, relatives, colleagues,' buddies' or staff) or non-contingent praise or reward for performance of the behavior. It includes encouragement and counselling, but only when it is directed at the behavior</w:t>
            </w:r>
          </w:p>
        </w:tc>
        <w:tc>
          <w:tcPr>
            <w:tcW w:w="1875" w:type="pct"/>
            <w:tcBorders>
              <w:top w:val="nil"/>
              <w:left w:val="nil"/>
              <w:bottom w:val="nil"/>
              <w:right w:val="nil"/>
            </w:tcBorders>
            <w:vAlign w:val="center"/>
            <w:hideMark/>
          </w:tcPr>
          <w:p w14:paraId="45F34671"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Advise the person to call a 'buddy' when they experience an urge to smoke</w:t>
            </w:r>
            <w:r w:rsidRPr="000C4C84">
              <w:rPr>
                <w:rFonts w:ascii="Times New Roman" w:hAnsi="Times New Roman" w:cs="Times New Roman"/>
                <w:sz w:val="20"/>
                <w:szCs w:val="20"/>
              </w:rPr>
              <w:br/>
              <w:t xml:space="preserve">Arrange for a housemate to encourage continuation with the behavior change </w:t>
            </w:r>
            <w:proofErr w:type="spellStart"/>
            <w:r w:rsidRPr="000C4C84">
              <w:rPr>
                <w:rFonts w:ascii="Times New Roman" w:hAnsi="Times New Roman" w:cs="Times New Roman"/>
                <w:sz w:val="20"/>
                <w:szCs w:val="20"/>
              </w:rPr>
              <w:t>programme</w:t>
            </w:r>
            <w:proofErr w:type="spellEnd"/>
            <w:r w:rsidRPr="000C4C84">
              <w:rPr>
                <w:rFonts w:ascii="Times New Roman" w:hAnsi="Times New Roman" w:cs="Times New Roman"/>
                <w:sz w:val="20"/>
                <w:szCs w:val="20"/>
              </w:rPr>
              <w:br/>
              <w:t>Give information about a self-help group that offers support for the behavior</w:t>
            </w:r>
          </w:p>
        </w:tc>
      </w:tr>
      <w:tr w:rsidR="00F16F5F" w:rsidRPr="000C4C84" w14:paraId="2B904CDF" w14:textId="77777777" w:rsidTr="009B4E87">
        <w:trPr>
          <w:trHeight w:val="20"/>
        </w:trPr>
        <w:tc>
          <w:tcPr>
            <w:tcW w:w="500" w:type="pct"/>
            <w:tcBorders>
              <w:top w:val="nil"/>
              <w:left w:val="nil"/>
              <w:bottom w:val="nil"/>
              <w:right w:val="nil"/>
            </w:tcBorders>
            <w:noWrap/>
            <w:vAlign w:val="center"/>
            <w:hideMark/>
          </w:tcPr>
          <w:p w14:paraId="237182B5"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lastRenderedPageBreak/>
              <w:t>3.2</w:t>
            </w:r>
          </w:p>
        </w:tc>
        <w:tc>
          <w:tcPr>
            <w:tcW w:w="667" w:type="pct"/>
            <w:tcBorders>
              <w:top w:val="nil"/>
              <w:left w:val="nil"/>
              <w:bottom w:val="nil"/>
              <w:right w:val="nil"/>
            </w:tcBorders>
            <w:vAlign w:val="center"/>
            <w:hideMark/>
          </w:tcPr>
          <w:p w14:paraId="54B015C5"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Social support (practical)</w:t>
            </w:r>
          </w:p>
        </w:tc>
        <w:tc>
          <w:tcPr>
            <w:tcW w:w="1958" w:type="pct"/>
            <w:tcBorders>
              <w:top w:val="nil"/>
              <w:left w:val="nil"/>
              <w:bottom w:val="nil"/>
              <w:right w:val="nil"/>
            </w:tcBorders>
            <w:vAlign w:val="center"/>
            <w:hideMark/>
          </w:tcPr>
          <w:p w14:paraId="0240135E"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 xml:space="preserve">Advise on, arrange, or provide practical help (e.g. from friends, relatives, colleagues, 'buddies' or staff) for performance of the behavior </w:t>
            </w:r>
            <w:r w:rsidRPr="000C4C84">
              <w:rPr>
                <w:rFonts w:ascii="Times New Roman" w:hAnsi="Times New Roman" w:cs="Times New Roman"/>
                <w:sz w:val="20"/>
                <w:szCs w:val="20"/>
              </w:rPr>
              <w:br/>
              <w:t>Note: if emotional, code 3.3, Social support (emotional); if general or unspecified, code 3.1, Social support (unspecified) If only restructuring the physical environment or adding objects to the environment, code 12.1, Restructuring the physical environment or 12.5, Adding objects to the environment; attending a group or class and/or mention of 'follow-up' does not necessarily apply this BCT, support must be explicitly mentioned.</w:t>
            </w:r>
          </w:p>
        </w:tc>
        <w:tc>
          <w:tcPr>
            <w:tcW w:w="1875" w:type="pct"/>
            <w:tcBorders>
              <w:top w:val="nil"/>
              <w:left w:val="nil"/>
              <w:bottom w:val="nil"/>
              <w:right w:val="nil"/>
            </w:tcBorders>
            <w:vAlign w:val="center"/>
            <w:hideMark/>
          </w:tcPr>
          <w:p w14:paraId="6F33A6BB"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Ask the partner of the patient to put their tablet on the breakfast tray so that the patient remembers to take it</w:t>
            </w:r>
          </w:p>
        </w:tc>
      </w:tr>
      <w:tr w:rsidR="00F16F5F" w:rsidRPr="000C4C84" w14:paraId="400FA265" w14:textId="77777777" w:rsidTr="009B4E87">
        <w:trPr>
          <w:trHeight w:val="20"/>
        </w:trPr>
        <w:tc>
          <w:tcPr>
            <w:tcW w:w="500" w:type="pct"/>
            <w:tcBorders>
              <w:top w:val="nil"/>
              <w:left w:val="nil"/>
              <w:bottom w:val="nil"/>
              <w:right w:val="nil"/>
            </w:tcBorders>
            <w:noWrap/>
            <w:vAlign w:val="center"/>
            <w:hideMark/>
          </w:tcPr>
          <w:p w14:paraId="59E1D7DC"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3.3</w:t>
            </w:r>
          </w:p>
        </w:tc>
        <w:tc>
          <w:tcPr>
            <w:tcW w:w="667" w:type="pct"/>
            <w:tcBorders>
              <w:top w:val="nil"/>
              <w:left w:val="nil"/>
              <w:bottom w:val="nil"/>
              <w:right w:val="nil"/>
            </w:tcBorders>
            <w:vAlign w:val="center"/>
            <w:hideMark/>
          </w:tcPr>
          <w:p w14:paraId="4822EC63"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Social support (emotional)</w:t>
            </w:r>
          </w:p>
        </w:tc>
        <w:tc>
          <w:tcPr>
            <w:tcW w:w="1958" w:type="pct"/>
            <w:tcBorders>
              <w:top w:val="nil"/>
              <w:left w:val="nil"/>
              <w:bottom w:val="nil"/>
              <w:right w:val="nil"/>
            </w:tcBorders>
            <w:vAlign w:val="center"/>
            <w:hideMark/>
          </w:tcPr>
          <w:p w14:paraId="7ED36728"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Advise on, arrange, or provide emotional social support (e.g. from friends, relatives, colleagues, 'buddies' or staff) for performance of the behavior</w:t>
            </w:r>
            <w:r w:rsidRPr="000C4C84">
              <w:rPr>
                <w:rFonts w:ascii="Times New Roman" w:hAnsi="Times New Roman" w:cs="Times New Roman"/>
                <w:sz w:val="20"/>
                <w:szCs w:val="20"/>
              </w:rPr>
              <w:br/>
              <w:t>Note: if practical, code 3.2, Social support (practical); if unspecified, code 3.1, Social support (unspecified)</w:t>
            </w:r>
          </w:p>
        </w:tc>
        <w:tc>
          <w:tcPr>
            <w:tcW w:w="1875" w:type="pct"/>
            <w:tcBorders>
              <w:top w:val="nil"/>
              <w:left w:val="nil"/>
              <w:bottom w:val="nil"/>
              <w:right w:val="nil"/>
            </w:tcBorders>
            <w:vAlign w:val="center"/>
            <w:hideMark/>
          </w:tcPr>
          <w:p w14:paraId="0F295787"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 xml:space="preserve">Ask the patient to take a partner or friend with them to their colonoscopy appointment </w:t>
            </w:r>
          </w:p>
        </w:tc>
      </w:tr>
      <w:tr w:rsidR="00F16F5F" w:rsidRPr="000C4C84" w14:paraId="36C0B613" w14:textId="77777777" w:rsidTr="009B4E87">
        <w:trPr>
          <w:trHeight w:val="20"/>
        </w:trPr>
        <w:tc>
          <w:tcPr>
            <w:tcW w:w="500" w:type="pct"/>
            <w:tcBorders>
              <w:top w:val="nil"/>
              <w:left w:val="nil"/>
              <w:bottom w:val="nil"/>
              <w:right w:val="nil"/>
            </w:tcBorders>
            <w:noWrap/>
            <w:vAlign w:val="center"/>
            <w:hideMark/>
          </w:tcPr>
          <w:p w14:paraId="32D5DA0E" w14:textId="77777777" w:rsidR="00A87F62" w:rsidRPr="000C4C84" w:rsidRDefault="00A87F62" w:rsidP="00A87F62">
            <w:pPr>
              <w:spacing w:before="60" w:after="60"/>
              <w:rPr>
                <w:rFonts w:ascii="Times New Roman" w:hAnsi="Times New Roman" w:cs="Times New Roman"/>
                <w:sz w:val="20"/>
                <w:szCs w:val="20"/>
              </w:rPr>
            </w:pPr>
          </w:p>
        </w:tc>
        <w:tc>
          <w:tcPr>
            <w:tcW w:w="667" w:type="pct"/>
            <w:tcBorders>
              <w:top w:val="nil"/>
              <w:left w:val="nil"/>
              <w:bottom w:val="nil"/>
              <w:right w:val="nil"/>
            </w:tcBorders>
            <w:vAlign w:val="center"/>
            <w:hideMark/>
          </w:tcPr>
          <w:p w14:paraId="511B0B00" w14:textId="77777777" w:rsidR="00A87F62" w:rsidRPr="000C4C84" w:rsidRDefault="00A87F62" w:rsidP="00A87F62">
            <w:pPr>
              <w:spacing w:before="60" w:after="60"/>
              <w:rPr>
                <w:rFonts w:ascii="Times New Roman" w:hAnsi="Times New Roman" w:cs="Times New Roman"/>
                <w:sz w:val="20"/>
                <w:szCs w:val="20"/>
              </w:rPr>
            </w:pPr>
          </w:p>
        </w:tc>
        <w:tc>
          <w:tcPr>
            <w:tcW w:w="1958" w:type="pct"/>
            <w:tcBorders>
              <w:top w:val="nil"/>
              <w:left w:val="nil"/>
              <w:bottom w:val="nil"/>
              <w:right w:val="nil"/>
            </w:tcBorders>
            <w:noWrap/>
            <w:vAlign w:val="center"/>
            <w:hideMark/>
          </w:tcPr>
          <w:p w14:paraId="1581D685" w14:textId="77777777" w:rsidR="00A87F62" w:rsidRPr="000C4C84" w:rsidRDefault="00A87F62" w:rsidP="00A87F62">
            <w:pPr>
              <w:spacing w:before="60" w:after="60"/>
              <w:rPr>
                <w:rFonts w:ascii="Times New Roman" w:hAnsi="Times New Roman" w:cs="Times New Roman"/>
                <w:sz w:val="20"/>
                <w:szCs w:val="20"/>
              </w:rPr>
            </w:pPr>
          </w:p>
        </w:tc>
        <w:tc>
          <w:tcPr>
            <w:tcW w:w="1875" w:type="pct"/>
            <w:tcBorders>
              <w:top w:val="nil"/>
              <w:left w:val="nil"/>
              <w:bottom w:val="nil"/>
              <w:right w:val="nil"/>
            </w:tcBorders>
            <w:vAlign w:val="center"/>
            <w:hideMark/>
          </w:tcPr>
          <w:p w14:paraId="310F65CA" w14:textId="77777777" w:rsidR="00A87F62" w:rsidRPr="000C4C84" w:rsidRDefault="00A87F62" w:rsidP="00A87F62">
            <w:pPr>
              <w:spacing w:before="60" w:after="60"/>
              <w:rPr>
                <w:rFonts w:ascii="Times New Roman" w:hAnsi="Times New Roman" w:cs="Times New Roman"/>
                <w:sz w:val="20"/>
                <w:szCs w:val="20"/>
              </w:rPr>
            </w:pPr>
          </w:p>
        </w:tc>
      </w:tr>
      <w:tr w:rsidR="001A1731" w:rsidRPr="000C4C84" w14:paraId="4A2E9DCB" w14:textId="77777777" w:rsidTr="009B4E87">
        <w:trPr>
          <w:trHeight w:val="20"/>
        </w:trPr>
        <w:tc>
          <w:tcPr>
            <w:tcW w:w="500" w:type="pct"/>
            <w:tcBorders>
              <w:top w:val="nil"/>
              <w:left w:val="nil"/>
              <w:bottom w:val="nil"/>
              <w:right w:val="nil"/>
            </w:tcBorders>
            <w:noWrap/>
            <w:vAlign w:val="center"/>
          </w:tcPr>
          <w:p w14:paraId="2244712B" w14:textId="79685A45" w:rsidR="001A1731" w:rsidRPr="000C4C84" w:rsidRDefault="001A1731"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4</w:t>
            </w:r>
          </w:p>
        </w:tc>
        <w:tc>
          <w:tcPr>
            <w:tcW w:w="2625" w:type="pct"/>
            <w:gridSpan w:val="2"/>
            <w:tcBorders>
              <w:top w:val="nil"/>
              <w:left w:val="nil"/>
              <w:bottom w:val="nil"/>
              <w:right w:val="nil"/>
            </w:tcBorders>
            <w:vAlign w:val="center"/>
          </w:tcPr>
          <w:p w14:paraId="0BF97DB7" w14:textId="66DDE47C" w:rsidR="001A1731" w:rsidRPr="000C4C84" w:rsidRDefault="001A1731"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Shaping knowledge</w:t>
            </w:r>
          </w:p>
        </w:tc>
        <w:tc>
          <w:tcPr>
            <w:tcW w:w="1875" w:type="pct"/>
            <w:tcBorders>
              <w:top w:val="nil"/>
              <w:left w:val="nil"/>
              <w:bottom w:val="nil"/>
              <w:right w:val="nil"/>
            </w:tcBorders>
            <w:vAlign w:val="center"/>
          </w:tcPr>
          <w:p w14:paraId="7D5893E4" w14:textId="77777777" w:rsidR="001A1731" w:rsidRPr="000C4C84" w:rsidRDefault="001A1731" w:rsidP="00A87F62">
            <w:pPr>
              <w:spacing w:before="60" w:after="60"/>
              <w:rPr>
                <w:rFonts w:ascii="Times New Roman" w:hAnsi="Times New Roman" w:cs="Times New Roman"/>
                <w:sz w:val="20"/>
                <w:szCs w:val="20"/>
              </w:rPr>
            </w:pPr>
          </w:p>
        </w:tc>
      </w:tr>
      <w:tr w:rsidR="00F16F5F" w:rsidRPr="000C4C84" w14:paraId="731B5F6C" w14:textId="77777777" w:rsidTr="009B4E87">
        <w:trPr>
          <w:trHeight w:val="20"/>
        </w:trPr>
        <w:tc>
          <w:tcPr>
            <w:tcW w:w="500" w:type="pct"/>
            <w:tcBorders>
              <w:top w:val="nil"/>
              <w:left w:val="nil"/>
              <w:bottom w:val="nil"/>
              <w:right w:val="nil"/>
            </w:tcBorders>
            <w:noWrap/>
            <w:vAlign w:val="center"/>
            <w:hideMark/>
          </w:tcPr>
          <w:p w14:paraId="1A15B984"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4.1</w:t>
            </w:r>
          </w:p>
        </w:tc>
        <w:tc>
          <w:tcPr>
            <w:tcW w:w="667" w:type="pct"/>
            <w:tcBorders>
              <w:top w:val="nil"/>
              <w:left w:val="nil"/>
              <w:bottom w:val="nil"/>
              <w:right w:val="nil"/>
            </w:tcBorders>
            <w:vAlign w:val="center"/>
            <w:hideMark/>
          </w:tcPr>
          <w:p w14:paraId="4E7AC2C9"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Instruction on how to perform a behavior</w:t>
            </w:r>
          </w:p>
        </w:tc>
        <w:tc>
          <w:tcPr>
            <w:tcW w:w="1958" w:type="pct"/>
            <w:tcBorders>
              <w:top w:val="nil"/>
              <w:left w:val="nil"/>
              <w:bottom w:val="nil"/>
              <w:right w:val="nil"/>
            </w:tcBorders>
            <w:vAlign w:val="center"/>
            <w:hideMark/>
          </w:tcPr>
          <w:p w14:paraId="568F7DF2"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Advise or agree on how to perform the behavior (includes 'Skills training')</w:t>
            </w:r>
            <w:r w:rsidRPr="000C4C84">
              <w:rPr>
                <w:rFonts w:ascii="Times New Roman" w:hAnsi="Times New Roman" w:cs="Times New Roman"/>
                <w:sz w:val="20"/>
                <w:szCs w:val="20"/>
              </w:rPr>
              <w:br/>
              <w:t>Note: when the person attends classes such as exercise or cookery, code 4.1, Instruction on how to perform the behavior, 8.1, Behavioral practice/rehearsal and 6.1, Demonstration of the behavior</w:t>
            </w:r>
          </w:p>
        </w:tc>
        <w:tc>
          <w:tcPr>
            <w:tcW w:w="1875" w:type="pct"/>
            <w:tcBorders>
              <w:top w:val="nil"/>
              <w:left w:val="nil"/>
              <w:bottom w:val="nil"/>
              <w:right w:val="nil"/>
            </w:tcBorders>
            <w:vAlign w:val="center"/>
            <w:hideMark/>
          </w:tcPr>
          <w:p w14:paraId="59DFA074"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Advise the person how to put a condom on a model of a penis correctly</w:t>
            </w:r>
          </w:p>
        </w:tc>
      </w:tr>
      <w:tr w:rsidR="00F16F5F" w:rsidRPr="000C4C84" w14:paraId="357CDFF7" w14:textId="77777777" w:rsidTr="009B4E87">
        <w:trPr>
          <w:trHeight w:val="20"/>
        </w:trPr>
        <w:tc>
          <w:tcPr>
            <w:tcW w:w="500" w:type="pct"/>
            <w:tcBorders>
              <w:top w:val="nil"/>
              <w:left w:val="nil"/>
              <w:bottom w:val="nil"/>
              <w:right w:val="nil"/>
            </w:tcBorders>
            <w:noWrap/>
            <w:vAlign w:val="center"/>
            <w:hideMark/>
          </w:tcPr>
          <w:p w14:paraId="7C28B7E7"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4.2</w:t>
            </w:r>
          </w:p>
        </w:tc>
        <w:tc>
          <w:tcPr>
            <w:tcW w:w="667" w:type="pct"/>
            <w:tcBorders>
              <w:top w:val="nil"/>
              <w:left w:val="nil"/>
              <w:bottom w:val="nil"/>
              <w:right w:val="nil"/>
            </w:tcBorders>
            <w:vAlign w:val="center"/>
            <w:hideMark/>
          </w:tcPr>
          <w:p w14:paraId="41241AEB"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Information about antecedents</w:t>
            </w:r>
          </w:p>
        </w:tc>
        <w:tc>
          <w:tcPr>
            <w:tcW w:w="1958" w:type="pct"/>
            <w:tcBorders>
              <w:top w:val="nil"/>
              <w:left w:val="nil"/>
              <w:bottom w:val="nil"/>
              <w:right w:val="nil"/>
            </w:tcBorders>
            <w:vAlign w:val="center"/>
            <w:hideMark/>
          </w:tcPr>
          <w:p w14:paraId="212988E8"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 xml:space="preserve">Provide information about antecedents (e.g. social and environmental situations and events, emotions, cognitions) that reliably predict performance of the </w:t>
            </w:r>
            <w:proofErr w:type="spellStart"/>
            <w:r w:rsidRPr="000C4C84">
              <w:rPr>
                <w:rFonts w:ascii="Times New Roman" w:hAnsi="Times New Roman" w:cs="Times New Roman"/>
                <w:sz w:val="20"/>
                <w:szCs w:val="20"/>
              </w:rPr>
              <w:t>behaviour</w:t>
            </w:r>
            <w:proofErr w:type="spellEnd"/>
          </w:p>
        </w:tc>
        <w:tc>
          <w:tcPr>
            <w:tcW w:w="1875" w:type="pct"/>
            <w:tcBorders>
              <w:top w:val="nil"/>
              <w:left w:val="nil"/>
              <w:bottom w:val="nil"/>
              <w:right w:val="nil"/>
            </w:tcBorders>
            <w:vAlign w:val="center"/>
            <w:hideMark/>
          </w:tcPr>
          <w:p w14:paraId="5175F676"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Advise to keep a record of snacking and of situations or events occurring prior to snacking</w:t>
            </w:r>
          </w:p>
        </w:tc>
      </w:tr>
      <w:tr w:rsidR="00F16F5F" w:rsidRPr="000C4C84" w14:paraId="6B7CF110" w14:textId="77777777" w:rsidTr="009B4E87">
        <w:trPr>
          <w:trHeight w:val="20"/>
        </w:trPr>
        <w:tc>
          <w:tcPr>
            <w:tcW w:w="500" w:type="pct"/>
            <w:tcBorders>
              <w:top w:val="nil"/>
              <w:left w:val="nil"/>
              <w:bottom w:val="nil"/>
              <w:right w:val="nil"/>
            </w:tcBorders>
            <w:noWrap/>
            <w:vAlign w:val="center"/>
            <w:hideMark/>
          </w:tcPr>
          <w:p w14:paraId="12A8CB11"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4.3</w:t>
            </w:r>
          </w:p>
        </w:tc>
        <w:tc>
          <w:tcPr>
            <w:tcW w:w="667" w:type="pct"/>
            <w:tcBorders>
              <w:top w:val="nil"/>
              <w:left w:val="nil"/>
              <w:bottom w:val="nil"/>
              <w:right w:val="nil"/>
            </w:tcBorders>
            <w:vAlign w:val="center"/>
            <w:hideMark/>
          </w:tcPr>
          <w:p w14:paraId="708317D3"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Re-attribution</w:t>
            </w:r>
          </w:p>
        </w:tc>
        <w:tc>
          <w:tcPr>
            <w:tcW w:w="1958" w:type="pct"/>
            <w:tcBorders>
              <w:top w:val="nil"/>
              <w:left w:val="nil"/>
              <w:bottom w:val="nil"/>
              <w:right w:val="nil"/>
            </w:tcBorders>
            <w:vAlign w:val="center"/>
            <w:hideMark/>
          </w:tcPr>
          <w:p w14:paraId="7035F2E2"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Elicit perceived causes of behavior and suggest alternative explanations (e.g. external or internal and stable or unstable)</w:t>
            </w:r>
          </w:p>
        </w:tc>
        <w:tc>
          <w:tcPr>
            <w:tcW w:w="1875" w:type="pct"/>
            <w:tcBorders>
              <w:top w:val="nil"/>
              <w:left w:val="nil"/>
              <w:bottom w:val="nil"/>
              <w:right w:val="nil"/>
            </w:tcBorders>
            <w:vAlign w:val="center"/>
            <w:hideMark/>
          </w:tcPr>
          <w:p w14:paraId="60B3C442"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If the person attributes their over-eating to the frequent presence of delicious food, suggest that the 'real' cause may be the person's inattention to bodily signals of hunger and satiety</w:t>
            </w:r>
          </w:p>
        </w:tc>
      </w:tr>
      <w:tr w:rsidR="00F16F5F" w:rsidRPr="000C4C84" w14:paraId="3AACB26E" w14:textId="77777777" w:rsidTr="009B4E87">
        <w:trPr>
          <w:trHeight w:val="20"/>
        </w:trPr>
        <w:tc>
          <w:tcPr>
            <w:tcW w:w="500" w:type="pct"/>
            <w:tcBorders>
              <w:top w:val="nil"/>
              <w:left w:val="nil"/>
              <w:bottom w:val="nil"/>
              <w:right w:val="nil"/>
            </w:tcBorders>
            <w:noWrap/>
            <w:vAlign w:val="center"/>
            <w:hideMark/>
          </w:tcPr>
          <w:p w14:paraId="3338F1E4"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4.4</w:t>
            </w:r>
          </w:p>
        </w:tc>
        <w:tc>
          <w:tcPr>
            <w:tcW w:w="667" w:type="pct"/>
            <w:tcBorders>
              <w:top w:val="nil"/>
              <w:left w:val="nil"/>
              <w:bottom w:val="nil"/>
              <w:right w:val="nil"/>
            </w:tcBorders>
            <w:vAlign w:val="center"/>
            <w:hideMark/>
          </w:tcPr>
          <w:p w14:paraId="2AA49411"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Behavioral experiments</w:t>
            </w:r>
          </w:p>
        </w:tc>
        <w:tc>
          <w:tcPr>
            <w:tcW w:w="1958" w:type="pct"/>
            <w:tcBorders>
              <w:top w:val="nil"/>
              <w:left w:val="nil"/>
              <w:bottom w:val="nil"/>
              <w:right w:val="nil"/>
            </w:tcBorders>
            <w:vAlign w:val="center"/>
            <w:hideMark/>
          </w:tcPr>
          <w:p w14:paraId="06D11AA9"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Advise on how to identify and test hypotheses about the behavior, its causes and consequences, by collecting and interpreting data</w:t>
            </w:r>
          </w:p>
        </w:tc>
        <w:tc>
          <w:tcPr>
            <w:tcW w:w="1875" w:type="pct"/>
            <w:tcBorders>
              <w:top w:val="nil"/>
              <w:left w:val="nil"/>
              <w:bottom w:val="nil"/>
              <w:right w:val="nil"/>
            </w:tcBorders>
            <w:vAlign w:val="center"/>
            <w:hideMark/>
          </w:tcPr>
          <w:p w14:paraId="1EF867A4"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Ask a family physician to give evidence-based advice rather than prescribe antibiotics and to note whether the patients are grateful or annoyed</w:t>
            </w:r>
          </w:p>
        </w:tc>
      </w:tr>
      <w:tr w:rsidR="00F16F5F" w:rsidRPr="000C4C84" w14:paraId="7F82627F" w14:textId="77777777" w:rsidTr="009B4E87">
        <w:trPr>
          <w:trHeight w:val="20"/>
        </w:trPr>
        <w:tc>
          <w:tcPr>
            <w:tcW w:w="500" w:type="pct"/>
            <w:tcBorders>
              <w:top w:val="nil"/>
              <w:left w:val="nil"/>
              <w:bottom w:val="nil"/>
              <w:right w:val="nil"/>
            </w:tcBorders>
            <w:noWrap/>
            <w:vAlign w:val="center"/>
            <w:hideMark/>
          </w:tcPr>
          <w:p w14:paraId="0E45F41D" w14:textId="77777777" w:rsidR="00A87F62" w:rsidRPr="000C4C84" w:rsidRDefault="00A87F62" w:rsidP="00A87F62">
            <w:pPr>
              <w:spacing w:before="60" w:after="60"/>
              <w:rPr>
                <w:rFonts w:ascii="Times New Roman" w:hAnsi="Times New Roman" w:cs="Times New Roman"/>
                <w:sz w:val="20"/>
                <w:szCs w:val="20"/>
              </w:rPr>
            </w:pPr>
          </w:p>
        </w:tc>
        <w:tc>
          <w:tcPr>
            <w:tcW w:w="667" w:type="pct"/>
            <w:tcBorders>
              <w:top w:val="nil"/>
              <w:left w:val="nil"/>
              <w:bottom w:val="nil"/>
              <w:right w:val="nil"/>
            </w:tcBorders>
            <w:vAlign w:val="center"/>
            <w:hideMark/>
          </w:tcPr>
          <w:p w14:paraId="2CB2C152" w14:textId="77777777" w:rsidR="00A87F62" w:rsidRPr="000C4C84" w:rsidRDefault="00A87F62" w:rsidP="00A87F62">
            <w:pPr>
              <w:spacing w:before="60" w:after="60"/>
              <w:rPr>
                <w:rFonts w:ascii="Times New Roman" w:hAnsi="Times New Roman" w:cs="Times New Roman"/>
                <w:sz w:val="20"/>
                <w:szCs w:val="20"/>
              </w:rPr>
            </w:pPr>
          </w:p>
        </w:tc>
        <w:tc>
          <w:tcPr>
            <w:tcW w:w="1958" w:type="pct"/>
            <w:tcBorders>
              <w:top w:val="nil"/>
              <w:left w:val="nil"/>
              <w:bottom w:val="nil"/>
              <w:right w:val="nil"/>
            </w:tcBorders>
            <w:noWrap/>
            <w:vAlign w:val="center"/>
            <w:hideMark/>
          </w:tcPr>
          <w:p w14:paraId="60AF36E3" w14:textId="77777777" w:rsidR="00A87F62" w:rsidRPr="000C4C84" w:rsidRDefault="00A87F62" w:rsidP="00A87F62">
            <w:pPr>
              <w:spacing w:before="60" w:after="60"/>
              <w:rPr>
                <w:rFonts w:ascii="Times New Roman" w:hAnsi="Times New Roman" w:cs="Times New Roman"/>
                <w:sz w:val="20"/>
                <w:szCs w:val="20"/>
              </w:rPr>
            </w:pPr>
          </w:p>
        </w:tc>
        <w:tc>
          <w:tcPr>
            <w:tcW w:w="1875" w:type="pct"/>
            <w:tcBorders>
              <w:top w:val="nil"/>
              <w:left w:val="nil"/>
              <w:bottom w:val="nil"/>
              <w:right w:val="nil"/>
            </w:tcBorders>
            <w:vAlign w:val="center"/>
            <w:hideMark/>
          </w:tcPr>
          <w:p w14:paraId="3CD982F9" w14:textId="77777777" w:rsidR="00A87F62" w:rsidRPr="000C4C84" w:rsidRDefault="00A87F62" w:rsidP="00A87F62">
            <w:pPr>
              <w:spacing w:before="60" w:after="60"/>
              <w:rPr>
                <w:rFonts w:ascii="Times New Roman" w:hAnsi="Times New Roman" w:cs="Times New Roman"/>
                <w:sz w:val="20"/>
                <w:szCs w:val="20"/>
              </w:rPr>
            </w:pPr>
          </w:p>
        </w:tc>
      </w:tr>
      <w:tr w:rsidR="001A1731" w:rsidRPr="000C4C84" w14:paraId="3CE526EC" w14:textId="77777777" w:rsidTr="009B4E87">
        <w:trPr>
          <w:trHeight w:val="20"/>
        </w:trPr>
        <w:tc>
          <w:tcPr>
            <w:tcW w:w="500" w:type="pct"/>
            <w:tcBorders>
              <w:top w:val="nil"/>
              <w:left w:val="nil"/>
              <w:bottom w:val="nil"/>
              <w:right w:val="nil"/>
            </w:tcBorders>
            <w:noWrap/>
            <w:vAlign w:val="center"/>
          </w:tcPr>
          <w:p w14:paraId="1595B227" w14:textId="3E12EF52" w:rsidR="001A1731" w:rsidRPr="000C4C84" w:rsidRDefault="001A1731"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5</w:t>
            </w:r>
          </w:p>
        </w:tc>
        <w:tc>
          <w:tcPr>
            <w:tcW w:w="2625" w:type="pct"/>
            <w:gridSpan w:val="2"/>
            <w:tcBorders>
              <w:top w:val="nil"/>
              <w:left w:val="nil"/>
              <w:bottom w:val="nil"/>
              <w:right w:val="nil"/>
            </w:tcBorders>
            <w:vAlign w:val="center"/>
          </w:tcPr>
          <w:p w14:paraId="76DB6815" w14:textId="5E49CC6B" w:rsidR="001A1731" w:rsidRPr="000C4C84" w:rsidRDefault="001A1731"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Natural consequences</w:t>
            </w:r>
          </w:p>
        </w:tc>
        <w:tc>
          <w:tcPr>
            <w:tcW w:w="1875" w:type="pct"/>
            <w:tcBorders>
              <w:top w:val="nil"/>
              <w:left w:val="nil"/>
              <w:bottom w:val="nil"/>
              <w:right w:val="nil"/>
            </w:tcBorders>
            <w:vAlign w:val="center"/>
          </w:tcPr>
          <w:p w14:paraId="5A34F699" w14:textId="77777777" w:rsidR="001A1731" w:rsidRPr="000C4C84" w:rsidRDefault="001A1731" w:rsidP="00A87F62">
            <w:pPr>
              <w:spacing w:before="60" w:after="60"/>
              <w:rPr>
                <w:rFonts w:ascii="Times New Roman" w:hAnsi="Times New Roman" w:cs="Times New Roman"/>
                <w:sz w:val="20"/>
                <w:szCs w:val="20"/>
              </w:rPr>
            </w:pPr>
          </w:p>
        </w:tc>
      </w:tr>
      <w:tr w:rsidR="00F16F5F" w:rsidRPr="000C4C84" w14:paraId="58CC599C" w14:textId="77777777" w:rsidTr="009B4E87">
        <w:trPr>
          <w:trHeight w:val="20"/>
        </w:trPr>
        <w:tc>
          <w:tcPr>
            <w:tcW w:w="500" w:type="pct"/>
            <w:tcBorders>
              <w:top w:val="nil"/>
              <w:left w:val="nil"/>
              <w:bottom w:val="nil"/>
              <w:right w:val="nil"/>
            </w:tcBorders>
            <w:noWrap/>
            <w:vAlign w:val="center"/>
            <w:hideMark/>
          </w:tcPr>
          <w:p w14:paraId="48098C63"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5.1</w:t>
            </w:r>
          </w:p>
        </w:tc>
        <w:tc>
          <w:tcPr>
            <w:tcW w:w="667" w:type="pct"/>
            <w:tcBorders>
              <w:top w:val="nil"/>
              <w:left w:val="nil"/>
              <w:bottom w:val="nil"/>
              <w:right w:val="nil"/>
            </w:tcBorders>
            <w:vAlign w:val="center"/>
            <w:hideMark/>
          </w:tcPr>
          <w:p w14:paraId="315B7B2C"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Information about health consequences</w:t>
            </w:r>
          </w:p>
        </w:tc>
        <w:tc>
          <w:tcPr>
            <w:tcW w:w="1958" w:type="pct"/>
            <w:tcBorders>
              <w:top w:val="nil"/>
              <w:left w:val="nil"/>
              <w:bottom w:val="nil"/>
              <w:right w:val="nil"/>
            </w:tcBorders>
            <w:vAlign w:val="center"/>
            <w:hideMark/>
          </w:tcPr>
          <w:p w14:paraId="1D910C38"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Provide information (e.g. written, verbal, visual) about health consequences of performing the behavior</w:t>
            </w:r>
            <w:r w:rsidRPr="000C4C84">
              <w:rPr>
                <w:rFonts w:ascii="Times New Roman" w:hAnsi="Times New Roman" w:cs="Times New Roman"/>
                <w:sz w:val="20"/>
                <w:szCs w:val="20"/>
              </w:rPr>
              <w:br/>
              <w:t xml:space="preserve">Note: consequences can be for any target, not just the recipient(s) of the intervention; </w:t>
            </w:r>
            <w:proofErr w:type="spellStart"/>
            <w:r w:rsidRPr="000C4C84">
              <w:rPr>
                <w:rFonts w:ascii="Times New Roman" w:hAnsi="Times New Roman" w:cs="Times New Roman"/>
                <w:sz w:val="20"/>
                <w:szCs w:val="20"/>
              </w:rPr>
              <w:t>emphasising</w:t>
            </w:r>
            <w:proofErr w:type="spellEnd"/>
            <w:r w:rsidRPr="000C4C84">
              <w:rPr>
                <w:rFonts w:ascii="Times New Roman" w:hAnsi="Times New Roman" w:cs="Times New Roman"/>
                <w:sz w:val="20"/>
                <w:szCs w:val="20"/>
              </w:rPr>
              <w:t xml:space="preserve"> importance of consequences is not sufficient; if information about emotional consequences, code 5.6, Information about emotional consequences; if about social, environmental or unspecified consequences code 5.3, Information about social and environmental consequences</w:t>
            </w:r>
          </w:p>
        </w:tc>
        <w:tc>
          <w:tcPr>
            <w:tcW w:w="1875" w:type="pct"/>
            <w:tcBorders>
              <w:top w:val="nil"/>
              <w:left w:val="nil"/>
              <w:bottom w:val="nil"/>
              <w:right w:val="nil"/>
            </w:tcBorders>
            <w:vAlign w:val="center"/>
            <w:hideMark/>
          </w:tcPr>
          <w:p w14:paraId="608E93E3"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Explain that not finishing a course of antibiotics can increase susceptibility to future infection</w:t>
            </w:r>
            <w:r w:rsidRPr="000C4C84">
              <w:rPr>
                <w:rFonts w:ascii="Times New Roman" w:hAnsi="Times New Roman" w:cs="Times New Roman"/>
                <w:sz w:val="20"/>
                <w:szCs w:val="20"/>
              </w:rPr>
              <w:br/>
              <w:t>Present the likelihood of contracting a sexually transmitted infection following unprotected sexual behavior</w:t>
            </w:r>
          </w:p>
        </w:tc>
      </w:tr>
      <w:tr w:rsidR="00F16F5F" w:rsidRPr="000C4C84" w14:paraId="22A239DD" w14:textId="77777777" w:rsidTr="009B4E87">
        <w:trPr>
          <w:trHeight w:val="20"/>
        </w:trPr>
        <w:tc>
          <w:tcPr>
            <w:tcW w:w="500" w:type="pct"/>
            <w:tcBorders>
              <w:top w:val="nil"/>
              <w:left w:val="nil"/>
              <w:bottom w:val="nil"/>
              <w:right w:val="nil"/>
            </w:tcBorders>
            <w:noWrap/>
            <w:vAlign w:val="center"/>
            <w:hideMark/>
          </w:tcPr>
          <w:p w14:paraId="32968FF6"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lastRenderedPageBreak/>
              <w:t>5.2</w:t>
            </w:r>
          </w:p>
        </w:tc>
        <w:tc>
          <w:tcPr>
            <w:tcW w:w="667" w:type="pct"/>
            <w:tcBorders>
              <w:top w:val="nil"/>
              <w:left w:val="nil"/>
              <w:bottom w:val="nil"/>
              <w:right w:val="nil"/>
            </w:tcBorders>
            <w:vAlign w:val="center"/>
            <w:hideMark/>
          </w:tcPr>
          <w:p w14:paraId="551DA57C"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Salience of consequences</w:t>
            </w:r>
          </w:p>
        </w:tc>
        <w:tc>
          <w:tcPr>
            <w:tcW w:w="1958" w:type="pct"/>
            <w:tcBorders>
              <w:top w:val="nil"/>
              <w:left w:val="nil"/>
              <w:bottom w:val="nil"/>
              <w:right w:val="nil"/>
            </w:tcBorders>
            <w:vAlign w:val="center"/>
            <w:hideMark/>
          </w:tcPr>
          <w:p w14:paraId="6D626D12"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 xml:space="preserve">Use methods specifically designed to </w:t>
            </w:r>
            <w:proofErr w:type="spellStart"/>
            <w:r w:rsidRPr="000C4C84">
              <w:rPr>
                <w:rFonts w:ascii="Times New Roman" w:hAnsi="Times New Roman" w:cs="Times New Roman"/>
                <w:sz w:val="20"/>
                <w:szCs w:val="20"/>
              </w:rPr>
              <w:t>emphasise</w:t>
            </w:r>
            <w:proofErr w:type="spellEnd"/>
            <w:r w:rsidRPr="000C4C84">
              <w:rPr>
                <w:rFonts w:ascii="Times New Roman" w:hAnsi="Times New Roman" w:cs="Times New Roman"/>
                <w:sz w:val="20"/>
                <w:szCs w:val="20"/>
              </w:rPr>
              <w:t xml:space="preserve"> the consequences of performing the </w:t>
            </w:r>
            <w:proofErr w:type="spellStart"/>
            <w:r w:rsidRPr="000C4C84">
              <w:rPr>
                <w:rFonts w:ascii="Times New Roman" w:hAnsi="Times New Roman" w:cs="Times New Roman"/>
                <w:sz w:val="20"/>
                <w:szCs w:val="20"/>
              </w:rPr>
              <w:t>behaviour</w:t>
            </w:r>
            <w:proofErr w:type="spellEnd"/>
            <w:r w:rsidRPr="000C4C84">
              <w:rPr>
                <w:rFonts w:ascii="Times New Roman" w:hAnsi="Times New Roman" w:cs="Times New Roman"/>
                <w:sz w:val="20"/>
                <w:szCs w:val="20"/>
              </w:rPr>
              <w:t xml:space="preserve"> with the aim of making them more memorable (goes beyond informing about consequences)</w:t>
            </w:r>
            <w:r w:rsidRPr="000C4C84">
              <w:rPr>
                <w:rFonts w:ascii="Times New Roman" w:hAnsi="Times New Roman" w:cs="Times New Roman"/>
                <w:sz w:val="20"/>
                <w:szCs w:val="20"/>
              </w:rPr>
              <w:br/>
              <w:t>Note: if information about consequences, also code 5.1, Information about health consequences, 5.6, Information about emotional consequences or 5.3, Information about social and environmental consequences</w:t>
            </w:r>
          </w:p>
        </w:tc>
        <w:tc>
          <w:tcPr>
            <w:tcW w:w="1875" w:type="pct"/>
            <w:tcBorders>
              <w:top w:val="nil"/>
              <w:left w:val="nil"/>
              <w:bottom w:val="nil"/>
              <w:right w:val="nil"/>
            </w:tcBorders>
            <w:vAlign w:val="center"/>
            <w:hideMark/>
          </w:tcPr>
          <w:p w14:paraId="73FF425F"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 xml:space="preserve">Produce cigarette packets showing pictures of health consequences e.g. diseased lungs, to highlight the dangers of continuing to smoke </w:t>
            </w:r>
          </w:p>
        </w:tc>
      </w:tr>
      <w:tr w:rsidR="00F16F5F" w:rsidRPr="000C4C84" w14:paraId="1C80D1DD" w14:textId="77777777" w:rsidTr="009B4E87">
        <w:trPr>
          <w:trHeight w:val="20"/>
        </w:trPr>
        <w:tc>
          <w:tcPr>
            <w:tcW w:w="500" w:type="pct"/>
            <w:tcBorders>
              <w:top w:val="nil"/>
              <w:left w:val="nil"/>
              <w:bottom w:val="nil"/>
              <w:right w:val="nil"/>
            </w:tcBorders>
            <w:noWrap/>
            <w:vAlign w:val="center"/>
            <w:hideMark/>
          </w:tcPr>
          <w:p w14:paraId="449296CC"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5.3</w:t>
            </w:r>
          </w:p>
        </w:tc>
        <w:tc>
          <w:tcPr>
            <w:tcW w:w="667" w:type="pct"/>
            <w:tcBorders>
              <w:top w:val="nil"/>
              <w:left w:val="nil"/>
              <w:bottom w:val="nil"/>
              <w:right w:val="nil"/>
            </w:tcBorders>
            <w:vAlign w:val="center"/>
            <w:hideMark/>
          </w:tcPr>
          <w:p w14:paraId="46AFDCD6"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Information about social and environmental consequences</w:t>
            </w:r>
          </w:p>
        </w:tc>
        <w:tc>
          <w:tcPr>
            <w:tcW w:w="1958" w:type="pct"/>
            <w:tcBorders>
              <w:top w:val="nil"/>
              <w:left w:val="nil"/>
              <w:bottom w:val="nil"/>
              <w:right w:val="nil"/>
            </w:tcBorders>
            <w:vAlign w:val="center"/>
            <w:hideMark/>
          </w:tcPr>
          <w:p w14:paraId="63B7D794"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Provide information (e.g. written, verbal, visual) about social and environmental consequences of performing the behavior</w:t>
            </w:r>
            <w:r w:rsidRPr="000C4C84">
              <w:rPr>
                <w:rFonts w:ascii="Times New Roman" w:hAnsi="Times New Roman" w:cs="Times New Roman"/>
                <w:sz w:val="20"/>
                <w:szCs w:val="20"/>
              </w:rPr>
              <w:br/>
              <w:t>Note: consequences can be for any target, not just the recipient(s) of the intervention; if information about health or consequences, code 5.1, Information about health consequences; if about emotional consequences, code 5.6, Information about emotional consequences; if unspecified, code 5.3, Information about social and environmental consequences</w:t>
            </w:r>
          </w:p>
        </w:tc>
        <w:tc>
          <w:tcPr>
            <w:tcW w:w="1875" w:type="pct"/>
            <w:tcBorders>
              <w:top w:val="nil"/>
              <w:left w:val="nil"/>
              <w:bottom w:val="nil"/>
              <w:right w:val="nil"/>
            </w:tcBorders>
            <w:vAlign w:val="center"/>
            <w:hideMark/>
          </w:tcPr>
          <w:p w14:paraId="1ED640CE"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Tell family physician about financial remuneration for conducting health screening</w:t>
            </w:r>
            <w:r w:rsidRPr="000C4C84">
              <w:rPr>
                <w:rFonts w:ascii="Times New Roman" w:hAnsi="Times New Roman" w:cs="Times New Roman"/>
                <w:sz w:val="20"/>
                <w:szCs w:val="20"/>
              </w:rPr>
              <w:br/>
              <w:t xml:space="preserve">Inform a smoker that </w:t>
            </w:r>
            <w:proofErr w:type="gramStart"/>
            <w:r w:rsidRPr="000C4C84">
              <w:rPr>
                <w:rFonts w:ascii="Times New Roman" w:hAnsi="Times New Roman" w:cs="Times New Roman"/>
                <w:sz w:val="20"/>
                <w:szCs w:val="20"/>
              </w:rPr>
              <w:t>the majority of</w:t>
            </w:r>
            <w:proofErr w:type="gramEnd"/>
            <w:r w:rsidRPr="000C4C84">
              <w:rPr>
                <w:rFonts w:ascii="Times New Roman" w:hAnsi="Times New Roman" w:cs="Times New Roman"/>
                <w:sz w:val="20"/>
                <w:szCs w:val="20"/>
              </w:rPr>
              <w:t xml:space="preserve"> people disapprove of smoking in public places </w:t>
            </w:r>
          </w:p>
        </w:tc>
      </w:tr>
      <w:tr w:rsidR="00F16F5F" w:rsidRPr="000C4C84" w14:paraId="6B0BD7A0" w14:textId="77777777" w:rsidTr="009B4E87">
        <w:trPr>
          <w:trHeight w:val="20"/>
        </w:trPr>
        <w:tc>
          <w:tcPr>
            <w:tcW w:w="500" w:type="pct"/>
            <w:tcBorders>
              <w:top w:val="nil"/>
              <w:left w:val="nil"/>
              <w:bottom w:val="nil"/>
              <w:right w:val="nil"/>
            </w:tcBorders>
            <w:noWrap/>
            <w:vAlign w:val="center"/>
            <w:hideMark/>
          </w:tcPr>
          <w:p w14:paraId="14FFD983"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5.4</w:t>
            </w:r>
          </w:p>
        </w:tc>
        <w:tc>
          <w:tcPr>
            <w:tcW w:w="667" w:type="pct"/>
            <w:tcBorders>
              <w:top w:val="nil"/>
              <w:left w:val="nil"/>
              <w:bottom w:val="nil"/>
              <w:right w:val="nil"/>
            </w:tcBorders>
            <w:vAlign w:val="center"/>
            <w:hideMark/>
          </w:tcPr>
          <w:p w14:paraId="36484258"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Monitoring of emotional consequences</w:t>
            </w:r>
          </w:p>
        </w:tc>
        <w:tc>
          <w:tcPr>
            <w:tcW w:w="1958" w:type="pct"/>
            <w:tcBorders>
              <w:top w:val="nil"/>
              <w:left w:val="nil"/>
              <w:bottom w:val="nil"/>
              <w:right w:val="nil"/>
            </w:tcBorders>
            <w:vAlign w:val="center"/>
            <w:hideMark/>
          </w:tcPr>
          <w:p w14:paraId="0D25F5F3"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Prompt assessment of feelings after attempts at performing the behavior</w:t>
            </w:r>
          </w:p>
        </w:tc>
        <w:tc>
          <w:tcPr>
            <w:tcW w:w="1875" w:type="pct"/>
            <w:tcBorders>
              <w:top w:val="nil"/>
              <w:left w:val="nil"/>
              <w:bottom w:val="nil"/>
              <w:right w:val="nil"/>
            </w:tcBorders>
            <w:vAlign w:val="center"/>
            <w:hideMark/>
          </w:tcPr>
          <w:p w14:paraId="045925CD"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Agree that the person will record how they feel after taking their daily walk</w:t>
            </w:r>
          </w:p>
        </w:tc>
      </w:tr>
      <w:tr w:rsidR="00F16F5F" w:rsidRPr="000C4C84" w14:paraId="7CB3B7D0" w14:textId="77777777" w:rsidTr="009B4E87">
        <w:trPr>
          <w:trHeight w:val="20"/>
        </w:trPr>
        <w:tc>
          <w:tcPr>
            <w:tcW w:w="500" w:type="pct"/>
            <w:tcBorders>
              <w:top w:val="nil"/>
              <w:left w:val="nil"/>
              <w:bottom w:val="nil"/>
              <w:right w:val="nil"/>
            </w:tcBorders>
            <w:noWrap/>
            <w:vAlign w:val="center"/>
            <w:hideMark/>
          </w:tcPr>
          <w:p w14:paraId="405C1122"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5.5</w:t>
            </w:r>
          </w:p>
        </w:tc>
        <w:tc>
          <w:tcPr>
            <w:tcW w:w="667" w:type="pct"/>
            <w:tcBorders>
              <w:top w:val="nil"/>
              <w:left w:val="nil"/>
              <w:bottom w:val="nil"/>
              <w:right w:val="nil"/>
            </w:tcBorders>
            <w:vAlign w:val="center"/>
            <w:hideMark/>
          </w:tcPr>
          <w:p w14:paraId="270A1082"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Anticipated regret</w:t>
            </w:r>
          </w:p>
        </w:tc>
        <w:tc>
          <w:tcPr>
            <w:tcW w:w="1958" w:type="pct"/>
            <w:tcBorders>
              <w:top w:val="nil"/>
              <w:left w:val="nil"/>
              <w:bottom w:val="nil"/>
              <w:right w:val="nil"/>
            </w:tcBorders>
            <w:vAlign w:val="center"/>
            <w:hideMark/>
          </w:tcPr>
          <w:p w14:paraId="482805D2"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Induce or raise awareness of expectations of future regret about performance of the unwanted behavior</w:t>
            </w:r>
            <w:r w:rsidRPr="000C4C84">
              <w:rPr>
                <w:rFonts w:ascii="Times New Roman" w:hAnsi="Times New Roman" w:cs="Times New Roman"/>
                <w:sz w:val="20"/>
                <w:szCs w:val="20"/>
              </w:rPr>
              <w:br/>
              <w:t xml:space="preserve">Note: not including 5.6, Information about emotional consequences if suggests adoption of a perspective or new perspective </w:t>
            </w:r>
            <w:proofErr w:type="gramStart"/>
            <w:r w:rsidRPr="000C4C84">
              <w:rPr>
                <w:rFonts w:ascii="Times New Roman" w:hAnsi="Times New Roman" w:cs="Times New Roman"/>
                <w:sz w:val="20"/>
                <w:szCs w:val="20"/>
              </w:rPr>
              <w:t>in order to</w:t>
            </w:r>
            <w:proofErr w:type="gramEnd"/>
            <w:r w:rsidRPr="000C4C84">
              <w:rPr>
                <w:rFonts w:ascii="Times New Roman" w:hAnsi="Times New Roman" w:cs="Times New Roman"/>
                <w:sz w:val="20"/>
                <w:szCs w:val="20"/>
              </w:rPr>
              <w:t xml:space="preserve"> change cognitions also code 13.2, Framing/reframing</w:t>
            </w:r>
            <w:r w:rsidRPr="000C4C84">
              <w:rPr>
                <w:rFonts w:ascii="Times New Roman" w:hAnsi="Times New Roman" w:cs="Times New Roman"/>
                <w:sz w:val="20"/>
                <w:szCs w:val="20"/>
              </w:rPr>
              <w:br/>
              <w:t xml:space="preserve">Ask the person to assess the degree of regret they will feel if they do not quit smoking </w:t>
            </w:r>
          </w:p>
        </w:tc>
        <w:tc>
          <w:tcPr>
            <w:tcW w:w="1875" w:type="pct"/>
            <w:tcBorders>
              <w:top w:val="nil"/>
              <w:left w:val="nil"/>
              <w:bottom w:val="nil"/>
              <w:right w:val="nil"/>
            </w:tcBorders>
            <w:vAlign w:val="center"/>
            <w:hideMark/>
          </w:tcPr>
          <w:p w14:paraId="427424C7"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 xml:space="preserve">Ask the person to assess the degree of regret they will feel if they do not quit smoking </w:t>
            </w:r>
          </w:p>
        </w:tc>
      </w:tr>
      <w:tr w:rsidR="00F16F5F" w:rsidRPr="000C4C84" w14:paraId="28EF1A12" w14:textId="77777777" w:rsidTr="009B4E87">
        <w:trPr>
          <w:trHeight w:val="20"/>
        </w:trPr>
        <w:tc>
          <w:tcPr>
            <w:tcW w:w="500" w:type="pct"/>
            <w:tcBorders>
              <w:top w:val="nil"/>
              <w:left w:val="nil"/>
              <w:bottom w:val="nil"/>
              <w:right w:val="nil"/>
            </w:tcBorders>
            <w:noWrap/>
            <w:vAlign w:val="center"/>
            <w:hideMark/>
          </w:tcPr>
          <w:p w14:paraId="159F9862"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5.6</w:t>
            </w:r>
          </w:p>
        </w:tc>
        <w:tc>
          <w:tcPr>
            <w:tcW w:w="667" w:type="pct"/>
            <w:tcBorders>
              <w:top w:val="nil"/>
              <w:left w:val="nil"/>
              <w:bottom w:val="nil"/>
              <w:right w:val="nil"/>
            </w:tcBorders>
            <w:vAlign w:val="center"/>
            <w:hideMark/>
          </w:tcPr>
          <w:p w14:paraId="26A597C8"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Information about emotional consequences</w:t>
            </w:r>
          </w:p>
        </w:tc>
        <w:tc>
          <w:tcPr>
            <w:tcW w:w="1958" w:type="pct"/>
            <w:tcBorders>
              <w:top w:val="nil"/>
              <w:left w:val="nil"/>
              <w:bottom w:val="nil"/>
              <w:right w:val="nil"/>
            </w:tcBorders>
            <w:vAlign w:val="center"/>
            <w:hideMark/>
          </w:tcPr>
          <w:p w14:paraId="39BCA5A1"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Provide information (e.g. written, verbal, visual) about emotional consequences of performing the behavior</w:t>
            </w:r>
            <w:r w:rsidRPr="000C4C84">
              <w:rPr>
                <w:rFonts w:ascii="Times New Roman" w:hAnsi="Times New Roman" w:cs="Times New Roman"/>
                <w:sz w:val="20"/>
                <w:szCs w:val="20"/>
              </w:rPr>
              <w:br/>
              <w:t>Note: consequences can be related to emotional health disorders (e.g. depression, anxiety) and/or states of mind (e.g. low mood, stress); not including 5.5, Anticipated regret; consequences can be for any target, not just the recipient(s) of the intervention; if information about health consequences code 5.1, Information about health consequences; if about social, environmental or unspecified code 5.3, Information about social and environmental consequences</w:t>
            </w:r>
          </w:p>
        </w:tc>
        <w:tc>
          <w:tcPr>
            <w:tcW w:w="1875" w:type="pct"/>
            <w:tcBorders>
              <w:top w:val="nil"/>
              <w:left w:val="nil"/>
              <w:bottom w:val="nil"/>
              <w:right w:val="nil"/>
            </w:tcBorders>
            <w:vAlign w:val="center"/>
            <w:hideMark/>
          </w:tcPr>
          <w:p w14:paraId="152AE064"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 xml:space="preserve">Explain that quitting smoking increases happiness and life satisfaction </w:t>
            </w:r>
          </w:p>
        </w:tc>
      </w:tr>
      <w:tr w:rsidR="00F16F5F" w:rsidRPr="000C4C84" w14:paraId="1D06ACE7" w14:textId="77777777" w:rsidTr="009B4E87">
        <w:trPr>
          <w:trHeight w:val="20"/>
        </w:trPr>
        <w:tc>
          <w:tcPr>
            <w:tcW w:w="500" w:type="pct"/>
            <w:tcBorders>
              <w:top w:val="nil"/>
              <w:left w:val="nil"/>
              <w:bottom w:val="nil"/>
              <w:right w:val="nil"/>
            </w:tcBorders>
            <w:noWrap/>
            <w:vAlign w:val="center"/>
            <w:hideMark/>
          </w:tcPr>
          <w:p w14:paraId="77C7F1C9" w14:textId="77777777" w:rsidR="00A87F62" w:rsidRPr="000C4C84" w:rsidRDefault="00A87F62" w:rsidP="00A87F62">
            <w:pPr>
              <w:spacing w:before="60" w:after="60"/>
              <w:rPr>
                <w:rFonts w:ascii="Times New Roman" w:hAnsi="Times New Roman" w:cs="Times New Roman"/>
                <w:sz w:val="20"/>
                <w:szCs w:val="20"/>
              </w:rPr>
            </w:pPr>
          </w:p>
        </w:tc>
        <w:tc>
          <w:tcPr>
            <w:tcW w:w="667" w:type="pct"/>
            <w:tcBorders>
              <w:top w:val="nil"/>
              <w:left w:val="nil"/>
              <w:bottom w:val="nil"/>
              <w:right w:val="nil"/>
            </w:tcBorders>
            <w:vAlign w:val="center"/>
            <w:hideMark/>
          </w:tcPr>
          <w:p w14:paraId="4C93B6A3" w14:textId="77777777" w:rsidR="00A87F62" w:rsidRPr="000C4C84" w:rsidRDefault="00A87F62" w:rsidP="00A87F62">
            <w:pPr>
              <w:spacing w:before="60" w:after="60"/>
              <w:rPr>
                <w:rFonts w:ascii="Times New Roman" w:hAnsi="Times New Roman" w:cs="Times New Roman"/>
                <w:sz w:val="20"/>
                <w:szCs w:val="20"/>
              </w:rPr>
            </w:pPr>
          </w:p>
        </w:tc>
        <w:tc>
          <w:tcPr>
            <w:tcW w:w="1958" w:type="pct"/>
            <w:tcBorders>
              <w:top w:val="nil"/>
              <w:left w:val="nil"/>
              <w:bottom w:val="nil"/>
              <w:right w:val="nil"/>
            </w:tcBorders>
            <w:noWrap/>
            <w:vAlign w:val="center"/>
            <w:hideMark/>
          </w:tcPr>
          <w:p w14:paraId="59D26667" w14:textId="77777777" w:rsidR="00A87F62" w:rsidRPr="000C4C84" w:rsidRDefault="00A87F62" w:rsidP="00A87F62">
            <w:pPr>
              <w:spacing w:before="60" w:after="60"/>
              <w:rPr>
                <w:rFonts w:ascii="Times New Roman" w:hAnsi="Times New Roman" w:cs="Times New Roman"/>
                <w:sz w:val="20"/>
                <w:szCs w:val="20"/>
              </w:rPr>
            </w:pPr>
          </w:p>
        </w:tc>
        <w:tc>
          <w:tcPr>
            <w:tcW w:w="1875" w:type="pct"/>
            <w:tcBorders>
              <w:top w:val="nil"/>
              <w:left w:val="nil"/>
              <w:bottom w:val="nil"/>
              <w:right w:val="nil"/>
            </w:tcBorders>
            <w:vAlign w:val="center"/>
            <w:hideMark/>
          </w:tcPr>
          <w:p w14:paraId="77AF596D" w14:textId="77777777" w:rsidR="00A87F62" w:rsidRPr="000C4C84" w:rsidRDefault="00A87F62" w:rsidP="00A87F62">
            <w:pPr>
              <w:spacing w:before="60" w:after="60"/>
              <w:rPr>
                <w:rFonts w:ascii="Times New Roman" w:hAnsi="Times New Roman" w:cs="Times New Roman"/>
                <w:sz w:val="20"/>
                <w:szCs w:val="20"/>
              </w:rPr>
            </w:pPr>
          </w:p>
        </w:tc>
      </w:tr>
      <w:tr w:rsidR="000A426F" w:rsidRPr="000C4C84" w14:paraId="759B7E35" w14:textId="77777777" w:rsidTr="009B4E87">
        <w:trPr>
          <w:trHeight w:val="20"/>
        </w:trPr>
        <w:tc>
          <w:tcPr>
            <w:tcW w:w="500" w:type="pct"/>
            <w:tcBorders>
              <w:top w:val="nil"/>
              <w:left w:val="nil"/>
              <w:bottom w:val="nil"/>
              <w:right w:val="nil"/>
            </w:tcBorders>
            <w:noWrap/>
            <w:vAlign w:val="center"/>
          </w:tcPr>
          <w:p w14:paraId="59BA4AE3" w14:textId="6945BDD3" w:rsidR="000A426F" w:rsidRPr="000C4C84" w:rsidRDefault="000A426F"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6</w:t>
            </w:r>
          </w:p>
        </w:tc>
        <w:tc>
          <w:tcPr>
            <w:tcW w:w="2625" w:type="pct"/>
            <w:gridSpan w:val="2"/>
            <w:tcBorders>
              <w:top w:val="nil"/>
              <w:left w:val="nil"/>
              <w:bottom w:val="nil"/>
              <w:right w:val="nil"/>
            </w:tcBorders>
            <w:vAlign w:val="center"/>
          </w:tcPr>
          <w:p w14:paraId="2593F87F" w14:textId="1059F4B7" w:rsidR="000A426F" w:rsidRPr="000C4C84" w:rsidRDefault="000A426F"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 xml:space="preserve">Comparison of </w:t>
            </w:r>
            <w:proofErr w:type="spellStart"/>
            <w:r w:rsidRPr="000C4C84">
              <w:rPr>
                <w:rFonts w:ascii="Times New Roman" w:hAnsi="Times New Roman" w:cs="Times New Roman"/>
                <w:b/>
                <w:bCs/>
                <w:sz w:val="20"/>
                <w:szCs w:val="20"/>
              </w:rPr>
              <w:t>behaviour</w:t>
            </w:r>
            <w:proofErr w:type="spellEnd"/>
          </w:p>
        </w:tc>
        <w:tc>
          <w:tcPr>
            <w:tcW w:w="1875" w:type="pct"/>
            <w:tcBorders>
              <w:top w:val="nil"/>
              <w:left w:val="nil"/>
              <w:bottom w:val="nil"/>
              <w:right w:val="nil"/>
            </w:tcBorders>
            <w:vAlign w:val="center"/>
          </w:tcPr>
          <w:p w14:paraId="38B0E705" w14:textId="77777777" w:rsidR="000A426F" w:rsidRPr="000C4C84" w:rsidRDefault="000A426F" w:rsidP="00A87F62">
            <w:pPr>
              <w:spacing w:before="60" w:after="60"/>
              <w:rPr>
                <w:rFonts w:ascii="Times New Roman" w:hAnsi="Times New Roman" w:cs="Times New Roman"/>
                <w:sz w:val="20"/>
                <w:szCs w:val="20"/>
              </w:rPr>
            </w:pPr>
          </w:p>
        </w:tc>
      </w:tr>
      <w:tr w:rsidR="00F16F5F" w:rsidRPr="000C4C84" w14:paraId="381CC98A" w14:textId="77777777" w:rsidTr="009B4E87">
        <w:trPr>
          <w:trHeight w:val="20"/>
        </w:trPr>
        <w:tc>
          <w:tcPr>
            <w:tcW w:w="500" w:type="pct"/>
            <w:tcBorders>
              <w:top w:val="nil"/>
              <w:left w:val="nil"/>
              <w:bottom w:val="nil"/>
              <w:right w:val="nil"/>
            </w:tcBorders>
            <w:noWrap/>
            <w:vAlign w:val="center"/>
            <w:hideMark/>
          </w:tcPr>
          <w:p w14:paraId="2423C89A"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6.1</w:t>
            </w:r>
          </w:p>
        </w:tc>
        <w:tc>
          <w:tcPr>
            <w:tcW w:w="667" w:type="pct"/>
            <w:tcBorders>
              <w:top w:val="nil"/>
              <w:left w:val="nil"/>
              <w:bottom w:val="nil"/>
              <w:right w:val="nil"/>
            </w:tcBorders>
            <w:vAlign w:val="center"/>
            <w:hideMark/>
          </w:tcPr>
          <w:p w14:paraId="0BD375A5"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Demonstration of the behavior</w:t>
            </w:r>
          </w:p>
        </w:tc>
        <w:tc>
          <w:tcPr>
            <w:tcW w:w="1958" w:type="pct"/>
            <w:tcBorders>
              <w:top w:val="nil"/>
              <w:left w:val="nil"/>
              <w:bottom w:val="nil"/>
              <w:right w:val="nil"/>
            </w:tcBorders>
            <w:vAlign w:val="center"/>
            <w:hideMark/>
          </w:tcPr>
          <w:p w14:paraId="4A54E92C"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 xml:space="preserve">Provide an observable sample of the performance of the </w:t>
            </w:r>
            <w:proofErr w:type="spellStart"/>
            <w:r w:rsidRPr="000C4C84">
              <w:rPr>
                <w:rFonts w:ascii="Times New Roman" w:hAnsi="Times New Roman" w:cs="Times New Roman"/>
                <w:sz w:val="20"/>
                <w:szCs w:val="20"/>
              </w:rPr>
              <w:t>behaviour</w:t>
            </w:r>
            <w:proofErr w:type="spellEnd"/>
            <w:r w:rsidRPr="000C4C84">
              <w:rPr>
                <w:rFonts w:ascii="Times New Roman" w:hAnsi="Times New Roman" w:cs="Times New Roman"/>
                <w:sz w:val="20"/>
                <w:szCs w:val="20"/>
              </w:rPr>
              <w:t>, directly in person or indirectly e.g. via film, pictures, for the person to aspire to or imitate (</w:t>
            </w:r>
            <w:proofErr w:type="spellStart"/>
            <w:r w:rsidRPr="000C4C84">
              <w:rPr>
                <w:rFonts w:ascii="Times New Roman" w:hAnsi="Times New Roman" w:cs="Times New Roman"/>
                <w:sz w:val="20"/>
                <w:szCs w:val="20"/>
              </w:rPr>
              <w:t>includes'Modelling</w:t>
            </w:r>
            <w:proofErr w:type="spellEnd"/>
            <w:r w:rsidRPr="000C4C84">
              <w:rPr>
                <w:rFonts w:ascii="Times New Roman" w:hAnsi="Times New Roman" w:cs="Times New Roman"/>
                <w:sz w:val="20"/>
                <w:szCs w:val="20"/>
              </w:rPr>
              <w:t xml:space="preserve">'). Note: if advised to practice, also code, 8.1, </w:t>
            </w:r>
            <w:proofErr w:type="spellStart"/>
            <w:r w:rsidRPr="000C4C84">
              <w:rPr>
                <w:rFonts w:ascii="Times New Roman" w:hAnsi="Times New Roman" w:cs="Times New Roman"/>
                <w:sz w:val="20"/>
                <w:szCs w:val="20"/>
              </w:rPr>
              <w:t>Behavioural</w:t>
            </w:r>
            <w:proofErr w:type="spellEnd"/>
            <w:r w:rsidRPr="000C4C84">
              <w:rPr>
                <w:rFonts w:ascii="Times New Roman" w:hAnsi="Times New Roman" w:cs="Times New Roman"/>
                <w:sz w:val="20"/>
                <w:szCs w:val="20"/>
              </w:rPr>
              <w:t xml:space="preserve"> practice and rehearsal; If </w:t>
            </w:r>
            <w:r w:rsidRPr="000C4C84">
              <w:rPr>
                <w:rFonts w:ascii="Times New Roman" w:hAnsi="Times New Roman" w:cs="Times New Roman"/>
                <w:sz w:val="20"/>
                <w:szCs w:val="20"/>
              </w:rPr>
              <w:lastRenderedPageBreak/>
              <w:t xml:space="preserve">provided with instructions on how to perform, also code 4.1, Instruction on how to perform the </w:t>
            </w:r>
            <w:proofErr w:type="spellStart"/>
            <w:r w:rsidRPr="000C4C84">
              <w:rPr>
                <w:rFonts w:ascii="Times New Roman" w:hAnsi="Times New Roman" w:cs="Times New Roman"/>
                <w:sz w:val="20"/>
                <w:szCs w:val="20"/>
              </w:rPr>
              <w:t>behaviour</w:t>
            </w:r>
            <w:proofErr w:type="spellEnd"/>
          </w:p>
        </w:tc>
        <w:tc>
          <w:tcPr>
            <w:tcW w:w="1875" w:type="pct"/>
            <w:tcBorders>
              <w:top w:val="nil"/>
              <w:left w:val="nil"/>
              <w:bottom w:val="nil"/>
              <w:right w:val="nil"/>
            </w:tcBorders>
            <w:vAlign w:val="center"/>
            <w:hideMark/>
          </w:tcPr>
          <w:p w14:paraId="36821999"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lastRenderedPageBreak/>
              <w:t>Demonstrate to nurses how to raise the issue of excessive drinking with patients via a role-play exercise</w:t>
            </w:r>
          </w:p>
        </w:tc>
      </w:tr>
      <w:tr w:rsidR="00F16F5F" w:rsidRPr="000C4C84" w14:paraId="7AB178A3" w14:textId="77777777" w:rsidTr="009B4E87">
        <w:trPr>
          <w:trHeight w:val="20"/>
        </w:trPr>
        <w:tc>
          <w:tcPr>
            <w:tcW w:w="500" w:type="pct"/>
            <w:tcBorders>
              <w:top w:val="nil"/>
              <w:left w:val="nil"/>
              <w:bottom w:val="nil"/>
              <w:right w:val="nil"/>
            </w:tcBorders>
            <w:noWrap/>
            <w:vAlign w:val="center"/>
            <w:hideMark/>
          </w:tcPr>
          <w:p w14:paraId="436C8D7F"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6.2</w:t>
            </w:r>
          </w:p>
        </w:tc>
        <w:tc>
          <w:tcPr>
            <w:tcW w:w="667" w:type="pct"/>
            <w:tcBorders>
              <w:top w:val="nil"/>
              <w:left w:val="nil"/>
              <w:bottom w:val="nil"/>
              <w:right w:val="nil"/>
            </w:tcBorders>
            <w:vAlign w:val="center"/>
            <w:hideMark/>
          </w:tcPr>
          <w:p w14:paraId="367D1D39"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Social comparison</w:t>
            </w:r>
          </w:p>
        </w:tc>
        <w:tc>
          <w:tcPr>
            <w:tcW w:w="1958" w:type="pct"/>
            <w:tcBorders>
              <w:top w:val="nil"/>
              <w:left w:val="nil"/>
              <w:bottom w:val="nil"/>
              <w:right w:val="nil"/>
            </w:tcBorders>
            <w:vAlign w:val="center"/>
            <w:hideMark/>
          </w:tcPr>
          <w:p w14:paraId="78D6F69C"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 xml:space="preserve">Draw attention to others' performance to </w:t>
            </w:r>
            <w:proofErr w:type="gramStart"/>
            <w:r w:rsidRPr="000C4C84">
              <w:rPr>
                <w:rFonts w:ascii="Times New Roman" w:hAnsi="Times New Roman" w:cs="Times New Roman"/>
                <w:sz w:val="20"/>
                <w:szCs w:val="20"/>
              </w:rPr>
              <w:t>allow  comparison</w:t>
            </w:r>
            <w:proofErr w:type="gramEnd"/>
            <w:r w:rsidRPr="000C4C84">
              <w:rPr>
                <w:rFonts w:ascii="Times New Roman" w:hAnsi="Times New Roman" w:cs="Times New Roman"/>
                <w:sz w:val="20"/>
                <w:szCs w:val="20"/>
              </w:rPr>
              <w:t xml:space="preserve"> with the person's own performance </w:t>
            </w:r>
            <w:r w:rsidRPr="000C4C84">
              <w:rPr>
                <w:rFonts w:ascii="Times New Roman" w:hAnsi="Times New Roman" w:cs="Times New Roman"/>
                <w:sz w:val="20"/>
                <w:szCs w:val="20"/>
              </w:rPr>
              <w:br/>
              <w:t xml:space="preserve">Note: being in a group setting does not necessarily mean that social comparison is </w:t>
            </w:r>
            <w:proofErr w:type="gramStart"/>
            <w:r w:rsidRPr="000C4C84">
              <w:rPr>
                <w:rFonts w:ascii="Times New Roman" w:hAnsi="Times New Roman" w:cs="Times New Roman"/>
                <w:sz w:val="20"/>
                <w:szCs w:val="20"/>
              </w:rPr>
              <w:t>actually taking</w:t>
            </w:r>
            <w:proofErr w:type="gramEnd"/>
            <w:r w:rsidRPr="000C4C84">
              <w:rPr>
                <w:rFonts w:ascii="Times New Roman" w:hAnsi="Times New Roman" w:cs="Times New Roman"/>
                <w:sz w:val="20"/>
                <w:szCs w:val="20"/>
              </w:rPr>
              <w:t xml:space="preserve"> place</w:t>
            </w:r>
          </w:p>
        </w:tc>
        <w:tc>
          <w:tcPr>
            <w:tcW w:w="1875" w:type="pct"/>
            <w:tcBorders>
              <w:top w:val="nil"/>
              <w:left w:val="nil"/>
              <w:bottom w:val="nil"/>
              <w:right w:val="nil"/>
            </w:tcBorders>
            <w:vAlign w:val="center"/>
            <w:hideMark/>
          </w:tcPr>
          <w:p w14:paraId="69BFB5E1"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 xml:space="preserve">Show the doctor the proportion of patients who were prescribed antibiotics for a common cold by other doctors and compare with their own data </w:t>
            </w:r>
          </w:p>
        </w:tc>
      </w:tr>
      <w:tr w:rsidR="00F16F5F" w:rsidRPr="000C4C84" w14:paraId="0BAEDC7F" w14:textId="77777777" w:rsidTr="009B4E87">
        <w:trPr>
          <w:trHeight w:val="20"/>
        </w:trPr>
        <w:tc>
          <w:tcPr>
            <w:tcW w:w="500" w:type="pct"/>
            <w:tcBorders>
              <w:top w:val="nil"/>
              <w:left w:val="nil"/>
              <w:bottom w:val="nil"/>
              <w:right w:val="nil"/>
            </w:tcBorders>
            <w:noWrap/>
            <w:vAlign w:val="center"/>
            <w:hideMark/>
          </w:tcPr>
          <w:p w14:paraId="056E07BE"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6.3</w:t>
            </w:r>
          </w:p>
        </w:tc>
        <w:tc>
          <w:tcPr>
            <w:tcW w:w="667" w:type="pct"/>
            <w:tcBorders>
              <w:top w:val="nil"/>
              <w:left w:val="nil"/>
              <w:bottom w:val="nil"/>
              <w:right w:val="nil"/>
            </w:tcBorders>
            <w:vAlign w:val="center"/>
            <w:hideMark/>
          </w:tcPr>
          <w:p w14:paraId="692BC788"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Information about others' approval</w:t>
            </w:r>
          </w:p>
        </w:tc>
        <w:tc>
          <w:tcPr>
            <w:tcW w:w="1958" w:type="pct"/>
            <w:tcBorders>
              <w:top w:val="nil"/>
              <w:left w:val="nil"/>
              <w:bottom w:val="nil"/>
              <w:right w:val="nil"/>
            </w:tcBorders>
            <w:vAlign w:val="center"/>
            <w:hideMark/>
          </w:tcPr>
          <w:p w14:paraId="4F929F7F"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Provide information about what other people think about the behavior. The information clarifies whether others will like, approve or disapprove of what the person is doing or will do</w:t>
            </w:r>
          </w:p>
        </w:tc>
        <w:tc>
          <w:tcPr>
            <w:tcW w:w="1875" w:type="pct"/>
            <w:tcBorders>
              <w:top w:val="nil"/>
              <w:left w:val="nil"/>
              <w:bottom w:val="nil"/>
              <w:right w:val="nil"/>
            </w:tcBorders>
            <w:vAlign w:val="center"/>
            <w:hideMark/>
          </w:tcPr>
          <w:p w14:paraId="46FDA4FA"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Tell the staff at the hospital ward that staff at all other wards approve of washing their hands according to the guidelines</w:t>
            </w:r>
          </w:p>
        </w:tc>
      </w:tr>
      <w:tr w:rsidR="00F16F5F" w:rsidRPr="000C4C84" w14:paraId="1E8544A9" w14:textId="77777777" w:rsidTr="009B4E87">
        <w:trPr>
          <w:trHeight w:val="20"/>
        </w:trPr>
        <w:tc>
          <w:tcPr>
            <w:tcW w:w="500" w:type="pct"/>
            <w:tcBorders>
              <w:top w:val="nil"/>
              <w:left w:val="nil"/>
              <w:bottom w:val="nil"/>
              <w:right w:val="nil"/>
            </w:tcBorders>
            <w:noWrap/>
            <w:vAlign w:val="center"/>
            <w:hideMark/>
          </w:tcPr>
          <w:p w14:paraId="4E4DA72A" w14:textId="77777777" w:rsidR="00A87F62" w:rsidRPr="000C4C84" w:rsidRDefault="00A87F62" w:rsidP="00A87F62">
            <w:pPr>
              <w:spacing w:before="60" w:after="60"/>
              <w:rPr>
                <w:rFonts w:ascii="Times New Roman" w:hAnsi="Times New Roman" w:cs="Times New Roman"/>
                <w:sz w:val="20"/>
                <w:szCs w:val="20"/>
              </w:rPr>
            </w:pPr>
          </w:p>
        </w:tc>
        <w:tc>
          <w:tcPr>
            <w:tcW w:w="667" w:type="pct"/>
            <w:tcBorders>
              <w:top w:val="nil"/>
              <w:left w:val="nil"/>
              <w:bottom w:val="nil"/>
              <w:right w:val="nil"/>
            </w:tcBorders>
            <w:vAlign w:val="center"/>
            <w:hideMark/>
          </w:tcPr>
          <w:p w14:paraId="1412C47C" w14:textId="77777777" w:rsidR="00A87F62" w:rsidRPr="000C4C84" w:rsidRDefault="00A87F62" w:rsidP="00A87F62">
            <w:pPr>
              <w:spacing w:before="60" w:after="60"/>
              <w:rPr>
                <w:rFonts w:ascii="Times New Roman" w:hAnsi="Times New Roman" w:cs="Times New Roman"/>
                <w:sz w:val="20"/>
                <w:szCs w:val="20"/>
              </w:rPr>
            </w:pPr>
          </w:p>
        </w:tc>
        <w:tc>
          <w:tcPr>
            <w:tcW w:w="1958" w:type="pct"/>
            <w:tcBorders>
              <w:top w:val="nil"/>
              <w:left w:val="nil"/>
              <w:bottom w:val="nil"/>
              <w:right w:val="nil"/>
            </w:tcBorders>
            <w:noWrap/>
            <w:vAlign w:val="center"/>
            <w:hideMark/>
          </w:tcPr>
          <w:p w14:paraId="2F0894CD" w14:textId="77777777" w:rsidR="00A87F62" w:rsidRPr="000C4C84" w:rsidRDefault="00A87F62" w:rsidP="00A87F62">
            <w:pPr>
              <w:spacing w:before="60" w:after="60"/>
              <w:rPr>
                <w:rFonts w:ascii="Times New Roman" w:hAnsi="Times New Roman" w:cs="Times New Roman"/>
                <w:sz w:val="20"/>
                <w:szCs w:val="20"/>
              </w:rPr>
            </w:pPr>
          </w:p>
        </w:tc>
        <w:tc>
          <w:tcPr>
            <w:tcW w:w="1875" w:type="pct"/>
            <w:tcBorders>
              <w:top w:val="nil"/>
              <w:left w:val="nil"/>
              <w:bottom w:val="nil"/>
              <w:right w:val="nil"/>
            </w:tcBorders>
            <w:vAlign w:val="center"/>
            <w:hideMark/>
          </w:tcPr>
          <w:p w14:paraId="77414872" w14:textId="77777777" w:rsidR="00A87F62" w:rsidRPr="000C4C84" w:rsidRDefault="00A87F62" w:rsidP="00A87F62">
            <w:pPr>
              <w:spacing w:before="60" w:after="60"/>
              <w:rPr>
                <w:rFonts w:ascii="Times New Roman" w:hAnsi="Times New Roman" w:cs="Times New Roman"/>
                <w:sz w:val="20"/>
                <w:szCs w:val="20"/>
              </w:rPr>
            </w:pPr>
          </w:p>
        </w:tc>
      </w:tr>
      <w:tr w:rsidR="00535545" w:rsidRPr="000C4C84" w14:paraId="46DDB289" w14:textId="77777777" w:rsidTr="009B4E87">
        <w:trPr>
          <w:trHeight w:val="20"/>
        </w:trPr>
        <w:tc>
          <w:tcPr>
            <w:tcW w:w="500" w:type="pct"/>
            <w:tcBorders>
              <w:top w:val="nil"/>
              <w:left w:val="nil"/>
              <w:bottom w:val="nil"/>
              <w:right w:val="nil"/>
            </w:tcBorders>
            <w:noWrap/>
            <w:vAlign w:val="center"/>
          </w:tcPr>
          <w:p w14:paraId="3AC61068" w14:textId="42170C22" w:rsidR="00535545" w:rsidRPr="000C4C84" w:rsidRDefault="00535545"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7</w:t>
            </w:r>
          </w:p>
        </w:tc>
        <w:tc>
          <w:tcPr>
            <w:tcW w:w="2625" w:type="pct"/>
            <w:gridSpan w:val="2"/>
            <w:tcBorders>
              <w:top w:val="nil"/>
              <w:left w:val="nil"/>
              <w:bottom w:val="nil"/>
              <w:right w:val="nil"/>
            </w:tcBorders>
            <w:vAlign w:val="center"/>
          </w:tcPr>
          <w:p w14:paraId="7D341DB2" w14:textId="4C3469A5" w:rsidR="00535545" w:rsidRPr="000C4C84" w:rsidRDefault="001E26A8"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 xml:space="preserve">Associations </w:t>
            </w:r>
            <w:r w:rsidR="00535545" w:rsidRPr="000C4C84">
              <w:rPr>
                <w:rFonts w:ascii="Times New Roman" w:hAnsi="Times New Roman" w:cs="Times New Roman"/>
                <w:b/>
                <w:bCs/>
                <w:sz w:val="20"/>
                <w:szCs w:val="20"/>
              </w:rPr>
              <w:t xml:space="preserve"> </w:t>
            </w:r>
          </w:p>
        </w:tc>
        <w:tc>
          <w:tcPr>
            <w:tcW w:w="1875" w:type="pct"/>
            <w:tcBorders>
              <w:top w:val="nil"/>
              <w:left w:val="nil"/>
              <w:bottom w:val="nil"/>
              <w:right w:val="nil"/>
            </w:tcBorders>
            <w:vAlign w:val="center"/>
          </w:tcPr>
          <w:p w14:paraId="536438A3" w14:textId="77777777" w:rsidR="00535545" w:rsidRPr="000C4C84" w:rsidRDefault="00535545" w:rsidP="00A87F62">
            <w:pPr>
              <w:spacing w:before="60" w:after="60"/>
              <w:rPr>
                <w:rFonts w:ascii="Times New Roman" w:hAnsi="Times New Roman" w:cs="Times New Roman"/>
                <w:sz w:val="20"/>
                <w:szCs w:val="20"/>
              </w:rPr>
            </w:pPr>
          </w:p>
        </w:tc>
      </w:tr>
      <w:tr w:rsidR="00F16F5F" w:rsidRPr="000C4C84" w14:paraId="138770DB" w14:textId="77777777" w:rsidTr="009B4E87">
        <w:trPr>
          <w:trHeight w:val="20"/>
        </w:trPr>
        <w:tc>
          <w:tcPr>
            <w:tcW w:w="500" w:type="pct"/>
            <w:tcBorders>
              <w:top w:val="nil"/>
              <w:left w:val="nil"/>
              <w:bottom w:val="nil"/>
              <w:right w:val="nil"/>
            </w:tcBorders>
            <w:noWrap/>
            <w:vAlign w:val="center"/>
            <w:hideMark/>
          </w:tcPr>
          <w:p w14:paraId="79A7DBFC"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7.1</w:t>
            </w:r>
          </w:p>
        </w:tc>
        <w:tc>
          <w:tcPr>
            <w:tcW w:w="667" w:type="pct"/>
            <w:tcBorders>
              <w:top w:val="nil"/>
              <w:left w:val="nil"/>
              <w:bottom w:val="nil"/>
              <w:right w:val="nil"/>
            </w:tcBorders>
            <w:vAlign w:val="center"/>
            <w:hideMark/>
          </w:tcPr>
          <w:p w14:paraId="37AF5586"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Prompts/cues</w:t>
            </w:r>
          </w:p>
        </w:tc>
        <w:tc>
          <w:tcPr>
            <w:tcW w:w="1958" w:type="pct"/>
            <w:tcBorders>
              <w:top w:val="nil"/>
              <w:left w:val="nil"/>
              <w:bottom w:val="nil"/>
              <w:right w:val="nil"/>
            </w:tcBorders>
            <w:vAlign w:val="center"/>
            <w:hideMark/>
          </w:tcPr>
          <w:p w14:paraId="5C70BCA3"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 xml:space="preserve">Introduce or define environmental or social stimulus with the purpose of prompting or cueing the behavior. The prompt or cue would normally occur at the time or place of performance </w:t>
            </w:r>
            <w:r w:rsidRPr="000C4C84">
              <w:rPr>
                <w:rFonts w:ascii="Times New Roman" w:hAnsi="Times New Roman" w:cs="Times New Roman"/>
                <w:sz w:val="20"/>
                <w:szCs w:val="20"/>
              </w:rPr>
              <w:br/>
              <w:t xml:space="preserve">Note: when a stimulus is linked to a specific action in an if-then plan </w:t>
            </w:r>
            <w:proofErr w:type="gramStart"/>
            <w:r w:rsidRPr="000C4C84">
              <w:rPr>
                <w:rFonts w:ascii="Times New Roman" w:hAnsi="Times New Roman" w:cs="Times New Roman"/>
                <w:sz w:val="20"/>
                <w:szCs w:val="20"/>
              </w:rPr>
              <w:t>including</w:t>
            </w:r>
            <w:proofErr w:type="gramEnd"/>
            <w:r w:rsidRPr="000C4C84">
              <w:rPr>
                <w:rFonts w:ascii="Times New Roman" w:hAnsi="Times New Roman" w:cs="Times New Roman"/>
                <w:sz w:val="20"/>
                <w:szCs w:val="20"/>
              </w:rPr>
              <w:t xml:space="preserve"> one or more of frequency, duration or intensity also code 1.4, Action planning.</w:t>
            </w:r>
          </w:p>
        </w:tc>
        <w:tc>
          <w:tcPr>
            <w:tcW w:w="1875" w:type="pct"/>
            <w:tcBorders>
              <w:top w:val="nil"/>
              <w:left w:val="nil"/>
              <w:bottom w:val="nil"/>
              <w:right w:val="nil"/>
            </w:tcBorders>
            <w:vAlign w:val="center"/>
            <w:hideMark/>
          </w:tcPr>
          <w:p w14:paraId="6C019393"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 xml:space="preserve">Put a sticker on the bathroom mirror to remind people to brush their teeth </w:t>
            </w:r>
          </w:p>
        </w:tc>
      </w:tr>
      <w:tr w:rsidR="00F16F5F" w:rsidRPr="000C4C84" w14:paraId="71EDDD0F" w14:textId="77777777" w:rsidTr="009B4E87">
        <w:trPr>
          <w:trHeight w:val="20"/>
        </w:trPr>
        <w:tc>
          <w:tcPr>
            <w:tcW w:w="500" w:type="pct"/>
            <w:tcBorders>
              <w:top w:val="nil"/>
              <w:left w:val="nil"/>
              <w:bottom w:val="nil"/>
              <w:right w:val="nil"/>
            </w:tcBorders>
            <w:noWrap/>
            <w:vAlign w:val="center"/>
            <w:hideMark/>
          </w:tcPr>
          <w:p w14:paraId="4E013E2D"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7.2</w:t>
            </w:r>
          </w:p>
        </w:tc>
        <w:tc>
          <w:tcPr>
            <w:tcW w:w="667" w:type="pct"/>
            <w:tcBorders>
              <w:top w:val="nil"/>
              <w:left w:val="nil"/>
              <w:bottom w:val="nil"/>
              <w:right w:val="nil"/>
            </w:tcBorders>
            <w:vAlign w:val="center"/>
            <w:hideMark/>
          </w:tcPr>
          <w:p w14:paraId="20BB1C2A"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 xml:space="preserve">Cue </w:t>
            </w:r>
            <w:proofErr w:type="spellStart"/>
            <w:r w:rsidRPr="000C4C84">
              <w:rPr>
                <w:rFonts w:ascii="Times New Roman" w:hAnsi="Times New Roman" w:cs="Times New Roman"/>
                <w:sz w:val="20"/>
                <w:szCs w:val="20"/>
              </w:rPr>
              <w:t>signalling</w:t>
            </w:r>
            <w:proofErr w:type="spellEnd"/>
            <w:r w:rsidRPr="000C4C84">
              <w:rPr>
                <w:rFonts w:ascii="Times New Roman" w:hAnsi="Times New Roman" w:cs="Times New Roman"/>
                <w:sz w:val="20"/>
                <w:szCs w:val="20"/>
              </w:rPr>
              <w:t xml:space="preserve"> reward</w:t>
            </w:r>
          </w:p>
        </w:tc>
        <w:tc>
          <w:tcPr>
            <w:tcW w:w="1958" w:type="pct"/>
            <w:tcBorders>
              <w:top w:val="nil"/>
              <w:left w:val="nil"/>
              <w:bottom w:val="nil"/>
              <w:right w:val="nil"/>
            </w:tcBorders>
            <w:vAlign w:val="center"/>
            <w:hideMark/>
          </w:tcPr>
          <w:p w14:paraId="45344C9A"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Identify an environmental stimulus that reliably predicts that reward will follow the behavior (includes 'Discriminative cue')</w:t>
            </w:r>
          </w:p>
        </w:tc>
        <w:tc>
          <w:tcPr>
            <w:tcW w:w="1875" w:type="pct"/>
            <w:tcBorders>
              <w:top w:val="nil"/>
              <w:left w:val="nil"/>
              <w:bottom w:val="nil"/>
              <w:right w:val="nil"/>
            </w:tcBorders>
            <w:vAlign w:val="center"/>
            <w:hideMark/>
          </w:tcPr>
          <w:p w14:paraId="026B8584"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 xml:space="preserve">Advise that a fee will be paid to dentists for a particular dental treatment of </w:t>
            </w:r>
            <w:proofErr w:type="gramStart"/>
            <w:r w:rsidRPr="000C4C84">
              <w:rPr>
                <w:rFonts w:ascii="Times New Roman" w:hAnsi="Times New Roman" w:cs="Times New Roman"/>
                <w:sz w:val="20"/>
                <w:szCs w:val="20"/>
              </w:rPr>
              <w:t>6-8 year old</w:t>
            </w:r>
            <w:proofErr w:type="gramEnd"/>
            <w:r w:rsidRPr="000C4C84">
              <w:rPr>
                <w:rFonts w:ascii="Times New Roman" w:hAnsi="Times New Roman" w:cs="Times New Roman"/>
                <w:sz w:val="20"/>
                <w:szCs w:val="20"/>
              </w:rPr>
              <w:t xml:space="preserve">, but not older, children to encourage delivery of that treatment (the </w:t>
            </w:r>
            <w:proofErr w:type="gramStart"/>
            <w:r w:rsidRPr="000C4C84">
              <w:rPr>
                <w:rFonts w:ascii="Times New Roman" w:hAnsi="Times New Roman" w:cs="Times New Roman"/>
                <w:sz w:val="20"/>
                <w:szCs w:val="20"/>
              </w:rPr>
              <w:t>6-8 year old</w:t>
            </w:r>
            <w:proofErr w:type="gramEnd"/>
            <w:r w:rsidRPr="000C4C84">
              <w:rPr>
                <w:rFonts w:ascii="Times New Roman" w:hAnsi="Times New Roman" w:cs="Times New Roman"/>
                <w:sz w:val="20"/>
                <w:szCs w:val="20"/>
              </w:rPr>
              <w:t xml:space="preserve">    children are the environmental stimulus)</w:t>
            </w:r>
          </w:p>
        </w:tc>
      </w:tr>
      <w:tr w:rsidR="00F16F5F" w:rsidRPr="000C4C84" w14:paraId="134CE21F" w14:textId="77777777" w:rsidTr="009B4E87">
        <w:trPr>
          <w:trHeight w:val="20"/>
        </w:trPr>
        <w:tc>
          <w:tcPr>
            <w:tcW w:w="500" w:type="pct"/>
            <w:tcBorders>
              <w:top w:val="nil"/>
              <w:left w:val="nil"/>
              <w:bottom w:val="nil"/>
              <w:right w:val="nil"/>
            </w:tcBorders>
            <w:noWrap/>
            <w:vAlign w:val="center"/>
            <w:hideMark/>
          </w:tcPr>
          <w:p w14:paraId="4D468CED"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7.3</w:t>
            </w:r>
          </w:p>
        </w:tc>
        <w:tc>
          <w:tcPr>
            <w:tcW w:w="667" w:type="pct"/>
            <w:tcBorders>
              <w:top w:val="nil"/>
              <w:left w:val="nil"/>
              <w:bottom w:val="nil"/>
              <w:right w:val="nil"/>
            </w:tcBorders>
            <w:vAlign w:val="center"/>
            <w:hideMark/>
          </w:tcPr>
          <w:p w14:paraId="26992FE6"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Reduce prompts/cues</w:t>
            </w:r>
          </w:p>
        </w:tc>
        <w:tc>
          <w:tcPr>
            <w:tcW w:w="1958" w:type="pct"/>
            <w:tcBorders>
              <w:top w:val="nil"/>
              <w:left w:val="nil"/>
              <w:bottom w:val="nil"/>
              <w:right w:val="nil"/>
            </w:tcBorders>
            <w:vAlign w:val="center"/>
            <w:hideMark/>
          </w:tcPr>
          <w:p w14:paraId="5DCF4F30"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Withdraw gradually prompts to perform the behavior (includes 'Fading')</w:t>
            </w:r>
          </w:p>
        </w:tc>
        <w:tc>
          <w:tcPr>
            <w:tcW w:w="1875" w:type="pct"/>
            <w:tcBorders>
              <w:top w:val="nil"/>
              <w:left w:val="nil"/>
              <w:bottom w:val="nil"/>
              <w:right w:val="nil"/>
            </w:tcBorders>
            <w:vAlign w:val="center"/>
            <w:hideMark/>
          </w:tcPr>
          <w:p w14:paraId="751DCCF6"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Reduce gradually the number of reminders used to take medication</w:t>
            </w:r>
          </w:p>
        </w:tc>
      </w:tr>
      <w:tr w:rsidR="00F16F5F" w:rsidRPr="000C4C84" w14:paraId="711A6B73" w14:textId="77777777" w:rsidTr="009B4E87">
        <w:trPr>
          <w:trHeight w:val="20"/>
        </w:trPr>
        <w:tc>
          <w:tcPr>
            <w:tcW w:w="500" w:type="pct"/>
            <w:tcBorders>
              <w:top w:val="nil"/>
              <w:left w:val="nil"/>
              <w:bottom w:val="nil"/>
              <w:right w:val="nil"/>
            </w:tcBorders>
            <w:noWrap/>
            <w:vAlign w:val="center"/>
            <w:hideMark/>
          </w:tcPr>
          <w:p w14:paraId="078B7032"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7.4</w:t>
            </w:r>
          </w:p>
        </w:tc>
        <w:tc>
          <w:tcPr>
            <w:tcW w:w="667" w:type="pct"/>
            <w:tcBorders>
              <w:top w:val="nil"/>
              <w:left w:val="nil"/>
              <w:bottom w:val="nil"/>
              <w:right w:val="nil"/>
            </w:tcBorders>
            <w:vAlign w:val="center"/>
            <w:hideMark/>
          </w:tcPr>
          <w:p w14:paraId="0B5BD2BC"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Remove access to the reward</w:t>
            </w:r>
          </w:p>
        </w:tc>
        <w:tc>
          <w:tcPr>
            <w:tcW w:w="1958" w:type="pct"/>
            <w:tcBorders>
              <w:top w:val="nil"/>
              <w:left w:val="nil"/>
              <w:bottom w:val="nil"/>
              <w:right w:val="nil"/>
            </w:tcBorders>
            <w:vAlign w:val="center"/>
            <w:hideMark/>
          </w:tcPr>
          <w:p w14:paraId="5CB01BFC"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 xml:space="preserve">Advise or arrange for the person to be separated from situations in which unwanted behavior can be rewarded </w:t>
            </w:r>
            <w:proofErr w:type="gramStart"/>
            <w:r w:rsidRPr="000C4C84">
              <w:rPr>
                <w:rFonts w:ascii="Times New Roman" w:hAnsi="Times New Roman" w:cs="Times New Roman"/>
                <w:sz w:val="20"/>
                <w:szCs w:val="20"/>
              </w:rPr>
              <w:t>in order to</w:t>
            </w:r>
            <w:proofErr w:type="gramEnd"/>
            <w:r w:rsidRPr="000C4C84">
              <w:rPr>
                <w:rFonts w:ascii="Times New Roman" w:hAnsi="Times New Roman" w:cs="Times New Roman"/>
                <w:sz w:val="20"/>
                <w:szCs w:val="20"/>
              </w:rPr>
              <w:t xml:space="preserve"> reduce the behavior (includes 'Time out')</w:t>
            </w:r>
          </w:p>
        </w:tc>
        <w:tc>
          <w:tcPr>
            <w:tcW w:w="1875" w:type="pct"/>
            <w:tcBorders>
              <w:top w:val="nil"/>
              <w:left w:val="nil"/>
              <w:bottom w:val="nil"/>
              <w:right w:val="nil"/>
            </w:tcBorders>
            <w:vAlign w:val="center"/>
            <w:hideMark/>
          </w:tcPr>
          <w:p w14:paraId="6B2E7A65"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Arrange for cupboard containing high calorie snacks to be locked for a specified period to reduce the consumption of sugary foods in between meals</w:t>
            </w:r>
          </w:p>
        </w:tc>
      </w:tr>
      <w:tr w:rsidR="00F16F5F" w:rsidRPr="000C4C84" w14:paraId="00F0925F" w14:textId="77777777" w:rsidTr="009B4E87">
        <w:trPr>
          <w:trHeight w:val="20"/>
        </w:trPr>
        <w:tc>
          <w:tcPr>
            <w:tcW w:w="500" w:type="pct"/>
            <w:tcBorders>
              <w:top w:val="nil"/>
              <w:left w:val="nil"/>
              <w:bottom w:val="nil"/>
              <w:right w:val="nil"/>
            </w:tcBorders>
            <w:noWrap/>
            <w:vAlign w:val="center"/>
            <w:hideMark/>
          </w:tcPr>
          <w:p w14:paraId="1D99173C"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7.5</w:t>
            </w:r>
          </w:p>
        </w:tc>
        <w:tc>
          <w:tcPr>
            <w:tcW w:w="667" w:type="pct"/>
            <w:tcBorders>
              <w:top w:val="nil"/>
              <w:left w:val="nil"/>
              <w:bottom w:val="nil"/>
              <w:right w:val="nil"/>
            </w:tcBorders>
            <w:vAlign w:val="center"/>
            <w:hideMark/>
          </w:tcPr>
          <w:p w14:paraId="151D2766"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Remove aversive stimulus</w:t>
            </w:r>
          </w:p>
        </w:tc>
        <w:tc>
          <w:tcPr>
            <w:tcW w:w="1958" w:type="pct"/>
            <w:tcBorders>
              <w:top w:val="nil"/>
              <w:left w:val="nil"/>
              <w:bottom w:val="nil"/>
              <w:right w:val="nil"/>
            </w:tcBorders>
            <w:vAlign w:val="center"/>
            <w:hideMark/>
          </w:tcPr>
          <w:p w14:paraId="1A7D3C4A"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Advise or arrange for the removal of an aversive stimulus to facilitate behavior change (includes 'Escape learning')</w:t>
            </w:r>
          </w:p>
        </w:tc>
        <w:tc>
          <w:tcPr>
            <w:tcW w:w="1875" w:type="pct"/>
            <w:tcBorders>
              <w:top w:val="nil"/>
              <w:left w:val="nil"/>
              <w:bottom w:val="nil"/>
              <w:right w:val="nil"/>
            </w:tcBorders>
            <w:vAlign w:val="center"/>
            <w:hideMark/>
          </w:tcPr>
          <w:p w14:paraId="517E9A41"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 xml:space="preserve">Arrange for a gym-buddy to stop nagging the person to do more exercise </w:t>
            </w:r>
            <w:proofErr w:type="gramStart"/>
            <w:r w:rsidRPr="000C4C84">
              <w:rPr>
                <w:rFonts w:ascii="Times New Roman" w:hAnsi="Times New Roman" w:cs="Times New Roman"/>
                <w:sz w:val="20"/>
                <w:szCs w:val="20"/>
              </w:rPr>
              <w:t>in order to</w:t>
            </w:r>
            <w:proofErr w:type="gramEnd"/>
            <w:r w:rsidRPr="000C4C84">
              <w:rPr>
                <w:rFonts w:ascii="Times New Roman" w:hAnsi="Times New Roman" w:cs="Times New Roman"/>
                <w:sz w:val="20"/>
                <w:szCs w:val="20"/>
              </w:rPr>
              <w:t xml:space="preserve"> increase the desired exercise </w:t>
            </w:r>
            <w:proofErr w:type="spellStart"/>
            <w:r w:rsidRPr="000C4C84">
              <w:rPr>
                <w:rFonts w:ascii="Times New Roman" w:hAnsi="Times New Roman" w:cs="Times New Roman"/>
                <w:sz w:val="20"/>
                <w:szCs w:val="20"/>
              </w:rPr>
              <w:t>behaviour</w:t>
            </w:r>
            <w:proofErr w:type="spellEnd"/>
          </w:p>
        </w:tc>
      </w:tr>
      <w:tr w:rsidR="00F16F5F" w:rsidRPr="000C4C84" w14:paraId="08976D6B" w14:textId="77777777" w:rsidTr="009B4E87">
        <w:trPr>
          <w:trHeight w:val="20"/>
        </w:trPr>
        <w:tc>
          <w:tcPr>
            <w:tcW w:w="500" w:type="pct"/>
            <w:tcBorders>
              <w:top w:val="nil"/>
              <w:left w:val="nil"/>
              <w:bottom w:val="nil"/>
              <w:right w:val="nil"/>
            </w:tcBorders>
            <w:noWrap/>
            <w:vAlign w:val="center"/>
            <w:hideMark/>
          </w:tcPr>
          <w:p w14:paraId="282C096D"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7.6</w:t>
            </w:r>
          </w:p>
        </w:tc>
        <w:tc>
          <w:tcPr>
            <w:tcW w:w="667" w:type="pct"/>
            <w:tcBorders>
              <w:top w:val="nil"/>
              <w:left w:val="nil"/>
              <w:bottom w:val="nil"/>
              <w:right w:val="nil"/>
            </w:tcBorders>
            <w:vAlign w:val="center"/>
            <w:hideMark/>
          </w:tcPr>
          <w:p w14:paraId="3C7255F1"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Satiation</w:t>
            </w:r>
          </w:p>
        </w:tc>
        <w:tc>
          <w:tcPr>
            <w:tcW w:w="1958" w:type="pct"/>
            <w:tcBorders>
              <w:top w:val="nil"/>
              <w:left w:val="nil"/>
              <w:bottom w:val="nil"/>
              <w:right w:val="nil"/>
            </w:tcBorders>
            <w:vAlign w:val="center"/>
            <w:hideMark/>
          </w:tcPr>
          <w:p w14:paraId="0957DE80"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Advise or arrange repeated exposure to a stimulus that reduces or extinguishes a drive for the unwanted behavior</w:t>
            </w:r>
          </w:p>
        </w:tc>
        <w:tc>
          <w:tcPr>
            <w:tcW w:w="1875" w:type="pct"/>
            <w:tcBorders>
              <w:top w:val="nil"/>
              <w:left w:val="nil"/>
              <w:bottom w:val="nil"/>
              <w:right w:val="nil"/>
            </w:tcBorders>
            <w:vAlign w:val="center"/>
            <w:hideMark/>
          </w:tcPr>
          <w:p w14:paraId="0AFF8B80"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 xml:space="preserve">Arrange for the person to eat large quantities of chocolate, </w:t>
            </w:r>
            <w:proofErr w:type="gramStart"/>
            <w:r w:rsidRPr="000C4C84">
              <w:rPr>
                <w:rFonts w:ascii="Times New Roman" w:hAnsi="Times New Roman" w:cs="Times New Roman"/>
                <w:sz w:val="20"/>
                <w:szCs w:val="20"/>
              </w:rPr>
              <w:t>in order to</w:t>
            </w:r>
            <w:proofErr w:type="gramEnd"/>
            <w:r w:rsidRPr="000C4C84">
              <w:rPr>
                <w:rFonts w:ascii="Times New Roman" w:hAnsi="Times New Roman" w:cs="Times New Roman"/>
                <w:sz w:val="20"/>
                <w:szCs w:val="20"/>
              </w:rPr>
              <w:t xml:space="preserve"> reduce the person's appetite for sweet foods</w:t>
            </w:r>
          </w:p>
        </w:tc>
      </w:tr>
      <w:tr w:rsidR="00F16F5F" w:rsidRPr="000C4C84" w14:paraId="52F3B6EB" w14:textId="77777777" w:rsidTr="009B4E87">
        <w:trPr>
          <w:trHeight w:val="20"/>
        </w:trPr>
        <w:tc>
          <w:tcPr>
            <w:tcW w:w="500" w:type="pct"/>
            <w:tcBorders>
              <w:top w:val="nil"/>
              <w:left w:val="nil"/>
              <w:bottom w:val="nil"/>
              <w:right w:val="nil"/>
            </w:tcBorders>
            <w:noWrap/>
            <w:vAlign w:val="center"/>
            <w:hideMark/>
          </w:tcPr>
          <w:p w14:paraId="344D5306"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7.7</w:t>
            </w:r>
          </w:p>
        </w:tc>
        <w:tc>
          <w:tcPr>
            <w:tcW w:w="667" w:type="pct"/>
            <w:tcBorders>
              <w:top w:val="nil"/>
              <w:left w:val="nil"/>
              <w:bottom w:val="nil"/>
              <w:right w:val="nil"/>
            </w:tcBorders>
            <w:vAlign w:val="center"/>
            <w:hideMark/>
          </w:tcPr>
          <w:p w14:paraId="1576ED04"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Exposure</w:t>
            </w:r>
          </w:p>
        </w:tc>
        <w:tc>
          <w:tcPr>
            <w:tcW w:w="1958" w:type="pct"/>
            <w:tcBorders>
              <w:top w:val="nil"/>
              <w:left w:val="nil"/>
              <w:bottom w:val="nil"/>
              <w:right w:val="nil"/>
            </w:tcBorders>
            <w:vAlign w:val="center"/>
            <w:hideMark/>
          </w:tcPr>
          <w:p w14:paraId="0E6F7225"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Provide systematic confrontation with a feared stimulus to reduce the response to a later encounter</w:t>
            </w:r>
          </w:p>
        </w:tc>
        <w:tc>
          <w:tcPr>
            <w:tcW w:w="1875" w:type="pct"/>
            <w:tcBorders>
              <w:top w:val="nil"/>
              <w:left w:val="nil"/>
              <w:bottom w:val="nil"/>
              <w:right w:val="nil"/>
            </w:tcBorders>
            <w:vAlign w:val="center"/>
            <w:hideMark/>
          </w:tcPr>
          <w:p w14:paraId="647AB80D"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Agree a schedule by which the person who is frightened of surgery will visit the hospital where they are scheduled to have surgery</w:t>
            </w:r>
          </w:p>
        </w:tc>
      </w:tr>
      <w:tr w:rsidR="00F16F5F" w:rsidRPr="000C4C84" w14:paraId="4985F644" w14:textId="77777777" w:rsidTr="009B4E87">
        <w:trPr>
          <w:trHeight w:val="20"/>
        </w:trPr>
        <w:tc>
          <w:tcPr>
            <w:tcW w:w="500" w:type="pct"/>
            <w:tcBorders>
              <w:top w:val="nil"/>
              <w:left w:val="nil"/>
              <w:bottom w:val="nil"/>
              <w:right w:val="nil"/>
            </w:tcBorders>
            <w:noWrap/>
            <w:vAlign w:val="center"/>
            <w:hideMark/>
          </w:tcPr>
          <w:p w14:paraId="6ABD3A4C"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7.8</w:t>
            </w:r>
          </w:p>
        </w:tc>
        <w:tc>
          <w:tcPr>
            <w:tcW w:w="667" w:type="pct"/>
            <w:tcBorders>
              <w:top w:val="nil"/>
              <w:left w:val="nil"/>
              <w:bottom w:val="nil"/>
              <w:right w:val="nil"/>
            </w:tcBorders>
            <w:vAlign w:val="center"/>
            <w:hideMark/>
          </w:tcPr>
          <w:p w14:paraId="78726925"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Associative learning</w:t>
            </w:r>
          </w:p>
        </w:tc>
        <w:tc>
          <w:tcPr>
            <w:tcW w:w="1958" w:type="pct"/>
            <w:tcBorders>
              <w:top w:val="nil"/>
              <w:left w:val="nil"/>
              <w:bottom w:val="nil"/>
              <w:right w:val="nil"/>
            </w:tcBorders>
            <w:vAlign w:val="center"/>
            <w:hideMark/>
          </w:tcPr>
          <w:p w14:paraId="5838B417"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Present a neutral stimulus jointly with a stimulus that already elicits the behavior repeatedly until the neutral stimulus elicits that behavior (includes 'Classical/Pavlovian Conditioning')</w:t>
            </w:r>
            <w:r w:rsidRPr="000C4C84">
              <w:rPr>
                <w:rFonts w:ascii="Times New Roman" w:hAnsi="Times New Roman" w:cs="Times New Roman"/>
                <w:sz w:val="20"/>
                <w:szCs w:val="20"/>
              </w:rPr>
              <w:br/>
              <w:t>Note: when a BCT involves reward or punishment, code one or more of: 10.2, Material reward (behavior); 10.3, Non-specific reward; 10.4, Social reward, 10.9, Self-reward; 10.10, Reward (outcome)</w:t>
            </w:r>
          </w:p>
        </w:tc>
        <w:tc>
          <w:tcPr>
            <w:tcW w:w="1875" w:type="pct"/>
            <w:tcBorders>
              <w:top w:val="nil"/>
              <w:left w:val="nil"/>
              <w:bottom w:val="nil"/>
              <w:right w:val="nil"/>
            </w:tcBorders>
            <w:vAlign w:val="center"/>
            <w:hideMark/>
          </w:tcPr>
          <w:p w14:paraId="1261B5BE"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Present repeatedly fatty foods with a disliked sauce to discourage the consumption of fatty foods</w:t>
            </w:r>
          </w:p>
        </w:tc>
      </w:tr>
      <w:tr w:rsidR="00F16F5F" w:rsidRPr="000C4C84" w14:paraId="4C7F688F" w14:textId="77777777" w:rsidTr="009B4E87">
        <w:trPr>
          <w:trHeight w:val="20"/>
        </w:trPr>
        <w:tc>
          <w:tcPr>
            <w:tcW w:w="500" w:type="pct"/>
            <w:tcBorders>
              <w:top w:val="nil"/>
              <w:left w:val="nil"/>
              <w:bottom w:val="nil"/>
              <w:right w:val="nil"/>
            </w:tcBorders>
            <w:noWrap/>
            <w:vAlign w:val="center"/>
            <w:hideMark/>
          </w:tcPr>
          <w:p w14:paraId="33456A0B" w14:textId="77777777" w:rsidR="00A87F62" w:rsidRPr="000C4C84" w:rsidRDefault="00A87F62" w:rsidP="00A87F62">
            <w:pPr>
              <w:spacing w:before="60" w:after="60"/>
              <w:rPr>
                <w:rFonts w:ascii="Times New Roman" w:hAnsi="Times New Roman" w:cs="Times New Roman"/>
                <w:sz w:val="20"/>
                <w:szCs w:val="20"/>
              </w:rPr>
            </w:pPr>
          </w:p>
        </w:tc>
        <w:tc>
          <w:tcPr>
            <w:tcW w:w="667" w:type="pct"/>
            <w:tcBorders>
              <w:top w:val="nil"/>
              <w:left w:val="nil"/>
              <w:bottom w:val="nil"/>
              <w:right w:val="nil"/>
            </w:tcBorders>
            <w:vAlign w:val="center"/>
            <w:hideMark/>
          </w:tcPr>
          <w:p w14:paraId="0901EB96" w14:textId="77777777" w:rsidR="00A87F62" w:rsidRPr="000C4C84" w:rsidRDefault="00A87F62" w:rsidP="00A87F62">
            <w:pPr>
              <w:spacing w:before="60" w:after="60"/>
              <w:rPr>
                <w:rFonts w:ascii="Times New Roman" w:hAnsi="Times New Roman" w:cs="Times New Roman"/>
                <w:sz w:val="20"/>
                <w:szCs w:val="20"/>
              </w:rPr>
            </w:pPr>
          </w:p>
        </w:tc>
        <w:tc>
          <w:tcPr>
            <w:tcW w:w="1958" w:type="pct"/>
            <w:tcBorders>
              <w:top w:val="nil"/>
              <w:left w:val="nil"/>
              <w:bottom w:val="nil"/>
              <w:right w:val="nil"/>
            </w:tcBorders>
            <w:noWrap/>
            <w:vAlign w:val="center"/>
            <w:hideMark/>
          </w:tcPr>
          <w:p w14:paraId="29B786D3" w14:textId="77777777" w:rsidR="00A87F62" w:rsidRPr="000C4C84" w:rsidRDefault="00A87F62" w:rsidP="00A87F62">
            <w:pPr>
              <w:spacing w:before="60" w:after="60"/>
              <w:rPr>
                <w:rFonts w:ascii="Times New Roman" w:hAnsi="Times New Roman" w:cs="Times New Roman"/>
                <w:sz w:val="20"/>
                <w:szCs w:val="20"/>
              </w:rPr>
            </w:pPr>
          </w:p>
        </w:tc>
        <w:tc>
          <w:tcPr>
            <w:tcW w:w="1875" w:type="pct"/>
            <w:tcBorders>
              <w:top w:val="nil"/>
              <w:left w:val="nil"/>
              <w:bottom w:val="nil"/>
              <w:right w:val="nil"/>
            </w:tcBorders>
            <w:vAlign w:val="center"/>
            <w:hideMark/>
          </w:tcPr>
          <w:p w14:paraId="00BC2260" w14:textId="77777777" w:rsidR="00A87F62" w:rsidRPr="000C4C84" w:rsidRDefault="00A87F62" w:rsidP="00A87F62">
            <w:pPr>
              <w:spacing w:before="60" w:after="60"/>
              <w:rPr>
                <w:rFonts w:ascii="Times New Roman" w:hAnsi="Times New Roman" w:cs="Times New Roman"/>
                <w:sz w:val="20"/>
                <w:szCs w:val="20"/>
              </w:rPr>
            </w:pPr>
          </w:p>
        </w:tc>
      </w:tr>
      <w:tr w:rsidR="00535545" w:rsidRPr="000C4C84" w14:paraId="4D660709" w14:textId="77777777" w:rsidTr="009B4E87">
        <w:trPr>
          <w:trHeight w:val="20"/>
        </w:trPr>
        <w:tc>
          <w:tcPr>
            <w:tcW w:w="500" w:type="pct"/>
            <w:tcBorders>
              <w:top w:val="nil"/>
              <w:left w:val="nil"/>
              <w:bottom w:val="nil"/>
              <w:right w:val="nil"/>
            </w:tcBorders>
            <w:noWrap/>
            <w:vAlign w:val="center"/>
          </w:tcPr>
          <w:p w14:paraId="4938C3D4" w14:textId="5E28C06E" w:rsidR="00535545" w:rsidRPr="000C4C84" w:rsidRDefault="00535545"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lastRenderedPageBreak/>
              <w:t>8</w:t>
            </w:r>
          </w:p>
        </w:tc>
        <w:tc>
          <w:tcPr>
            <w:tcW w:w="2625" w:type="pct"/>
            <w:gridSpan w:val="2"/>
            <w:tcBorders>
              <w:top w:val="nil"/>
              <w:left w:val="nil"/>
              <w:bottom w:val="nil"/>
              <w:right w:val="nil"/>
            </w:tcBorders>
            <w:vAlign w:val="center"/>
          </w:tcPr>
          <w:p w14:paraId="7CB56059" w14:textId="3EB896C0" w:rsidR="00535545" w:rsidRPr="000C4C84" w:rsidRDefault="00535545"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Repetition and substitution</w:t>
            </w:r>
          </w:p>
        </w:tc>
        <w:tc>
          <w:tcPr>
            <w:tcW w:w="1875" w:type="pct"/>
            <w:tcBorders>
              <w:top w:val="nil"/>
              <w:left w:val="nil"/>
              <w:bottom w:val="nil"/>
              <w:right w:val="nil"/>
            </w:tcBorders>
            <w:vAlign w:val="center"/>
          </w:tcPr>
          <w:p w14:paraId="553E2D8B" w14:textId="77777777" w:rsidR="00535545" w:rsidRPr="000C4C84" w:rsidRDefault="00535545" w:rsidP="00A87F62">
            <w:pPr>
              <w:spacing w:before="60" w:after="60"/>
              <w:rPr>
                <w:rFonts w:ascii="Times New Roman" w:hAnsi="Times New Roman" w:cs="Times New Roman"/>
                <w:sz w:val="20"/>
                <w:szCs w:val="20"/>
              </w:rPr>
            </w:pPr>
          </w:p>
        </w:tc>
      </w:tr>
      <w:tr w:rsidR="00F16F5F" w:rsidRPr="000C4C84" w14:paraId="0C15D115" w14:textId="77777777" w:rsidTr="009B4E87">
        <w:trPr>
          <w:trHeight w:val="20"/>
        </w:trPr>
        <w:tc>
          <w:tcPr>
            <w:tcW w:w="500" w:type="pct"/>
            <w:tcBorders>
              <w:top w:val="nil"/>
              <w:left w:val="nil"/>
              <w:bottom w:val="nil"/>
              <w:right w:val="nil"/>
            </w:tcBorders>
            <w:noWrap/>
            <w:vAlign w:val="center"/>
            <w:hideMark/>
          </w:tcPr>
          <w:p w14:paraId="4EDB0BD1"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8.1</w:t>
            </w:r>
          </w:p>
        </w:tc>
        <w:tc>
          <w:tcPr>
            <w:tcW w:w="667" w:type="pct"/>
            <w:tcBorders>
              <w:top w:val="nil"/>
              <w:left w:val="nil"/>
              <w:bottom w:val="nil"/>
              <w:right w:val="nil"/>
            </w:tcBorders>
            <w:vAlign w:val="center"/>
            <w:hideMark/>
          </w:tcPr>
          <w:p w14:paraId="44613C5F"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Behavioral practice/ rehearsal</w:t>
            </w:r>
          </w:p>
        </w:tc>
        <w:tc>
          <w:tcPr>
            <w:tcW w:w="1958" w:type="pct"/>
            <w:tcBorders>
              <w:top w:val="nil"/>
              <w:left w:val="nil"/>
              <w:bottom w:val="nil"/>
              <w:right w:val="nil"/>
            </w:tcBorders>
            <w:vAlign w:val="center"/>
            <w:hideMark/>
          </w:tcPr>
          <w:p w14:paraId="6155F47B"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 xml:space="preserve">Prompt practice or rehearsal of the performance of the </w:t>
            </w:r>
            <w:proofErr w:type="spellStart"/>
            <w:r w:rsidRPr="000C4C84">
              <w:rPr>
                <w:rFonts w:ascii="Times New Roman" w:hAnsi="Times New Roman" w:cs="Times New Roman"/>
                <w:sz w:val="20"/>
                <w:szCs w:val="20"/>
              </w:rPr>
              <w:t>behaviour</w:t>
            </w:r>
            <w:proofErr w:type="spellEnd"/>
            <w:r w:rsidRPr="000C4C84">
              <w:rPr>
                <w:rFonts w:ascii="Times New Roman" w:hAnsi="Times New Roman" w:cs="Times New Roman"/>
                <w:sz w:val="20"/>
                <w:szCs w:val="20"/>
              </w:rPr>
              <w:t xml:space="preserve"> one or more times in a context or at a time when the performance may or may not be necessary, </w:t>
            </w:r>
            <w:proofErr w:type="gramStart"/>
            <w:r w:rsidRPr="000C4C84">
              <w:rPr>
                <w:rFonts w:ascii="Times New Roman" w:hAnsi="Times New Roman" w:cs="Times New Roman"/>
                <w:sz w:val="20"/>
                <w:szCs w:val="20"/>
              </w:rPr>
              <w:t>in order to</w:t>
            </w:r>
            <w:proofErr w:type="gramEnd"/>
            <w:r w:rsidRPr="000C4C84">
              <w:rPr>
                <w:rFonts w:ascii="Times New Roman" w:hAnsi="Times New Roman" w:cs="Times New Roman"/>
                <w:sz w:val="20"/>
                <w:szCs w:val="20"/>
              </w:rPr>
              <w:t xml:space="preserve"> increase habit and skill</w:t>
            </w:r>
            <w:r w:rsidRPr="000C4C84">
              <w:rPr>
                <w:rFonts w:ascii="Times New Roman" w:hAnsi="Times New Roman" w:cs="Times New Roman"/>
                <w:sz w:val="20"/>
                <w:szCs w:val="20"/>
              </w:rPr>
              <w:br/>
              <w:t>Note: if aiming to associate performance with the context, also code 8.3, Habit formation</w:t>
            </w:r>
          </w:p>
        </w:tc>
        <w:tc>
          <w:tcPr>
            <w:tcW w:w="1875" w:type="pct"/>
            <w:tcBorders>
              <w:top w:val="nil"/>
              <w:left w:val="nil"/>
              <w:bottom w:val="nil"/>
              <w:right w:val="nil"/>
            </w:tcBorders>
            <w:vAlign w:val="center"/>
            <w:hideMark/>
          </w:tcPr>
          <w:p w14:paraId="39910912"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Prompt asthma patients to practice measuring their peak flow in the nurse's consulting room</w:t>
            </w:r>
          </w:p>
        </w:tc>
      </w:tr>
      <w:tr w:rsidR="00F16F5F" w:rsidRPr="000C4C84" w14:paraId="62A6FC2E" w14:textId="77777777" w:rsidTr="009B4E87">
        <w:trPr>
          <w:trHeight w:val="20"/>
        </w:trPr>
        <w:tc>
          <w:tcPr>
            <w:tcW w:w="500" w:type="pct"/>
            <w:tcBorders>
              <w:top w:val="nil"/>
              <w:left w:val="nil"/>
              <w:bottom w:val="nil"/>
              <w:right w:val="nil"/>
            </w:tcBorders>
            <w:noWrap/>
            <w:vAlign w:val="center"/>
            <w:hideMark/>
          </w:tcPr>
          <w:p w14:paraId="3C02C86E"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8.2</w:t>
            </w:r>
          </w:p>
        </w:tc>
        <w:tc>
          <w:tcPr>
            <w:tcW w:w="667" w:type="pct"/>
            <w:tcBorders>
              <w:top w:val="nil"/>
              <w:left w:val="nil"/>
              <w:bottom w:val="nil"/>
              <w:right w:val="nil"/>
            </w:tcBorders>
            <w:vAlign w:val="center"/>
            <w:hideMark/>
          </w:tcPr>
          <w:p w14:paraId="51CFE778"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Behavior substitution</w:t>
            </w:r>
          </w:p>
        </w:tc>
        <w:tc>
          <w:tcPr>
            <w:tcW w:w="1958" w:type="pct"/>
            <w:tcBorders>
              <w:top w:val="nil"/>
              <w:left w:val="nil"/>
              <w:bottom w:val="nil"/>
              <w:right w:val="nil"/>
            </w:tcBorders>
            <w:vAlign w:val="center"/>
            <w:hideMark/>
          </w:tcPr>
          <w:p w14:paraId="2FEFD9AF"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Prompt substitution of the unwanted behavior with a wanted or neutral behavior</w:t>
            </w:r>
            <w:r w:rsidRPr="000C4C84">
              <w:rPr>
                <w:rFonts w:ascii="Times New Roman" w:hAnsi="Times New Roman" w:cs="Times New Roman"/>
                <w:sz w:val="20"/>
                <w:szCs w:val="20"/>
              </w:rPr>
              <w:br/>
              <w:t>Note: if this occurs regularly, also code 8.4, Habit reversal</w:t>
            </w:r>
          </w:p>
        </w:tc>
        <w:tc>
          <w:tcPr>
            <w:tcW w:w="1875" w:type="pct"/>
            <w:tcBorders>
              <w:top w:val="nil"/>
              <w:left w:val="nil"/>
              <w:bottom w:val="nil"/>
              <w:right w:val="nil"/>
            </w:tcBorders>
            <w:vAlign w:val="center"/>
            <w:hideMark/>
          </w:tcPr>
          <w:p w14:paraId="1F7EE86A"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Suggest that the person goes for a walk rather than watches television</w:t>
            </w:r>
          </w:p>
        </w:tc>
      </w:tr>
      <w:tr w:rsidR="00F16F5F" w:rsidRPr="000C4C84" w14:paraId="131FDA9A" w14:textId="77777777" w:rsidTr="009B4E87">
        <w:trPr>
          <w:trHeight w:val="20"/>
        </w:trPr>
        <w:tc>
          <w:tcPr>
            <w:tcW w:w="500" w:type="pct"/>
            <w:tcBorders>
              <w:top w:val="nil"/>
              <w:left w:val="nil"/>
              <w:bottom w:val="nil"/>
              <w:right w:val="nil"/>
            </w:tcBorders>
            <w:noWrap/>
            <w:vAlign w:val="center"/>
            <w:hideMark/>
          </w:tcPr>
          <w:p w14:paraId="3B254A1A"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8.3</w:t>
            </w:r>
          </w:p>
        </w:tc>
        <w:tc>
          <w:tcPr>
            <w:tcW w:w="667" w:type="pct"/>
            <w:tcBorders>
              <w:top w:val="nil"/>
              <w:left w:val="nil"/>
              <w:bottom w:val="nil"/>
              <w:right w:val="nil"/>
            </w:tcBorders>
            <w:vAlign w:val="center"/>
            <w:hideMark/>
          </w:tcPr>
          <w:p w14:paraId="209895AC"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Habit formation</w:t>
            </w:r>
          </w:p>
        </w:tc>
        <w:tc>
          <w:tcPr>
            <w:tcW w:w="1958" w:type="pct"/>
            <w:tcBorders>
              <w:top w:val="nil"/>
              <w:left w:val="nil"/>
              <w:bottom w:val="nil"/>
              <w:right w:val="nil"/>
            </w:tcBorders>
            <w:vAlign w:val="center"/>
            <w:hideMark/>
          </w:tcPr>
          <w:p w14:paraId="18B2B33D"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Prompt rehearsal and repetition of the behavior in the same context repeatedly so that the context elicits the behavior</w:t>
            </w:r>
          </w:p>
        </w:tc>
        <w:tc>
          <w:tcPr>
            <w:tcW w:w="1875" w:type="pct"/>
            <w:tcBorders>
              <w:top w:val="nil"/>
              <w:left w:val="nil"/>
              <w:bottom w:val="nil"/>
              <w:right w:val="nil"/>
            </w:tcBorders>
            <w:vAlign w:val="center"/>
            <w:hideMark/>
          </w:tcPr>
          <w:p w14:paraId="1A92F724"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 xml:space="preserve">Prompt patients to take their statin tablet before brushing their teeth every evening </w:t>
            </w:r>
          </w:p>
        </w:tc>
      </w:tr>
      <w:tr w:rsidR="00F16F5F" w:rsidRPr="000C4C84" w14:paraId="5F3FA8AB" w14:textId="77777777" w:rsidTr="009B4E87">
        <w:trPr>
          <w:trHeight w:val="20"/>
        </w:trPr>
        <w:tc>
          <w:tcPr>
            <w:tcW w:w="500" w:type="pct"/>
            <w:tcBorders>
              <w:top w:val="nil"/>
              <w:left w:val="nil"/>
              <w:bottom w:val="nil"/>
              <w:right w:val="nil"/>
            </w:tcBorders>
            <w:noWrap/>
            <w:vAlign w:val="center"/>
            <w:hideMark/>
          </w:tcPr>
          <w:p w14:paraId="4811F41A"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8.4</w:t>
            </w:r>
          </w:p>
        </w:tc>
        <w:tc>
          <w:tcPr>
            <w:tcW w:w="667" w:type="pct"/>
            <w:tcBorders>
              <w:top w:val="nil"/>
              <w:left w:val="nil"/>
              <w:bottom w:val="nil"/>
              <w:right w:val="nil"/>
            </w:tcBorders>
            <w:vAlign w:val="center"/>
            <w:hideMark/>
          </w:tcPr>
          <w:p w14:paraId="73CE5F16"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Habit reversal</w:t>
            </w:r>
          </w:p>
        </w:tc>
        <w:tc>
          <w:tcPr>
            <w:tcW w:w="1958" w:type="pct"/>
            <w:tcBorders>
              <w:top w:val="nil"/>
              <w:left w:val="nil"/>
              <w:bottom w:val="nil"/>
              <w:right w:val="nil"/>
            </w:tcBorders>
            <w:vAlign w:val="center"/>
            <w:hideMark/>
          </w:tcPr>
          <w:p w14:paraId="4F22C06F"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Prompt rehearsal and repetition of an alternative behavior to replace an unwanted habitual behavior</w:t>
            </w:r>
            <w:r w:rsidRPr="000C4C84">
              <w:rPr>
                <w:rFonts w:ascii="Times New Roman" w:hAnsi="Times New Roman" w:cs="Times New Roman"/>
                <w:sz w:val="20"/>
                <w:szCs w:val="20"/>
              </w:rPr>
              <w:br/>
              <w:t xml:space="preserve">Note: </w:t>
            </w:r>
            <w:proofErr w:type="gramStart"/>
            <w:r w:rsidRPr="000C4C84">
              <w:rPr>
                <w:rFonts w:ascii="Times New Roman" w:hAnsi="Times New Roman" w:cs="Times New Roman"/>
                <w:sz w:val="20"/>
                <w:szCs w:val="20"/>
              </w:rPr>
              <w:t>also</w:t>
            </w:r>
            <w:proofErr w:type="gramEnd"/>
            <w:r w:rsidRPr="000C4C84">
              <w:rPr>
                <w:rFonts w:ascii="Times New Roman" w:hAnsi="Times New Roman" w:cs="Times New Roman"/>
                <w:sz w:val="20"/>
                <w:szCs w:val="20"/>
              </w:rPr>
              <w:t xml:space="preserve"> code 8.2, Behavior substitution</w:t>
            </w:r>
          </w:p>
        </w:tc>
        <w:tc>
          <w:tcPr>
            <w:tcW w:w="1875" w:type="pct"/>
            <w:tcBorders>
              <w:top w:val="nil"/>
              <w:left w:val="nil"/>
              <w:bottom w:val="nil"/>
              <w:right w:val="nil"/>
            </w:tcBorders>
            <w:vAlign w:val="center"/>
            <w:hideMark/>
          </w:tcPr>
          <w:p w14:paraId="033D3C51"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 xml:space="preserve">Ask the person to walk </w:t>
            </w:r>
            <w:proofErr w:type="spellStart"/>
            <w:r w:rsidRPr="000C4C84">
              <w:rPr>
                <w:rFonts w:ascii="Times New Roman" w:hAnsi="Times New Roman" w:cs="Times New Roman"/>
                <w:sz w:val="20"/>
                <w:szCs w:val="20"/>
              </w:rPr>
              <w:t>up stairs</w:t>
            </w:r>
            <w:proofErr w:type="spellEnd"/>
            <w:r w:rsidRPr="000C4C84">
              <w:rPr>
                <w:rFonts w:ascii="Times New Roman" w:hAnsi="Times New Roman" w:cs="Times New Roman"/>
                <w:sz w:val="20"/>
                <w:szCs w:val="20"/>
              </w:rPr>
              <w:t xml:space="preserve"> at work where they previously always took the lift </w:t>
            </w:r>
          </w:p>
        </w:tc>
      </w:tr>
      <w:tr w:rsidR="00F16F5F" w:rsidRPr="000C4C84" w14:paraId="622FB6E7" w14:textId="77777777" w:rsidTr="009B4E87">
        <w:trPr>
          <w:trHeight w:val="20"/>
        </w:trPr>
        <w:tc>
          <w:tcPr>
            <w:tcW w:w="500" w:type="pct"/>
            <w:tcBorders>
              <w:top w:val="nil"/>
              <w:left w:val="nil"/>
              <w:bottom w:val="nil"/>
              <w:right w:val="nil"/>
            </w:tcBorders>
            <w:noWrap/>
            <w:vAlign w:val="center"/>
            <w:hideMark/>
          </w:tcPr>
          <w:p w14:paraId="28369FA3"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8.5</w:t>
            </w:r>
          </w:p>
        </w:tc>
        <w:tc>
          <w:tcPr>
            <w:tcW w:w="667" w:type="pct"/>
            <w:tcBorders>
              <w:top w:val="nil"/>
              <w:left w:val="nil"/>
              <w:bottom w:val="nil"/>
              <w:right w:val="nil"/>
            </w:tcBorders>
            <w:vAlign w:val="center"/>
            <w:hideMark/>
          </w:tcPr>
          <w:p w14:paraId="5296EFD4"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Overcorrection</w:t>
            </w:r>
          </w:p>
        </w:tc>
        <w:tc>
          <w:tcPr>
            <w:tcW w:w="1958" w:type="pct"/>
            <w:tcBorders>
              <w:top w:val="nil"/>
              <w:left w:val="nil"/>
              <w:bottom w:val="nil"/>
              <w:right w:val="nil"/>
            </w:tcBorders>
            <w:vAlign w:val="center"/>
            <w:hideMark/>
          </w:tcPr>
          <w:p w14:paraId="037B7A07"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 xml:space="preserve">Ask to repeat the wanted behavior in an exaggerated way following an unwanted </w:t>
            </w:r>
            <w:proofErr w:type="spellStart"/>
            <w:r w:rsidRPr="000C4C84">
              <w:rPr>
                <w:rFonts w:ascii="Times New Roman" w:hAnsi="Times New Roman" w:cs="Times New Roman"/>
                <w:sz w:val="20"/>
                <w:szCs w:val="20"/>
              </w:rPr>
              <w:t>behaviour</w:t>
            </w:r>
            <w:proofErr w:type="spellEnd"/>
          </w:p>
        </w:tc>
        <w:tc>
          <w:tcPr>
            <w:tcW w:w="1875" w:type="pct"/>
            <w:tcBorders>
              <w:top w:val="nil"/>
              <w:left w:val="nil"/>
              <w:bottom w:val="nil"/>
              <w:right w:val="nil"/>
            </w:tcBorders>
            <w:vAlign w:val="center"/>
            <w:hideMark/>
          </w:tcPr>
          <w:p w14:paraId="33050223"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 xml:space="preserve">Ask to eat only fruit and vegetables the day after a poor diet </w:t>
            </w:r>
          </w:p>
        </w:tc>
      </w:tr>
      <w:tr w:rsidR="00F16F5F" w:rsidRPr="000C4C84" w14:paraId="315FB9FD" w14:textId="77777777" w:rsidTr="009B4E87">
        <w:trPr>
          <w:trHeight w:val="20"/>
        </w:trPr>
        <w:tc>
          <w:tcPr>
            <w:tcW w:w="500" w:type="pct"/>
            <w:tcBorders>
              <w:top w:val="nil"/>
              <w:left w:val="nil"/>
              <w:bottom w:val="nil"/>
              <w:right w:val="nil"/>
            </w:tcBorders>
            <w:noWrap/>
            <w:vAlign w:val="center"/>
            <w:hideMark/>
          </w:tcPr>
          <w:p w14:paraId="5B88B2FA"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8.6</w:t>
            </w:r>
          </w:p>
        </w:tc>
        <w:tc>
          <w:tcPr>
            <w:tcW w:w="667" w:type="pct"/>
            <w:tcBorders>
              <w:top w:val="nil"/>
              <w:left w:val="nil"/>
              <w:bottom w:val="nil"/>
              <w:right w:val="nil"/>
            </w:tcBorders>
            <w:vAlign w:val="center"/>
            <w:hideMark/>
          </w:tcPr>
          <w:p w14:paraId="264712B7" w14:textId="77777777" w:rsidR="00A87F62" w:rsidRPr="000C4C84" w:rsidRDefault="00A87F62" w:rsidP="00A87F62">
            <w:pPr>
              <w:spacing w:before="60" w:after="60"/>
              <w:rPr>
                <w:rFonts w:ascii="Times New Roman" w:hAnsi="Times New Roman" w:cs="Times New Roman"/>
                <w:sz w:val="20"/>
                <w:szCs w:val="20"/>
              </w:rPr>
            </w:pPr>
            <w:proofErr w:type="spellStart"/>
            <w:r w:rsidRPr="000C4C84">
              <w:rPr>
                <w:rFonts w:ascii="Times New Roman" w:hAnsi="Times New Roman" w:cs="Times New Roman"/>
                <w:sz w:val="20"/>
                <w:szCs w:val="20"/>
              </w:rPr>
              <w:t>Generalisation</w:t>
            </w:r>
            <w:proofErr w:type="spellEnd"/>
            <w:r w:rsidRPr="000C4C84">
              <w:rPr>
                <w:rFonts w:ascii="Times New Roman" w:hAnsi="Times New Roman" w:cs="Times New Roman"/>
                <w:sz w:val="20"/>
                <w:szCs w:val="20"/>
              </w:rPr>
              <w:t xml:space="preserve"> of a target behavior</w:t>
            </w:r>
          </w:p>
        </w:tc>
        <w:tc>
          <w:tcPr>
            <w:tcW w:w="1958" w:type="pct"/>
            <w:tcBorders>
              <w:top w:val="nil"/>
              <w:left w:val="nil"/>
              <w:bottom w:val="nil"/>
              <w:right w:val="nil"/>
            </w:tcBorders>
            <w:vAlign w:val="center"/>
            <w:hideMark/>
          </w:tcPr>
          <w:p w14:paraId="0FA5AD8E"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 xml:space="preserve">Advise to perform the wanted </w:t>
            </w:r>
            <w:proofErr w:type="spellStart"/>
            <w:r w:rsidRPr="000C4C84">
              <w:rPr>
                <w:rFonts w:ascii="Times New Roman" w:hAnsi="Times New Roman" w:cs="Times New Roman"/>
                <w:sz w:val="20"/>
                <w:szCs w:val="20"/>
              </w:rPr>
              <w:t>behaviour</w:t>
            </w:r>
            <w:proofErr w:type="spellEnd"/>
            <w:r w:rsidRPr="000C4C84">
              <w:rPr>
                <w:rFonts w:ascii="Times New Roman" w:hAnsi="Times New Roman" w:cs="Times New Roman"/>
                <w:sz w:val="20"/>
                <w:szCs w:val="20"/>
              </w:rPr>
              <w:t>, which is already performed in a particular situation, in another situation</w:t>
            </w:r>
          </w:p>
        </w:tc>
        <w:tc>
          <w:tcPr>
            <w:tcW w:w="1875" w:type="pct"/>
            <w:tcBorders>
              <w:top w:val="nil"/>
              <w:left w:val="nil"/>
              <w:bottom w:val="nil"/>
              <w:right w:val="nil"/>
            </w:tcBorders>
            <w:vAlign w:val="center"/>
            <w:hideMark/>
          </w:tcPr>
          <w:p w14:paraId="61FFE777"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Advise to repeat toning exercises learned in the gym when at home</w:t>
            </w:r>
          </w:p>
        </w:tc>
      </w:tr>
      <w:tr w:rsidR="00F16F5F" w:rsidRPr="000C4C84" w14:paraId="0C6A25D1" w14:textId="77777777" w:rsidTr="009B4E87">
        <w:trPr>
          <w:trHeight w:val="20"/>
        </w:trPr>
        <w:tc>
          <w:tcPr>
            <w:tcW w:w="500" w:type="pct"/>
            <w:tcBorders>
              <w:top w:val="nil"/>
              <w:left w:val="nil"/>
              <w:bottom w:val="nil"/>
              <w:right w:val="nil"/>
            </w:tcBorders>
            <w:noWrap/>
            <w:vAlign w:val="center"/>
            <w:hideMark/>
          </w:tcPr>
          <w:p w14:paraId="406EFF1E"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8.7</w:t>
            </w:r>
          </w:p>
        </w:tc>
        <w:tc>
          <w:tcPr>
            <w:tcW w:w="667" w:type="pct"/>
            <w:tcBorders>
              <w:top w:val="nil"/>
              <w:left w:val="nil"/>
              <w:bottom w:val="nil"/>
              <w:right w:val="nil"/>
            </w:tcBorders>
            <w:vAlign w:val="center"/>
            <w:hideMark/>
          </w:tcPr>
          <w:p w14:paraId="7D3E046D"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Graded tasks</w:t>
            </w:r>
          </w:p>
        </w:tc>
        <w:tc>
          <w:tcPr>
            <w:tcW w:w="1958" w:type="pct"/>
            <w:tcBorders>
              <w:top w:val="nil"/>
              <w:left w:val="nil"/>
              <w:bottom w:val="nil"/>
              <w:right w:val="nil"/>
            </w:tcBorders>
            <w:vAlign w:val="center"/>
            <w:hideMark/>
          </w:tcPr>
          <w:p w14:paraId="4F3CC454"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Set easy-to-perform tasks, making them increasingly difficult, but achievable, until behavior is performed</w:t>
            </w:r>
          </w:p>
        </w:tc>
        <w:tc>
          <w:tcPr>
            <w:tcW w:w="1875" w:type="pct"/>
            <w:tcBorders>
              <w:top w:val="nil"/>
              <w:left w:val="nil"/>
              <w:bottom w:val="nil"/>
              <w:right w:val="nil"/>
            </w:tcBorders>
            <w:vAlign w:val="center"/>
            <w:hideMark/>
          </w:tcPr>
          <w:p w14:paraId="6944B895"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Ask the person to walk for 100 yards a day for the first week, then half a mile a day after they have successfully achieved 100 yards, then two miles a day after they have successfully achieved one mile</w:t>
            </w:r>
          </w:p>
        </w:tc>
      </w:tr>
      <w:tr w:rsidR="00F16F5F" w:rsidRPr="000C4C84" w14:paraId="703AAED5" w14:textId="77777777" w:rsidTr="009B4E87">
        <w:trPr>
          <w:trHeight w:val="20"/>
        </w:trPr>
        <w:tc>
          <w:tcPr>
            <w:tcW w:w="500" w:type="pct"/>
            <w:tcBorders>
              <w:top w:val="nil"/>
              <w:left w:val="nil"/>
              <w:bottom w:val="nil"/>
              <w:right w:val="nil"/>
            </w:tcBorders>
            <w:noWrap/>
            <w:vAlign w:val="center"/>
            <w:hideMark/>
          </w:tcPr>
          <w:p w14:paraId="5F3975CD" w14:textId="77777777" w:rsidR="00A87F62" w:rsidRPr="000C4C84" w:rsidRDefault="00A87F62" w:rsidP="00A87F62">
            <w:pPr>
              <w:spacing w:before="60" w:after="60"/>
              <w:rPr>
                <w:rFonts w:ascii="Times New Roman" w:hAnsi="Times New Roman" w:cs="Times New Roman"/>
                <w:sz w:val="20"/>
                <w:szCs w:val="20"/>
              </w:rPr>
            </w:pPr>
          </w:p>
        </w:tc>
        <w:tc>
          <w:tcPr>
            <w:tcW w:w="667" w:type="pct"/>
            <w:tcBorders>
              <w:top w:val="nil"/>
              <w:left w:val="nil"/>
              <w:bottom w:val="nil"/>
              <w:right w:val="nil"/>
            </w:tcBorders>
            <w:vAlign w:val="center"/>
            <w:hideMark/>
          </w:tcPr>
          <w:p w14:paraId="3A692020" w14:textId="77777777" w:rsidR="00A87F62" w:rsidRPr="000C4C84" w:rsidRDefault="00A87F62" w:rsidP="00A87F62">
            <w:pPr>
              <w:spacing w:before="60" w:after="60"/>
              <w:rPr>
                <w:rFonts w:ascii="Times New Roman" w:hAnsi="Times New Roman" w:cs="Times New Roman"/>
                <w:sz w:val="20"/>
                <w:szCs w:val="20"/>
              </w:rPr>
            </w:pPr>
          </w:p>
        </w:tc>
        <w:tc>
          <w:tcPr>
            <w:tcW w:w="1958" w:type="pct"/>
            <w:tcBorders>
              <w:top w:val="nil"/>
              <w:left w:val="nil"/>
              <w:bottom w:val="nil"/>
              <w:right w:val="nil"/>
            </w:tcBorders>
            <w:vAlign w:val="center"/>
            <w:hideMark/>
          </w:tcPr>
          <w:p w14:paraId="6E023F9E" w14:textId="77777777" w:rsidR="00A87F62" w:rsidRPr="000C4C84" w:rsidRDefault="00A87F62" w:rsidP="00A87F62">
            <w:pPr>
              <w:spacing w:before="60" w:after="60"/>
              <w:rPr>
                <w:rFonts w:ascii="Times New Roman" w:hAnsi="Times New Roman" w:cs="Times New Roman"/>
                <w:sz w:val="20"/>
                <w:szCs w:val="20"/>
              </w:rPr>
            </w:pPr>
          </w:p>
        </w:tc>
        <w:tc>
          <w:tcPr>
            <w:tcW w:w="1875" w:type="pct"/>
            <w:tcBorders>
              <w:top w:val="nil"/>
              <w:left w:val="nil"/>
              <w:bottom w:val="nil"/>
              <w:right w:val="nil"/>
            </w:tcBorders>
            <w:vAlign w:val="center"/>
            <w:hideMark/>
          </w:tcPr>
          <w:p w14:paraId="674F81FD" w14:textId="77777777" w:rsidR="00A87F62" w:rsidRPr="000C4C84" w:rsidRDefault="00A87F62" w:rsidP="00A87F62">
            <w:pPr>
              <w:spacing w:before="60" w:after="60"/>
              <w:rPr>
                <w:rFonts w:ascii="Times New Roman" w:hAnsi="Times New Roman" w:cs="Times New Roman"/>
                <w:sz w:val="20"/>
                <w:szCs w:val="20"/>
              </w:rPr>
            </w:pPr>
          </w:p>
        </w:tc>
      </w:tr>
      <w:tr w:rsidR="00535545" w:rsidRPr="000C4C84" w14:paraId="11E1981A" w14:textId="77777777" w:rsidTr="009B4E87">
        <w:trPr>
          <w:trHeight w:val="20"/>
        </w:trPr>
        <w:tc>
          <w:tcPr>
            <w:tcW w:w="500" w:type="pct"/>
            <w:tcBorders>
              <w:top w:val="nil"/>
              <w:left w:val="nil"/>
              <w:bottom w:val="nil"/>
              <w:right w:val="nil"/>
            </w:tcBorders>
            <w:noWrap/>
            <w:vAlign w:val="center"/>
          </w:tcPr>
          <w:p w14:paraId="16C882D6" w14:textId="1694E228" w:rsidR="00535545" w:rsidRPr="000C4C84" w:rsidRDefault="00535545"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9</w:t>
            </w:r>
          </w:p>
        </w:tc>
        <w:tc>
          <w:tcPr>
            <w:tcW w:w="2625" w:type="pct"/>
            <w:gridSpan w:val="2"/>
            <w:tcBorders>
              <w:top w:val="nil"/>
              <w:left w:val="nil"/>
              <w:bottom w:val="nil"/>
              <w:right w:val="nil"/>
            </w:tcBorders>
            <w:vAlign w:val="center"/>
          </w:tcPr>
          <w:p w14:paraId="090498C3" w14:textId="14765550" w:rsidR="00535545" w:rsidRPr="000C4C84" w:rsidRDefault="00535545"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Comparison of outcomes</w:t>
            </w:r>
          </w:p>
        </w:tc>
        <w:tc>
          <w:tcPr>
            <w:tcW w:w="1875" w:type="pct"/>
            <w:tcBorders>
              <w:top w:val="nil"/>
              <w:left w:val="nil"/>
              <w:bottom w:val="nil"/>
              <w:right w:val="nil"/>
            </w:tcBorders>
            <w:vAlign w:val="center"/>
          </w:tcPr>
          <w:p w14:paraId="10651BA1" w14:textId="77777777" w:rsidR="00535545" w:rsidRPr="000C4C84" w:rsidRDefault="00535545" w:rsidP="00A87F62">
            <w:pPr>
              <w:spacing w:before="60" w:after="60"/>
              <w:rPr>
                <w:rFonts w:ascii="Times New Roman" w:hAnsi="Times New Roman" w:cs="Times New Roman"/>
                <w:sz w:val="20"/>
                <w:szCs w:val="20"/>
              </w:rPr>
            </w:pPr>
          </w:p>
        </w:tc>
      </w:tr>
      <w:tr w:rsidR="00F16F5F" w:rsidRPr="000C4C84" w14:paraId="7F48E929" w14:textId="77777777" w:rsidTr="009B4E87">
        <w:trPr>
          <w:trHeight w:val="20"/>
        </w:trPr>
        <w:tc>
          <w:tcPr>
            <w:tcW w:w="500" w:type="pct"/>
            <w:tcBorders>
              <w:top w:val="nil"/>
              <w:left w:val="nil"/>
              <w:bottom w:val="nil"/>
              <w:right w:val="nil"/>
            </w:tcBorders>
            <w:noWrap/>
            <w:vAlign w:val="center"/>
            <w:hideMark/>
          </w:tcPr>
          <w:p w14:paraId="16521F1D"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9.1</w:t>
            </w:r>
          </w:p>
        </w:tc>
        <w:tc>
          <w:tcPr>
            <w:tcW w:w="667" w:type="pct"/>
            <w:tcBorders>
              <w:top w:val="nil"/>
              <w:left w:val="nil"/>
              <w:bottom w:val="nil"/>
              <w:right w:val="nil"/>
            </w:tcBorders>
            <w:vAlign w:val="center"/>
            <w:hideMark/>
          </w:tcPr>
          <w:p w14:paraId="67804711"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Credible source</w:t>
            </w:r>
          </w:p>
        </w:tc>
        <w:tc>
          <w:tcPr>
            <w:tcW w:w="1958" w:type="pct"/>
            <w:tcBorders>
              <w:top w:val="nil"/>
              <w:left w:val="nil"/>
              <w:bottom w:val="nil"/>
              <w:right w:val="nil"/>
            </w:tcBorders>
            <w:vAlign w:val="center"/>
            <w:hideMark/>
          </w:tcPr>
          <w:p w14:paraId="3F334578"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 xml:space="preserve">Present verbal or visual communication from a credible source in </w:t>
            </w:r>
            <w:proofErr w:type="spellStart"/>
            <w:r w:rsidRPr="000C4C84">
              <w:rPr>
                <w:rFonts w:ascii="Times New Roman" w:hAnsi="Times New Roman" w:cs="Times New Roman"/>
                <w:sz w:val="20"/>
                <w:szCs w:val="20"/>
              </w:rPr>
              <w:t>favour</w:t>
            </w:r>
            <w:proofErr w:type="spellEnd"/>
            <w:r w:rsidRPr="000C4C84">
              <w:rPr>
                <w:rFonts w:ascii="Times New Roman" w:hAnsi="Times New Roman" w:cs="Times New Roman"/>
                <w:sz w:val="20"/>
                <w:szCs w:val="20"/>
              </w:rPr>
              <w:t xml:space="preserve"> of or against the behavior</w:t>
            </w:r>
            <w:r w:rsidRPr="000C4C84">
              <w:rPr>
                <w:rFonts w:ascii="Times New Roman" w:hAnsi="Times New Roman" w:cs="Times New Roman"/>
                <w:sz w:val="20"/>
                <w:szCs w:val="20"/>
              </w:rPr>
              <w:br/>
              <w:t>Note: code this BCT if source generally agreed on as credible e.g., health professionals, celebrities or words used to indicate expertise or leader in field and if the communication has the aim of persuading; if information about health consequences, also code 5.1, Information about health consequences, if about emotional consequences, also code 5.6, Information about emotional consequences; if about social, environmental or unspecified consequences also code 5.3, Information about social and environmental consequences</w:t>
            </w:r>
          </w:p>
        </w:tc>
        <w:tc>
          <w:tcPr>
            <w:tcW w:w="1875" w:type="pct"/>
            <w:tcBorders>
              <w:top w:val="nil"/>
              <w:left w:val="nil"/>
              <w:bottom w:val="nil"/>
              <w:right w:val="nil"/>
            </w:tcBorders>
            <w:vAlign w:val="center"/>
            <w:hideMark/>
          </w:tcPr>
          <w:p w14:paraId="2CFCF4D2"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 xml:space="preserve">Present a speech given by a </w:t>
            </w:r>
            <w:proofErr w:type="gramStart"/>
            <w:r w:rsidRPr="000C4C84">
              <w:rPr>
                <w:rFonts w:ascii="Times New Roman" w:hAnsi="Times New Roman" w:cs="Times New Roman"/>
                <w:sz w:val="20"/>
                <w:szCs w:val="20"/>
              </w:rPr>
              <w:t>high status</w:t>
            </w:r>
            <w:proofErr w:type="gramEnd"/>
            <w:r w:rsidRPr="000C4C84">
              <w:rPr>
                <w:rFonts w:ascii="Times New Roman" w:hAnsi="Times New Roman" w:cs="Times New Roman"/>
                <w:sz w:val="20"/>
                <w:szCs w:val="20"/>
              </w:rPr>
              <w:t xml:space="preserve"> professional to </w:t>
            </w:r>
            <w:proofErr w:type="spellStart"/>
            <w:r w:rsidRPr="000C4C84">
              <w:rPr>
                <w:rFonts w:ascii="Times New Roman" w:hAnsi="Times New Roman" w:cs="Times New Roman"/>
                <w:sz w:val="20"/>
                <w:szCs w:val="20"/>
              </w:rPr>
              <w:t>emphasise</w:t>
            </w:r>
            <w:proofErr w:type="spellEnd"/>
            <w:r w:rsidRPr="000C4C84">
              <w:rPr>
                <w:rFonts w:ascii="Times New Roman" w:hAnsi="Times New Roman" w:cs="Times New Roman"/>
                <w:sz w:val="20"/>
                <w:szCs w:val="20"/>
              </w:rPr>
              <w:t xml:space="preserve"> the importance of not exposing patients to unnecessary radiation by ordering x-rays for back pain</w:t>
            </w:r>
          </w:p>
        </w:tc>
      </w:tr>
      <w:tr w:rsidR="00F16F5F" w:rsidRPr="000C4C84" w14:paraId="0A4726F3" w14:textId="77777777" w:rsidTr="009B4E87">
        <w:trPr>
          <w:trHeight w:val="20"/>
        </w:trPr>
        <w:tc>
          <w:tcPr>
            <w:tcW w:w="500" w:type="pct"/>
            <w:tcBorders>
              <w:top w:val="nil"/>
              <w:left w:val="nil"/>
              <w:bottom w:val="nil"/>
              <w:right w:val="nil"/>
            </w:tcBorders>
            <w:noWrap/>
            <w:vAlign w:val="center"/>
            <w:hideMark/>
          </w:tcPr>
          <w:p w14:paraId="2B25D809"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9.2</w:t>
            </w:r>
          </w:p>
        </w:tc>
        <w:tc>
          <w:tcPr>
            <w:tcW w:w="667" w:type="pct"/>
            <w:tcBorders>
              <w:top w:val="nil"/>
              <w:left w:val="nil"/>
              <w:bottom w:val="nil"/>
              <w:right w:val="nil"/>
            </w:tcBorders>
            <w:vAlign w:val="center"/>
            <w:hideMark/>
          </w:tcPr>
          <w:p w14:paraId="65DD9AC6"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Pros and cons</w:t>
            </w:r>
          </w:p>
        </w:tc>
        <w:tc>
          <w:tcPr>
            <w:tcW w:w="1958" w:type="pct"/>
            <w:tcBorders>
              <w:top w:val="nil"/>
              <w:left w:val="nil"/>
              <w:bottom w:val="nil"/>
              <w:right w:val="nil"/>
            </w:tcBorders>
            <w:vAlign w:val="center"/>
            <w:hideMark/>
          </w:tcPr>
          <w:p w14:paraId="01877F0A"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Advise the person to identify and compare reasons for wanting (pros) and not wanting to (cons) change the behavior (includes 'Decisional balance')</w:t>
            </w:r>
            <w:r w:rsidRPr="000C4C84">
              <w:rPr>
                <w:rFonts w:ascii="Times New Roman" w:hAnsi="Times New Roman" w:cs="Times New Roman"/>
                <w:sz w:val="20"/>
                <w:szCs w:val="20"/>
              </w:rPr>
              <w:br/>
              <w:t xml:space="preserve">Note: if providing information about health consequences, also code 5.1, Information about health consequences; if providing information about emotional consequences, also code 5.6, </w:t>
            </w:r>
            <w:r w:rsidRPr="000C4C84">
              <w:rPr>
                <w:rFonts w:ascii="Times New Roman" w:hAnsi="Times New Roman" w:cs="Times New Roman"/>
                <w:sz w:val="20"/>
                <w:szCs w:val="20"/>
              </w:rPr>
              <w:lastRenderedPageBreak/>
              <w:t>Information about emotional consequences; if providing information about social, environmental or unspecified consequences also code 5.3, Information about social and environmental consequences</w:t>
            </w:r>
          </w:p>
        </w:tc>
        <w:tc>
          <w:tcPr>
            <w:tcW w:w="1875" w:type="pct"/>
            <w:tcBorders>
              <w:top w:val="nil"/>
              <w:left w:val="nil"/>
              <w:bottom w:val="nil"/>
              <w:right w:val="nil"/>
            </w:tcBorders>
            <w:vAlign w:val="center"/>
            <w:hideMark/>
          </w:tcPr>
          <w:p w14:paraId="462165B2"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lastRenderedPageBreak/>
              <w:t xml:space="preserve">Advise the person to list and compare the advantages and disadvantages of prescribing antibiotics for upper respiratory tract infections </w:t>
            </w:r>
          </w:p>
        </w:tc>
      </w:tr>
      <w:tr w:rsidR="00F16F5F" w:rsidRPr="000C4C84" w14:paraId="1E940891" w14:textId="77777777" w:rsidTr="009B4E87">
        <w:trPr>
          <w:trHeight w:val="20"/>
        </w:trPr>
        <w:tc>
          <w:tcPr>
            <w:tcW w:w="500" w:type="pct"/>
            <w:tcBorders>
              <w:top w:val="nil"/>
              <w:left w:val="nil"/>
              <w:bottom w:val="nil"/>
              <w:right w:val="nil"/>
            </w:tcBorders>
            <w:noWrap/>
            <w:vAlign w:val="center"/>
            <w:hideMark/>
          </w:tcPr>
          <w:p w14:paraId="66ADE994"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9.3</w:t>
            </w:r>
          </w:p>
        </w:tc>
        <w:tc>
          <w:tcPr>
            <w:tcW w:w="667" w:type="pct"/>
            <w:tcBorders>
              <w:top w:val="nil"/>
              <w:left w:val="nil"/>
              <w:bottom w:val="nil"/>
              <w:right w:val="nil"/>
            </w:tcBorders>
            <w:vAlign w:val="center"/>
            <w:hideMark/>
          </w:tcPr>
          <w:p w14:paraId="38E6C089"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Comparative imagining of future outcomes</w:t>
            </w:r>
          </w:p>
        </w:tc>
        <w:tc>
          <w:tcPr>
            <w:tcW w:w="1958" w:type="pct"/>
            <w:tcBorders>
              <w:top w:val="nil"/>
              <w:left w:val="nil"/>
              <w:bottom w:val="nil"/>
              <w:right w:val="nil"/>
            </w:tcBorders>
            <w:vAlign w:val="center"/>
            <w:hideMark/>
          </w:tcPr>
          <w:p w14:paraId="07752595"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 xml:space="preserve">Prompt or advise the imagining and comparing of future outcomes of changed versus unchanged </w:t>
            </w:r>
            <w:proofErr w:type="spellStart"/>
            <w:r w:rsidRPr="000C4C84">
              <w:rPr>
                <w:rFonts w:ascii="Times New Roman" w:hAnsi="Times New Roman" w:cs="Times New Roman"/>
                <w:sz w:val="20"/>
                <w:szCs w:val="20"/>
              </w:rPr>
              <w:t>behaviour</w:t>
            </w:r>
            <w:proofErr w:type="spellEnd"/>
          </w:p>
        </w:tc>
        <w:tc>
          <w:tcPr>
            <w:tcW w:w="1875" w:type="pct"/>
            <w:tcBorders>
              <w:top w:val="nil"/>
              <w:left w:val="nil"/>
              <w:bottom w:val="nil"/>
              <w:right w:val="nil"/>
            </w:tcBorders>
            <w:vAlign w:val="center"/>
            <w:hideMark/>
          </w:tcPr>
          <w:p w14:paraId="342F887E"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Prompt the person to imagine and compare likely or possible outcomes following attending versus not attending a screening appointment</w:t>
            </w:r>
          </w:p>
        </w:tc>
      </w:tr>
      <w:tr w:rsidR="00F16F5F" w:rsidRPr="000C4C84" w14:paraId="7029E020" w14:textId="77777777" w:rsidTr="009B4E87">
        <w:trPr>
          <w:trHeight w:val="20"/>
        </w:trPr>
        <w:tc>
          <w:tcPr>
            <w:tcW w:w="500" w:type="pct"/>
            <w:tcBorders>
              <w:top w:val="nil"/>
              <w:left w:val="nil"/>
              <w:bottom w:val="nil"/>
              <w:right w:val="nil"/>
            </w:tcBorders>
            <w:noWrap/>
            <w:vAlign w:val="center"/>
            <w:hideMark/>
          </w:tcPr>
          <w:p w14:paraId="30195E65" w14:textId="77777777" w:rsidR="00A87F62" w:rsidRPr="000C4C84" w:rsidRDefault="00A87F62" w:rsidP="00A87F62">
            <w:pPr>
              <w:spacing w:before="60" w:after="60"/>
              <w:rPr>
                <w:rFonts w:ascii="Times New Roman" w:hAnsi="Times New Roman" w:cs="Times New Roman"/>
                <w:sz w:val="20"/>
                <w:szCs w:val="20"/>
              </w:rPr>
            </w:pPr>
          </w:p>
        </w:tc>
        <w:tc>
          <w:tcPr>
            <w:tcW w:w="667" w:type="pct"/>
            <w:tcBorders>
              <w:top w:val="nil"/>
              <w:left w:val="nil"/>
              <w:bottom w:val="nil"/>
              <w:right w:val="nil"/>
            </w:tcBorders>
            <w:vAlign w:val="center"/>
            <w:hideMark/>
          </w:tcPr>
          <w:p w14:paraId="5847199D" w14:textId="77777777" w:rsidR="00A87F62" w:rsidRPr="000C4C84" w:rsidRDefault="00A87F62" w:rsidP="00A87F62">
            <w:pPr>
              <w:spacing w:before="60" w:after="60"/>
              <w:rPr>
                <w:rFonts w:ascii="Times New Roman" w:hAnsi="Times New Roman" w:cs="Times New Roman"/>
                <w:sz w:val="20"/>
                <w:szCs w:val="20"/>
              </w:rPr>
            </w:pPr>
          </w:p>
        </w:tc>
        <w:tc>
          <w:tcPr>
            <w:tcW w:w="1958" w:type="pct"/>
            <w:tcBorders>
              <w:top w:val="nil"/>
              <w:left w:val="nil"/>
              <w:bottom w:val="nil"/>
              <w:right w:val="nil"/>
            </w:tcBorders>
            <w:noWrap/>
            <w:vAlign w:val="center"/>
            <w:hideMark/>
          </w:tcPr>
          <w:p w14:paraId="3AAE7C78" w14:textId="77777777" w:rsidR="00A87F62" w:rsidRPr="000C4C84" w:rsidRDefault="00A87F62" w:rsidP="00A87F62">
            <w:pPr>
              <w:spacing w:before="60" w:after="60"/>
              <w:rPr>
                <w:rFonts w:ascii="Times New Roman" w:hAnsi="Times New Roman" w:cs="Times New Roman"/>
                <w:sz w:val="20"/>
                <w:szCs w:val="20"/>
              </w:rPr>
            </w:pPr>
          </w:p>
        </w:tc>
        <w:tc>
          <w:tcPr>
            <w:tcW w:w="1875" w:type="pct"/>
            <w:tcBorders>
              <w:top w:val="nil"/>
              <w:left w:val="nil"/>
              <w:bottom w:val="nil"/>
              <w:right w:val="nil"/>
            </w:tcBorders>
            <w:vAlign w:val="center"/>
            <w:hideMark/>
          </w:tcPr>
          <w:p w14:paraId="52E9D8AA" w14:textId="77777777" w:rsidR="00A87F62" w:rsidRPr="000C4C84" w:rsidRDefault="00A87F62" w:rsidP="00A87F62">
            <w:pPr>
              <w:spacing w:before="60" w:after="60"/>
              <w:rPr>
                <w:rFonts w:ascii="Times New Roman" w:hAnsi="Times New Roman" w:cs="Times New Roman"/>
                <w:sz w:val="20"/>
                <w:szCs w:val="20"/>
              </w:rPr>
            </w:pPr>
          </w:p>
        </w:tc>
      </w:tr>
      <w:tr w:rsidR="002F1468" w:rsidRPr="000C4C84" w14:paraId="260308E7" w14:textId="77777777" w:rsidTr="009B4E87">
        <w:trPr>
          <w:trHeight w:val="20"/>
        </w:trPr>
        <w:tc>
          <w:tcPr>
            <w:tcW w:w="500" w:type="pct"/>
            <w:tcBorders>
              <w:top w:val="nil"/>
              <w:left w:val="nil"/>
              <w:bottom w:val="nil"/>
              <w:right w:val="nil"/>
            </w:tcBorders>
            <w:noWrap/>
            <w:vAlign w:val="center"/>
          </w:tcPr>
          <w:p w14:paraId="7885A11C" w14:textId="35BCE70E" w:rsidR="002F1468" w:rsidRPr="000C4C84" w:rsidRDefault="002F1468"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10</w:t>
            </w:r>
          </w:p>
        </w:tc>
        <w:tc>
          <w:tcPr>
            <w:tcW w:w="2625" w:type="pct"/>
            <w:gridSpan w:val="2"/>
            <w:tcBorders>
              <w:top w:val="nil"/>
              <w:left w:val="nil"/>
              <w:bottom w:val="nil"/>
              <w:right w:val="nil"/>
            </w:tcBorders>
            <w:vAlign w:val="center"/>
          </w:tcPr>
          <w:p w14:paraId="66779D12" w14:textId="5CAC00F1" w:rsidR="002F1468" w:rsidRPr="000C4C84" w:rsidRDefault="002F1468"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Reward and threat</w:t>
            </w:r>
          </w:p>
        </w:tc>
        <w:tc>
          <w:tcPr>
            <w:tcW w:w="1875" w:type="pct"/>
            <w:tcBorders>
              <w:top w:val="nil"/>
              <w:left w:val="nil"/>
              <w:bottom w:val="nil"/>
              <w:right w:val="nil"/>
            </w:tcBorders>
            <w:vAlign w:val="center"/>
          </w:tcPr>
          <w:p w14:paraId="15D1A065" w14:textId="77777777" w:rsidR="002F1468" w:rsidRPr="000C4C84" w:rsidRDefault="002F1468" w:rsidP="00A87F62">
            <w:pPr>
              <w:spacing w:before="60" w:after="60"/>
              <w:rPr>
                <w:rFonts w:ascii="Times New Roman" w:hAnsi="Times New Roman" w:cs="Times New Roman"/>
                <w:sz w:val="20"/>
                <w:szCs w:val="20"/>
              </w:rPr>
            </w:pPr>
          </w:p>
        </w:tc>
      </w:tr>
      <w:tr w:rsidR="00F16F5F" w:rsidRPr="000C4C84" w14:paraId="1E036A04" w14:textId="77777777" w:rsidTr="009B4E87">
        <w:trPr>
          <w:trHeight w:val="20"/>
        </w:trPr>
        <w:tc>
          <w:tcPr>
            <w:tcW w:w="500" w:type="pct"/>
            <w:tcBorders>
              <w:top w:val="nil"/>
              <w:left w:val="nil"/>
              <w:bottom w:val="nil"/>
              <w:right w:val="nil"/>
            </w:tcBorders>
            <w:noWrap/>
            <w:vAlign w:val="center"/>
            <w:hideMark/>
          </w:tcPr>
          <w:p w14:paraId="11881AD2"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10.1</w:t>
            </w:r>
          </w:p>
        </w:tc>
        <w:tc>
          <w:tcPr>
            <w:tcW w:w="667" w:type="pct"/>
            <w:tcBorders>
              <w:top w:val="nil"/>
              <w:left w:val="nil"/>
              <w:bottom w:val="nil"/>
              <w:right w:val="nil"/>
            </w:tcBorders>
            <w:vAlign w:val="center"/>
            <w:hideMark/>
          </w:tcPr>
          <w:p w14:paraId="2D79B30C"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Material incentive (behavior)</w:t>
            </w:r>
          </w:p>
        </w:tc>
        <w:tc>
          <w:tcPr>
            <w:tcW w:w="1958" w:type="pct"/>
            <w:tcBorders>
              <w:top w:val="nil"/>
              <w:left w:val="nil"/>
              <w:bottom w:val="nil"/>
              <w:right w:val="nil"/>
            </w:tcBorders>
            <w:vAlign w:val="center"/>
            <w:hideMark/>
          </w:tcPr>
          <w:p w14:paraId="30D69526"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Inform that money, vouchers or other valued objects will be delivered if and only if there has been effort and/or progress in performing the behavior (includes 'Positive reinforcement')</w:t>
            </w:r>
            <w:r w:rsidRPr="000C4C84">
              <w:rPr>
                <w:rFonts w:ascii="Times New Roman" w:hAnsi="Times New Roman" w:cs="Times New Roman"/>
                <w:sz w:val="20"/>
                <w:szCs w:val="20"/>
              </w:rPr>
              <w:br/>
              <w:t>Note: if incentive is social, code 10.5, Social incentive if unspecified code 10.6, Non-specific incentive, and not 10.1, Material incentive (behavior); if incentive is for outcome, code 10.8, Incentive (outcome). If reward is delivered also code one of: 10.2, Material reward (behavior); 10.3, Non-specific reward; 10.4, Social reward, 10.9, Self-reward; 10.10, Reward (outcome)</w:t>
            </w:r>
          </w:p>
        </w:tc>
        <w:tc>
          <w:tcPr>
            <w:tcW w:w="1875" w:type="pct"/>
            <w:tcBorders>
              <w:top w:val="nil"/>
              <w:left w:val="nil"/>
              <w:bottom w:val="nil"/>
              <w:right w:val="nil"/>
            </w:tcBorders>
            <w:vAlign w:val="center"/>
            <w:hideMark/>
          </w:tcPr>
          <w:p w14:paraId="332498B7"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 xml:space="preserve">Inform that a financial payment will be made each month in pregnancy that the woman has not smoked </w:t>
            </w:r>
          </w:p>
        </w:tc>
      </w:tr>
      <w:tr w:rsidR="00F16F5F" w:rsidRPr="000C4C84" w14:paraId="40D74B46" w14:textId="77777777" w:rsidTr="009B4E87">
        <w:trPr>
          <w:trHeight w:val="20"/>
        </w:trPr>
        <w:tc>
          <w:tcPr>
            <w:tcW w:w="500" w:type="pct"/>
            <w:tcBorders>
              <w:top w:val="nil"/>
              <w:left w:val="nil"/>
              <w:bottom w:val="nil"/>
              <w:right w:val="nil"/>
            </w:tcBorders>
            <w:noWrap/>
            <w:vAlign w:val="center"/>
            <w:hideMark/>
          </w:tcPr>
          <w:p w14:paraId="0406E483"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10.2</w:t>
            </w:r>
          </w:p>
        </w:tc>
        <w:tc>
          <w:tcPr>
            <w:tcW w:w="667" w:type="pct"/>
            <w:tcBorders>
              <w:top w:val="nil"/>
              <w:left w:val="nil"/>
              <w:bottom w:val="nil"/>
              <w:right w:val="nil"/>
            </w:tcBorders>
            <w:vAlign w:val="center"/>
            <w:hideMark/>
          </w:tcPr>
          <w:p w14:paraId="17792CE4"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Material reward (behavior)</w:t>
            </w:r>
          </w:p>
        </w:tc>
        <w:tc>
          <w:tcPr>
            <w:tcW w:w="1958" w:type="pct"/>
            <w:tcBorders>
              <w:top w:val="nil"/>
              <w:left w:val="nil"/>
              <w:bottom w:val="nil"/>
              <w:right w:val="nil"/>
            </w:tcBorders>
            <w:vAlign w:val="center"/>
            <w:hideMark/>
          </w:tcPr>
          <w:p w14:paraId="1EBBDC41"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Arrange for the delivery of money, vouchers or other valued objects if and only if there has been effort and/or progress in performing the behavior (includes 'Positive reinforcement')</w:t>
            </w:r>
            <w:r w:rsidRPr="000C4C84">
              <w:rPr>
                <w:rFonts w:ascii="Times New Roman" w:hAnsi="Times New Roman" w:cs="Times New Roman"/>
                <w:sz w:val="20"/>
                <w:szCs w:val="20"/>
              </w:rPr>
              <w:br/>
              <w:t xml:space="preserve">Note: If reward is social, code 10.4, Social reward, if unspecified code 10.3, Non-specific reward, and not 10.1, Material reward (behavior); if reward is for outcome, code 10.10, Reward (outcome). If informed of reward in advance of rewarded </w:t>
            </w:r>
            <w:proofErr w:type="spellStart"/>
            <w:r w:rsidRPr="000C4C84">
              <w:rPr>
                <w:rFonts w:ascii="Times New Roman" w:hAnsi="Times New Roman" w:cs="Times New Roman"/>
                <w:sz w:val="20"/>
                <w:szCs w:val="20"/>
              </w:rPr>
              <w:t>behaviour</w:t>
            </w:r>
            <w:proofErr w:type="spellEnd"/>
            <w:r w:rsidRPr="000C4C84">
              <w:rPr>
                <w:rFonts w:ascii="Times New Roman" w:hAnsi="Times New Roman" w:cs="Times New Roman"/>
                <w:sz w:val="20"/>
                <w:szCs w:val="20"/>
              </w:rPr>
              <w:t>, also code one of: 10.1, Material incentive (</w:t>
            </w:r>
            <w:proofErr w:type="spellStart"/>
            <w:r w:rsidRPr="000C4C84">
              <w:rPr>
                <w:rFonts w:ascii="Times New Roman" w:hAnsi="Times New Roman" w:cs="Times New Roman"/>
                <w:sz w:val="20"/>
                <w:szCs w:val="20"/>
              </w:rPr>
              <w:t>behaviour</w:t>
            </w:r>
            <w:proofErr w:type="spellEnd"/>
            <w:r w:rsidRPr="000C4C84">
              <w:rPr>
                <w:rFonts w:ascii="Times New Roman" w:hAnsi="Times New Roman" w:cs="Times New Roman"/>
                <w:sz w:val="20"/>
                <w:szCs w:val="20"/>
              </w:rPr>
              <w:t>); 10.5, Social incentive; 10.6, Non-specific incentive; 10.7, Self-incentive; 10.8, Incentive (outcome)</w:t>
            </w:r>
          </w:p>
        </w:tc>
        <w:tc>
          <w:tcPr>
            <w:tcW w:w="1875" w:type="pct"/>
            <w:tcBorders>
              <w:top w:val="nil"/>
              <w:left w:val="nil"/>
              <w:bottom w:val="nil"/>
              <w:right w:val="nil"/>
            </w:tcBorders>
            <w:vAlign w:val="center"/>
            <w:hideMark/>
          </w:tcPr>
          <w:p w14:paraId="27FD70A6"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Arrange for the person to receive money that would have been spent on cigarettes if and only if the smoker has not smoked for one month</w:t>
            </w:r>
          </w:p>
        </w:tc>
      </w:tr>
      <w:tr w:rsidR="00F16F5F" w:rsidRPr="000C4C84" w14:paraId="1C4EB7CF" w14:textId="77777777" w:rsidTr="009B4E87">
        <w:trPr>
          <w:trHeight w:val="20"/>
        </w:trPr>
        <w:tc>
          <w:tcPr>
            <w:tcW w:w="500" w:type="pct"/>
            <w:tcBorders>
              <w:top w:val="nil"/>
              <w:left w:val="nil"/>
              <w:bottom w:val="nil"/>
              <w:right w:val="nil"/>
            </w:tcBorders>
            <w:noWrap/>
            <w:vAlign w:val="center"/>
            <w:hideMark/>
          </w:tcPr>
          <w:p w14:paraId="1E6F9466"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10.3</w:t>
            </w:r>
          </w:p>
        </w:tc>
        <w:tc>
          <w:tcPr>
            <w:tcW w:w="667" w:type="pct"/>
            <w:tcBorders>
              <w:top w:val="nil"/>
              <w:left w:val="nil"/>
              <w:bottom w:val="nil"/>
              <w:right w:val="nil"/>
            </w:tcBorders>
            <w:vAlign w:val="center"/>
            <w:hideMark/>
          </w:tcPr>
          <w:p w14:paraId="399CC9F9"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Non-specific reward</w:t>
            </w:r>
          </w:p>
        </w:tc>
        <w:tc>
          <w:tcPr>
            <w:tcW w:w="1958" w:type="pct"/>
            <w:tcBorders>
              <w:top w:val="nil"/>
              <w:left w:val="nil"/>
              <w:bottom w:val="nil"/>
              <w:right w:val="nil"/>
            </w:tcBorders>
            <w:vAlign w:val="center"/>
            <w:hideMark/>
          </w:tcPr>
          <w:p w14:paraId="4EFD22C8"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Arrange delivery of a reward if and only if there has been effort and/or progress in performing the behavior (includes 'Positive reinforcement')</w:t>
            </w:r>
            <w:r w:rsidRPr="000C4C84">
              <w:rPr>
                <w:rFonts w:ascii="Times New Roman" w:hAnsi="Times New Roman" w:cs="Times New Roman"/>
                <w:sz w:val="20"/>
                <w:szCs w:val="20"/>
              </w:rPr>
              <w:br/>
              <w:t xml:space="preserve">Note: if reward is material, code 10.2, Material reward (behavior), if social, code 10.4, Social reward, and not 10.3, Non-specific reward; if reward is for outcome code 10.10, Reward (outcome). If informed of reward in advance of rewarded </w:t>
            </w:r>
            <w:proofErr w:type="spellStart"/>
            <w:r w:rsidRPr="000C4C84">
              <w:rPr>
                <w:rFonts w:ascii="Times New Roman" w:hAnsi="Times New Roman" w:cs="Times New Roman"/>
                <w:sz w:val="20"/>
                <w:szCs w:val="20"/>
              </w:rPr>
              <w:t>behaviour</w:t>
            </w:r>
            <w:proofErr w:type="spellEnd"/>
            <w:r w:rsidRPr="000C4C84">
              <w:rPr>
                <w:rFonts w:ascii="Times New Roman" w:hAnsi="Times New Roman" w:cs="Times New Roman"/>
                <w:sz w:val="20"/>
                <w:szCs w:val="20"/>
              </w:rPr>
              <w:t>, also code one of: 10.1, Material incentive (</w:t>
            </w:r>
            <w:proofErr w:type="spellStart"/>
            <w:r w:rsidRPr="000C4C84">
              <w:rPr>
                <w:rFonts w:ascii="Times New Roman" w:hAnsi="Times New Roman" w:cs="Times New Roman"/>
                <w:sz w:val="20"/>
                <w:szCs w:val="20"/>
              </w:rPr>
              <w:t>behaviour</w:t>
            </w:r>
            <w:proofErr w:type="spellEnd"/>
            <w:r w:rsidRPr="000C4C84">
              <w:rPr>
                <w:rFonts w:ascii="Times New Roman" w:hAnsi="Times New Roman" w:cs="Times New Roman"/>
                <w:sz w:val="20"/>
                <w:szCs w:val="20"/>
              </w:rPr>
              <w:t>); 10.5, Social incentive; 10.6, Non-specific incentive; 10.7, Self-incentive; 10.8, Incentive (outcome)</w:t>
            </w:r>
          </w:p>
        </w:tc>
        <w:tc>
          <w:tcPr>
            <w:tcW w:w="1875" w:type="pct"/>
            <w:tcBorders>
              <w:top w:val="nil"/>
              <w:left w:val="nil"/>
              <w:bottom w:val="nil"/>
              <w:right w:val="nil"/>
            </w:tcBorders>
            <w:vAlign w:val="center"/>
            <w:hideMark/>
          </w:tcPr>
          <w:p w14:paraId="602C3DE1"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 xml:space="preserve">Identify something (e.g. an activity such as a visit to the cinema) that the person values and arrange for this to be delivered if and only if they attend for health screening </w:t>
            </w:r>
          </w:p>
        </w:tc>
      </w:tr>
      <w:tr w:rsidR="00F16F5F" w:rsidRPr="000C4C84" w14:paraId="5113B47B" w14:textId="77777777" w:rsidTr="009B4E87">
        <w:trPr>
          <w:trHeight w:val="20"/>
        </w:trPr>
        <w:tc>
          <w:tcPr>
            <w:tcW w:w="500" w:type="pct"/>
            <w:tcBorders>
              <w:top w:val="nil"/>
              <w:left w:val="nil"/>
              <w:bottom w:val="nil"/>
              <w:right w:val="nil"/>
            </w:tcBorders>
            <w:noWrap/>
            <w:vAlign w:val="center"/>
            <w:hideMark/>
          </w:tcPr>
          <w:p w14:paraId="12EE363A"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10.4</w:t>
            </w:r>
          </w:p>
        </w:tc>
        <w:tc>
          <w:tcPr>
            <w:tcW w:w="667" w:type="pct"/>
            <w:tcBorders>
              <w:top w:val="nil"/>
              <w:left w:val="nil"/>
              <w:bottom w:val="nil"/>
              <w:right w:val="nil"/>
            </w:tcBorders>
            <w:vAlign w:val="center"/>
            <w:hideMark/>
          </w:tcPr>
          <w:p w14:paraId="57A3011F"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Social reward</w:t>
            </w:r>
          </w:p>
        </w:tc>
        <w:tc>
          <w:tcPr>
            <w:tcW w:w="1958" w:type="pct"/>
            <w:tcBorders>
              <w:top w:val="nil"/>
              <w:left w:val="nil"/>
              <w:bottom w:val="nil"/>
              <w:right w:val="nil"/>
            </w:tcBorders>
            <w:vAlign w:val="center"/>
            <w:hideMark/>
          </w:tcPr>
          <w:p w14:paraId="236EE8FE"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Arrange verbal or non-verbal reward if and only if there has been effort and/or progress in performing the behavior (includes 'Positive reinforcement')</w:t>
            </w:r>
            <w:r w:rsidRPr="000C4C84">
              <w:rPr>
                <w:rFonts w:ascii="Times New Roman" w:hAnsi="Times New Roman" w:cs="Times New Roman"/>
                <w:sz w:val="20"/>
                <w:szCs w:val="20"/>
              </w:rPr>
              <w:br/>
              <w:t xml:space="preserve">      Note: if reward is material, code 10.2, Material reward </w:t>
            </w:r>
            <w:proofErr w:type="gramStart"/>
            <w:r w:rsidRPr="000C4C84">
              <w:rPr>
                <w:rFonts w:ascii="Times New Roman" w:hAnsi="Times New Roman" w:cs="Times New Roman"/>
                <w:sz w:val="20"/>
                <w:szCs w:val="20"/>
              </w:rPr>
              <w:t xml:space="preserve">   (</w:t>
            </w:r>
            <w:proofErr w:type="gramEnd"/>
            <w:r w:rsidRPr="000C4C84">
              <w:rPr>
                <w:rFonts w:ascii="Times New Roman" w:hAnsi="Times New Roman" w:cs="Times New Roman"/>
                <w:sz w:val="20"/>
                <w:szCs w:val="20"/>
              </w:rPr>
              <w:t xml:space="preserve">behavior), if unspecified code 10.3,    Non-specific reward, and </w:t>
            </w:r>
            <w:r w:rsidRPr="000C4C84">
              <w:rPr>
                <w:rFonts w:ascii="Times New Roman" w:hAnsi="Times New Roman" w:cs="Times New Roman"/>
                <w:sz w:val="20"/>
                <w:szCs w:val="20"/>
              </w:rPr>
              <w:lastRenderedPageBreak/>
              <w:t xml:space="preserve">not 10.4, Social reward; if reward is for outcome code 10.10, Reward (outcome). If    informed of reward in advance of rewarded </w:t>
            </w:r>
            <w:proofErr w:type="spellStart"/>
            <w:r w:rsidRPr="000C4C84">
              <w:rPr>
                <w:rFonts w:ascii="Times New Roman" w:hAnsi="Times New Roman" w:cs="Times New Roman"/>
                <w:sz w:val="20"/>
                <w:szCs w:val="20"/>
              </w:rPr>
              <w:t>behaviour</w:t>
            </w:r>
            <w:proofErr w:type="spellEnd"/>
            <w:r w:rsidRPr="000C4C84">
              <w:rPr>
                <w:rFonts w:ascii="Times New Roman" w:hAnsi="Times New Roman" w:cs="Times New Roman"/>
                <w:sz w:val="20"/>
                <w:szCs w:val="20"/>
              </w:rPr>
              <w:t>, also code one of: 10.1, Material incentive (</w:t>
            </w:r>
            <w:proofErr w:type="spellStart"/>
            <w:r w:rsidRPr="000C4C84">
              <w:rPr>
                <w:rFonts w:ascii="Times New Roman" w:hAnsi="Times New Roman" w:cs="Times New Roman"/>
                <w:sz w:val="20"/>
                <w:szCs w:val="20"/>
              </w:rPr>
              <w:t>behaviour</w:t>
            </w:r>
            <w:proofErr w:type="spellEnd"/>
            <w:proofErr w:type="gramStart"/>
            <w:r w:rsidRPr="000C4C84">
              <w:rPr>
                <w:rFonts w:ascii="Times New Roman" w:hAnsi="Times New Roman" w:cs="Times New Roman"/>
                <w:sz w:val="20"/>
                <w:szCs w:val="20"/>
              </w:rPr>
              <w:t xml:space="preserve">);   </w:t>
            </w:r>
            <w:proofErr w:type="gramEnd"/>
            <w:r w:rsidRPr="000C4C84">
              <w:rPr>
                <w:rFonts w:ascii="Times New Roman" w:hAnsi="Times New Roman" w:cs="Times New Roman"/>
                <w:sz w:val="20"/>
                <w:szCs w:val="20"/>
              </w:rPr>
              <w:t xml:space="preserve"> 10.5, Social incentive; 10.6, Non-specific incentive; 10.7, Self-incentive; 10.8, Incentive (outcome)</w:t>
            </w:r>
          </w:p>
        </w:tc>
        <w:tc>
          <w:tcPr>
            <w:tcW w:w="1875" w:type="pct"/>
            <w:tcBorders>
              <w:top w:val="nil"/>
              <w:left w:val="nil"/>
              <w:bottom w:val="nil"/>
              <w:right w:val="nil"/>
            </w:tcBorders>
            <w:vAlign w:val="center"/>
            <w:hideMark/>
          </w:tcPr>
          <w:p w14:paraId="70ED0CDF"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lastRenderedPageBreak/>
              <w:t>Congratulate the person for each day they eat a reduced fat diet</w:t>
            </w:r>
          </w:p>
        </w:tc>
      </w:tr>
      <w:tr w:rsidR="00F16F5F" w:rsidRPr="000C4C84" w14:paraId="241D47AF" w14:textId="77777777" w:rsidTr="009B4E87">
        <w:trPr>
          <w:trHeight w:val="20"/>
        </w:trPr>
        <w:tc>
          <w:tcPr>
            <w:tcW w:w="500" w:type="pct"/>
            <w:tcBorders>
              <w:top w:val="nil"/>
              <w:left w:val="nil"/>
              <w:bottom w:val="nil"/>
              <w:right w:val="nil"/>
            </w:tcBorders>
            <w:noWrap/>
            <w:vAlign w:val="center"/>
            <w:hideMark/>
          </w:tcPr>
          <w:p w14:paraId="7BFFBB0E"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10.5</w:t>
            </w:r>
          </w:p>
        </w:tc>
        <w:tc>
          <w:tcPr>
            <w:tcW w:w="667" w:type="pct"/>
            <w:tcBorders>
              <w:top w:val="nil"/>
              <w:left w:val="nil"/>
              <w:bottom w:val="nil"/>
              <w:right w:val="nil"/>
            </w:tcBorders>
            <w:vAlign w:val="center"/>
            <w:hideMark/>
          </w:tcPr>
          <w:p w14:paraId="1CB80944"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Social incentive</w:t>
            </w:r>
          </w:p>
        </w:tc>
        <w:tc>
          <w:tcPr>
            <w:tcW w:w="1958" w:type="pct"/>
            <w:tcBorders>
              <w:top w:val="nil"/>
              <w:left w:val="nil"/>
              <w:bottom w:val="nil"/>
              <w:right w:val="nil"/>
            </w:tcBorders>
            <w:vAlign w:val="center"/>
            <w:hideMark/>
          </w:tcPr>
          <w:p w14:paraId="5B482EDF"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Inform that a verbal or    non-verbal reward will be delivered if and only if there has been effort and/or    progress in performing the behavior (includes 'Positive reinforcement')</w:t>
            </w:r>
            <w:r w:rsidRPr="000C4C84">
              <w:rPr>
                <w:rFonts w:ascii="Times New Roman" w:hAnsi="Times New Roman" w:cs="Times New Roman"/>
                <w:sz w:val="20"/>
                <w:szCs w:val="20"/>
              </w:rPr>
              <w:br/>
            </w:r>
            <w:r w:rsidRPr="000C4C84">
              <w:rPr>
                <w:rFonts w:ascii="Times New Roman" w:hAnsi="Times New Roman" w:cs="Times New Roman"/>
                <w:sz w:val="20"/>
                <w:szCs w:val="20"/>
              </w:rPr>
              <w:br/>
              <w:t xml:space="preserve">      Note: if incentive is    material, code 10.1, Material    incentive (behavior), if unspecified code 10.6, Non-specific incentive, and not 10.5, Social incentive; if incentive is for outcome code 10.8,    Incentive (outcome). If reward is delivered also code one of: 10.2, Material reward (behavior); 10.3,    Non-specific reward; 10.4, Social reward, 10.9, Self-reward; 10.10, Reward </w:t>
            </w:r>
            <w:proofErr w:type="gramStart"/>
            <w:r w:rsidRPr="000C4C84">
              <w:rPr>
                <w:rFonts w:ascii="Times New Roman" w:hAnsi="Times New Roman" w:cs="Times New Roman"/>
                <w:sz w:val="20"/>
                <w:szCs w:val="20"/>
              </w:rPr>
              <w:t xml:space="preserve">   (</w:t>
            </w:r>
            <w:proofErr w:type="gramEnd"/>
            <w:r w:rsidRPr="000C4C84">
              <w:rPr>
                <w:rFonts w:ascii="Times New Roman" w:hAnsi="Times New Roman" w:cs="Times New Roman"/>
                <w:sz w:val="20"/>
                <w:szCs w:val="20"/>
              </w:rPr>
              <w:t>outcome)</w:t>
            </w:r>
          </w:p>
        </w:tc>
        <w:tc>
          <w:tcPr>
            <w:tcW w:w="1875" w:type="pct"/>
            <w:tcBorders>
              <w:top w:val="nil"/>
              <w:left w:val="nil"/>
              <w:bottom w:val="nil"/>
              <w:right w:val="nil"/>
            </w:tcBorders>
            <w:vAlign w:val="center"/>
            <w:hideMark/>
          </w:tcPr>
          <w:p w14:paraId="7B3B118D"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Inform that they will be congratulated for each day they eat a reduced fat diet</w:t>
            </w:r>
          </w:p>
        </w:tc>
      </w:tr>
      <w:tr w:rsidR="00F16F5F" w:rsidRPr="000C4C84" w14:paraId="5FD8EDB4" w14:textId="77777777" w:rsidTr="009B4E87">
        <w:trPr>
          <w:trHeight w:val="20"/>
        </w:trPr>
        <w:tc>
          <w:tcPr>
            <w:tcW w:w="500" w:type="pct"/>
            <w:tcBorders>
              <w:top w:val="nil"/>
              <w:left w:val="nil"/>
              <w:bottom w:val="nil"/>
              <w:right w:val="nil"/>
            </w:tcBorders>
            <w:noWrap/>
            <w:vAlign w:val="center"/>
            <w:hideMark/>
          </w:tcPr>
          <w:p w14:paraId="1253C8FD"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10.6</w:t>
            </w:r>
          </w:p>
        </w:tc>
        <w:tc>
          <w:tcPr>
            <w:tcW w:w="667" w:type="pct"/>
            <w:tcBorders>
              <w:top w:val="nil"/>
              <w:left w:val="nil"/>
              <w:bottom w:val="nil"/>
              <w:right w:val="nil"/>
            </w:tcBorders>
            <w:vAlign w:val="center"/>
            <w:hideMark/>
          </w:tcPr>
          <w:p w14:paraId="33523F2B"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Non-specific incentive</w:t>
            </w:r>
          </w:p>
        </w:tc>
        <w:tc>
          <w:tcPr>
            <w:tcW w:w="1958" w:type="pct"/>
            <w:tcBorders>
              <w:top w:val="nil"/>
              <w:left w:val="nil"/>
              <w:bottom w:val="nil"/>
              <w:right w:val="nil"/>
            </w:tcBorders>
            <w:vAlign w:val="center"/>
            <w:hideMark/>
          </w:tcPr>
          <w:p w14:paraId="754E235E"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Inform that a reward will be delivered if and only if there has been effort and/or progress in performing the behavior (includes 'Positive reinforcement')</w:t>
            </w:r>
            <w:r w:rsidRPr="000C4C84">
              <w:rPr>
                <w:rFonts w:ascii="Times New Roman" w:hAnsi="Times New Roman" w:cs="Times New Roman"/>
                <w:sz w:val="20"/>
                <w:szCs w:val="20"/>
              </w:rPr>
              <w:br/>
              <w:t xml:space="preserve">      Note: if incentive is material, code 10.1, Material incentive (behavior), if social, code 10.5, Social incentive and not 10.6, Non-specific incentive; if incentive is for outcome code 10.8, Incentive (outcome). If reward is delivered also code one of: 10.2, Material reward (behavior); 10.3, Non-specific reward; 10.4, Social reward, 10.9, Self-reward; 10.10, Reward (outcome)</w:t>
            </w:r>
          </w:p>
        </w:tc>
        <w:tc>
          <w:tcPr>
            <w:tcW w:w="1875" w:type="pct"/>
            <w:tcBorders>
              <w:top w:val="nil"/>
              <w:left w:val="nil"/>
              <w:bottom w:val="nil"/>
              <w:right w:val="nil"/>
            </w:tcBorders>
            <w:vAlign w:val="center"/>
            <w:hideMark/>
          </w:tcPr>
          <w:p w14:paraId="51AFC9AE"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 xml:space="preserve">Identify an activity that the person values and inform them that this will happen if and only if they attend for health screening </w:t>
            </w:r>
          </w:p>
        </w:tc>
      </w:tr>
      <w:tr w:rsidR="00F16F5F" w:rsidRPr="000C4C84" w14:paraId="55A06E77" w14:textId="77777777" w:rsidTr="009B4E87">
        <w:trPr>
          <w:trHeight w:val="20"/>
        </w:trPr>
        <w:tc>
          <w:tcPr>
            <w:tcW w:w="500" w:type="pct"/>
            <w:tcBorders>
              <w:top w:val="nil"/>
              <w:left w:val="nil"/>
              <w:bottom w:val="nil"/>
              <w:right w:val="nil"/>
            </w:tcBorders>
            <w:noWrap/>
            <w:vAlign w:val="center"/>
            <w:hideMark/>
          </w:tcPr>
          <w:p w14:paraId="2023F5E6"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10.7</w:t>
            </w:r>
          </w:p>
        </w:tc>
        <w:tc>
          <w:tcPr>
            <w:tcW w:w="667" w:type="pct"/>
            <w:tcBorders>
              <w:top w:val="nil"/>
              <w:left w:val="nil"/>
              <w:bottom w:val="nil"/>
              <w:right w:val="nil"/>
            </w:tcBorders>
            <w:vAlign w:val="center"/>
            <w:hideMark/>
          </w:tcPr>
          <w:p w14:paraId="1E9D346D"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Self-incentive</w:t>
            </w:r>
          </w:p>
        </w:tc>
        <w:tc>
          <w:tcPr>
            <w:tcW w:w="1958" w:type="pct"/>
            <w:tcBorders>
              <w:top w:val="nil"/>
              <w:left w:val="nil"/>
              <w:bottom w:val="nil"/>
              <w:right w:val="nil"/>
            </w:tcBorders>
            <w:vAlign w:val="center"/>
            <w:hideMark/>
          </w:tcPr>
          <w:p w14:paraId="0FF0F219"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Plan to reward self in future if and only if there has been effort and/or progress in performing the behavior</w:t>
            </w:r>
            <w:r w:rsidRPr="000C4C84">
              <w:rPr>
                <w:rFonts w:ascii="Times New Roman" w:hAnsi="Times New Roman" w:cs="Times New Roman"/>
                <w:sz w:val="20"/>
                <w:szCs w:val="20"/>
              </w:rPr>
              <w:br/>
              <w:t xml:space="preserve">      Note: if self-reward is material, also code 10.1, Material incentive (behavior), if social, also code 10.5, Social incentive, if    unspecified, also code 10.6, Non-specific incentive; if incentive is for outcome code 10.8, Incentive (outcome). If reward is delivered also code one of: 10.2, Material reward (behavior); 10.3, Non-specific reward; 10.4, Social reward, 10.9, Self-reward; 10.10, Reward (outcome)</w:t>
            </w:r>
          </w:p>
        </w:tc>
        <w:tc>
          <w:tcPr>
            <w:tcW w:w="1875" w:type="pct"/>
            <w:tcBorders>
              <w:top w:val="nil"/>
              <w:left w:val="nil"/>
              <w:bottom w:val="nil"/>
              <w:right w:val="nil"/>
            </w:tcBorders>
            <w:vAlign w:val="center"/>
            <w:hideMark/>
          </w:tcPr>
          <w:p w14:paraId="29845AE9"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 xml:space="preserve">Encourage to provide self with material (e.g., new clothes) or other valued objects if and only if they have adhered to a healthy diet </w:t>
            </w:r>
          </w:p>
        </w:tc>
      </w:tr>
      <w:tr w:rsidR="00F16F5F" w:rsidRPr="000C4C84" w14:paraId="3B76BED0" w14:textId="77777777" w:rsidTr="009B4E87">
        <w:trPr>
          <w:trHeight w:val="20"/>
        </w:trPr>
        <w:tc>
          <w:tcPr>
            <w:tcW w:w="500" w:type="pct"/>
            <w:tcBorders>
              <w:top w:val="nil"/>
              <w:left w:val="nil"/>
              <w:bottom w:val="nil"/>
              <w:right w:val="nil"/>
            </w:tcBorders>
            <w:noWrap/>
            <w:vAlign w:val="center"/>
            <w:hideMark/>
          </w:tcPr>
          <w:p w14:paraId="06BAB28F"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10.8</w:t>
            </w:r>
          </w:p>
        </w:tc>
        <w:tc>
          <w:tcPr>
            <w:tcW w:w="667" w:type="pct"/>
            <w:tcBorders>
              <w:top w:val="nil"/>
              <w:left w:val="nil"/>
              <w:bottom w:val="nil"/>
              <w:right w:val="nil"/>
            </w:tcBorders>
            <w:vAlign w:val="center"/>
            <w:hideMark/>
          </w:tcPr>
          <w:p w14:paraId="4360DDEF"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Incentive (outcome)</w:t>
            </w:r>
          </w:p>
        </w:tc>
        <w:tc>
          <w:tcPr>
            <w:tcW w:w="1958" w:type="pct"/>
            <w:tcBorders>
              <w:top w:val="nil"/>
              <w:left w:val="nil"/>
              <w:bottom w:val="nil"/>
              <w:right w:val="nil"/>
            </w:tcBorders>
            <w:vAlign w:val="center"/>
            <w:hideMark/>
          </w:tcPr>
          <w:p w14:paraId="762EE653"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 xml:space="preserve">Inform that  a reward will be delivered if and only if there has been effort and/or progress in achieving the    </w:t>
            </w:r>
            <w:proofErr w:type="spellStart"/>
            <w:r w:rsidRPr="000C4C84">
              <w:rPr>
                <w:rFonts w:ascii="Times New Roman" w:hAnsi="Times New Roman" w:cs="Times New Roman"/>
                <w:sz w:val="20"/>
                <w:szCs w:val="20"/>
              </w:rPr>
              <w:t>behavioural</w:t>
            </w:r>
            <w:proofErr w:type="spellEnd"/>
            <w:r w:rsidRPr="000C4C84">
              <w:rPr>
                <w:rFonts w:ascii="Times New Roman" w:hAnsi="Times New Roman" w:cs="Times New Roman"/>
                <w:sz w:val="20"/>
                <w:szCs w:val="20"/>
              </w:rPr>
              <w:t xml:space="preserve"> outcome (includes 'Positive reinforcement')</w:t>
            </w:r>
            <w:r w:rsidRPr="000C4C84">
              <w:rPr>
                <w:rFonts w:ascii="Times New Roman" w:hAnsi="Times New Roman" w:cs="Times New Roman"/>
                <w:sz w:val="20"/>
                <w:szCs w:val="20"/>
              </w:rPr>
              <w:br/>
              <w:t xml:space="preserve">      Note: this includes social, material, self- and non-specific incentives for outcome; if incentive is for the behavior code 10.5, Social incentive, 10.1, Material incentive (behavior), 10.6, Non-specific incentive or 10.7, Self-incentive and not 10.8, Incentive (outcome). If reward is delivered also code one of: 10.2, Material reward (behavior); 10.3, Non-specific reward; 10.4, Social reward, 10.9, Self-reward; 10.10, Reward (outcome)</w:t>
            </w:r>
          </w:p>
        </w:tc>
        <w:tc>
          <w:tcPr>
            <w:tcW w:w="1875" w:type="pct"/>
            <w:tcBorders>
              <w:top w:val="nil"/>
              <w:left w:val="nil"/>
              <w:bottom w:val="nil"/>
              <w:right w:val="nil"/>
            </w:tcBorders>
            <w:vAlign w:val="center"/>
            <w:hideMark/>
          </w:tcPr>
          <w:p w14:paraId="0046E974"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Inform the person that they will receive money if and only if a certain amount of weight is lost</w:t>
            </w:r>
          </w:p>
        </w:tc>
      </w:tr>
      <w:tr w:rsidR="00F16F5F" w:rsidRPr="000C4C84" w14:paraId="60518AF8" w14:textId="77777777" w:rsidTr="009B4E87">
        <w:trPr>
          <w:trHeight w:val="20"/>
        </w:trPr>
        <w:tc>
          <w:tcPr>
            <w:tcW w:w="500" w:type="pct"/>
            <w:tcBorders>
              <w:top w:val="nil"/>
              <w:left w:val="nil"/>
              <w:bottom w:val="nil"/>
              <w:right w:val="nil"/>
            </w:tcBorders>
            <w:noWrap/>
            <w:vAlign w:val="center"/>
            <w:hideMark/>
          </w:tcPr>
          <w:p w14:paraId="558309D4"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lastRenderedPageBreak/>
              <w:t>10.9</w:t>
            </w:r>
          </w:p>
        </w:tc>
        <w:tc>
          <w:tcPr>
            <w:tcW w:w="667" w:type="pct"/>
            <w:tcBorders>
              <w:top w:val="nil"/>
              <w:left w:val="nil"/>
              <w:bottom w:val="nil"/>
              <w:right w:val="nil"/>
            </w:tcBorders>
            <w:vAlign w:val="center"/>
            <w:hideMark/>
          </w:tcPr>
          <w:p w14:paraId="1F1CF132"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Self-reward</w:t>
            </w:r>
          </w:p>
        </w:tc>
        <w:tc>
          <w:tcPr>
            <w:tcW w:w="1958" w:type="pct"/>
            <w:tcBorders>
              <w:top w:val="nil"/>
              <w:left w:val="nil"/>
              <w:bottom w:val="nil"/>
              <w:right w:val="nil"/>
            </w:tcBorders>
            <w:vAlign w:val="center"/>
            <w:hideMark/>
          </w:tcPr>
          <w:p w14:paraId="345DC336"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Prompt self-praise or self-reward if and only if there has been effort and/or progress in performing the behavior</w:t>
            </w:r>
            <w:r w:rsidRPr="000C4C84">
              <w:rPr>
                <w:rFonts w:ascii="Times New Roman" w:hAnsi="Times New Roman" w:cs="Times New Roman"/>
                <w:sz w:val="20"/>
                <w:szCs w:val="20"/>
              </w:rPr>
              <w:br/>
              <w:t xml:space="preserve">      Note: if self-reward is material, also code 10.2, Material reward (behavior), if social, also code 10.4, Social reward, if unspecified, also code 10.3, Non-specific reward; if reward is for outcome code 10.10, Reward (outcome). If informed of reward in advance of rewarded </w:t>
            </w:r>
            <w:proofErr w:type="spellStart"/>
            <w:r w:rsidRPr="000C4C84">
              <w:rPr>
                <w:rFonts w:ascii="Times New Roman" w:hAnsi="Times New Roman" w:cs="Times New Roman"/>
                <w:sz w:val="20"/>
                <w:szCs w:val="20"/>
              </w:rPr>
              <w:t>behaviour</w:t>
            </w:r>
            <w:proofErr w:type="spellEnd"/>
            <w:r w:rsidRPr="000C4C84">
              <w:rPr>
                <w:rFonts w:ascii="Times New Roman" w:hAnsi="Times New Roman" w:cs="Times New Roman"/>
                <w:sz w:val="20"/>
                <w:szCs w:val="20"/>
              </w:rPr>
              <w:t>, also code one of: 10.1, Material incentive (</w:t>
            </w:r>
            <w:proofErr w:type="spellStart"/>
            <w:r w:rsidRPr="000C4C84">
              <w:rPr>
                <w:rFonts w:ascii="Times New Roman" w:hAnsi="Times New Roman" w:cs="Times New Roman"/>
                <w:sz w:val="20"/>
                <w:szCs w:val="20"/>
              </w:rPr>
              <w:t>behaviour</w:t>
            </w:r>
            <w:proofErr w:type="spellEnd"/>
            <w:r w:rsidRPr="000C4C84">
              <w:rPr>
                <w:rFonts w:ascii="Times New Roman" w:hAnsi="Times New Roman" w:cs="Times New Roman"/>
                <w:sz w:val="20"/>
                <w:szCs w:val="20"/>
              </w:rPr>
              <w:t>); 10.5, Social incentive; 10.6, Non-specific incentive; 10.7, Self-incentive; 10.8, Incentive (outcome)</w:t>
            </w:r>
          </w:p>
        </w:tc>
        <w:tc>
          <w:tcPr>
            <w:tcW w:w="1875" w:type="pct"/>
            <w:tcBorders>
              <w:top w:val="nil"/>
              <w:left w:val="nil"/>
              <w:bottom w:val="nil"/>
              <w:right w:val="nil"/>
            </w:tcBorders>
            <w:vAlign w:val="center"/>
            <w:hideMark/>
          </w:tcPr>
          <w:p w14:paraId="0C16C35D"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 xml:space="preserve">Encourage to reward self with material (e.g., new clothes) or other valued objects if and only if they have adhered to a healthy diet </w:t>
            </w:r>
          </w:p>
        </w:tc>
      </w:tr>
      <w:tr w:rsidR="00F16F5F" w:rsidRPr="000C4C84" w14:paraId="0C31A12C" w14:textId="77777777" w:rsidTr="009B4E87">
        <w:trPr>
          <w:trHeight w:val="20"/>
        </w:trPr>
        <w:tc>
          <w:tcPr>
            <w:tcW w:w="500" w:type="pct"/>
            <w:tcBorders>
              <w:top w:val="nil"/>
              <w:left w:val="nil"/>
              <w:bottom w:val="nil"/>
              <w:right w:val="nil"/>
            </w:tcBorders>
            <w:noWrap/>
            <w:vAlign w:val="center"/>
            <w:hideMark/>
          </w:tcPr>
          <w:p w14:paraId="334D312C" w14:textId="0D02BB80"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10.1</w:t>
            </w:r>
            <w:r w:rsidR="002F1468" w:rsidRPr="000C4C84">
              <w:rPr>
                <w:rFonts w:ascii="Times New Roman" w:hAnsi="Times New Roman" w:cs="Times New Roman"/>
                <w:b/>
                <w:bCs/>
                <w:sz w:val="20"/>
                <w:szCs w:val="20"/>
              </w:rPr>
              <w:t>0</w:t>
            </w:r>
          </w:p>
        </w:tc>
        <w:tc>
          <w:tcPr>
            <w:tcW w:w="667" w:type="pct"/>
            <w:tcBorders>
              <w:top w:val="nil"/>
              <w:left w:val="nil"/>
              <w:bottom w:val="nil"/>
              <w:right w:val="nil"/>
            </w:tcBorders>
            <w:vAlign w:val="center"/>
            <w:hideMark/>
          </w:tcPr>
          <w:p w14:paraId="33644019"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Reward (outcome)</w:t>
            </w:r>
          </w:p>
        </w:tc>
        <w:tc>
          <w:tcPr>
            <w:tcW w:w="1958" w:type="pct"/>
            <w:tcBorders>
              <w:top w:val="nil"/>
              <w:left w:val="nil"/>
              <w:bottom w:val="nil"/>
              <w:right w:val="nil"/>
            </w:tcBorders>
            <w:vAlign w:val="center"/>
            <w:hideMark/>
          </w:tcPr>
          <w:p w14:paraId="27FBD421"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Arrange for the delivery of a reward if and only if there has been effort and/or progress in achieving the behavioral outcome (includes 'Positive reinforcement')</w:t>
            </w:r>
            <w:r w:rsidRPr="000C4C84">
              <w:rPr>
                <w:rFonts w:ascii="Times New Roman" w:hAnsi="Times New Roman" w:cs="Times New Roman"/>
                <w:sz w:val="20"/>
                <w:szCs w:val="20"/>
              </w:rPr>
              <w:br/>
              <w:t xml:space="preserve">      Note: this includes social, material, self- and non-specific rewards for outcome; if reward is for the behavior code 10.4, Social reward, 10.2, Material reward (behavior), 10.3, Non-specific reward or 10.9, Self-reward and not 10.10, Reward (outcome). If informed of reward in advance of rewarded </w:t>
            </w:r>
            <w:proofErr w:type="spellStart"/>
            <w:r w:rsidRPr="000C4C84">
              <w:rPr>
                <w:rFonts w:ascii="Times New Roman" w:hAnsi="Times New Roman" w:cs="Times New Roman"/>
                <w:sz w:val="20"/>
                <w:szCs w:val="20"/>
              </w:rPr>
              <w:t>behaviour</w:t>
            </w:r>
            <w:proofErr w:type="spellEnd"/>
            <w:r w:rsidRPr="000C4C84">
              <w:rPr>
                <w:rFonts w:ascii="Times New Roman" w:hAnsi="Times New Roman" w:cs="Times New Roman"/>
                <w:sz w:val="20"/>
                <w:szCs w:val="20"/>
              </w:rPr>
              <w:t>, also code one of: 10.1, Material incentive (</w:t>
            </w:r>
            <w:proofErr w:type="spellStart"/>
            <w:r w:rsidRPr="000C4C84">
              <w:rPr>
                <w:rFonts w:ascii="Times New Roman" w:hAnsi="Times New Roman" w:cs="Times New Roman"/>
                <w:sz w:val="20"/>
                <w:szCs w:val="20"/>
              </w:rPr>
              <w:t>behaviour</w:t>
            </w:r>
            <w:proofErr w:type="spellEnd"/>
            <w:proofErr w:type="gramStart"/>
            <w:r w:rsidRPr="000C4C84">
              <w:rPr>
                <w:rFonts w:ascii="Times New Roman" w:hAnsi="Times New Roman" w:cs="Times New Roman"/>
                <w:sz w:val="20"/>
                <w:szCs w:val="20"/>
              </w:rPr>
              <w:t xml:space="preserve">);   </w:t>
            </w:r>
            <w:proofErr w:type="gramEnd"/>
            <w:r w:rsidRPr="000C4C84">
              <w:rPr>
                <w:rFonts w:ascii="Times New Roman" w:hAnsi="Times New Roman" w:cs="Times New Roman"/>
                <w:sz w:val="20"/>
                <w:szCs w:val="20"/>
              </w:rPr>
              <w:t xml:space="preserve"> 10.5, Social incentive; 10.6, Non-specific incentive; 10.7, Self-incentive; 10.8, Incentive (outcome)</w:t>
            </w:r>
          </w:p>
        </w:tc>
        <w:tc>
          <w:tcPr>
            <w:tcW w:w="1875" w:type="pct"/>
            <w:tcBorders>
              <w:top w:val="nil"/>
              <w:left w:val="nil"/>
              <w:bottom w:val="nil"/>
              <w:right w:val="nil"/>
            </w:tcBorders>
            <w:vAlign w:val="center"/>
            <w:hideMark/>
          </w:tcPr>
          <w:p w14:paraId="0305AFB0"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Arrange for the person to receive money if and only if a certain amount of weight is lost</w:t>
            </w:r>
          </w:p>
        </w:tc>
      </w:tr>
      <w:tr w:rsidR="00F16F5F" w:rsidRPr="000C4C84" w14:paraId="525ECE33" w14:textId="77777777" w:rsidTr="009B4E87">
        <w:trPr>
          <w:trHeight w:val="20"/>
        </w:trPr>
        <w:tc>
          <w:tcPr>
            <w:tcW w:w="500" w:type="pct"/>
            <w:tcBorders>
              <w:top w:val="nil"/>
              <w:left w:val="nil"/>
              <w:bottom w:val="nil"/>
              <w:right w:val="nil"/>
            </w:tcBorders>
            <w:noWrap/>
            <w:vAlign w:val="center"/>
            <w:hideMark/>
          </w:tcPr>
          <w:p w14:paraId="6700CB3C"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10.11</w:t>
            </w:r>
          </w:p>
        </w:tc>
        <w:tc>
          <w:tcPr>
            <w:tcW w:w="667" w:type="pct"/>
            <w:tcBorders>
              <w:top w:val="nil"/>
              <w:left w:val="nil"/>
              <w:bottom w:val="nil"/>
              <w:right w:val="nil"/>
            </w:tcBorders>
            <w:vAlign w:val="center"/>
            <w:hideMark/>
          </w:tcPr>
          <w:p w14:paraId="24819AC0"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Future punishment</w:t>
            </w:r>
          </w:p>
        </w:tc>
        <w:tc>
          <w:tcPr>
            <w:tcW w:w="1958" w:type="pct"/>
            <w:tcBorders>
              <w:top w:val="nil"/>
              <w:left w:val="nil"/>
              <w:bottom w:val="nil"/>
              <w:right w:val="nil"/>
            </w:tcBorders>
            <w:vAlign w:val="center"/>
            <w:hideMark/>
          </w:tcPr>
          <w:p w14:paraId="1B1A79C4"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Inform that future punishment or removal of reward will be a consequence of performance of an    unwanted behavior (may include fear arousal) (includes 'Threat')</w:t>
            </w:r>
          </w:p>
        </w:tc>
        <w:tc>
          <w:tcPr>
            <w:tcW w:w="1875" w:type="pct"/>
            <w:tcBorders>
              <w:top w:val="nil"/>
              <w:left w:val="nil"/>
              <w:bottom w:val="nil"/>
              <w:right w:val="nil"/>
            </w:tcBorders>
            <w:vAlign w:val="center"/>
            <w:hideMark/>
          </w:tcPr>
          <w:p w14:paraId="61BE08A7"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Inform that continuing to consume 30 units of alcohol per day is likely to result in loss of employment if the person continues</w:t>
            </w:r>
          </w:p>
        </w:tc>
      </w:tr>
      <w:tr w:rsidR="00F16F5F" w:rsidRPr="000C4C84" w14:paraId="0312EA40" w14:textId="77777777" w:rsidTr="009B4E87">
        <w:trPr>
          <w:trHeight w:val="20"/>
        </w:trPr>
        <w:tc>
          <w:tcPr>
            <w:tcW w:w="500" w:type="pct"/>
            <w:tcBorders>
              <w:top w:val="nil"/>
              <w:left w:val="nil"/>
              <w:bottom w:val="nil"/>
              <w:right w:val="nil"/>
            </w:tcBorders>
            <w:noWrap/>
            <w:vAlign w:val="center"/>
            <w:hideMark/>
          </w:tcPr>
          <w:p w14:paraId="1A196B13" w14:textId="77777777" w:rsidR="00A87F62" w:rsidRPr="000C4C84" w:rsidRDefault="00A87F62" w:rsidP="00A87F62">
            <w:pPr>
              <w:spacing w:before="60" w:after="60"/>
              <w:rPr>
                <w:rFonts w:ascii="Times New Roman" w:hAnsi="Times New Roman" w:cs="Times New Roman"/>
                <w:sz w:val="20"/>
                <w:szCs w:val="20"/>
              </w:rPr>
            </w:pPr>
          </w:p>
        </w:tc>
        <w:tc>
          <w:tcPr>
            <w:tcW w:w="667" w:type="pct"/>
            <w:tcBorders>
              <w:top w:val="nil"/>
              <w:left w:val="nil"/>
              <w:bottom w:val="nil"/>
              <w:right w:val="nil"/>
            </w:tcBorders>
            <w:vAlign w:val="center"/>
            <w:hideMark/>
          </w:tcPr>
          <w:p w14:paraId="5C2D64A2" w14:textId="77777777" w:rsidR="00A87F62" w:rsidRPr="000C4C84" w:rsidRDefault="00A87F62" w:rsidP="00A87F62">
            <w:pPr>
              <w:spacing w:before="60" w:after="60"/>
              <w:rPr>
                <w:rFonts w:ascii="Times New Roman" w:hAnsi="Times New Roman" w:cs="Times New Roman"/>
                <w:sz w:val="20"/>
                <w:szCs w:val="20"/>
              </w:rPr>
            </w:pPr>
          </w:p>
        </w:tc>
        <w:tc>
          <w:tcPr>
            <w:tcW w:w="1958" w:type="pct"/>
            <w:tcBorders>
              <w:top w:val="nil"/>
              <w:left w:val="nil"/>
              <w:bottom w:val="nil"/>
              <w:right w:val="nil"/>
            </w:tcBorders>
            <w:noWrap/>
            <w:vAlign w:val="center"/>
            <w:hideMark/>
          </w:tcPr>
          <w:p w14:paraId="547A858C" w14:textId="77777777" w:rsidR="00A87F62" w:rsidRPr="000C4C84" w:rsidRDefault="00A87F62" w:rsidP="00A87F62">
            <w:pPr>
              <w:spacing w:before="60" w:after="60"/>
              <w:rPr>
                <w:rFonts w:ascii="Times New Roman" w:hAnsi="Times New Roman" w:cs="Times New Roman"/>
                <w:sz w:val="20"/>
                <w:szCs w:val="20"/>
              </w:rPr>
            </w:pPr>
          </w:p>
        </w:tc>
        <w:tc>
          <w:tcPr>
            <w:tcW w:w="1875" w:type="pct"/>
            <w:tcBorders>
              <w:top w:val="nil"/>
              <w:left w:val="nil"/>
              <w:bottom w:val="nil"/>
              <w:right w:val="nil"/>
            </w:tcBorders>
            <w:vAlign w:val="center"/>
            <w:hideMark/>
          </w:tcPr>
          <w:p w14:paraId="7B623EDF" w14:textId="77777777" w:rsidR="00A87F62" w:rsidRPr="000C4C84" w:rsidRDefault="00A87F62" w:rsidP="00A87F62">
            <w:pPr>
              <w:spacing w:before="60" w:after="60"/>
              <w:rPr>
                <w:rFonts w:ascii="Times New Roman" w:hAnsi="Times New Roman" w:cs="Times New Roman"/>
                <w:sz w:val="20"/>
                <w:szCs w:val="20"/>
              </w:rPr>
            </w:pPr>
          </w:p>
        </w:tc>
      </w:tr>
      <w:tr w:rsidR="002F1468" w:rsidRPr="000C4C84" w14:paraId="56ADF575" w14:textId="77777777" w:rsidTr="009B4E87">
        <w:trPr>
          <w:trHeight w:val="20"/>
        </w:trPr>
        <w:tc>
          <w:tcPr>
            <w:tcW w:w="500" w:type="pct"/>
            <w:tcBorders>
              <w:top w:val="nil"/>
              <w:left w:val="nil"/>
              <w:bottom w:val="nil"/>
              <w:right w:val="nil"/>
            </w:tcBorders>
            <w:noWrap/>
            <w:vAlign w:val="center"/>
          </w:tcPr>
          <w:p w14:paraId="40804C8E" w14:textId="3ECCDCA6" w:rsidR="002F1468" w:rsidRPr="000C4C84" w:rsidRDefault="002F1468"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11</w:t>
            </w:r>
          </w:p>
        </w:tc>
        <w:tc>
          <w:tcPr>
            <w:tcW w:w="2625" w:type="pct"/>
            <w:gridSpan w:val="2"/>
            <w:tcBorders>
              <w:top w:val="nil"/>
              <w:left w:val="nil"/>
              <w:bottom w:val="nil"/>
              <w:right w:val="nil"/>
            </w:tcBorders>
            <w:vAlign w:val="center"/>
          </w:tcPr>
          <w:p w14:paraId="15864FB3" w14:textId="5C643529" w:rsidR="002F1468" w:rsidRPr="000C4C84" w:rsidRDefault="002F1468"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 xml:space="preserve">Regulation </w:t>
            </w:r>
          </w:p>
        </w:tc>
        <w:tc>
          <w:tcPr>
            <w:tcW w:w="1875" w:type="pct"/>
            <w:tcBorders>
              <w:top w:val="nil"/>
              <w:left w:val="nil"/>
              <w:bottom w:val="nil"/>
              <w:right w:val="nil"/>
            </w:tcBorders>
            <w:vAlign w:val="center"/>
          </w:tcPr>
          <w:p w14:paraId="5CAC3D06" w14:textId="77777777" w:rsidR="002F1468" w:rsidRPr="000C4C84" w:rsidRDefault="002F1468" w:rsidP="00A87F62">
            <w:pPr>
              <w:spacing w:before="60" w:after="60"/>
              <w:rPr>
                <w:rFonts w:ascii="Times New Roman" w:hAnsi="Times New Roman" w:cs="Times New Roman"/>
                <w:sz w:val="20"/>
                <w:szCs w:val="20"/>
              </w:rPr>
            </w:pPr>
          </w:p>
        </w:tc>
      </w:tr>
      <w:tr w:rsidR="00F16F5F" w:rsidRPr="000C4C84" w14:paraId="6CEC75DE" w14:textId="77777777" w:rsidTr="009B4E87">
        <w:trPr>
          <w:trHeight w:val="20"/>
        </w:trPr>
        <w:tc>
          <w:tcPr>
            <w:tcW w:w="500" w:type="pct"/>
            <w:tcBorders>
              <w:top w:val="nil"/>
              <w:left w:val="nil"/>
              <w:bottom w:val="nil"/>
              <w:right w:val="nil"/>
            </w:tcBorders>
            <w:noWrap/>
            <w:vAlign w:val="center"/>
            <w:hideMark/>
          </w:tcPr>
          <w:p w14:paraId="07B148AF"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11.1</w:t>
            </w:r>
          </w:p>
        </w:tc>
        <w:tc>
          <w:tcPr>
            <w:tcW w:w="667" w:type="pct"/>
            <w:tcBorders>
              <w:top w:val="nil"/>
              <w:left w:val="nil"/>
              <w:bottom w:val="nil"/>
              <w:right w:val="nil"/>
            </w:tcBorders>
            <w:vAlign w:val="center"/>
            <w:hideMark/>
          </w:tcPr>
          <w:p w14:paraId="373E143B"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Pharmacological support</w:t>
            </w:r>
          </w:p>
        </w:tc>
        <w:tc>
          <w:tcPr>
            <w:tcW w:w="1958" w:type="pct"/>
            <w:tcBorders>
              <w:top w:val="nil"/>
              <w:left w:val="nil"/>
              <w:bottom w:val="nil"/>
              <w:right w:val="nil"/>
            </w:tcBorders>
            <w:vAlign w:val="center"/>
            <w:hideMark/>
          </w:tcPr>
          <w:p w14:paraId="639ADDCF"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 xml:space="preserve">Provide, or encourage the use of or adherence to, drugs to facilitate behavior change </w:t>
            </w:r>
            <w:r w:rsidRPr="000C4C84">
              <w:rPr>
                <w:rFonts w:ascii="Times New Roman" w:hAnsi="Times New Roman" w:cs="Times New Roman"/>
                <w:sz w:val="20"/>
                <w:szCs w:val="20"/>
              </w:rPr>
              <w:br/>
              <w:t xml:space="preserve">      Note: if pharmacological support to reduce negative emotions (i.e. anxiety) then also code 11.2, Reduce negative emotions</w:t>
            </w:r>
          </w:p>
        </w:tc>
        <w:tc>
          <w:tcPr>
            <w:tcW w:w="1875" w:type="pct"/>
            <w:tcBorders>
              <w:top w:val="nil"/>
              <w:left w:val="nil"/>
              <w:bottom w:val="nil"/>
              <w:right w:val="nil"/>
            </w:tcBorders>
            <w:vAlign w:val="center"/>
            <w:hideMark/>
          </w:tcPr>
          <w:p w14:paraId="473C3C92"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Suggest the patient asks the family physician for nicotine replacement therapy to facilitate smoking cessation</w:t>
            </w:r>
          </w:p>
        </w:tc>
      </w:tr>
      <w:tr w:rsidR="00F16F5F" w:rsidRPr="000C4C84" w14:paraId="05EF0BC0" w14:textId="77777777" w:rsidTr="009B4E87">
        <w:trPr>
          <w:trHeight w:val="20"/>
        </w:trPr>
        <w:tc>
          <w:tcPr>
            <w:tcW w:w="500" w:type="pct"/>
            <w:tcBorders>
              <w:top w:val="nil"/>
              <w:left w:val="nil"/>
              <w:bottom w:val="nil"/>
              <w:right w:val="nil"/>
            </w:tcBorders>
            <w:noWrap/>
            <w:vAlign w:val="center"/>
            <w:hideMark/>
          </w:tcPr>
          <w:p w14:paraId="4672B4C4"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11.2</w:t>
            </w:r>
          </w:p>
        </w:tc>
        <w:tc>
          <w:tcPr>
            <w:tcW w:w="667" w:type="pct"/>
            <w:tcBorders>
              <w:top w:val="nil"/>
              <w:left w:val="nil"/>
              <w:bottom w:val="nil"/>
              <w:right w:val="nil"/>
            </w:tcBorders>
            <w:vAlign w:val="center"/>
            <w:hideMark/>
          </w:tcPr>
          <w:p w14:paraId="398DAB6E"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Reduce negative emotions</w:t>
            </w:r>
          </w:p>
        </w:tc>
        <w:tc>
          <w:tcPr>
            <w:tcW w:w="1958" w:type="pct"/>
            <w:tcBorders>
              <w:top w:val="nil"/>
              <w:left w:val="nil"/>
              <w:bottom w:val="nil"/>
              <w:right w:val="nil"/>
            </w:tcBorders>
            <w:vAlign w:val="center"/>
            <w:hideMark/>
          </w:tcPr>
          <w:p w14:paraId="0AF667D7"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Advise on ways of reducing negative emotions to facilitate performance of the behavior (includes 'Stress Management')</w:t>
            </w:r>
            <w:r w:rsidRPr="000C4C84">
              <w:rPr>
                <w:rFonts w:ascii="Times New Roman" w:hAnsi="Times New Roman" w:cs="Times New Roman"/>
                <w:sz w:val="20"/>
                <w:szCs w:val="20"/>
              </w:rPr>
              <w:br/>
              <w:t xml:space="preserve">      Note: if includes </w:t>
            </w:r>
            <w:proofErr w:type="spellStart"/>
            <w:r w:rsidRPr="000C4C84">
              <w:rPr>
                <w:rFonts w:ascii="Times New Roman" w:hAnsi="Times New Roman" w:cs="Times New Roman"/>
                <w:sz w:val="20"/>
                <w:szCs w:val="20"/>
              </w:rPr>
              <w:t>analysing</w:t>
            </w:r>
            <w:proofErr w:type="spellEnd"/>
            <w:r w:rsidRPr="000C4C84">
              <w:rPr>
                <w:rFonts w:ascii="Times New Roman" w:hAnsi="Times New Roman" w:cs="Times New Roman"/>
                <w:sz w:val="20"/>
                <w:szCs w:val="20"/>
              </w:rPr>
              <w:t xml:space="preserve"> the </w:t>
            </w:r>
            <w:proofErr w:type="spellStart"/>
            <w:r w:rsidRPr="000C4C84">
              <w:rPr>
                <w:rFonts w:ascii="Times New Roman" w:hAnsi="Times New Roman" w:cs="Times New Roman"/>
                <w:sz w:val="20"/>
                <w:szCs w:val="20"/>
              </w:rPr>
              <w:t>behavioural</w:t>
            </w:r>
            <w:proofErr w:type="spellEnd"/>
            <w:r w:rsidRPr="000C4C84">
              <w:rPr>
                <w:rFonts w:ascii="Times New Roman" w:hAnsi="Times New Roman" w:cs="Times New Roman"/>
                <w:sz w:val="20"/>
                <w:szCs w:val="20"/>
              </w:rPr>
              <w:t xml:space="preserve"> problem, also code 1.2, Problem solving</w:t>
            </w:r>
          </w:p>
        </w:tc>
        <w:tc>
          <w:tcPr>
            <w:tcW w:w="1875" w:type="pct"/>
            <w:tcBorders>
              <w:top w:val="nil"/>
              <w:left w:val="nil"/>
              <w:bottom w:val="nil"/>
              <w:right w:val="nil"/>
            </w:tcBorders>
            <w:vAlign w:val="center"/>
            <w:hideMark/>
          </w:tcPr>
          <w:p w14:paraId="29FA6485"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Advise on the use of stress management skills, e.g. to reduce anxiety about joining Alcoholics Anonymous</w:t>
            </w:r>
          </w:p>
        </w:tc>
      </w:tr>
      <w:tr w:rsidR="00F16F5F" w:rsidRPr="000C4C84" w14:paraId="501E0965" w14:textId="77777777" w:rsidTr="009B4E87">
        <w:trPr>
          <w:trHeight w:val="20"/>
        </w:trPr>
        <w:tc>
          <w:tcPr>
            <w:tcW w:w="500" w:type="pct"/>
            <w:tcBorders>
              <w:top w:val="nil"/>
              <w:left w:val="nil"/>
              <w:bottom w:val="nil"/>
              <w:right w:val="nil"/>
            </w:tcBorders>
            <w:noWrap/>
            <w:vAlign w:val="center"/>
            <w:hideMark/>
          </w:tcPr>
          <w:p w14:paraId="3EA27887"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11.3</w:t>
            </w:r>
          </w:p>
        </w:tc>
        <w:tc>
          <w:tcPr>
            <w:tcW w:w="667" w:type="pct"/>
            <w:tcBorders>
              <w:top w:val="nil"/>
              <w:left w:val="nil"/>
              <w:bottom w:val="nil"/>
              <w:right w:val="nil"/>
            </w:tcBorders>
            <w:vAlign w:val="center"/>
            <w:hideMark/>
          </w:tcPr>
          <w:p w14:paraId="79F69A39"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Conserving mental resources</w:t>
            </w:r>
          </w:p>
        </w:tc>
        <w:tc>
          <w:tcPr>
            <w:tcW w:w="1958" w:type="pct"/>
            <w:tcBorders>
              <w:top w:val="nil"/>
              <w:left w:val="nil"/>
              <w:bottom w:val="nil"/>
              <w:right w:val="nil"/>
            </w:tcBorders>
            <w:vAlign w:val="center"/>
            <w:hideMark/>
          </w:tcPr>
          <w:p w14:paraId="04876BFB"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 xml:space="preserve">Advise on ways of </w:t>
            </w:r>
            <w:proofErr w:type="spellStart"/>
            <w:r w:rsidRPr="000C4C84">
              <w:rPr>
                <w:rFonts w:ascii="Times New Roman" w:hAnsi="Times New Roman" w:cs="Times New Roman"/>
                <w:sz w:val="20"/>
                <w:szCs w:val="20"/>
              </w:rPr>
              <w:t>minimising</w:t>
            </w:r>
            <w:proofErr w:type="spellEnd"/>
            <w:r w:rsidRPr="000C4C84">
              <w:rPr>
                <w:rFonts w:ascii="Times New Roman" w:hAnsi="Times New Roman" w:cs="Times New Roman"/>
                <w:sz w:val="20"/>
                <w:szCs w:val="20"/>
              </w:rPr>
              <w:t xml:space="preserve"> demands on mental resources to facilitate behavior change</w:t>
            </w:r>
          </w:p>
        </w:tc>
        <w:tc>
          <w:tcPr>
            <w:tcW w:w="1875" w:type="pct"/>
            <w:tcBorders>
              <w:top w:val="nil"/>
              <w:left w:val="nil"/>
              <w:bottom w:val="nil"/>
              <w:right w:val="nil"/>
            </w:tcBorders>
            <w:vAlign w:val="center"/>
            <w:hideMark/>
          </w:tcPr>
          <w:p w14:paraId="5A46259E"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Advise to carry food calorie content information to reduce the burden on memory in making food choices</w:t>
            </w:r>
          </w:p>
        </w:tc>
      </w:tr>
      <w:tr w:rsidR="00F16F5F" w:rsidRPr="000C4C84" w14:paraId="05576B0E" w14:textId="77777777" w:rsidTr="009B4E87">
        <w:trPr>
          <w:trHeight w:val="20"/>
        </w:trPr>
        <w:tc>
          <w:tcPr>
            <w:tcW w:w="500" w:type="pct"/>
            <w:tcBorders>
              <w:top w:val="nil"/>
              <w:left w:val="nil"/>
              <w:bottom w:val="nil"/>
              <w:right w:val="nil"/>
            </w:tcBorders>
            <w:noWrap/>
            <w:vAlign w:val="center"/>
            <w:hideMark/>
          </w:tcPr>
          <w:p w14:paraId="2B5B5038"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11.4</w:t>
            </w:r>
          </w:p>
        </w:tc>
        <w:tc>
          <w:tcPr>
            <w:tcW w:w="667" w:type="pct"/>
            <w:tcBorders>
              <w:top w:val="nil"/>
              <w:left w:val="nil"/>
              <w:bottom w:val="nil"/>
              <w:right w:val="nil"/>
            </w:tcBorders>
            <w:vAlign w:val="center"/>
            <w:hideMark/>
          </w:tcPr>
          <w:p w14:paraId="692136BA"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Paradoxical instructions</w:t>
            </w:r>
          </w:p>
        </w:tc>
        <w:tc>
          <w:tcPr>
            <w:tcW w:w="1958" w:type="pct"/>
            <w:tcBorders>
              <w:top w:val="nil"/>
              <w:left w:val="nil"/>
              <w:bottom w:val="nil"/>
              <w:right w:val="nil"/>
            </w:tcBorders>
            <w:vAlign w:val="center"/>
            <w:hideMark/>
          </w:tcPr>
          <w:p w14:paraId="3A3D7B3A"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 xml:space="preserve">Advise to engage in some form of the unwanted behavior with the aim of reducing motivation to engage in that </w:t>
            </w:r>
            <w:proofErr w:type="spellStart"/>
            <w:r w:rsidRPr="000C4C84">
              <w:rPr>
                <w:rFonts w:ascii="Times New Roman" w:hAnsi="Times New Roman" w:cs="Times New Roman"/>
                <w:sz w:val="20"/>
                <w:szCs w:val="20"/>
              </w:rPr>
              <w:t>behaviour</w:t>
            </w:r>
            <w:proofErr w:type="spellEnd"/>
          </w:p>
        </w:tc>
        <w:tc>
          <w:tcPr>
            <w:tcW w:w="1875" w:type="pct"/>
            <w:tcBorders>
              <w:top w:val="nil"/>
              <w:left w:val="nil"/>
              <w:bottom w:val="nil"/>
              <w:right w:val="nil"/>
            </w:tcBorders>
            <w:vAlign w:val="center"/>
            <w:hideMark/>
          </w:tcPr>
          <w:p w14:paraId="63AD2AFF"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Advise a smoker to smoke twice as many cigarettes a day as they usually do</w:t>
            </w:r>
            <w:r w:rsidRPr="000C4C84">
              <w:rPr>
                <w:rFonts w:ascii="Times New Roman" w:hAnsi="Times New Roman" w:cs="Times New Roman"/>
                <w:sz w:val="20"/>
                <w:szCs w:val="20"/>
              </w:rPr>
              <w:br/>
              <w:t xml:space="preserve">Tell the person to stay awake as long as possible </w:t>
            </w:r>
            <w:proofErr w:type="gramStart"/>
            <w:r w:rsidRPr="000C4C84">
              <w:rPr>
                <w:rFonts w:ascii="Times New Roman" w:hAnsi="Times New Roman" w:cs="Times New Roman"/>
                <w:sz w:val="20"/>
                <w:szCs w:val="20"/>
              </w:rPr>
              <w:t>in order to</w:t>
            </w:r>
            <w:proofErr w:type="gramEnd"/>
            <w:r w:rsidRPr="000C4C84">
              <w:rPr>
                <w:rFonts w:ascii="Times New Roman" w:hAnsi="Times New Roman" w:cs="Times New Roman"/>
                <w:sz w:val="20"/>
                <w:szCs w:val="20"/>
              </w:rPr>
              <w:t xml:space="preserve"> reduce insomnia</w:t>
            </w:r>
          </w:p>
        </w:tc>
      </w:tr>
      <w:tr w:rsidR="001E26A8" w:rsidRPr="000C4C84" w14:paraId="7DDE896E" w14:textId="77777777" w:rsidTr="009B4E87">
        <w:trPr>
          <w:trHeight w:val="20"/>
        </w:trPr>
        <w:tc>
          <w:tcPr>
            <w:tcW w:w="500" w:type="pct"/>
            <w:tcBorders>
              <w:top w:val="nil"/>
              <w:left w:val="nil"/>
              <w:bottom w:val="nil"/>
              <w:right w:val="nil"/>
            </w:tcBorders>
            <w:noWrap/>
            <w:vAlign w:val="center"/>
          </w:tcPr>
          <w:p w14:paraId="420D3B10" w14:textId="2AB97DE3" w:rsidR="001E26A8" w:rsidRPr="000C4C84" w:rsidRDefault="001E26A8"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12</w:t>
            </w:r>
          </w:p>
        </w:tc>
        <w:tc>
          <w:tcPr>
            <w:tcW w:w="2625" w:type="pct"/>
            <w:gridSpan w:val="2"/>
            <w:tcBorders>
              <w:top w:val="nil"/>
              <w:left w:val="nil"/>
              <w:bottom w:val="nil"/>
              <w:right w:val="nil"/>
            </w:tcBorders>
            <w:vAlign w:val="center"/>
          </w:tcPr>
          <w:p w14:paraId="59AE4652" w14:textId="061AD97E" w:rsidR="001E26A8" w:rsidRPr="000C4C84" w:rsidRDefault="001E26A8"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 xml:space="preserve">Antecedents </w:t>
            </w:r>
          </w:p>
        </w:tc>
        <w:tc>
          <w:tcPr>
            <w:tcW w:w="1875" w:type="pct"/>
            <w:tcBorders>
              <w:top w:val="nil"/>
              <w:left w:val="nil"/>
              <w:bottom w:val="nil"/>
              <w:right w:val="nil"/>
            </w:tcBorders>
            <w:vAlign w:val="center"/>
          </w:tcPr>
          <w:p w14:paraId="0DCC9E38" w14:textId="77777777" w:rsidR="001E26A8" w:rsidRPr="000C4C84" w:rsidRDefault="001E26A8" w:rsidP="00A87F62">
            <w:pPr>
              <w:spacing w:before="60" w:after="60"/>
              <w:rPr>
                <w:rFonts w:ascii="Times New Roman" w:hAnsi="Times New Roman" w:cs="Times New Roman"/>
                <w:sz w:val="20"/>
                <w:szCs w:val="20"/>
              </w:rPr>
            </w:pPr>
          </w:p>
        </w:tc>
      </w:tr>
      <w:tr w:rsidR="00F16F5F" w:rsidRPr="000C4C84" w14:paraId="3BB6A143" w14:textId="77777777" w:rsidTr="009B4E87">
        <w:trPr>
          <w:trHeight w:val="20"/>
        </w:trPr>
        <w:tc>
          <w:tcPr>
            <w:tcW w:w="500" w:type="pct"/>
            <w:tcBorders>
              <w:top w:val="nil"/>
              <w:left w:val="nil"/>
              <w:bottom w:val="nil"/>
              <w:right w:val="nil"/>
            </w:tcBorders>
            <w:noWrap/>
            <w:vAlign w:val="center"/>
            <w:hideMark/>
          </w:tcPr>
          <w:p w14:paraId="05B2B994"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lastRenderedPageBreak/>
              <w:t>12.1</w:t>
            </w:r>
          </w:p>
        </w:tc>
        <w:tc>
          <w:tcPr>
            <w:tcW w:w="667" w:type="pct"/>
            <w:tcBorders>
              <w:top w:val="nil"/>
              <w:left w:val="nil"/>
              <w:bottom w:val="nil"/>
              <w:right w:val="nil"/>
            </w:tcBorders>
            <w:vAlign w:val="center"/>
            <w:hideMark/>
          </w:tcPr>
          <w:p w14:paraId="34860CCD"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Restructuring the physical environment</w:t>
            </w:r>
          </w:p>
        </w:tc>
        <w:tc>
          <w:tcPr>
            <w:tcW w:w="1958" w:type="pct"/>
            <w:tcBorders>
              <w:top w:val="nil"/>
              <w:left w:val="nil"/>
              <w:bottom w:val="nil"/>
              <w:right w:val="nil"/>
            </w:tcBorders>
            <w:vAlign w:val="center"/>
            <w:hideMark/>
          </w:tcPr>
          <w:p w14:paraId="15A5EA7E"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Change, or advise to change the physical environment in order to facilitate performance of the wanted behavior or create barriers to the unwanted behavior (other than prompts/cues, rewards and punishments)</w:t>
            </w:r>
            <w:r w:rsidRPr="000C4C84">
              <w:rPr>
                <w:rFonts w:ascii="Times New Roman" w:hAnsi="Times New Roman" w:cs="Times New Roman"/>
                <w:sz w:val="20"/>
                <w:szCs w:val="20"/>
              </w:rPr>
              <w:br/>
              <w:t xml:space="preserve">      Note: this may also involve 12.3, Avoidance/reducing exposure to cues for the behavior; if restructuring of the social environment code 12.2, Restructuring the social environment; if only adding objects to the environment, code 12.5, Adding    objects to the environment</w:t>
            </w:r>
          </w:p>
        </w:tc>
        <w:tc>
          <w:tcPr>
            <w:tcW w:w="1875" w:type="pct"/>
            <w:tcBorders>
              <w:top w:val="nil"/>
              <w:left w:val="nil"/>
              <w:bottom w:val="nil"/>
              <w:right w:val="nil"/>
            </w:tcBorders>
            <w:vAlign w:val="center"/>
            <w:hideMark/>
          </w:tcPr>
          <w:p w14:paraId="1921AB55"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Advise to keep biscuits and snacks in a cupboard that is inconvenient to get to</w:t>
            </w:r>
            <w:r w:rsidRPr="000C4C84">
              <w:rPr>
                <w:rFonts w:ascii="Times New Roman" w:hAnsi="Times New Roman" w:cs="Times New Roman"/>
                <w:sz w:val="20"/>
                <w:szCs w:val="20"/>
              </w:rPr>
              <w:br/>
              <w:t>Arrange to move vending machine out of the school</w:t>
            </w:r>
          </w:p>
        </w:tc>
      </w:tr>
      <w:tr w:rsidR="00F16F5F" w:rsidRPr="000C4C84" w14:paraId="58F7F6E4" w14:textId="77777777" w:rsidTr="009B4E87">
        <w:trPr>
          <w:trHeight w:val="20"/>
        </w:trPr>
        <w:tc>
          <w:tcPr>
            <w:tcW w:w="500" w:type="pct"/>
            <w:tcBorders>
              <w:top w:val="nil"/>
              <w:left w:val="nil"/>
              <w:bottom w:val="nil"/>
              <w:right w:val="nil"/>
            </w:tcBorders>
            <w:noWrap/>
            <w:vAlign w:val="center"/>
            <w:hideMark/>
          </w:tcPr>
          <w:p w14:paraId="685568D2"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12.2</w:t>
            </w:r>
          </w:p>
        </w:tc>
        <w:tc>
          <w:tcPr>
            <w:tcW w:w="667" w:type="pct"/>
            <w:tcBorders>
              <w:top w:val="nil"/>
              <w:left w:val="nil"/>
              <w:bottom w:val="nil"/>
              <w:right w:val="nil"/>
            </w:tcBorders>
            <w:vAlign w:val="center"/>
            <w:hideMark/>
          </w:tcPr>
          <w:p w14:paraId="2FA32631"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Restructuring the social environment</w:t>
            </w:r>
          </w:p>
        </w:tc>
        <w:tc>
          <w:tcPr>
            <w:tcW w:w="1958" w:type="pct"/>
            <w:tcBorders>
              <w:top w:val="nil"/>
              <w:left w:val="nil"/>
              <w:bottom w:val="nil"/>
              <w:right w:val="nil"/>
            </w:tcBorders>
            <w:noWrap/>
            <w:vAlign w:val="center"/>
            <w:hideMark/>
          </w:tcPr>
          <w:p w14:paraId="20FD00D7"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 xml:space="preserve">Change, or advise to    change the social environment in    order to facilitate performance of the wanted behavior or create barriers to    the unwanted behavior (other than prompts/cues, rewards and punishments) </w:t>
            </w:r>
            <w:r w:rsidRPr="000C4C84">
              <w:rPr>
                <w:rFonts w:ascii="Times New Roman" w:hAnsi="Times New Roman" w:cs="Times New Roman"/>
                <w:sz w:val="20"/>
                <w:szCs w:val="20"/>
              </w:rPr>
              <w:br/>
            </w:r>
            <w:r w:rsidRPr="000C4C84">
              <w:rPr>
                <w:rFonts w:ascii="Times New Roman" w:hAnsi="Times New Roman" w:cs="Times New Roman"/>
                <w:sz w:val="20"/>
                <w:szCs w:val="20"/>
              </w:rPr>
              <w:br/>
              <w:t xml:space="preserve">      Note: this may also    involve 12.3, Avoidance/reducing    exposure to cues for the behavior; if also restructuring of the physical    environment also code 12.1,    Restructuring the physical environment</w:t>
            </w:r>
          </w:p>
        </w:tc>
        <w:tc>
          <w:tcPr>
            <w:tcW w:w="1875" w:type="pct"/>
            <w:tcBorders>
              <w:top w:val="nil"/>
              <w:left w:val="nil"/>
              <w:bottom w:val="nil"/>
              <w:right w:val="nil"/>
            </w:tcBorders>
            <w:vAlign w:val="center"/>
            <w:hideMark/>
          </w:tcPr>
          <w:p w14:paraId="2516062F"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 xml:space="preserve">Advise to </w:t>
            </w:r>
            <w:proofErr w:type="spellStart"/>
            <w:r w:rsidRPr="000C4C84">
              <w:rPr>
                <w:rFonts w:ascii="Times New Roman" w:hAnsi="Times New Roman" w:cs="Times New Roman"/>
                <w:sz w:val="20"/>
                <w:szCs w:val="20"/>
              </w:rPr>
              <w:t>minimise</w:t>
            </w:r>
            <w:proofErr w:type="spellEnd"/>
            <w:r w:rsidRPr="000C4C84">
              <w:rPr>
                <w:rFonts w:ascii="Times New Roman" w:hAnsi="Times New Roman" w:cs="Times New Roman"/>
                <w:sz w:val="20"/>
                <w:szCs w:val="20"/>
              </w:rPr>
              <w:t xml:space="preserve"> time spent with friends who drink heavily to reduce alcohol consumption </w:t>
            </w:r>
          </w:p>
        </w:tc>
      </w:tr>
      <w:tr w:rsidR="00F16F5F" w:rsidRPr="000C4C84" w14:paraId="688F90A0" w14:textId="77777777" w:rsidTr="009B4E87">
        <w:trPr>
          <w:trHeight w:val="20"/>
        </w:trPr>
        <w:tc>
          <w:tcPr>
            <w:tcW w:w="500" w:type="pct"/>
            <w:tcBorders>
              <w:top w:val="nil"/>
              <w:left w:val="nil"/>
              <w:bottom w:val="nil"/>
              <w:right w:val="nil"/>
            </w:tcBorders>
            <w:noWrap/>
            <w:vAlign w:val="center"/>
            <w:hideMark/>
          </w:tcPr>
          <w:p w14:paraId="3BC75D0C"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12.3</w:t>
            </w:r>
          </w:p>
        </w:tc>
        <w:tc>
          <w:tcPr>
            <w:tcW w:w="667" w:type="pct"/>
            <w:tcBorders>
              <w:top w:val="nil"/>
              <w:left w:val="nil"/>
              <w:bottom w:val="nil"/>
              <w:right w:val="nil"/>
            </w:tcBorders>
            <w:vAlign w:val="center"/>
            <w:hideMark/>
          </w:tcPr>
          <w:p w14:paraId="6A49757D"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Avoidance/reducing exposure to cues for the behavior</w:t>
            </w:r>
          </w:p>
        </w:tc>
        <w:tc>
          <w:tcPr>
            <w:tcW w:w="1958" w:type="pct"/>
            <w:tcBorders>
              <w:top w:val="nil"/>
              <w:left w:val="nil"/>
              <w:bottom w:val="nil"/>
              <w:right w:val="nil"/>
            </w:tcBorders>
            <w:vAlign w:val="center"/>
            <w:hideMark/>
          </w:tcPr>
          <w:p w14:paraId="1F2D3E57"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Advise on how to avoid exposure to specific social and contextual/physical cues for the behavior, including changing daily or weekly routines</w:t>
            </w:r>
            <w:r w:rsidRPr="000C4C84">
              <w:rPr>
                <w:rFonts w:ascii="Times New Roman" w:hAnsi="Times New Roman" w:cs="Times New Roman"/>
                <w:sz w:val="20"/>
                <w:szCs w:val="20"/>
              </w:rPr>
              <w:br/>
              <w:t xml:space="preserve">      Note: this may also involve 12.1, Restructuring the physical environment and/or 12.2, Restructuring the social environment; if the BCT includes </w:t>
            </w:r>
            <w:proofErr w:type="spellStart"/>
            <w:r w:rsidRPr="000C4C84">
              <w:rPr>
                <w:rFonts w:ascii="Times New Roman" w:hAnsi="Times New Roman" w:cs="Times New Roman"/>
                <w:sz w:val="20"/>
                <w:szCs w:val="20"/>
              </w:rPr>
              <w:t>analysing</w:t>
            </w:r>
            <w:proofErr w:type="spellEnd"/>
            <w:r w:rsidRPr="000C4C84">
              <w:rPr>
                <w:rFonts w:ascii="Times New Roman" w:hAnsi="Times New Roman" w:cs="Times New Roman"/>
                <w:sz w:val="20"/>
                <w:szCs w:val="20"/>
              </w:rPr>
              <w:t xml:space="preserve"> the behavioral problem, only code 1.2, Problem solving</w:t>
            </w:r>
          </w:p>
        </w:tc>
        <w:tc>
          <w:tcPr>
            <w:tcW w:w="1875" w:type="pct"/>
            <w:tcBorders>
              <w:top w:val="nil"/>
              <w:left w:val="nil"/>
              <w:bottom w:val="nil"/>
              <w:right w:val="nil"/>
            </w:tcBorders>
            <w:vAlign w:val="center"/>
            <w:hideMark/>
          </w:tcPr>
          <w:p w14:paraId="25BD41BC"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Suggest to a person who wants to quit smoking that their social life focus on activities other than pubs and bars which have been associated with smoking</w:t>
            </w:r>
          </w:p>
        </w:tc>
      </w:tr>
      <w:tr w:rsidR="00F16F5F" w:rsidRPr="000C4C84" w14:paraId="10460264" w14:textId="77777777" w:rsidTr="009B4E87">
        <w:trPr>
          <w:trHeight w:val="20"/>
        </w:trPr>
        <w:tc>
          <w:tcPr>
            <w:tcW w:w="500" w:type="pct"/>
            <w:tcBorders>
              <w:top w:val="nil"/>
              <w:left w:val="nil"/>
              <w:bottom w:val="nil"/>
              <w:right w:val="nil"/>
            </w:tcBorders>
            <w:noWrap/>
            <w:vAlign w:val="center"/>
            <w:hideMark/>
          </w:tcPr>
          <w:p w14:paraId="66AC4754"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12.4</w:t>
            </w:r>
          </w:p>
        </w:tc>
        <w:tc>
          <w:tcPr>
            <w:tcW w:w="667" w:type="pct"/>
            <w:tcBorders>
              <w:top w:val="nil"/>
              <w:left w:val="nil"/>
              <w:bottom w:val="nil"/>
              <w:right w:val="nil"/>
            </w:tcBorders>
            <w:vAlign w:val="center"/>
            <w:hideMark/>
          </w:tcPr>
          <w:p w14:paraId="7A394F5B"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Distraction</w:t>
            </w:r>
          </w:p>
        </w:tc>
        <w:tc>
          <w:tcPr>
            <w:tcW w:w="1958" w:type="pct"/>
            <w:tcBorders>
              <w:top w:val="nil"/>
              <w:left w:val="nil"/>
              <w:bottom w:val="nil"/>
              <w:right w:val="nil"/>
            </w:tcBorders>
            <w:noWrap/>
            <w:vAlign w:val="center"/>
            <w:hideMark/>
          </w:tcPr>
          <w:p w14:paraId="03A66134"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 xml:space="preserve">Advise or arrange to use    an alternative focus for attention to avoid triggers for unwanted </w:t>
            </w:r>
            <w:proofErr w:type="spellStart"/>
            <w:r w:rsidRPr="000C4C84">
              <w:rPr>
                <w:rFonts w:ascii="Times New Roman" w:hAnsi="Times New Roman" w:cs="Times New Roman"/>
                <w:sz w:val="20"/>
                <w:szCs w:val="20"/>
              </w:rPr>
              <w:t>behaviour</w:t>
            </w:r>
            <w:proofErr w:type="spellEnd"/>
          </w:p>
        </w:tc>
        <w:tc>
          <w:tcPr>
            <w:tcW w:w="1875" w:type="pct"/>
            <w:tcBorders>
              <w:top w:val="nil"/>
              <w:left w:val="nil"/>
              <w:bottom w:val="nil"/>
              <w:right w:val="nil"/>
            </w:tcBorders>
            <w:vAlign w:val="center"/>
            <w:hideMark/>
          </w:tcPr>
          <w:p w14:paraId="20EBC735"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 xml:space="preserve">Suggest to a person who is trying to avoid between-meal snacking to focus on a topic they enjoy (e.g. holiday plans) instead of focusing on food </w:t>
            </w:r>
          </w:p>
        </w:tc>
      </w:tr>
      <w:tr w:rsidR="00F16F5F" w:rsidRPr="000C4C84" w14:paraId="21B94CD5" w14:textId="77777777" w:rsidTr="009B4E87">
        <w:trPr>
          <w:trHeight w:val="20"/>
        </w:trPr>
        <w:tc>
          <w:tcPr>
            <w:tcW w:w="500" w:type="pct"/>
            <w:tcBorders>
              <w:top w:val="nil"/>
              <w:left w:val="nil"/>
              <w:bottom w:val="nil"/>
              <w:right w:val="nil"/>
            </w:tcBorders>
            <w:noWrap/>
            <w:vAlign w:val="center"/>
            <w:hideMark/>
          </w:tcPr>
          <w:p w14:paraId="68D66A67"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12.5</w:t>
            </w:r>
          </w:p>
        </w:tc>
        <w:tc>
          <w:tcPr>
            <w:tcW w:w="667" w:type="pct"/>
            <w:tcBorders>
              <w:top w:val="nil"/>
              <w:left w:val="nil"/>
              <w:bottom w:val="nil"/>
              <w:right w:val="nil"/>
            </w:tcBorders>
            <w:vAlign w:val="center"/>
            <w:hideMark/>
          </w:tcPr>
          <w:p w14:paraId="04BCD47A"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Adding objects to the environment</w:t>
            </w:r>
          </w:p>
        </w:tc>
        <w:tc>
          <w:tcPr>
            <w:tcW w:w="1958" w:type="pct"/>
            <w:tcBorders>
              <w:top w:val="nil"/>
              <w:left w:val="nil"/>
              <w:bottom w:val="nil"/>
              <w:right w:val="nil"/>
            </w:tcBorders>
            <w:vAlign w:val="center"/>
            <w:hideMark/>
          </w:tcPr>
          <w:p w14:paraId="5B3004BD" w14:textId="4AFAE5A9"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 xml:space="preserve">Add objects to the environment </w:t>
            </w:r>
            <w:proofErr w:type="gramStart"/>
            <w:r w:rsidRPr="000C4C84">
              <w:rPr>
                <w:rFonts w:ascii="Times New Roman" w:hAnsi="Times New Roman" w:cs="Times New Roman"/>
                <w:sz w:val="20"/>
                <w:szCs w:val="20"/>
              </w:rPr>
              <w:t>in order to</w:t>
            </w:r>
            <w:proofErr w:type="gramEnd"/>
            <w:r w:rsidRPr="000C4C84">
              <w:rPr>
                <w:rFonts w:ascii="Times New Roman" w:hAnsi="Times New Roman" w:cs="Times New Roman"/>
                <w:sz w:val="20"/>
                <w:szCs w:val="20"/>
              </w:rPr>
              <w:t xml:space="preserve"> facilitate performance of the behavior</w:t>
            </w:r>
            <w:r w:rsidRPr="000C4C84">
              <w:rPr>
                <w:rFonts w:ascii="Times New Roman" w:hAnsi="Times New Roman" w:cs="Times New Roman"/>
                <w:sz w:val="20"/>
                <w:szCs w:val="20"/>
              </w:rPr>
              <w:br/>
              <w:t xml:space="preserve">      Note: Provision of information (e.g. written, verbal, visual) in a booklet or leaflet is insufficient. If this is accompanied by social support, also code 3.2, Social support (practical); if the environment is changed beyond the addition of objects, also code 12.1, Restructuring the physical environment</w:t>
            </w:r>
          </w:p>
        </w:tc>
        <w:tc>
          <w:tcPr>
            <w:tcW w:w="1875" w:type="pct"/>
            <w:tcBorders>
              <w:top w:val="nil"/>
              <w:left w:val="nil"/>
              <w:bottom w:val="nil"/>
              <w:right w:val="nil"/>
            </w:tcBorders>
            <w:vAlign w:val="center"/>
            <w:hideMark/>
          </w:tcPr>
          <w:p w14:paraId="5C32BE3F"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Provide free condoms to facilitate safe sex</w:t>
            </w:r>
            <w:r w:rsidRPr="000C4C84">
              <w:rPr>
                <w:rFonts w:ascii="Times New Roman" w:hAnsi="Times New Roman" w:cs="Times New Roman"/>
                <w:sz w:val="20"/>
                <w:szCs w:val="20"/>
              </w:rPr>
              <w:br/>
              <w:t xml:space="preserve">Provide attractive toothbrush to improve tooth brushing technique </w:t>
            </w:r>
          </w:p>
        </w:tc>
      </w:tr>
      <w:tr w:rsidR="00F16F5F" w:rsidRPr="000C4C84" w14:paraId="10DAB211" w14:textId="77777777" w:rsidTr="009B4E87">
        <w:trPr>
          <w:trHeight w:val="20"/>
        </w:trPr>
        <w:tc>
          <w:tcPr>
            <w:tcW w:w="500" w:type="pct"/>
            <w:tcBorders>
              <w:top w:val="nil"/>
              <w:left w:val="nil"/>
              <w:bottom w:val="nil"/>
              <w:right w:val="nil"/>
            </w:tcBorders>
            <w:noWrap/>
            <w:vAlign w:val="center"/>
            <w:hideMark/>
          </w:tcPr>
          <w:p w14:paraId="5CC547F7"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12.6</w:t>
            </w:r>
          </w:p>
        </w:tc>
        <w:tc>
          <w:tcPr>
            <w:tcW w:w="667" w:type="pct"/>
            <w:tcBorders>
              <w:top w:val="nil"/>
              <w:left w:val="nil"/>
              <w:bottom w:val="nil"/>
              <w:right w:val="nil"/>
            </w:tcBorders>
            <w:vAlign w:val="center"/>
            <w:hideMark/>
          </w:tcPr>
          <w:p w14:paraId="1766BE9A"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Body changes</w:t>
            </w:r>
          </w:p>
        </w:tc>
        <w:tc>
          <w:tcPr>
            <w:tcW w:w="1958" w:type="pct"/>
            <w:tcBorders>
              <w:top w:val="nil"/>
              <w:left w:val="nil"/>
              <w:bottom w:val="nil"/>
              <w:right w:val="nil"/>
            </w:tcBorders>
            <w:vAlign w:val="center"/>
            <w:hideMark/>
          </w:tcPr>
          <w:p w14:paraId="5BAAD4B0"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Alter body structure, functioning or support directly to facilitate behavior change</w:t>
            </w:r>
          </w:p>
        </w:tc>
        <w:tc>
          <w:tcPr>
            <w:tcW w:w="1875" w:type="pct"/>
            <w:tcBorders>
              <w:top w:val="nil"/>
              <w:left w:val="nil"/>
              <w:bottom w:val="nil"/>
              <w:right w:val="nil"/>
            </w:tcBorders>
            <w:vAlign w:val="center"/>
            <w:hideMark/>
          </w:tcPr>
          <w:p w14:paraId="43AE4D5D"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Prompt strength training, relaxation training or provide assistive aids (e.g. a hearing aid)</w:t>
            </w:r>
          </w:p>
        </w:tc>
      </w:tr>
      <w:tr w:rsidR="00F16F5F" w:rsidRPr="000C4C84" w14:paraId="0747E0CF" w14:textId="77777777" w:rsidTr="009B4E87">
        <w:trPr>
          <w:trHeight w:val="20"/>
        </w:trPr>
        <w:tc>
          <w:tcPr>
            <w:tcW w:w="500" w:type="pct"/>
            <w:tcBorders>
              <w:top w:val="nil"/>
              <w:left w:val="nil"/>
              <w:bottom w:val="nil"/>
              <w:right w:val="nil"/>
            </w:tcBorders>
            <w:noWrap/>
            <w:vAlign w:val="center"/>
            <w:hideMark/>
          </w:tcPr>
          <w:p w14:paraId="30EE0261" w14:textId="77777777" w:rsidR="00A87F62" w:rsidRPr="000C4C84" w:rsidRDefault="00A87F62" w:rsidP="00A87F62">
            <w:pPr>
              <w:spacing w:before="60" w:after="60"/>
              <w:rPr>
                <w:rFonts w:ascii="Times New Roman" w:hAnsi="Times New Roman" w:cs="Times New Roman"/>
                <w:sz w:val="20"/>
                <w:szCs w:val="20"/>
              </w:rPr>
            </w:pPr>
          </w:p>
        </w:tc>
        <w:tc>
          <w:tcPr>
            <w:tcW w:w="667" w:type="pct"/>
            <w:tcBorders>
              <w:top w:val="nil"/>
              <w:left w:val="nil"/>
              <w:bottom w:val="nil"/>
              <w:right w:val="nil"/>
            </w:tcBorders>
            <w:vAlign w:val="center"/>
            <w:hideMark/>
          </w:tcPr>
          <w:p w14:paraId="35DE12AA" w14:textId="77777777" w:rsidR="00A87F62" w:rsidRPr="000C4C84" w:rsidRDefault="00A87F62" w:rsidP="00A87F62">
            <w:pPr>
              <w:spacing w:before="60" w:after="60"/>
              <w:rPr>
                <w:rFonts w:ascii="Times New Roman" w:hAnsi="Times New Roman" w:cs="Times New Roman"/>
                <w:sz w:val="20"/>
                <w:szCs w:val="20"/>
              </w:rPr>
            </w:pPr>
          </w:p>
        </w:tc>
        <w:tc>
          <w:tcPr>
            <w:tcW w:w="1958" w:type="pct"/>
            <w:tcBorders>
              <w:top w:val="nil"/>
              <w:left w:val="nil"/>
              <w:bottom w:val="nil"/>
              <w:right w:val="nil"/>
            </w:tcBorders>
            <w:vAlign w:val="center"/>
            <w:hideMark/>
          </w:tcPr>
          <w:p w14:paraId="237ECBEA" w14:textId="77777777" w:rsidR="00A87F62" w:rsidRPr="000C4C84" w:rsidRDefault="00A87F62" w:rsidP="00A87F62">
            <w:pPr>
              <w:spacing w:before="60" w:after="60"/>
              <w:rPr>
                <w:rFonts w:ascii="Times New Roman" w:hAnsi="Times New Roman" w:cs="Times New Roman"/>
                <w:sz w:val="20"/>
                <w:szCs w:val="20"/>
              </w:rPr>
            </w:pPr>
          </w:p>
        </w:tc>
        <w:tc>
          <w:tcPr>
            <w:tcW w:w="1875" w:type="pct"/>
            <w:tcBorders>
              <w:top w:val="nil"/>
              <w:left w:val="nil"/>
              <w:bottom w:val="nil"/>
              <w:right w:val="nil"/>
            </w:tcBorders>
            <w:vAlign w:val="center"/>
            <w:hideMark/>
          </w:tcPr>
          <w:p w14:paraId="5261A6C6" w14:textId="77777777" w:rsidR="00A87F62" w:rsidRPr="000C4C84" w:rsidRDefault="00A87F62" w:rsidP="00A87F62">
            <w:pPr>
              <w:spacing w:before="60" w:after="60"/>
              <w:rPr>
                <w:rFonts w:ascii="Times New Roman" w:hAnsi="Times New Roman" w:cs="Times New Roman"/>
                <w:sz w:val="20"/>
                <w:szCs w:val="20"/>
              </w:rPr>
            </w:pPr>
          </w:p>
        </w:tc>
      </w:tr>
      <w:tr w:rsidR="001E26A8" w:rsidRPr="000C4C84" w14:paraId="6E01D5EE" w14:textId="77777777" w:rsidTr="009B4E87">
        <w:trPr>
          <w:trHeight w:val="20"/>
        </w:trPr>
        <w:tc>
          <w:tcPr>
            <w:tcW w:w="500" w:type="pct"/>
            <w:tcBorders>
              <w:top w:val="nil"/>
              <w:left w:val="nil"/>
              <w:bottom w:val="nil"/>
              <w:right w:val="nil"/>
            </w:tcBorders>
            <w:noWrap/>
            <w:vAlign w:val="center"/>
          </w:tcPr>
          <w:p w14:paraId="3A5BDE32" w14:textId="588AD878" w:rsidR="001E26A8" w:rsidRPr="000C4C84" w:rsidRDefault="001E26A8"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13</w:t>
            </w:r>
          </w:p>
        </w:tc>
        <w:tc>
          <w:tcPr>
            <w:tcW w:w="667" w:type="pct"/>
            <w:tcBorders>
              <w:top w:val="nil"/>
              <w:left w:val="nil"/>
              <w:bottom w:val="nil"/>
              <w:right w:val="nil"/>
            </w:tcBorders>
            <w:vAlign w:val="center"/>
          </w:tcPr>
          <w:p w14:paraId="7167F0D0" w14:textId="733D9728" w:rsidR="001E26A8" w:rsidRPr="000C4C84" w:rsidRDefault="001E26A8"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 xml:space="preserve">Identity </w:t>
            </w:r>
          </w:p>
        </w:tc>
        <w:tc>
          <w:tcPr>
            <w:tcW w:w="1958" w:type="pct"/>
            <w:tcBorders>
              <w:top w:val="nil"/>
              <w:left w:val="nil"/>
              <w:bottom w:val="nil"/>
              <w:right w:val="nil"/>
            </w:tcBorders>
            <w:vAlign w:val="center"/>
          </w:tcPr>
          <w:p w14:paraId="3B8E54CC" w14:textId="77777777" w:rsidR="001E26A8" w:rsidRPr="000C4C84" w:rsidRDefault="001E26A8" w:rsidP="00A87F62">
            <w:pPr>
              <w:spacing w:before="60" w:after="60"/>
              <w:rPr>
                <w:rFonts w:ascii="Times New Roman" w:hAnsi="Times New Roman" w:cs="Times New Roman"/>
                <w:sz w:val="20"/>
                <w:szCs w:val="20"/>
              </w:rPr>
            </w:pPr>
          </w:p>
        </w:tc>
        <w:tc>
          <w:tcPr>
            <w:tcW w:w="1875" w:type="pct"/>
            <w:tcBorders>
              <w:top w:val="nil"/>
              <w:left w:val="nil"/>
              <w:bottom w:val="nil"/>
              <w:right w:val="nil"/>
            </w:tcBorders>
            <w:vAlign w:val="center"/>
          </w:tcPr>
          <w:p w14:paraId="5E57EBE7" w14:textId="77777777" w:rsidR="001E26A8" w:rsidRPr="000C4C84" w:rsidRDefault="001E26A8" w:rsidP="00A87F62">
            <w:pPr>
              <w:spacing w:before="60" w:after="60"/>
              <w:rPr>
                <w:rFonts w:ascii="Times New Roman" w:hAnsi="Times New Roman" w:cs="Times New Roman"/>
                <w:sz w:val="20"/>
                <w:szCs w:val="20"/>
              </w:rPr>
            </w:pPr>
          </w:p>
        </w:tc>
      </w:tr>
      <w:tr w:rsidR="00F16F5F" w:rsidRPr="000C4C84" w14:paraId="730D91FE" w14:textId="77777777" w:rsidTr="009B4E87">
        <w:trPr>
          <w:trHeight w:val="20"/>
        </w:trPr>
        <w:tc>
          <w:tcPr>
            <w:tcW w:w="500" w:type="pct"/>
            <w:tcBorders>
              <w:top w:val="nil"/>
              <w:left w:val="nil"/>
              <w:bottom w:val="nil"/>
              <w:right w:val="nil"/>
            </w:tcBorders>
            <w:noWrap/>
            <w:vAlign w:val="center"/>
            <w:hideMark/>
          </w:tcPr>
          <w:p w14:paraId="6B8827BC"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13.1</w:t>
            </w:r>
          </w:p>
        </w:tc>
        <w:tc>
          <w:tcPr>
            <w:tcW w:w="667" w:type="pct"/>
            <w:tcBorders>
              <w:top w:val="nil"/>
              <w:left w:val="nil"/>
              <w:bottom w:val="nil"/>
              <w:right w:val="nil"/>
            </w:tcBorders>
            <w:vAlign w:val="center"/>
            <w:hideMark/>
          </w:tcPr>
          <w:p w14:paraId="61693C86"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Identification of self as role model</w:t>
            </w:r>
          </w:p>
        </w:tc>
        <w:tc>
          <w:tcPr>
            <w:tcW w:w="1958" w:type="pct"/>
            <w:tcBorders>
              <w:top w:val="nil"/>
              <w:left w:val="nil"/>
              <w:bottom w:val="nil"/>
              <w:right w:val="nil"/>
            </w:tcBorders>
            <w:vAlign w:val="center"/>
            <w:hideMark/>
          </w:tcPr>
          <w:p w14:paraId="1D43C9CE"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Inform that one's own behavior may be an example to others</w:t>
            </w:r>
          </w:p>
        </w:tc>
        <w:tc>
          <w:tcPr>
            <w:tcW w:w="1875" w:type="pct"/>
            <w:tcBorders>
              <w:top w:val="nil"/>
              <w:left w:val="nil"/>
              <w:bottom w:val="nil"/>
              <w:right w:val="nil"/>
            </w:tcBorders>
            <w:vAlign w:val="center"/>
            <w:hideMark/>
          </w:tcPr>
          <w:p w14:paraId="4CA1B79B"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Inform the person that if they eat healthily, that may be a good example for their children</w:t>
            </w:r>
          </w:p>
        </w:tc>
      </w:tr>
      <w:tr w:rsidR="00F16F5F" w:rsidRPr="000C4C84" w14:paraId="070B51B5" w14:textId="77777777" w:rsidTr="009B4E87">
        <w:trPr>
          <w:trHeight w:val="20"/>
        </w:trPr>
        <w:tc>
          <w:tcPr>
            <w:tcW w:w="500" w:type="pct"/>
            <w:tcBorders>
              <w:top w:val="nil"/>
              <w:left w:val="nil"/>
              <w:bottom w:val="nil"/>
              <w:right w:val="nil"/>
            </w:tcBorders>
            <w:noWrap/>
            <w:vAlign w:val="center"/>
            <w:hideMark/>
          </w:tcPr>
          <w:p w14:paraId="6AA6B18F"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lastRenderedPageBreak/>
              <w:t>13.2</w:t>
            </w:r>
          </w:p>
        </w:tc>
        <w:tc>
          <w:tcPr>
            <w:tcW w:w="667" w:type="pct"/>
            <w:tcBorders>
              <w:top w:val="nil"/>
              <w:left w:val="nil"/>
              <w:bottom w:val="nil"/>
              <w:right w:val="nil"/>
            </w:tcBorders>
            <w:vAlign w:val="center"/>
            <w:hideMark/>
          </w:tcPr>
          <w:p w14:paraId="41DD30FE" w14:textId="77777777" w:rsidR="00F16F5F"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Framing/</w:t>
            </w:r>
          </w:p>
          <w:p w14:paraId="17F6B78F" w14:textId="7013C799"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reframing</w:t>
            </w:r>
          </w:p>
        </w:tc>
        <w:tc>
          <w:tcPr>
            <w:tcW w:w="1958" w:type="pct"/>
            <w:tcBorders>
              <w:top w:val="nil"/>
              <w:left w:val="nil"/>
              <w:bottom w:val="nil"/>
              <w:right w:val="nil"/>
            </w:tcBorders>
            <w:vAlign w:val="center"/>
            <w:hideMark/>
          </w:tcPr>
          <w:p w14:paraId="6EEC9F0B"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 xml:space="preserve">Suggest the deliberate adoption of a perspective or new perspective on behavior (e.g. its purpose) </w:t>
            </w:r>
            <w:proofErr w:type="gramStart"/>
            <w:r w:rsidRPr="000C4C84">
              <w:rPr>
                <w:rFonts w:ascii="Times New Roman" w:hAnsi="Times New Roman" w:cs="Times New Roman"/>
                <w:sz w:val="20"/>
                <w:szCs w:val="20"/>
              </w:rPr>
              <w:t>in order to</w:t>
            </w:r>
            <w:proofErr w:type="gramEnd"/>
            <w:r w:rsidRPr="000C4C84">
              <w:rPr>
                <w:rFonts w:ascii="Times New Roman" w:hAnsi="Times New Roman" w:cs="Times New Roman"/>
                <w:sz w:val="20"/>
                <w:szCs w:val="20"/>
              </w:rPr>
              <w:t xml:space="preserve"> change cognitions or emotions about performing the behavior (includes 'Cognitive structuring'); If information about </w:t>
            </w:r>
            <w:proofErr w:type="gramStart"/>
            <w:r w:rsidRPr="000C4C84">
              <w:rPr>
                <w:rFonts w:ascii="Times New Roman" w:hAnsi="Times New Roman" w:cs="Times New Roman"/>
                <w:sz w:val="20"/>
                <w:szCs w:val="20"/>
              </w:rPr>
              <w:t>consequences</w:t>
            </w:r>
            <w:proofErr w:type="gramEnd"/>
            <w:r w:rsidRPr="000C4C84">
              <w:rPr>
                <w:rFonts w:ascii="Times New Roman" w:hAnsi="Times New Roman" w:cs="Times New Roman"/>
                <w:sz w:val="20"/>
                <w:szCs w:val="20"/>
              </w:rPr>
              <w:t xml:space="preserve"> then code 5.1, Information about health consequences, 5.6, Information about emotional consequences or 5.3, Information about social and environmental consequences instead of 13.2, Framing/reframing</w:t>
            </w:r>
          </w:p>
        </w:tc>
        <w:tc>
          <w:tcPr>
            <w:tcW w:w="1875" w:type="pct"/>
            <w:tcBorders>
              <w:top w:val="nil"/>
              <w:left w:val="nil"/>
              <w:bottom w:val="nil"/>
              <w:right w:val="nil"/>
            </w:tcBorders>
            <w:vAlign w:val="center"/>
            <w:hideMark/>
          </w:tcPr>
          <w:p w14:paraId="069E6EBF"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Suggest that the person might think of the tasks as reducing sedentary behavior (rather than increasing activity)</w:t>
            </w:r>
          </w:p>
        </w:tc>
      </w:tr>
      <w:tr w:rsidR="00F16F5F" w:rsidRPr="000C4C84" w14:paraId="2EA98C90" w14:textId="77777777" w:rsidTr="009B4E87">
        <w:trPr>
          <w:trHeight w:val="20"/>
        </w:trPr>
        <w:tc>
          <w:tcPr>
            <w:tcW w:w="500" w:type="pct"/>
            <w:tcBorders>
              <w:top w:val="nil"/>
              <w:left w:val="nil"/>
              <w:bottom w:val="nil"/>
              <w:right w:val="nil"/>
            </w:tcBorders>
            <w:noWrap/>
            <w:vAlign w:val="center"/>
            <w:hideMark/>
          </w:tcPr>
          <w:p w14:paraId="584A48B2"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13.3</w:t>
            </w:r>
          </w:p>
        </w:tc>
        <w:tc>
          <w:tcPr>
            <w:tcW w:w="667" w:type="pct"/>
            <w:tcBorders>
              <w:top w:val="nil"/>
              <w:left w:val="nil"/>
              <w:bottom w:val="nil"/>
              <w:right w:val="nil"/>
            </w:tcBorders>
            <w:vAlign w:val="center"/>
            <w:hideMark/>
          </w:tcPr>
          <w:p w14:paraId="34D3BA7E"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Incompatible beliefs</w:t>
            </w:r>
          </w:p>
        </w:tc>
        <w:tc>
          <w:tcPr>
            <w:tcW w:w="1958" w:type="pct"/>
            <w:tcBorders>
              <w:top w:val="nil"/>
              <w:left w:val="nil"/>
              <w:bottom w:val="nil"/>
              <w:right w:val="nil"/>
            </w:tcBorders>
            <w:vAlign w:val="center"/>
            <w:hideMark/>
          </w:tcPr>
          <w:p w14:paraId="39A647D8"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 xml:space="preserve">Draw attention to discrepancies between current or past behavior and self-image, </w:t>
            </w:r>
            <w:proofErr w:type="gramStart"/>
            <w:r w:rsidRPr="000C4C84">
              <w:rPr>
                <w:rFonts w:ascii="Times New Roman" w:hAnsi="Times New Roman" w:cs="Times New Roman"/>
                <w:sz w:val="20"/>
                <w:szCs w:val="20"/>
              </w:rPr>
              <w:t>in order to</w:t>
            </w:r>
            <w:proofErr w:type="gramEnd"/>
            <w:r w:rsidRPr="000C4C84">
              <w:rPr>
                <w:rFonts w:ascii="Times New Roman" w:hAnsi="Times New Roman" w:cs="Times New Roman"/>
                <w:sz w:val="20"/>
                <w:szCs w:val="20"/>
              </w:rPr>
              <w:t xml:space="preserve"> create discomfort (includes 'Cognitive dissonance')</w:t>
            </w:r>
          </w:p>
        </w:tc>
        <w:tc>
          <w:tcPr>
            <w:tcW w:w="1875" w:type="pct"/>
            <w:tcBorders>
              <w:top w:val="nil"/>
              <w:left w:val="nil"/>
              <w:bottom w:val="nil"/>
              <w:right w:val="nil"/>
            </w:tcBorders>
            <w:vAlign w:val="center"/>
            <w:hideMark/>
          </w:tcPr>
          <w:p w14:paraId="3B1EFBAA"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 xml:space="preserve">Draw attention to a doctor's liberal use of blood transfusion and their self-identification as a proponent of evidence-based medical practice </w:t>
            </w:r>
          </w:p>
        </w:tc>
      </w:tr>
      <w:tr w:rsidR="00F16F5F" w:rsidRPr="000C4C84" w14:paraId="4650FB35" w14:textId="77777777" w:rsidTr="009B4E87">
        <w:trPr>
          <w:trHeight w:val="20"/>
        </w:trPr>
        <w:tc>
          <w:tcPr>
            <w:tcW w:w="500" w:type="pct"/>
            <w:tcBorders>
              <w:top w:val="nil"/>
              <w:left w:val="nil"/>
              <w:bottom w:val="nil"/>
              <w:right w:val="nil"/>
            </w:tcBorders>
            <w:noWrap/>
            <w:vAlign w:val="center"/>
            <w:hideMark/>
          </w:tcPr>
          <w:p w14:paraId="3982480E"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13.4</w:t>
            </w:r>
          </w:p>
        </w:tc>
        <w:tc>
          <w:tcPr>
            <w:tcW w:w="667" w:type="pct"/>
            <w:tcBorders>
              <w:top w:val="nil"/>
              <w:left w:val="nil"/>
              <w:bottom w:val="nil"/>
              <w:right w:val="nil"/>
            </w:tcBorders>
            <w:vAlign w:val="center"/>
            <w:hideMark/>
          </w:tcPr>
          <w:p w14:paraId="56130F76"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Valued self-identity</w:t>
            </w:r>
          </w:p>
        </w:tc>
        <w:tc>
          <w:tcPr>
            <w:tcW w:w="1958" w:type="pct"/>
            <w:tcBorders>
              <w:top w:val="nil"/>
              <w:left w:val="nil"/>
              <w:bottom w:val="nil"/>
              <w:right w:val="nil"/>
            </w:tcBorders>
            <w:vAlign w:val="center"/>
            <w:hideMark/>
          </w:tcPr>
          <w:p w14:paraId="3444FB8F"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 xml:space="preserve">Advise the person to write or complete rating scales about a cherished value or personal strength as a means of affirming the person's identity as part of a behavior change </w:t>
            </w:r>
            <w:proofErr w:type="gramStart"/>
            <w:r w:rsidRPr="000C4C84">
              <w:rPr>
                <w:rFonts w:ascii="Times New Roman" w:hAnsi="Times New Roman" w:cs="Times New Roman"/>
                <w:sz w:val="20"/>
                <w:szCs w:val="20"/>
              </w:rPr>
              <w:t>strategy  (</w:t>
            </w:r>
            <w:proofErr w:type="gramEnd"/>
            <w:r w:rsidRPr="000C4C84">
              <w:rPr>
                <w:rFonts w:ascii="Times New Roman" w:hAnsi="Times New Roman" w:cs="Times New Roman"/>
                <w:sz w:val="20"/>
                <w:szCs w:val="20"/>
              </w:rPr>
              <w:t>includes 'Self-affirmation')</w:t>
            </w:r>
          </w:p>
        </w:tc>
        <w:tc>
          <w:tcPr>
            <w:tcW w:w="1875" w:type="pct"/>
            <w:tcBorders>
              <w:top w:val="nil"/>
              <w:left w:val="nil"/>
              <w:bottom w:val="nil"/>
              <w:right w:val="nil"/>
            </w:tcBorders>
            <w:vAlign w:val="center"/>
            <w:hideMark/>
          </w:tcPr>
          <w:p w14:paraId="557360AF"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Advise the person to write about their personal strengths before they receive a message advocating the behavior change</w:t>
            </w:r>
          </w:p>
        </w:tc>
      </w:tr>
      <w:tr w:rsidR="00F16F5F" w:rsidRPr="000C4C84" w14:paraId="2EA65469" w14:textId="77777777" w:rsidTr="009B4E87">
        <w:trPr>
          <w:trHeight w:val="20"/>
        </w:trPr>
        <w:tc>
          <w:tcPr>
            <w:tcW w:w="500" w:type="pct"/>
            <w:tcBorders>
              <w:top w:val="nil"/>
              <w:left w:val="nil"/>
              <w:bottom w:val="nil"/>
              <w:right w:val="nil"/>
            </w:tcBorders>
            <w:noWrap/>
            <w:vAlign w:val="center"/>
            <w:hideMark/>
          </w:tcPr>
          <w:p w14:paraId="2BC1EDBB"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13.5</w:t>
            </w:r>
          </w:p>
        </w:tc>
        <w:tc>
          <w:tcPr>
            <w:tcW w:w="667" w:type="pct"/>
            <w:tcBorders>
              <w:top w:val="nil"/>
              <w:left w:val="nil"/>
              <w:bottom w:val="nil"/>
              <w:right w:val="nil"/>
            </w:tcBorders>
            <w:vAlign w:val="center"/>
            <w:hideMark/>
          </w:tcPr>
          <w:p w14:paraId="49C9F1BB"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Identity associated with changed behavior</w:t>
            </w:r>
          </w:p>
        </w:tc>
        <w:tc>
          <w:tcPr>
            <w:tcW w:w="1958" w:type="pct"/>
            <w:tcBorders>
              <w:top w:val="nil"/>
              <w:left w:val="nil"/>
              <w:bottom w:val="nil"/>
              <w:right w:val="nil"/>
            </w:tcBorders>
            <w:vAlign w:val="center"/>
            <w:hideMark/>
          </w:tcPr>
          <w:p w14:paraId="634B61C2"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Advise the person to construct a new self-identity as someone who 'used to engage with the unwanted behavior'</w:t>
            </w:r>
          </w:p>
        </w:tc>
        <w:tc>
          <w:tcPr>
            <w:tcW w:w="1875" w:type="pct"/>
            <w:tcBorders>
              <w:top w:val="nil"/>
              <w:left w:val="nil"/>
              <w:bottom w:val="nil"/>
              <w:right w:val="nil"/>
            </w:tcBorders>
            <w:vAlign w:val="center"/>
            <w:hideMark/>
          </w:tcPr>
          <w:p w14:paraId="5DF22C9C"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Ask the person to articulate their new identity as an 'ex-smoker'</w:t>
            </w:r>
          </w:p>
        </w:tc>
      </w:tr>
      <w:tr w:rsidR="00F16F5F" w:rsidRPr="000C4C84" w14:paraId="44B0E7F4" w14:textId="77777777" w:rsidTr="009B4E87">
        <w:trPr>
          <w:trHeight w:val="20"/>
        </w:trPr>
        <w:tc>
          <w:tcPr>
            <w:tcW w:w="500" w:type="pct"/>
            <w:tcBorders>
              <w:top w:val="nil"/>
              <w:left w:val="nil"/>
              <w:bottom w:val="nil"/>
              <w:right w:val="nil"/>
            </w:tcBorders>
            <w:noWrap/>
            <w:vAlign w:val="center"/>
            <w:hideMark/>
          </w:tcPr>
          <w:p w14:paraId="3E00FDA9" w14:textId="77777777" w:rsidR="00A87F62" w:rsidRPr="000C4C84" w:rsidRDefault="00A87F62" w:rsidP="00A87F62">
            <w:pPr>
              <w:spacing w:before="60" w:after="60"/>
              <w:rPr>
                <w:rFonts w:ascii="Times New Roman" w:hAnsi="Times New Roman" w:cs="Times New Roman"/>
                <w:sz w:val="20"/>
                <w:szCs w:val="20"/>
              </w:rPr>
            </w:pPr>
          </w:p>
        </w:tc>
        <w:tc>
          <w:tcPr>
            <w:tcW w:w="667" w:type="pct"/>
            <w:tcBorders>
              <w:top w:val="nil"/>
              <w:left w:val="nil"/>
              <w:bottom w:val="nil"/>
              <w:right w:val="nil"/>
            </w:tcBorders>
            <w:vAlign w:val="center"/>
            <w:hideMark/>
          </w:tcPr>
          <w:p w14:paraId="47101B1B" w14:textId="77777777" w:rsidR="00A87F62" w:rsidRPr="000C4C84" w:rsidRDefault="00A87F62" w:rsidP="00A87F62">
            <w:pPr>
              <w:spacing w:before="60" w:after="60"/>
              <w:rPr>
                <w:rFonts w:ascii="Times New Roman" w:hAnsi="Times New Roman" w:cs="Times New Roman"/>
                <w:sz w:val="20"/>
                <w:szCs w:val="20"/>
              </w:rPr>
            </w:pPr>
          </w:p>
        </w:tc>
        <w:tc>
          <w:tcPr>
            <w:tcW w:w="1958" w:type="pct"/>
            <w:tcBorders>
              <w:top w:val="nil"/>
              <w:left w:val="nil"/>
              <w:bottom w:val="nil"/>
              <w:right w:val="nil"/>
            </w:tcBorders>
            <w:vAlign w:val="center"/>
            <w:hideMark/>
          </w:tcPr>
          <w:p w14:paraId="4FECA510" w14:textId="77777777" w:rsidR="00A87F62" w:rsidRPr="000C4C84" w:rsidRDefault="00A87F62" w:rsidP="00A87F62">
            <w:pPr>
              <w:spacing w:before="60" w:after="60"/>
              <w:rPr>
                <w:rFonts w:ascii="Times New Roman" w:hAnsi="Times New Roman" w:cs="Times New Roman"/>
                <w:sz w:val="20"/>
                <w:szCs w:val="20"/>
              </w:rPr>
            </w:pPr>
          </w:p>
        </w:tc>
        <w:tc>
          <w:tcPr>
            <w:tcW w:w="1875" w:type="pct"/>
            <w:tcBorders>
              <w:top w:val="nil"/>
              <w:left w:val="nil"/>
              <w:bottom w:val="nil"/>
              <w:right w:val="nil"/>
            </w:tcBorders>
            <w:vAlign w:val="center"/>
            <w:hideMark/>
          </w:tcPr>
          <w:p w14:paraId="448530E0" w14:textId="77777777" w:rsidR="00A87F62" w:rsidRPr="000C4C84" w:rsidRDefault="00A87F62" w:rsidP="00A87F62">
            <w:pPr>
              <w:spacing w:before="60" w:after="60"/>
              <w:rPr>
                <w:rFonts w:ascii="Times New Roman" w:hAnsi="Times New Roman" w:cs="Times New Roman"/>
                <w:sz w:val="20"/>
                <w:szCs w:val="20"/>
              </w:rPr>
            </w:pPr>
          </w:p>
        </w:tc>
      </w:tr>
      <w:tr w:rsidR="0060112F" w:rsidRPr="000C4C84" w14:paraId="3B814881" w14:textId="77777777" w:rsidTr="009B4E87">
        <w:trPr>
          <w:trHeight w:val="20"/>
        </w:trPr>
        <w:tc>
          <w:tcPr>
            <w:tcW w:w="500" w:type="pct"/>
            <w:tcBorders>
              <w:top w:val="nil"/>
              <w:left w:val="nil"/>
              <w:bottom w:val="nil"/>
              <w:right w:val="nil"/>
            </w:tcBorders>
            <w:noWrap/>
            <w:vAlign w:val="center"/>
          </w:tcPr>
          <w:p w14:paraId="39C97B9C" w14:textId="1D817E25" w:rsidR="0060112F" w:rsidRPr="000C4C84" w:rsidRDefault="0060112F"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14</w:t>
            </w:r>
          </w:p>
        </w:tc>
        <w:tc>
          <w:tcPr>
            <w:tcW w:w="2625" w:type="pct"/>
            <w:gridSpan w:val="2"/>
            <w:tcBorders>
              <w:top w:val="nil"/>
              <w:left w:val="nil"/>
              <w:bottom w:val="nil"/>
              <w:right w:val="nil"/>
            </w:tcBorders>
            <w:vAlign w:val="center"/>
          </w:tcPr>
          <w:p w14:paraId="39C9B093" w14:textId="0D17637C" w:rsidR="0060112F" w:rsidRPr="000C4C84" w:rsidRDefault="0060112F"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Scheduled consequences</w:t>
            </w:r>
          </w:p>
        </w:tc>
        <w:tc>
          <w:tcPr>
            <w:tcW w:w="1875" w:type="pct"/>
            <w:tcBorders>
              <w:top w:val="nil"/>
              <w:left w:val="nil"/>
              <w:bottom w:val="nil"/>
              <w:right w:val="nil"/>
            </w:tcBorders>
            <w:vAlign w:val="center"/>
          </w:tcPr>
          <w:p w14:paraId="0987D84A" w14:textId="77777777" w:rsidR="0060112F" w:rsidRPr="000C4C84" w:rsidRDefault="0060112F" w:rsidP="00A87F62">
            <w:pPr>
              <w:spacing w:before="60" w:after="60"/>
              <w:rPr>
                <w:rFonts w:ascii="Times New Roman" w:hAnsi="Times New Roman" w:cs="Times New Roman"/>
                <w:sz w:val="20"/>
                <w:szCs w:val="20"/>
              </w:rPr>
            </w:pPr>
          </w:p>
        </w:tc>
      </w:tr>
      <w:tr w:rsidR="00F16F5F" w:rsidRPr="000C4C84" w14:paraId="605DB904" w14:textId="77777777" w:rsidTr="009B4E87">
        <w:trPr>
          <w:trHeight w:val="20"/>
        </w:trPr>
        <w:tc>
          <w:tcPr>
            <w:tcW w:w="500" w:type="pct"/>
            <w:tcBorders>
              <w:top w:val="nil"/>
              <w:left w:val="nil"/>
              <w:bottom w:val="nil"/>
              <w:right w:val="nil"/>
            </w:tcBorders>
            <w:noWrap/>
            <w:vAlign w:val="center"/>
            <w:hideMark/>
          </w:tcPr>
          <w:p w14:paraId="51BF48AB"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14.1</w:t>
            </w:r>
          </w:p>
        </w:tc>
        <w:tc>
          <w:tcPr>
            <w:tcW w:w="667" w:type="pct"/>
            <w:tcBorders>
              <w:top w:val="nil"/>
              <w:left w:val="nil"/>
              <w:bottom w:val="nil"/>
              <w:right w:val="nil"/>
            </w:tcBorders>
            <w:vAlign w:val="center"/>
            <w:hideMark/>
          </w:tcPr>
          <w:p w14:paraId="32539779"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Behavior cost</w:t>
            </w:r>
          </w:p>
        </w:tc>
        <w:tc>
          <w:tcPr>
            <w:tcW w:w="1958" w:type="pct"/>
            <w:tcBorders>
              <w:top w:val="nil"/>
              <w:left w:val="nil"/>
              <w:bottom w:val="nil"/>
              <w:right w:val="nil"/>
            </w:tcBorders>
            <w:vAlign w:val="center"/>
            <w:hideMark/>
          </w:tcPr>
          <w:p w14:paraId="4BE6BE25"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Arrange for withdrawal of something valued if and only if an unwanted behavior is performed (includes 'Response cost').    Note if withdrawal of contingent reward code, 14.3, Remove reward</w:t>
            </w:r>
          </w:p>
        </w:tc>
        <w:tc>
          <w:tcPr>
            <w:tcW w:w="1875" w:type="pct"/>
            <w:tcBorders>
              <w:top w:val="nil"/>
              <w:left w:val="nil"/>
              <w:bottom w:val="nil"/>
              <w:right w:val="nil"/>
            </w:tcBorders>
            <w:vAlign w:val="center"/>
            <w:hideMark/>
          </w:tcPr>
          <w:p w14:paraId="6E196C54"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Subtract money from a prepaid refundable deposit when a cigarette is smoked</w:t>
            </w:r>
          </w:p>
        </w:tc>
      </w:tr>
      <w:tr w:rsidR="00F16F5F" w:rsidRPr="000C4C84" w14:paraId="6B038470" w14:textId="77777777" w:rsidTr="009B4E87">
        <w:trPr>
          <w:trHeight w:val="20"/>
        </w:trPr>
        <w:tc>
          <w:tcPr>
            <w:tcW w:w="500" w:type="pct"/>
            <w:tcBorders>
              <w:top w:val="nil"/>
              <w:left w:val="nil"/>
              <w:bottom w:val="nil"/>
              <w:right w:val="nil"/>
            </w:tcBorders>
            <w:noWrap/>
            <w:vAlign w:val="center"/>
            <w:hideMark/>
          </w:tcPr>
          <w:p w14:paraId="068FBAE1"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14.2</w:t>
            </w:r>
          </w:p>
        </w:tc>
        <w:tc>
          <w:tcPr>
            <w:tcW w:w="667" w:type="pct"/>
            <w:tcBorders>
              <w:top w:val="nil"/>
              <w:left w:val="nil"/>
              <w:bottom w:val="nil"/>
              <w:right w:val="nil"/>
            </w:tcBorders>
            <w:vAlign w:val="center"/>
            <w:hideMark/>
          </w:tcPr>
          <w:p w14:paraId="5300F6D8"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Punishment</w:t>
            </w:r>
          </w:p>
        </w:tc>
        <w:tc>
          <w:tcPr>
            <w:tcW w:w="1958" w:type="pct"/>
            <w:tcBorders>
              <w:top w:val="nil"/>
              <w:left w:val="nil"/>
              <w:bottom w:val="nil"/>
              <w:right w:val="nil"/>
            </w:tcBorders>
            <w:vAlign w:val="center"/>
            <w:hideMark/>
          </w:tcPr>
          <w:p w14:paraId="670AA3A5"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Arrange for aversive consequence contingent on the performance of the unwanted behavior</w:t>
            </w:r>
          </w:p>
        </w:tc>
        <w:tc>
          <w:tcPr>
            <w:tcW w:w="1875" w:type="pct"/>
            <w:tcBorders>
              <w:top w:val="nil"/>
              <w:left w:val="nil"/>
              <w:bottom w:val="nil"/>
              <w:right w:val="nil"/>
            </w:tcBorders>
            <w:vAlign w:val="center"/>
            <w:hideMark/>
          </w:tcPr>
          <w:p w14:paraId="1E34CF5A"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Arrange for the person to wear unattractive clothes following consumption of fatty foods</w:t>
            </w:r>
          </w:p>
        </w:tc>
      </w:tr>
      <w:tr w:rsidR="00F16F5F" w:rsidRPr="000C4C84" w14:paraId="1351CB49" w14:textId="77777777" w:rsidTr="009B4E87">
        <w:trPr>
          <w:trHeight w:val="20"/>
        </w:trPr>
        <w:tc>
          <w:tcPr>
            <w:tcW w:w="500" w:type="pct"/>
            <w:tcBorders>
              <w:top w:val="nil"/>
              <w:left w:val="nil"/>
              <w:bottom w:val="nil"/>
              <w:right w:val="nil"/>
            </w:tcBorders>
            <w:noWrap/>
            <w:vAlign w:val="center"/>
            <w:hideMark/>
          </w:tcPr>
          <w:p w14:paraId="00FCA73D"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14.3</w:t>
            </w:r>
          </w:p>
        </w:tc>
        <w:tc>
          <w:tcPr>
            <w:tcW w:w="667" w:type="pct"/>
            <w:tcBorders>
              <w:top w:val="nil"/>
              <w:left w:val="nil"/>
              <w:bottom w:val="nil"/>
              <w:right w:val="nil"/>
            </w:tcBorders>
            <w:vAlign w:val="center"/>
            <w:hideMark/>
          </w:tcPr>
          <w:p w14:paraId="77A88DDF"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Remove reward</w:t>
            </w:r>
          </w:p>
        </w:tc>
        <w:tc>
          <w:tcPr>
            <w:tcW w:w="1958" w:type="pct"/>
            <w:tcBorders>
              <w:top w:val="nil"/>
              <w:left w:val="nil"/>
              <w:bottom w:val="nil"/>
              <w:right w:val="nil"/>
            </w:tcBorders>
            <w:vAlign w:val="center"/>
            <w:hideMark/>
          </w:tcPr>
          <w:p w14:paraId="1857A57E"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 xml:space="preserve">Arrange for discontinuation </w:t>
            </w:r>
            <w:proofErr w:type="gramStart"/>
            <w:r w:rsidRPr="000C4C84">
              <w:rPr>
                <w:rFonts w:ascii="Times New Roman" w:hAnsi="Times New Roman" w:cs="Times New Roman"/>
                <w:sz w:val="20"/>
                <w:szCs w:val="20"/>
              </w:rPr>
              <w:t>of  contingent</w:t>
            </w:r>
            <w:proofErr w:type="gramEnd"/>
            <w:r w:rsidRPr="000C4C84">
              <w:rPr>
                <w:rFonts w:ascii="Times New Roman" w:hAnsi="Times New Roman" w:cs="Times New Roman"/>
                <w:sz w:val="20"/>
                <w:szCs w:val="20"/>
              </w:rPr>
              <w:t xml:space="preserve"> reward following performance of the unwanted behavior (includes 'Extinction')</w:t>
            </w:r>
          </w:p>
        </w:tc>
        <w:tc>
          <w:tcPr>
            <w:tcW w:w="1875" w:type="pct"/>
            <w:tcBorders>
              <w:top w:val="nil"/>
              <w:left w:val="nil"/>
              <w:bottom w:val="nil"/>
              <w:right w:val="nil"/>
            </w:tcBorders>
            <w:vAlign w:val="center"/>
            <w:hideMark/>
          </w:tcPr>
          <w:p w14:paraId="75748CFD"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 xml:space="preserve">Arrange for the other people in the household to ignore the person every time they eat chocolate (rather than attending to them by </w:t>
            </w:r>
            <w:proofErr w:type="spellStart"/>
            <w:r w:rsidRPr="000C4C84">
              <w:rPr>
                <w:rFonts w:ascii="Times New Roman" w:hAnsi="Times New Roman" w:cs="Times New Roman"/>
                <w:sz w:val="20"/>
                <w:szCs w:val="20"/>
              </w:rPr>
              <w:t>criticising</w:t>
            </w:r>
            <w:proofErr w:type="spellEnd"/>
            <w:r w:rsidRPr="000C4C84">
              <w:rPr>
                <w:rFonts w:ascii="Times New Roman" w:hAnsi="Times New Roman" w:cs="Times New Roman"/>
                <w:sz w:val="20"/>
                <w:szCs w:val="20"/>
              </w:rPr>
              <w:t xml:space="preserve"> or persuading)</w:t>
            </w:r>
          </w:p>
        </w:tc>
      </w:tr>
      <w:tr w:rsidR="00F16F5F" w:rsidRPr="000C4C84" w14:paraId="55D69244" w14:textId="77777777" w:rsidTr="009B4E87">
        <w:trPr>
          <w:trHeight w:val="20"/>
        </w:trPr>
        <w:tc>
          <w:tcPr>
            <w:tcW w:w="500" w:type="pct"/>
            <w:tcBorders>
              <w:top w:val="nil"/>
              <w:left w:val="nil"/>
              <w:bottom w:val="nil"/>
              <w:right w:val="nil"/>
            </w:tcBorders>
            <w:noWrap/>
            <w:vAlign w:val="center"/>
            <w:hideMark/>
          </w:tcPr>
          <w:p w14:paraId="43F06F49"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14.4</w:t>
            </w:r>
          </w:p>
        </w:tc>
        <w:tc>
          <w:tcPr>
            <w:tcW w:w="667" w:type="pct"/>
            <w:tcBorders>
              <w:top w:val="nil"/>
              <w:left w:val="nil"/>
              <w:bottom w:val="nil"/>
              <w:right w:val="nil"/>
            </w:tcBorders>
            <w:vAlign w:val="center"/>
            <w:hideMark/>
          </w:tcPr>
          <w:p w14:paraId="79EA0D19"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Reward approximation</w:t>
            </w:r>
          </w:p>
        </w:tc>
        <w:tc>
          <w:tcPr>
            <w:tcW w:w="1958" w:type="pct"/>
            <w:tcBorders>
              <w:top w:val="nil"/>
              <w:left w:val="nil"/>
              <w:bottom w:val="nil"/>
              <w:right w:val="nil"/>
            </w:tcBorders>
            <w:vAlign w:val="center"/>
            <w:hideMark/>
          </w:tcPr>
          <w:p w14:paraId="23056029"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Arrange for reward following any approximation to the target behavior, gradually rewarding only performance closer to the wanted behavior (includes 'Shaping')</w:t>
            </w:r>
            <w:r w:rsidRPr="000C4C84">
              <w:rPr>
                <w:rFonts w:ascii="Times New Roman" w:hAnsi="Times New Roman" w:cs="Times New Roman"/>
                <w:sz w:val="20"/>
                <w:szCs w:val="20"/>
              </w:rPr>
              <w:br/>
              <w:t xml:space="preserve">      Note: </w:t>
            </w:r>
            <w:proofErr w:type="gramStart"/>
            <w:r w:rsidRPr="000C4C84">
              <w:rPr>
                <w:rFonts w:ascii="Times New Roman" w:hAnsi="Times New Roman" w:cs="Times New Roman"/>
                <w:sz w:val="20"/>
                <w:szCs w:val="20"/>
              </w:rPr>
              <w:t>also</w:t>
            </w:r>
            <w:proofErr w:type="gramEnd"/>
            <w:r w:rsidRPr="000C4C84">
              <w:rPr>
                <w:rFonts w:ascii="Times New Roman" w:hAnsi="Times New Roman" w:cs="Times New Roman"/>
                <w:sz w:val="20"/>
                <w:szCs w:val="20"/>
              </w:rPr>
              <w:t xml:space="preserve"> code one of 59-63</w:t>
            </w:r>
          </w:p>
        </w:tc>
        <w:tc>
          <w:tcPr>
            <w:tcW w:w="1875" w:type="pct"/>
            <w:tcBorders>
              <w:top w:val="nil"/>
              <w:left w:val="nil"/>
              <w:bottom w:val="nil"/>
              <w:right w:val="nil"/>
            </w:tcBorders>
            <w:vAlign w:val="center"/>
            <w:hideMark/>
          </w:tcPr>
          <w:p w14:paraId="2046C3E9"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Arrange reward for any reduction in daily calories, gradually requiring the daily calorie count to become closer to the planned calorie intake</w:t>
            </w:r>
          </w:p>
        </w:tc>
      </w:tr>
      <w:tr w:rsidR="00F16F5F" w:rsidRPr="000C4C84" w14:paraId="505ED14F" w14:textId="77777777" w:rsidTr="009B4E87">
        <w:trPr>
          <w:trHeight w:val="20"/>
        </w:trPr>
        <w:tc>
          <w:tcPr>
            <w:tcW w:w="500" w:type="pct"/>
            <w:tcBorders>
              <w:top w:val="nil"/>
              <w:left w:val="nil"/>
              <w:bottom w:val="nil"/>
              <w:right w:val="nil"/>
            </w:tcBorders>
            <w:noWrap/>
            <w:vAlign w:val="center"/>
            <w:hideMark/>
          </w:tcPr>
          <w:p w14:paraId="23B625A1"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14.5</w:t>
            </w:r>
          </w:p>
        </w:tc>
        <w:tc>
          <w:tcPr>
            <w:tcW w:w="667" w:type="pct"/>
            <w:tcBorders>
              <w:top w:val="nil"/>
              <w:left w:val="nil"/>
              <w:bottom w:val="nil"/>
              <w:right w:val="nil"/>
            </w:tcBorders>
            <w:vAlign w:val="center"/>
            <w:hideMark/>
          </w:tcPr>
          <w:p w14:paraId="1DCE4CAF"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Rewarding completion</w:t>
            </w:r>
          </w:p>
        </w:tc>
        <w:tc>
          <w:tcPr>
            <w:tcW w:w="1958" w:type="pct"/>
            <w:tcBorders>
              <w:top w:val="nil"/>
              <w:left w:val="nil"/>
              <w:bottom w:val="nil"/>
              <w:right w:val="nil"/>
            </w:tcBorders>
            <w:vAlign w:val="center"/>
            <w:hideMark/>
          </w:tcPr>
          <w:p w14:paraId="0E609C16"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Build up behavior by arranging reward following final component of the behavior; gradually add the    components of the behavior that occur earlier in the behavioral sequence (includes 'Backward chaining')</w:t>
            </w:r>
            <w:r w:rsidRPr="000C4C84">
              <w:rPr>
                <w:rFonts w:ascii="Times New Roman" w:hAnsi="Times New Roman" w:cs="Times New Roman"/>
                <w:sz w:val="20"/>
                <w:szCs w:val="20"/>
              </w:rPr>
              <w:br/>
              <w:t xml:space="preserve">      Note: </w:t>
            </w:r>
            <w:proofErr w:type="gramStart"/>
            <w:r w:rsidRPr="000C4C84">
              <w:rPr>
                <w:rFonts w:ascii="Times New Roman" w:hAnsi="Times New Roman" w:cs="Times New Roman"/>
                <w:sz w:val="20"/>
                <w:szCs w:val="20"/>
              </w:rPr>
              <w:t>also</w:t>
            </w:r>
            <w:proofErr w:type="gramEnd"/>
            <w:r w:rsidRPr="000C4C84">
              <w:rPr>
                <w:rFonts w:ascii="Times New Roman" w:hAnsi="Times New Roman" w:cs="Times New Roman"/>
                <w:sz w:val="20"/>
                <w:szCs w:val="20"/>
              </w:rPr>
              <w:t xml:space="preserve"> code one of 10.2, Material reward (behavior); 10.3, Non-specific reward; 10.4, Social reward, 10.9, Self-reward; 10.10, Reward (outcome)</w:t>
            </w:r>
          </w:p>
        </w:tc>
        <w:tc>
          <w:tcPr>
            <w:tcW w:w="1875" w:type="pct"/>
            <w:tcBorders>
              <w:top w:val="nil"/>
              <w:left w:val="nil"/>
              <w:bottom w:val="nil"/>
              <w:right w:val="nil"/>
            </w:tcBorders>
            <w:vAlign w:val="center"/>
            <w:hideMark/>
          </w:tcPr>
          <w:p w14:paraId="2B50A88C"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 xml:space="preserve">Reward eating a supplied </w:t>
            </w:r>
            <w:proofErr w:type="gramStart"/>
            <w:r w:rsidRPr="000C4C84">
              <w:rPr>
                <w:rFonts w:ascii="Times New Roman" w:hAnsi="Times New Roman" w:cs="Times New Roman"/>
                <w:sz w:val="20"/>
                <w:szCs w:val="20"/>
              </w:rPr>
              <w:t>low calorie</w:t>
            </w:r>
            <w:proofErr w:type="gramEnd"/>
            <w:r w:rsidRPr="000C4C84">
              <w:rPr>
                <w:rFonts w:ascii="Times New Roman" w:hAnsi="Times New Roman" w:cs="Times New Roman"/>
                <w:sz w:val="20"/>
                <w:szCs w:val="20"/>
              </w:rPr>
              <w:t xml:space="preserve"> meal; then make reward contingent on cooking and eating the meal; then make reward contingent on purchasing, cooking and eating the meal</w:t>
            </w:r>
          </w:p>
        </w:tc>
      </w:tr>
      <w:tr w:rsidR="00F16F5F" w:rsidRPr="000C4C84" w14:paraId="673400F0" w14:textId="77777777" w:rsidTr="009B4E87">
        <w:trPr>
          <w:trHeight w:val="20"/>
        </w:trPr>
        <w:tc>
          <w:tcPr>
            <w:tcW w:w="500" w:type="pct"/>
            <w:tcBorders>
              <w:top w:val="nil"/>
              <w:left w:val="nil"/>
              <w:bottom w:val="nil"/>
              <w:right w:val="nil"/>
            </w:tcBorders>
            <w:noWrap/>
            <w:vAlign w:val="center"/>
            <w:hideMark/>
          </w:tcPr>
          <w:p w14:paraId="6090A45B"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14.6</w:t>
            </w:r>
          </w:p>
        </w:tc>
        <w:tc>
          <w:tcPr>
            <w:tcW w:w="667" w:type="pct"/>
            <w:tcBorders>
              <w:top w:val="nil"/>
              <w:left w:val="nil"/>
              <w:bottom w:val="nil"/>
              <w:right w:val="nil"/>
            </w:tcBorders>
            <w:vAlign w:val="center"/>
            <w:hideMark/>
          </w:tcPr>
          <w:p w14:paraId="27FE1D0A"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Situation-specific reward</w:t>
            </w:r>
          </w:p>
        </w:tc>
        <w:tc>
          <w:tcPr>
            <w:tcW w:w="1958" w:type="pct"/>
            <w:tcBorders>
              <w:top w:val="nil"/>
              <w:left w:val="nil"/>
              <w:bottom w:val="nil"/>
              <w:right w:val="nil"/>
            </w:tcBorders>
            <w:vAlign w:val="center"/>
            <w:hideMark/>
          </w:tcPr>
          <w:p w14:paraId="5AACC446"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 xml:space="preserve">Arrange for reward following the behavior in one situation but not in another (includes 'Discrimination training') </w:t>
            </w:r>
            <w:r w:rsidRPr="000C4C84">
              <w:rPr>
                <w:rFonts w:ascii="Times New Roman" w:hAnsi="Times New Roman" w:cs="Times New Roman"/>
                <w:sz w:val="20"/>
                <w:szCs w:val="20"/>
              </w:rPr>
              <w:br/>
              <w:t xml:space="preserve">      Note: </w:t>
            </w:r>
            <w:proofErr w:type="gramStart"/>
            <w:r w:rsidRPr="000C4C84">
              <w:rPr>
                <w:rFonts w:ascii="Times New Roman" w:hAnsi="Times New Roman" w:cs="Times New Roman"/>
                <w:sz w:val="20"/>
                <w:szCs w:val="20"/>
              </w:rPr>
              <w:t>also</w:t>
            </w:r>
            <w:proofErr w:type="gramEnd"/>
            <w:r w:rsidRPr="000C4C84">
              <w:rPr>
                <w:rFonts w:ascii="Times New Roman" w:hAnsi="Times New Roman" w:cs="Times New Roman"/>
                <w:sz w:val="20"/>
                <w:szCs w:val="20"/>
              </w:rPr>
              <w:t xml:space="preserve"> code one of 10.2, Material reward (behavior); 10.3, </w:t>
            </w:r>
            <w:r w:rsidRPr="000C4C84">
              <w:rPr>
                <w:rFonts w:ascii="Times New Roman" w:hAnsi="Times New Roman" w:cs="Times New Roman"/>
                <w:sz w:val="20"/>
                <w:szCs w:val="20"/>
              </w:rPr>
              <w:lastRenderedPageBreak/>
              <w:t>Non-specific reward; 10.4, Social reward, 10.9, Self-reward; 10.10, Reward (outcome)</w:t>
            </w:r>
          </w:p>
        </w:tc>
        <w:tc>
          <w:tcPr>
            <w:tcW w:w="1875" w:type="pct"/>
            <w:tcBorders>
              <w:top w:val="nil"/>
              <w:left w:val="nil"/>
              <w:bottom w:val="nil"/>
              <w:right w:val="nil"/>
            </w:tcBorders>
            <w:vAlign w:val="center"/>
            <w:hideMark/>
          </w:tcPr>
          <w:p w14:paraId="30F2A1C0"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lastRenderedPageBreak/>
              <w:t>Arrange reward for eating at mealtimes but not between meals</w:t>
            </w:r>
          </w:p>
        </w:tc>
      </w:tr>
      <w:tr w:rsidR="00F16F5F" w:rsidRPr="000C4C84" w14:paraId="17D4E053" w14:textId="77777777" w:rsidTr="009B4E87">
        <w:trPr>
          <w:trHeight w:val="20"/>
        </w:trPr>
        <w:tc>
          <w:tcPr>
            <w:tcW w:w="500" w:type="pct"/>
            <w:tcBorders>
              <w:top w:val="nil"/>
              <w:left w:val="nil"/>
              <w:bottom w:val="nil"/>
              <w:right w:val="nil"/>
            </w:tcBorders>
            <w:noWrap/>
            <w:vAlign w:val="center"/>
            <w:hideMark/>
          </w:tcPr>
          <w:p w14:paraId="5114EE3F"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14.7</w:t>
            </w:r>
          </w:p>
        </w:tc>
        <w:tc>
          <w:tcPr>
            <w:tcW w:w="667" w:type="pct"/>
            <w:tcBorders>
              <w:top w:val="nil"/>
              <w:left w:val="nil"/>
              <w:bottom w:val="nil"/>
              <w:right w:val="nil"/>
            </w:tcBorders>
            <w:vAlign w:val="center"/>
            <w:hideMark/>
          </w:tcPr>
          <w:p w14:paraId="2B04D8C8"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Reward incompatible behavior</w:t>
            </w:r>
          </w:p>
        </w:tc>
        <w:tc>
          <w:tcPr>
            <w:tcW w:w="1958" w:type="pct"/>
            <w:tcBorders>
              <w:top w:val="nil"/>
              <w:left w:val="nil"/>
              <w:bottom w:val="nil"/>
              <w:right w:val="nil"/>
            </w:tcBorders>
            <w:vAlign w:val="center"/>
            <w:hideMark/>
          </w:tcPr>
          <w:p w14:paraId="73FD27BA"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Arrange reward for responding in a manner that is incompatible with a previous response to that situation (includes 'Counter-conditioning')</w:t>
            </w:r>
            <w:r w:rsidRPr="000C4C84">
              <w:rPr>
                <w:rFonts w:ascii="Times New Roman" w:hAnsi="Times New Roman" w:cs="Times New Roman"/>
                <w:sz w:val="20"/>
                <w:szCs w:val="20"/>
              </w:rPr>
              <w:br/>
              <w:t xml:space="preserve">      Note: also code one of 10.2, Material reward (behavior); 10.3, Non-specific reward; 10.4, Social reward, 10.9, Self-reward; 10.10, Reward (outcome)</w:t>
            </w:r>
            <w:r w:rsidRPr="000C4C84">
              <w:rPr>
                <w:rFonts w:ascii="Times New Roman" w:hAnsi="Times New Roman" w:cs="Times New Roman"/>
                <w:sz w:val="20"/>
                <w:szCs w:val="20"/>
              </w:rPr>
              <w:br/>
            </w:r>
            <w:r w:rsidRPr="000C4C84">
              <w:rPr>
                <w:rFonts w:ascii="Times New Roman" w:hAnsi="Times New Roman" w:cs="Times New Roman"/>
                <w:sz w:val="20"/>
                <w:szCs w:val="20"/>
              </w:rPr>
              <w:br/>
              <w:t>Arrange reward for ordering a soft drink at the bar rather than an alcoholic beverage</w:t>
            </w:r>
          </w:p>
        </w:tc>
        <w:tc>
          <w:tcPr>
            <w:tcW w:w="1875" w:type="pct"/>
            <w:tcBorders>
              <w:top w:val="nil"/>
              <w:left w:val="nil"/>
              <w:bottom w:val="nil"/>
              <w:right w:val="nil"/>
            </w:tcBorders>
            <w:vAlign w:val="center"/>
            <w:hideMark/>
          </w:tcPr>
          <w:p w14:paraId="51E9F7D1"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 xml:space="preserve">Arrange </w:t>
            </w:r>
            <w:proofErr w:type="gramStart"/>
            <w:r w:rsidRPr="000C4C84">
              <w:rPr>
                <w:rFonts w:ascii="Times New Roman" w:hAnsi="Times New Roman" w:cs="Times New Roman"/>
                <w:sz w:val="20"/>
                <w:szCs w:val="20"/>
              </w:rPr>
              <w:t>reward  for</w:t>
            </w:r>
            <w:proofErr w:type="gramEnd"/>
            <w:r w:rsidRPr="000C4C84">
              <w:rPr>
                <w:rFonts w:ascii="Times New Roman" w:hAnsi="Times New Roman" w:cs="Times New Roman"/>
                <w:sz w:val="20"/>
                <w:szCs w:val="20"/>
              </w:rPr>
              <w:t xml:space="preserve"> ordering a soft drink at the bar rather than an alcoholic beverage</w:t>
            </w:r>
          </w:p>
        </w:tc>
      </w:tr>
      <w:tr w:rsidR="00F16F5F" w:rsidRPr="000C4C84" w14:paraId="11CB0E82" w14:textId="77777777" w:rsidTr="009B4E87">
        <w:trPr>
          <w:trHeight w:val="20"/>
        </w:trPr>
        <w:tc>
          <w:tcPr>
            <w:tcW w:w="500" w:type="pct"/>
            <w:tcBorders>
              <w:top w:val="nil"/>
              <w:left w:val="nil"/>
              <w:bottom w:val="nil"/>
              <w:right w:val="nil"/>
            </w:tcBorders>
            <w:noWrap/>
            <w:vAlign w:val="center"/>
            <w:hideMark/>
          </w:tcPr>
          <w:p w14:paraId="5CAE89FF"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14.8</w:t>
            </w:r>
          </w:p>
        </w:tc>
        <w:tc>
          <w:tcPr>
            <w:tcW w:w="667" w:type="pct"/>
            <w:tcBorders>
              <w:top w:val="nil"/>
              <w:left w:val="nil"/>
              <w:bottom w:val="nil"/>
              <w:right w:val="nil"/>
            </w:tcBorders>
            <w:vAlign w:val="center"/>
            <w:hideMark/>
          </w:tcPr>
          <w:p w14:paraId="2EF0DE2B"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Reward alternative behavior</w:t>
            </w:r>
          </w:p>
        </w:tc>
        <w:tc>
          <w:tcPr>
            <w:tcW w:w="1958" w:type="pct"/>
            <w:tcBorders>
              <w:top w:val="nil"/>
              <w:left w:val="nil"/>
              <w:bottom w:val="nil"/>
              <w:right w:val="nil"/>
            </w:tcBorders>
            <w:vAlign w:val="center"/>
            <w:hideMark/>
          </w:tcPr>
          <w:p w14:paraId="6987EBFD"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Arrange reward for performance of an alternative to the unwanted behavior (includes 'Differential reinforcement')</w:t>
            </w:r>
            <w:r w:rsidRPr="000C4C84">
              <w:rPr>
                <w:rFonts w:ascii="Times New Roman" w:hAnsi="Times New Roman" w:cs="Times New Roman"/>
                <w:sz w:val="20"/>
                <w:szCs w:val="20"/>
              </w:rPr>
              <w:br/>
              <w:t xml:space="preserve">      Note: </w:t>
            </w:r>
            <w:proofErr w:type="gramStart"/>
            <w:r w:rsidRPr="000C4C84">
              <w:rPr>
                <w:rFonts w:ascii="Times New Roman" w:hAnsi="Times New Roman" w:cs="Times New Roman"/>
                <w:sz w:val="20"/>
                <w:szCs w:val="20"/>
              </w:rPr>
              <w:t>also</w:t>
            </w:r>
            <w:proofErr w:type="gramEnd"/>
            <w:r w:rsidRPr="000C4C84">
              <w:rPr>
                <w:rFonts w:ascii="Times New Roman" w:hAnsi="Times New Roman" w:cs="Times New Roman"/>
                <w:sz w:val="20"/>
                <w:szCs w:val="20"/>
              </w:rPr>
              <w:t xml:space="preserve"> code one of 10.2, Material reward (behavior); 10.3, Non-specific reward; 10.4, Social reward, 10.9, Self-reward; 10.10, Reward (outcome); consider also coding 1.2, Problem solving</w:t>
            </w:r>
          </w:p>
        </w:tc>
        <w:tc>
          <w:tcPr>
            <w:tcW w:w="1875" w:type="pct"/>
            <w:tcBorders>
              <w:top w:val="nil"/>
              <w:left w:val="nil"/>
              <w:bottom w:val="nil"/>
              <w:right w:val="nil"/>
            </w:tcBorders>
            <w:vAlign w:val="center"/>
            <w:hideMark/>
          </w:tcPr>
          <w:p w14:paraId="1E7536FB"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 xml:space="preserve">Reward for consumption of </w:t>
            </w:r>
            <w:proofErr w:type="gramStart"/>
            <w:r w:rsidRPr="000C4C84">
              <w:rPr>
                <w:rFonts w:ascii="Times New Roman" w:hAnsi="Times New Roman" w:cs="Times New Roman"/>
                <w:sz w:val="20"/>
                <w:szCs w:val="20"/>
              </w:rPr>
              <w:t>low fat</w:t>
            </w:r>
            <w:proofErr w:type="gramEnd"/>
            <w:r w:rsidRPr="000C4C84">
              <w:rPr>
                <w:rFonts w:ascii="Times New Roman" w:hAnsi="Times New Roman" w:cs="Times New Roman"/>
                <w:sz w:val="20"/>
                <w:szCs w:val="20"/>
              </w:rPr>
              <w:t xml:space="preserve"> foods but not consumption of high fat foods</w:t>
            </w:r>
          </w:p>
        </w:tc>
      </w:tr>
      <w:tr w:rsidR="00F16F5F" w:rsidRPr="000C4C84" w14:paraId="2F2216B3" w14:textId="77777777" w:rsidTr="009B4E87">
        <w:trPr>
          <w:trHeight w:val="20"/>
        </w:trPr>
        <w:tc>
          <w:tcPr>
            <w:tcW w:w="500" w:type="pct"/>
            <w:tcBorders>
              <w:top w:val="nil"/>
              <w:left w:val="nil"/>
              <w:bottom w:val="nil"/>
              <w:right w:val="nil"/>
            </w:tcBorders>
            <w:noWrap/>
            <w:vAlign w:val="center"/>
            <w:hideMark/>
          </w:tcPr>
          <w:p w14:paraId="35F8441B"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14.9</w:t>
            </w:r>
          </w:p>
        </w:tc>
        <w:tc>
          <w:tcPr>
            <w:tcW w:w="667" w:type="pct"/>
            <w:tcBorders>
              <w:top w:val="nil"/>
              <w:left w:val="nil"/>
              <w:bottom w:val="nil"/>
              <w:right w:val="nil"/>
            </w:tcBorders>
            <w:vAlign w:val="center"/>
            <w:hideMark/>
          </w:tcPr>
          <w:p w14:paraId="1059801A"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Reduce reward frequency</w:t>
            </w:r>
          </w:p>
        </w:tc>
        <w:tc>
          <w:tcPr>
            <w:tcW w:w="1958" w:type="pct"/>
            <w:tcBorders>
              <w:top w:val="nil"/>
              <w:left w:val="nil"/>
              <w:bottom w:val="nil"/>
              <w:right w:val="nil"/>
            </w:tcBorders>
            <w:vAlign w:val="center"/>
            <w:hideMark/>
          </w:tcPr>
          <w:p w14:paraId="54941313"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Arrange for rewards to be made contingent on increasing duration or frequency of the behavior (includes 'Thinning')</w:t>
            </w:r>
            <w:r w:rsidRPr="000C4C84">
              <w:rPr>
                <w:rFonts w:ascii="Times New Roman" w:hAnsi="Times New Roman" w:cs="Times New Roman"/>
                <w:sz w:val="20"/>
                <w:szCs w:val="20"/>
              </w:rPr>
              <w:br/>
              <w:t xml:space="preserve">      Note: </w:t>
            </w:r>
            <w:proofErr w:type="gramStart"/>
            <w:r w:rsidRPr="000C4C84">
              <w:rPr>
                <w:rFonts w:ascii="Times New Roman" w:hAnsi="Times New Roman" w:cs="Times New Roman"/>
                <w:sz w:val="20"/>
                <w:szCs w:val="20"/>
              </w:rPr>
              <w:t>also</w:t>
            </w:r>
            <w:proofErr w:type="gramEnd"/>
            <w:r w:rsidRPr="000C4C84">
              <w:rPr>
                <w:rFonts w:ascii="Times New Roman" w:hAnsi="Times New Roman" w:cs="Times New Roman"/>
                <w:sz w:val="20"/>
                <w:szCs w:val="20"/>
              </w:rPr>
              <w:t xml:space="preserve"> code one of 10.2, Material reward (behavior); 10.3, Non-specific reward; 10.4, Social reward, 10.9, Self-reward; 10.10, Reward (outcome)</w:t>
            </w:r>
          </w:p>
        </w:tc>
        <w:tc>
          <w:tcPr>
            <w:tcW w:w="1875" w:type="pct"/>
            <w:tcBorders>
              <w:top w:val="nil"/>
              <w:left w:val="nil"/>
              <w:bottom w:val="nil"/>
              <w:right w:val="nil"/>
            </w:tcBorders>
            <w:vAlign w:val="center"/>
            <w:hideMark/>
          </w:tcPr>
          <w:p w14:paraId="4FACB17E"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Arrange reward for each day without smoking, then each week, then each month, then every 2 months and so on</w:t>
            </w:r>
          </w:p>
        </w:tc>
      </w:tr>
      <w:tr w:rsidR="00F16F5F" w:rsidRPr="000C4C84" w14:paraId="61005CC3" w14:textId="77777777" w:rsidTr="009B4E87">
        <w:trPr>
          <w:trHeight w:val="20"/>
        </w:trPr>
        <w:tc>
          <w:tcPr>
            <w:tcW w:w="500" w:type="pct"/>
            <w:tcBorders>
              <w:top w:val="nil"/>
              <w:left w:val="nil"/>
              <w:bottom w:val="nil"/>
              <w:right w:val="nil"/>
            </w:tcBorders>
            <w:noWrap/>
            <w:vAlign w:val="center"/>
            <w:hideMark/>
          </w:tcPr>
          <w:p w14:paraId="49CDA865" w14:textId="42D119E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14.1</w:t>
            </w:r>
            <w:r w:rsidR="0060112F" w:rsidRPr="000C4C84">
              <w:rPr>
                <w:rFonts w:ascii="Times New Roman" w:hAnsi="Times New Roman" w:cs="Times New Roman"/>
                <w:b/>
                <w:bCs/>
                <w:sz w:val="20"/>
                <w:szCs w:val="20"/>
              </w:rPr>
              <w:t>0</w:t>
            </w:r>
          </w:p>
        </w:tc>
        <w:tc>
          <w:tcPr>
            <w:tcW w:w="667" w:type="pct"/>
            <w:tcBorders>
              <w:top w:val="nil"/>
              <w:left w:val="nil"/>
              <w:bottom w:val="nil"/>
              <w:right w:val="nil"/>
            </w:tcBorders>
            <w:vAlign w:val="center"/>
            <w:hideMark/>
          </w:tcPr>
          <w:p w14:paraId="71C1FC96"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Remove punishment</w:t>
            </w:r>
          </w:p>
        </w:tc>
        <w:tc>
          <w:tcPr>
            <w:tcW w:w="1958" w:type="pct"/>
            <w:tcBorders>
              <w:top w:val="nil"/>
              <w:left w:val="nil"/>
              <w:bottom w:val="nil"/>
              <w:right w:val="nil"/>
            </w:tcBorders>
            <w:vAlign w:val="center"/>
            <w:hideMark/>
          </w:tcPr>
          <w:p w14:paraId="3A03F4CA"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Arrange for removal of an unpleasant consequence contingent on performance of the wanted behavior (includes 'Negative reinforcement')</w:t>
            </w:r>
          </w:p>
        </w:tc>
        <w:tc>
          <w:tcPr>
            <w:tcW w:w="1875" w:type="pct"/>
            <w:tcBorders>
              <w:top w:val="nil"/>
              <w:left w:val="nil"/>
              <w:bottom w:val="nil"/>
              <w:right w:val="nil"/>
            </w:tcBorders>
            <w:vAlign w:val="center"/>
            <w:hideMark/>
          </w:tcPr>
          <w:p w14:paraId="44D2AB3F"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Arrange for someone else to do housecleaning only if the person has adhered to the medication regimen for a week</w:t>
            </w:r>
          </w:p>
        </w:tc>
      </w:tr>
      <w:tr w:rsidR="00F16F5F" w:rsidRPr="000C4C84" w14:paraId="21B33763" w14:textId="77777777" w:rsidTr="009B4E87">
        <w:trPr>
          <w:trHeight w:val="20"/>
        </w:trPr>
        <w:tc>
          <w:tcPr>
            <w:tcW w:w="500" w:type="pct"/>
            <w:tcBorders>
              <w:top w:val="nil"/>
              <w:left w:val="nil"/>
              <w:bottom w:val="nil"/>
              <w:right w:val="nil"/>
            </w:tcBorders>
            <w:noWrap/>
            <w:vAlign w:val="center"/>
            <w:hideMark/>
          </w:tcPr>
          <w:p w14:paraId="65F38C9D" w14:textId="77777777" w:rsidR="00A87F62" w:rsidRPr="000C4C84" w:rsidRDefault="00A87F62" w:rsidP="00A87F62">
            <w:pPr>
              <w:spacing w:before="60" w:after="60"/>
              <w:rPr>
                <w:rFonts w:ascii="Times New Roman" w:hAnsi="Times New Roman" w:cs="Times New Roman"/>
                <w:sz w:val="20"/>
                <w:szCs w:val="20"/>
              </w:rPr>
            </w:pPr>
          </w:p>
        </w:tc>
        <w:tc>
          <w:tcPr>
            <w:tcW w:w="667" w:type="pct"/>
            <w:tcBorders>
              <w:top w:val="nil"/>
              <w:left w:val="nil"/>
              <w:bottom w:val="nil"/>
              <w:right w:val="nil"/>
            </w:tcBorders>
            <w:vAlign w:val="center"/>
            <w:hideMark/>
          </w:tcPr>
          <w:p w14:paraId="4B6652D4" w14:textId="77777777" w:rsidR="00A87F62" w:rsidRPr="000C4C84" w:rsidRDefault="00A87F62" w:rsidP="00A87F62">
            <w:pPr>
              <w:spacing w:before="60" w:after="60"/>
              <w:rPr>
                <w:rFonts w:ascii="Times New Roman" w:hAnsi="Times New Roman" w:cs="Times New Roman"/>
                <w:sz w:val="20"/>
                <w:szCs w:val="20"/>
              </w:rPr>
            </w:pPr>
          </w:p>
        </w:tc>
        <w:tc>
          <w:tcPr>
            <w:tcW w:w="1958" w:type="pct"/>
            <w:tcBorders>
              <w:top w:val="nil"/>
              <w:left w:val="nil"/>
              <w:bottom w:val="nil"/>
              <w:right w:val="nil"/>
            </w:tcBorders>
            <w:vAlign w:val="center"/>
            <w:hideMark/>
          </w:tcPr>
          <w:p w14:paraId="2F846928" w14:textId="77777777" w:rsidR="00A87F62" w:rsidRPr="000C4C84" w:rsidRDefault="00A87F62" w:rsidP="00A87F62">
            <w:pPr>
              <w:spacing w:before="60" w:after="60"/>
              <w:rPr>
                <w:rFonts w:ascii="Times New Roman" w:hAnsi="Times New Roman" w:cs="Times New Roman"/>
                <w:sz w:val="20"/>
                <w:szCs w:val="20"/>
              </w:rPr>
            </w:pPr>
          </w:p>
        </w:tc>
        <w:tc>
          <w:tcPr>
            <w:tcW w:w="1875" w:type="pct"/>
            <w:tcBorders>
              <w:top w:val="nil"/>
              <w:left w:val="nil"/>
              <w:bottom w:val="nil"/>
              <w:right w:val="nil"/>
            </w:tcBorders>
            <w:vAlign w:val="center"/>
            <w:hideMark/>
          </w:tcPr>
          <w:p w14:paraId="05C2EAB8" w14:textId="77777777" w:rsidR="00A87F62" w:rsidRPr="000C4C84" w:rsidRDefault="00A87F62" w:rsidP="00A87F62">
            <w:pPr>
              <w:spacing w:before="60" w:after="60"/>
              <w:rPr>
                <w:rFonts w:ascii="Times New Roman" w:hAnsi="Times New Roman" w:cs="Times New Roman"/>
                <w:sz w:val="20"/>
                <w:szCs w:val="20"/>
              </w:rPr>
            </w:pPr>
          </w:p>
        </w:tc>
      </w:tr>
      <w:tr w:rsidR="0060112F" w:rsidRPr="000C4C84" w14:paraId="3DE7B9FB" w14:textId="77777777" w:rsidTr="009B4E87">
        <w:trPr>
          <w:trHeight w:val="20"/>
        </w:trPr>
        <w:tc>
          <w:tcPr>
            <w:tcW w:w="500" w:type="pct"/>
            <w:tcBorders>
              <w:top w:val="nil"/>
              <w:left w:val="nil"/>
              <w:bottom w:val="nil"/>
              <w:right w:val="nil"/>
            </w:tcBorders>
            <w:noWrap/>
            <w:vAlign w:val="center"/>
          </w:tcPr>
          <w:p w14:paraId="658AF04B" w14:textId="2DB50952" w:rsidR="0060112F" w:rsidRPr="000C4C84" w:rsidRDefault="0060112F"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15</w:t>
            </w:r>
          </w:p>
        </w:tc>
        <w:tc>
          <w:tcPr>
            <w:tcW w:w="667" w:type="pct"/>
            <w:tcBorders>
              <w:top w:val="nil"/>
              <w:left w:val="nil"/>
              <w:bottom w:val="nil"/>
              <w:right w:val="nil"/>
            </w:tcBorders>
            <w:vAlign w:val="center"/>
          </w:tcPr>
          <w:p w14:paraId="1E314B22" w14:textId="23D58069" w:rsidR="0060112F" w:rsidRPr="000C4C84" w:rsidRDefault="0060112F"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Self-belief</w:t>
            </w:r>
          </w:p>
        </w:tc>
        <w:tc>
          <w:tcPr>
            <w:tcW w:w="1958" w:type="pct"/>
            <w:tcBorders>
              <w:top w:val="nil"/>
              <w:left w:val="nil"/>
              <w:bottom w:val="nil"/>
              <w:right w:val="nil"/>
            </w:tcBorders>
            <w:noWrap/>
            <w:vAlign w:val="center"/>
          </w:tcPr>
          <w:p w14:paraId="641C21AE" w14:textId="77777777" w:rsidR="0060112F" w:rsidRPr="000C4C84" w:rsidRDefault="0060112F" w:rsidP="00A87F62">
            <w:pPr>
              <w:spacing w:before="60" w:after="60"/>
              <w:rPr>
                <w:rFonts w:ascii="Times New Roman" w:hAnsi="Times New Roman" w:cs="Times New Roman"/>
                <w:sz w:val="20"/>
                <w:szCs w:val="20"/>
              </w:rPr>
            </w:pPr>
          </w:p>
        </w:tc>
        <w:tc>
          <w:tcPr>
            <w:tcW w:w="1875" w:type="pct"/>
            <w:tcBorders>
              <w:top w:val="nil"/>
              <w:left w:val="nil"/>
              <w:bottom w:val="nil"/>
              <w:right w:val="nil"/>
            </w:tcBorders>
            <w:vAlign w:val="center"/>
          </w:tcPr>
          <w:p w14:paraId="2644F13F" w14:textId="77777777" w:rsidR="0060112F" w:rsidRPr="000C4C84" w:rsidRDefault="0060112F" w:rsidP="00A87F62">
            <w:pPr>
              <w:spacing w:before="60" w:after="60"/>
              <w:rPr>
                <w:rFonts w:ascii="Times New Roman" w:hAnsi="Times New Roman" w:cs="Times New Roman"/>
                <w:sz w:val="20"/>
                <w:szCs w:val="20"/>
              </w:rPr>
            </w:pPr>
          </w:p>
        </w:tc>
      </w:tr>
      <w:tr w:rsidR="00F16F5F" w:rsidRPr="000C4C84" w14:paraId="372D79F4" w14:textId="77777777" w:rsidTr="009B4E87">
        <w:trPr>
          <w:trHeight w:val="20"/>
        </w:trPr>
        <w:tc>
          <w:tcPr>
            <w:tcW w:w="500" w:type="pct"/>
            <w:tcBorders>
              <w:top w:val="nil"/>
              <w:left w:val="nil"/>
              <w:bottom w:val="nil"/>
              <w:right w:val="nil"/>
            </w:tcBorders>
            <w:noWrap/>
            <w:vAlign w:val="center"/>
            <w:hideMark/>
          </w:tcPr>
          <w:p w14:paraId="7360A0B0"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15.1</w:t>
            </w:r>
          </w:p>
        </w:tc>
        <w:tc>
          <w:tcPr>
            <w:tcW w:w="667" w:type="pct"/>
            <w:tcBorders>
              <w:top w:val="nil"/>
              <w:left w:val="nil"/>
              <w:bottom w:val="nil"/>
              <w:right w:val="nil"/>
            </w:tcBorders>
            <w:vAlign w:val="center"/>
            <w:hideMark/>
          </w:tcPr>
          <w:p w14:paraId="5D0163F7"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Verbal persuasion about capability</w:t>
            </w:r>
          </w:p>
        </w:tc>
        <w:tc>
          <w:tcPr>
            <w:tcW w:w="1958" w:type="pct"/>
            <w:tcBorders>
              <w:top w:val="nil"/>
              <w:left w:val="nil"/>
              <w:bottom w:val="nil"/>
              <w:right w:val="nil"/>
            </w:tcBorders>
            <w:noWrap/>
            <w:vAlign w:val="center"/>
            <w:hideMark/>
          </w:tcPr>
          <w:p w14:paraId="1964E774"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Tell the person that they can successfully perform the wanted behavior, arguing against self-doubts and asserting that they can and will succeed</w:t>
            </w:r>
          </w:p>
        </w:tc>
        <w:tc>
          <w:tcPr>
            <w:tcW w:w="1875" w:type="pct"/>
            <w:tcBorders>
              <w:top w:val="nil"/>
              <w:left w:val="nil"/>
              <w:bottom w:val="nil"/>
              <w:right w:val="nil"/>
            </w:tcBorders>
            <w:vAlign w:val="center"/>
            <w:hideMark/>
          </w:tcPr>
          <w:p w14:paraId="4F10161F"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Tell the person that they can successfully increase their physical activity, despite their recent heart attack.</w:t>
            </w:r>
          </w:p>
        </w:tc>
      </w:tr>
      <w:tr w:rsidR="00F16F5F" w:rsidRPr="000C4C84" w14:paraId="1B3CE402" w14:textId="77777777" w:rsidTr="009B4E87">
        <w:trPr>
          <w:trHeight w:val="20"/>
        </w:trPr>
        <w:tc>
          <w:tcPr>
            <w:tcW w:w="500" w:type="pct"/>
            <w:tcBorders>
              <w:top w:val="nil"/>
              <w:left w:val="nil"/>
              <w:bottom w:val="nil"/>
              <w:right w:val="nil"/>
            </w:tcBorders>
            <w:noWrap/>
            <w:vAlign w:val="center"/>
            <w:hideMark/>
          </w:tcPr>
          <w:p w14:paraId="66AC658C"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15.2</w:t>
            </w:r>
          </w:p>
        </w:tc>
        <w:tc>
          <w:tcPr>
            <w:tcW w:w="667" w:type="pct"/>
            <w:tcBorders>
              <w:top w:val="nil"/>
              <w:left w:val="nil"/>
              <w:bottom w:val="nil"/>
              <w:right w:val="nil"/>
            </w:tcBorders>
            <w:vAlign w:val="center"/>
            <w:hideMark/>
          </w:tcPr>
          <w:p w14:paraId="7EC098E0"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Mental rehearsal of successful performance</w:t>
            </w:r>
          </w:p>
        </w:tc>
        <w:tc>
          <w:tcPr>
            <w:tcW w:w="1958" w:type="pct"/>
            <w:tcBorders>
              <w:top w:val="nil"/>
              <w:left w:val="nil"/>
              <w:bottom w:val="nil"/>
              <w:right w:val="nil"/>
            </w:tcBorders>
            <w:noWrap/>
            <w:vAlign w:val="center"/>
            <w:hideMark/>
          </w:tcPr>
          <w:p w14:paraId="3DB5D498"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 xml:space="preserve">Advise to </w:t>
            </w:r>
            <w:proofErr w:type="spellStart"/>
            <w:r w:rsidRPr="000C4C84">
              <w:rPr>
                <w:rFonts w:ascii="Times New Roman" w:hAnsi="Times New Roman" w:cs="Times New Roman"/>
                <w:sz w:val="20"/>
                <w:szCs w:val="20"/>
              </w:rPr>
              <w:t>practise</w:t>
            </w:r>
            <w:proofErr w:type="spellEnd"/>
            <w:r w:rsidRPr="000C4C84">
              <w:rPr>
                <w:rFonts w:ascii="Times New Roman" w:hAnsi="Times New Roman" w:cs="Times New Roman"/>
                <w:sz w:val="20"/>
                <w:szCs w:val="20"/>
              </w:rPr>
              <w:t xml:space="preserve"> imagining performing the behavior successfully in relevant contexts</w:t>
            </w:r>
          </w:p>
        </w:tc>
        <w:tc>
          <w:tcPr>
            <w:tcW w:w="1875" w:type="pct"/>
            <w:tcBorders>
              <w:top w:val="nil"/>
              <w:left w:val="nil"/>
              <w:bottom w:val="nil"/>
              <w:right w:val="nil"/>
            </w:tcBorders>
            <w:vAlign w:val="center"/>
            <w:hideMark/>
          </w:tcPr>
          <w:p w14:paraId="03A9916E"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Advise to imagine eating and enjoying a salad in a work canteen</w:t>
            </w:r>
          </w:p>
        </w:tc>
      </w:tr>
      <w:tr w:rsidR="00F16F5F" w:rsidRPr="000C4C84" w14:paraId="1B0EAE3F" w14:textId="77777777" w:rsidTr="009B4E87">
        <w:trPr>
          <w:trHeight w:val="20"/>
        </w:trPr>
        <w:tc>
          <w:tcPr>
            <w:tcW w:w="500" w:type="pct"/>
            <w:tcBorders>
              <w:top w:val="nil"/>
              <w:left w:val="nil"/>
              <w:bottom w:val="nil"/>
              <w:right w:val="nil"/>
            </w:tcBorders>
            <w:noWrap/>
            <w:vAlign w:val="center"/>
            <w:hideMark/>
          </w:tcPr>
          <w:p w14:paraId="0A03D94D"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15.3</w:t>
            </w:r>
          </w:p>
        </w:tc>
        <w:tc>
          <w:tcPr>
            <w:tcW w:w="667" w:type="pct"/>
            <w:tcBorders>
              <w:top w:val="nil"/>
              <w:left w:val="nil"/>
              <w:bottom w:val="nil"/>
              <w:right w:val="nil"/>
            </w:tcBorders>
            <w:vAlign w:val="center"/>
            <w:hideMark/>
          </w:tcPr>
          <w:p w14:paraId="50B417C5"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Focus on past success</w:t>
            </w:r>
          </w:p>
        </w:tc>
        <w:tc>
          <w:tcPr>
            <w:tcW w:w="1958" w:type="pct"/>
            <w:tcBorders>
              <w:top w:val="nil"/>
              <w:left w:val="nil"/>
              <w:bottom w:val="nil"/>
              <w:right w:val="nil"/>
            </w:tcBorders>
            <w:noWrap/>
            <w:vAlign w:val="center"/>
            <w:hideMark/>
          </w:tcPr>
          <w:p w14:paraId="2800AE45"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Advise to think about or list previous successes in performing the behavior (or parts of it)</w:t>
            </w:r>
          </w:p>
        </w:tc>
        <w:tc>
          <w:tcPr>
            <w:tcW w:w="1875" w:type="pct"/>
            <w:tcBorders>
              <w:top w:val="nil"/>
              <w:left w:val="nil"/>
              <w:bottom w:val="nil"/>
              <w:right w:val="nil"/>
            </w:tcBorders>
            <w:vAlign w:val="center"/>
            <w:hideMark/>
          </w:tcPr>
          <w:p w14:paraId="3D2A4E68"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Advise to describe or list the occasions on which the person had ordered a non-alcoholic drink in a bar</w:t>
            </w:r>
          </w:p>
        </w:tc>
      </w:tr>
      <w:tr w:rsidR="00F16F5F" w:rsidRPr="000C4C84" w14:paraId="379A2265" w14:textId="77777777" w:rsidTr="009B4E87">
        <w:trPr>
          <w:trHeight w:val="20"/>
        </w:trPr>
        <w:tc>
          <w:tcPr>
            <w:tcW w:w="500" w:type="pct"/>
            <w:tcBorders>
              <w:top w:val="nil"/>
              <w:left w:val="nil"/>
              <w:bottom w:val="nil"/>
              <w:right w:val="nil"/>
            </w:tcBorders>
            <w:noWrap/>
            <w:vAlign w:val="center"/>
            <w:hideMark/>
          </w:tcPr>
          <w:p w14:paraId="1D3F5EC9"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15.4</w:t>
            </w:r>
          </w:p>
        </w:tc>
        <w:tc>
          <w:tcPr>
            <w:tcW w:w="667" w:type="pct"/>
            <w:tcBorders>
              <w:top w:val="nil"/>
              <w:left w:val="nil"/>
              <w:bottom w:val="nil"/>
              <w:right w:val="nil"/>
            </w:tcBorders>
            <w:vAlign w:val="center"/>
            <w:hideMark/>
          </w:tcPr>
          <w:p w14:paraId="23240BD4"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Self-talk</w:t>
            </w:r>
          </w:p>
        </w:tc>
        <w:tc>
          <w:tcPr>
            <w:tcW w:w="1958" w:type="pct"/>
            <w:tcBorders>
              <w:top w:val="nil"/>
              <w:left w:val="nil"/>
              <w:bottom w:val="nil"/>
              <w:right w:val="nil"/>
            </w:tcBorders>
            <w:noWrap/>
            <w:vAlign w:val="center"/>
            <w:hideMark/>
          </w:tcPr>
          <w:p w14:paraId="38E69071"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Prompt positive self-talk (aloud or silently) before and during the behavior</w:t>
            </w:r>
          </w:p>
        </w:tc>
        <w:tc>
          <w:tcPr>
            <w:tcW w:w="1875" w:type="pct"/>
            <w:tcBorders>
              <w:top w:val="nil"/>
              <w:left w:val="nil"/>
              <w:bottom w:val="nil"/>
              <w:right w:val="nil"/>
            </w:tcBorders>
            <w:vAlign w:val="center"/>
            <w:hideMark/>
          </w:tcPr>
          <w:p w14:paraId="00402362"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 xml:space="preserve">Prompt the person to tell themselves that a walk will be </w:t>
            </w:r>
            <w:proofErr w:type="spellStart"/>
            <w:r w:rsidRPr="000C4C84">
              <w:rPr>
                <w:rFonts w:ascii="Times New Roman" w:hAnsi="Times New Roman" w:cs="Times New Roman"/>
                <w:sz w:val="20"/>
                <w:szCs w:val="20"/>
              </w:rPr>
              <w:t>energising</w:t>
            </w:r>
            <w:proofErr w:type="spellEnd"/>
          </w:p>
        </w:tc>
      </w:tr>
      <w:tr w:rsidR="00F16F5F" w:rsidRPr="000C4C84" w14:paraId="2D5AD2F0" w14:textId="77777777" w:rsidTr="009B4E87">
        <w:trPr>
          <w:trHeight w:val="20"/>
        </w:trPr>
        <w:tc>
          <w:tcPr>
            <w:tcW w:w="500" w:type="pct"/>
            <w:tcBorders>
              <w:top w:val="nil"/>
              <w:left w:val="nil"/>
              <w:bottom w:val="nil"/>
              <w:right w:val="nil"/>
            </w:tcBorders>
            <w:noWrap/>
            <w:vAlign w:val="center"/>
            <w:hideMark/>
          </w:tcPr>
          <w:p w14:paraId="2F265496" w14:textId="77777777" w:rsidR="00A87F62" w:rsidRPr="000C4C84" w:rsidRDefault="00A87F62" w:rsidP="00A87F62">
            <w:pPr>
              <w:spacing w:before="60" w:after="60"/>
              <w:rPr>
                <w:rFonts w:ascii="Times New Roman" w:hAnsi="Times New Roman" w:cs="Times New Roman"/>
                <w:sz w:val="20"/>
                <w:szCs w:val="20"/>
              </w:rPr>
            </w:pPr>
          </w:p>
        </w:tc>
        <w:tc>
          <w:tcPr>
            <w:tcW w:w="667" w:type="pct"/>
            <w:tcBorders>
              <w:top w:val="nil"/>
              <w:left w:val="nil"/>
              <w:bottom w:val="nil"/>
              <w:right w:val="nil"/>
            </w:tcBorders>
            <w:vAlign w:val="center"/>
            <w:hideMark/>
          </w:tcPr>
          <w:p w14:paraId="6C87C2D3" w14:textId="77777777" w:rsidR="00A87F62" w:rsidRPr="000C4C84" w:rsidRDefault="00A87F62" w:rsidP="00A87F62">
            <w:pPr>
              <w:spacing w:before="60" w:after="60"/>
              <w:rPr>
                <w:rFonts w:ascii="Times New Roman" w:hAnsi="Times New Roman" w:cs="Times New Roman"/>
                <w:sz w:val="20"/>
                <w:szCs w:val="20"/>
              </w:rPr>
            </w:pPr>
          </w:p>
        </w:tc>
        <w:tc>
          <w:tcPr>
            <w:tcW w:w="1958" w:type="pct"/>
            <w:tcBorders>
              <w:top w:val="nil"/>
              <w:left w:val="nil"/>
              <w:bottom w:val="nil"/>
              <w:right w:val="nil"/>
            </w:tcBorders>
            <w:noWrap/>
            <w:vAlign w:val="center"/>
            <w:hideMark/>
          </w:tcPr>
          <w:p w14:paraId="2F4A0BAB" w14:textId="77777777" w:rsidR="00A87F62" w:rsidRPr="000C4C84" w:rsidRDefault="00A87F62" w:rsidP="00A87F62">
            <w:pPr>
              <w:spacing w:before="60" w:after="60"/>
              <w:rPr>
                <w:rFonts w:ascii="Times New Roman" w:hAnsi="Times New Roman" w:cs="Times New Roman"/>
                <w:sz w:val="20"/>
                <w:szCs w:val="20"/>
              </w:rPr>
            </w:pPr>
          </w:p>
        </w:tc>
        <w:tc>
          <w:tcPr>
            <w:tcW w:w="1875" w:type="pct"/>
            <w:tcBorders>
              <w:top w:val="nil"/>
              <w:left w:val="nil"/>
              <w:bottom w:val="nil"/>
              <w:right w:val="nil"/>
            </w:tcBorders>
            <w:vAlign w:val="center"/>
            <w:hideMark/>
          </w:tcPr>
          <w:p w14:paraId="46AE7211" w14:textId="77777777" w:rsidR="00A87F62" w:rsidRPr="000C4C84" w:rsidRDefault="00A87F62" w:rsidP="00A87F62">
            <w:pPr>
              <w:spacing w:before="60" w:after="60"/>
              <w:rPr>
                <w:rFonts w:ascii="Times New Roman" w:hAnsi="Times New Roman" w:cs="Times New Roman"/>
                <w:sz w:val="20"/>
                <w:szCs w:val="20"/>
              </w:rPr>
            </w:pPr>
          </w:p>
        </w:tc>
      </w:tr>
      <w:tr w:rsidR="0060112F" w:rsidRPr="000C4C84" w14:paraId="7535C276" w14:textId="77777777" w:rsidTr="009B4E87">
        <w:trPr>
          <w:trHeight w:val="20"/>
        </w:trPr>
        <w:tc>
          <w:tcPr>
            <w:tcW w:w="500" w:type="pct"/>
            <w:tcBorders>
              <w:top w:val="nil"/>
              <w:left w:val="nil"/>
              <w:bottom w:val="nil"/>
              <w:right w:val="nil"/>
            </w:tcBorders>
            <w:noWrap/>
            <w:vAlign w:val="center"/>
          </w:tcPr>
          <w:p w14:paraId="63C32324" w14:textId="74BEB5D3" w:rsidR="0060112F" w:rsidRPr="000C4C84" w:rsidRDefault="0060112F"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16</w:t>
            </w:r>
          </w:p>
        </w:tc>
        <w:tc>
          <w:tcPr>
            <w:tcW w:w="2625" w:type="pct"/>
            <w:gridSpan w:val="2"/>
            <w:tcBorders>
              <w:top w:val="nil"/>
              <w:left w:val="nil"/>
              <w:bottom w:val="nil"/>
              <w:right w:val="nil"/>
            </w:tcBorders>
            <w:vAlign w:val="center"/>
          </w:tcPr>
          <w:p w14:paraId="2ACC8A9E" w14:textId="2EE058D9" w:rsidR="0060112F" w:rsidRPr="000C4C84" w:rsidRDefault="0060112F"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Covert learning</w:t>
            </w:r>
          </w:p>
        </w:tc>
        <w:tc>
          <w:tcPr>
            <w:tcW w:w="1875" w:type="pct"/>
            <w:tcBorders>
              <w:top w:val="nil"/>
              <w:left w:val="nil"/>
              <w:bottom w:val="nil"/>
              <w:right w:val="nil"/>
            </w:tcBorders>
            <w:vAlign w:val="center"/>
          </w:tcPr>
          <w:p w14:paraId="03EEA4D2" w14:textId="77777777" w:rsidR="0060112F" w:rsidRPr="000C4C84" w:rsidRDefault="0060112F" w:rsidP="00A87F62">
            <w:pPr>
              <w:spacing w:before="60" w:after="60"/>
              <w:rPr>
                <w:rFonts w:ascii="Times New Roman" w:hAnsi="Times New Roman" w:cs="Times New Roman"/>
                <w:sz w:val="20"/>
                <w:szCs w:val="20"/>
              </w:rPr>
            </w:pPr>
          </w:p>
        </w:tc>
      </w:tr>
      <w:tr w:rsidR="00F16F5F" w:rsidRPr="000C4C84" w14:paraId="797DAA0E" w14:textId="77777777" w:rsidTr="009B4E87">
        <w:trPr>
          <w:trHeight w:val="20"/>
        </w:trPr>
        <w:tc>
          <w:tcPr>
            <w:tcW w:w="500" w:type="pct"/>
            <w:tcBorders>
              <w:top w:val="nil"/>
              <w:left w:val="nil"/>
              <w:bottom w:val="nil"/>
              <w:right w:val="nil"/>
            </w:tcBorders>
            <w:noWrap/>
            <w:vAlign w:val="center"/>
            <w:hideMark/>
          </w:tcPr>
          <w:p w14:paraId="105B1616"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16.1</w:t>
            </w:r>
          </w:p>
        </w:tc>
        <w:tc>
          <w:tcPr>
            <w:tcW w:w="667" w:type="pct"/>
            <w:tcBorders>
              <w:top w:val="nil"/>
              <w:left w:val="nil"/>
              <w:bottom w:val="nil"/>
              <w:right w:val="nil"/>
            </w:tcBorders>
            <w:vAlign w:val="center"/>
            <w:hideMark/>
          </w:tcPr>
          <w:p w14:paraId="116AF5C1"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Imaginary punishment</w:t>
            </w:r>
          </w:p>
        </w:tc>
        <w:tc>
          <w:tcPr>
            <w:tcW w:w="1958" w:type="pct"/>
            <w:tcBorders>
              <w:top w:val="nil"/>
              <w:left w:val="nil"/>
              <w:bottom w:val="nil"/>
              <w:right w:val="nil"/>
            </w:tcBorders>
            <w:noWrap/>
            <w:vAlign w:val="center"/>
            <w:hideMark/>
          </w:tcPr>
          <w:p w14:paraId="4F62A396"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 xml:space="preserve">Advise to imagine performing the unwanted behavior in a real-life situation followed by imagining an unpleasant consequence (includes 'Covert </w:t>
            </w:r>
            <w:proofErr w:type="spellStart"/>
            <w:r w:rsidRPr="000C4C84">
              <w:rPr>
                <w:rFonts w:ascii="Times New Roman" w:hAnsi="Times New Roman" w:cs="Times New Roman"/>
                <w:sz w:val="20"/>
                <w:szCs w:val="20"/>
              </w:rPr>
              <w:t>sensitisation</w:t>
            </w:r>
            <w:proofErr w:type="spellEnd"/>
            <w:r w:rsidRPr="000C4C84">
              <w:rPr>
                <w:rFonts w:ascii="Times New Roman" w:hAnsi="Times New Roman" w:cs="Times New Roman"/>
                <w:sz w:val="20"/>
                <w:szCs w:val="20"/>
              </w:rPr>
              <w:t>')</w:t>
            </w:r>
          </w:p>
        </w:tc>
        <w:tc>
          <w:tcPr>
            <w:tcW w:w="1875" w:type="pct"/>
            <w:tcBorders>
              <w:top w:val="nil"/>
              <w:left w:val="nil"/>
              <w:bottom w:val="nil"/>
              <w:right w:val="nil"/>
            </w:tcBorders>
            <w:vAlign w:val="center"/>
            <w:hideMark/>
          </w:tcPr>
          <w:p w14:paraId="162A8D5B"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Advise to imagine overeating and then vomiting</w:t>
            </w:r>
          </w:p>
        </w:tc>
      </w:tr>
      <w:tr w:rsidR="00F16F5F" w:rsidRPr="000C4C84" w14:paraId="0188F7B9" w14:textId="77777777" w:rsidTr="009B4E87">
        <w:trPr>
          <w:trHeight w:val="20"/>
        </w:trPr>
        <w:tc>
          <w:tcPr>
            <w:tcW w:w="500" w:type="pct"/>
            <w:tcBorders>
              <w:top w:val="nil"/>
              <w:left w:val="nil"/>
              <w:bottom w:val="nil"/>
              <w:right w:val="nil"/>
            </w:tcBorders>
            <w:noWrap/>
            <w:vAlign w:val="center"/>
            <w:hideMark/>
          </w:tcPr>
          <w:p w14:paraId="64F1DEA8"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lastRenderedPageBreak/>
              <w:t>16.2</w:t>
            </w:r>
          </w:p>
        </w:tc>
        <w:tc>
          <w:tcPr>
            <w:tcW w:w="667" w:type="pct"/>
            <w:tcBorders>
              <w:top w:val="nil"/>
              <w:left w:val="nil"/>
              <w:bottom w:val="nil"/>
              <w:right w:val="nil"/>
            </w:tcBorders>
            <w:vAlign w:val="center"/>
            <w:hideMark/>
          </w:tcPr>
          <w:p w14:paraId="2DF7D1BD"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Imaginary reward</w:t>
            </w:r>
          </w:p>
        </w:tc>
        <w:tc>
          <w:tcPr>
            <w:tcW w:w="1958" w:type="pct"/>
            <w:tcBorders>
              <w:top w:val="nil"/>
              <w:left w:val="nil"/>
              <w:bottom w:val="nil"/>
              <w:right w:val="nil"/>
            </w:tcBorders>
            <w:vAlign w:val="center"/>
            <w:hideMark/>
          </w:tcPr>
          <w:p w14:paraId="1735F90F"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Advise to imagine performing the wanted behavior in a real-life situation followed by imagining a pleasant consequence (includes 'Covert conditioning')</w:t>
            </w:r>
          </w:p>
        </w:tc>
        <w:tc>
          <w:tcPr>
            <w:tcW w:w="1875" w:type="pct"/>
            <w:tcBorders>
              <w:top w:val="nil"/>
              <w:left w:val="nil"/>
              <w:bottom w:val="nil"/>
              <w:right w:val="nil"/>
            </w:tcBorders>
            <w:vAlign w:val="center"/>
            <w:hideMark/>
          </w:tcPr>
          <w:p w14:paraId="0CA06D2C"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Advise the health professional to imagine giving dietary advice followed by the patient losing weight and no longer being diabetic</w:t>
            </w:r>
          </w:p>
        </w:tc>
      </w:tr>
      <w:tr w:rsidR="00F16F5F" w:rsidRPr="000C4C84" w14:paraId="1416FC5E" w14:textId="77777777" w:rsidTr="009B4E87">
        <w:trPr>
          <w:trHeight w:val="20"/>
        </w:trPr>
        <w:tc>
          <w:tcPr>
            <w:tcW w:w="500" w:type="pct"/>
            <w:tcBorders>
              <w:top w:val="nil"/>
              <w:left w:val="nil"/>
              <w:bottom w:val="single" w:sz="4" w:space="0" w:color="auto"/>
              <w:right w:val="nil"/>
            </w:tcBorders>
            <w:noWrap/>
            <w:vAlign w:val="center"/>
            <w:hideMark/>
          </w:tcPr>
          <w:p w14:paraId="7E94134C" w14:textId="77777777" w:rsidR="00A87F62" w:rsidRPr="000C4C84" w:rsidRDefault="00A87F62" w:rsidP="00A87F62">
            <w:pPr>
              <w:spacing w:before="60" w:after="60"/>
              <w:rPr>
                <w:rFonts w:ascii="Times New Roman" w:hAnsi="Times New Roman" w:cs="Times New Roman"/>
                <w:b/>
                <w:bCs/>
                <w:sz w:val="20"/>
                <w:szCs w:val="20"/>
              </w:rPr>
            </w:pPr>
            <w:r w:rsidRPr="000C4C84">
              <w:rPr>
                <w:rFonts w:ascii="Times New Roman" w:hAnsi="Times New Roman" w:cs="Times New Roman"/>
                <w:b/>
                <w:bCs/>
                <w:sz w:val="20"/>
                <w:szCs w:val="20"/>
              </w:rPr>
              <w:t>16.3</w:t>
            </w:r>
          </w:p>
        </w:tc>
        <w:tc>
          <w:tcPr>
            <w:tcW w:w="667" w:type="pct"/>
            <w:tcBorders>
              <w:top w:val="nil"/>
              <w:left w:val="nil"/>
              <w:bottom w:val="single" w:sz="4" w:space="0" w:color="auto"/>
              <w:right w:val="nil"/>
            </w:tcBorders>
            <w:vAlign w:val="center"/>
            <w:hideMark/>
          </w:tcPr>
          <w:p w14:paraId="11B5596D"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Vicarious consequences</w:t>
            </w:r>
          </w:p>
        </w:tc>
        <w:tc>
          <w:tcPr>
            <w:tcW w:w="1958" w:type="pct"/>
            <w:tcBorders>
              <w:top w:val="nil"/>
              <w:left w:val="nil"/>
              <w:bottom w:val="single" w:sz="4" w:space="0" w:color="auto"/>
              <w:right w:val="nil"/>
            </w:tcBorders>
            <w:vAlign w:val="center"/>
            <w:hideMark/>
          </w:tcPr>
          <w:p w14:paraId="7534718D"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Prompt observation of the consequences (including rewards and punishments) for others when they perform the behavior</w:t>
            </w:r>
          </w:p>
        </w:tc>
        <w:tc>
          <w:tcPr>
            <w:tcW w:w="1875" w:type="pct"/>
            <w:tcBorders>
              <w:top w:val="nil"/>
              <w:left w:val="nil"/>
              <w:bottom w:val="single" w:sz="4" w:space="0" w:color="auto"/>
              <w:right w:val="nil"/>
            </w:tcBorders>
            <w:vAlign w:val="center"/>
            <w:hideMark/>
          </w:tcPr>
          <w:p w14:paraId="77F52EF2" w14:textId="77777777" w:rsidR="00A87F62" w:rsidRPr="000C4C84" w:rsidRDefault="00A87F62"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 xml:space="preserve">Draw attention to the positive comments other staff get when they disinfect their hands regularly </w:t>
            </w:r>
          </w:p>
        </w:tc>
      </w:tr>
      <w:tr w:rsidR="00465809" w:rsidRPr="000C4C84" w14:paraId="4809AE9E" w14:textId="77777777" w:rsidTr="009B4E87">
        <w:trPr>
          <w:trHeight w:val="20"/>
        </w:trPr>
        <w:tc>
          <w:tcPr>
            <w:tcW w:w="5000" w:type="pct"/>
            <w:gridSpan w:val="4"/>
            <w:tcBorders>
              <w:top w:val="single" w:sz="4" w:space="0" w:color="auto"/>
              <w:left w:val="nil"/>
              <w:bottom w:val="single" w:sz="4" w:space="0" w:color="auto"/>
              <w:right w:val="nil"/>
            </w:tcBorders>
            <w:noWrap/>
            <w:vAlign w:val="center"/>
          </w:tcPr>
          <w:p w14:paraId="4F9CA8EF" w14:textId="6E59A527" w:rsidR="00465809" w:rsidRPr="000C4C84" w:rsidRDefault="00465809" w:rsidP="00A87F62">
            <w:pPr>
              <w:spacing w:before="60" w:after="60"/>
              <w:rPr>
                <w:rFonts w:ascii="Times New Roman" w:hAnsi="Times New Roman" w:cs="Times New Roman"/>
                <w:sz w:val="20"/>
                <w:szCs w:val="20"/>
              </w:rPr>
            </w:pPr>
            <w:r w:rsidRPr="000C4C84">
              <w:rPr>
                <w:rFonts w:ascii="Times New Roman" w:hAnsi="Times New Roman" w:cs="Times New Roman"/>
                <w:b/>
                <w:bCs/>
                <w:sz w:val="20"/>
                <w:szCs w:val="20"/>
              </w:rPr>
              <w:t xml:space="preserve">Delivery </w:t>
            </w:r>
            <w:r w:rsidR="00002E24" w:rsidRPr="000C4C84">
              <w:rPr>
                <w:rFonts w:ascii="Times New Roman" w:hAnsi="Times New Roman" w:cs="Times New Roman"/>
                <w:b/>
                <w:bCs/>
                <w:sz w:val="20"/>
                <w:szCs w:val="20"/>
              </w:rPr>
              <w:t>techniques</w:t>
            </w:r>
          </w:p>
        </w:tc>
      </w:tr>
      <w:tr w:rsidR="002D7396" w:rsidRPr="000C4C84" w14:paraId="06C4B332" w14:textId="77777777" w:rsidTr="009B4E87">
        <w:trPr>
          <w:trHeight w:val="20"/>
        </w:trPr>
        <w:tc>
          <w:tcPr>
            <w:tcW w:w="1167" w:type="pct"/>
            <w:gridSpan w:val="2"/>
            <w:tcBorders>
              <w:top w:val="single" w:sz="4" w:space="0" w:color="auto"/>
              <w:left w:val="nil"/>
              <w:right w:val="nil"/>
            </w:tcBorders>
            <w:noWrap/>
            <w:vAlign w:val="center"/>
          </w:tcPr>
          <w:p w14:paraId="01718B0E" w14:textId="7F28A39F" w:rsidR="002D7396" w:rsidRPr="000C4C84" w:rsidRDefault="002D7396"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Information delivery</w:t>
            </w:r>
          </w:p>
        </w:tc>
        <w:tc>
          <w:tcPr>
            <w:tcW w:w="3833" w:type="pct"/>
            <w:gridSpan w:val="2"/>
            <w:tcBorders>
              <w:top w:val="single" w:sz="4" w:space="0" w:color="auto"/>
              <w:left w:val="nil"/>
              <w:right w:val="nil"/>
            </w:tcBorders>
            <w:vAlign w:val="center"/>
          </w:tcPr>
          <w:p w14:paraId="4B75F1A9" w14:textId="16C456A4" w:rsidR="002D7396" w:rsidRPr="000C4C84" w:rsidRDefault="00354C90" w:rsidP="00A87F62">
            <w:pPr>
              <w:spacing w:before="60" w:after="60"/>
              <w:rPr>
                <w:rFonts w:ascii="Times New Roman" w:hAnsi="Times New Roman" w:cs="Times New Roman"/>
                <w:sz w:val="20"/>
                <w:szCs w:val="20"/>
              </w:rPr>
            </w:pPr>
            <w:r>
              <w:rPr>
                <w:rFonts w:ascii="Times New Roman" w:hAnsi="Times New Roman" w:cs="Times New Roman"/>
                <w:sz w:val="20"/>
                <w:szCs w:val="20"/>
              </w:rPr>
              <w:t>Typically</w:t>
            </w:r>
            <w:r w:rsidR="002D7396" w:rsidRPr="000C4C84">
              <w:rPr>
                <w:rFonts w:ascii="Times New Roman" w:hAnsi="Times New Roman" w:cs="Times New Roman"/>
                <w:sz w:val="20"/>
                <w:szCs w:val="20"/>
              </w:rPr>
              <w:t xml:space="preserve"> involves one-way interactions </w:t>
            </w:r>
            <w:r>
              <w:rPr>
                <w:rFonts w:ascii="Times New Roman" w:hAnsi="Times New Roman" w:cs="Times New Roman"/>
                <w:sz w:val="20"/>
                <w:szCs w:val="20"/>
              </w:rPr>
              <w:t>from the</w:t>
            </w:r>
            <w:r w:rsidR="002D7396" w:rsidRPr="000C4C84">
              <w:rPr>
                <w:rFonts w:ascii="Times New Roman" w:hAnsi="Times New Roman" w:cs="Times New Roman"/>
                <w:sz w:val="20"/>
                <w:szCs w:val="20"/>
              </w:rPr>
              <w:t xml:space="preserve"> system </w:t>
            </w:r>
            <w:r>
              <w:rPr>
                <w:rFonts w:ascii="Times New Roman" w:hAnsi="Times New Roman" w:cs="Times New Roman"/>
                <w:sz w:val="20"/>
                <w:szCs w:val="20"/>
              </w:rPr>
              <w:t>to the</w:t>
            </w:r>
            <w:r w:rsidR="002D7396" w:rsidRPr="000C4C84">
              <w:rPr>
                <w:rFonts w:ascii="Times New Roman" w:hAnsi="Times New Roman" w:cs="Times New Roman"/>
                <w:sz w:val="20"/>
                <w:szCs w:val="20"/>
              </w:rPr>
              <w:t xml:space="preserve"> user </w:t>
            </w:r>
            <w:r>
              <w:rPr>
                <w:rFonts w:ascii="Times New Roman" w:hAnsi="Times New Roman" w:cs="Times New Roman"/>
                <w:sz w:val="20"/>
                <w:szCs w:val="20"/>
              </w:rPr>
              <w:t>upon access</w:t>
            </w:r>
            <w:r w:rsidR="002D7396" w:rsidRPr="000C4C84">
              <w:rPr>
                <w:rFonts w:ascii="Times New Roman" w:hAnsi="Times New Roman" w:cs="Times New Roman"/>
                <w:sz w:val="20"/>
                <w:szCs w:val="20"/>
              </w:rPr>
              <w:t>.</w:t>
            </w:r>
          </w:p>
        </w:tc>
      </w:tr>
      <w:tr w:rsidR="00F953CD" w:rsidRPr="000C4C84" w14:paraId="35969A75" w14:textId="77777777" w:rsidTr="009B4E87">
        <w:trPr>
          <w:trHeight w:val="20"/>
        </w:trPr>
        <w:tc>
          <w:tcPr>
            <w:tcW w:w="1167" w:type="pct"/>
            <w:gridSpan w:val="2"/>
            <w:tcBorders>
              <w:top w:val="nil"/>
              <w:left w:val="nil"/>
              <w:right w:val="nil"/>
            </w:tcBorders>
            <w:noWrap/>
            <w:vAlign w:val="center"/>
          </w:tcPr>
          <w:p w14:paraId="0172CEED" w14:textId="55C26B6E" w:rsidR="00F953CD" w:rsidRPr="000C4C84" w:rsidRDefault="00F953CD"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 xml:space="preserve">Notifications </w:t>
            </w:r>
          </w:p>
        </w:tc>
        <w:tc>
          <w:tcPr>
            <w:tcW w:w="3833" w:type="pct"/>
            <w:gridSpan w:val="2"/>
            <w:tcBorders>
              <w:top w:val="nil"/>
              <w:left w:val="nil"/>
              <w:right w:val="nil"/>
            </w:tcBorders>
            <w:vAlign w:val="center"/>
          </w:tcPr>
          <w:p w14:paraId="38EB4A85" w14:textId="258BE6D7" w:rsidR="00F953CD" w:rsidRPr="000C4C84" w:rsidRDefault="00822932" w:rsidP="00A87F62">
            <w:pPr>
              <w:spacing w:before="60" w:after="60"/>
              <w:rPr>
                <w:rFonts w:ascii="Times New Roman" w:hAnsi="Times New Roman" w:cs="Times New Roman"/>
                <w:sz w:val="20"/>
                <w:szCs w:val="20"/>
              </w:rPr>
            </w:pPr>
            <w:r>
              <w:rPr>
                <w:rFonts w:ascii="Times New Roman" w:hAnsi="Times New Roman" w:cs="Times New Roman"/>
                <w:sz w:val="20"/>
                <w:szCs w:val="20"/>
              </w:rPr>
              <w:t>I</w:t>
            </w:r>
            <w:r w:rsidR="00F953CD" w:rsidRPr="000C4C84">
              <w:rPr>
                <w:rFonts w:ascii="Times New Roman" w:hAnsi="Times New Roman" w:cs="Times New Roman"/>
                <w:sz w:val="20"/>
                <w:szCs w:val="20"/>
              </w:rPr>
              <w:t xml:space="preserve">ndividual messages pushed to the user, such as text messages, emails, or </w:t>
            </w:r>
            <w:r>
              <w:rPr>
                <w:rFonts w:ascii="Times New Roman" w:hAnsi="Times New Roman" w:cs="Times New Roman"/>
                <w:sz w:val="20"/>
                <w:szCs w:val="20"/>
              </w:rPr>
              <w:t>in-</w:t>
            </w:r>
            <w:r w:rsidR="00F953CD" w:rsidRPr="000C4C84">
              <w:rPr>
                <w:rFonts w:ascii="Times New Roman" w:hAnsi="Times New Roman" w:cs="Times New Roman"/>
                <w:sz w:val="20"/>
                <w:szCs w:val="20"/>
              </w:rPr>
              <w:t xml:space="preserve">app notifications. </w:t>
            </w:r>
          </w:p>
        </w:tc>
      </w:tr>
      <w:tr w:rsidR="00F953CD" w:rsidRPr="000C4C84" w14:paraId="444D4D47" w14:textId="77777777" w:rsidTr="009B4E87">
        <w:trPr>
          <w:trHeight w:val="20"/>
        </w:trPr>
        <w:tc>
          <w:tcPr>
            <w:tcW w:w="1167" w:type="pct"/>
            <w:gridSpan w:val="2"/>
            <w:tcBorders>
              <w:top w:val="nil"/>
              <w:left w:val="nil"/>
              <w:right w:val="nil"/>
            </w:tcBorders>
            <w:noWrap/>
            <w:vAlign w:val="center"/>
          </w:tcPr>
          <w:p w14:paraId="73026788" w14:textId="739846D6" w:rsidR="00F953CD" w:rsidRPr="000C4C84" w:rsidRDefault="00F953CD"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 xml:space="preserve">Logs </w:t>
            </w:r>
          </w:p>
        </w:tc>
        <w:tc>
          <w:tcPr>
            <w:tcW w:w="3833" w:type="pct"/>
            <w:gridSpan w:val="2"/>
            <w:tcBorders>
              <w:top w:val="nil"/>
              <w:left w:val="nil"/>
              <w:right w:val="nil"/>
            </w:tcBorders>
            <w:vAlign w:val="center"/>
          </w:tcPr>
          <w:p w14:paraId="52AFFB6C" w14:textId="6F7A03DF" w:rsidR="00F953CD" w:rsidRPr="000C4C84" w:rsidRDefault="00822932" w:rsidP="00A87F62">
            <w:pPr>
              <w:spacing w:before="60" w:after="60"/>
              <w:rPr>
                <w:rFonts w:ascii="Times New Roman" w:hAnsi="Times New Roman" w:cs="Times New Roman"/>
                <w:sz w:val="20"/>
                <w:szCs w:val="20"/>
              </w:rPr>
            </w:pPr>
            <w:r>
              <w:rPr>
                <w:rFonts w:ascii="Times New Roman" w:hAnsi="Times New Roman" w:cs="Times New Roman"/>
                <w:sz w:val="20"/>
                <w:szCs w:val="20"/>
              </w:rPr>
              <w:t>A</w:t>
            </w:r>
            <w:r w:rsidR="00F953CD" w:rsidRPr="000C4C84">
              <w:rPr>
                <w:rFonts w:ascii="Times New Roman" w:hAnsi="Times New Roman" w:cs="Times New Roman"/>
                <w:sz w:val="20"/>
                <w:szCs w:val="20"/>
              </w:rPr>
              <w:t xml:space="preserve"> form of data collection that require the user to enter data. Examples include free entry, selection menus, and using a rating scale.</w:t>
            </w:r>
          </w:p>
        </w:tc>
      </w:tr>
      <w:tr w:rsidR="00F953CD" w:rsidRPr="000C4C84" w14:paraId="5767CD34" w14:textId="77777777" w:rsidTr="009B4E87">
        <w:trPr>
          <w:trHeight w:val="20"/>
        </w:trPr>
        <w:tc>
          <w:tcPr>
            <w:tcW w:w="1167" w:type="pct"/>
            <w:gridSpan w:val="2"/>
            <w:tcBorders>
              <w:top w:val="nil"/>
              <w:left w:val="nil"/>
              <w:right w:val="nil"/>
            </w:tcBorders>
            <w:noWrap/>
            <w:vAlign w:val="center"/>
          </w:tcPr>
          <w:p w14:paraId="1C9CD0A3" w14:textId="047254B2" w:rsidR="00F953CD" w:rsidRPr="000C4C84" w:rsidRDefault="00F953CD"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Passive data collection</w:t>
            </w:r>
          </w:p>
        </w:tc>
        <w:tc>
          <w:tcPr>
            <w:tcW w:w="3833" w:type="pct"/>
            <w:gridSpan w:val="2"/>
            <w:tcBorders>
              <w:top w:val="nil"/>
              <w:left w:val="nil"/>
              <w:right w:val="nil"/>
            </w:tcBorders>
            <w:vAlign w:val="center"/>
          </w:tcPr>
          <w:p w14:paraId="6ABC5DCF" w14:textId="1BDEDC59" w:rsidR="00F953CD" w:rsidRPr="000C4C84" w:rsidRDefault="00822932" w:rsidP="00A87F62">
            <w:pPr>
              <w:spacing w:before="60" w:after="60"/>
              <w:rPr>
                <w:rFonts w:ascii="Times New Roman" w:hAnsi="Times New Roman" w:cs="Times New Roman"/>
                <w:sz w:val="20"/>
                <w:szCs w:val="20"/>
              </w:rPr>
            </w:pPr>
            <w:r>
              <w:rPr>
                <w:rFonts w:ascii="Times New Roman" w:hAnsi="Times New Roman" w:cs="Times New Roman"/>
                <w:sz w:val="20"/>
                <w:szCs w:val="20"/>
              </w:rPr>
              <w:t>Dat</w:t>
            </w:r>
            <w:r w:rsidR="00F953CD" w:rsidRPr="000C4C84">
              <w:rPr>
                <w:rFonts w:ascii="Times New Roman" w:hAnsi="Times New Roman" w:cs="Times New Roman"/>
                <w:sz w:val="20"/>
                <w:szCs w:val="20"/>
              </w:rPr>
              <w:t>a collected without any user effort, such as phone sensor data collection</w:t>
            </w:r>
            <w:r>
              <w:rPr>
                <w:rFonts w:ascii="Times New Roman" w:hAnsi="Times New Roman" w:cs="Times New Roman"/>
                <w:sz w:val="20"/>
                <w:szCs w:val="20"/>
              </w:rPr>
              <w:t xml:space="preserve"> and da</w:t>
            </w:r>
            <w:r w:rsidR="00F953CD" w:rsidRPr="000C4C84">
              <w:rPr>
                <w:rFonts w:ascii="Times New Roman" w:hAnsi="Times New Roman" w:cs="Times New Roman"/>
                <w:sz w:val="20"/>
                <w:szCs w:val="20"/>
              </w:rPr>
              <w:t xml:space="preserve">ta from external devices such as </w:t>
            </w:r>
            <w:r>
              <w:rPr>
                <w:rFonts w:ascii="Times New Roman" w:hAnsi="Times New Roman" w:cs="Times New Roman"/>
                <w:sz w:val="20"/>
                <w:szCs w:val="20"/>
              </w:rPr>
              <w:t>wearables/smartwatches.</w:t>
            </w:r>
          </w:p>
        </w:tc>
      </w:tr>
      <w:tr w:rsidR="002A0C81" w:rsidRPr="000C4C84" w14:paraId="0FAB162A" w14:textId="77777777" w:rsidTr="009B4E87">
        <w:trPr>
          <w:trHeight w:val="20"/>
        </w:trPr>
        <w:tc>
          <w:tcPr>
            <w:tcW w:w="1167" w:type="pct"/>
            <w:gridSpan w:val="2"/>
            <w:tcBorders>
              <w:top w:val="nil"/>
              <w:left w:val="nil"/>
              <w:right w:val="nil"/>
            </w:tcBorders>
            <w:noWrap/>
            <w:vAlign w:val="center"/>
          </w:tcPr>
          <w:p w14:paraId="7E71CBE1" w14:textId="5FF4ABCC" w:rsidR="002A0C81" w:rsidRPr="000C4C84" w:rsidRDefault="002A0C81"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 xml:space="preserve">Messaging </w:t>
            </w:r>
          </w:p>
        </w:tc>
        <w:tc>
          <w:tcPr>
            <w:tcW w:w="3833" w:type="pct"/>
            <w:gridSpan w:val="2"/>
            <w:tcBorders>
              <w:top w:val="nil"/>
              <w:left w:val="nil"/>
              <w:right w:val="nil"/>
            </w:tcBorders>
            <w:vAlign w:val="center"/>
          </w:tcPr>
          <w:p w14:paraId="2AE0DDD6" w14:textId="2040CABE" w:rsidR="002A0C81" w:rsidRPr="000C4C84" w:rsidRDefault="00FC6051" w:rsidP="00A87F62">
            <w:pPr>
              <w:spacing w:before="60" w:after="60"/>
              <w:rPr>
                <w:rFonts w:ascii="Times New Roman" w:hAnsi="Times New Roman" w:cs="Times New Roman"/>
                <w:sz w:val="20"/>
                <w:szCs w:val="20"/>
              </w:rPr>
            </w:pPr>
            <w:r w:rsidRPr="00FC6051">
              <w:rPr>
                <w:rFonts w:ascii="Times New Roman" w:hAnsi="Times New Roman" w:cs="Times New Roman"/>
                <w:sz w:val="20"/>
                <w:szCs w:val="20"/>
                <w:lang w:val="en-GB"/>
              </w:rPr>
              <w:t>Forms include one-way or bidirectional interactions with the intervention lead, discussion boards with other participants as a social support tool, or notifications to aid compliance (e.g., food log reminders).</w:t>
            </w:r>
          </w:p>
        </w:tc>
      </w:tr>
      <w:tr w:rsidR="00F953CD" w:rsidRPr="000C4C84" w14:paraId="7117955E" w14:textId="77777777" w:rsidTr="009B4E87">
        <w:trPr>
          <w:trHeight w:val="20"/>
        </w:trPr>
        <w:tc>
          <w:tcPr>
            <w:tcW w:w="1167" w:type="pct"/>
            <w:gridSpan w:val="2"/>
            <w:tcBorders>
              <w:top w:val="nil"/>
              <w:left w:val="nil"/>
              <w:right w:val="nil"/>
            </w:tcBorders>
            <w:noWrap/>
            <w:vAlign w:val="center"/>
          </w:tcPr>
          <w:p w14:paraId="11BDBFED" w14:textId="13CE0292" w:rsidR="00F953CD" w:rsidRPr="000C4C84" w:rsidRDefault="00F953CD"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 xml:space="preserve">Reports </w:t>
            </w:r>
          </w:p>
        </w:tc>
        <w:tc>
          <w:tcPr>
            <w:tcW w:w="3833" w:type="pct"/>
            <w:gridSpan w:val="2"/>
            <w:tcBorders>
              <w:top w:val="nil"/>
              <w:left w:val="nil"/>
              <w:right w:val="nil"/>
            </w:tcBorders>
            <w:vAlign w:val="center"/>
          </w:tcPr>
          <w:p w14:paraId="28982D88" w14:textId="3AF808BF" w:rsidR="00F953CD" w:rsidRPr="000C4C84" w:rsidRDefault="005967B3" w:rsidP="00A87F62">
            <w:pPr>
              <w:spacing w:before="60" w:after="60"/>
              <w:rPr>
                <w:rFonts w:ascii="Times New Roman" w:hAnsi="Times New Roman" w:cs="Times New Roman"/>
                <w:sz w:val="20"/>
                <w:szCs w:val="20"/>
              </w:rPr>
            </w:pPr>
            <w:r>
              <w:rPr>
                <w:rFonts w:ascii="Times New Roman" w:hAnsi="Times New Roman" w:cs="Times New Roman"/>
                <w:sz w:val="20"/>
                <w:szCs w:val="20"/>
              </w:rPr>
              <w:t>R</w:t>
            </w:r>
            <w:r w:rsidR="00F953CD" w:rsidRPr="000C4C84">
              <w:rPr>
                <w:rFonts w:ascii="Times New Roman" w:hAnsi="Times New Roman" w:cs="Times New Roman"/>
                <w:sz w:val="20"/>
                <w:szCs w:val="20"/>
              </w:rPr>
              <w:t xml:space="preserve">eflections of data collected provided back to the user (e.g., </w:t>
            </w:r>
            <w:r>
              <w:rPr>
                <w:rFonts w:ascii="Times New Roman" w:hAnsi="Times New Roman" w:cs="Times New Roman"/>
                <w:sz w:val="20"/>
                <w:szCs w:val="20"/>
              </w:rPr>
              <w:t xml:space="preserve">food records or </w:t>
            </w:r>
            <w:r w:rsidR="00F953CD" w:rsidRPr="000C4C84">
              <w:rPr>
                <w:rFonts w:ascii="Times New Roman" w:hAnsi="Times New Roman" w:cs="Times New Roman"/>
                <w:sz w:val="20"/>
                <w:szCs w:val="20"/>
              </w:rPr>
              <w:t>calorie counts).</w:t>
            </w:r>
            <w:r w:rsidR="009B4E87" w:rsidRPr="000C4C84">
              <w:rPr>
                <w:rFonts w:ascii="Times New Roman" w:hAnsi="Times New Roman" w:cs="Times New Roman"/>
                <w:sz w:val="20"/>
                <w:szCs w:val="20"/>
                <w:lang w:val="en-GB"/>
              </w:rPr>
              <w:t xml:space="preserve"> </w:t>
            </w:r>
          </w:p>
        </w:tc>
      </w:tr>
      <w:tr w:rsidR="009B4E87" w:rsidRPr="000C4C84" w14:paraId="2AF3E603" w14:textId="77777777" w:rsidTr="00002E24">
        <w:trPr>
          <w:trHeight w:val="20"/>
        </w:trPr>
        <w:tc>
          <w:tcPr>
            <w:tcW w:w="1167" w:type="pct"/>
            <w:gridSpan w:val="2"/>
            <w:tcBorders>
              <w:top w:val="nil"/>
              <w:left w:val="nil"/>
              <w:right w:val="nil"/>
            </w:tcBorders>
            <w:noWrap/>
            <w:vAlign w:val="center"/>
          </w:tcPr>
          <w:p w14:paraId="70294F24" w14:textId="4848A387" w:rsidR="009B4E87" w:rsidRPr="000C4C84" w:rsidRDefault="009B4E87" w:rsidP="00A87F62">
            <w:pPr>
              <w:spacing w:before="60" w:after="60"/>
              <w:rPr>
                <w:rFonts w:ascii="Times New Roman" w:hAnsi="Times New Roman" w:cs="Times New Roman"/>
                <w:sz w:val="20"/>
                <w:szCs w:val="20"/>
              </w:rPr>
            </w:pPr>
            <w:r w:rsidRPr="000C4C84">
              <w:rPr>
                <w:rFonts w:ascii="Times New Roman" w:hAnsi="Times New Roman" w:cs="Times New Roman"/>
                <w:sz w:val="20"/>
                <w:szCs w:val="20"/>
              </w:rPr>
              <w:t xml:space="preserve">Gamification </w:t>
            </w:r>
          </w:p>
        </w:tc>
        <w:tc>
          <w:tcPr>
            <w:tcW w:w="3833" w:type="pct"/>
            <w:gridSpan w:val="2"/>
            <w:tcBorders>
              <w:top w:val="nil"/>
              <w:left w:val="nil"/>
              <w:right w:val="nil"/>
            </w:tcBorders>
            <w:vAlign w:val="center"/>
          </w:tcPr>
          <w:p w14:paraId="7BCE0DCA" w14:textId="7646DB9C" w:rsidR="009B4E87" w:rsidRPr="000C4C84" w:rsidRDefault="005967B3" w:rsidP="00A87F62">
            <w:pPr>
              <w:spacing w:before="60" w:after="60"/>
              <w:rPr>
                <w:rFonts w:ascii="Times New Roman" w:hAnsi="Times New Roman" w:cs="Times New Roman"/>
                <w:sz w:val="20"/>
                <w:szCs w:val="20"/>
              </w:rPr>
            </w:pPr>
            <w:r>
              <w:rPr>
                <w:rFonts w:ascii="Times New Roman" w:hAnsi="Times New Roman" w:cs="Times New Roman"/>
                <w:sz w:val="20"/>
                <w:szCs w:val="20"/>
                <w:lang w:val="en-GB"/>
              </w:rPr>
              <w:t xml:space="preserve">The </w:t>
            </w:r>
            <w:r w:rsidR="009B4E87" w:rsidRPr="000C4C84">
              <w:rPr>
                <w:rFonts w:ascii="Times New Roman" w:hAnsi="Times New Roman" w:cs="Times New Roman"/>
                <w:sz w:val="20"/>
                <w:szCs w:val="20"/>
                <w:lang w:val="en-GB"/>
              </w:rPr>
              <w:t xml:space="preserve">application of </w:t>
            </w:r>
            <w:r>
              <w:rPr>
                <w:rFonts w:ascii="Times New Roman" w:hAnsi="Times New Roman" w:cs="Times New Roman"/>
                <w:sz w:val="20"/>
                <w:szCs w:val="20"/>
                <w:lang w:val="en-GB"/>
              </w:rPr>
              <w:t>common</w:t>
            </w:r>
            <w:r w:rsidR="009B4E87" w:rsidRPr="000C4C84">
              <w:rPr>
                <w:rFonts w:ascii="Times New Roman" w:hAnsi="Times New Roman" w:cs="Times New Roman"/>
                <w:sz w:val="20"/>
                <w:szCs w:val="20"/>
                <w:lang w:val="en-GB"/>
              </w:rPr>
              <w:t xml:space="preserve"> game </w:t>
            </w:r>
            <w:r>
              <w:rPr>
                <w:rFonts w:ascii="Times New Roman" w:hAnsi="Times New Roman" w:cs="Times New Roman"/>
                <w:sz w:val="20"/>
                <w:szCs w:val="20"/>
                <w:lang w:val="en-GB"/>
              </w:rPr>
              <w:t>elements in a non-game setting</w:t>
            </w:r>
            <w:r w:rsidR="009B4E87" w:rsidRPr="000C4C84">
              <w:rPr>
                <w:rFonts w:ascii="Times New Roman" w:hAnsi="Times New Roman" w:cs="Times New Roman"/>
                <w:sz w:val="20"/>
                <w:szCs w:val="20"/>
                <w:lang w:val="en-GB"/>
              </w:rPr>
              <w:t xml:space="preserve">, </w:t>
            </w:r>
            <w:r>
              <w:rPr>
                <w:rFonts w:ascii="Times New Roman" w:hAnsi="Times New Roman" w:cs="Times New Roman"/>
                <w:sz w:val="20"/>
                <w:szCs w:val="20"/>
                <w:lang w:val="en-GB"/>
              </w:rPr>
              <w:t>often used</w:t>
            </w:r>
            <w:r w:rsidR="009B4E87" w:rsidRPr="000C4C84">
              <w:rPr>
                <w:rFonts w:ascii="Times New Roman" w:hAnsi="Times New Roman" w:cs="Times New Roman"/>
                <w:sz w:val="20"/>
                <w:szCs w:val="20"/>
                <w:lang w:val="en-GB"/>
              </w:rPr>
              <w:t xml:space="preserve"> as an online marketing technique to encourage engagement with a product or service. Includes point scoring</w:t>
            </w:r>
            <w:r>
              <w:rPr>
                <w:rFonts w:ascii="Times New Roman" w:hAnsi="Times New Roman" w:cs="Times New Roman"/>
                <w:sz w:val="20"/>
                <w:szCs w:val="20"/>
                <w:lang w:val="en-GB"/>
              </w:rPr>
              <w:t xml:space="preserve"> and</w:t>
            </w:r>
            <w:r w:rsidR="009B4E87" w:rsidRPr="000C4C84">
              <w:rPr>
                <w:rFonts w:ascii="Times New Roman" w:hAnsi="Times New Roman" w:cs="Times New Roman"/>
                <w:sz w:val="20"/>
                <w:szCs w:val="20"/>
                <w:lang w:val="en-GB"/>
              </w:rPr>
              <w:t xml:space="preserve"> competition</w:t>
            </w:r>
            <w:r>
              <w:rPr>
                <w:rFonts w:ascii="Times New Roman" w:hAnsi="Times New Roman" w:cs="Times New Roman"/>
                <w:sz w:val="20"/>
                <w:szCs w:val="20"/>
                <w:lang w:val="en-GB"/>
              </w:rPr>
              <w:t>s with peers</w:t>
            </w:r>
            <w:r w:rsidR="009B4E87" w:rsidRPr="000C4C84">
              <w:rPr>
                <w:rFonts w:ascii="Times New Roman" w:hAnsi="Times New Roman" w:cs="Times New Roman"/>
                <w:sz w:val="20"/>
                <w:szCs w:val="20"/>
                <w:lang w:val="en-GB"/>
              </w:rPr>
              <w:t>.</w:t>
            </w:r>
          </w:p>
        </w:tc>
      </w:tr>
      <w:tr w:rsidR="00D473AD" w:rsidRPr="000C4C84" w14:paraId="51B81C21" w14:textId="77777777" w:rsidTr="00002E24">
        <w:trPr>
          <w:trHeight w:val="20"/>
        </w:trPr>
        <w:tc>
          <w:tcPr>
            <w:tcW w:w="1167" w:type="pct"/>
            <w:gridSpan w:val="2"/>
            <w:tcBorders>
              <w:left w:val="nil"/>
              <w:right w:val="nil"/>
            </w:tcBorders>
            <w:noWrap/>
            <w:vAlign w:val="center"/>
          </w:tcPr>
          <w:p w14:paraId="568D38BF" w14:textId="215F1B07" w:rsidR="00D473AD" w:rsidRPr="000C4C84" w:rsidRDefault="00D473AD" w:rsidP="00A87F62">
            <w:pPr>
              <w:spacing w:before="60" w:after="60"/>
              <w:rPr>
                <w:rFonts w:ascii="Times New Roman" w:hAnsi="Times New Roman" w:cs="Times New Roman"/>
                <w:b/>
                <w:bCs/>
                <w:sz w:val="20"/>
                <w:szCs w:val="20"/>
              </w:rPr>
            </w:pPr>
            <w:r w:rsidRPr="000C4C84">
              <w:rPr>
                <w:rFonts w:ascii="Times New Roman" w:hAnsi="Times New Roman" w:cs="Times New Roman"/>
                <w:sz w:val="20"/>
                <w:szCs w:val="20"/>
              </w:rPr>
              <w:t xml:space="preserve">Media </w:t>
            </w:r>
          </w:p>
        </w:tc>
        <w:tc>
          <w:tcPr>
            <w:tcW w:w="3833" w:type="pct"/>
            <w:gridSpan w:val="2"/>
            <w:tcBorders>
              <w:left w:val="nil"/>
              <w:right w:val="nil"/>
            </w:tcBorders>
            <w:vAlign w:val="center"/>
          </w:tcPr>
          <w:p w14:paraId="1F3BBC6B" w14:textId="6C2F63E5" w:rsidR="00D473AD" w:rsidRPr="000C4C84" w:rsidRDefault="00D971A5" w:rsidP="00A87F62">
            <w:pPr>
              <w:spacing w:before="60" w:after="60"/>
              <w:rPr>
                <w:rFonts w:ascii="Times New Roman" w:hAnsi="Times New Roman" w:cs="Times New Roman"/>
                <w:sz w:val="20"/>
                <w:szCs w:val="20"/>
              </w:rPr>
            </w:pPr>
            <w:r w:rsidRPr="00D971A5">
              <w:rPr>
                <w:rFonts w:ascii="Times New Roman" w:hAnsi="Times New Roman" w:cs="Times New Roman"/>
                <w:sz w:val="20"/>
                <w:szCs w:val="20"/>
                <w:lang w:val="en-GB"/>
              </w:rPr>
              <w:t>Refers to content delivered in text, video, or audio format. The medium used can differ for various elements of the intervention to make them more engaging and/or informative for the user.</w:t>
            </w:r>
          </w:p>
        </w:tc>
      </w:tr>
      <w:tr w:rsidR="009B4E87" w:rsidRPr="000C4C84" w14:paraId="4A12CD06" w14:textId="77777777" w:rsidTr="009B4E87">
        <w:trPr>
          <w:trHeight w:val="20"/>
        </w:trPr>
        <w:tc>
          <w:tcPr>
            <w:tcW w:w="1167" w:type="pct"/>
            <w:gridSpan w:val="2"/>
            <w:tcBorders>
              <w:top w:val="nil"/>
              <w:left w:val="nil"/>
              <w:bottom w:val="single" w:sz="4" w:space="0" w:color="auto"/>
              <w:right w:val="nil"/>
            </w:tcBorders>
            <w:noWrap/>
            <w:vAlign w:val="center"/>
          </w:tcPr>
          <w:p w14:paraId="09F65781" w14:textId="577BE12F" w:rsidR="009B4E87" w:rsidRPr="000C4C84" w:rsidRDefault="009B4E87" w:rsidP="00A87F62">
            <w:pPr>
              <w:spacing w:before="60" w:after="60"/>
              <w:rPr>
                <w:rFonts w:ascii="Times New Roman" w:hAnsi="Times New Roman" w:cs="Times New Roman"/>
                <w:sz w:val="20"/>
                <w:szCs w:val="20"/>
              </w:rPr>
            </w:pPr>
            <w:proofErr w:type="spellStart"/>
            <w:r w:rsidRPr="000C4C84">
              <w:rPr>
                <w:rFonts w:ascii="Times New Roman" w:hAnsi="Times New Roman" w:cs="Times New Roman"/>
                <w:sz w:val="20"/>
                <w:szCs w:val="20"/>
              </w:rPr>
              <w:t>Personalisation</w:t>
            </w:r>
            <w:proofErr w:type="spellEnd"/>
            <w:r w:rsidRPr="000C4C84">
              <w:rPr>
                <w:rFonts w:ascii="Times New Roman" w:hAnsi="Times New Roman" w:cs="Times New Roman"/>
                <w:sz w:val="20"/>
                <w:szCs w:val="20"/>
              </w:rPr>
              <w:t xml:space="preserve"> </w:t>
            </w:r>
          </w:p>
        </w:tc>
        <w:tc>
          <w:tcPr>
            <w:tcW w:w="3833" w:type="pct"/>
            <w:gridSpan w:val="2"/>
            <w:tcBorders>
              <w:top w:val="nil"/>
              <w:left w:val="nil"/>
              <w:bottom w:val="single" w:sz="4" w:space="0" w:color="auto"/>
              <w:right w:val="nil"/>
            </w:tcBorders>
            <w:vAlign w:val="center"/>
          </w:tcPr>
          <w:p w14:paraId="4F8F5DEA" w14:textId="7099DB70" w:rsidR="009B4E87" w:rsidRPr="000C4C84" w:rsidRDefault="005967B3" w:rsidP="00A87F62">
            <w:pPr>
              <w:spacing w:before="60" w:after="60"/>
              <w:rPr>
                <w:rFonts w:ascii="Times New Roman" w:hAnsi="Times New Roman" w:cs="Times New Roman"/>
                <w:sz w:val="20"/>
                <w:szCs w:val="20"/>
              </w:rPr>
            </w:pPr>
            <w:r w:rsidRPr="005967B3">
              <w:rPr>
                <w:rFonts w:ascii="Times New Roman" w:hAnsi="Times New Roman" w:cs="Times New Roman"/>
                <w:sz w:val="20"/>
                <w:szCs w:val="20"/>
                <w:lang w:val="en-GB"/>
              </w:rPr>
              <w:t>Tailoring the intervention using predetermined/self-set criteria or machine learning methods to automatically adapt the intervention content based on the user’s previous behaviour and/or context. Examples of personalised elements include</w:t>
            </w:r>
            <w:r w:rsidR="006B2FB4">
              <w:rPr>
                <w:rFonts w:ascii="Times New Roman" w:hAnsi="Times New Roman" w:cs="Times New Roman"/>
                <w:sz w:val="20"/>
                <w:szCs w:val="20"/>
                <w:lang w:val="en-GB"/>
              </w:rPr>
              <w:t xml:space="preserve"> </w:t>
            </w:r>
            <w:proofErr w:type="gramStart"/>
            <w:r w:rsidR="006B2FB4">
              <w:rPr>
                <w:rFonts w:ascii="Times New Roman" w:hAnsi="Times New Roman" w:cs="Times New Roman"/>
                <w:sz w:val="20"/>
                <w:szCs w:val="20"/>
                <w:lang w:val="en-GB"/>
              </w:rPr>
              <w:t>goal-setting</w:t>
            </w:r>
            <w:proofErr w:type="gramEnd"/>
            <w:r w:rsidR="006B2FB4">
              <w:rPr>
                <w:rFonts w:ascii="Times New Roman" w:hAnsi="Times New Roman" w:cs="Times New Roman"/>
                <w:sz w:val="20"/>
                <w:szCs w:val="20"/>
                <w:lang w:val="en-GB"/>
              </w:rPr>
              <w:t>,</w:t>
            </w:r>
            <w:r w:rsidR="00E6759C">
              <w:rPr>
                <w:rFonts w:ascii="Times New Roman" w:hAnsi="Times New Roman" w:cs="Times New Roman"/>
                <w:sz w:val="20"/>
                <w:szCs w:val="20"/>
                <w:lang w:val="en-GB"/>
              </w:rPr>
              <w:t xml:space="preserve"> action plans, and</w:t>
            </w:r>
            <w:r w:rsidR="006B2FB4" w:rsidRPr="005967B3">
              <w:rPr>
                <w:rFonts w:ascii="Times New Roman" w:hAnsi="Times New Roman" w:cs="Times New Roman"/>
                <w:sz w:val="20"/>
                <w:szCs w:val="20"/>
                <w:lang w:val="en-GB"/>
              </w:rPr>
              <w:t xml:space="preserve"> </w:t>
            </w:r>
            <w:r w:rsidR="006B2FB4">
              <w:rPr>
                <w:rFonts w:ascii="Times New Roman" w:hAnsi="Times New Roman" w:cs="Times New Roman"/>
                <w:sz w:val="20"/>
                <w:szCs w:val="20"/>
                <w:lang w:val="en-GB"/>
              </w:rPr>
              <w:t>feedback on progress towards goals</w:t>
            </w:r>
            <w:r w:rsidRPr="005967B3">
              <w:rPr>
                <w:rFonts w:ascii="Times New Roman" w:hAnsi="Times New Roman" w:cs="Times New Roman"/>
                <w:sz w:val="20"/>
                <w:szCs w:val="20"/>
                <w:lang w:val="en-GB"/>
              </w:rPr>
              <w:t>.</w:t>
            </w:r>
          </w:p>
        </w:tc>
      </w:tr>
    </w:tbl>
    <w:p w14:paraId="08E26CA7" w14:textId="77777777" w:rsidR="00A62CB9" w:rsidRDefault="00A62CB9" w:rsidP="00E3038A">
      <w:pPr>
        <w:pStyle w:val="Heading2"/>
        <w:rPr>
          <w:rFonts w:ascii="Times New Roman" w:hAnsi="Times New Roman" w:cs="Times New Roman"/>
          <w:sz w:val="20"/>
          <w:szCs w:val="20"/>
        </w:rPr>
        <w:sectPr w:rsidR="00A62CB9" w:rsidSect="00FC2E58">
          <w:pgSz w:w="15840" w:h="12240" w:orient="landscape"/>
          <w:pgMar w:top="720" w:right="720" w:bottom="720" w:left="720" w:header="720" w:footer="720" w:gutter="0"/>
          <w:cols w:space="720"/>
          <w:docGrid w:linePitch="360"/>
        </w:sectPr>
      </w:pPr>
    </w:p>
    <w:p w14:paraId="668B1802" w14:textId="2E43BCFC" w:rsidR="00E567CB" w:rsidRDefault="00E567CB" w:rsidP="00E3038A">
      <w:pPr>
        <w:pStyle w:val="Heading2"/>
        <w:rPr>
          <w:rFonts w:ascii="Times New Roman" w:hAnsi="Times New Roman" w:cs="Times New Roman"/>
          <w:b/>
          <w:bCs/>
          <w:sz w:val="20"/>
          <w:szCs w:val="20"/>
          <w:lang w:val="en-GB"/>
        </w:rPr>
      </w:pPr>
      <w:bookmarkStart w:id="7" w:name="_Toc206421482"/>
      <w:r>
        <w:rPr>
          <w:rFonts w:ascii="Times New Roman" w:hAnsi="Times New Roman" w:cs="Times New Roman"/>
          <w:b/>
          <w:bCs/>
          <w:sz w:val="20"/>
          <w:szCs w:val="20"/>
          <w:lang w:val="en-GB"/>
        </w:rPr>
        <w:lastRenderedPageBreak/>
        <w:t xml:space="preserve">Table </w:t>
      </w:r>
      <w:r w:rsidR="004C72EE">
        <w:rPr>
          <w:rFonts w:ascii="Times New Roman" w:hAnsi="Times New Roman" w:cs="Times New Roman"/>
          <w:b/>
          <w:bCs/>
          <w:sz w:val="20"/>
          <w:szCs w:val="20"/>
          <w:lang w:val="en-GB"/>
        </w:rPr>
        <w:t>7</w:t>
      </w:r>
      <w:r>
        <w:rPr>
          <w:rFonts w:ascii="Times New Roman" w:hAnsi="Times New Roman" w:cs="Times New Roman"/>
          <w:b/>
          <w:bCs/>
          <w:sz w:val="20"/>
          <w:szCs w:val="20"/>
          <w:lang w:val="en-GB"/>
        </w:rPr>
        <w:t>. Reporting transparency and risk of bias checklist.</w:t>
      </w:r>
      <w:bookmarkEnd w:id="7"/>
    </w:p>
    <w:tbl>
      <w:tblPr>
        <w:tblStyle w:val="PlainTable1"/>
        <w:tblW w:w="107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7801"/>
        <w:gridCol w:w="2006"/>
      </w:tblGrid>
      <w:tr w:rsidR="00686F45" w:rsidRPr="000C4C84" w14:paraId="0A4CF950" w14:textId="77777777" w:rsidTr="00BC1320">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88" w:type="dxa"/>
            <w:tcBorders>
              <w:bottom w:val="single" w:sz="4" w:space="0" w:color="auto"/>
            </w:tcBorders>
          </w:tcPr>
          <w:p w14:paraId="28E1B0A9" w14:textId="77777777" w:rsidR="00686F45" w:rsidRPr="000C4C84" w:rsidRDefault="00686F45" w:rsidP="00FB2946">
            <w:pPr>
              <w:rPr>
                <w:rFonts w:ascii="Times New Roman" w:hAnsi="Times New Roman" w:cs="Times New Roman"/>
                <w:sz w:val="20"/>
                <w:szCs w:val="20"/>
                <w:lang w:val="en-GB"/>
              </w:rPr>
            </w:pPr>
            <w:r w:rsidRPr="000C4C84">
              <w:rPr>
                <w:rFonts w:ascii="Times New Roman" w:hAnsi="Times New Roman" w:cs="Times New Roman"/>
                <w:sz w:val="20"/>
                <w:szCs w:val="20"/>
                <w:lang w:val="en-GB"/>
              </w:rPr>
              <w:t>Item number</w:t>
            </w:r>
          </w:p>
        </w:tc>
        <w:tc>
          <w:tcPr>
            <w:tcW w:w="7801" w:type="dxa"/>
            <w:tcBorders>
              <w:bottom w:val="single" w:sz="4" w:space="0" w:color="auto"/>
            </w:tcBorders>
            <w:noWrap/>
          </w:tcPr>
          <w:p w14:paraId="7542FC1D" w14:textId="77777777" w:rsidR="00686F45" w:rsidRPr="000C4C84" w:rsidRDefault="00686F45" w:rsidP="00FB2946">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Item</w:t>
            </w:r>
          </w:p>
        </w:tc>
        <w:tc>
          <w:tcPr>
            <w:tcW w:w="2006" w:type="dxa"/>
            <w:tcBorders>
              <w:bottom w:val="single" w:sz="4" w:space="0" w:color="auto"/>
            </w:tcBorders>
          </w:tcPr>
          <w:p w14:paraId="25CED1A2" w14:textId="77777777" w:rsidR="00686F45" w:rsidRPr="000C4C84" w:rsidRDefault="00686F45" w:rsidP="00FB2946">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Source</w:t>
            </w:r>
          </w:p>
        </w:tc>
      </w:tr>
      <w:tr w:rsidR="00686F45" w:rsidRPr="000C4C84" w14:paraId="50AE7796" w14:textId="77777777" w:rsidTr="00002E2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95" w:type="dxa"/>
            <w:gridSpan w:val="3"/>
            <w:tcBorders>
              <w:top w:val="single" w:sz="4" w:space="0" w:color="auto"/>
            </w:tcBorders>
            <w:shd w:val="clear" w:color="auto" w:fill="auto"/>
          </w:tcPr>
          <w:p w14:paraId="46053426" w14:textId="5396A619" w:rsidR="00686F45" w:rsidRPr="000C4C84" w:rsidRDefault="002756CF" w:rsidP="00FB2946">
            <w:pPr>
              <w:rPr>
                <w:rFonts w:ascii="Times New Roman" w:hAnsi="Times New Roman" w:cs="Times New Roman"/>
                <w:i/>
                <w:iCs/>
                <w:sz w:val="20"/>
                <w:szCs w:val="20"/>
                <w:lang w:val="en-GB"/>
              </w:rPr>
            </w:pPr>
            <w:r w:rsidRPr="000C4C84">
              <w:rPr>
                <w:rFonts w:ascii="Times New Roman" w:hAnsi="Times New Roman" w:cs="Times New Roman"/>
                <w:i/>
                <w:iCs/>
                <w:sz w:val="20"/>
                <w:szCs w:val="20"/>
                <w:lang w:val="en-GB"/>
              </w:rPr>
              <w:t>Aim</w:t>
            </w:r>
          </w:p>
        </w:tc>
      </w:tr>
      <w:tr w:rsidR="00686F45" w:rsidRPr="000C4C84" w14:paraId="2B620485" w14:textId="77777777" w:rsidTr="00BC1320">
        <w:trPr>
          <w:trHeight w:val="290"/>
        </w:trPr>
        <w:tc>
          <w:tcPr>
            <w:cnfStyle w:val="001000000000" w:firstRow="0" w:lastRow="0" w:firstColumn="1" w:lastColumn="0" w:oddVBand="0" w:evenVBand="0" w:oddHBand="0" w:evenHBand="0" w:firstRowFirstColumn="0" w:firstRowLastColumn="0" w:lastRowFirstColumn="0" w:lastRowLastColumn="0"/>
            <w:tcW w:w="988" w:type="dxa"/>
          </w:tcPr>
          <w:p w14:paraId="502E90E7" w14:textId="77777777" w:rsidR="00686F45" w:rsidRPr="000C4C84" w:rsidRDefault="00686F45" w:rsidP="00FB2946">
            <w:pPr>
              <w:rPr>
                <w:rFonts w:ascii="Times New Roman" w:hAnsi="Times New Roman" w:cs="Times New Roman"/>
                <w:sz w:val="20"/>
                <w:szCs w:val="20"/>
                <w:lang w:val="en-GB"/>
              </w:rPr>
            </w:pPr>
            <w:r w:rsidRPr="000C4C84">
              <w:rPr>
                <w:rFonts w:ascii="Times New Roman" w:hAnsi="Times New Roman" w:cs="Times New Roman"/>
                <w:sz w:val="20"/>
                <w:szCs w:val="20"/>
                <w:lang w:val="en-GB"/>
              </w:rPr>
              <w:t>1</w:t>
            </w:r>
          </w:p>
        </w:tc>
        <w:tc>
          <w:tcPr>
            <w:tcW w:w="7801" w:type="dxa"/>
            <w:noWrap/>
            <w:hideMark/>
          </w:tcPr>
          <w:p w14:paraId="2579DED6" w14:textId="77777777" w:rsidR="00686F45" w:rsidRPr="000C4C84" w:rsidRDefault="00686F45" w:rsidP="00FB294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Clearly stated research aim, question, or hypothesis.</w:t>
            </w:r>
          </w:p>
        </w:tc>
        <w:tc>
          <w:tcPr>
            <w:tcW w:w="2006" w:type="dxa"/>
          </w:tcPr>
          <w:p w14:paraId="4F668751" w14:textId="77777777" w:rsidR="00686F45" w:rsidRPr="000C4C84" w:rsidRDefault="00686F45" w:rsidP="00FB294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CONSORT (adapted)</w:t>
            </w:r>
          </w:p>
        </w:tc>
      </w:tr>
      <w:tr w:rsidR="00686F45" w:rsidRPr="000C4C84" w14:paraId="3AE28FBB" w14:textId="77777777" w:rsidTr="00002E2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95" w:type="dxa"/>
            <w:gridSpan w:val="3"/>
            <w:shd w:val="clear" w:color="auto" w:fill="auto"/>
          </w:tcPr>
          <w:p w14:paraId="6A5430D7" w14:textId="77777777" w:rsidR="00686F45" w:rsidRPr="000C4C84" w:rsidRDefault="00686F45" w:rsidP="00FB2946">
            <w:pPr>
              <w:rPr>
                <w:rFonts w:ascii="Times New Roman" w:hAnsi="Times New Roman" w:cs="Times New Roman"/>
                <w:i/>
                <w:iCs/>
                <w:sz w:val="20"/>
                <w:szCs w:val="20"/>
                <w:lang w:val="en-GB"/>
              </w:rPr>
            </w:pPr>
            <w:r w:rsidRPr="000C4C84">
              <w:rPr>
                <w:rFonts w:ascii="Times New Roman" w:hAnsi="Times New Roman" w:cs="Times New Roman"/>
                <w:i/>
                <w:iCs/>
                <w:sz w:val="20"/>
                <w:szCs w:val="20"/>
                <w:lang w:val="en-GB"/>
              </w:rPr>
              <w:t>Methods</w:t>
            </w:r>
          </w:p>
        </w:tc>
      </w:tr>
      <w:tr w:rsidR="00686F45" w:rsidRPr="000C4C84" w14:paraId="067810D5" w14:textId="77777777" w:rsidTr="00BC1320">
        <w:trPr>
          <w:trHeight w:val="290"/>
        </w:trPr>
        <w:tc>
          <w:tcPr>
            <w:cnfStyle w:val="001000000000" w:firstRow="0" w:lastRow="0" w:firstColumn="1" w:lastColumn="0" w:oddVBand="0" w:evenVBand="0" w:oddHBand="0" w:evenHBand="0" w:firstRowFirstColumn="0" w:firstRowLastColumn="0" w:lastRowFirstColumn="0" w:lastRowLastColumn="0"/>
            <w:tcW w:w="988" w:type="dxa"/>
          </w:tcPr>
          <w:p w14:paraId="20B0DACB" w14:textId="77777777" w:rsidR="00686F45" w:rsidRPr="000C4C84" w:rsidRDefault="00686F45" w:rsidP="00FB2946">
            <w:pPr>
              <w:rPr>
                <w:rFonts w:ascii="Times New Roman" w:hAnsi="Times New Roman" w:cs="Times New Roman"/>
                <w:sz w:val="20"/>
                <w:szCs w:val="20"/>
                <w:lang w:val="en-GB"/>
              </w:rPr>
            </w:pPr>
            <w:r w:rsidRPr="000C4C84">
              <w:rPr>
                <w:rFonts w:ascii="Times New Roman" w:hAnsi="Times New Roman" w:cs="Times New Roman"/>
                <w:sz w:val="20"/>
                <w:szCs w:val="20"/>
                <w:lang w:val="en-GB"/>
              </w:rPr>
              <w:t>2</w:t>
            </w:r>
          </w:p>
        </w:tc>
        <w:tc>
          <w:tcPr>
            <w:tcW w:w="7801" w:type="dxa"/>
            <w:noWrap/>
            <w:hideMark/>
          </w:tcPr>
          <w:p w14:paraId="3BC659C4" w14:textId="77777777" w:rsidR="00686F45" w:rsidRPr="000C4C84" w:rsidRDefault="00686F45" w:rsidP="00FB2946">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Appropriate measures were taken to reduce selection bias.</w:t>
            </w:r>
          </w:p>
          <w:p w14:paraId="436E7AA3" w14:textId="77777777" w:rsidR="00686F45" w:rsidRPr="000C4C84" w:rsidRDefault="00686F45" w:rsidP="00FB294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Methods to minimise selection bias include targeting community groups and low-income settings, while self-selection and volunteering techniques are more prone to bias.</w:t>
            </w:r>
          </w:p>
        </w:tc>
        <w:tc>
          <w:tcPr>
            <w:tcW w:w="2006" w:type="dxa"/>
          </w:tcPr>
          <w:p w14:paraId="00638F2B" w14:textId="77777777" w:rsidR="00686F45" w:rsidRPr="000C4C84" w:rsidRDefault="00686F45" w:rsidP="00FB294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CONSORT (adapted)</w:t>
            </w:r>
          </w:p>
        </w:tc>
      </w:tr>
      <w:tr w:rsidR="00686F45" w:rsidRPr="000C4C84" w14:paraId="3EE3E869" w14:textId="77777777" w:rsidTr="00BC132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88" w:type="dxa"/>
            <w:shd w:val="clear" w:color="auto" w:fill="auto"/>
          </w:tcPr>
          <w:p w14:paraId="472A754D" w14:textId="77777777" w:rsidR="00686F45" w:rsidRPr="000C4C84" w:rsidRDefault="00686F45" w:rsidP="00FB2946">
            <w:pPr>
              <w:rPr>
                <w:rFonts w:ascii="Times New Roman" w:hAnsi="Times New Roman" w:cs="Times New Roman"/>
                <w:sz w:val="20"/>
                <w:szCs w:val="20"/>
                <w:lang w:val="en-GB"/>
              </w:rPr>
            </w:pPr>
            <w:r w:rsidRPr="000C4C84">
              <w:rPr>
                <w:rFonts w:ascii="Times New Roman" w:hAnsi="Times New Roman" w:cs="Times New Roman"/>
                <w:sz w:val="20"/>
                <w:szCs w:val="20"/>
                <w:lang w:val="en-GB"/>
              </w:rPr>
              <w:t>3</w:t>
            </w:r>
          </w:p>
        </w:tc>
        <w:tc>
          <w:tcPr>
            <w:tcW w:w="7801" w:type="dxa"/>
            <w:shd w:val="clear" w:color="auto" w:fill="auto"/>
            <w:noWrap/>
            <w:hideMark/>
          </w:tcPr>
          <w:p w14:paraId="42E2DC7B" w14:textId="77777777" w:rsidR="00686F45" w:rsidRPr="000C4C84" w:rsidRDefault="00686F45" w:rsidP="00FB294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Reasons for non-response described.</w:t>
            </w:r>
          </w:p>
        </w:tc>
        <w:tc>
          <w:tcPr>
            <w:tcW w:w="2006" w:type="dxa"/>
            <w:shd w:val="clear" w:color="auto" w:fill="auto"/>
          </w:tcPr>
          <w:p w14:paraId="143135A6" w14:textId="77777777" w:rsidR="00686F45" w:rsidRPr="000C4C84" w:rsidRDefault="00686F45" w:rsidP="00FB294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Own item</w:t>
            </w:r>
          </w:p>
        </w:tc>
      </w:tr>
      <w:tr w:rsidR="00686F45" w:rsidRPr="000C4C84" w14:paraId="288DE8A8" w14:textId="77777777" w:rsidTr="00BC1320">
        <w:trPr>
          <w:trHeight w:val="290"/>
        </w:trPr>
        <w:tc>
          <w:tcPr>
            <w:cnfStyle w:val="001000000000" w:firstRow="0" w:lastRow="0" w:firstColumn="1" w:lastColumn="0" w:oddVBand="0" w:evenVBand="0" w:oddHBand="0" w:evenHBand="0" w:firstRowFirstColumn="0" w:firstRowLastColumn="0" w:lastRowFirstColumn="0" w:lastRowLastColumn="0"/>
            <w:tcW w:w="988" w:type="dxa"/>
          </w:tcPr>
          <w:p w14:paraId="4857EC72" w14:textId="77777777" w:rsidR="00686F45" w:rsidRPr="000C4C84" w:rsidRDefault="00686F45" w:rsidP="00FB2946">
            <w:pPr>
              <w:rPr>
                <w:rFonts w:ascii="Times New Roman" w:hAnsi="Times New Roman" w:cs="Times New Roman"/>
                <w:sz w:val="20"/>
                <w:szCs w:val="20"/>
                <w:lang w:val="en-GB"/>
              </w:rPr>
            </w:pPr>
            <w:r w:rsidRPr="000C4C84">
              <w:rPr>
                <w:rFonts w:ascii="Times New Roman" w:hAnsi="Times New Roman" w:cs="Times New Roman"/>
                <w:sz w:val="20"/>
                <w:szCs w:val="20"/>
                <w:lang w:val="en-GB"/>
              </w:rPr>
              <w:t>4</w:t>
            </w:r>
          </w:p>
        </w:tc>
        <w:tc>
          <w:tcPr>
            <w:tcW w:w="7801" w:type="dxa"/>
            <w:noWrap/>
            <w:hideMark/>
          </w:tcPr>
          <w:p w14:paraId="7016A542" w14:textId="77777777" w:rsidR="00686F45" w:rsidRPr="000C4C84" w:rsidRDefault="00686F45" w:rsidP="00FB294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How sample size was selected.</w:t>
            </w:r>
          </w:p>
        </w:tc>
        <w:tc>
          <w:tcPr>
            <w:tcW w:w="2006" w:type="dxa"/>
          </w:tcPr>
          <w:p w14:paraId="2FCEB8A2" w14:textId="77777777" w:rsidR="00686F45" w:rsidRPr="000C4C84" w:rsidRDefault="00686F45" w:rsidP="00FB294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CONSORT</w:t>
            </w:r>
          </w:p>
        </w:tc>
      </w:tr>
      <w:tr w:rsidR="00686F45" w:rsidRPr="000C4C84" w14:paraId="1F3F3EE4" w14:textId="77777777" w:rsidTr="00BC132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88" w:type="dxa"/>
            <w:shd w:val="clear" w:color="auto" w:fill="auto"/>
          </w:tcPr>
          <w:p w14:paraId="67234BA5" w14:textId="77777777" w:rsidR="00686F45" w:rsidRPr="000C4C84" w:rsidRDefault="00686F45" w:rsidP="00FB2946">
            <w:pPr>
              <w:rPr>
                <w:rFonts w:ascii="Times New Roman" w:hAnsi="Times New Roman" w:cs="Times New Roman"/>
                <w:sz w:val="20"/>
                <w:szCs w:val="20"/>
                <w:lang w:val="en-GB"/>
              </w:rPr>
            </w:pPr>
            <w:r w:rsidRPr="000C4C84">
              <w:rPr>
                <w:rFonts w:ascii="Times New Roman" w:hAnsi="Times New Roman" w:cs="Times New Roman"/>
                <w:sz w:val="20"/>
                <w:szCs w:val="20"/>
                <w:lang w:val="en-GB"/>
              </w:rPr>
              <w:t>5</w:t>
            </w:r>
          </w:p>
        </w:tc>
        <w:tc>
          <w:tcPr>
            <w:tcW w:w="7801" w:type="dxa"/>
            <w:shd w:val="clear" w:color="auto" w:fill="auto"/>
            <w:noWrap/>
            <w:hideMark/>
          </w:tcPr>
          <w:p w14:paraId="5019F83E" w14:textId="77777777" w:rsidR="00686F45" w:rsidRPr="000C4C84" w:rsidRDefault="00686F45" w:rsidP="00FB2946">
            <w:pPr>
              <w:spacing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Comparable study groups on diet and key demographics.</w:t>
            </w:r>
          </w:p>
          <w:p w14:paraId="0F5553AB" w14:textId="77777777" w:rsidR="00686F45" w:rsidRPr="000C4C84" w:rsidRDefault="00686F45" w:rsidP="00FB294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Nb: Item not included for pre-post trials.</w:t>
            </w:r>
          </w:p>
        </w:tc>
        <w:tc>
          <w:tcPr>
            <w:tcW w:w="2006" w:type="dxa"/>
            <w:shd w:val="clear" w:color="auto" w:fill="auto"/>
          </w:tcPr>
          <w:p w14:paraId="5777853C" w14:textId="77777777" w:rsidR="00686F45" w:rsidRPr="000C4C84" w:rsidRDefault="00686F45" w:rsidP="00FB294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CONSORT (adapted)</w:t>
            </w:r>
          </w:p>
        </w:tc>
      </w:tr>
      <w:tr w:rsidR="00686F45" w:rsidRPr="000C4C84" w14:paraId="6AB7ED70" w14:textId="77777777" w:rsidTr="00BC1320">
        <w:trPr>
          <w:trHeight w:val="290"/>
        </w:trPr>
        <w:tc>
          <w:tcPr>
            <w:cnfStyle w:val="001000000000" w:firstRow="0" w:lastRow="0" w:firstColumn="1" w:lastColumn="0" w:oddVBand="0" w:evenVBand="0" w:oddHBand="0" w:evenHBand="0" w:firstRowFirstColumn="0" w:firstRowLastColumn="0" w:lastRowFirstColumn="0" w:lastRowLastColumn="0"/>
            <w:tcW w:w="988" w:type="dxa"/>
          </w:tcPr>
          <w:p w14:paraId="585C807A" w14:textId="77777777" w:rsidR="00686F45" w:rsidRPr="000C4C84" w:rsidRDefault="00686F45" w:rsidP="00FB2946">
            <w:pPr>
              <w:rPr>
                <w:rFonts w:ascii="Times New Roman" w:hAnsi="Times New Roman" w:cs="Times New Roman"/>
                <w:sz w:val="20"/>
                <w:szCs w:val="20"/>
                <w:lang w:val="en-GB"/>
              </w:rPr>
            </w:pPr>
            <w:r w:rsidRPr="000C4C84">
              <w:rPr>
                <w:rFonts w:ascii="Times New Roman" w:hAnsi="Times New Roman" w:cs="Times New Roman"/>
                <w:sz w:val="20"/>
                <w:szCs w:val="20"/>
                <w:lang w:val="en-GB"/>
              </w:rPr>
              <w:t>6</w:t>
            </w:r>
          </w:p>
        </w:tc>
        <w:tc>
          <w:tcPr>
            <w:tcW w:w="7801" w:type="dxa"/>
            <w:noWrap/>
            <w:hideMark/>
          </w:tcPr>
          <w:p w14:paraId="6FB9A561" w14:textId="77777777" w:rsidR="00686F45" w:rsidRPr="000C4C84" w:rsidRDefault="00686F45" w:rsidP="00FB294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Losses and exclusions after study commencement, together with reasons.</w:t>
            </w:r>
          </w:p>
        </w:tc>
        <w:tc>
          <w:tcPr>
            <w:tcW w:w="2006" w:type="dxa"/>
          </w:tcPr>
          <w:p w14:paraId="400A6B01" w14:textId="77777777" w:rsidR="00686F45" w:rsidRPr="000C4C84" w:rsidRDefault="00686F45" w:rsidP="00FB294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RoB2 (adapted)</w:t>
            </w:r>
          </w:p>
        </w:tc>
      </w:tr>
      <w:tr w:rsidR="00686F45" w:rsidRPr="000C4C84" w14:paraId="56BD7071" w14:textId="77777777" w:rsidTr="00BC132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88" w:type="dxa"/>
            <w:shd w:val="clear" w:color="auto" w:fill="auto"/>
          </w:tcPr>
          <w:p w14:paraId="2D1CC6FE" w14:textId="77777777" w:rsidR="00686F45" w:rsidRPr="000C4C84" w:rsidRDefault="00686F45" w:rsidP="00FB2946">
            <w:pPr>
              <w:rPr>
                <w:rFonts w:ascii="Times New Roman" w:hAnsi="Times New Roman" w:cs="Times New Roman"/>
                <w:sz w:val="20"/>
                <w:szCs w:val="20"/>
                <w:lang w:val="en-GB"/>
              </w:rPr>
            </w:pPr>
            <w:r w:rsidRPr="000C4C84">
              <w:rPr>
                <w:rFonts w:ascii="Times New Roman" w:hAnsi="Times New Roman" w:cs="Times New Roman"/>
                <w:sz w:val="20"/>
                <w:szCs w:val="20"/>
                <w:lang w:val="en-GB"/>
              </w:rPr>
              <w:t>7</w:t>
            </w:r>
          </w:p>
        </w:tc>
        <w:tc>
          <w:tcPr>
            <w:tcW w:w="7801" w:type="dxa"/>
            <w:shd w:val="clear" w:color="auto" w:fill="auto"/>
            <w:noWrap/>
          </w:tcPr>
          <w:p w14:paraId="440AC7EE" w14:textId="77777777" w:rsidR="00686F45" w:rsidRPr="000C4C84" w:rsidRDefault="00686F45" w:rsidP="00FB2946">
            <w:pPr>
              <w:spacing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 xml:space="preserve">Lost to FU missing at random: MAR/NMAR. </w:t>
            </w:r>
          </w:p>
          <w:p w14:paraId="6CA4BE24" w14:textId="77777777" w:rsidR="00686F45" w:rsidRPr="000C4C84" w:rsidRDefault="00686F45" w:rsidP="00FB294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Nb: Studies were coded as NMAR (score = 1) if the study documented quantitative differences between the sample who dropped out and those who completed, whereas studies were coded as MAR (score = 0) when the samples were comparable. If the drop-out rate was 0%, studies were coded as NMAR.</w:t>
            </w:r>
          </w:p>
        </w:tc>
        <w:tc>
          <w:tcPr>
            <w:tcW w:w="2006" w:type="dxa"/>
            <w:shd w:val="clear" w:color="auto" w:fill="auto"/>
          </w:tcPr>
          <w:p w14:paraId="071F4C44" w14:textId="77777777" w:rsidR="00686F45" w:rsidRPr="000C4C84" w:rsidRDefault="00686F45" w:rsidP="00FB294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Own item</w:t>
            </w:r>
          </w:p>
        </w:tc>
      </w:tr>
      <w:tr w:rsidR="00686F45" w:rsidRPr="000C4C84" w14:paraId="2C6BCAC4" w14:textId="77777777" w:rsidTr="00BC1320">
        <w:trPr>
          <w:trHeight w:val="290"/>
        </w:trPr>
        <w:tc>
          <w:tcPr>
            <w:cnfStyle w:val="001000000000" w:firstRow="0" w:lastRow="0" w:firstColumn="1" w:lastColumn="0" w:oddVBand="0" w:evenVBand="0" w:oddHBand="0" w:evenHBand="0" w:firstRowFirstColumn="0" w:firstRowLastColumn="0" w:lastRowFirstColumn="0" w:lastRowLastColumn="0"/>
            <w:tcW w:w="988" w:type="dxa"/>
          </w:tcPr>
          <w:p w14:paraId="3C8F918B" w14:textId="77777777" w:rsidR="00686F45" w:rsidRPr="000C4C84" w:rsidRDefault="00686F45" w:rsidP="00FB2946">
            <w:pPr>
              <w:rPr>
                <w:rFonts w:ascii="Times New Roman" w:hAnsi="Times New Roman" w:cs="Times New Roman"/>
                <w:sz w:val="20"/>
                <w:szCs w:val="20"/>
                <w:lang w:val="en-GB"/>
              </w:rPr>
            </w:pPr>
            <w:r w:rsidRPr="000C4C84">
              <w:rPr>
                <w:rFonts w:ascii="Times New Roman" w:hAnsi="Times New Roman" w:cs="Times New Roman"/>
                <w:sz w:val="20"/>
                <w:szCs w:val="20"/>
                <w:lang w:val="en-GB"/>
              </w:rPr>
              <w:t>8</w:t>
            </w:r>
          </w:p>
        </w:tc>
        <w:tc>
          <w:tcPr>
            <w:tcW w:w="7801" w:type="dxa"/>
            <w:noWrap/>
          </w:tcPr>
          <w:p w14:paraId="6ACF49F3" w14:textId="77777777" w:rsidR="00686F45" w:rsidRPr="000C4C84" w:rsidRDefault="00686F45" w:rsidP="00FB2946">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Adequate randomisation method.</w:t>
            </w:r>
          </w:p>
        </w:tc>
        <w:tc>
          <w:tcPr>
            <w:tcW w:w="2006" w:type="dxa"/>
          </w:tcPr>
          <w:p w14:paraId="2D54E1EB" w14:textId="77777777" w:rsidR="00686F45" w:rsidRPr="000C4C84" w:rsidRDefault="00686F45" w:rsidP="00FB294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RoB2</w:t>
            </w:r>
          </w:p>
        </w:tc>
      </w:tr>
      <w:tr w:rsidR="00686F45" w:rsidRPr="000C4C84" w14:paraId="04ED7F4E" w14:textId="77777777" w:rsidTr="00BC132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88" w:type="dxa"/>
            <w:shd w:val="clear" w:color="auto" w:fill="auto"/>
          </w:tcPr>
          <w:p w14:paraId="3E4E853D" w14:textId="77777777" w:rsidR="00686F45" w:rsidRPr="000C4C84" w:rsidRDefault="00686F45" w:rsidP="00FB2946">
            <w:pPr>
              <w:rPr>
                <w:rFonts w:ascii="Times New Roman" w:hAnsi="Times New Roman" w:cs="Times New Roman"/>
                <w:sz w:val="20"/>
                <w:szCs w:val="20"/>
                <w:lang w:val="en-GB"/>
              </w:rPr>
            </w:pPr>
            <w:r w:rsidRPr="000C4C84">
              <w:rPr>
                <w:rFonts w:ascii="Times New Roman" w:hAnsi="Times New Roman" w:cs="Times New Roman"/>
                <w:sz w:val="20"/>
                <w:szCs w:val="20"/>
                <w:lang w:val="en-GB"/>
              </w:rPr>
              <w:t>9</w:t>
            </w:r>
          </w:p>
        </w:tc>
        <w:tc>
          <w:tcPr>
            <w:tcW w:w="7801" w:type="dxa"/>
            <w:shd w:val="clear" w:color="auto" w:fill="auto"/>
            <w:noWrap/>
            <w:hideMark/>
          </w:tcPr>
          <w:p w14:paraId="655A4C4D" w14:textId="77777777" w:rsidR="00686F45" w:rsidRPr="000C4C84" w:rsidRDefault="00686F45" w:rsidP="00FB2946">
            <w:pPr>
              <w:spacing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 xml:space="preserve">Outcome assessors sufficiently blinded. </w:t>
            </w:r>
          </w:p>
          <w:p w14:paraId="542E0954" w14:textId="77777777" w:rsidR="00686F45" w:rsidRPr="000C4C84" w:rsidRDefault="00686F45" w:rsidP="00FB294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Nb: Item not included for pre-post trials.</w:t>
            </w:r>
          </w:p>
        </w:tc>
        <w:tc>
          <w:tcPr>
            <w:tcW w:w="2006" w:type="dxa"/>
            <w:shd w:val="clear" w:color="auto" w:fill="auto"/>
          </w:tcPr>
          <w:p w14:paraId="0528AFD0" w14:textId="77777777" w:rsidR="00686F45" w:rsidRPr="000C4C84" w:rsidRDefault="00686F45" w:rsidP="00FB294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en-GB"/>
              </w:rPr>
            </w:pPr>
            <w:r w:rsidRPr="000C4C84">
              <w:rPr>
                <w:rFonts w:ascii="Times New Roman" w:hAnsi="Times New Roman" w:cs="Times New Roman"/>
                <w:sz w:val="20"/>
                <w:szCs w:val="20"/>
                <w:lang w:val="en-GB"/>
              </w:rPr>
              <w:t>RoB2</w:t>
            </w:r>
          </w:p>
        </w:tc>
      </w:tr>
      <w:tr w:rsidR="00686F45" w:rsidRPr="000C4C84" w14:paraId="686E22B3" w14:textId="77777777" w:rsidTr="00BC1320">
        <w:trPr>
          <w:trHeight w:val="290"/>
        </w:trPr>
        <w:tc>
          <w:tcPr>
            <w:cnfStyle w:val="001000000000" w:firstRow="0" w:lastRow="0" w:firstColumn="1" w:lastColumn="0" w:oddVBand="0" w:evenVBand="0" w:oddHBand="0" w:evenHBand="0" w:firstRowFirstColumn="0" w:firstRowLastColumn="0" w:lastRowFirstColumn="0" w:lastRowLastColumn="0"/>
            <w:tcW w:w="988" w:type="dxa"/>
          </w:tcPr>
          <w:p w14:paraId="2639846A" w14:textId="77777777" w:rsidR="00686F45" w:rsidRPr="000C4C84" w:rsidRDefault="00686F45" w:rsidP="00FB2946">
            <w:pPr>
              <w:rPr>
                <w:rFonts w:ascii="Times New Roman" w:hAnsi="Times New Roman" w:cs="Times New Roman"/>
                <w:sz w:val="20"/>
                <w:szCs w:val="20"/>
                <w:lang w:val="en-GB"/>
              </w:rPr>
            </w:pPr>
            <w:r w:rsidRPr="000C4C84">
              <w:rPr>
                <w:rFonts w:ascii="Times New Roman" w:hAnsi="Times New Roman" w:cs="Times New Roman"/>
                <w:sz w:val="20"/>
                <w:szCs w:val="20"/>
                <w:lang w:val="en-GB"/>
              </w:rPr>
              <w:t>10</w:t>
            </w:r>
          </w:p>
        </w:tc>
        <w:tc>
          <w:tcPr>
            <w:tcW w:w="7801" w:type="dxa"/>
            <w:noWrap/>
            <w:hideMark/>
          </w:tcPr>
          <w:p w14:paraId="0799AF60" w14:textId="77777777" w:rsidR="00686F45" w:rsidRPr="000C4C84" w:rsidRDefault="00686F45" w:rsidP="00FB2946">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Participants sufficiently blinded.</w:t>
            </w:r>
          </w:p>
          <w:p w14:paraId="2DE9B9B0" w14:textId="77777777" w:rsidR="00686F45" w:rsidRPr="000C4C84" w:rsidRDefault="00686F45" w:rsidP="00FB294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Nb: Item not included for pre-post trials.</w:t>
            </w:r>
          </w:p>
        </w:tc>
        <w:tc>
          <w:tcPr>
            <w:tcW w:w="2006" w:type="dxa"/>
          </w:tcPr>
          <w:p w14:paraId="7A85572C" w14:textId="77777777" w:rsidR="00686F45" w:rsidRPr="000C4C84" w:rsidRDefault="00686F45" w:rsidP="00FB294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RoB2</w:t>
            </w:r>
          </w:p>
        </w:tc>
      </w:tr>
      <w:tr w:rsidR="00686F45" w:rsidRPr="000C4C84" w14:paraId="4257F065" w14:textId="77777777" w:rsidTr="00BC132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88" w:type="dxa"/>
            <w:shd w:val="clear" w:color="auto" w:fill="auto"/>
          </w:tcPr>
          <w:p w14:paraId="643626A2" w14:textId="77777777" w:rsidR="00686F45" w:rsidRPr="000C4C84" w:rsidRDefault="00686F45" w:rsidP="00FB2946">
            <w:pPr>
              <w:rPr>
                <w:rFonts w:ascii="Times New Roman" w:hAnsi="Times New Roman" w:cs="Times New Roman"/>
                <w:sz w:val="20"/>
                <w:szCs w:val="20"/>
                <w:lang w:val="en-GB"/>
              </w:rPr>
            </w:pPr>
            <w:r w:rsidRPr="000C4C84">
              <w:rPr>
                <w:rFonts w:ascii="Times New Roman" w:hAnsi="Times New Roman" w:cs="Times New Roman"/>
                <w:sz w:val="20"/>
                <w:szCs w:val="20"/>
                <w:lang w:val="en-GB"/>
              </w:rPr>
              <w:t>11</w:t>
            </w:r>
          </w:p>
        </w:tc>
        <w:tc>
          <w:tcPr>
            <w:tcW w:w="7801" w:type="dxa"/>
            <w:shd w:val="clear" w:color="auto" w:fill="auto"/>
            <w:noWrap/>
            <w:hideMark/>
          </w:tcPr>
          <w:p w14:paraId="0C750D7D" w14:textId="77777777" w:rsidR="00686F45" w:rsidRPr="000C4C84" w:rsidRDefault="00686F45" w:rsidP="00FB2946">
            <w:pPr>
              <w:spacing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Both outcome assessors and participants sufficiently blinded (double blind).</w:t>
            </w:r>
          </w:p>
          <w:p w14:paraId="019338D3" w14:textId="77777777" w:rsidR="00686F45" w:rsidRPr="000C4C84" w:rsidRDefault="00686F45" w:rsidP="00FB294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Nb: Item not included for pre-post trials.</w:t>
            </w:r>
          </w:p>
        </w:tc>
        <w:tc>
          <w:tcPr>
            <w:tcW w:w="2006" w:type="dxa"/>
            <w:shd w:val="clear" w:color="auto" w:fill="auto"/>
          </w:tcPr>
          <w:p w14:paraId="07F7A3EA" w14:textId="77777777" w:rsidR="00686F45" w:rsidRPr="000C4C84" w:rsidRDefault="00686F45" w:rsidP="00FB294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RoB2</w:t>
            </w:r>
          </w:p>
        </w:tc>
      </w:tr>
      <w:tr w:rsidR="00686F45" w:rsidRPr="000C4C84" w14:paraId="301B919A" w14:textId="77777777" w:rsidTr="00002E24">
        <w:trPr>
          <w:trHeight w:val="290"/>
        </w:trPr>
        <w:tc>
          <w:tcPr>
            <w:cnfStyle w:val="001000000000" w:firstRow="0" w:lastRow="0" w:firstColumn="1" w:lastColumn="0" w:oddVBand="0" w:evenVBand="0" w:oddHBand="0" w:evenHBand="0" w:firstRowFirstColumn="0" w:firstRowLastColumn="0" w:lastRowFirstColumn="0" w:lastRowLastColumn="0"/>
            <w:tcW w:w="10795" w:type="dxa"/>
            <w:gridSpan w:val="3"/>
          </w:tcPr>
          <w:p w14:paraId="42AE345C" w14:textId="77777777" w:rsidR="00686F45" w:rsidRPr="000C4C84" w:rsidRDefault="00686F45" w:rsidP="00FB2946">
            <w:pPr>
              <w:rPr>
                <w:rFonts w:ascii="Times New Roman" w:hAnsi="Times New Roman" w:cs="Times New Roman"/>
                <w:i/>
                <w:iCs/>
                <w:sz w:val="20"/>
                <w:szCs w:val="20"/>
                <w:lang w:val="en-GB"/>
              </w:rPr>
            </w:pPr>
            <w:r w:rsidRPr="000C4C84">
              <w:rPr>
                <w:rFonts w:ascii="Times New Roman" w:hAnsi="Times New Roman" w:cs="Times New Roman"/>
                <w:i/>
                <w:iCs/>
                <w:sz w:val="20"/>
                <w:szCs w:val="20"/>
                <w:lang w:val="en-GB"/>
              </w:rPr>
              <w:t xml:space="preserve">Intervention </w:t>
            </w:r>
          </w:p>
        </w:tc>
      </w:tr>
      <w:tr w:rsidR="00686F45" w:rsidRPr="000C4C84" w14:paraId="5ECDCA51" w14:textId="77777777" w:rsidTr="00BC132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88" w:type="dxa"/>
            <w:shd w:val="clear" w:color="auto" w:fill="auto"/>
          </w:tcPr>
          <w:p w14:paraId="2CAD952B" w14:textId="77777777" w:rsidR="00686F45" w:rsidRPr="000C4C84" w:rsidRDefault="00686F45" w:rsidP="00FB2946">
            <w:pPr>
              <w:rPr>
                <w:rFonts w:ascii="Times New Roman" w:hAnsi="Times New Roman" w:cs="Times New Roman"/>
                <w:sz w:val="20"/>
                <w:szCs w:val="20"/>
                <w:lang w:val="en-GB"/>
              </w:rPr>
            </w:pPr>
            <w:r w:rsidRPr="000C4C84">
              <w:rPr>
                <w:rFonts w:ascii="Times New Roman" w:hAnsi="Times New Roman" w:cs="Times New Roman"/>
                <w:sz w:val="20"/>
                <w:szCs w:val="20"/>
                <w:lang w:val="en-GB"/>
              </w:rPr>
              <w:t>12</w:t>
            </w:r>
          </w:p>
        </w:tc>
        <w:tc>
          <w:tcPr>
            <w:tcW w:w="7801" w:type="dxa"/>
            <w:shd w:val="clear" w:color="auto" w:fill="auto"/>
            <w:noWrap/>
            <w:hideMark/>
          </w:tcPr>
          <w:p w14:paraId="1A404C65" w14:textId="77777777" w:rsidR="00686F45" w:rsidRPr="000C4C84" w:rsidRDefault="00686F45" w:rsidP="00FB294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Intervention described in detail in terms of theory/rationale behind the intervention.</w:t>
            </w:r>
          </w:p>
        </w:tc>
        <w:tc>
          <w:tcPr>
            <w:tcW w:w="2006" w:type="dxa"/>
            <w:shd w:val="clear" w:color="auto" w:fill="auto"/>
          </w:tcPr>
          <w:p w14:paraId="2FBF73E4" w14:textId="77777777" w:rsidR="00686F45" w:rsidRPr="000C4C84" w:rsidRDefault="00686F45" w:rsidP="00FB294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proofErr w:type="spellStart"/>
            <w:r w:rsidRPr="000C4C84">
              <w:rPr>
                <w:rFonts w:ascii="Times New Roman" w:hAnsi="Times New Roman" w:cs="Times New Roman"/>
                <w:sz w:val="20"/>
                <w:szCs w:val="20"/>
                <w:lang w:val="en-GB"/>
              </w:rPr>
              <w:t>TidIER</w:t>
            </w:r>
            <w:proofErr w:type="spellEnd"/>
          </w:p>
        </w:tc>
      </w:tr>
      <w:tr w:rsidR="00686F45" w:rsidRPr="000C4C84" w14:paraId="2EDA3DAA" w14:textId="77777777" w:rsidTr="00BC1320">
        <w:trPr>
          <w:trHeight w:val="290"/>
        </w:trPr>
        <w:tc>
          <w:tcPr>
            <w:cnfStyle w:val="001000000000" w:firstRow="0" w:lastRow="0" w:firstColumn="1" w:lastColumn="0" w:oddVBand="0" w:evenVBand="0" w:oddHBand="0" w:evenHBand="0" w:firstRowFirstColumn="0" w:firstRowLastColumn="0" w:lastRowFirstColumn="0" w:lastRowLastColumn="0"/>
            <w:tcW w:w="988" w:type="dxa"/>
          </w:tcPr>
          <w:p w14:paraId="17D77320" w14:textId="77777777" w:rsidR="00686F45" w:rsidRPr="000C4C84" w:rsidRDefault="00686F45" w:rsidP="00FB2946">
            <w:pPr>
              <w:rPr>
                <w:rFonts w:ascii="Times New Roman" w:hAnsi="Times New Roman" w:cs="Times New Roman"/>
                <w:sz w:val="20"/>
                <w:szCs w:val="20"/>
                <w:lang w:val="en-GB"/>
              </w:rPr>
            </w:pPr>
            <w:r w:rsidRPr="000C4C84">
              <w:rPr>
                <w:rFonts w:ascii="Times New Roman" w:hAnsi="Times New Roman" w:cs="Times New Roman"/>
                <w:sz w:val="20"/>
                <w:szCs w:val="20"/>
                <w:lang w:val="en-GB"/>
              </w:rPr>
              <w:t>13</w:t>
            </w:r>
          </w:p>
        </w:tc>
        <w:tc>
          <w:tcPr>
            <w:tcW w:w="7801" w:type="dxa"/>
            <w:noWrap/>
            <w:hideMark/>
          </w:tcPr>
          <w:p w14:paraId="3F68431B" w14:textId="05AC3335" w:rsidR="00686F45" w:rsidRPr="000C4C84" w:rsidRDefault="00686F45" w:rsidP="00FB294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 xml:space="preserve">Intervention described in detail in terms of </w:t>
            </w:r>
            <w:r w:rsidR="001510EE" w:rsidRPr="000C4C84">
              <w:rPr>
                <w:rFonts w:ascii="Times New Roman" w:hAnsi="Times New Roman" w:cs="Times New Roman"/>
                <w:sz w:val="20"/>
                <w:szCs w:val="20"/>
                <w:lang w:val="en-GB"/>
              </w:rPr>
              <w:t>behaviour change techniques</w:t>
            </w:r>
            <w:r w:rsidRPr="000C4C84">
              <w:rPr>
                <w:rFonts w:ascii="Times New Roman" w:hAnsi="Times New Roman" w:cs="Times New Roman"/>
                <w:sz w:val="20"/>
                <w:szCs w:val="20"/>
                <w:lang w:val="en-GB"/>
              </w:rPr>
              <w:t>.</w:t>
            </w:r>
          </w:p>
        </w:tc>
        <w:tc>
          <w:tcPr>
            <w:tcW w:w="2006" w:type="dxa"/>
          </w:tcPr>
          <w:p w14:paraId="1DE32A4B" w14:textId="77777777" w:rsidR="00686F45" w:rsidRPr="000C4C84" w:rsidRDefault="00686F45" w:rsidP="00FB294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proofErr w:type="spellStart"/>
            <w:r w:rsidRPr="000C4C84">
              <w:rPr>
                <w:rFonts w:ascii="Times New Roman" w:hAnsi="Times New Roman" w:cs="Times New Roman"/>
                <w:sz w:val="20"/>
                <w:szCs w:val="20"/>
                <w:lang w:val="en-GB"/>
              </w:rPr>
              <w:t>TidIER</w:t>
            </w:r>
            <w:proofErr w:type="spellEnd"/>
          </w:p>
        </w:tc>
      </w:tr>
      <w:tr w:rsidR="00686F45" w:rsidRPr="000C4C84" w14:paraId="7E3AFA9A" w14:textId="77777777" w:rsidTr="00BC132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88" w:type="dxa"/>
            <w:shd w:val="clear" w:color="auto" w:fill="auto"/>
          </w:tcPr>
          <w:p w14:paraId="057C6200" w14:textId="77777777" w:rsidR="00686F45" w:rsidRPr="000C4C84" w:rsidRDefault="00686F45" w:rsidP="00FB2946">
            <w:pPr>
              <w:rPr>
                <w:rFonts w:ascii="Times New Roman" w:hAnsi="Times New Roman" w:cs="Times New Roman"/>
                <w:sz w:val="20"/>
                <w:szCs w:val="20"/>
                <w:lang w:val="en-GB"/>
              </w:rPr>
            </w:pPr>
            <w:r w:rsidRPr="000C4C84">
              <w:rPr>
                <w:rFonts w:ascii="Times New Roman" w:hAnsi="Times New Roman" w:cs="Times New Roman"/>
                <w:sz w:val="20"/>
                <w:szCs w:val="20"/>
                <w:lang w:val="en-GB"/>
              </w:rPr>
              <w:t>14</w:t>
            </w:r>
          </w:p>
        </w:tc>
        <w:tc>
          <w:tcPr>
            <w:tcW w:w="7801" w:type="dxa"/>
            <w:shd w:val="clear" w:color="auto" w:fill="auto"/>
            <w:noWrap/>
            <w:hideMark/>
          </w:tcPr>
          <w:p w14:paraId="0FC8592B" w14:textId="2DE5FEA9" w:rsidR="00686F45" w:rsidRPr="000C4C84" w:rsidRDefault="00686F45" w:rsidP="00FB294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 xml:space="preserve">Intervention described in detail in terms of </w:t>
            </w:r>
            <w:r w:rsidR="001510EE" w:rsidRPr="000C4C84">
              <w:rPr>
                <w:rFonts w:ascii="Times New Roman" w:hAnsi="Times New Roman" w:cs="Times New Roman"/>
                <w:sz w:val="20"/>
                <w:szCs w:val="20"/>
                <w:lang w:val="en-GB"/>
              </w:rPr>
              <w:t>delivery techniques</w:t>
            </w:r>
            <w:r w:rsidRPr="000C4C84">
              <w:rPr>
                <w:rFonts w:ascii="Times New Roman" w:hAnsi="Times New Roman" w:cs="Times New Roman"/>
                <w:sz w:val="20"/>
                <w:szCs w:val="20"/>
                <w:lang w:val="en-GB"/>
              </w:rPr>
              <w:t>.</w:t>
            </w:r>
          </w:p>
        </w:tc>
        <w:tc>
          <w:tcPr>
            <w:tcW w:w="2006" w:type="dxa"/>
            <w:shd w:val="clear" w:color="auto" w:fill="auto"/>
          </w:tcPr>
          <w:p w14:paraId="14117ED2" w14:textId="77777777" w:rsidR="00686F45" w:rsidRPr="000C4C84" w:rsidRDefault="00686F45" w:rsidP="00FB294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proofErr w:type="spellStart"/>
            <w:r w:rsidRPr="000C4C84">
              <w:rPr>
                <w:rFonts w:ascii="Times New Roman" w:hAnsi="Times New Roman" w:cs="Times New Roman"/>
                <w:sz w:val="20"/>
                <w:szCs w:val="20"/>
                <w:lang w:val="en-GB"/>
              </w:rPr>
              <w:t>TidIER</w:t>
            </w:r>
            <w:proofErr w:type="spellEnd"/>
          </w:p>
        </w:tc>
      </w:tr>
      <w:tr w:rsidR="00686F45" w:rsidRPr="000C4C84" w14:paraId="6E5CD141" w14:textId="77777777" w:rsidTr="00BC1320">
        <w:trPr>
          <w:trHeight w:val="290"/>
        </w:trPr>
        <w:tc>
          <w:tcPr>
            <w:cnfStyle w:val="001000000000" w:firstRow="0" w:lastRow="0" w:firstColumn="1" w:lastColumn="0" w:oddVBand="0" w:evenVBand="0" w:oddHBand="0" w:evenHBand="0" w:firstRowFirstColumn="0" w:firstRowLastColumn="0" w:lastRowFirstColumn="0" w:lastRowLastColumn="0"/>
            <w:tcW w:w="988" w:type="dxa"/>
          </w:tcPr>
          <w:p w14:paraId="37ACEE9E" w14:textId="77777777" w:rsidR="00686F45" w:rsidRPr="000C4C84" w:rsidRDefault="00686F45" w:rsidP="00FB2946">
            <w:pPr>
              <w:rPr>
                <w:rFonts w:ascii="Times New Roman" w:hAnsi="Times New Roman" w:cs="Times New Roman"/>
                <w:sz w:val="20"/>
                <w:szCs w:val="20"/>
                <w:lang w:val="en-GB"/>
              </w:rPr>
            </w:pPr>
            <w:r w:rsidRPr="000C4C84">
              <w:rPr>
                <w:rFonts w:ascii="Times New Roman" w:hAnsi="Times New Roman" w:cs="Times New Roman"/>
                <w:sz w:val="20"/>
                <w:szCs w:val="20"/>
                <w:lang w:val="en-GB"/>
              </w:rPr>
              <w:t>15</w:t>
            </w:r>
          </w:p>
        </w:tc>
        <w:tc>
          <w:tcPr>
            <w:tcW w:w="7801" w:type="dxa"/>
            <w:noWrap/>
            <w:hideMark/>
          </w:tcPr>
          <w:p w14:paraId="004AE2DE" w14:textId="5E52FA9C" w:rsidR="00686F45" w:rsidRPr="000C4C84" w:rsidRDefault="00686F45" w:rsidP="00FB294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 xml:space="preserve">Intervention described in detail in terms of theory, </w:t>
            </w:r>
            <w:r w:rsidR="001510EE" w:rsidRPr="000C4C84">
              <w:rPr>
                <w:rFonts w:ascii="Times New Roman" w:hAnsi="Times New Roman" w:cs="Times New Roman"/>
                <w:sz w:val="20"/>
                <w:szCs w:val="20"/>
                <w:lang w:val="en-GB"/>
              </w:rPr>
              <w:t>behaviour change techniques and delivery techniques</w:t>
            </w:r>
            <w:r w:rsidRPr="000C4C84">
              <w:rPr>
                <w:rFonts w:ascii="Times New Roman" w:hAnsi="Times New Roman" w:cs="Times New Roman"/>
                <w:sz w:val="20"/>
                <w:szCs w:val="20"/>
                <w:lang w:val="en-GB"/>
              </w:rPr>
              <w:t>.</w:t>
            </w:r>
          </w:p>
        </w:tc>
        <w:tc>
          <w:tcPr>
            <w:tcW w:w="2006" w:type="dxa"/>
          </w:tcPr>
          <w:p w14:paraId="53EE0C5B" w14:textId="77777777" w:rsidR="00686F45" w:rsidRPr="000C4C84" w:rsidRDefault="00686F45" w:rsidP="00FB294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proofErr w:type="spellStart"/>
            <w:r w:rsidRPr="000C4C84">
              <w:rPr>
                <w:rFonts w:ascii="Times New Roman" w:hAnsi="Times New Roman" w:cs="Times New Roman"/>
                <w:sz w:val="20"/>
                <w:szCs w:val="20"/>
                <w:lang w:val="en-GB"/>
              </w:rPr>
              <w:t>TidIER</w:t>
            </w:r>
            <w:proofErr w:type="spellEnd"/>
          </w:p>
        </w:tc>
      </w:tr>
      <w:tr w:rsidR="00686F45" w:rsidRPr="000C4C84" w14:paraId="0A4F23B7" w14:textId="77777777" w:rsidTr="00BC132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88" w:type="dxa"/>
            <w:shd w:val="clear" w:color="auto" w:fill="auto"/>
          </w:tcPr>
          <w:p w14:paraId="79D49CCD" w14:textId="77777777" w:rsidR="00686F45" w:rsidRPr="000C4C84" w:rsidRDefault="00686F45" w:rsidP="00FB2946">
            <w:pPr>
              <w:rPr>
                <w:rFonts w:ascii="Times New Roman" w:hAnsi="Times New Roman" w:cs="Times New Roman"/>
                <w:sz w:val="20"/>
                <w:szCs w:val="20"/>
                <w:lang w:val="en-GB"/>
              </w:rPr>
            </w:pPr>
            <w:r w:rsidRPr="000C4C84">
              <w:rPr>
                <w:rFonts w:ascii="Times New Roman" w:hAnsi="Times New Roman" w:cs="Times New Roman"/>
                <w:sz w:val="20"/>
                <w:szCs w:val="20"/>
                <w:lang w:val="en-GB"/>
              </w:rPr>
              <w:t>16</w:t>
            </w:r>
          </w:p>
        </w:tc>
        <w:tc>
          <w:tcPr>
            <w:tcW w:w="7801" w:type="dxa"/>
            <w:shd w:val="clear" w:color="auto" w:fill="auto"/>
            <w:noWrap/>
            <w:hideMark/>
          </w:tcPr>
          <w:p w14:paraId="6C905DC7" w14:textId="77777777" w:rsidR="00686F45" w:rsidRPr="000C4C84" w:rsidRDefault="00686F45" w:rsidP="00FB294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Completely defined pre-specified primary and secondary outcome measures, including how and when they were assessed.</w:t>
            </w:r>
          </w:p>
        </w:tc>
        <w:tc>
          <w:tcPr>
            <w:tcW w:w="2006" w:type="dxa"/>
            <w:shd w:val="clear" w:color="auto" w:fill="auto"/>
          </w:tcPr>
          <w:p w14:paraId="796A9E7D" w14:textId="77777777" w:rsidR="00686F45" w:rsidRPr="000C4C84" w:rsidRDefault="00686F45" w:rsidP="00FB294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RoB2</w:t>
            </w:r>
          </w:p>
        </w:tc>
      </w:tr>
      <w:tr w:rsidR="00686F45" w:rsidRPr="000C4C84" w14:paraId="5878C968" w14:textId="77777777" w:rsidTr="00BC1320">
        <w:trPr>
          <w:trHeight w:val="290"/>
        </w:trPr>
        <w:tc>
          <w:tcPr>
            <w:cnfStyle w:val="001000000000" w:firstRow="0" w:lastRow="0" w:firstColumn="1" w:lastColumn="0" w:oddVBand="0" w:evenVBand="0" w:oddHBand="0" w:evenHBand="0" w:firstRowFirstColumn="0" w:firstRowLastColumn="0" w:lastRowFirstColumn="0" w:lastRowLastColumn="0"/>
            <w:tcW w:w="988" w:type="dxa"/>
          </w:tcPr>
          <w:p w14:paraId="1919D22A" w14:textId="77777777" w:rsidR="00686F45" w:rsidRPr="000C4C84" w:rsidRDefault="00686F45" w:rsidP="00FB2946">
            <w:pPr>
              <w:rPr>
                <w:rFonts w:ascii="Times New Roman" w:hAnsi="Times New Roman" w:cs="Times New Roman"/>
                <w:sz w:val="20"/>
                <w:szCs w:val="20"/>
                <w:lang w:val="en-GB"/>
              </w:rPr>
            </w:pPr>
            <w:r w:rsidRPr="000C4C84">
              <w:rPr>
                <w:rFonts w:ascii="Times New Roman" w:hAnsi="Times New Roman" w:cs="Times New Roman"/>
                <w:sz w:val="20"/>
                <w:szCs w:val="20"/>
                <w:lang w:val="en-GB"/>
              </w:rPr>
              <w:t>17</w:t>
            </w:r>
          </w:p>
        </w:tc>
        <w:tc>
          <w:tcPr>
            <w:tcW w:w="7801" w:type="dxa"/>
            <w:noWrap/>
            <w:hideMark/>
          </w:tcPr>
          <w:p w14:paraId="0EA04EF5" w14:textId="77777777" w:rsidR="00686F45" w:rsidRPr="000C4C84" w:rsidRDefault="00686F45" w:rsidP="00FB294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Dietary measurements valid and reliable.</w:t>
            </w:r>
          </w:p>
        </w:tc>
        <w:tc>
          <w:tcPr>
            <w:tcW w:w="2006" w:type="dxa"/>
          </w:tcPr>
          <w:p w14:paraId="3701BB3C" w14:textId="77777777" w:rsidR="00686F45" w:rsidRPr="000C4C84" w:rsidRDefault="00686F45" w:rsidP="00FB294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CONSORT (adapted)</w:t>
            </w:r>
          </w:p>
        </w:tc>
      </w:tr>
      <w:tr w:rsidR="00686F45" w:rsidRPr="000C4C84" w14:paraId="55F92F6D" w14:textId="77777777" w:rsidTr="00BC132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88" w:type="dxa"/>
            <w:shd w:val="clear" w:color="auto" w:fill="auto"/>
          </w:tcPr>
          <w:p w14:paraId="2CD3881A" w14:textId="77777777" w:rsidR="00686F45" w:rsidRPr="000C4C84" w:rsidRDefault="00686F45" w:rsidP="00FB2946">
            <w:pPr>
              <w:rPr>
                <w:rFonts w:ascii="Times New Roman" w:hAnsi="Times New Roman" w:cs="Times New Roman"/>
                <w:sz w:val="20"/>
                <w:szCs w:val="20"/>
                <w:lang w:val="en-GB"/>
              </w:rPr>
            </w:pPr>
            <w:r w:rsidRPr="000C4C84">
              <w:rPr>
                <w:rFonts w:ascii="Times New Roman" w:hAnsi="Times New Roman" w:cs="Times New Roman"/>
                <w:sz w:val="20"/>
                <w:szCs w:val="20"/>
                <w:lang w:val="en-GB"/>
              </w:rPr>
              <w:t>18</w:t>
            </w:r>
          </w:p>
        </w:tc>
        <w:tc>
          <w:tcPr>
            <w:tcW w:w="7801" w:type="dxa"/>
            <w:shd w:val="clear" w:color="auto" w:fill="auto"/>
            <w:noWrap/>
            <w:hideMark/>
          </w:tcPr>
          <w:p w14:paraId="4A1927CF" w14:textId="77777777" w:rsidR="00686F45" w:rsidRPr="000C4C84" w:rsidRDefault="00686F45" w:rsidP="00FB294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Appropriate statistical analysis.</w:t>
            </w:r>
          </w:p>
        </w:tc>
        <w:tc>
          <w:tcPr>
            <w:tcW w:w="2006" w:type="dxa"/>
            <w:shd w:val="clear" w:color="auto" w:fill="auto"/>
          </w:tcPr>
          <w:p w14:paraId="42190C49" w14:textId="77777777" w:rsidR="00686F45" w:rsidRPr="000C4C84" w:rsidRDefault="00686F45" w:rsidP="00FB294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CONSORT</w:t>
            </w:r>
          </w:p>
        </w:tc>
      </w:tr>
      <w:tr w:rsidR="00686F45" w:rsidRPr="000C4C84" w14:paraId="140DA7DC" w14:textId="77777777" w:rsidTr="00BC1320">
        <w:trPr>
          <w:trHeight w:val="290"/>
        </w:trPr>
        <w:tc>
          <w:tcPr>
            <w:cnfStyle w:val="001000000000" w:firstRow="0" w:lastRow="0" w:firstColumn="1" w:lastColumn="0" w:oddVBand="0" w:evenVBand="0" w:oddHBand="0" w:evenHBand="0" w:firstRowFirstColumn="0" w:firstRowLastColumn="0" w:lastRowFirstColumn="0" w:lastRowLastColumn="0"/>
            <w:tcW w:w="988" w:type="dxa"/>
          </w:tcPr>
          <w:p w14:paraId="539D3972" w14:textId="77777777" w:rsidR="00686F45" w:rsidRPr="000C4C84" w:rsidRDefault="00686F45" w:rsidP="00FB2946">
            <w:pPr>
              <w:rPr>
                <w:rFonts w:ascii="Times New Roman" w:hAnsi="Times New Roman" w:cs="Times New Roman"/>
                <w:sz w:val="20"/>
                <w:szCs w:val="20"/>
                <w:lang w:val="en-GB"/>
              </w:rPr>
            </w:pPr>
            <w:r w:rsidRPr="000C4C84">
              <w:rPr>
                <w:rFonts w:ascii="Times New Roman" w:hAnsi="Times New Roman" w:cs="Times New Roman"/>
                <w:sz w:val="20"/>
                <w:szCs w:val="20"/>
                <w:lang w:val="en-GB"/>
              </w:rPr>
              <w:t>19</w:t>
            </w:r>
          </w:p>
        </w:tc>
        <w:tc>
          <w:tcPr>
            <w:tcW w:w="7801" w:type="dxa"/>
            <w:noWrap/>
            <w:hideMark/>
          </w:tcPr>
          <w:p w14:paraId="51B1A3E1" w14:textId="77777777" w:rsidR="00686F45" w:rsidRPr="000C4C84" w:rsidRDefault="00686F45" w:rsidP="00FB2946">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Appropriate methods for additional analyses, such as subgroup analyses and adjusted analyses.</w:t>
            </w:r>
          </w:p>
          <w:p w14:paraId="26E8C3EF" w14:textId="77777777" w:rsidR="00686F45" w:rsidRPr="000C4C84" w:rsidRDefault="00686F45" w:rsidP="00FB294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Nb: A score of 0 was given to studies without mention of additional analyses.</w:t>
            </w:r>
          </w:p>
        </w:tc>
        <w:tc>
          <w:tcPr>
            <w:tcW w:w="2006" w:type="dxa"/>
          </w:tcPr>
          <w:p w14:paraId="4AB16F75" w14:textId="77777777" w:rsidR="00686F45" w:rsidRPr="000C4C84" w:rsidRDefault="00686F45" w:rsidP="00FB294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RoB2</w:t>
            </w:r>
          </w:p>
        </w:tc>
      </w:tr>
      <w:tr w:rsidR="00686F45" w:rsidRPr="000C4C84" w14:paraId="2E9F72A6" w14:textId="77777777" w:rsidTr="00002E2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95" w:type="dxa"/>
            <w:gridSpan w:val="3"/>
            <w:shd w:val="clear" w:color="auto" w:fill="auto"/>
          </w:tcPr>
          <w:p w14:paraId="6AED59EB" w14:textId="77777777" w:rsidR="00686F45" w:rsidRPr="000C4C84" w:rsidRDefault="00686F45" w:rsidP="00FB2946">
            <w:pPr>
              <w:rPr>
                <w:rFonts w:ascii="Times New Roman" w:hAnsi="Times New Roman" w:cs="Times New Roman"/>
                <w:i/>
                <w:iCs/>
                <w:sz w:val="20"/>
                <w:szCs w:val="20"/>
                <w:lang w:val="en-GB"/>
              </w:rPr>
            </w:pPr>
            <w:r w:rsidRPr="000C4C84">
              <w:rPr>
                <w:rFonts w:ascii="Times New Roman" w:hAnsi="Times New Roman" w:cs="Times New Roman"/>
                <w:i/>
                <w:iCs/>
                <w:sz w:val="20"/>
                <w:szCs w:val="20"/>
                <w:lang w:val="en-GB"/>
              </w:rPr>
              <w:t>Results</w:t>
            </w:r>
          </w:p>
        </w:tc>
      </w:tr>
      <w:tr w:rsidR="00686F45" w:rsidRPr="000C4C84" w14:paraId="13EE7251" w14:textId="77777777" w:rsidTr="00BC1320">
        <w:trPr>
          <w:trHeight w:val="290"/>
        </w:trPr>
        <w:tc>
          <w:tcPr>
            <w:cnfStyle w:val="001000000000" w:firstRow="0" w:lastRow="0" w:firstColumn="1" w:lastColumn="0" w:oddVBand="0" w:evenVBand="0" w:oddHBand="0" w:evenHBand="0" w:firstRowFirstColumn="0" w:firstRowLastColumn="0" w:lastRowFirstColumn="0" w:lastRowLastColumn="0"/>
            <w:tcW w:w="988" w:type="dxa"/>
          </w:tcPr>
          <w:p w14:paraId="35FE21E6" w14:textId="77777777" w:rsidR="00686F45" w:rsidRPr="000C4C84" w:rsidRDefault="00686F45" w:rsidP="00FB2946">
            <w:pPr>
              <w:rPr>
                <w:rFonts w:ascii="Times New Roman" w:hAnsi="Times New Roman" w:cs="Times New Roman"/>
                <w:sz w:val="20"/>
                <w:szCs w:val="20"/>
                <w:lang w:val="en-GB"/>
              </w:rPr>
            </w:pPr>
            <w:r w:rsidRPr="000C4C84">
              <w:rPr>
                <w:rFonts w:ascii="Times New Roman" w:hAnsi="Times New Roman" w:cs="Times New Roman"/>
                <w:sz w:val="20"/>
                <w:szCs w:val="20"/>
                <w:lang w:val="en-GB"/>
              </w:rPr>
              <w:t>20</w:t>
            </w:r>
          </w:p>
        </w:tc>
        <w:tc>
          <w:tcPr>
            <w:tcW w:w="7801" w:type="dxa"/>
            <w:noWrap/>
            <w:hideMark/>
          </w:tcPr>
          <w:p w14:paraId="716734FE" w14:textId="77777777" w:rsidR="00686F45" w:rsidRPr="000C4C84" w:rsidRDefault="00686F45" w:rsidP="00FB294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A table showing baseline demographic and clinical characteristics for each group.</w:t>
            </w:r>
          </w:p>
        </w:tc>
        <w:tc>
          <w:tcPr>
            <w:tcW w:w="2006" w:type="dxa"/>
          </w:tcPr>
          <w:p w14:paraId="1F68D635" w14:textId="77777777" w:rsidR="00686F45" w:rsidRPr="000C4C84" w:rsidRDefault="00686F45" w:rsidP="00FB294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RoB2</w:t>
            </w:r>
          </w:p>
        </w:tc>
      </w:tr>
      <w:tr w:rsidR="00686F45" w:rsidRPr="000C4C84" w14:paraId="6F3B231D" w14:textId="77777777" w:rsidTr="00BC132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88" w:type="dxa"/>
            <w:shd w:val="clear" w:color="auto" w:fill="auto"/>
          </w:tcPr>
          <w:p w14:paraId="3DA456B5" w14:textId="77777777" w:rsidR="00686F45" w:rsidRPr="000C4C84" w:rsidRDefault="00686F45" w:rsidP="00FB2946">
            <w:pPr>
              <w:rPr>
                <w:rFonts w:ascii="Times New Roman" w:hAnsi="Times New Roman" w:cs="Times New Roman"/>
                <w:sz w:val="20"/>
                <w:szCs w:val="20"/>
                <w:lang w:val="en-GB"/>
              </w:rPr>
            </w:pPr>
            <w:r w:rsidRPr="000C4C84">
              <w:rPr>
                <w:rFonts w:ascii="Times New Roman" w:hAnsi="Times New Roman" w:cs="Times New Roman"/>
                <w:sz w:val="20"/>
                <w:szCs w:val="20"/>
                <w:lang w:val="en-GB"/>
              </w:rPr>
              <w:t>21</w:t>
            </w:r>
          </w:p>
        </w:tc>
        <w:tc>
          <w:tcPr>
            <w:tcW w:w="7801" w:type="dxa"/>
            <w:shd w:val="clear" w:color="auto" w:fill="auto"/>
            <w:noWrap/>
            <w:hideMark/>
          </w:tcPr>
          <w:p w14:paraId="649F29F4" w14:textId="77777777" w:rsidR="00686F45" w:rsidRPr="000C4C84" w:rsidRDefault="00686F45" w:rsidP="00FB294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For each primary and secondary outcome, results for each group in means, SDs and Ns (including non-sig results), and the estimated effect size and its precision (such as 95% confidence interval) if applicable.</w:t>
            </w:r>
          </w:p>
        </w:tc>
        <w:tc>
          <w:tcPr>
            <w:tcW w:w="2006" w:type="dxa"/>
            <w:shd w:val="clear" w:color="auto" w:fill="auto"/>
          </w:tcPr>
          <w:p w14:paraId="49196B6D" w14:textId="77777777" w:rsidR="00686F45" w:rsidRPr="000C4C84" w:rsidRDefault="00686F45" w:rsidP="00FB294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RoB2 (adapted)</w:t>
            </w:r>
          </w:p>
        </w:tc>
      </w:tr>
      <w:tr w:rsidR="00686F45" w:rsidRPr="000C4C84" w14:paraId="5DC259FA" w14:textId="77777777" w:rsidTr="00BC1320">
        <w:trPr>
          <w:trHeight w:val="290"/>
        </w:trPr>
        <w:tc>
          <w:tcPr>
            <w:cnfStyle w:val="001000000000" w:firstRow="0" w:lastRow="0" w:firstColumn="1" w:lastColumn="0" w:oddVBand="0" w:evenVBand="0" w:oddHBand="0" w:evenHBand="0" w:firstRowFirstColumn="0" w:firstRowLastColumn="0" w:lastRowFirstColumn="0" w:lastRowLastColumn="0"/>
            <w:tcW w:w="988" w:type="dxa"/>
          </w:tcPr>
          <w:p w14:paraId="4ABF0CAA" w14:textId="77777777" w:rsidR="00686F45" w:rsidRPr="000C4C84" w:rsidRDefault="00686F45" w:rsidP="00FB2946">
            <w:pPr>
              <w:rPr>
                <w:rFonts w:ascii="Times New Roman" w:hAnsi="Times New Roman" w:cs="Times New Roman"/>
                <w:sz w:val="20"/>
                <w:szCs w:val="20"/>
                <w:lang w:val="en-GB"/>
              </w:rPr>
            </w:pPr>
            <w:r w:rsidRPr="000C4C84">
              <w:rPr>
                <w:rFonts w:ascii="Times New Roman" w:hAnsi="Times New Roman" w:cs="Times New Roman"/>
                <w:sz w:val="20"/>
                <w:szCs w:val="20"/>
                <w:lang w:val="en-GB"/>
              </w:rPr>
              <w:t>22</w:t>
            </w:r>
          </w:p>
        </w:tc>
        <w:tc>
          <w:tcPr>
            <w:tcW w:w="7801" w:type="dxa"/>
            <w:noWrap/>
            <w:hideMark/>
          </w:tcPr>
          <w:p w14:paraId="1E55BCA3" w14:textId="77777777" w:rsidR="00686F45" w:rsidRPr="000C4C84" w:rsidRDefault="00686F45" w:rsidP="00FB294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proofErr w:type="spellStart"/>
            <w:r w:rsidRPr="000C4C84">
              <w:rPr>
                <w:rFonts w:ascii="Times New Roman" w:hAnsi="Times New Roman" w:cs="Times New Roman"/>
                <w:sz w:val="20"/>
                <w:szCs w:val="20"/>
                <w:lang w:val="en-GB"/>
              </w:rPr>
              <w:t>All important</w:t>
            </w:r>
            <w:proofErr w:type="spellEnd"/>
            <w:r w:rsidRPr="000C4C84">
              <w:rPr>
                <w:rFonts w:ascii="Times New Roman" w:hAnsi="Times New Roman" w:cs="Times New Roman"/>
                <w:sz w:val="20"/>
                <w:szCs w:val="20"/>
                <w:lang w:val="en-GB"/>
              </w:rPr>
              <w:t xml:space="preserve"> harms or unintended effects in each group.</w:t>
            </w:r>
          </w:p>
        </w:tc>
        <w:tc>
          <w:tcPr>
            <w:tcW w:w="2006" w:type="dxa"/>
          </w:tcPr>
          <w:p w14:paraId="5A327BC0" w14:textId="77777777" w:rsidR="00686F45" w:rsidRPr="000C4C84" w:rsidRDefault="00686F45" w:rsidP="00FB294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RoB2</w:t>
            </w:r>
          </w:p>
        </w:tc>
      </w:tr>
      <w:tr w:rsidR="00686F45" w:rsidRPr="000C4C84" w14:paraId="76E19BCF" w14:textId="77777777" w:rsidTr="00002E2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95" w:type="dxa"/>
            <w:gridSpan w:val="3"/>
            <w:shd w:val="clear" w:color="auto" w:fill="auto"/>
          </w:tcPr>
          <w:p w14:paraId="0402B4E0" w14:textId="77777777" w:rsidR="00686F45" w:rsidRPr="000C4C84" w:rsidRDefault="00686F45" w:rsidP="00FB2946">
            <w:pPr>
              <w:rPr>
                <w:rFonts w:ascii="Times New Roman" w:hAnsi="Times New Roman" w:cs="Times New Roman"/>
                <w:i/>
                <w:iCs/>
                <w:sz w:val="20"/>
                <w:szCs w:val="20"/>
                <w:lang w:val="en-GB"/>
              </w:rPr>
            </w:pPr>
            <w:r w:rsidRPr="000C4C84">
              <w:rPr>
                <w:rFonts w:ascii="Times New Roman" w:hAnsi="Times New Roman" w:cs="Times New Roman"/>
                <w:i/>
                <w:iCs/>
                <w:sz w:val="20"/>
                <w:szCs w:val="20"/>
                <w:lang w:val="en-GB"/>
              </w:rPr>
              <w:t>Discussion</w:t>
            </w:r>
          </w:p>
        </w:tc>
      </w:tr>
      <w:tr w:rsidR="00686F45" w:rsidRPr="000C4C84" w14:paraId="706C7C77" w14:textId="77777777" w:rsidTr="00BC1320">
        <w:trPr>
          <w:trHeight w:val="290"/>
        </w:trPr>
        <w:tc>
          <w:tcPr>
            <w:cnfStyle w:val="001000000000" w:firstRow="0" w:lastRow="0" w:firstColumn="1" w:lastColumn="0" w:oddVBand="0" w:evenVBand="0" w:oddHBand="0" w:evenHBand="0" w:firstRowFirstColumn="0" w:firstRowLastColumn="0" w:lastRowFirstColumn="0" w:lastRowLastColumn="0"/>
            <w:tcW w:w="988" w:type="dxa"/>
          </w:tcPr>
          <w:p w14:paraId="48235B5F" w14:textId="77777777" w:rsidR="00686F45" w:rsidRPr="000C4C84" w:rsidRDefault="00686F45" w:rsidP="00FB2946">
            <w:pPr>
              <w:rPr>
                <w:rFonts w:ascii="Times New Roman" w:hAnsi="Times New Roman" w:cs="Times New Roman"/>
                <w:sz w:val="20"/>
                <w:szCs w:val="20"/>
                <w:lang w:val="en-GB"/>
              </w:rPr>
            </w:pPr>
            <w:r w:rsidRPr="000C4C84">
              <w:rPr>
                <w:rFonts w:ascii="Times New Roman" w:hAnsi="Times New Roman" w:cs="Times New Roman"/>
                <w:sz w:val="20"/>
                <w:szCs w:val="20"/>
                <w:lang w:val="en-GB"/>
              </w:rPr>
              <w:t>23</w:t>
            </w:r>
          </w:p>
        </w:tc>
        <w:tc>
          <w:tcPr>
            <w:tcW w:w="7801" w:type="dxa"/>
            <w:noWrap/>
            <w:hideMark/>
          </w:tcPr>
          <w:p w14:paraId="0F751911" w14:textId="77777777" w:rsidR="00686F45" w:rsidRPr="000C4C84" w:rsidRDefault="00686F45" w:rsidP="00FB294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Conclusions supported by results with consideration for biases and limitations.</w:t>
            </w:r>
          </w:p>
        </w:tc>
        <w:tc>
          <w:tcPr>
            <w:tcW w:w="2006" w:type="dxa"/>
          </w:tcPr>
          <w:p w14:paraId="1A4F5494" w14:textId="77777777" w:rsidR="00686F45" w:rsidRPr="000C4C84" w:rsidRDefault="00686F45" w:rsidP="00FB294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CONSORT</w:t>
            </w:r>
          </w:p>
        </w:tc>
      </w:tr>
      <w:tr w:rsidR="00686F45" w:rsidRPr="000C4C84" w14:paraId="6A350AA8" w14:textId="77777777" w:rsidTr="00002E2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0795" w:type="dxa"/>
            <w:gridSpan w:val="3"/>
            <w:shd w:val="clear" w:color="auto" w:fill="auto"/>
          </w:tcPr>
          <w:p w14:paraId="0CEFE51C" w14:textId="0B36AB1C" w:rsidR="00686F45" w:rsidRPr="000C4C84" w:rsidRDefault="00472916" w:rsidP="00FB2946">
            <w:pPr>
              <w:rPr>
                <w:rFonts w:ascii="Times New Roman" w:hAnsi="Times New Roman" w:cs="Times New Roman"/>
                <w:i/>
                <w:iCs/>
                <w:sz w:val="20"/>
                <w:szCs w:val="20"/>
                <w:lang w:val="en-GB"/>
              </w:rPr>
            </w:pPr>
            <w:r w:rsidRPr="000C4C84">
              <w:rPr>
                <w:rFonts w:ascii="Times New Roman" w:hAnsi="Times New Roman" w:cs="Times New Roman"/>
                <w:i/>
                <w:iCs/>
                <w:sz w:val="20"/>
                <w:szCs w:val="20"/>
                <w:lang w:val="en-GB"/>
              </w:rPr>
              <w:t>Registration and funding</w:t>
            </w:r>
          </w:p>
        </w:tc>
      </w:tr>
      <w:tr w:rsidR="00686F45" w:rsidRPr="000C4C84" w14:paraId="4501FB2F" w14:textId="77777777" w:rsidTr="00BC1320">
        <w:trPr>
          <w:trHeight w:val="290"/>
        </w:trPr>
        <w:tc>
          <w:tcPr>
            <w:cnfStyle w:val="001000000000" w:firstRow="0" w:lastRow="0" w:firstColumn="1" w:lastColumn="0" w:oddVBand="0" w:evenVBand="0" w:oddHBand="0" w:evenHBand="0" w:firstRowFirstColumn="0" w:firstRowLastColumn="0" w:lastRowFirstColumn="0" w:lastRowLastColumn="0"/>
            <w:tcW w:w="988" w:type="dxa"/>
          </w:tcPr>
          <w:p w14:paraId="0FE6C4AC" w14:textId="77777777" w:rsidR="00686F45" w:rsidRPr="000C4C84" w:rsidRDefault="00686F45" w:rsidP="00FB2946">
            <w:pPr>
              <w:rPr>
                <w:rFonts w:ascii="Times New Roman" w:hAnsi="Times New Roman" w:cs="Times New Roman"/>
                <w:sz w:val="20"/>
                <w:szCs w:val="20"/>
                <w:lang w:val="en-GB"/>
              </w:rPr>
            </w:pPr>
            <w:r w:rsidRPr="000C4C84">
              <w:rPr>
                <w:rFonts w:ascii="Times New Roman" w:hAnsi="Times New Roman" w:cs="Times New Roman"/>
                <w:sz w:val="20"/>
                <w:szCs w:val="20"/>
                <w:lang w:val="en-GB"/>
              </w:rPr>
              <w:t>24</w:t>
            </w:r>
          </w:p>
        </w:tc>
        <w:tc>
          <w:tcPr>
            <w:tcW w:w="7801" w:type="dxa"/>
            <w:noWrap/>
            <w:hideMark/>
          </w:tcPr>
          <w:p w14:paraId="2313B4B5" w14:textId="77777777" w:rsidR="00686F45" w:rsidRPr="000C4C84" w:rsidRDefault="00686F45" w:rsidP="00FB294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Registration number and name of trial registry.</w:t>
            </w:r>
          </w:p>
        </w:tc>
        <w:tc>
          <w:tcPr>
            <w:tcW w:w="2006" w:type="dxa"/>
          </w:tcPr>
          <w:p w14:paraId="46083C66" w14:textId="77777777" w:rsidR="00686F45" w:rsidRPr="000C4C84" w:rsidRDefault="00686F45" w:rsidP="00FB294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RoB2</w:t>
            </w:r>
          </w:p>
        </w:tc>
      </w:tr>
      <w:tr w:rsidR="00686F45" w:rsidRPr="000C4C84" w14:paraId="4433530A" w14:textId="77777777" w:rsidTr="00BC132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88" w:type="dxa"/>
            <w:shd w:val="clear" w:color="auto" w:fill="auto"/>
          </w:tcPr>
          <w:p w14:paraId="780E03A7" w14:textId="77777777" w:rsidR="00686F45" w:rsidRPr="000C4C84" w:rsidRDefault="00686F45" w:rsidP="00FB2946">
            <w:pPr>
              <w:rPr>
                <w:rFonts w:ascii="Times New Roman" w:hAnsi="Times New Roman" w:cs="Times New Roman"/>
                <w:sz w:val="20"/>
                <w:szCs w:val="20"/>
                <w:lang w:val="en-GB"/>
              </w:rPr>
            </w:pPr>
            <w:r w:rsidRPr="000C4C84">
              <w:rPr>
                <w:rFonts w:ascii="Times New Roman" w:hAnsi="Times New Roman" w:cs="Times New Roman"/>
                <w:sz w:val="20"/>
                <w:szCs w:val="20"/>
                <w:lang w:val="en-GB"/>
              </w:rPr>
              <w:t>25</w:t>
            </w:r>
          </w:p>
        </w:tc>
        <w:tc>
          <w:tcPr>
            <w:tcW w:w="7801" w:type="dxa"/>
            <w:shd w:val="clear" w:color="auto" w:fill="auto"/>
            <w:noWrap/>
            <w:hideMark/>
          </w:tcPr>
          <w:p w14:paraId="4CAF05BE" w14:textId="77777777" w:rsidR="00686F45" w:rsidRPr="000C4C84" w:rsidRDefault="00686F45" w:rsidP="00FB294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Where the full trial protocol can be accessed, if available.</w:t>
            </w:r>
          </w:p>
        </w:tc>
        <w:tc>
          <w:tcPr>
            <w:tcW w:w="2006" w:type="dxa"/>
            <w:shd w:val="clear" w:color="auto" w:fill="auto"/>
          </w:tcPr>
          <w:p w14:paraId="717C2F66" w14:textId="77777777" w:rsidR="00686F45" w:rsidRPr="000C4C84" w:rsidRDefault="00686F45" w:rsidP="00FB294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RoB2</w:t>
            </w:r>
          </w:p>
        </w:tc>
      </w:tr>
      <w:tr w:rsidR="00686F45" w:rsidRPr="000C4C84" w14:paraId="2259C20F" w14:textId="77777777" w:rsidTr="00BC1320">
        <w:trPr>
          <w:trHeight w:val="290"/>
        </w:trPr>
        <w:tc>
          <w:tcPr>
            <w:cnfStyle w:val="001000000000" w:firstRow="0" w:lastRow="0" w:firstColumn="1" w:lastColumn="0" w:oddVBand="0" w:evenVBand="0" w:oddHBand="0" w:evenHBand="0" w:firstRowFirstColumn="0" w:firstRowLastColumn="0" w:lastRowFirstColumn="0" w:lastRowLastColumn="0"/>
            <w:tcW w:w="988" w:type="dxa"/>
          </w:tcPr>
          <w:p w14:paraId="0005918F" w14:textId="77777777" w:rsidR="00686F45" w:rsidRPr="000C4C84" w:rsidRDefault="00686F45" w:rsidP="00FB2946">
            <w:pPr>
              <w:rPr>
                <w:rFonts w:ascii="Times New Roman" w:hAnsi="Times New Roman" w:cs="Times New Roman"/>
                <w:sz w:val="20"/>
                <w:szCs w:val="20"/>
                <w:lang w:val="en-GB"/>
              </w:rPr>
            </w:pPr>
            <w:r w:rsidRPr="000C4C84">
              <w:rPr>
                <w:rFonts w:ascii="Times New Roman" w:hAnsi="Times New Roman" w:cs="Times New Roman"/>
                <w:sz w:val="20"/>
                <w:szCs w:val="20"/>
                <w:lang w:val="en-GB"/>
              </w:rPr>
              <w:lastRenderedPageBreak/>
              <w:t>26</w:t>
            </w:r>
          </w:p>
        </w:tc>
        <w:tc>
          <w:tcPr>
            <w:tcW w:w="7801" w:type="dxa"/>
            <w:noWrap/>
            <w:hideMark/>
          </w:tcPr>
          <w:p w14:paraId="70ADD624" w14:textId="77777777" w:rsidR="00686F45" w:rsidRPr="000C4C84" w:rsidRDefault="00686F45" w:rsidP="00FB294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Funding bias unlikely, i.e., funded by an academic or research institution, not by industry (adapted).</w:t>
            </w:r>
          </w:p>
        </w:tc>
        <w:tc>
          <w:tcPr>
            <w:tcW w:w="2006" w:type="dxa"/>
          </w:tcPr>
          <w:p w14:paraId="57FD0FF3" w14:textId="77777777" w:rsidR="00686F45" w:rsidRPr="000C4C84" w:rsidRDefault="00686F45" w:rsidP="00FB294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C4C84">
              <w:rPr>
                <w:rFonts w:ascii="Times New Roman" w:hAnsi="Times New Roman" w:cs="Times New Roman"/>
                <w:sz w:val="20"/>
                <w:szCs w:val="20"/>
                <w:lang w:val="en-GB"/>
              </w:rPr>
              <w:t>CONSORT (adapted)</w:t>
            </w:r>
          </w:p>
        </w:tc>
      </w:tr>
    </w:tbl>
    <w:p w14:paraId="5B770FAC" w14:textId="77777777" w:rsidR="00BC1320" w:rsidRDefault="00BC1320">
      <w:pPr>
        <w:rPr>
          <w:rFonts w:ascii="Times New Roman" w:hAnsi="Times New Roman" w:cs="Times New Roman"/>
          <w:b/>
          <w:bCs/>
          <w:sz w:val="20"/>
          <w:szCs w:val="20"/>
          <w:lang w:val="en-GB"/>
        </w:rPr>
      </w:pPr>
      <w:r>
        <w:rPr>
          <w:rFonts w:ascii="Times New Roman" w:hAnsi="Times New Roman" w:cs="Times New Roman"/>
          <w:b/>
          <w:bCs/>
          <w:sz w:val="20"/>
          <w:szCs w:val="20"/>
          <w:lang w:val="en-GB"/>
        </w:rPr>
        <w:br w:type="page"/>
      </w:r>
    </w:p>
    <w:p w14:paraId="1E9F56D7" w14:textId="1488BD86" w:rsidR="00E567CB" w:rsidRPr="0086744D" w:rsidRDefault="00E567CB" w:rsidP="0086744D">
      <w:pPr>
        <w:pStyle w:val="Heading2"/>
        <w:rPr>
          <w:rFonts w:ascii="Times New Roman" w:hAnsi="Times New Roman" w:cs="Times New Roman"/>
          <w:b/>
          <w:bCs/>
          <w:sz w:val="20"/>
          <w:szCs w:val="20"/>
        </w:rPr>
      </w:pPr>
      <w:bookmarkStart w:id="8" w:name="_Toc206421483"/>
      <w:r w:rsidRPr="0086744D">
        <w:rPr>
          <w:rFonts w:ascii="Times New Roman" w:hAnsi="Times New Roman" w:cs="Times New Roman"/>
          <w:b/>
          <w:bCs/>
          <w:sz w:val="20"/>
          <w:szCs w:val="20"/>
        </w:rPr>
        <w:lastRenderedPageBreak/>
        <w:t xml:space="preserve">Table </w:t>
      </w:r>
      <w:r w:rsidR="004C72EE">
        <w:rPr>
          <w:rFonts w:ascii="Times New Roman" w:hAnsi="Times New Roman" w:cs="Times New Roman"/>
          <w:b/>
          <w:bCs/>
          <w:sz w:val="20"/>
          <w:szCs w:val="20"/>
        </w:rPr>
        <w:t>8</w:t>
      </w:r>
      <w:r w:rsidRPr="0086744D">
        <w:rPr>
          <w:rFonts w:ascii="Times New Roman" w:hAnsi="Times New Roman" w:cs="Times New Roman"/>
          <w:b/>
          <w:bCs/>
          <w:sz w:val="20"/>
          <w:szCs w:val="20"/>
        </w:rPr>
        <w:t>. Portion size estimates.</w:t>
      </w:r>
      <w:bookmarkEnd w:id="8"/>
    </w:p>
    <w:tbl>
      <w:tblPr>
        <w:tblStyle w:val="PlainTable1"/>
        <w:tblW w:w="492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853"/>
        <w:gridCol w:w="8503"/>
      </w:tblGrid>
      <w:tr w:rsidR="00ED5082" w:rsidRPr="000C4C84" w14:paraId="4F58EA6E" w14:textId="77777777" w:rsidTr="0000090D">
        <w:trPr>
          <w:cnfStyle w:val="100000000000" w:firstRow="1" w:lastRow="0" w:firstColumn="0" w:lastColumn="0" w:oddVBand="0" w:evenVBand="0" w:oddHBand="0" w:evenHBand="0" w:firstRowFirstColumn="0" w:firstRowLastColumn="0" w:lastRowFirstColumn="0" w:lastRowLastColumn="0"/>
          <w:trHeight w:val="705"/>
        </w:trPr>
        <w:tc>
          <w:tcPr>
            <w:cnfStyle w:val="001000000000" w:firstRow="0" w:lastRow="0" w:firstColumn="1" w:lastColumn="0" w:oddVBand="0" w:evenVBand="0" w:oddHBand="0" w:evenHBand="0" w:firstRowFirstColumn="0" w:firstRowLastColumn="0" w:lastRowFirstColumn="0" w:lastRowLastColumn="0"/>
            <w:tcW w:w="600" w:type="pct"/>
            <w:tcBorders>
              <w:bottom w:val="single" w:sz="4" w:space="0" w:color="auto"/>
            </w:tcBorders>
            <w:vAlign w:val="center"/>
          </w:tcPr>
          <w:p w14:paraId="23DF7BCE" w14:textId="79F5F892" w:rsidR="00ED5082" w:rsidRPr="000C4C84" w:rsidRDefault="0000090D" w:rsidP="00C641C1">
            <w:pPr>
              <w:rPr>
                <w:rFonts w:ascii="Times New Roman" w:hAnsi="Times New Roman" w:cs="Times New Roman"/>
                <w:sz w:val="20"/>
                <w:szCs w:val="20"/>
              </w:rPr>
            </w:pPr>
            <w:r>
              <w:rPr>
                <w:rFonts w:ascii="Times New Roman" w:hAnsi="Times New Roman" w:cs="Times New Roman"/>
                <w:sz w:val="20"/>
                <w:szCs w:val="20"/>
              </w:rPr>
              <w:t>F</w:t>
            </w:r>
            <w:r w:rsidR="00ED5082" w:rsidRPr="000C4C84">
              <w:rPr>
                <w:rFonts w:ascii="Times New Roman" w:hAnsi="Times New Roman" w:cs="Times New Roman"/>
                <w:sz w:val="20"/>
                <w:szCs w:val="20"/>
              </w:rPr>
              <w:t>ood group</w:t>
            </w:r>
          </w:p>
        </w:tc>
        <w:tc>
          <w:tcPr>
            <w:tcW w:w="401" w:type="pct"/>
            <w:tcBorders>
              <w:bottom w:val="single" w:sz="4" w:space="0" w:color="auto"/>
            </w:tcBorders>
            <w:vAlign w:val="center"/>
          </w:tcPr>
          <w:p w14:paraId="4F9D576A" w14:textId="77777777" w:rsidR="00ED5082" w:rsidRPr="000C4C84" w:rsidRDefault="00ED5082" w:rsidP="00C641C1">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C4C84">
              <w:rPr>
                <w:rFonts w:ascii="Times New Roman" w:hAnsi="Times New Roman" w:cs="Times New Roman"/>
                <w:sz w:val="20"/>
                <w:szCs w:val="20"/>
              </w:rPr>
              <w:t>Size (g)</w:t>
            </w:r>
          </w:p>
        </w:tc>
        <w:tc>
          <w:tcPr>
            <w:tcW w:w="3999" w:type="pct"/>
            <w:tcBorders>
              <w:bottom w:val="single" w:sz="4" w:space="0" w:color="auto"/>
            </w:tcBorders>
            <w:vAlign w:val="center"/>
          </w:tcPr>
          <w:p w14:paraId="622F6595" w14:textId="77777777" w:rsidR="00ED5082" w:rsidRPr="000C4C84" w:rsidRDefault="00ED5082" w:rsidP="00C641C1">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C4C84">
              <w:rPr>
                <w:rFonts w:ascii="Times New Roman" w:hAnsi="Times New Roman" w:cs="Times New Roman"/>
                <w:sz w:val="20"/>
                <w:szCs w:val="20"/>
              </w:rPr>
              <w:t>Reference(s)</w:t>
            </w:r>
          </w:p>
        </w:tc>
      </w:tr>
      <w:tr w:rsidR="00ED5082" w:rsidRPr="000C4C84" w14:paraId="6CCD9575" w14:textId="77777777" w:rsidTr="0000090D">
        <w:trPr>
          <w:cnfStyle w:val="000000100000" w:firstRow="0" w:lastRow="0" w:firstColumn="0" w:lastColumn="0" w:oddVBand="0" w:evenVBand="0" w:oddHBand="1" w:evenHBand="0" w:firstRowFirstColumn="0" w:firstRowLastColumn="0" w:lastRowFirstColumn="0" w:lastRowLastColumn="0"/>
          <w:trHeight w:val="665"/>
        </w:trPr>
        <w:tc>
          <w:tcPr>
            <w:cnfStyle w:val="001000000000" w:firstRow="0" w:lastRow="0" w:firstColumn="1" w:lastColumn="0" w:oddVBand="0" w:evenVBand="0" w:oddHBand="0" w:evenHBand="0" w:firstRowFirstColumn="0" w:firstRowLastColumn="0" w:lastRowFirstColumn="0" w:lastRowLastColumn="0"/>
            <w:tcW w:w="600" w:type="pct"/>
            <w:tcBorders>
              <w:top w:val="single" w:sz="4" w:space="0" w:color="auto"/>
            </w:tcBorders>
            <w:shd w:val="clear" w:color="auto" w:fill="auto"/>
          </w:tcPr>
          <w:p w14:paraId="21266DFB" w14:textId="77777777" w:rsidR="00ED5082" w:rsidRPr="000C4C84" w:rsidRDefault="00ED5082" w:rsidP="00C641C1">
            <w:pPr>
              <w:rPr>
                <w:rFonts w:ascii="Times New Roman" w:hAnsi="Times New Roman" w:cs="Times New Roman"/>
                <w:sz w:val="20"/>
                <w:szCs w:val="20"/>
              </w:rPr>
            </w:pPr>
            <w:r w:rsidRPr="000C4C84">
              <w:rPr>
                <w:rFonts w:ascii="Times New Roman" w:hAnsi="Times New Roman" w:cs="Times New Roman"/>
                <w:sz w:val="20"/>
                <w:szCs w:val="20"/>
              </w:rPr>
              <w:t>Fruit and vegetables</w:t>
            </w:r>
          </w:p>
        </w:tc>
        <w:tc>
          <w:tcPr>
            <w:tcW w:w="401" w:type="pct"/>
            <w:tcBorders>
              <w:top w:val="single" w:sz="4" w:space="0" w:color="auto"/>
            </w:tcBorders>
            <w:shd w:val="clear" w:color="auto" w:fill="auto"/>
          </w:tcPr>
          <w:p w14:paraId="5A55FEDD" w14:textId="77777777" w:rsidR="00ED5082" w:rsidRPr="000C4C84" w:rsidRDefault="00ED5082" w:rsidP="00C641C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C4C84">
              <w:rPr>
                <w:rFonts w:ascii="Times New Roman" w:hAnsi="Times New Roman" w:cs="Times New Roman"/>
                <w:sz w:val="20"/>
                <w:szCs w:val="20"/>
              </w:rPr>
              <w:t>90</w:t>
            </w:r>
          </w:p>
        </w:tc>
        <w:tc>
          <w:tcPr>
            <w:tcW w:w="3999" w:type="pct"/>
            <w:tcBorders>
              <w:top w:val="single" w:sz="4" w:space="0" w:color="auto"/>
            </w:tcBorders>
            <w:shd w:val="clear" w:color="auto" w:fill="auto"/>
          </w:tcPr>
          <w:p w14:paraId="3CBC5DEB" w14:textId="5787056D" w:rsidR="004A0664" w:rsidRPr="004A0664" w:rsidRDefault="004A0664" w:rsidP="00C641C1">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0C4C84">
              <w:rPr>
                <w:rFonts w:ascii="Times New Roman" w:hAnsi="Times New Roman" w:cs="Times New Roman"/>
                <w:sz w:val="20"/>
                <w:szCs w:val="20"/>
                <w:lang w:val="en-GB"/>
              </w:rPr>
              <w:t xml:space="preserve">USA: </w:t>
            </w:r>
            <w:r>
              <w:rPr>
                <w:rFonts w:ascii="Times New Roman" w:hAnsi="Times New Roman" w:cs="Times New Roman"/>
                <w:sz w:val="20"/>
                <w:szCs w:val="20"/>
                <w:lang w:val="en-GB"/>
              </w:rPr>
              <w:t>1 cup cut-up fruit or one medium whole fruit</w:t>
            </w:r>
            <w:r w:rsidR="00E60878" w:rsidRPr="00E60878">
              <w:rPr>
                <w:rFonts w:ascii="Times New Roman" w:hAnsi="Times New Roman" w:cs="Times New Roman"/>
                <w:kern w:val="0"/>
                <w:sz w:val="20"/>
                <w:vertAlign w:val="superscript"/>
              </w:rPr>
              <w:t>9</w:t>
            </w:r>
          </w:p>
          <w:p w14:paraId="09172749" w14:textId="4FBF717A" w:rsidR="00E93703" w:rsidRPr="000C4C84" w:rsidRDefault="00E93703" w:rsidP="00E93703">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0C4C84">
              <w:rPr>
                <w:rFonts w:ascii="Times New Roman" w:hAnsi="Times New Roman" w:cs="Times New Roman"/>
                <w:sz w:val="20"/>
                <w:szCs w:val="20"/>
                <w:lang w:val="en-GB"/>
              </w:rPr>
              <w:t>European Commission</w:t>
            </w:r>
            <w:r>
              <w:rPr>
                <w:rFonts w:ascii="Times New Roman" w:hAnsi="Times New Roman" w:cs="Times New Roman"/>
                <w:sz w:val="20"/>
                <w:szCs w:val="20"/>
                <w:lang w:val="en-GB"/>
              </w:rPr>
              <w:t xml:space="preserve"> (EU)</w:t>
            </w:r>
            <w:r w:rsidRPr="000C4C84">
              <w:rPr>
                <w:rFonts w:ascii="Times New Roman" w:hAnsi="Times New Roman" w:cs="Times New Roman"/>
                <w:sz w:val="20"/>
                <w:szCs w:val="20"/>
                <w:lang w:val="en-GB"/>
              </w:rPr>
              <w:t>: 80</w:t>
            </w:r>
            <w:r>
              <w:rPr>
                <w:rFonts w:ascii="Times New Roman" w:hAnsi="Times New Roman" w:cs="Times New Roman"/>
                <w:sz w:val="20"/>
                <w:szCs w:val="20"/>
                <w:lang w:val="en-GB"/>
              </w:rPr>
              <w:t>-</w:t>
            </w:r>
            <w:r w:rsidRPr="000C4C84">
              <w:rPr>
                <w:rFonts w:ascii="Times New Roman" w:hAnsi="Times New Roman" w:cs="Times New Roman"/>
                <w:sz w:val="20"/>
                <w:szCs w:val="20"/>
                <w:lang w:val="en-GB"/>
              </w:rPr>
              <w:t>100g</w:t>
            </w:r>
            <w:r w:rsidR="007112B1" w:rsidRPr="007112B1">
              <w:rPr>
                <w:rFonts w:ascii="Times New Roman" w:hAnsi="Times New Roman" w:cs="Times New Roman"/>
                <w:kern w:val="0"/>
                <w:sz w:val="20"/>
                <w:vertAlign w:val="superscript"/>
              </w:rPr>
              <w:t>4</w:t>
            </w:r>
            <w:r w:rsidRPr="000C4C84">
              <w:rPr>
                <w:rFonts w:ascii="Times New Roman" w:hAnsi="Times New Roman" w:cs="Times New Roman"/>
                <w:sz w:val="20"/>
                <w:szCs w:val="20"/>
                <w:lang w:val="en-GB"/>
              </w:rPr>
              <w:t xml:space="preserve"> </w:t>
            </w:r>
          </w:p>
          <w:p w14:paraId="3DFFF436" w14:textId="69205A27" w:rsidR="00ED5082" w:rsidRPr="002B4A85" w:rsidRDefault="00ED5082" w:rsidP="009272C0">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0C4C84">
              <w:rPr>
                <w:rFonts w:ascii="Times New Roman" w:hAnsi="Times New Roman" w:cs="Times New Roman"/>
                <w:sz w:val="20"/>
                <w:szCs w:val="20"/>
                <w:lang w:val="en-GB"/>
              </w:rPr>
              <w:t>UK: 80g</w:t>
            </w:r>
            <w:r w:rsidR="00E60878" w:rsidRPr="00E60878">
              <w:rPr>
                <w:rFonts w:ascii="Times New Roman" w:hAnsi="Times New Roman" w:cs="Times New Roman"/>
                <w:kern w:val="0"/>
                <w:sz w:val="20"/>
                <w:vertAlign w:val="superscript"/>
              </w:rPr>
              <w:t>10</w:t>
            </w:r>
            <w:r w:rsidR="004A0664" w:rsidRPr="009272C0">
              <w:rPr>
                <w:rFonts w:ascii="Times New Roman" w:hAnsi="Times New Roman" w:cs="Times New Roman"/>
                <w:sz w:val="20"/>
                <w:szCs w:val="20"/>
              </w:rPr>
              <w:t xml:space="preserve"> </w:t>
            </w:r>
          </w:p>
          <w:p w14:paraId="596758FC" w14:textId="272F19E1" w:rsidR="002B4A85" w:rsidRPr="009272C0" w:rsidRDefault="002B4A85" w:rsidP="003D19BD">
            <w:pPr>
              <w:pStyle w:val="ListParagraph"/>
              <w:ind w:left="3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p>
        </w:tc>
      </w:tr>
      <w:tr w:rsidR="00ED5082" w:rsidRPr="000C4C84" w14:paraId="57DCEB5B" w14:textId="77777777" w:rsidTr="0000090D">
        <w:trPr>
          <w:trHeight w:val="534"/>
        </w:trPr>
        <w:tc>
          <w:tcPr>
            <w:cnfStyle w:val="001000000000" w:firstRow="0" w:lastRow="0" w:firstColumn="1" w:lastColumn="0" w:oddVBand="0" w:evenVBand="0" w:oddHBand="0" w:evenHBand="0" w:firstRowFirstColumn="0" w:firstRowLastColumn="0" w:lastRowFirstColumn="0" w:lastRowLastColumn="0"/>
            <w:tcW w:w="600" w:type="pct"/>
          </w:tcPr>
          <w:p w14:paraId="25EBA882" w14:textId="77777777" w:rsidR="00ED5082" w:rsidRPr="000C4C84" w:rsidRDefault="00ED5082" w:rsidP="00C641C1">
            <w:pPr>
              <w:rPr>
                <w:rFonts w:ascii="Times New Roman" w:hAnsi="Times New Roman" w:cs="Times New Roman"/>
                <w:sz w:val="20"/>
                <w:szCs w:val="20"/>
              </w:rPr>
            </w:pPr>
            <w:r w:rsidRPr="000C4C84">
              <w:rPr>
                <w:rFonts w:ascii="Times New Roman" w:hAnsi="Times New Roman" w:cs="Times New Roman"/>
                <w:sz w:val="20"/>
                <w:szCs w:val="20"/>
              </w:rPr>
              <w:t>Legumes</w:t>
            </w:r>
          </w:p>
        </w:tc>
        <w:tc>
          <w:tcPr>
            <w:tcW w:w="401" w:type="pct"/>
          </w:tcPr>
          <w:p w14:paraId="5CAC5892" w14:textId="77777777" w:rsidR="00ED5082" w:rsidRPr="000C4C84" w:rsidRDefault="00ED5082" w:rsidP="00C641C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C4C84">
              <w:rPr>
                <w:rFonts w:ascii="Times New Roman" w:hAnsi="Times New Roman" w:cs="Times New Roman"/>
                <w:sz w:val="20"/>
                <w:szCs w:val="20"/>
              </w:rPr>
              <w:t>150</w:t>
            </w:r>
          </w:p>
        </w:tc>
        <w:tc>
          <w:tcPr>
            <w:tcW w:w="3999" w:type="pct"/>
          </w:tcPr>
          <w:p w14:paraId="5ACEAE9B" w14:textId="21C58701" w:rsidR="00ED5082" w:rsidRPr="000C4C84" w:rsidRDefault="00ED5082" w:rsidP="00C641C1">
            <w:pPr>
              <w:pStyle w:val="ListParagraph"/>
              <w:numPr>
                <w:ilvl w:val="0"/>
                <w:numId w:val="9"/>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0C4C84">
              <w:rPr>
                <w:rFonts w:ascii="Times New Roman" w:hAnsi="Times New Roman" w:cs="Times New Roman"/>
                <w:sz w:val="20"/>
                <w:szCs w:val="20"/>
                <w:lang w:val="en-GB"/>
              </w:rPr>
              <w:t xml:space="preserve">UK: </w:t>
            </w:r>
            <w:r w:rsidRPr="000C4C84">
              <w:rPr>
                <w:rFonts w:ascii="Times New Roman" w:hAnsi="Times New Roman" w:cs="Times New Roman"/>
                <w:sz w:val="20"/>
                <w:szCs w:val="20"/>
              </w:rPr>
              <w:t xml:space="preserve">150g </w:t>
            </w:r>
            <w:r w:rsidR="00CA184B">
              <w:rPr>
                <w:rFonts w:ascii="Times New Roman" w:hAnsi="Times New Roman" w:cs="Times New Roman"/>
                <w:sz w:val="20"/>
                <w:szCs w:val="20"/>
              </w:rPr>
              <w:t>as a protein source not a vegetable portion</w:t>
            </w:r>
            <w:r w:rsidR="00E60878" w:rsidRPr="00E60878">
              <w:rPr>
                <w:rFonts w:ascii="Times New Roman" w:hAnsi="Times New Roman" w:cs="Times New Roman"/>
                <w:kern w:val="0"/>
                <w:sz w:val="20"/>
                <w:vertAlign w:val="superscript"/>
              </w:rPr>
              <w:t>10</w:t>
            </w:r>
          </w:p>
          <w:p w14:paraId="576BA670" w14:textId="028333DC" w:rsidR="004A0664" w:rsidRPr="00DE027F" w:rsidRDefault="00DE027F" w:rsidP="00DE027F">
            <w:pPr>
              <w:pStyle w:val="ListParagraph"/>
              <w:numPr>
                <w:ilvl w:val="0"/>
                <w:numId w:val="2"/>
              </w:numPr>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4A0664">
              <w:rPr>
                <w:rFonts w:ascii="Times New Roman" w:hAnsi="Times New Roman" w:cs="Times New Roman"/>
                <w:sz w:val="20"/>
                <w:szCs w:val="20"/>
                <w:lang w:val="en-GB"/>
              </w:rPr>
              <w:t xml:space="preserve">Australia: </w:t>
            </w:r>
            <w:r w:rsidRPr="004A0664">
              <w:rPr>
                <w:rFonts w:ascii="Times New Roman" w:hAnsi="Times New Roman" w:cs="Times New Roman"/>
                <w:sz w:val="20"/>
                <w:szCs w:val="20"/>
              </w:rPr>
              <w:t>150g as a protein source not a vegetable portion</w:t>
            </w:r>
            <w:r w:rsidRPr="004A0664">
              <w:rPr>
                <w:rFonts w:ascii="Times New Roman" w:hAnsi="Times New Roman" w:cs="Times New Roman"/>
                <w:kern w:val="0"/>
                <w:sz w:val="20"/>
                <w:szCs w:val="20"/>
                <w:vertAlign w:val="superscript"/>
              </w:rPr>
              <w:t>11</w:t>
            </w:r>
          </w:p>
        </w:tc>
      </w:tr>
      <w:tr w:rsidR="00FB0DA9" w:rsidRPr="000C4C84" w14:paraId="662F4E3C" w14:textId="77777777" w:rsidTr="004E25BA">
        <w:trPr>
          <w:cnfStyle w:val="000000100000" w:firstRow="0" w:lastRow="0" w:firstColumn="0" w:lastColumn="0" w:oddVBand="0" w:evenVBand="0" w:oddHBand="1" w:evenHBand="0"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600" w:type="pct"/>
            <w:shd w:val="clear" w:color="auto" w:fill="auto"/>
          </w:tcPr>
          <w:p w14:paraId="5B9B83C1" w14:textId="112F502D" w:rsidR="00FB0DA9" w:rsidRPr="000C4C84" w:rsidRDefault="00FB0DA9" w:rsidP="00C641C1">
            <w:pPr>
              <w:rPr>
                <w:rFonts w:ascii="Times New Roman" w:hAnsi="Times New Roman" w:cs="Times New Roman"/>
                <w:sz w:val="20"/>
                <w:szCs w:val="20"/>
              </w:rPr>
            </w:pPr>
            <w:r>
              <w:rPr>
                <w:rFonts w:ascii="Times New Roman" w:hAnsi="Times New Roman" w:cs="Times New Roman"/>
                <w:sz w:val="20"/>
                <w:szCs w:val="20"/>
              </w:rPr>
              <w:t xml:space="preserve">Dairy </w:t>
            </w:r>
          </w:p>
        </w:tc>
        <w:tc>
          <w:tcPr>
            <w:tcW w:w="401" w:type="pct"/>
            <w:shd w:val="clear" w:color="auto" w:fill="auto"/>
          </w:tcPr>
          <w:p w14:paraId="781A681D" w14:textId="25080237" w:rsidR="00FB0DA9" w:rsidRPr="000C4C84" w:rsidRDefault="00FB0DA9" w:rsidP="00C641C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200</w:t>
            </w:r>
          </w:p>
        </w:tc>
        <w:tc>
          <w:tcPr>
            <w:tcW w:w="3999" w:type="pct"/>
            <w:shd w:val="clear" w:color="auto" w:fill="auto"/>
          </w:tcPr>
          <w:p w14:paraId="29BFAB87" w14:textId="383387D5" w:rsidR="00FB0DA9" w:rsidRPr="00925EC6" w:rsidRDefault="00F45A17" w:rsidP="00F45A17">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0C4C84">
              <w:rPr>
                <w:rFonts w:ascii="Times New Roman" w:hAnsi="Times New Roman" w:cs="Times New Roman"/>
                <w:sz w:val="20"/>
                <w:szCs w:val="20"/>
                <w:lang w:val="en-GB"/>
              </w:rPr>
              <w:t xml:space="preserve">UK: </w:t>
            </w:r>
            <w:r>
              <w:rPr>
                <w:rFonts w:ascii="Times New Roman" w:hAnsi="Times New Roman" w:cs="Times New Roman"/>
                <w:sz w:val="20"/>
                <w:szCs w:val="20"/>
                <w:lang w:val="en-GB"/>
              </w:rPr>
              <w:t>200ml</w:t>
            </w:r>
            <w:r w:rsidR="00BA2B63">
              <w:rPr>
                <w:rFonts w:ascii="Times New Roman" w:hAnsi="Times New Roman" w:cs="Times New Roman"/>
                <w:sz w:val="20"/>
                <w:szCs w:val="20"/>
                <w:lang w:val="en-GB"/>
              </w:rPr>
              <w:t xml:space="preserve"> milk</w:t>
            </w:r>
            <w:r w:rsidR="00E60878" w:rsidRPr="00E60878">
              <w:rPr>
                <w:rFonts w:ascii="Times New Roman" w:hAnsi="Times New Roman" w:cs="Times New Roman"/>
                <w:kern w:val="0"/>
                <w:sz w:val="20"/>
                <w:vertAlign w:val="superscript"/>
              </w:rPr>
              <w:t>10</w:t>
            </w:r>
          </w:p>
          <w:p w14:paraId="580060FD" w14:textId="10CAFFF9" w:rsidR="00925EC6" w:rsidRPr="004A0664" w:rsidRDefault="004A0664" w:rsidP="00F45A17">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A0664">
              <w:rPr>
                <w:rFonts w:ascii="Times New Roman" w:hAnsi="Times New Roman" w:cs="Times New Roman"/>
                <w:sz w:val="20"/>
                <w:szCs w:val="20"/>
              </w:rPr>
              <w:t xml:space="preserve">Spain: </w:t>
            </w:r>
            <w:r>
              <w:rPr>
                <w:rFonts w:ascii="Times New Roman" w:hAnsi="Times New Roman" w:cs="Times New Roman"/>
                <w:sz w:val="20"/>
                <w:szCs w:val="20"/>
              </w:rPr>
              <w:t>200-250ml m</w:t>
            </w:r>
            <w:r w:rsidR="00BA2B63">
              <w:rPr>
                <w:rFonts w:ascii="Times New Roman" w:hAnsi="Times New Roman" w:cs="Times New Roman"/>
                <w:sz w:val="20"/>
                <w:szCs w:val="20"/>
              </w:rPr>
              <w:t>ilk</w:t>
            </w:r>
            <w:r w:rsidR="00E60878" w:rsidRPr="00E60878">
              <w:rPr>
                <w:rFonts w:ascii="Times New Roman" w:hAnsi="Times New Roman" w:cs="Times New Roman"/>
                <w:kern w:val="0"/>
                <w:sz w:val="20"/>
                <w:vertAlign w:val="superscript"/>
              </w:rPr>
              <w:t>12</w:t>
            </w:r>
          </w:p>
          <w:p w14:paraId="28191B0B" w14:textId="3924341C" w:rsidR="00925EC6" w:rsidRPr="00925EC6" w:rsidRDefault="00925EC6" w:rsidP="00925EC6">
            <w:pPr>
              <w:cnfStyle w:val="000000100000" w:firstRow="0" w:lastRow="0" w:firstColumn="0" w:lastColumn="0" w:oddVBand="0" w:evenVBand="0" w:oddHBand="1" w:evenHBand="0" w:firstRowFirstColumn="0" w:firstRowLastColumn="0" w:lastRowFirstColumn="0" w:lastRowLastColumn="0"/>
              <w:rPr>
                <w:rStyle w:val="normaltextrun"/>
                <w:rFonts w:ascii="Times New Roman" w:hAnsi="Times New Roman" w:cs="Times New Roman"/>
                <w:b/>
                <w:bCs/>
                <w:sz w:val="20"/>
                <w:szCs w:val="20"/>
              </w:rPr>
            </w:pPr>
          </w:p>
        </w:tc>
      </w:tr>
      <w:tr w:rsidR="00ED5082" w:rsidRPr="000C4C84" w14:paraId="6492D5A8" w14:textId="77777777" w:rsidTr="0000090D">
        <w:trPr>
          <w:trHeight w:val="998"/>
        </w:trPr>
        <w:tc>
          <w:tcPr>
            <w:cnfStyle w:val="001000000000" w:firstRow="0" w:lastRow="0" w:firstColumn="1" w:lastColumn="0" w:oddVBand="0" w:evenVBand="0" w:oddHBand="0" w:evenHBand="0" w:firstRowFirstColumn="0" w:firstRowLastColumn="0" w:lastRowFirstColumn="0" w:lastRowLastColumn="0"/>
            <w:tcW w:w="600" w:type="pct"/>
          </w:tcPr>
          <w:p w14:paraId="513DE5A3" w14:textId="77777777" w:rsidR="00ED5082" w:rsidRPr="000C4C84" w:rsidRDefault="00ED5082" w:rsidP="00C641C1">
            <w:pPr>
              <w:rPr>
                <w:rFonts w:ascii="Times New Roman" w:hAnsi="Times New Roman" w:cs="Times New Roman"/>
                <w:b w:val="0"/>
                <w:bCs w:val="0"/>
                <w:sz w:val="20"/>
                <w:szCs w:val="20"/>
              </w:rPr>
            </w:pPr>
            <w:r w:rsidRPr="000C4C84">
              <w:rPr>
                <w:rFonts w:ascii="Times New Roman" w:hAnsi="Times New Roman" w:cs="Times New Roman"/>
                <w:sz w:val="20"/>
                <w:szCs w:val="20"/>
              </w:rPr>
              <w:t xml:space="preserve">Meat </w:t>
            </w:r>
          </w:p>
        </w:tc>
        <w:tc>
          <w:tcPr>
            <w:tcW w:w="401" w:type="pct"/>
          </w:tcPr>
          <w:p w14:paraId="4E9F876A" w14:textId="77777777" w:rsidR="00ED5082" w:rsidRPr="004A0664" w:rsidRDefault="00ED5082" w:rsidP="00C641C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A0664">
              <w:rPr>
                <w:rFonts w:ascii="Times New Roman" w:hAnsi="Times New Roman" w:cs="Times New Roman"/>
                <w:sz w:val="20"/>
                <w:szCs w:val="20"/>
              </w:rPr>
              <w:t>90</w:t>
            </w:r>
          </w:p>
        </w:tc>
        <w:tc>
          <w:tcPr>
            <w:tcW w:w="3999" w:type="pct"/>
          </w:tcPr>
          <w:p w14:paraId="222F0D0E" w14:textId="6C3141F1" w:rsidR="004A0664" w:rsidRPr="004A0664" w:rsidRDefault="00ED5082" w:rsidP="004A0664">
            <w:pPr>
              <w:pStyle w:val="paragraph"/>
              <w:numPr>
                <w:ilvl w:val="0"/>
                <w:numId w:val="4"/>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sz w:val="20"/>
                <w:szCs w:val="20"/>
              </w:rPr>
            </w:pPr>
            <w:r w:rsidRPr="004A0664">
              <w:rPr>
                <w:rStyle w:val="normaltextrun"/>
                <w:rFonts w:eastAsiaTheme="majorEastAsia"/>
                <w:color w:val="000000"/>
                <w:sz w:val="20"/>
                <w:szCs w:val="20"/>
                <w:lang w:val="en-GB"/>
              </w:rPr>
              <w:t xml:space="preserve">UK: 90g cooked </w:t>
            </w:r>
            <w:r w:rsidR="007C064D" w:rsidRPr="004A0664">
              <w:rPr>
                <w:rStyle w:val="normaltextrun"/>
                <w:rFonts w:eastAsiaTheme="majorEastAsia"/>
                <w:color w:val="000000"/>
                <w:sz w:val="20"/>
                <w:szCs w:val="20"/>
                <w:lang w:val="en-GB"/>
              </w:rPr>
              <w:t>meat (beef, pork, lamb, mince, chicken, or turkey)</w:t>
            </w:r>
            <w:r w:rsidR="007258DA" w:rsidRPr="00E60878">
              <w:rPr>
                <w:sz w:val="20"/>
                <w:vertAlign w:val="superscript"/>
              </w:rPr>
              <w:t>10</w:t>
            </w:r>
          </w:p>
          <w:p w14:paraId="215F6AD9" w14:textId="3E2F4449" w:rsidR="004A0664" w:rsidRPr="004A0664" w:rsidRDefault="00D227BA" w:rsidP="004A0664">
            <w:pPr>
              <w:pStyle w:val="paragraph"/>
              <w:numPr>
                <w:ilvl w:val="0"/>
                <w:numId w:val="4"/>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Australia: 90-100g raw red meat</w:t>
            </w:r>
            <w:r w:rsidR="00500162">
              <w:rPr>
                <w:sz w:val="20"/>
                <w:szCs w:val="20"/>
              </w:rPr>
              <w:t xml:space="preserve"> or 100g raw poultry</w:t>
            </w:r>
            <w:r w:rsidR="007258DA" w:rsidRPr="007258DA">
              <w:rPr>
                <w:sz w:val="20"/>
                <w:vertAlign w:val="superscript"/>
              </w:rPr>
              <w:t>13</w:t>
            </w:r>
            <w:r w:rsidR="00421FE5" w:rsidRPr="004A0664">
              <w:rPr>
                <w:sz w:val="20"/>
                <w:szCs w:val="20"/>
              </w:rPr>
              <w:t xml:space="preserve"> </w:t>
            </w:r>
          </w:p>
        </w:tc>
      </w:tr>
    </w:tbl>
    <w:p w14:paraId="218896C8" w14:textId="77777777" w:rsidR="00AC1923" w:rsidRPr="000C4C84" w:rsidRDefault="00AC1923" w:rsidP="00ED5082">
      <w:pPr>
        <w:spacing w:after="240"/>
        <w:rPr>
          <w:rFonts w:ascii="Times New Roman" w:hAnsi="Times New Roman" w:cs="Times New Roman"/>
          <w:sz w:val="20"/>
          <w:szCs w:val="20"/>
        </w:rPr>
      </w:pPr>
    </w:p>
    <w:p w14:paraId="6F8DD82D" w14:textId="7985446A" w:rsidR="00AC1923" w:rsidRPr="000C4C84" w:rsidRDefault="00AC1923" w:rsidP="003F3E88">
      <w:pPr>
        <w:spacing w:after="120"/>
        <w:rPr>
          <w:rFonts w:ascii="Times New Roman" w:hAnsi="Times New Roman" w:cs="Times New Roman"/>
          <w:color w:val="000000" w:themeColor="text1"/>
          <w:sz w:val="20"/>
          <w:szCs w:val="20"/>
          <w:lang w:val="en-GB"/>
        </w:rPr>
        <w:sectPr w:rsidR="00AC1923" w:rsidRPr="000C4C84" w:rsidSect="00A62CB9">
          <w:pgSz w:w="12240" w:h="15840"/>
          <w:pgMar w:top="720" w:right="720" w:bottom="720" w:left="720" w:header="720" w:footer="720" w:gutter="0"/>
          <w:cols w:space="720"/>
          <w:docGrid w:linePitch="360"/>
        </w:sectPr>
      </w:pPr>
    </w:p>
    <w:p w14:paraId="65FA2B71" w14:textId="00B9D35E" w:rsidR="001C3077" w:rsidRDefault="00050F1C" w:rsidP="00050F1C">
      <w:pPr>
        <w:pStyle w:val="Heading2"/>
        <w:rPr>
          <w:rFonts w:ascii="Times New Roman" w:hAnsi="Times New Roman" w:cs="Times New Roman"/>
          <w:b/>
          <w:bCs/>
          <w:sz w:val="20"/>
          <w:szCs w:val="20"/>
          <w:lang w:val="en-GB"/>
        </w:rPr>
      </w:pPr>
      <w:bookmarkStart w:id="9" w:name="_Toc206421484"/>
      <w:r>
        <w:rPr>
          <w:rFonts w:ascii="Times New Roman" w:hAnsi="Times New Roman" w:cs="Times New Roman"/>
          <w:b/>
          <w:bCs/>
          <w:sz w:val="20"/>
          <w:szCs w:val="20"/>
          <w:lang w:val="en-GB"/>
        </w:rPr>
        <w:lastRenderedPageBreak/>
        <w:t xml:space="preserve">Table 9. </w:t>
      </w:r>
      <w:r w:rsidR="001C3077">
        <w:rPr>
          <w:rFonts w:ascii="Times New Roman" w:hAnsi="Times New Roman" w:cs="Times New Roman"/>
          <w:b/>
          <w:bCs/>
          <w:sz w:val="20"/>
          <w:szCs w:val="20"/>
          <w:lang w:val="en-GB"/>
        </w:rPr>
        <w:t>List of excluded studies with reasons.</w:t>
      </w:r>
      <w:bookmarkEnd w:id="9"/>
    </w:p>
    <w:tbl>
      <w:tblPr>
        <w:tblStyle w:val="TableGridLight"/>
        <w:tblW w:w="22508" w:type="dxa"/>
        <w:tblLook w:val="04A0" w:firstRow="1" w:lastRow="0" w:firstColumn="1" w:lastColumn="0" w:noHBand="0" w:noVBand="1"/>
      </w:tblPr>
      <w:tblGrid>
        <w:gridCol w:w="7594"/>
        <w:gridCol w:w="7285"/>
        <w:gridCol w:w="1418"/>
        <w:gridCol w:w="2268"/>
        <w:gridCol w:w="850"/>
        <w:gridCol w:w="936"/>
        <w:gridCol w:w="1167"/>
        <w:gridCol w:w="990"/>
      </w:tblGrid>
      <w:tr w:rsidR="00B864DC" w:rsidRPr="000C1A94" w14:paraId="46C69C8C" w14:textId="77777777" w:rsidTr="00B864DC">
        <w:trPr>
          <w:trHeight w:val="320"/>
        </w:trPr>
        <w:tc>
          <w:tcPr>
            <w:tcW w:w="7594" w:type="dxa"/>
            <w:noWrap/>
            <w:hideMark/>
          </w:tcPr>
          <w:p w14:paraId="7DF21530" w14:textId="77777777" w:rsidR="008815CD" w:rsidRPr="00B864DC" w:rsidRDefault="008815CD" w:rsidP="008815CD">
            <w:pPr>
              <w:rPr>
                <w:rFonts w:ascii="Times New Roman" w:eastAsia="Times New Roman" w:hAnsi="Times New Roman" w:cs="Times New Roman"/>
                <w:b/>
                <w:bCs/>
                <w:color w:val="000000"/>
                <w:kern w:val="0"/>
                <w:sz w:val="16"/>
                <w:szCs w:val="16"/>
                <w:lang w:val="en-GB" w:eastAsia="en-GB"/>
                <w14:ligatures w14:val="none"/>
              </w:rPr>
            </w:pPr>
            <w:r w:rsidRPr="00B864DC">
              <w:rPr>
                <w:rFonts w:ascii="Times New Roman" w:eastAsia="Times New Roman" w:hAnsi="Times New Roman" w:cs="Times New Roman"/>
                <w:b/>
                <w:bCs/>
                <w:color w:val="000000"/>
                <w:kern w:val="0"/>
                <w:sz w:val="16"/>
                <w:szCs w:val="16"/>
                <w:lang w:val="en-GB" w:eastAsia="en-GB"/>
                <w14:ligatures w14:val="none"/>
              </w:rPr>
              <w:t>Title</w:t>
            </w:r>
          </w:p>
        </w:tc>
        <w:tc>
          <w:tcPr>
            <w:tcW w:w="7285" w:type="dxa"/>
            <w:noWrap/>
            <w:hideMark/>
          </w:tcPr>
          <w:p w14:paraId="4B23C647" w14:textId="77777777" w:rsidR="008815CD" w:rsidRPr="00B864DC" w:rsidRDefault="008815CD" w:rsidP="008815CD">
            <w:pPr>
              <w:rPr>
                <w:rFonts w:ascii="Times New Roman" w:eastAsia="Times New Roman" w:hAnsi="Times New Roman" w:cs="Times New Roman"/>
                <w:b/>
                <w:bCs/>
                <w:color w:val="000000"/>
                <w:kern w:val="0"/>
                <w:sz w:val="16"/>
                <w:szCs w:val="16"/>
                <w:lang w:val="en-GB" w:eastAsia="en-GB"/>
                <w14:ligatures w14:val="none"/>
              </w:rPr>
            </w:pPr>
            <w:r w:rsidRPr="00B864DC">
              <w:rPr>
                <w:rFonts w:ascii="Times New Roman" w:eastAsia="Times New Roman" w:hAnsi="Times New Roman" w:cs="Times New Roman"/>
                <w:b/>
                <w:bCs/>
                <w:color w:val="000000"/>
                <w:kern w:val="0"/>
                <w:sz w:val="16"/>
                <w:szCs w:val="16"/>
                <w:lang w:val="en-GB" w:eastAsia="en-GB"/>
                <w14:ligatures w14:val="none"/>
              </w:rPr>
              <w:t>Authors</w:t>
            </w:r>
          </w:p>
        </w:tc>
        <w:tc>
          <w:tcPr>
            <w:tcW w:w="1418" w:type="dxa"/>
            <w:noWrap/>
            <w:hideMark/>
          </w:tcPr>
          <w:p w14:paraId="367A6497" w14:textId="77777777" w:rsidR="008815CD" w:rsidRPr="00B864DC" w:rsidRDefault="008815CD" w:rsidP="008815CD">
            <w:pPr>
              <w:rPr>
                <w:rFonts w:ascii="Times New Roman" w:eastAsia="Times New Roman" w:hAnsi="Times New Roman" w:cs="Times New Roman"/>
                <w:b/>
                <w:bCs/>
                <w:color w:val="000000"/>
                <w:kern w:val="0"/>
                <w:sz w:val="16"/>
                <w:szCs w:val="16"/>
                <w:lang w:val="en-GB" w:eastAsia="en-GB"/>
                <w14:ligatures w14:val="none"/>
              </w:rPr>
            </w:pPr>
            <w:r w:rsidRPr="00B864DC">
              <w:rPr>
                <w:rFonts w:ascii="Times New Roman" w:eastAsia="Times New Roman" w:hAnsi="Times New Roman" w:cs="Times New Roman"/>
                <w:b/>
                <w:bCs/>
                <w:color w:val="000000"/>
                <w:kern w:val="0"/>
                <w:sz w:val="16"/>
                <w:szCs w:val="16"/>
                <w:lang w:val="en-GB" w:eastAsia="en-GB"/>
                <w14:ligatures w14:val="none"/>
              </w:rPr>
              <w:t>Published Year</w:t>
            </w:r>
          </w:p>
        </w:tc>
        <w:tc>
          <w:tcPr>
            <w:tcW w:w="2268" w:type="dxa"/>
            <w:noWrap/>
            <w:hideMark/>
          </w:tcPr>
          <w:p w14:paraId="1071C3AF" w14:textId="34D8638A" w:rsidR="008815CD" w:rsidRPr="00B864DC" w:rsidRDefault="008815CD" w:rsidP="008815CD">
            <w:pPr>
              <w:rPr>
                <w:rFonts w:ascii="Times New Roman" w:eastAsia="Times New Roman" w:hAnsi="Times New Roman" w:cs="Times New Roman"/>
                <w:b/>
                <w:bCs/>
                <w:color w:val="000000"/>
                <w:kern w:val="0"/>
                <w:sz w:val="16"/>
                <w:szCs w:val="16"/>
                <w:lang w:val="en-GB" w:eastAsia="en-GB"/>
                <w14:ligatures w14:val="none"/>
              </w:rPr>
            </w:pPr>
            <w:r w:rsidRPr="00B864DC">
              <w:rPr>
                <w:rFonts w:ascii="Times New Roman" w:eastAsia="Times New Roman" w:hAnsi="Times New Roman" w:cs="Times New Roman"/>
                <w:b/>
                <w:bCs/>
                <w:color w:val="000000"/>
                <w:kern w:val="0"/>
                <w:sz w:val="16"/>
                <w:szCs w:val="16"/>
                <w:lang w:val="en-GB" w:eastAsia="en-GB"/>
                <w14:ligatures w14:val="none"/>
              </w:rPr>
              <w:t>Journal</w:t>
            </w:r>
            <w:r w:rsidR="00D83ED6" w:rsidRPr="00B864DC">
              <w:rPr>
                <w:rFonts w:ascii="Times New Roman" w:eastAsia="Times New Roman" w:hAnsi="Times New Roman" w:cs="Times New Roman"/>
                <w:b/>
                <w:bCs/>
                <w:color w:val="000000"/>
                <w:kern w:val="0"/>
                <w:sz w:val="16"/>
                <w:szCs w:val="16"/>
                <w:lang w:val="en-GB" w:eastAsia="en-GB"/>
                <w14:ligatures w14:val="none"/>
              </w:rPr>
              <w:t>/Source</w:t>
            </w:r>
          </w:p>
        </w:tc>
        <w:tc>
          <w:tcPr>
            <w:tcW w:w="850" w:type="dxa"/>
            <w:noWrap/>
            <w:hideMark/>
          </w:tcPr>
          <w:p w14:paraId="776CC758" w14:textId="77777777" w:rsidR="008815CD" w:rsidRPr="00B864DC" w:rsidRDefault="008815CD" w:rsidP="008815CD">
            <w:pPr>
              <w:rPr>
                <w:rFonts w:ascii="Times New Roman" w:eastAsia="Times New Roman" w:hAnsi="Times New Roman" w:cs="Times New Roman"/>
                <w:b/>
                <w:bCs/>
                <w:color w:val="000000"/>
                <w:kern w:val="0"/>
                <w:sz w:val="16"/>
                <w:szCs w:val="16"/>
                <w:lang w:val="en-GB" w:eastAsia="en-GB"/>
                <w14:ligatures w14:val="none"/>
              </w:rPr>
            </w:pPr>
            <w:r w:rsidRPr="00B864DC">
              <w:rPr>
                <w:rFonts w:ascii="Times New Roman" w:eastAsia="Times New Roman" w:hAnsi="Times New Roman" w:cs="Times New Roman"/>
                <w:b/>
                <w:bCs/>
                <w:color w:val="000000"/>
                <w:kern w:val="0"/>
                <w:sz w:val="16"/>
                <w:szCs w:val="16"/>
                <w:lang w:val="en-GB" w:eastAsia="en-GB"/>
                <w14:ligatures w14:val="none"/>
              </w:rPr>
              <w:t>Volume</w:t>
            </w:r>
          </w:p>
        </w:tc>
        <w:tc>
          <w:tcPr>
            <w:tcW w:w="936" w:type="dxa"/>
            <w:noWrap/>
            <w:hideMark/>
          </w:tcPr>
          <w:p w14:paraId="232872B5" w14:textId="77777777" w:rsidR="008815CD" w:rsidRPr="00B864DC" w:rsidRDefault="008815CD" w:rsidP="008815CD">
            <w:pPr>
              <w:rPr>
                <w:rFonts w:ascii="Times New Roman" w:eastAsia="Times New Roman" w:hAnsi="Times New Roman" w:cs="Times New Roman"/>
                <w:b/>
                <w:bCs/>
                <w:color w:val="000000"/>
                <w:kern w:val="0"/>
                <w:sz w:val="16"/>
                <w:szCs w:val="16"/>
                <w:lang w:val="en-GB" w:eastAsia="en-GB"/>
                <w14:ligatures w14:val="none"/>
              </w:rPr>
            </w:pPr>
            <w:r w:rsidRPr="00B864DC">
              <w:rPr>
                <w:rFonts w:ascii="Times New Roman" w:eastAsia="Times New Roman" w:hAnsi="Times New Roman" w:cs="Times New Roman"/>
                <w:b/>
                <w:bCs/>
                <w:color w:val="000000"/>
                <w:kern w:val="0"/>
                <w:sz w:val="16"/>
                <w:szCs w:val="16"/>
                <w:lang w:val="en-GB" w:eastAsia="en-GB"/>
                <w14:ligatures w14:val="none"/>
              </w:rPr>
              <w:t>Issue</w:t>
            </w:r>
          </w:p>
        </w:tc>
        <w:tc>
          <w:tcPr>
            <w:tcW w:w="1167" w:type="dxa"/>
            <w:noWrap/>
            <w:hideMark/>
          </w:tcPr>
          <w:p w14:paraId="61C54745" w14:textId="77777777" w:rsidR="008815CD" w:rsidRPr="00B864DC" w:rsidRDefault="008815CD" w:rsidP="008815CD">
            <w:pPr>
              <w:rPr>
                <w:rFonts w:ascii="Times New Roman" w:eastAsia="Times New Roman" w:hAnsi="Times New Roman" w:cs="Times New Roman"/>
                <w:b/>
                <w:bCs/>
                <w:color w:val="000000"/>
                <w:kern w:val="0"/>
                <w:sz w:val="16"/>
                <w:szCs w:val="16"/>
                <w:lang w:val="en-GB" w:eastAsia="en-GB"/>
                <w14:ligatures w14:val="none"/>
              </w:rPr>
            </w:pPr>
            <w:r w:rsidRPr="00B864DC">
              <w:rPr>
                <w:rFonts w:ascii="Times New Roman" w:eastAsia="Times New Roman" w:hAnsi="Times New Roman" w:cs="Times New Roman"/>
                <w:b/>
                <w:bCs/>
                <w:color w:val="000000"/>
                <w:kern w:val="0"/>
                <w:sz w:val="16"/>
                <w:szCs w:val="16"/>
                <w:lang w:val="en-GB" w:eastAsia="en-GB"/>
                <w14:ligatures w14:val="none"/>
              </w:rPr>
              <w:t>Pages</w:t>
            </w:r>
          </w:p>
        </w:tc>
        <w:tc>
          <w:tcPr>
            <w:tcW w:w="990" w:type="dxa"/>
            <w:noWrap/>
            <w:hideMark/>
          </w:tcPr>
          <w:p w14:paraId="684C00C6" w14:textId="708195E9" w:rsidR="008815CD" w:rsidRPr="00B864DC" w:rsidRDefault="00137CA6" w:rsidP="008815CD">
            <w:pPr>
              <w:rPr>
                <w:rFonts w:ascii="Times New Roman" w:eastAsia="Times New Roman" w:hAnsi="Times New Roman" w:cs="Times New Roman"/>
                <w:b/>
                <w:bCs/>
                <w:color w:val="000000"/>
                <w:kern w:val="0"/>
                <w:sz w:val="16"/>
                <w:szCs w:val="16"/>
                <w:lang w:val="en-GB" w:eastAsia="en-GB"/>
                <w14:ligatures w14:val="none"/>
              </w:rPr>
            </w:pPr>
            <w:r>
              <w:rPr>
                <w:rFonts w:ascii="Times New Roman" w:eastAsia="Times New Roman" w:hAnsi="Times New Roman" w:cs="Times New Roman"/>
                <w:b/>
                <w:bCs/>
                <w:color w:val="000000"/>
                <w:kern w:val="0"/>
                <w:sz w:val="16"/>
                <w:szCs w:val="16"/>
                <w:lang w:val="en-GB" w:eastAsia="en-GB"/>
                <w14:ligatures w14:val="none"/>
              </w:rPr>
              <w:t>Reason for exclusion</w:t>
            </w:r>
          </w:p>
        </w:tc>
      </w:tr>
      <w:tr w:rsidR="00B864DC" w:rsidRPr="000C1A94" w14:paraId="21B46E78" w14:textId="77777777" w:rsidTr="00B864DC">
        <w:trPr>
          <w:trHeight w:val="320"/>
        </w:trPr>
        <w:tc>
          <w:tcPr>
            <w:tcW w:w="7594" w:type="dxa"/>
            <w:noWrap/>
            <w:hideMark/>
          </w:tcPr>
          <w:p w14:paraId="4C7080E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roofErr w:type="spellStart"/>
            <w:r w:rsidRPr="00B864DC">
              <w:rPr>
                <w:rFonts w:ascii="Times New Roman" w:eastAsia="Times New Roman" w:hAnsi="Times New Roman" w:cs="Times New Roman"/>
                <w:color w:val="000000"/>
                <w:kern w:val="0"/>
                <w:sz w:val="16"/>
                <w:szCs w:val="16"/>
                <w:lang w:val="en-GB" w:eastAsia="en-GB"/>
                <w14:ligatures w14:val="none"/>
              </w:rPr>
              <w:t>Xhibition</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kitchen northeastern dining enhancing experiential learning in higher education</w:t>
            </w:r>
          </w:p>
        </w:tc>
        <w:tc>
          <w:tcPr>
            <w:tcW w:w="7285" w:type="dxa"/>
            <w:noWrap/>
            <w:hideMark/>
          </w:tcPr>
          <w:p w14:paraId="130EC45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Timmons, M.; Fantasia, D.; Barton, T.</w:t>
            </w:r>
          </w:p>
        </w:tc>
        <w:tc>
          <w:tcPr>
            <w:tcW w:w="1418" w:type="dxa"/>
            <w:noWrap/>
            <w:hideMark/>
          </w:tcPr>
          <w:p w14:paraId="388DFE1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2018</w:t>
            </w:r>
          </w:p>
        </w:tc>
        <w:tc>
          <w:tcPr>
            <w:tcW w:w="2268" w:type="dxa"/>
            <w:noWrap/>
            <w:hideMark/>
          </w:tcPr>
          <w:p w14:paraId="3A5987B5"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Journal of Alternative and Complementary Medicine</w:t>
            </w:r>
          </w:p>
        </w:tc>
        <w:tc>
          <w:tcPr>
            <w:tcW w:w="850" w:type="dxa"/>
            <w:noWrap/>
            <w:hideMark/>
          </w:tcPr>
          <w:p w14:paraId="17B7EBF2"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24</w:t>
            </w:r>
          </w:p>
        </w:tc>
        <w:tc>
          <w:tcPr>
            <w:tcW w:w="936" w:type="dxa"/>
            <w:noWrap/>
            <w:hideMark/>
          </w:tcPr>
          <w:p w14:paraId="05E3577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7</w:t>
            </w:r>
          </w:p>
        </w:tc>
        <w:tc>
          <w:tcPr>
            <w:tcW w:w="1167" w:type="dxa"/>
            <w:noWrap/>
            <w:hideMark/>
          </w:tcPr>
          <w:p w14:paraId="7D9E4A3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A17</w:t>
            </w:r>
          </w:p>
        </w:tc>
        <w:tc>
          <w:tcPr>
            <w:tcW w:w="990" w:type="dxa"/>
            <w:noWrap/>
            <w:hideMark/>
          </w:tcPr>
          <w:p w14:paraId="3C90FFD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intervention</w:t>
            </w:r>
          </w:p>
        </w:tc>
      </w:tr>
      <w:tr w:rsidR="00B864DC" w:rsidRPr="000C1A94" w14:paraId="061107F6" w14:textId="77777777" w:rsidTr="00B864DC">
        <w:trPr>
          <w:trHeight w:val="320"/>
        </w:trPr>
        <w:tc>
          <w:tcPr>
            <w:tcW w:w="7594" w:type="dxa"/>
            <w:noWrap/>
            <w:hideMark/>
          </w:tcPr>
          <w:p w14:paraId="21FEB96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Weight reduction through a digital nutrition and food purchasing platform among users with obesity: Longitudinal study</w:t>
            </w:r>
          </w:p>
        </w:tc>
        <w:tc>
          <w:tcPr>
            <w:tcW w:w="7285" w:type="dxa"/>
            <w:noWrap/>
            <w:hideMark/>
          </w:tcPr>
          <w:p w14:paraId="441A722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Hu, E. A.; Nguyen, V.; </w:t>
            </w:r>
            <w:proofErr w:type="spellStart"/>
            <w:r w:rsidRPr="00B864DC">
              <w:rPr>
                <w:rFonts w:ascii="Times New Roman" w:eastAsia="Times New Roman" w:hAnsi="Times New Roman" w:cs="Times New Roman"/>
                <w:color w:val="000000"/>
                <w:kern w:val="0"/>
                <w:sz w:val="16"/>
                <w:szCs w:val="16"/>
                <w:lang w:val="en-GB" w:eastAsia="en-GB"/>
                <w14:ligatures w14:val="none"/>
              </w:rPr>
              <w:t>Langheier</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J.; </w:t>
            </w:r>
            <w:proofErr w:type="spellStart"/>
            <w:r w:rsidRPr="00B864DC">
              <w:rPr>
                <w:rFonts w:ascii="Times New Roman" w:eastAsia="Times New Roman" w:hAnsi="Times New Roman" w:cs="Times New Roman"/>
                <w:color w:val="000000"/>
                <w:kern w:val="0"/>
                <w:sz w:val="16"/>
                <w:szCs w:val="16"/>
                <w:lang w:val="en-GB" w:eastAsia="en-GB"/>
                <w14:ligatures w14:val="none"/>
              </w:rPr>
              <w:t>Shurney</w:t>
            </w:r>
            <w:proofErr w:type="spellEnd"/>
            <w:r w:rsidRPr="00B864DC">
              <w:rPr>
                <w:rFonts w:ascii="Times New Roman" w:eastAsia="Times New Roman" w:hAnsi="Times New Roman" w:cs="Times New Roman"/>
                <w:color w:val="000000"/>
                <w:kern w:val="0"/>
                <w:sz w:val="16"/>
                <w:szCs w:val="16"/>
                <w:lang w:val="en-GB" w:eastAsia="en-GB"/>
                <w14:ligatures w14:val="none"/>
              </w:rPr>
              <w:t>, D.</w:t>
            </w:r>
          </w:p>
        </w:tc>
        <w:tc>
          <w:tcPr>
            <w:tcW w:w="1418" w:type="dxa"/>
            <w:noWrap/>
            <w:hideMark/>
          </w:tcPr>
          <w:p w14:paraId="459A8A6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2020</w:t>
            </w:r>
          </w:p>
        </w:tc>
        <w:tc>
          <w:tcPr>
            <w:tcW w:w="2268" w:type="dxa"/>
            <w:noWrap/>
            <w:hideMark/>
          </w:tcPr>
          <w:p w14:paraId="54BB6BE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Journal of Medical Internet Research</w:t>
            </w:r>
          </w:p>
        </w:tc>
        <w:tc>
          <w:tcPr>
            <w:tcW w:w="850" w:type="dxa"/>
            <w:noWrap/>
            <w:hideMark/>
          </w:tcPr>
          <w:p w14:paraId="35274D64"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22</w:t>
            </w:r>
          </w:p>
        </w:tc>
        <w:tc>
          <w:tcPr>
            <w:tcW w:w="936" w:type="dxa"/>
            <w:noWrap/>
            <w:hideMark/>
          </w:tcPr>
          <w:p w14:paraId="3FD0D25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9</w:t>
            </w:r>
          </w:p>
        </w:tc>
        <w:tc>
          <w:tcPr>
            <w:tcW w:w="1167" w:type="dxa"/>
            <w:noWrap/>
            <w:hideMark/>
          </w:tcPr>
          <w:p w14:paraId="492130D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e19634</w:t>
            </w:r>
          </w:p>
        </w:tc>
        <w:tc>
          <w:tcPr>
            <w:tcW w:w="990" w:type="dxa"/>
            <w:noWrap/>
            <w:hideMark/>
          </w:tcPr>
          <w:p w14:paraId="195C540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intervention</w:t>
            </w:r>
          </w:p>
        </w:tc>
      </w:tr>
      <w:tr w:rsidR="00B864DC" w:rsidRPr="000C1A94" w14:paraId="239F3251" w14:textId="77777777" w:rsidTr="00B864DC">
        <w:trPr>
          <w:trHeight w:val="320"/>
        </w:trPr>
        <w:tc>
          <w:tcPr>
            <w:tcW w:w="7594" w:type="dxa"/>
            <w:noWrap/>
            <w:hideMark/>
          </w:tcPr>
          <w:p w14:paraId="566B134D"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Weight loss support for nurses: Apps and healthy food options: Resources designed to support healthcare workers' well-being that can help you lose weight and change how you think about food</w:t>
            </w:r>
          </w:p>
        </w:tc>
        <w:tc>
          <w:tcPr>
            <w:tcW w:w="7285" w:type="dxa"/>
            <w:noWrap/>
            <w:hideMark/>
          </w:tcPr>
          <w:p w14:paraId="64D04DE2"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roofErr w:type="spellStart"/>
            <w:r w:rsidRPr="00B864DC">
              <w:rPr>
                <w:rFonts w:ascii="Times New Roman" w:eastAsia="Times New Roman" w:hAnsi="Times New Roman" w:cs="Times New Roman"/>
                <w:color w:val="000000"/>
                <w:kern w:val="0"/>
                <w:sz w:val="16"/>
                <w:szCs w:val="16"/>
                <w:lang w:val="en-GB" w:eastAsia="en-GB"/>
                <w14:ligatures w14:val="none"/>
              </w:rPr>
              <w:t>Trueland</w:t>
            </w:r>
            <w:proofErr w:type="spellEnd"/>
            <w:r w:rsidRPr="00B864DC">
              <w:rPr>
                <w:rFonts w:ascii="Times New Roman" w:eastAsia="Times New Roman" w:hAnsi="Times New Roman" w:cs="Times New Roman"/>
                <w:color w:val="000000"/>
                <w:kern w:val="0"/>
                <w:sz w:val="16"/>
                <w:szCs w:val="16"/>
                <w:lang w:val="en-GB" w:eastAsia="en-GB"/>
                <w14:ligatures w14:val="none"/>
              </w:rPr>
              <w:t>, Jennifer</w:t>
            </w:r>
          </w:p>
        </w:tc>
        <w:tc>
          <w:tcPr>
            <w:tcW w:w="1418" w:type="dxa"/>
            <w:noWrap/>
            <w:hideMark/>
          </w:tcPr>
          <w:p w14:paraId="2648B9EF"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2022</w:t>
            </w:r>
          </w:p>
        </w:tc>
        <w:tc>
          <w:tcPr>
            <w:tcW w:w="2268" w:type="dxa"/>
            <w:noWrap/>
            <w:hideMark/>
          </w:tcPr>
          <w:p w14:paraId="4F11CFB4"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Nursing Standard</w:t>
            </w:r>
          </w:p>
        </w:tc>
        <w:tc>
          <w:tcPr>
            <w:tcW w:w="850" w:type="dxa"/>
            <w:noWrap/>
            <w:hideMark/>
          </w:tcPr>
          <w:p w14:paraId="795A09F9"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37</w:t>
            </w:r>
          </w:p>
        </w:tc>
        <w:tc>
          <w:tcPr>
            <w:tcW w:w="936" w:type="dxa"/>
            <w:noWrap/>
            <w:hideMark/>
          </w:tcPr>
          <w:p w14:paraId="0E3D90A4"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8</w:t>
            </w:r>
          </w:p>
        </w:tc>
        <w:tc>
          <w:tcPr>
            <w:tcW w:w="1167" w:type="dxa"/>
            <w:noWrap/>
            <w:hideMark/>
          </w:tcPr>
          <w:p w14:paraId="6AE2AEBB"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70-73</w:t>
            </w:r>
          </w:p>
        </w:tc>
        <w:tc>
          <w:tcPr>
            <w:tcW w:w="990" w:type="dxa"/>
            <w:noWrap/>
            <w:hideMark/>
          </w:tcPr>
          <w:p w14:paraId="15561CE5"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intervention</w:t>
            </w:r>
          </w:p>
        </w:tc>
      </w:tr>
      <w:tr w:rsidR="00B864DC" w:rsidRPr="000C1A94" w14:paraId="45819C86" w14:textId="77777777" w:rsidTr="00B864DC">
        <w:trPr>
          <w:trHeight w:val="320"/>
        </w:trPr>
        <w:tc>
          <w:tcPr>
            <w:tcW w:w="7594" w:type="dxa"/>
            <w:noWrap/>
            <w:hideMark/>
          </w:tcPr>
          <w:p w14:paraId="2D5A1EF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Using new technologies to promote weight management: a randomised controlled trial study protocol</w:t>
            </w:r>
          </w:p>
        </w:tc>
        <w:tc>
          <w:tcPr>
            <w:tcW w:w="7285" w:type="dxa"/>
            <w:noWrap/>
            <w:hideMark/>
          </w:tcPr>
          <w:p w14:paraId="75621BB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Jane, M.; Foster, J.; Hagger, M.; Pal, S.</w:t>
            </w:r>
          </w:p>
        </w:tc>
        <w:tc>
          <w:tcPr>
            <w:tcW w:w="1418" w:type="dxa"/>
            <w:noWrap/>
            <w:hideMark/>
          </w:tcPr>
          <w:p w14:paraId="4FCEAB66"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2015</w:t>
            </w:r>
          </w:p>
        </w:tc>
        <w:tc>
          <w:tcPr>
            <w:tcW w:w="2268" w:type="dxa"/>
            <w:noWrap/>
            <w:hideMark/>
          </w:tcPr>
          <w:p w14:paraId="4692596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BMC Public Health</w:t>
            </w:r>
          </w:p>
        </w:tc>
        <w:tc>
          <w:tcPr>
            <w:tcW w:w="850" w:type="dxa"/>
            <w:noWrap/>
            <w:hideMark/>
          </w:tcPr>
          <w:p w14:paraId="777D574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15</w:t>
            </w:r>
          </w:p>
        </w:tc>
        <w:tc>
          <w:tcPr>
            <w:tcW w:w="936" w:type="dxa"/>
            <w:noWrap/>
            <w:hideMark/>
          </w:tcPr>
          <w:p w14:paraId="1E893C58"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509</w:t>
            </w:r>
          </w:p>
        </w:tc>
        <w:tc>
          <w:tcPr>
            <w:tcW w:w="1167" w:type="dxa"/>
            <w:noWrap/>
            <w:hideMark/>
          </w:tcPr>
          <w:p w14:paraId="11DCCCD2"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
        </w:tc>
        <w:tc>
          <w:tcPr>
            <w:tcW w:w="990" w:type="dxa"/>
            <w:noWrap/>
            <w:hideMark/>
          </w:tcPr>
          <w:p w14:paraId="5EAA476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intervention</w:t>
            </w:r>
          </w:p>
        </w:tc>
      </w:tr>
      <w:tr w:rsidR="00B864DC" w:rsidRPr="000C1A94" w14:paraId="46F90932" w14:textId="77777777" w:rsidTr="00B864DC">
        <w:trPr>
          <w:trHeight w:val="320"/>
        </w:trPr>
        <w:tc>
          <w:tcPr>
            <w:tcW w:w="7594" w:type="dxa"/>
            <w:noWrap/>
            <w:hideMark/>
          </w:tcPr>
          <w:p w14:paraId="185E885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Use of mobile health tools in controlling overweight and eating habits: results of a Russian </w:t>
            </w:r>
            <w:proofErr w:type="spellStart"/>
            <w:r w:rsidRPr="00B864DC">
              <w:rPr>
                <w:rFonts w:ascii="Times New Roman" w:eastAsia="Times New Roman" w:hAnsi="Times New Roman" w:cs="Times New Roman"/>
                <w:color w:val="000000"/>
                <w:kern w:val="0"/>
                <w:sz w:val="16"/>
                <w:szCs w:val="16"/>
                <w:lang w:val="en-GB" w:eastAsia="en-GB"/>
                <w14:ligatures w14:val="none"/>
              </w:rPr>
              <w:t>multicenter</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randomized trial</w:t>
            </w:r>
          </w:p>
        </w:tc>
        <w:tc>
          <w:tcPr>
            <w:tcW w:w="7285" w:type="dxa"/>
            <w:noWrap/>
            <w:hideMark/>
          </w:tcPr>
          <w:p w14:paraId="7DA03169"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Kulikova, M. S.; Kalinina, A. M.; </w:t>
            </w:r>
            <w:proofErr w:type="spellStart"/>
            <w:r w:rsidRPr="00B864DC">
              <w:rPr>
                <w:rFonts w:ascii="Times New Roman" w:eastAsia="Times New Roman" w:hAnsi="Times New Roman" w:cs="Times New Roman"/>
                <w:color w:val="000000"/>
                <w:kern w:val="0"/>
                <w:sz w:val="16"/>
                <w:szCs w:val="16"/>
                <w:lang w:val="en-GB" w:eastAsia="en-GB"/>
                <w14:ligatures w14:val="none"/>
              </w:rPr>
              <w:t>Eganyan</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R. A.; </w:t>
            </w:r>
            <w:proofErr w:type="spellStart"/>
            <w:r w:rsidRPr="00B864DC">
              <w:rPr>
                <w:rFonts w:ascii="Times New Roman" w:eastAsia="Times New Roman" w:hAnsi="Times New Roman" w:cs="Times New Roman"/>
                <w:color w:val="000000"/>
                <w:kern w:val="0"/>
                <w:sz w:val="16"/>
                <w:szCs w:val="16"/>
                <w:lang w:val="en-GB" w:eastAsia="en-GB"/>
                <w14:ligatures w14:val="none"/>
              </w:rPr>
              <w:t>Kontsevaya</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A. V.; </w:t>
            </w:r>
            <w:proofErr w:type="spellStart"/>
            <w:r w:rsidRPr="00B864DC">
              <w:rPr>
                <w:rFonts w:ascii="Times New Roman" w:eastAsia="Times New Roman" w:hAnsi="Times New Roman" w:cs="Times New Roman"/>
                <w:color w:val="000000"/>
                <w:kern w:val="0"/>
                <w:sz w:val="16"/>
                <w:szCs w:val="16"/>
                <w:lang w:val="en-GB" w:eastAsia="en-GB"/>
                <w14:ligatures w14:val="none"/>
              </w:rPr>
              <w:t>Drapkina</w:t>
            </w:r>
            <w:proofErr w:type="spellEnd"/>
            <w:r w:rsidRPr="00B864DC">
              <w:rPr>
                <w:rFonts w:ascii="Times New Roman" w:eastAsia="Times New Roman" w:hAnsi="Times New Roman" w:cs="Times New Roman"/>
                <w:color w:val="000000"/>
                <w:kern w:val="0"/>
                <w:sz w:val="16"/>
                <w:szCs w:val="16"/>
                <w:lang w:val="en-GB" w:eastAsia="en-GB"/>
                <w14:ligatures w14:val="none"/>
              </w:rPr>
              <w:t>, O. M.</w:t>
            </w:r>
          </w:p>
        </w:tc>
        <w:tc>
          <w:tcPr>
            <w:tcW w:w="1418" w:type="dxa"/>
            <w:noWrap/>
            <w:hideMark/>
          </w:tcPr>
          <w:p w14:paraId="05948CDF"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2022</w:t>
            </w:r>
          </w:p>
        </w:tc>
        <w:tc>
          <w:tcPr>
            <w:tcW w:w="2268" w:type="dxa"/>
            <w:noWrap/>
            <w:hideMark/>
          </w:tcPr>
          <w:p w14:paraId="2EED06ED"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roofErr w:type="spellStart"/>
            <w:r w:rsidRPr="00B864DC">
              <w:rPr>
                <w:rFonts w:ascii="Times New Roman" w:eastAsia="Times New Roman" w:hAnsi="Times New Roman" w:cs="Times New Roman"/>
                <w:color w:val="000000"/>
                <w:kern w:val="0"/>
                <w:sz w:val="16"/>
                <w:szCs w:val="16"/>
                <w:lang w:val="en-GB" w:eastAsia="en-GB"/>
                <w14:ligatures w14:val="none"/>
              </w:rPr>
              <w:t>Profilakticheskaya</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w:t>
            </w:r>
            <w:proofErr w:type="spellStart"/>
            <w:r w:rsidRPr="00B864DC">
              <w:rPr>
                <w:rFonts w:ascii="Times New Roman" w:eastAsia="Times New Roman" w:hAnsi="Times New Roman" w:cs="Times New Roman"/>
                <w:color w:val="000000"/>
                <w:kern w:val="0"/>
                <w:sz w:val="16"/>
                <w:szCs w:val="16"/>
                <w:lang w:val="en-GB" w:eastAsia="en-GB"/>
                <w14:ligatures w14:val="none"/>
              </w:rPr>
              <w:t>Meditsina</w:t>
            </w:r>
            <w:proofErr w:type="spellEnd"/>
          </w:p>
        </w:tc>
        <w:tc>
          <w:tcPr>
            <w:tcW w:w="850" w:type="dxa"/>
            <w:noWrap/>
            <w:hideMark/>
          </w:tcPr>
          <w:p w14:paraId="562F899D"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25</w:t>
            </w:r>
          </w:p>
        </w:tc>
        <w:tc>
          <w:tcPr>
            <w:tcW w:w="936" w:type="dxa"/>
            <w:noWrap/>
            <w:hideMark/>
          </w:tcPr>
          <w:p w14:paraId="78BF2BDE"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12</w:t>
            </w:r>
          </w:p>
        </w:tc>
        <w:tc>
          <w:tcPr>
            <w:tcW w:w="1167" w:type="dxa"/>
            <w:noWrap/>
            <w:hideMark/>
          </w:tcPr>
          <w:p w14:paraId="5902C9B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46-54</w:t>
            </w:r>
          </w:p>
        </w:tc>
        <w:tc>
          <w:tcPr>
            <w:tcW w:w="990" w:type="dxa"/>
            <w:noWrap/>
            <w:hideMark/>
          </w:tcPr>
          <w:p w14:paraId="5B00C10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intervention</w:t>
            </w:r>
          </w:p>
        </w:tc>
      </w:tr>
      <w:tr w:rsidR="00B864DC" w:rsidRPr="000C1A94" w14:paraId="53873091" w14:textId="77777777" w:rsidTr="00B864DC">
        <w:trPr>
          <w:trHeight w:val="320"/>
        </w:trPr>
        <w:tc>
          <w:tcPr>
            <w:tcW w:w="7594" w:type="dxa"/>
            <w:noWrap/>
            <w:hideMark/>
          </w:tcPr>
          <w:p w14:paraId="5AE2A81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Use of a computerized tracking system to monitor and provide feedback on dietary goals for calorie-restricted diets: The POUNDS LOST study</w:t>
            </w:r>
          </w:p>
        </w:tc>
        <w:tc>
          <w:tcPr>
            <w:tcW w:w="7285" w:type="dxa"/>
            <w:noWrap/>
            <w:hideMark/>
          </w:tcPr>
          <w:p w14:paraId="44576DE5"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Anton, S. D.; LeBlanc, E.; Allen, H. R.; </w:t>
            </w:r>
            <w:proofErr w:type="spellStart"/>
            <w:r w:rsidRPr="00B864DC">
              <w:rPr>
                <w:rFonts w:ascii="Times New Roman" w:eastAsia="Times New Roman" w:hAnsi="Times New Roman" w:cs="Times New Roman"/>
                <w:color w:val="000000"/>
                <w:kern w:val="0"/>
                <w:sz w:val="16"/>
                <w:szCs w:val="16"/>
                <w:lang w:val="en-GB" w:eastAsia="en-GB"/>
                <w14:ligatures w14:val="none"/>
              </w:rPr>
              <w:t>Karabetian</w:t>
            </w:r>
            <w:proofErr w:type="spellEnd"/>
            <w:r w:rsidRPr="00B864DC">
              <w:rPr>
                <w:rFonts w:ascii="Times New Roman" w:eastAsia="Times New Roman" w:hAnsi="Times New Roman" w:cs="Times New Roman"/>
                <w:color w:val="000000"/>
                <w:kern w:val="0"/>
                <w:sz w:val="16"/>
                <w:szCs w:val="16"/>
                <w:lang w:val="en-GB" w:eastAsia="en-GB"/>
                <w14:ligatures w14:val="none"/>
              </w:rPr>
              <w:t>, C.; Sacks, F.; Bray, G.; Williamson, D. A.</w:t>
            </w:r>
          </w:p>
        </w:tc>
        <w:tc>
          <w:tcPr>
            <w:tcW w:w="1418" w:type="dxa"/>
            <w:noWrap/>
            <w:hideMark/>
          </w:tcPr>
          <w:p w14:paraId="691FC77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2012</w:t>
            </w:r>
          </w:p>
        </w:tc>
        <w:tc>
          <w:tcPr>
            <w:tcW w:w="2268" w:type="dxa"/>
            <w:noWrap/>
            <w:hideMark/>
          </w:tcPr>
          <w:p w14:paraId="033472A2"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Journal of Diabetes Science and Technology</w:t>
            </w:r>
          </w:p>
        </w:tc>
        <w:tc>
          <w:tcPr>
            <w:tcW w:w="850" w:type="dxa"/>
            <w:noWrap/>
            <w:hideMark/>
          </w:tcPr>
          <w:p w14:paraId="0E1E662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6</w:t>
            </w:r>
          </w:p>
        </w:tc>
        <w:tc>
          <w:tcPr>
            <w:tcW w:w="936" w:type="dxa"/>
            <w:noWrap/>
            <w:hideMark/>
          </w:tcPr>
          <w:p w14:paraId="3F40B916"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5</w:t>
            </w:r>
          </w:p>
        </w:tc>
        <w:tc>
          <w:tcPr>
            <w:tcW w:w="1167" w:type="dxa"/>
            <w:noWrap/>
            <w:hideMark/>
          </w:tcPr>
          <w:p w14:paraId="31095B35"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1216-1225</w:t>
            </w:r>
          </w:p>
        </w:tc>
        <w:tc>
          <w:tcPr>
            <w:tcW w:w="990" w:type="dxa"/>
            <w:noWrap/>
            <w:hideMark/>
          </w:tcPr>
          <w:p w14:paraId="4EFCCE6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intervention</w:t>
            </w:r>
          </w:p>
        </w:tc>
      </w:tr>
      <w:tr w:rsidR="00B864DC" w:rsidRPr="000C1A94" w14:paraId="085360BB" w14:textId="77777777" w:rsidTr="00B864DC">
        <w:trPr>
          <w:trHeight w:val="320"/>
        </w:trPr>
        <w:tc>
          <w:tcPr>
            <w:tcW w:w="7594" w:type="dxa"/>
            <w:noWrap/>
            <w:hideMark/>
          </w:tcPr>
          <w:p w14:paraId="045EFAC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Use a web-app to improve breast cancer risk factors and symptoms knowledge and adherence to healthy diet and physical activity in women without breast cancer diagnosis (</w:t>
            </w:r>
            <w:proofErr w:type="spellStart"/>
            <w:r w:rsidRPr="00B864DC">
              <w:rPr>
                <w:rFonts w:ascii="Times New Roman" w:eastAsia="Times New Roman" w:hAnsi="Times New Roman" w:cs="Times New Roman"/>
                <w:color w:val="000000"/>
                <w:kern w:val="0"/>
                <w:sz w:val="16"/>
                <w:szCs w:val="16"/>
                <w:lang w:val="en-GB" w:eastAsia="en-GB"/>
                <w14:ligatures w14:val="none"/>
              </w:rPr>
              <w:t>Precam</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project)</w:t>
            </w:r>
          </w:p>
        </w:tc>
        <w:tc>
          <w:tcPr>
            <w:tcW w:w="7285" w:type="dxa"/>
            <w:noWrap/>
            <w:hideMark/>
          </w:tcPr>
          <w:p w14:paraId="4AC75E7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Martin-Payo, Ruben; Martinez-Urquijo, Andrea; Zabaleta-Del-Olmo, Edurne; Del Mar Fernandez-Alvarez, Maria</w:t>
            </w:r>
          </w:p>
        </w:tc>
        <w:tc>
          <w:tcPr>
            <w:tcW w:w="1418" w:type="dxa"/>
            <w:noWrap/>
            <w:hideMark/>
          </w:tcPr>
          <w:p w14:paraId="5D7EC6B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2023</w:t>
            </w:r>
          </w:p>
        </w:tc>
        <w:tc>
          <w:tcPr>
            <w:tcW w:w="2268" w:type="dxa"/>
            <w:noWrap/>
            <w:hideMark/>
          </w:tcPr>
          <w:p w14:paraId="639AB7D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Cancer causes &amp; </w:t>
            </w:r>
            <w:proofErr w:type="gramStart"/>
            <w:r w:rsidRPr="00B864DC">
              <w:rPr>
                <w:rFonts w:ascii="Times New Roman" w:eastAsia="Times New Roman" w:hAnsi="Times New Roman" w:cs="Times New Roman"/>
                <w:color w:val="000000"/>
                <w:kern w:val="0"/>
                <w:sz w:val="16"/>
                <w:szCs w:val="16"/>
                <w:lang w:val="en-GB" w:eastAsia="en-GB"/>
                <w14:ligatures w14:val="none"/>
              </w:rPr>
              <w:t>control :</w:t>
            </w:r>
            <w:proofErr w:type="gramEnd"/>
            <w:r w:rsidRPr="00B864DC">
              <w:rPr>
                <w:rFonts w:ascii="Times New Roman" w:eastAsia="Times New Roman" w:hAnsi="Times New Roman" w:cs="Times New Roman"/>
                <w:color w:val="000000"/>
                <w:kern w:val="0"/>
                <w:sz w:val="16"/>
                <w:szCs w:val="16"/>
                <w:lang w:val="en-GB" w:eastAsia="en-GB"/>
                <w14:ligatures w14:val="none"/>
              </w:rPr>
              <w:t xml:space="preserve"> CCC</w:t>
            </w:r>
          </w:p>
        </w:tc>
        <w:tc>
          <w:tcPr>
            <w:tcW w:w="850" w:type="dxa"/>
            <w:noWrap/>
            <w:hideMark/>
          </w:tcPr>
          <w:p w14:paraId="418ABC7F"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34</w:t>
            </w:r>
          </w:p>
        </w:tc>
        <w:tc>
          <w:tcPr>
            <w:tcW w:w="936" w:type="dxa"/>
            <w:noWrap/>
            <w:hideMark/>
          </w:tcPr>
          <w:p w14:paraId="026E196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w:t>
            </w:r>
          </w:p>
        </w:tc>
        <w:tc>
          <w:tcPr>
            <w:tcW w:w="1167" w:type="dxa"/>
            <w:noWrap/>
            <w:hideMark/>
          </w:tcPr>
          <w:p w14:paraId="54D0250E"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113-122</w:t>
            </w:r>
          </w:p>
        </w:tc>
        <w:tc>
          <w:tcPr>
            <w:tcW w:w="990" w:type="dxa"/>
            <w:noWrap/>
            <w:hideMark/>
          </w:tcPr>
          <w:p w14:paraId="502A783B"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intervention</w:t>
            </w:r>
          </w:p>
        </w:tc>
      </w:tr>
      <w:tr w:rsidR="00B864DC" w:rsidRPr="000C1A94" w14:paraId="0D2BE8F1" w14:textId="77777777" w:rsidTr="00B864DC">
        <w:trPr>
          <w:trHeight w:val="320"/>
        </w:trPr>
        <w:tc>
          <w:tcPr>
            <w:tcW w:w="7594" w:type="dxa"/>
            <w:noWrap/>
            <w:hideMark/>
          </w:tcPr>
          <w:p w14:paraId="01B28BA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The impact of an m-Health financial incentives program on the physical activity and diet of Australian truck drivers</w:t>
            </w:r>
          </w:p>
        </w:tc>
        <w:tc>
          <w:tcPr>
            <w:tcW w:w="7285" w:type="dxa"/>
            <w:noWrap/>
            <w:hideMark/>
          </w:tcPr>
          <w:p w14:paraId="39A33A9D"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Gilson, N. D.; Pavey, T. G.; Wright, O. R. L.; </w:t>
            </w:r>
            <w:proofErr w:type="spellStart"/>
            <w:r w:rsidRPr="00B864DC">
              <w:rPr>
                <w:rFonts w:ascii="Times New Roman" w:eastAsia="Times New Roman" w:hAnsi="Times New Roman" w:cs="Times New Roman"/>
                <w:color w:val="000000"/>
                <w:kern w:val="0"/>
                <w:sz w:val="16"/>
                <w:szCs w:val="16"/>
                <w:lang w:val="en-GB" w:eastAsia="en-GB"/>
                <w14:ligatures w14:val="none"/>
              </w:rPr>
              <w:t>Vandelanotte</w:t>
            </w:r>
            <w:proofErr w:type="spellEnd"/>
            <w:r w:rsidRPr="00B864DC">
              <w:rPr>
                <w:rFonts w:ascii="Times New Roman" w:eastAsia="Times New Roman" w:hAnsi="Times New Roman" w:cs="Times New Roman"/>
                <w:color w:val="000000"/>
                <w:kern w:val="0"/>
                <w:sz w:val="16"/>
                <w:szCs w:val="16"/>
                <w:lang w:val="en-GB" w:eastAsia="en-GB"/>
                <w14:ligatures w14:val="none"/>
              </w:rPr>
              <w:t>, C.; Duncan, M. J.; Gomersall, S.; Trost, S. G.; Brown, W. J.</w:t>
            </w:r>
          </w:p>
        </w:tc>
        <w:tc>
          <w:tcPr>
            <w:tcW w:w="1418" w:type="dxa"/>
            <w:noWrap/>
            <w:hideMark/>
          </w:tcPr>
          <w:p w14:paraId="460C696F"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2017</w:t>
            </w:r>
          </w:p>
        </w:tc>
        <w:tc>
          <w:tcPr>
            <w:tcW w:w="2268" w:type="dxa"/>
            <w:noWrap/>
            <w:hideMark/>
          </w:tcPr>
          <w:p w14:paraId="6535B458"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BMC Public Health</w:t>
            </w:r>
          </w:p>
        </w:tc>
        <w:tc>
          <w:tcPr>
            <w:tcW w:w="850" w:type="dxa"/>
            <w:noWrap/>
            <w:hideMark/>
          </w:tcPr>
          <w:p w14:paraId="585478D2"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17</w:t>
            </w:r>
          </w:p>
        </w:tc>
        <w:tc>
          <w:tcPr>
            <w:tcW w:w="936" w:type="dxa"/>
            <w:noWrap/>
            <w:hideMark/>
          </w:tcPr>
          <w:p w14:paraId="3BABFCD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467</w:t>
            </w:r>
          </w:p>
        </w:tc>
        <w:tc>
          <w:tcPr>
            <w:tcW w:w="1167" w:type="dxa"/>
            <w:noWrap/>
            <w:hideMark/>
          </w:tcPr>
          <w:p w14:paraId="50106554"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
        </w:tc>
        <w:tc>
          <w:tcPr>
            <w:tcW w:w="990" w:type="dxa"/>
            <w:noWrap/>
            <w:hideMark/>
          </w:tcPr>
          <w:p w14:paraId="200C2674"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intervention</w:t>
            </w:r>
          </w:p>
        </w:tc>
      </w:tr>
      <w:tr w:rsidR="00B864DC" w:rsidRPr="000C1A94" w14:paraId="4D3E4EC8" w14:textId="77777777" w:rsidTr="00B864DC">
        <w:trPr>
          <w:trHeight w:val="320"/>
        </w:trPr>
        <w:tc>
          <w:tcPr>
            <w:tcW w:w="7594" w:type="dxa"/>
            <w:noWrap/>
            <w:hideMark/>
          </w:tcPr>
          <w:p w14:paraId="68940CE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The impact of a Web-based app (</w:t>
            </w:r>
            <w:proofErr w:type="spellStart"/>
            <w:r w:rsidRPr="00B864DC">
              <w:rPr>
                <w:rFonts w:ascii="Times New Roman" w:eastAsia="Times New Roman" w:hAnsi="Times New Roman" w:cs="Times New Roman"/>
                <w:color w:val="000000"/>
                <w:kern w:val="0"/>
                <w:sz w:val="16"/>
                <w:szCs w:val="16"/>
                <w:lang w:val="en-GB" w:eastAsia="en-GB"/>
                <w14:ligatures w14:val="none"/>
              </w:rPr>
              <w:t>eBalance</w:t>
            </w:r>
            <w:proofErr w:type="spellEnd"/>
            <w:r w:rsidRPr="00B864DC">
              <w:rPr>
                <w:rFonts w:ascii="Times New Roman" w:eastAsia="Times New Roman" w:hAnsi="Times New Roman" w:cs="Times New Roman"/>
                <w:color w:val="000000"/>
                <w:kern w:val="0"/>
                <w:sz w:val="16"/>
                <w:szCs w:val="16"/>
                <w:lang w:val="en-GB" w:eastAsia="en-GB"/>
                <w14:ligatures w14:val="none"/>
              </w:rPr>
              <w:t>) in promoting healthy lifestyles: Randomized controlled trial</w:t>
            </w:r>
          </w:p>
        </w:tc>
        <w:tc>
          <w:tcPr>
            <w:tcW w:w="7285" w:type="dxa"/>
            <w:noWrap/>
            <w:hideMark/>
          </w:tcPr>
          <w:p w14:paraId="12BF482B"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Safran Naimark, Jenny; Madar, Zecharia; Shahar, Danit R.</w:t>
            </w:r>
          </w:p>
        </w:tc>
        <w:tc>
          <w:tcPr>
            <w:tcW w:w="1418" w:type="dxa"/>
            <w:noWrap/>
            <w:hideMark/>
          </w:tcPr>
          <w:p w14:paraId="4F405C15"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2015</w:t>
            </w:r>
          </w:p>
        </w:tc>
        <w:tc>
          <w:tcPr>
            <w:tcW w:w="2268" w:type="dxa"/>
            <w:noWrap/>
            <w:hideMark/>
          </w:tcPr>
          <w:p w14:paraId="73196FE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Journal of Medical Internet Research</w:t>
            </w:r>
          </w:p>
        </w:tc>
        <w:tc>
          <w:tcPr>
            <w:tcW w:w="850" w:type="dxa"/>
            <w:noWrap/>
            <w:hideMark/>
          </w:tcPr>
          <w:p w14:paraId="31E644A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17</w:t>
            </w:r>
          </w:p>
        </w:tc>
        <w:tc>
          <w:tcPr>
            <w:tcW w:w="936" w:type="dxa"/>
            <w:noWrap/>
            <w:hideMark/>
          </w:tcPr>
          <w:p w14:paraId="69E3EDB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3</w:t>
            </w:r>
          </w:p>
        </w:tc>
        <w:tc>
          <w:tcPr>
            <w:tcW w:w="1167" w:type="dxa"/>
            <w:noWrap/>
            <w:hideMark/>
          </w:tcPr>
          <w:p w14:paraId="682370C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No-Specified</w:t>
            </w:r>
          </w:p>
        </w:tc>
        <w:tc>
          <w:tcPr>
            <w:tcW w:w="990" w:type="dxa"/>
            <w:noWrap/>
            <w:hideMark/>
          </w:tcPr>
          <w:p w14:paraId="32AA6054"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intervention</w:t>
            </w:r>
          </w:p>
        </w:tc>
      </w:tr>
      <w:tr w:rsidR="00B864DC" w:rsidRPr="00D83ED6" w14:paraId="60F5A437" w14:textId="77777777" w:rsidTr="00B864DC">
        <w:trPr>
          <w:trHeight w:val="320"/>
        </w:trPr>
        <w:tc>
          <w:tcPr>
            <w:tcW w:w="7594" w:type="dxa"/>
            <w:noWrap/>
            <w:hideMark/>
          </w:tcPr>
          <w:p w14:paraId="6A612772"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The impact of a multilevel childhood obesity prevention intervention on healthful food acquisition, preparation, and fruit and vegetable consumption on </w:t>
            </w:r>
            <w:proofErr w:type="gramStart"/>
            <w:r w:rsidRPr="00B864DC">
              <w:rPr>
                <w:rFonts w:ascii="Times New Roman" w:eastAsia="Times New Roman" w:hAnsi="Times New Roman" w:cs="Times New Roman"/>
                <w:color w:val="000000"/>
                <w:kern w:val="0"/>
                <w:sz w:val="16"/>
                <w:szCs w:val="16"/>
                <w:lang w:val="en-GB" w:eastAsia="en-GB"/>
                <w14:ligatures w14:val="none"/>
              </w:rPr>
              <w:t>African-American</w:t>
            </w:r>
            <w:proofErr w:type="gramEnd"/>
            <w:r w:rsidRPr="00B864DC">
              <w:rPr>
                <w:rFonts w:ascii="Times New Roman" w:eastAsia="Times New Roman" w:hAnsi="Times New Roman" w:cs="Times New Roman"/>
                <w:color w:val="000000"/>
                <w:kern w:val="0"/>
                <w:sz w:val="16"/>
                <w:szCs w:val="16"/>
                <w:lang w:val="en-GB" w:eastAsia="en-GB"/>
                <w14:ligatures w14:val="none"/>
              </w:rPr>
              <w:t xml:space="preserve"> adult caregivers</w:t>
            </w:r>
          </w:p>
        </w:tc>
        <w:tc>
          <w:tcPr>
            <w:tcW w:w="7285" w:type="dxa"/>
            <w:noWrap/>
            <w:hideMark/>
          </w:tcPr>
          <w:p w14:paraId="2C33239F"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Trude, Angela C. B.; </w:t>
            </w:r>
            <w:proofErr w:type="spellStart"/>
            <w:r w:rsidRPr="00B864DC">
              <w:rPr>
                <w:rFonts w:ascii="Times New Roman" w:eastAsia="Times New Roman" w:hAnsi="Times New Roman" w:cs="Times New Roman"/>
                <w:color w:val="000000"/>
                <w:kern w:val="0"/>
                <w:sz w:val="16"/>
                <w:szCs w:val="16"/>
                <w:lang w:val="en-GB" w:eastAsia="en-GB"/>
                <w14:ligatures w14:val="none"/>
              </w:rPr>
              <w:t>Surkan</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Pamela J.; Anderson Steeves, Elizabeth; Pollack Porter, Keshia; </w:t>
            </w:r>
            <w:proofErr w:type="spellStart"/>
            <w:r w:rsidRPr="00B864DC">
              <w:rPr>
                <w:rFonts w:ascii="Times New Roman" w:eastAsia="Times New Roman" w:hAnsi="Times New Roman" w:cs="Times New Roman"/>
                <w:color w:val="000000"/>
                <w:kern w:val="0"/>
                <w:sz w:val="16"/>
                <w:szCs w:val="16"/>
                <w:lang w:val="en-GB" w:eastAsia="en-GB"/>
                <w14:ligatures w14:val="none"/>
              </w:rPr>
              <w:t>Gittelsohn</w:t>
            </w:r>
            <w:proofErr w:type="spellEnd"/>
            <w:r w:rsidRPr="00B864DC">
              <w:rPr>
                <w:rFonts w:ascii="Times New Roman" w:eastAsia="Times New Roman" w:hAnsi="Times New Roman" w:cs="Times New Roman"/>
                <w:color w:val="000000"/>
                <w:kern w:val="0"/>
                <w:sz w:val="16"/>
                <w:szCs w:val="16"/>
                <w:lang w:val="en-GB" w:eastAsia="en-GB"/>
                <w14:ligatures w14:val="none"/>
              </w:rPr>
              <w:t>, Joel</w:t>
            </w:r>
          </w:p>
        </w:tc>
        <w:tc>
          <w:tcPr>
            <w:tcW w:w="1418" w:type="dxa"/>
            <w:noWrap/>
            <w:hideMark/>
          </w:tcPr>
          <w:p w14:paraId="40EA511F"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2019</w:t>
            </w:r>
          </w:p>
        </w:tc>
        <w:tc>
          <w:tcPr>
            <w:tcW w:w="2268" w:type="dxa"/>
            <w:noWrap/>
            <w:hideMark/>
          </w:tcPr>
          <w:p w14:paraId="7836DB3D"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Public Health Nutrition</w:t>
            </w:r>
          </w:p>
        </w:tc>
        <w:tc>
          <w:tcPr>
            <w:tcW w:w="850" w:type="dxa"/>
            <w:noWrap/>
            <w:hideMark/>
          </w:tcPr>
          <w:p w14:paraId="6B85B03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22</w:t>
            </w:r>
          </w:p>
        </w:tc>
        <w:tc>
          <w:tcPr>
            <w:tcW w:w="936" w:type="dxa"/>
            <w:noWrap/>
            <w:hideMark/>
          </w:tcPr>
          <w:p w14:paraId="02C60DF8"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7</w:t>
            </w:r>
          </w:p>
        </w:tc>
        <w:tc>
          <w:tcPr>
            <w:tcW w:w="1167" w:type="dxa"/>
            <w:noWrap/>
            <w:hideMark/>
          </w:tcPr>
          <w:p w14:paraId="03128A6F"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1300-1315</w:t>
            </w:r>
          </w:p>
        </w:tc>
        <w:tc>
          <w:tcPr>
            <w:tcW w:w="990" w:type="dxa"/>
            <w:noWrap/>
            <w:hideMark/>
          </w:tcPr>
          <w:p w14:paraId="795585A9"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intervention</w:t>
            </w:r>
          </w:p>
        </w:tc>
      </w:tr>
      <w:tr w:rsidR="00B864DC" w:rsidRPr="00D83ED6" w14:paraId="230A7F6B" w14:textId="77777777" w:rsidTr="00B864DC">
        <w:trPr>
          <w:trHeight w:val="320"/>
        </w:trPr>
        <w:tc>
          <w:tcPr>
            <w:tcW w:w="7594" w:type="dxa"/>
            <w:noWrap/>
            <w:hideMark/>
          </w:tcPr>
          <w:p w14:paraId="4AA9C5E5"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Sustaining weight loss among adults with obesity using a digital meal planning and food purchasing platform for 12, 24, and 36 months: a longitudinal study</w:t>
            </w:r>
          </w:p>
        </w:tc>
        <w:tc>
          <w:tcPr>
            <w:tcW w:w="7285" w:type="dxa"/>
            <w:noWrap/>
            <w:hideMark/>
          </w:tcPr>
          <w:p w14:paraId="6E19BBF4"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Hu, E. A.; Pasupuleti, M.; Nguyen, V.; </w:t>
            </w:r>
            <w:proofErr w:type="spellStart"/>
            <w:r w:rsidRPr="00B864DC">
              <w:rPr>
                <w:rFonts w:ascii="Times New Roman" w:eastAsia="Times New Roman" w:hAnsi="Times New Roman" w:cs="Times New Roman"/>
                <w:color w:val="000000"/>
                <w:kern w:val="0"/>
                <w:sz w:val="16"/>
                <w:szCs w:val="16"/>
                <w:lang w:val="en-GB" w:eastAsia="en-GB"/>
                <w14:ligatures w14:val="none"/>
              </w:rPr>
              <w:t>Langheier</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J.; </w:t>
            </w:r>
            <w:proofErr w:type="spellStart"/>
            <w:r w:rsidRPr="00B864DC">
              <w:rPr>
                <w:rFonts w:ascii="Times New Roman" w:eastAsia="Times New Roman" w:hAnsi="Times New Roman" w:cs="Times New Roman"/>
                <w:color w:val="000000"/>
                <w:kern w:val="0"/>
                <w:sz w:val="16"/>
                <w:szCs w:val="16"/>
                <w:lang w:val="en-GB" w:eastAsia="en-GB"/>
                <w14:ligatures w14:val="none"/>
              </w:rPr>
              <w:t>Shurney</w:t>
            </w:r>
            <w:proofErr w:type="spellEnd"/>
            <w:r w:rsidRPr="00B864DC">
              <w:rPr>
                <w:rFonts w:ascii="Times New Roman" w:eastAsia="Times New Roman" w:hAnsi="Times New Roman" w:cs="Times New Roman"/>
                <w:color w:val="000000"/>
                <w:kern w:val="0"/>
                <w:sz w:val="16"/>
                <w:szCs w:val="16"/>
                <w:lang w:val="en-GB" w:eastAsia="en-GB"/>
                <w14:ligatures w14:val="none"/>
              </w:rPr>
              <w:t>, D.</w:t>
            </w:r>
          </w:p>
        </w:tc>
        <w:tc>
          <w:tcPr>
            <w:tcW w:w="1418" w:type="dxa"/>
            <w:noWrap/>
            <w:hideMark/>
          </w:tcPr>
          <w:p w14:paraId="6C4C70B4"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2021</w:t>
            </w:r>
          </w:p>
        </w:tc>
        <w:tc>
          <w:tcPr>
            <w:tcW w:w="2268" w:type="dxa"/>
            <w:noWrap/>
            <w:hideMark/>
          </w:tcPr>
          <w:p w14:paraId="4B8CAD5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Nutrition Journal</w:t>
            </w:r>
          </w:p>
        </w:tc>
        <w:tc>
          <w:tcPr>
            <w:tcW w:w="850" w:type="dxa"/>
            <w:noWrap/>
            <w:hideMark/>
          </w:tcPr>
          <w:p w14:paraId="6EE2B77F"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w:t>
            </w:r>
          </w:p>
        </w:tc>
        <w:tc>
          <w:tcPr>
            <w:tcW w:w="936" w:type="dxa"/>
            <w:noWrap/>
            <w:hideMark/>
          </w:tcPr>
          <w:p w14:paraId="0AA67BA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w:t>
            </w:r>
          </w:p>
        </w:tc>
        <w:tc>
          <w:tcPr>
            <w:tcW w:w="1167" w:type="dxa"/>
            <w:noWrap/>
            <w:hideMark/>
          </w:tcPr>
          <w:p w14:paraId="2FE15F99"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8</w:t>
            </w:r>
          </w:p>
        </w:tc>
        <w:tc>
          <w:tcPr>
            <w:tcW w:w="990" w:type="dxa"/>
            <w:noWrap/>
            <w:hideMark/>
          </w:tcPr>
          <w:p w14:paraId="741D4C7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intervention</w:t>
            </w:r>
          </w:p>
        </w:tc>
      </w:tr>
      <w:tr w:rsidR="00B864DC" w:rsidRPr="00D83ED6" w14:paraId="69329E18" w14:textId="77777777" w:rsidTr="00B864DC">
        <w:trPr>
          <w:trHeight w:val="320"/>
        </w:trPr>
        <w:tc>
          <w:tcPr>
            <w:tcW w:w="7594" w:type="dxa"/>
            <w:noWrap/>
            <w:hideMark/>
          </w:tcPr>
          <w:p w14:paraId="64C6E2CB"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Smartphone technology and text messaging for weight loss in young adults: A randomized controlled trial</w:t>
            </w:r>
          </w:p>
        </w:tc>
        <w:tc>
          <w:tcPr>
            <w:tcW w:w="7285" w:type="dxa"/>
            <w:noWrap/>
            <w:hideMark/>
          </w:tcPr>
          <w:p w14:paraId="3CF7650E"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Stephens, Janna D.; Yager, Allison M.; Allen, Jerilyn</w:t>
            </w:r>
          </w:p>
        </w:tc>
        <w:tc>
          <w:tcPr>
            <w:tcW w:w="1418" w:type="dxa"/>
            <w:noWrap/>
            <w:hideMark/>
          </w:tcPr>
          <w:p w14:paraId="79ECA5B8"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2017</w:t>
            </w:r>
          </w:p>
        </w:tc>
        <w:tc>
          <w:tcPr>
            <w:tcW w:w="2268" w:type="dxa"/>
            <w:noWrap/>
            <w:hideMark/>
          </w:tcPr>
          <w:p w14:paraId="069E89AB"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Journal of Cardiovascular Nursing</w:t>
            </w:r>
          </w:p>
        </w:tc>
        <w:tc>
          <w:tcPr>
            <w:tcW w:w="850" w:type="dxa"/>
            <w:noWrap/>
            <w:hideMark/>
          </w:tcPr>
          <w:p w14:paraId="0B142856"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32</w:t>
            </w:r>
          </w:p>
        </w:tc>
        <w:tc>
          <w:tcPr>
            <w:tcW w:w="936" w:type="dxa"/>
            <w:noWrap/>
            <w:hideMark/>
          </w:tcPr>
          <w:p w14:paraId="1F5C1C19"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w:t>
            </w:r>
          </w:p>
        </w:tc>
        <w:tc>
          <w:tcPr>
            <w:tcW w:w="1167" w:type="dxa"/>
            <w:noWrap/>
            <w:hideMark/>
          </w:tcPr>
          <w:p w14:paraId="2BAEAF0B"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39-46</w:t>
            </w:r>
          </w:p>
        </w:tc>
        <w:tc>
          <w:tcPr>
            <w:tcW w:w="990" w:type="dxa"/>
            <w:noWrap/>
            <w:hideMark/>
          </w:tcPr>
          <w:p w14:paraId="677E092B"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intervention</w:t>
            </w:r>
          </w:p>
        </w:tc>
      </w:tr>
      <w:tr w:rsidR="00B864DC" w:rsidRPr="00D83ED6" w14:paraId="66DCC51D" w14:textId="77777777" w:rsidTr="00B864DC">
        <w:trPr>
          <w:trHeight w:val="320"/>
        </w:trPr>
        <w:tc>
          <w:tcPr>
            <w:tcW w:w="7594" w:type="dxa"/>
            <w:noWrap/>
            <w:hideMark/>
          </w:tcPr>
          <w:p w14:paraId="55E7F90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Real-world effectiveness of digital and group-based lifestyle interventions as compared with usual care to reduce type 2 diabetes risk - A stop diabetes pragmatic randomised trial</w:t>
            </w:r>
          </w:p>
        </w:tc>
        <w:tc>
          <w:tcPr>
            <w:tcW w:w="7285" w:type="dxa"/>
            <w:noWrap/>
            <w:hideMark/>
          </w:tcPr>
          <w:p w14:paraId="3F485FA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Lakka, Timo A.; </w:t>
            </w:r>
            <w:proofErr w:type="spellStart"/>
            <w:r w:rsidRPr="00B864DC">
              <w:rPr>
                <w:rFonts w:ascii="Times New Roman" w:eastAsia="Times New Roman" w:hAnsi="Times New Roman" w:cs="Times New Roman"/>
                <w:color w:val="000000"/>
                <w:kern w:val="0"/>
                <w:sz w:val="16"/>
                <w:szCs w:val="16"/>
                <w:lang w:val="en-GB" w:eastAsia="en-GB"/>
                <w14:ligatures w14:val="none"/>
              </w:rPr>
              <w:t>Aittola</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Kirsikka; Jarvela-Reijonen, Elina; Tilles-Tirkkonen, Tanja; Mannikko, Reija; </w:t>
            </w:r>
            <w:proofErr w:type="spellStart"/>
            <w:r w:rsidRPr="00B864DC">
              <w:rPr>
                <w:rFonts w:ascii="Times New Roman" w:eastAsia="Times New Roman" w:hAnsi="Times New Roman" w:cs="Times New Roman"/>
                <w:color w:val="000000"/>
                <w:kern w:val="0"/>
                <w:sz w:val="16"/>
                <w:szCs w:val="16"/>
                <w:lang w:val="en-GB" w:eastAsia="en-GB"/>
                <w14:ligatures w14:val="none"/>
              </w:rPr>
              <w:t>Lintu</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Niina; Karhunen, Leila; Kolehmainen, Marjukka; </w:t>
            </w:r>
            <w:proofErr w:type="spellStart"/>
            <w:r w:rsidRPr="00B864DC">
              <w:rPr>
                <w:rFonts w:ascii="Times New Roman" w:eastAsia="Times New Roman" w:hAnsi="Times New Roman" w:cs="Times New Roman"/>
                <w:color w:val="000000"/>
                <w:kern w:val="0"/>
                <w:sz w:val="16"/>
                <w:szCs w:val="16"/>
                <w:lang w:val="en-GB" w:eastAsia="en-GB"/>
                <w14:ligatures w14:val="none"/>
              </w:rPr>
              <w:t>Harjumaa</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Marja; Mattila, Elina; </w:t>
            </w:r>
            <w:proofErr w:type="spellStart"/>
            <w:r w:rsidRPr="00B864DC">
              <w:rPr>
                <w:rFonts w:ascii="Times New Roman" w:eastAsia="Times New Roman" w:hAnsi="Times New Roman" w:cs="Times New Roman"/>
                <w:color w:val="000000"/>
                <w:kern w:val="0"/>
                <w:sz w:val="16"/>
                <w:szCs w:val="16"/>
                <w:lang w:val="en-GB" w:eastAsia="en-GB"/>
                <w14:ligatures w14:val="none"/>
              </w:rPr>
              <w:t>Jarvenpaa</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Riia; Ermes, Miikka; Mikkonen, Santtu; Martikainen, Janne; Poutanen, Kaisa; Schwab, Ursula; </w:t>
            </w:r>
            <w:proofErr w:type="spellStart"/>
            <w:r w:rsidRPr="00B864DC">
              <w:rPr>
                <w:rFonts w:ascii="Times New Roman" w:eastAsia="Times New Roman" w:hAnsi="Times New Roman" w:cs="Times New Roman"/>
                <w:color w:val="000000"/>
                <w:kern w:val="0"/>
                <w:sz w:val="16"/>
                <w:szCs w:val="16"/>
                <w:lang w:val="en-GB" w:eastAsia="en-GB"/>
                <w14:ligatures w14:val="none"/>
              </w:rPr>
              <w:t>Absetz</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w:t>
            </w:r>
            <w:proofErr w:type="spellStart"/>
            <w:r w:rsidRPr="00B864DC">
              <w:rPr>
                <w:rFonts w:ascii="Times New Roman" w:eastAsia="Times New Roman" w:hAnsi="Times New Roman" w:cs="Times New Roman"/>
                <w:color w:val="000000"/>
                <w:kern w:val="0"/>
                <w:sz w:val="16"/>
                <w:szCs w:val="16"/>
                <w:lang w:val="en-GB" w:eastAsia="en-GB"/>
                <w14:ligatures w14:val="none"/>
              </w:rPr>
              <w:t>Pilvikki</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Lindstrom, Jaana; </w:t>
            </w:r>
            <w:proofErr w:type="spellStart"/>
            <w:r w:rsidRPr="00B864DC">
              <w:rPr>
                <w:rFonts w:ascii="Times New Roman" w:eastAsia="Times New Roman" w:hAnsi="Times New Roman" w:cs="Times New Roman"/>
                <w:color w:val="000000"/>
                <w:kern w:val="0"/>
                <w:sz w:val="16"/>
                <w:szCs w:val="16"/>
                <w:lang w:val="en-GB" w:eastAsia="en-GB"/>
                <w14:ligatures w14:val="none"/>
              </w:rPr>
              <w:t>Pihlajamaki</w:t>
            </w:r>
            <w:proofErr w:type="spellEnd"/>
            <w:r w:rsidRPr="00B864DC">
              <w:rPr>
                <w:rFonts w:ascii="Times New Roman" w:eastAsia="Times New Roman" w:hAnsi="Times New Roman" w:cs="Times New Roman"/>
                <w:color w:val="000000"/>
                <w:kern w:val="0"/>
                <w:sz w:val="16"/>
                <w:szCs w:val="16"/>
                <w:lang w:val="en-GB" w:eastAsia="en-GB"/>
                <w14:ligatures w14:val="none"/>
              </w:rPr>
              <w:t>, Jussi</w:t>
            </w:r>
          </w:p>
        </w:tc>
        <w:tc>
          <w:tcPr>
            <w:tcW w:w="1418" w:type="dxa"/>
            <w:noWrap/>
            <w:hideMark/>
          </w:tcPr>
          <w:p w14:paraId="568942CF"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2023</w:t>
            </w:r>
          </w:p>
        </w:tc>
        <w:tc>
          <w:tcPr>
            <w:tcW w:w="2268" w:type="dxa"/>
            <w:noWrap/>
            <w:hideMark/>
          </w:tcPr>
          <w:p w14:paraId="6AD4D63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The Lancet regional health. Europe</w:t>
            </w:r>
          </w:p>
        </w:tc>
        <w:tc>
          <w:tcPr>
            <w:tcW w:w="850" w:type="dxa"/>
            <w:noWrap/>
            <w:hideMark/>
          </w:tcPr>
          <w:p w14:paraId="0229EB39"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24</w:t>
            </w:r>
          </w:p>
        </w:tc>
        <w:tc>
          <w:tcPr>
            <w:tcW w:w="936" w:type="dxa"/>
            <w:noWrap/>
            <w:hideMark/>
          </w:tcPr>
          <w:p w14:paraId="1D319FE2"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
        </w:tc>
        <w:tc>
          <w:tcPr>
            <w:tcW w:w="1167" w:type="dxa"/>
            <w:noWrap/>
            <w:hideMark/>
          </w:tcPr>
          <w:p w14:paraId="13CF6118"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100527</w:t>
            </w:r>
          </w:p>
        </w:tc>
        <w:tc>
          <w:tcPr>
            <w:tcW w:w="990" w:type="dxa"/>
            <w:noWrap/>
            <w:hideMark/>
          </w:tcPr>
          <w:p w14:paraId="15CCA4D9"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intervention</w:t>
            </w:r>
          </w:p>
        </w:tc>
      </w:tr>
      <w:tr w:rsidR="00B864DC" w:rsidRPr="00D83ED6" w14:paraId="2875519D" w14:textId="77777777" w:rsidTr="00B864DC">
        <w:trPr>
          <w:trHeight w:val="320"/>
        </w:trPr>
        <w:tc>
          <w:tcPr>
            <w:tcW w:w="7594" w:type="dxa"/>
            <w:noWrap/>
            <w:hideMark/>
          </w:tcPr>
          <w:p w14:paraId="3E82D0C9"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Randomized test of an implementation intention-based tool to reduce stress-induced eating</w:t>
            </w:r>
          </w:p>
        </w:tc>
        <w:tc>
          <w:tcPr>
            <w:tcW w:w="7285" w:type="dxa"/>
            <w:noWrap/>
            <w:hideMark/>
          </w:tcPr>
          <w:p w14:paraId="3B909466"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O'Connor, Daryl B.; Armitage, Christopher J.; Ferguson, Eamonn</w:t>
            </w:r>
          </w:p>
        </w:tc>
        <w:tc>
          <w:tcPr>
            <w:tcW w:w="1418" w:type="dxa"/>
            <w:noWrap/>
            <w:hideMark/>
          </w:tcPr>
          <w:p w14:paraId="3499DDAE"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2015</w:t>
            </w:r>
          </w:p>
        </w:tc>
        <w:tc>
          <w:tcPr>
            <w:tcW w:w="2268" w:type="dxa"/>
            <w:noWrap/>
            <w:hideMark/>
          </w:tcPr>
          <w:p w14:paraId="0DDA20C6"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Annals of </w:t>
            </w:r>
            <w:proofErr w:type="spellStart"/>
            <w:r w:rsidRPr="00B864DC">
              <w:rPr>
                <w:rFonts w:ascii="Times New Roman" w:eastAsia="Times New Roman" w:hAnsi="Times New Roman" w:cs="Times New Roman"/>
                <w:color w:val="000000"/>
                <w:kern w:val="0"/>
                <w:sz w:val="16"/>
                <w:szCs w:val="16"/>
                <w:lang w:val="en-GB" w:eastAsia="en-GB"/>
                <w14:ligatures w14:val="none"/>
              </w:rPr>
              <w:t>Behavioral</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Medicine</w:t>
            </w:r>
          </w:p>
        </w:tc>
        <w:tc>
          <w:tcPr>
            <w:tcW w:w="850" w:type="dxa"/>
            <w:noWrap/>
            <w:hideMark/>
          </w:tcPr>
          <w:p w14:paraId="0428072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49</w:t>
            </w:r>
          </w:p>
        </w:tc>
        <w:tc>
          <w:tcPr>
            <w:tcW w:w="936" w:type="dxa"/>
            <w:noWrap/>
            <w:hideMark/>
          </w:tcPr>
          <w:p w14:paraId="0EA61D2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3</w:t>
            </w:r>
          </w:p>
        </w:tc>
        <w:tc>
          <w:tcPr>
            <w:tcW w:w="1167" w:type="dxa"/>
            <w:noWrap/>
            <w:hideMark/>
          </w:tcPr>
          <w:p w14:paraId="15B87845"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331-343</w:t>
            </w:r>
          </w:p>
        </w:tc>
        <w:tc>
          <w:tcPr>
            <w:tcW w:w="990" w:type="dxa"/>
            <w:noWrap/>
            <w:hideMark/>
          </w:tcPr>
          <w:p w14:paraId="60EABD84"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intervention</w:t>
            </w:r>
          </w:p>
        </w:tc>
      </w:tr>
      <w:tr w:rsidR="00B864DC" w:rsidRPr="00D83ED6" w14:paraId="58336156" w14:textId="77777777" w:rsidTr="00B864DC">
        <w:trPr>
          <w:trHeight w:val="320"/>
        </w:trPr>
        <w:tc>
          <w:tcPr>
            <w:tcW w:w="7594" w:type="dxa"/>
            <w:noWrap/>
            <w:hideMark/>
          </w:tcPr>
          <w:p w14:paraId="37C8B3A6"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Online self-tracking groups to increase fruit and vegetable intake: A small-scale study on mechanisms of group effect on </w:t>
            </w:r>
            <w:proofErr w:type="spellStart"/>
            <w:r w:rsidRPr="00B864DC">
              <w:rPr>
                <w:rFonts w:ascii="Times New Roman" w:eastAsia="Times New Roman" w:hAnsi="Times New Roman" w:cs="Times New Roman"/>
                <w:color w:val="000000"/>
                <w:kern w:val="0"/>
                <w:sz w:val="16"/>
                <w:szCs w:val="16"/>
                <w:lang w:val="en-GB" w:eastAsia="en-GB"/>
                <w14:ligatures w14:val="none"/>
              </w:rPr>
              <w:t>behavior</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change</w:t>
            </w:r>
          </w:p>
        </w:tc>
        <w:tc>
          <w:tcPr>
            <w:tcW w:w="7285" w:type="dxa"/>
            <w:noWrap/>
            <w:hideMark/>
          </w:tcPr>
          <w:p w14:paraId="29A0C95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Meng, </w:t>
            </w:r>
            <w:proofErr w:type="spellStart"/>
            <w:r w:rsidRPr="00B864DC">
              <w:rPr>
                <w:rFonts w:ascii="Times New Roman" w:eastAsia="Times New Roman" w:hAnsi="Times New Roman" w:cs="Times New Roman"/>
                <w:color w:val="000000"/>
                <w:kern w:val="0"/>
                <w:sz w:val="16"/>
                <w:szCs w:val="16"/>
                <w:lang w:val="en-GB" w:eastAsia="en-GB"/>
                <w14:ligatures w14:val="none"/>
              </w:rPr>
              <w:t>Jingbo</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Peng, Wei; Shin, Soo Yun; Chung, </w:t>
            </w:r>
            <w:proofErr w:type="spellStart"/>
            <w:r w:rsidRPr="00B864DC">
              <w:rPr>
                <w:rFonts w:ascii="Times New Roman" w:eastAsia="Times New Roman" w:hAnsi="Times New Roman" w:cs="Times New Roman"/>
                <w:color w:val="000000"/>
                <w:kern w:val="0"/>
                <w:sz w:val="16"/>
                <w:szCs w:val="16"/>
                <w:lang w:val="en-GB" w:eastAsia="en-GB"/>
                <w14:ligatures w14:val="none"/>
              </w:rPr>
              <w:t>Minwoong</w:t>
            </w:r>
            <w:proofErr w:type="spellEnd"/>
          </w:p>
        </w:tc>
        <w:tc>
          <w:tcPr>
            <w:tcW w:w="1418" w:type="dxa"/>
            <w:noWrap/>
            <w:hideMark/>
          </w:tcPr>
          <w:p w14:paraId="1857CC05"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2017</w:t>
            </w:r>
          </w:p>
        </w:tc>
        <w:tc>
          <w:tcPr>
            <w:tcW w:w="2268" w:type="dxa"/>
            <w:noWrap/>
            <w:hideMark/>
          </w:tcPr>
          <w:p w14:paraId="7B3A9A0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Journal of Medical Internet Research</w:t>
            </w:r>
          </w:p>
        </w:tc>
        <w:tc>
          <w:tcPr>
            <w:tcW w:w="850" w:type="dxa"/>
            <w:noWrap/>
            <w:hideMark/>
          </w:tcPr>
          <w:p w14:paraId="12330F6D"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19</w:t>
            </w:r>
          </w:p>
        </w:tc>
        <w:tc>
          <w:tcPr>
            <w:tcW w:w="936" w:type="dxa"/>
            <w:noWrap/>
            <w:hideMark/>
          </w:tcPr>
          <w:p w14:paraId="4BE3943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3</w:t>
            </w:r>
          </w:p>
        </w:tc>
        <w:tc>
          <w:tcPr>
            <w:tcW w:w="1167" w:type="dxa"/>
            <w:noWrap/>
            <w:hideMark/>
          </w:tcPr>
          <w:p w14:paraId="74B94CEE"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159-173</w:t>
            </w:r>
          </w:p>
        </w:tc>
        <w:tc>
          <w:tcPr>
            <w:tcW w:w="990" w:type="dxa"/>
            <w:noWrap/>
            <w:hideMark/>
          </w:tcPr>
          <w:p w14:paraId="03C92F9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intervention</w:t>
            </w:r>
          </w:p>
        </w:tc>
      </w:tr>
      <w:tr w:rsidR="00D83ED6" w:rsidRPr="00D83ED6" w14:paraId="601688ED" w14:textId="77777777" w:rsidTr="00B864DC">
        <w:trPr>
          <w:trHeight w:val="320"/>
        </w:trPr>
        <w:tc>
          <w:tcPr>
            <w:tcW w:w="7594" w:type="dxa"/>
            <w:noWrap/>
            <w:hideMark/>
          </w:tcPr>
          <w:p w14:paraId="462A03E6"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Nourish</w:t>
            </w:r>
          </w:p>
        </w:tc>
        <w:tc>
          <w:tcPr>
            <w:tcW w:w="7285" w:type="dxa"/>
            <w:noWrap/>
            <w:hideMark/>
          </w:tcPr>
          <w:p w14:paraId="54E4585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Kadey, Matthew</w:t>
            </w:r>
          </w:p>
        </w:tc>
        <w:tc>
          <w:tcPr>
            <w:tcW w:w="1418" w:type="dxa"/>
            <w:noWrap/>
            <w:hideMark/>
          </w:tcPr>
          <w:p w14:paraId="571E980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2021</w:t>
            </w:r>
          </w:p>
        </w:tc>
        <w:tc>
          <w:tcPr>
            <w:tcW w:w="3118" w:type="dxa"/>
            <w:gridSpan w:val="2"/>
            <w:noWrap/>
            <w:hideMark/>
          </w:tcPr>
          <w:p w14:paraId="4BBB909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IDEA Fitness Journal</w:t>
            </w:r>
          </w:p>
        </w:tc>
        <w:tc>
          <w:tcPr>
            <w:tcW w:w="936" w:type="dxa"/>
            <w:noWrap/>
            <w:hideMark/>
          </w:tcPr>
          <w:p w14:paraId="75A6222E"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
        </w:tc>
        <w:tc>
          <w:tcPr>
            <w:tcW w:w="1167" w:type="dxa"/>
            <w:noWrap/>
            <w:hideMark/>
          </w:tcPr>
          <w:p w14:paraId="017A2332"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37-43</w:t>
            </w:r>
          </w:p>
        </w:tc>
        <w:tc>
          <w:tcPr>
            <w:tcW w:w="990" w:type="dxa"/>
            <w:noWrap/>
            <w:hideMark/>
          </w:tcPr>
          <w:p w14:paraId="45A4D89B"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intervention</w:t>
            </w:r>
          </w:p>
        </w:tc>
      </w:tr>
      <w:tr w:rsidR="00B864DC" w:rsidRPr="00D83ED6" w14:paraId="24B4293A" w14:textId="77777777" w:rsidTr="00B864DC">
        <w:trPr>
          <w:trHeight w:val="320"/>
        </w:trPr>
        <w:tc>
          <w:tcPr>
            <w:tcW w:w="7594" w:type="dxa"/>
            <w:noWrap/>
            <w:hideMark/>
          </w:tcPr>
          <w:p w14:paraId="5B8FD08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Multiple </w:t>
            </w:r>
            <w:proofErr w:type="spellStart"/>
            <w:r w:rsidRPr="00B864DC">
              <w:rPr>
                <w:rFonts w:ascii="Times New Roman" w:eastAsia="Times New Roman" w:hAnsi="Times New Roman" w:cs="Times New Roman"/>
                <w:color w:val="000000"/>
                <w:kern w:val="0"/>
                <w:sz w:val="16"/>
                <w:szCs w:val="16"/>
                <w:lang w:val="en-GB" w:eastAsia="en-GB"/>
                <w14:ligatures w14:val="none"/>
              </w:rPr>
              <w:t>behavior</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changes in diet and activity: A randomized controlled trial using mobile technology</w:t>
            </w:r>
          </w:p>
        </w:tc>
        <w:tc>
          <w:tcPr>
            <w:tcW w:w="7285" w:type="dxa"/>
            <w:noWrap/>
            <w:hideMark/>
          </w:tcPr>
          <w:p w14:paraId="373EA7A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Spring, B.; Schneider, K.; McFadden, H. G.; Vaughn, J.; Kozak, A. T.; Smith, M.; Moller, A. C.; Epstein, L. H.; DeMott, A.; Hedeker, D.; Siddique, J.; </w:t>
            </w:r>
            <w:proofErr w:type="gramStart"/>
            <w:r w:rsidRPr="00B864DC">
              <w:rPr>
                <w:rFonts w:ascii="Times New Roman" w:eastAsia="Times New Roman" w:hAnsi="Times New Roman" w:cs="Times New Roman"/>
                <w:color w:val="000000"/>
                <w:kern w:val="0"/>
                <w:sz w:val="16"/>
                <w:szCs w:val="16"/>
                <w:lang w:val="en-GB" w:eastAsia="en-GB"/>
                <w14:ligatures w14:val="none"/>
              </w:rPr>
              <w:t>Lloyd-Jones</w:t>
            </w:r>
            <w:proofErr w:type="gramEnd"/>
            <w:r w:rsidRPr="00B864DC">
              <w:rPr>
                <w:rFonts w:ascii="Times New Roman" w:eastAsia="Times New Roman" w:hAnsi="Times New Roman" w:cs="Times New Roman"/>
                <w:color w:val="000000"/>
                <w:kern w:val="0"/>
                <w:sz w:val="16"/>
                <w:szCs w:val="16"/>
                <w:lang w:val="en-GB" w:eastAsia="en-GB"/>
                <w14:ligatures w14:val="none"/>
              </w:rPr>
              <w:t>, D. M.</w:t>
            </w:r>
          </w:p>
        </w:tc>
        <w:tc>
          <w:tcPr>
            <w:tcW w:w="1418" w:type="dxa"/>
            <w:noWrap/>
            <w:hideMark/>
          </w:tcPr>
          <w:p w14:paraId="79B178E4"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2012</w:t>
            </w:r>
          </w:p>
        </w:tc>
        <w:tc>
          <w:tcPr>
            <w:tcW w:w="2268" w:type="dxa"/>
            <w:noWrap/>
            <w:hideMark/>
          </w:tcPr>
          <w:p w14:paraId="2877C5E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Archives of Internal Medicine</w:t>
            </w:r>
          </w:p>
        </w:tc>
        <w:tc>
          <w:tcPr>
            <w:tcW w:w="850" w:type="dxa"/>
            <w:noWrap/>
            <w:hideMark/>
          </w:tcPr>
          <w:p w14:paraId="15EF16BE"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172</w:t>
            </w:r>
          </w:p>
        </w:tc>
        <w:tc>
          <w:tcPr>
            <w:tcW w:w="936" w:type="dxa"/>
            <w:noWrap/>
            <w:hideMark/>
          </w:tcPr>
          <w:p w14:paraId="10482DE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10</w:t>
            </w:r>
          </w:p>
        </w:tc>
        <w:tc>
          <w:tcPr>
            <w:tcW w:w="1167" w:type="dxa"/>
            <w:noWrap/>
            <w:hideMark/>
          </w:tcPr>
          <w:p w14:paraId="3C149C5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789-796</w:t>
            </w:r>
          </w:p>
        </w:tc>
        <w:tc>
          <w:tcPr>
            <w:tcW w:w="990" w:type="dxa"/>
            <w:noWrap/>
            <w:hideMark/>
          </w:tcPr>
          <w:p w14:paraId="7DBF087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intervention</w:t>
            </w:r>
          </w:p>
        </w:tc>
      </w:tr>
      <w:tr w:rsidR="00B864DC" w:rsidRPr="00D83ED6" w14:paraId="60F0BD4F" w14:textId="77777777" w:rsidTr="00B864DC">
        <w:trPr>
          <w:trHeight w:val="320"/>
        </w:trPr>
        <w:tc>
          <w:tcPr>
            <w:tcW w:w="7594" w:type="dxa"/>
            <w:noWrap/>
            <w:hideMark/>
          </w:tcPr>
          <w:p w14:paraId="2E9E5CE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Multicomponent mHealth Intervention for Large, Sustained Change in Multiple Diet and Activity Risk </w:t>
            </w:r>
            <w:proofErr w:type="spellStart"/>
            <w:r w:rsidRPr="00B864DC">
              <w:rPr>
                <w:rFonts w:ascii="Times New Roman" w:eastAsia="Times New Roman" w:hAnsi="Times New Roman" w:cs="Times New Roman"/>
                <w:color w:val="000000"/>
                <w:kern w:val="0"/>
                <w:sz w:val="16"/>
                <w:szCs w:val="16"/>
                <w:lang w:val="en-GB" w:eastAsia="en-GB"/>
                <w14:ligatures w14:val="none"/>
              </w:rPr>
              <w:t>Behaviors</w:t>
            </w:r>
            <w:proofErr w:type="spellEnd"/>
            <w:r w:rsidRPr="00B864DC">
              <w:rPr>
                <w:rFonts w:ascii="Times New Roman" w:eastAsia="Times New Roman" w:hAnsi="Times New Roman" w:cs="Times New Roman"/>
                <w:color w:val="000000"/>
                <w:kern w:val="0"/>
                <w:sz w:val="16"/>
                <w:szCs w:val="16"/>
                <w:lang w:val="en-GB" w:eastAsia="en-GB"/>
                <w14:ligatures w14:val="none"/>
              </w:rPr>
              <w:t>: The Make Better Choices 2 Randomized Controlled Trial</w:t>
            </w:r>
          </w:p>
        </w:tc>
        <w:tc>
          <w:tcPr>
            <w:tcW w:w="7285" w:type="dxa"/>
            <w:noWrap/>
            <w:hideMark/>
          </w:tcPr>
          <w:p w14:paraId="0C5DF02B"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Spring, Bonnie; Pellegrini, Christine; McFadden, H. G.; </w:t>
            </w:r>
            <w:proofErr w:type="spellStart"/>
            <w:r w:rsidRPr="00B864DC">
              <w:rPr>
                <w:rFonts w:ascii="Times New Roman" w:eastAsia="Times New Roman" w:hAnsi="Times New Roman" w:cs="Times New Roman"/>
                <w:color w:val="000000"/>
                <w:kern w:val="0"/>
                <w:sz w:val="16"/>
                <w:szCs w:val="16"/>
                <w:lang w:val="en-GB" w:eastAsia="en-GB"/>
                <w14:ligatures w14:val="none"/>
              </w:rPr>
              <w:t>Pfammatter</w:t>
            </w:r>
            <w:proofErr w:type="spellEnd"/>
            <w:r w:rsidRPr="00B864DC">
              <w:rPr>
                <w:rFonts w:ascii="Times New Roman" w:eastAsia="Times New Roman" w:hAnsi="Times New Roman" w:cs="Times New Roman"/>
                <w:color w:val="000000"/>
                <w:kern w:val="0"/>
                <w:sz w:val="16"/>
                <w:szCs w:val="16"/>
                <w:lang w:val="en-GB" w:eastAsia="en-GB"/>
                <w14:ligatures w14:val="none"/>
              </w:rPr>
              <w:t>, Angela Fidler; Stump, Tammy K.; Siddique, Juned; King, Abby C.; Hedeker, Donald</w:t>
            </w:r>
          </w:p>
        </w:tc>
        <w:tc>
          <w:tcPr>
            <w:tcW w:w="1418" w:type="dxa"/>
            <w:noWrap/>
            <w:hideMark/>
          </w:tcPr>
          <w:p w14:paraId="0AD35F9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2018</w:t>
            </w:r>
          </w:p>
        </w:tc>
        <w:tc>
          <w:tcPr>
            <w:tcW w:w="2268" w:type="dxa"/>
            <w:noWrap/>
            <w:hideMark/>
          </w:tcPr>
          <w:p w14:paraId="6A06DFA5"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Journal of Medical Internet Research</w:t>
            </w:r>
          </w:p>
        </w:tc>
        <w:tc>
          <w:tcPr>
            <w:tcW w:w="850" w:type="dxa"/>
            <w:noWrap/>
            <w:hideMark/>
          </w:tcPr>
          <w:p w14:paraId="24BEBB3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w:t>
            </w:r>
          </w:p>
        </w:tc>
        <w:tc>
          <w:tcPr>
            <w:tcW w:w="936" w:type="dxa"/>
            <w:noWrap/>
            <w:hideMark/>
          </w:tcPr>
          <w:p w14:paraId="4420497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6</w:t>
            </w:r>
          </w:p>
        </w:tc>
        <w:tc>
          <w:tcPr>
            <w:tcW w:w="1167" w:type="dxa"/>
            <w:noWrap/>
            <w:hideMark/>
          </w:tcPr>
          <w:p w14:paraId="25AF9EC5"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01-Jan</w:t>
            </w:r>
          </w:p>
        </w:tc>
        <w:tc>
          <w:tcPr>
            <w:tcW w:w="990" w:type="dxa"/>
            <w:noWrap/>
            <w:hideMark/>
          </w:tcPr>
          <w:p w14:paraId="5D6AB00D"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intervention</w:t>
            </w:r>
          </w:p>
        </w:tc>
      </w:tr>
      <w:tr w:rsidR="00B864DC" w:rsidRPr="00D83ED6" w14:paraId="5EAC4DA2" w14:textId="77777777" w:rsidTr="00B864DC">
        <w:trPr>
          <w:trHeight w:val="320"/>
        </w:trPr>
        <w:tc>
          <w:tcPr>
            <w:tcW w:w="7594" w:type="dxa"/>
            <w:noWrap/>
            <w:hideMark/>
          </w:tcPr>
          <w:p w14:paraId="0E9B70B2"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Mobile tablet menus: attractiveness and impact of nutrition </w:t>
            </w:r>
            <w:proofErr w:type="spellStart"/>
            <w:r w:rsidRPr="00B864DC">
              <w:rPr>
                <w:rFonts w:ascii="Times New Roman" w:eastAsia="Times New Roman" w:hAnsi="Times New Roman" w:cs="Times New Roman"/>
                <w:color w:val="000000"/>
                <w:kern w:val="0"/>
                <w:sz w:val="16"/>
                <w:szCs w:val="16"/>
                <w:lang w:val="en-GB" w:eastAsia="en-GB"/>
                <w14:ligatures w14:val="none"/>
              </w:rPr>
              <w:t>labeling</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formats on millennials' food choices</w:t>
            </w:r>
          </w:p>
        </w:tc>
        <w:tc>
          <w:tcPr>
            <w:tcW w:w="7285" w:type="dxa"/>
            <w:noWrap/>
            <w:hideMark/>
          </w:tcPr>
          <w:p w14:paraId="7C3F0CD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Yepes, M. F.</w:t>
            </w:r>
          </w:p>
        </w:tc>
        <w:tc>
          <w:tcPr>
            <w:tcW w:w="1418" w:type="dxa"/>
            <w:noWrap/>
            <w:hideMark/>
          </w:tcPr>
          <w:p w14:paraId="19DC8C7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2015</w:t>
            </w:r>
          </w:p>
        </w:tc>
        <w:tc>
          <w:tcPr>
            <w:tcW w:w="2268" w:type="dxa"/>
            <w:noWrap/>
            <w:hideMark/>
          </w:tcPr>
          <w:p w14:paraId="3D0499F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Cornell Hospitality Quarterly</w:t>
            </w:r>
          </w:p>
        </w:tc>
        <w:tc>
          <w:tcPr>
            <w:tcW w:w="850" w:type="dxa"/>
            <w:noWrap/>
            <w:hideMark/>
          </w:tcPr>
          <w:p w14:paraId="7492E36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56</w:t>
            </w:r>
          </w:p>
        </w:tc>
        <w:tc>
          <w:tcPr>
            <w:tcW w:w="936" w:type="dxa"/>
            <w:noWrap/>
            <w:hideMark/>
          </w:tcPr>
          <w:p w14:paraId="4229F3D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w:t>
            </w:r>
          </w:p>
        </w:tc>
        <w:tc>
          <w:tcPr>
            <w:tcW w:w="1167" w:type="dxa"/>
            <w:noWrap/>
            <w:hideMark/>
          </w:tcPr>
          <w:p w14:paraId="5E7CD686"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58-67</w:t>
            </w:r>
          </w:p>
        </w:tc>
        <w:tc>
          <w:tcPr>
            <w:tcW w:w="990" w:type="dxa"/>
            <w:noWrap/>
            <w:hideMark/>
          </w:tcPr>
          <w:p w14:paraId="763EB4D5"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intervention</w:t>
            </w:r>
          </w:p>
        </w:tc>
      </w:tr>
      <w:tr w:rsidR="00B864DC" w:rsidRPr="00D83ED6" w14:paraId="42B9E424" w14:textId="77777777" w:rsidTr="00B864DC">
        <w:trPr>
          <w:trHeight w:val="320"/>
        </w:trPr>
        <w:tc>
          <w:tcPr>
            <w:tcW w:w="7594" w:type="dxa"/>
            <w:noWrap/>
            <w:hideMark/>
          </w:tcPr>
          <w:p w14:paraId="132B1C3E"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Mindful decision making and inhibitory control training as complementary means to decrease snack consumption</w:t>
            </w:r>
          </w:p>
        </w:tc>
        <w:tc>
          <w:tcPr>
            <w:tcW w:w="7285" w:type="dxa"/>
            <w:noWrap/>
            <w:hideMark/>
          </w:tcPr>
          <w:p w14:paraId="77E7289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Forman, E. M.; Shaw, J. A.; Goldstein, S. P.; Butryn, M. L.; Martin, L. M.; Meiran, N.; Crosby, R. D.; Manasse, S. M.</w:t>
            </w:r>
          </w:p>
        </w:tc>
        <w:tc>
          <w:tcPr>
            <w:tcW w:w="1418" w:type="dxa"/>
            <w:noWrap/>
            <w:hideMark/>
          </w:tcPr>
          <w:p w14:paraId="7A0C762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2016</w:t>
            </w:r>
          </w:p>
        </w:tc>
        <w:tc>
          <w:tcPr>
            <w:tcW w:w="2268" w:type="dxa"/>
            <w:noWrap/>
            <w:hideMark/>
          </w:tcPr>
          <w:p w14:paraId="4B1CAB0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Appetite</w:t>
            </w:r>
          </w:p>
        </w:tc>
        <w:tc>
          <w:tcPr>
            <w:tcW w:w="850" w:type="dxa"/>
            <w:noWrap/>
            <w:hideMark/>
          </w:tcPr>
          <w:p w14:paraId="25D9F9B2"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103</w:t>
            </w:r>
          </w:p>
        </w:tc>
        <w:tc>
          <w:tcPr>
            <w:tcW w:w="936" w:type="dxa"/>
            <w:noWrap/>
            <w:hideMark/>
          </w:tcPr>
          <w:p w14:paraId="364CE67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
        </w:tc>
        <w:tc>
          <w:tcPr>
            <w:tcW w:w="1167" w:type="dxa"/>
            <w:noWrap/>
            <w:hideMark/>
          </w:tcPr>
          <w:p w14:paraId="3F3199E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176-183</w:t>
            </w:r>
          </w:p>
        </w:tc>
        <w:tc>
          <w:tcPr>
            <w:tcW w:w="990" w:type="dxa"/>
            <w:noWrap/>
            <w:hideMark/>
          </w:tcPr>
          <w:p w14:paraId="6CE906E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intervention</w:t>
            </w:r>
          </w:p>
        </w:tc>
      </w:tr>
      <w:tr w:rsidR="00B864DC" w:rsidRPr="00D83ED6" w14:paraId="5E4A4D9C" w14:textId="77777777" w:rsidTr="00B864DC">
        <w:trPr>
          <w:trHeight w:val="320"/>
        </w:trPr>
        <w:tc>
          <w:tcPr>
            <w:tcW w:w="7594" w:type="dxa"/>
            <w:noWrap/>
            <w:hideMark/>
          </w:tcPr>
          <w:p w14:paraId="70722366"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Mass dissemination of web and smartphone-delivered food response inhibition training to reduce unhealthy snacking</w:t>
            </w:r>
          </w:p>
        </w:tc>
        <w:tc>
          <w:tcPr>
            <w:tcW w:w="7285" w:type="dxa"/>
            <w:noWrap/>
            <w:hideMark/>
          </w:tcPr>
          <w:p w14:paraId="65C4F69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Lawrence, N. S.; Van </w:t>
            </w:r>
            <w:proofErr w:type="spellStart"/>
            <w:r w:rsidRPr="00B864DC">
              <w:rPr>
                <w:rFonts w:ascii="Times New Roman" w:eastAsia="Times New Roman" w:hAnsi="Times New Roman" w:cs="Times New Roman"/>
                <w:color w:val="000000"/>
                <w:kern w:val="0"/>
                <w:sz w:val="16"/>
                <w:szCs w:val="16"/>
                <w:lang w:val="en-GB" w:eastAsia="en-GB"/>
                <w14:ligatures w14:val="none"/>
              </w:rPr>
              <w:t>Beurden</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S.; Javaid, M.; </w:t>
            </w:r>
            <w:proofErr w:type="spellStart"/>
            <w:r w:rsidRPr="00B864DC">
              <w:rPr>
                <w:rFonts w:ascii="Times New Roman" w:eastAsia="Times New Roman" w:hAnsi="Times New Roman" w:cs="Times New Roman"/>
                <w:color w:val="000000"/>
                <w:kern w:val="0"/>
                <w:sz w:val="16"/>
                <w:szCs w:val="16"/>
                <w:lang w:val="en-GB" w:eastAsia="en-GB"/>
                <w14:ligatures w14:val="none"/>
              </w:rPr>
              <w:t>Mostazir</w:t>
            </w:r>
            <w:proofErr w:type="spellEnd"/>
            <w:r w:rsidRPr="00B864DC">
              <w:rPr>
                <w:rFonts w:ascii="Times New Roman" w:eastAsia="Times New Roman" w:hAnsi="Times New Roman" w:cs="Times New Roman"/>
                <w:color w:val="000000"/>
                <w:kern w:val="0"/>
                <w:sz w:val="16"/>
                <w:szCs w:val="16"/>
                <w:lang w:val="en-GB" w:eastAsia="en-GB"/>
                <w14:ligatures w14:val="none"/>
              </w:rPr>
              <w:t>, M. M.</w:t>
            </w:r>
          </w:p>
        </w:tc>
        <w:tc>
          <w:tcPr>
            <w:tcW w:w="1418" w:type="dxa"/>
            <w:noWrap/>
            <w:hideMark/>
          </w:tcPr>
          <w:p w14:paraId="5034E655"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2018</w:t>
            </w:r>
          </w:p>
        </w:tc>
        <w:tc>
          <w:tcPr>
            <w:tcW w:w="2268" w:type="dxa"/>
            <w:noWrap/>
            <w:hideMark/>
          </w:tcPr>
          <w:p w14:paraId="18751ECD"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Appetite</w:t>
            </w:r>
          </w:p>
        </w:tc>
        <w:tc>
          <w:tcPr>
            <w:tcW w:w="850" w:type="dxa"/>
            <w:noWrap/>
            <w:hideMark/>
          </w:tcPr>
          <w:p w14:paraId="602B62BB"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130</w:t>
            </w:r>
          </w:p>
        </w:tc>
        <w:tc>
          <w:tcPr>
            <w:tcW w:w="936" w:type="dxa"/>
            <w:noWrap/>
            <w:hideMark/>
          </w:tcPr>
          <w:p w14:paraId="7B778BF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
        </w:tc>
        <w:tc>
          <w:tcPr>
            <w:tcW w:w="1167" w:type="dxa"/>
            <w:noWrap/>
            <w:hideMark/>
          </w:tcPr>
          <w:p w14:paraId="3441F32D"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309</w:t>
            </w:r>
          </w:p>
        </w:tc>
        <w:tc>
          <w:tcPr>
            <w:tcW w:w="990" w:type="dxa"/>
            <w:noWrap/>
            <w:hideMark/>
          </w:tcPr>
          <w:p w14:paraId="611ADAD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intervention</w:t>
            </w:r>
          </w:p>
        </w:tc>
      </w:tr>
      <w:tr w:rsidR="00B864DC" w:rsidRPr="00D83ED6" w14:paraId="28AD8B5F" w14:textId="77777777" w:rsidTr="00B864DC">
        <w:trPr>
          <w:trHeight w:val="320"/>
        </w:trPr>
        <w:tc>
          <w:tcPr>
            <w:tcW w:w="7594" w:type="dxa"/>
            <w:noWrap/>
            <w:hideMark/>
          </w:tcPr>
          <w:p w14:paraId="63903BE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Intermittent fasting, </w:t>
            </w:r>
            <w:proofErr w:type="spellStart"/>
            <w:r w:rsidRPr="00B864DC">
              <w:rPr>
                <w:rFonts w:ascii="Times New Roman" w:eastAsia="Times New Roman" w:hAnsi="Times New Roman" w:cs="Times New Roman"/>
                <w:color w:val="000000"/>
                <w:kern w:val="0"/>
                <w:sz w:val="16"/>
                <w:szCs w:val="16"/>
                <w:lang w:val="en-GB" w:eastAsia="en-GB"/>
                <w14:ligatures w14:val="none"/>
              </w:rPr>
              <w:t>Paleolithic</w:t>
            </w:r>
            <w:proofErr w:type="spellEnd"/>
            <w:r w:rsidRPr="00B864DC">
              <w:rPr>
                <w:rFonts w:ascii="Times New Roman" w:eastAsia="Times New Roman" w:hAnsi="Times New Roman" w:cs="Times New Roman"/>
                <w:color w:val="000000"/>
                <w:kern w:val="0"/>
                <w:sz w:val="16"/>
                <w:szCs w:val="16"/>
                <w:lang w:val="en-GB" w:eastAsia="en-GB"/>
                <w14:ligatures w14:val="none"/>
              </w:rPr>
              <w:t>, or Mediterranean diets in the real world: exploratory secondary analyses of a weight-loss trial that included choice of diet and exercise</w:t>
            </w:r>
          </w:p>
        </w:tc>
        <w:tc>
          <w:tcPr>
            <w:tcW w:w="7285" w:type="dxa"/>
            <w:noWrap/>
            <w:hideMark/>
          </w:tcPr>
          <w:p w14:paraId="2F56EBC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roofErr w:type="spellStart"/>
            <w:r w:rsidRPr="00B864DC">
              <w:rPr>
                <w:rFonts w:ascii="Times New Roman" w:eastAsia="Times New Roman" w:hAnsi="Times New Roman" w:cs="Times New Roman"/>
                <w:color w:val="000000"/>
                <w:kern w:val="0"/>
                <w:sz w:val="16"/>
                <w:szCs w:val="16"/>
                <w:lang w:val="en-GB" w:eastAsia="en-GB"/>
                <w14:ligatures w14:val="none"/>
              </w:rPr>
              <w:t>Jospe</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Michelle R.; Roy, Melyssa; Brown, Rachel C.; Haszard, Jillian J.; Meredith-Jones, Kim; </w:t>
            </w:r>
            <w:proofErr w:type="spellStart"/>
            <w:r w:rsidRPr="00B864DC">
              <w:rPr>
                <w:rFonts w:ascii="Times New Roman" w:eastAsia="Times New Roman" w:hAnsi="Times New Roman" w:cs="Times New Roman"/>
                <w:color w:val="000000"/>
                <w:kern w:val="0"/>
                <w:sz w:val="16"/>
                <w:szCs w:val="16"/>
                <w:lang w:val="en-GB" w:eastAsia="en-GB"/>
                <w14:ligatures w14:val="none"/>
              </w:rPr>
              <w:t>Fangupo</w:t>
            </w:r>
            <w:proofErr w:type="spellEnd"/>
            <w:r w:rsidRPr="00B864DC">
              <w:rPr>
                <w:rFonts w:ascii="Times New Roman" w:eastAsia="Times New Roman" w:hAnsi="Times New Roman" w:cs="Times New Roman"/>
                <w:color w:val="000000"/>
                <w:kern w:val="0"/>
                <w:sz w:val="16"/>
                <w:szCs w:val="16"/>
                <w:lang w:val="en-GB" w:eastAsia="en-GB"/>
                <w14:ligatures w14:val="none"/>
              </w:rPr>
              <w:t>, Louise J.; Osborne, Hamish; Fleming, Elizabeth A.; Taylor, Rachael W.</w:t>
            </w:r>
          </w:p>
        </w:tc>
        <w:tc>
          <w:tcPr>
            <w:tcW w:w="1418" w:type="dxa"/>
            <w:noWrap/>
            <w:hideMark/>
          </w:tcPr>
          <w:p w14:paraId="34A0097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2020</w:t>
            </w:r>
          </w:p>
        </w:tc>
        <w:tc>
          <w:tcPr>
            <w:tcW w:w="2268" w:type="dxa"/>
            <w:noWrap/>
            <w:hideMark/>
          </w:tcPr>
          <w:p w14:paraId="7A98ABDE"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American Journal of Clinical Nutrition</w:t>
            </w:r>
          </w:p>
        </w:tc>
        <w:tc>
          <w:tcPr>
            <w:tcW w:w="850" w:type="dxa"/>
            <w:noWrap/>
            <w:hideMark/>
          </w:tcPr>
          <w:p w14:paraId="4E064AF9"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111</w:t>
            </w:r>
          </w:p>
        </w:tc>
        <w:tc>
          <w:tcPr>
            <w:tcW w:w="936" w:type="dxa"/>
            <w:noWrap/>
            <w:hideMark/>
          </w:tcPr>
          <w:p w14:paraId="62771EE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3</w:t>
            </w:r>
          </w:p>
        </w:tc>
        <w:tc>
          <w:tcPr>
            <w:tcW w:w="1167" w:type="dxa"/>
            <w:noWrap/>
            <w:hideMark/>
          </w:tcPr>
          <w:p w14:paraId="0EE87136"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503-514</w:t>
            </w:r>
          </w:p>
        </w:tc>
        <w:tc>
          <w:tcPr>
            <w:tcW w:w="990" w:type="dxa"/>
            <w:noWrap/>
            <w:hideMark/>
          </w:tcPr>
          <w:p w14:paraId="064BE56F"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intervention</w:t>
            </w:r>
          </w:p>
        </w:tc>
      </w:tr>
      <w:tr w:rsidR="00B864DC" w:rsidRPr="00D83ED6" w14:paraId="27D197C6" w14:textId="77777777" w:rsidTr="00B864DC">
        <w:trPr>
          <w:trHeight w:val="320"/>
        </w:trPr>
        <w:tc>
          <w:tcPr>
            <w:tcW w:w="7594" w:type="dxa"/>
            <w:noWrap/>
            <w:hideMark/>
          </w:tcPr>
          <w:p w14:paraId="24C89042"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Instagram-based priming to nudge drink choices: Subtlety is not the answer</w:t>
            </w:r>
          </w:p>
        </w:tc>
        <w:tc>
          <w:tcPr>
            <w:tcW w:w="7285" w:type="dxa"/>
            <w:noWrap/>
            <w:hideMark/>
          </w:tcPr>
          <w:p w14:paraId="3D52F829"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Kay, E.; Kemps, E.; Prichard, I.; Tiggemann, M.</w:t>
            </w:r>
          </w:p>
        </w:tc>
        <w:tc>
          <w:tcPr>
            <w:tcW w:w="1418" w:type="dxa"/>
            <w:noWrap/>
            <w:hideMark/>
          </w:tcPr>
          <w:p w14:paraId="330721F9"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2023</w:t>
            </w:r>
          </w:p>
        </w:tc>
        <w:tc>
          <w:tcPr>
            <w:tcW w:w="2268" w:type="dxa"/>
            <w:noWrap/>
            <w:hideMark/>
          </w:tcPr>
          <w:p w14:paraId="33AF2892"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Appetite</w:t>
            </w:r>
          </w:p>
        </w:tc>
        <w:tc>
          <w:tcPr>
            <w:tcW w:w="850" w:type="dxa"/>
            <w:noWrap/>
            <w:hideMark/>
          </w:tcPr>
          <w:p w14:paraId="61B43E15"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180</w:t>
            </w:r>
          </w:p>
        </w:tc>
        <w:tc>
          <w:tcPr>
            <w:tcW w:w="936" w:type="dxa"/>
            <w:noWrap/>
            <w:hideMark/>
          </w:tcPr>
          <w:p w14:paraId="5ABE8BB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
        </w:tc>
        <w:tc>
          <w:tcPr>
            <w:tcW w:w="1167" w:type="dxa"/>
            <w:noWrap/>
            <w:hideMark/>
          </w:tcPr>
          <w:p w14:paraId="5B01B388"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106337</w:t>
            </w:r>
          </w:p>
        </w:tc>
        <w:tc>
          <w:tcPr>
            <w:tcW w:w="990" w:type="dxa"/>
            <w:noWrap/>
            <w:hideMark/>
          </w:tcPr>
          <w:p w14:paraId="6B514504"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intervention</w:t>
            </w:r>
          </w:p>
        </w:tc>
      </w:tr>
      <w:tr w:rsidR="00B864DC" w:rsidRPr="00D83ED6" w14:paraId="6C70551B" w14:textId="77777777" w:rsidTr="00B864DC">
        <w:trPr>
          <w:trHeight w:val="320"/>
        </w:trPr>
        <w:tc>
          <w:tcPr>
            <w:tcW w:w="7594" w:type="dxa"/>
            <w:noWrap/>
            <w:hideMark/>
          </w:tcPr>
          <w:p w14:paraId="2EB8615F"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How eating-related social media postings influence healthy eating in senders and network members: Two field experiments with intensive longitudinal data</w:t>
            </w:r>
          </w:p>
        </w:tc>
        <w:tc>
          <w:tcPr>
            <w:tcW w:w="7285" w:type="dxa"/>
            <w:noWrap/>
            <w:hideMark/>
          </w:tcPr>
          <w:p w14:paraId="727C363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Kilb, M.; Giese, H.; Mata, J.</w:t>
            </w:r>
          </w:p>
        </w:tc>
        <w:tc>
          <w:tcPr>
            <w:tcW w:w="1418" w:type="dxa"/>
            <w:noWrap/>
            <w:hideMark/>
          </w:tcPr>
          <w:p w14:paraId="223847AD"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2023</w:t>
            </w:r>
          </w:p>
        </w:tc>
        <w:tc>
          <w:tcPr>
            <w:tcW w:w="2268" w:type="dxa"/>
            <w:noWrap/>
            <w:hideMark/>
          </w:tcPr>
          <w:p w14:paraId="64228925"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Appetite</w:t>
            </w:r>
          </w:p>
        </w:tc>
        <w:tc>
          <w:tcPr>
            <w:tcW w:w="850" w:type="dxa"/>
            <w:noWrap/>
            <w:hideMark/>
          </w:tcPr>
          <w:p w14:paraId="1BF42D5B"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182</w:t>
            </w:r>
          </w:p>
        </w:tc>
        <w:tc>
          <w:tcPr>
            <w:tcW w:w="936" w:type="dxa"/>
            <w:noWrap/>
            <w:hideMark/>
          </w:tcPr>
          <w:p w14:paraId="017CB888"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
        </w:tc>
        <w:tc>
          <w:tcPr>
            <w:tcW w:w="1167" w:type="dxa"/>
            <w:noWrap/>
            <w:hideMark/>
          </w:tcPr>
          <w:p w14:paraId="28BFDCED"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106430</w:t>
            </w:r>
          </w:p>
        </w:tc>
        <w:tc>
          <w:tcPr>
            <w:tcW w:w="990" w:type="dxa"/>
            <w:noWrap/>
            <w:hideMark/>
          </w:tcPr>
          <w:p w14:paraId="638B2752"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intervention</w:t>
            </w:r>
          </w:p>
        </w:tc>
      </w:tr>
      <w:tr w:rsidR="00B864DC" w:rsidRPr="00D83ED6" w14:paraId="568BF663" w14:textId="77777777" w:rsidTr="00B864DC">
        <w:trPr>
          <w:trHeight w:val="320"/>
        </w:trPr>
        <w:tc>
          <w:tcPr>
            <w:tcW w:w="7594" w:type="dxa"/>
            <w:noWrap/>
            <w:hideMark/>
          </w:tcPr>
          <w:p w14:paraId="2C7DED0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Healthy Children, Strong Families 2: a randomized controlled trial of a healthy lifestyle intervention for American Indian families designed using community-based approaches</w:t>
            </w:r>
          </w:p>
        </w:tc>
        <w:tc>
          <w:tcPr>
            <w:tcW w:w="7285" w:type="dxa"/>
            <w:noWrap/>
            <w:hideMark/>
          </w:tcPr>
          <w:p w14:paraId="75FA5DD5"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Tomayko, E. J.; Prince, R. J.; Cronin, K. A.; Parker, T.; Kim, </w:t>
            </w:r>
            <w:proofErr w:type="spellStart"/>
            <w:r w:rsidRPr="00B864DC">
              <w:rPr>
                <w:rFonts w:ascii="Times New Roman" w:eastAsia="Times New Roman" w:hAnsi="Times New Roman" w:cs="Times New Roman"/>
                <w:color w:val="000000"/>
                <w:kern w:val="0"/>
                <w:sz w:val="16"/>
                <w:szCs w:val="16"/>
                <w:lang w:val="en-GB" w:eastAsia="en-GB"/>
                <w14:ligatures w14:val="none"/>
              </w:rPr>
              <w:t>KyungMann</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Grant, V. M.; </w:t>
            </w:r>
            <w:proofErr w:type="spellStart"/>
            <w:r w:rsidRPr="00B864DC">
              <w:rPr>
                <w:rFonts w:ascii="Times New Roman" w:eastAsia="Times New Roman" w:hAnsi="Times New Roman" w:cs="Times New Roman"/>
                <w:color w:val="000000"/>
                <w:kern w:val="0"/>
                <w:sz w:val="16"/>
                <w:szCs w:val="16"/>
                <w:lang w:val="en-GB" w:eastAsia="en-GB"/>
                <w14:ligatures w14:val="none"/>
              </w:rPr>
              <w:t>Sheche</w:t>
            </w:r>
            <w:proofErr w:type="spellEnd"/>
            <w:r w:rsidRPr="00B864DC">
              <w:rPr>
                <w:rFonts w:ascii="Times New Roman" w:eastAsia="Times New Roman" w:hAnsi="Times New Roman" w:cs="Times New Roman"/>
                <w:color w:val="000000"/>
                <w:kern w:val="0"/>
                <w:sz w:val="16"/>
                <w:szCs w:val="16"/>
                <w:lang w:val="en-GB" w:eastAsia="en-GB"/>
                <w14:ligatures w14:val="none"/>
              </w:rPr>
              <w:t>, J. N.; Adams, A. K.</w:t>
            </w:r>
          </w:p>
        </w:tc>
        <w:tc>
          <w:tcPr>
            <w:tcW w:w="1418" w:type="dxa"/>
            <w:noWrap/>
            <w:hideMark/>
          </w:tcPr>
          <w:p w14:paraId="20EEBB1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2017</w:t>
            </w:r>
          </w:p>
        </w:tc>
        <w:tc>
          <w:tcPr>
            <w:tcW w:w="2268" w:type="dxa"/>
            <w:noWrap/>
            <w:hideMark/>
          </w:tcPr>
          <w:p w14:paraId="018C9E8E"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Clinical Trials</w:t>
            </w:r>
          </w:p>
        </w:tc>
        <w:tc>
          <w:tcPr>
            <w:tcW w:w="850" w:type="dxa"/>
            <w:noWrap/>
            <w:hideMark/>
          </w:tcPr>
          <w:p w14:paraId="0AAB535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14</w:t>
            </w:r>
          </w:p>
        </w:tc>
        <w:tc>
          <w:tcPr>
            <w:tcW w:w="936" w:type="dxa"/>
            <w:noWrap/>
            <w:hideMark/>
          </w:tcPr>
          <w:p w14:paraId="69A96C26"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w:t>
            </w:r>
          </w:p>
        </w:tc>
        <w:tc>
          <w:tcPr>
            <w:tcW w:w="1167" w:type="dxa"/>
            <w:noWrap/>
            <w:hideMark/>
          </w:tcPr>
          <w:p w14:paraId="23A6EBF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152-161</w:t>
            </w:r>
          </w:p>
        </w:tc>
        <w:tc>
          <w:tcPr>
            <w:tcW w:w="990" w:type="dxa"/>
            <w:noWrap/>
            <w:hideMark/>
          </w:tcPr>
          <w:p w14:paraId="55B687FE"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intervention</w:t>
            </w:r>
          </w:p>
        </w:tc>
      </w:tr>
      <w:tr w:rsidR="00B864DC" w:rsidRPr="00D83ED6" w14:paraId="41E2201F" w14:textId="77777777" w:rsidTr="00B864DC">
        <w:trPr>
          <w:trHeight w:val="320"/>
        </w:trPr>
        <w:tc>
          <w:tcPr>
            <w:tcW w:w="7594" w:type="dxa"/>
            <w:noWrap/>
            <w:hideMark/>
          </w:tcPr>
          <w:p w14:paraId="52780902"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HEALTH (Healthy Eating, Activity, Lifestyle Training Headquarters) internet/mobile weight management program for the U.S. Army: Outcomes and future directions</w:t>
            </w:r>
          </w:p>
        </w:tc>
        <w:tc>
          <w:tcPr>
            <w:tcW w:w="7285" w:type="dxa"/>
            <w:noWrap/>
            <w:hideMark/>
          </w:tcPr>
          <w:p w14:paraId="61FE71C8"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Stewart, T.; Beyl, R.; Switzer, M.; Friedl, K.; Young, A.; Ryan, D.; Williamson, D.</w:t>
            </w:r>
          </w:p>
        </w:tc>
        <w:tc>
          <w:tcPr>
            <w:tcW w:w="1418" w:type="dxa"/>
            <w:noWrap/>
            <w:hideMark/>
          </w:tcPr>
          <w:p w14:paraId="7960009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2017</w:t>
            </w:r>
          </w:p>
        </w:tc>
        <w:tc>
          <w:tcPr>
            <w:tcW w:w="2268" w:type="dxa"/>
            <w:noWrap/>
            <w:hideMark/>
          </w:tcPr>
          <w:p w14:paraId="730463A5"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Journal of Science and Medicine in Sport</w:t>
            </w:r>
          </w:p>
        </w:tc>
        <w:tc>
          <w:tcPr>
            <w:tcW w:w="850" w:type="dxa"/>
            <w:noWrap/>
            <w:hideMark/>
          </w:tcPr>
          <w:p w14:paraId="0A6F9E44"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w:t>
            </w:r>
          </w:p>
        </w:tc>
        <w:tc>
          <w:tcPr>
            <w:tcW w:w="936" w:type="dxa"/>
            <w:noWrap/>
            <w:hideMark/>
          </w:tcPr>
          <w:p w14:paraId="77174AC6"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
        </w:tc>
        <w:tc>
          <w:tcPr>
            <w:tcW w:w="1167" w:type="dxa"/>
            <w:noWrap/>
            <w:hideMark/>
          </w:tcPr>
          <w:p w14:paraId="539C9759"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S34-S35</w:t>
            </w:r>
          </w:p>
        </w:tc>
        <w:tc>
          <w:tcPr>
            <w:tcW w:w="990" w:type="dxa"/>
            <w:noWrap/>
            <w:hideMark/>
          </w:tcPr>
          <w:p w14:paraId="3967101E"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intervention</w:t>
            </w:r>
          </w:p>
        </w:tc>
      </w:tr>
      <w:tr w:rsidR="00B864DC" w:rsidRPr="00D83ED6" w14:paraId="68DE9649" w14:textId="77777777" w:rsidTr="00B864DC">
        <w:trPr>
          <w:trHeight w:val="320"/>
        </w:trPr>
        <w:tc>
          <w:tcPr>
            <w:tcW w:w="7594" w:type="dxa"/>
            <w:noWrap/>
            <w:hideMark/>
          </w:tcPr>
          <w:p w14:paraId="1AF71B35"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Effects of the e-motivate4change program on metabolic syndrome in young adults using health apps and wearable devices: Quasi-experimental study</w:t>
            </w:r>
          </w:p>
        </w:tc>
        <w:tc>
          <w:tcPr>
            <w:tcW w:w="7285" w:type="dxa"/>
            <w:noWrap/>
            <w:hideMark/>
          </w:tcPr>
          <w:p w14:paraId="14DB80D8"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Lee, J. S.; Kang, M. A.; Lee, S. K.</w:t>
            </w:r>
          </w:p>
        </w:tc>
        <w:tc>
          <w:tcPr>
            <w:tcW w:w="1418" w:type="dxa"/>
            <w:noWrap/>
            <w:hideMark/>
          </w:tcPr>
          <w:p w14:paraId="43EAA7F9"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2020</w:t>
            </w:r>
          </w:p>
        </w:tc>
        <w:tc>
          <w:tcPr>
            <w:tcW w:w="2268" w:type="dxa"/>
            <w:noWrap/>
            <w:hideMark/>
          </w:tcPr>
          <w:p w14:paraId="1C3ADC9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Journal of Medical Internet Research</w:t>
            </w:r>
          </w:p>
        </w:tc>
        <w:tc>
          <w:tcPr>
            <w:tcW w:w="850" w:type="dxa"/>
            <w:noWrap/>
            <w:hideMark/>
          </w:tcPr>
          <w:p w14:paraId="192C69BD"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22</w:t>
            </w:r>
          </w:p>
        </w:tc>
        <w:tc>
          <w:tcPr>
            <w:tcW w:w="936" w:type="dxa"/>
            <w:noWrap/>
            <w:hideMark/>
          </w:tcPr>
          <w:p w14:paraId="57E140F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7</w:t>
            </w:r>
          </w:p>
        </w:tc>
        <w:tc>
          <w:tcPr>
            <w:tcW w:w="1167" w:type="dxa"/>
            <w:noWrap/>
            <w:hideMark/>
          </w:tcPr>
          <w:p w14:paraId="778529C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e17031</w:t>
            </w:r>
          </w:p>
        </w:tc>
        <w:tc>
          <w:tcPr>
            <w:tcW w:w="990" w:type="dxa"/>
            <w:noWrap/>
            <w:hideMark/>
          </w:tcPr>
          <w:p w14:paraId="4A9FA089"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intervention</w:t>
            </w:r>
          </w:p>
        </w:tc>
      </w:tr>
      <w:tr w:rsidR="00B864DC" w:rsidRPr="00D83ED6" w14:paraId="2B64B110" w14:textId="77777777" w:rsidTr="00B864DC">
        <w:trPr>
          <w:trHeight w:val="320"/>
        </w:trPr>
        <w:tc>
          <w:tcPr>
            <w:tcW w:w="7594" w:type="dxa"/>
            <w:noWrap/>
            <w:hideMark/>
          </w:tcPr>
          <w:p w14:paraId="3E386BA6"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Effectiveness of Web-Based Personalized Nutrition Advice for Adults Using the </w:t>
            </w:r>
            <w:proofErr w:type="spellStart"/>
            <w:r w:rsidRPr="00B864DC">
              <w:rPr>
                <w:rFonts w:ascii="Times New Roman" w:eastAsia="Times New Roman" w:hAnsi="Times New Roman" w:cs="Times New Roman"/>
                <w:color w:val="000000"/>
                <w:kern w:val="0"/>
                <w:sz w:val="16"/>
                <w:szCs w:val="16"/>
                <w:lang w:val="en-GB" w:eastAsia="en-GB"/>
                <w14:ligatures w14:val="none"/>
              </w:rPr>
              <w:t>eNutri</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Web App: Evidence </w:t>
            </w:r>
            <w:proofErr w:type="gramStart"/>
            <w:r w:rsidRPr="00B864DC">
              <w:rPr>
                <w:rFonts w:ascii="Times New Roman" w:eastAsia="Times New Roman" w:hAnsi="Times New Roman" w:cs="Times New Roman"/>
                <w:color w:val="000000"/>
                <w:kern w:val="0"/>
                <w:sz w:val="16"/>
                <w:szCs w:val="16"/>
                <w:lang w:val="en-GB" w:eastAsia="en-GB"/>
                <w14:ligatures w14:val="none"/>
              </w:rPr>
              <w:t>From</w:t>
            </w:r>
            <w:proofErr w:type="gramEnd"/>
            <w:r w:rsidRPr="00B864DC">
              <w:rPr>
                <w:rFonts w:ascii="Times New Roman" w:eastAsia="Times New Roman" w:hAnsi="Times New Roman" w:cs="Times New Roman"/>
                <w:color w:val="000000"/>
                <w:kern w:val="0"/>
                <w:sz w:val="16"/>
                <w:szCs w:val="16"/>
                <w:lang w:val="en-GB" w:eastAsia="en-GB"/>
                <w14:ligatures w14:val="none"/>
              </w:rPr>
              <w:t xml:space="preserve"> the </w:t>
            </w:r>
            <w:proofErr w:type="spellStart"/>
            <w:r w:rsidRPr="00B864DC">
              <w:rPr>
                <w:rFonts w:ascii="Times New Roman" w:eastAsia="Times New Roman" w:hAnsi="Times New Roman" w:cs="Times New Roman"/>
                <w:color w:val="000000"/>
                <w:kern w:val="0"/>
                <w:sz w:val="16"/>
                <w:szCs w:val="16"/>
                <w:lang w:val="en-GB" w:eastAsia="en-GB"/>
                <w14:ligatures w14:val="none"/>
              </w:rPr>
              <w:t>EatWellUK</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Randomized Controlled Trial</w:t>
            </w:r>
          </w:p>
        </w:tc>
        <w:tc>
          <w:tcPr>
            <w:tcW w:w="7285" w:type="dxa"/>
            <w:noWrap/>
            <w:hideMark/>
          </w:tcPr>
          <w:p w14:paraId="1586A62F"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Zenun Franco, Rodrigo; </w:t>
            </w:r>
            <w:proofErr w:type="spellStart"/>
            <w:r w:rsidRPr="00B864DC">
              <w:rPr>
                <w:rFonts w:ascii="Times New Roman" w:eastAsia="Times New Roman" w:hAnsi="Times New Roman" w:cs="Times New Roman"/>
                <w:color w:val="000000"/>
                <w:kern w:val="0"/>
                <w:sz w:val="16"/>
                <w:szCs w:val="16"/>
                <w:lang w:val="en-GB" w:eastAsia="en-GB"/>
                <w14:ligatures w14:val="none"/>
              </w:rPr>
              <w:t>Fallaize</w:t>
            </w:r>
            <w:proofErr w:type="spellEnd"/>
            <w:r w:rsidRPr="00B864DC">
              <w:rPr>
                <w:rFonts w:ascii="Times New Roman" w:eastAsia="Times New Roman" w:hAnsi="Times New Roman" w:cs="Times New Roman"/>
                <w:color w:val="000000"/>
                <w:kern w:val="0"/>
                <w:sz w:val="16"/>
                <w:szCs w:val="16"/>
                <w:lang w:val="en-GB" w:eastAsia="en-GB"/>
                <w14:ligatures w14:val="none"/>
              </w:rPr>
              <w:t>, Rosalind; Weech, Michelle; Hwang, Faustina; Lovegrove, Julie A.</w:t>
            </w:r>
          </w:p>
        </w:tc>
        <w:tc>
          <w:tcPr>
            <w:tcW w:w="1418" w:type="dxa"/>
            <w:noWrap/>
            <w:hideMark/>
          </w:tcPr>
          <w:p w14:paraId="69A21B9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2022</w:t>
            </w:r>
          </w:p>
        </w:tc>
        <w:tc>
          <w:tcPr>
            <w:tcW w:w="2268" w:type="dxa"/>
            <w:noWrap/>
            <w:hideMark/>
          </w:tcPr>
          <w:p w14:paraId="0B0A14E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Journal of medical Internet research</w:t>
            </w:r>
          </w:p>
        </w:tc>
        <w:tc>
          <w:tcPr>
            <w:tcW w:w="850" w:type="dxa"/>
            <w:noWrap/>
            <w:hideMark/>
          </w:tcPr>
          <w:p w14:paraId="1CD0A49B"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24</w:t>
            </w:r>
          </w:p>
        </w:tc>
        <w:tc>
          <w:tcPr>
            <w:tcW w:w="936" w:type="dxa"/>
            <w:noWrap/>
            <w:hideMark/>
          </w:tcPr>
          <w:p w14:paraId="0B479B1D"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4</w:t>
            </w:r>
          </w:p>
        </w:tc>
        <w:tc>
          <w:tcPr>
            <w:tcW w:w="1167" w:type="dxa"/>
            <w:noWrap/>
            <w:hideMark/>
          </w:tcPr>
          <w:p w14:paraId="551661F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e29088</w:t>
            </w:r>
          </w:p>
        </w:tc>
        <w:tc>
          <w:tcPr>
            <w:tcW w:w="990" w:type="dxa"/>
            <w:noWrap/>
            <w:hideMark/>
          </w:tcPr>
          <w:p w14:paraId="56B9A7B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intervention</w:t>
            </w:r>
          </w:p>
        </w:tc>
      </w:tr>
      <w:tr w:rsidR="00B864DC" w:rsidRPr="00D83ED6" w14:paraId="455ACE4A" w14:textId="77777777" w:rsidTr="00B864DC">
        <w:trPr>
          <w:trHeight w:val="320"/>
        </w:trPr>
        <w:tc>
          <w:tcPr>
            <w:tcW w:w="7594" w:type="dxa"/>
            <w:noWrap/>
            <w:hideMark/>
          </w:tcPr>
          <w:p w14:paraId="50E97D84"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Effectiveness of an mHealth Intervention Combining a Smartphone App and Smart Band on Body Composition in an Overweight and Obese Population: Randomized Controlled Trial (EVIDENT 3 Study)</w:t>
            </w:r>
          </w:p>
        </w:tc>
        <w:tc>
          <w:tcPr>
            <w:tcW w:w="7285" w:type="dxa"/>
            <w:noWrap/>
            <w:hideMark/>
          </w:tcPr>
          <w:p w14:paraId="28810E7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Lugones-Sanchez, Cristina; Sanchez-Calavera, Maria Antonia; </w:t>
            </w:r>
            <w:proofErr w:type="spellStart"/>
            <w:r w:rsidRPr="00B864DC">
              <w:rPr>
                <w:rFonts w:ascii="Times New Roman" w:eastAsia="Times New Roman" w:hAnsi="Times New Roman" w:cs="Times New Roman"/>
                <w:color w:val="000000"/>
                <w:kern w:val="0"/>
                <w:sz w:val="16"/>
                <w:szCs w:val="16"/>
                <w:lang w:val="en-GB" w:eastAsia="en-GB"/>
                <w14:ligatures w14:val="none"/>
              </w:rPr>
              <w:t>Repiso</w:t>
            </w:r>
            <w:proofErr w:type="spellEnd"/>
            <w:r w:rsidRPr="00B864DC">
              <w:rPr>
                <w:rFonts w:ascii="Times New Roman" w:eastAsia="Times New Roman" w:hAnsi="Times New Roman" w:cs="Times New Roman"/>
                <w:color w:val="000000"/>
                <w:kern w:val="0"/>
                <w:sz w:val="16"/>
                <w:szCs w:val="16"/>
                <w:lang w:val="en-GB" w:eastAsia="en-GB"/>
                <w14:ligatures w14:val="none"/>
              </w:rPr>
              <w:t>-Gento, Irene; Adalia, Esther G.; Ramirez-</w:t>
            </w:r>
            <w:proofErr w:type="spellStart"/>
            <w:r w:rsidRPr="00B864DC">
              <w:rPr>
                <w:rFonts w:ascii="Times New Roman" w:eastAsia="Times New Roman" w:hAnsi="Times New Roman" w:cs="Times New Roman"/>
                <w:color w:val="000000"/>
                <w:kern w:val="0"/>
                <w:sz w:val="16"/>
                <w:szCs w:val="16"/>
                <w:lang w:val="en-GB" w:eastAsia="en-GB"/>
                <w14:ligatures w14:val="none"/>
              </w:rPr>
              <w:t>Manent</w:t>
            </w:r>
            <w:proofErr w:type="spellEnd"/>
            <w:r w:rsidRPr="00B864DC">
              <w:rPr>
                <w:rFonts w:ascii="Times New Roman" w:eastAsia="Times New Roman" w:hAnsi="Times New Roman" w:cs="Times New Roman"/>
                <w:color w:val="000000"/>
                <w:kern w:val="0"/>
                <w:sz w:val="16"/>
                <w:szCs w:val="16"/>
                <w:lang w:val="en-GB" w:eastAsia="en-GB"/>
                <w14:ligatures w14:val="none"/>
              </w:rPr>
              <w:t>, J. Ignacio; Agudo-Conde, Cristina; Rodriguez-Sanchez, Emiliano; Gomez-Marcos, Manuel Angel; Recio-Rodriguez, Jose I.; Garcia-Ortiz, Luis; Investigators, Evident</w:t>
            </w:r>
          </w:p>
        </w:tc>
        <w:tc>
          <w:tcPr>
            <w:tcW w:w="1418" w:type="dxa"/>
            <w:noWrap/>
            <w:hideMark/>
          </w:tcPr>
          <w:p w14:paraId="7A14B914"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2020</w:t>
            </w:r>
          </w:p>
        </w:tc>
        <w:tc>
          <w:tcPr>
            <w:tcW w:w="2268" w:type="dxa"/>
            <w:noWrap/>
            <w:hideMark/>
          </w:tcPr>
          <w:p w14:paraId="080D29E8"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JMIR mHealth and </w:t>
            </w:r>
            <w:proofErr w:type="spellStart"/>
            <w:r w:rsidRPr="00B864DC">
              <w:rPr>
                <w:rFonts w:ascii="Times New Roman" w:eastAsia="Times New Roman" w:hAnsi="Times New Roman" w:cs="Times New Roman"/>
                <w:color w:val="000000"/>
                <w:kern w:val="0"/>
                <w:sz w:val="16"/>
                <w:szCs w:val="16"/>
                <w:lang w:val="en-GB" w:eastAsia="en-GB"/>
                <w14:ligatures w14:val="none"/>
              </w:rPr>
              <w:t>uHealth</w:t>
            </w:r>
            <w:proofErr w:type="spellEnd"/>
          </w:p>
        </w:tc>
        <w:tc>
          <w:tcPr>
            <w:tcW w:w="850" w:type="dxa"/>
            <w:noWrap/>
            <w:hideMark/>
          </w:tcPr>
          <w:p w14:paraId="7C0D637F"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8</w:t>
            </w:r>
          </w:p>
        </w:tc>
        <w:tc>
          <w:tcPr>
            <w:tcW w:w="936" w:type="dxa"/>
            <w:noWrap/>
            <w:hideMark/>
          </w:tcPr>
          <w:p w14:paraId="28AF048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11</w:t>
            </w:r>
          </w:p>
        </w:tc>
        <w:tc>
          <w:tcPr>
            <w:tcW w:w="1167" w:type="dxa"/>
            <w:noWrap/>
            <w:hideMark/>
          </w:tcPr>
          <w:p w14:paraId="5D4CD55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e21771</w:t>
            </w:r>
          </w:p>
        </w:tc>
        <w:tc>
          <w:tcPr>
            <w:tcW w:w="990" w:type="dxa"/>
            <w:noWrap/>
            <w:hideMark/>
          </w:tcPr>
          <w:p w14:paraId="67A1CDA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intervention</w:t>
            </w:r>
          </w:p>
        </w:tc>
      </w:tr>
      <w:tr w:rsidR="00B864DC" w:rsidRPr="00D83ED6" w14:paraId="7A55E527" w14:textId="77777777" w:rsidTr="00B864DC">
        <w:trPr>
          <w:trHeight w:val="320"/>
        </w:trPr>
        <w:tc>
          <w:tcPr>
            <w:tcW w:w="7594" w:type="dxa"/>
            <w:noWrap/>
            <w:hideMark/>
          </w:tcPr>
          <w:p w14:paraId="47A8D23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Effectiveness of a Weight Management Program Applying Mobile Health Technology as a Supporting Tool for Overweight and Obese Working Women</w:t>
            </w:r>
          </w:p>
        </w:tc>
        <w:tc>
          <w:tcPr>
            <w:tcW w:w="7285" w:type="dxa"/>
            <w:noWrap/>
            <w:hideMark/>
          </w:tcPr>
          <w:p w14:paraId="32944518"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roofErr w:type="spellStart"/>
            <w:r w:rsidRPr="00B864DC">
              <w:rPr>
                <w:rFonts w:ascii="Times New Roman" w:eastAsia="Times New Roman" w:hAnsi="Times New Roman" w:cs="Times New Roman"/>
                <w:color w:val="000000"/>
                <w:kern w:val="0"/>
                <w:sz w:val="16"/>
                <w:szCs w:val="16"/>
                <w:lang w:val="en-GB" w:eastAsia="en-GB"/>
                <w14:ligatures w14:val="none"/>
              </w:rPr>
              <w:t>Siriwoen</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w:t>
            </w:r>
            <w:proofErr w:type="spellStart"/>
            <w:r w:rsidRPr="00B864DC">
              <w:rPr>
                <w:rFonts w:ascii="Times New Roman" w:eastAsia="Times New Roman" w:hAnsi="Times New Roman" w:cs="Times New Roman"/>
                <w:color w:val="000000"/>
                <w:kern w:val="0"/>
                <w:sz w:val="16"/>
                <w:szCs w:val="16"/>
                <w:lang w:val="en-GB" w:eastAsia="en-GB"/>
                <w14:ligatures w14:val="none"/>
              </w:rPr>
              <w:t>Roscharin</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w:t>
            </w:r>
            <w:proofErr w:type="spellStart"/>
            <w:r w:rsidRPr="00B864DC">
              <w:rPr>
                <w:rFonts w:ascii="Times New Roman" w:eastAsia="Times New Roman" w:hAnsi="Times New Roman" w:cs="Times New Roman"/>
                <w:color w:val="000000"/>
                <w:kern w:val="0"/>
                <w:sz w:val="16"/>
                <w:szCs w:val="16"/>
                <w:lang w:val="en-GB" w:eastAsia="en-GB"/>
                <w14:ligatures w14:val="none"/>
              </w:rPr>
              <w:t>Chongsuwat</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w:t>
            </w:r>
            <w:proofErr w:type="spellStart"/>
            <w:r w:rsidRPr="00B864DC">
              <w:rPr>
                <w:rFonts w:ascii="Times New Roman" w:eastAsia="Times New Roman" w:hAnsi="Times New Roman" w:cs="Times New Roman"/>
                <w:color w:val="000000"/>
                <w:kern w:val="0"/>
                <w:sz w:val="16"/>
                <w:szCs w:val="16"/>
                <w:lang w:val="en-GB" w:eastAsia="en-GB"/>
                <w14:ligatures w14:val="none"/>
              </w:rPr>
              <w:t>Rewadee</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w:t>
            </w:r>
            <w:proofErr w:type="spellStart"/>
            <w:r w:rsidRPr="00B864DC">
              <w:rPr>
                <w:rFonts w:ascii="Times New Roman" w:eastAsia="Times New Roman" w:hAnsi="Times New Roman" w:cs="Times New Roman"/>
                <w:color w:val="000000"/>
                <w:kern w:val="0"/>
                <w:sz w:val="16"/>
                <w:szCs w:val="16"/>
                <w:lang w:val="en-GB" w:eastAsia="en-GB"/>
                <w14:ligatures w14:val="none"/>
              </w:rPr>
              <w:t>Tansakul</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w:t>
            </w:r>
            <w:proofErr w:type="spellStart"/>
            <w:r w:rsidRPr="00B864DC">
              <w:rPr>
                <w:rFonts w:ascii="Times New Roman" w:eastAsia="Times New Roman" w:hAnsi="Times New Roman" w:cs="Times New Roman"/>
                <w:color w:val="000000"/>
                <w:kern w:val="0"/>
                <w:sz w:val="16"/>
                <w:szCs w:val="16"/>
                <w:lang w:val="en-GB" w:eastAsia="en-GB"/>
                <w14:ligatures w14:val="none"/>
              </w:rPr>
              <w:t>Supreya</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Siri, </w:t>
            </w:r>
            <w:proofErr w:type="spellStart"/>
            <w:r w:rsidRPr="00B864DC">
              <w:rPr>
                <w:rFonts w:ascii="Times New Roman" w:eastAsia="Times New Roman" w:hAnsi="Times New Roman" w:cs="Times New Roman"/>
                <w:color w:val="000000"/>
                <w:kern w:val="0"/>
                <w:sz w:val="16"/>
                <w:szCs w:val="16"/>
                <w:lang w:val="en-GB" w:eastAsia="en-GB"/>
                <w14:ligatures w14:val="none"/>
              </w:rPr>
              <w:t>Sukhontha</w:t>
            </w:r>
            <w:proofErr w:type="spellEnd"/>
          </w:p>
        </w:tc>
        <w:tc>
          <w:tcPr>
            <w:tcW w:w="1418" w:type="dxa"/>
            <w:noWrap/>
            <w:hideMark/>
          </w:tcPr>
          <w:p w14:paraId="7D2B7265"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2018</w:t>
            </w:r>
          </w:p>
        </w:tc>
        <w:tc>
          <w:tcPr>
            <w:tcW w:w="2268" w:type="dxa"/>
            <w:noWrap/>
            <w:hideMark/>
          </w:tcPr>
          <w:p w14:paraId="06D0943E"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Asia-Pacific Journal of Public Health</w:t>
            </w:r>
          </w:p>
        </w:tc>
        <w:tc>
          <w:tcPr>
            <w:tcW w:w="850" w:type="dxa"/>
            <w:noWrap/>
            <w:hideMark/>
          </w:tcPr>
          <w:p w14:paraId="0AD3B245"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30</w:t>
            </w:r>
          </w:p>
        </w:tc>
        <w:tc>
          <w:tcPr>
            <w:tcW w:w="936" w:type="dxa"/>
            <w:noWrap/>
            <w:hideMark/>
          </w:tcPr>
          <w:p w14:paraId="766AA6D4"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6</w:t>
            </w:r>
          </w:p>
        </w:tc>
        <w:tc>
          <w:tcPr>
            <w:tcW w:w="1167" w:type="dxa"/>
            <w:noWrap/>
            <w:hideMark/>
          </w:tcPr>
          <w:p w14:paraId="748F01D5"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572-581</w:t>
            </w:r>
          </w:p>
        </w:tc>
        <w:tc>
          <w:tcPr>
            <w:tcW w:w="990" w:type="dxa"/>
            <w:noWrap/>
            <w:hideMark/>
          </w:tcPr>
          <w:p w14:paraId="2D463B18"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intervention</w:t>
            </w:r>
          </w:p>
        </w:tc>
      </w:tr>
      <w:tr w:rsidR="00B864DC" w:rsidRPr="00D83ED6" w14:paraId="5495B652" w14:textId="77777777" w:rsidTr="00B864DC">
        <w:trPr>
          <w:trHeight w:val="320"/>
        </w:trPr>
        <w:tc>
          <w:tcPr>
            <w:tcW w:w="7594" w:type="dxa"/>
            <w:noWrap/>
            <w:hideMark/>
          </w:tcPr>
          <w:p w14:paraId="4C44F66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Effectiveness of a Web- and mobile phone-based intervention to promote physical activity and healthy eating in middle-aged males: Randomized controlled trial of the ManUp study</w:t>
            </w:r>
          </w:p>
        </w:tc>
        <w:tc>
          <w:tcPr>
            <w:tcW w:w="7285" w:type="dxa"/>
            <w:noWrap/>
            <w:hideMark/>
          </w:tcPr>
          <w:p w14:paraId="0CAE13E8"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Duncan, Mitch; </w:t>
            </w:r>
            <w:proofErr w:type="spellStart"/>
            <w:r w:rsidRPr="00B864DC">
              <w:rPr>
                <w:rFonts w:ascii="Times New Roman" w:eastAsia="Times New Roman" w:hAnsi="Times New Roman" w:cs="Times New Roman"/>
                <w:color w:val="000000"/>
                <w:kern w:val="0"/>
                <w:sz w:val="16"/>
                <w:szCs w:val="16"/>
                <w:lang w:val="en-GB" w:eastAsia="en-GB"/>
                <w14:ligatures w14:val="none"/>
              </w:rPr>
              <w:t>Vandelanotte</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Corneel; Kolt, Gregory S.; Rosenkranz, Richard R.; </w:t>
            </w:r>
            <w:proofErr w:type="spellStart"/>
            <w:r w:rsidRPr="00B864DC">
              <w:rPr>
                <w:rFonts w:ascii="Times New Roman" w:eastAsia="Times New Roman" w:hAnsi="Times New Roman" w:cs="Times New Roman"/>
                <w:color w:val="000000"/>
                <w:kern w:val="0"/>
                <w:sz w:val="16"/>
                <w:szCs w:val="16"/>
                <w:lang w:val="en-GB" w:eastAsia="en-GB"/>
                <w14:ligatures w14:val="none"/>
              </w:rPr>
              <w:t>Caperchione</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Cristina M.; George, Emma S.; Ding, Hang; Hooker, Cindy; </w:t>
            </w:r>
            <w:proofErr w:type="spellStart"/>
            <w:r w:rsidRPr="00B864DC">
              <w:rPr>
                <w:rFonts w:ascii="Times New Roman" w:eastAsia="Times New Roman" w:hAnsi="Times New Roman" w:cs="Times New Roman"/>
                <w:color w:val="000000"/>
                <w:kern w:val="0"/>
                <w:sz w:val="16"/>
                <w:szCs w:val="16"/>
                <w:lang w:val="en-GB" w:eastAsia="en-GB"/>
                <w14:ligatures w14:val="none"/>
              </w:rPr>
              <w:t>Karunanithi</w:t>
            </w:r>
            <w:proofErr w:type="spellEnd"/>
            <w:r w:rsidRPr="00B864DC">
              <w:rPr>
                <w:rFonts w:ascii="Times New Roman" w:eastAsia="Times New Roman" w:hAnsi="Times New Roman" w:cs="Times New Roman"/>
                <w:color w:val="000000"/>
                <w:kern w:val="0"/>
                <w:sz w:val="16"/>
                <w:szCs w:val="16"/>
                <w:lang w:val="en-GB" w:eastAsia="en-GB"/>
                <w14:ligatures w14:val="none"/>
              </w:rPr>
              <w:t>, Mohan; Maeder, Anthony J.; Noakes, Manny; Tague, Rhys; Taylor, Pennie; Viljoen, Pierre; Mummery, W. Kerry</w:t>
            </w:r>
          </w:p>
        </w:tc>
        <w:tc>
          <w:tcPr>
            <w:tcW w:w="1418" w:type="dxa"/>
            <w:noWrap/>
            <w:hideMark/>
          </w:tcPr>
          <w:p w14:paraId="0D3E652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2014</w:t>
            </w:r>
          </w:p>
        </w:tc>
        <w:tc>
          <w:tcPr>
            <w:tcW w:w="2268" w:type="dxa"/>
            <w:noWrap/>
            <w:hideMark/>
          </w:tcPr>
          <w:p w14:paraId="2DBA5F28"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Journal of Medical Internet Research</w:t>
            </w:r>
          </w:p>
        </w:tc>
        <w:tc>
          <w:tcPr>
            <w:tcW w:w="850" w:type="dxa"/>
            <w:noWrap/>
            <w:hideMark/>
          </w:tcPr>
          <w:p w14:paraId="61E155E6"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16</w:t>
            </w:r>
          </w:p>
        </w:tc>
        <w:tc>
          <w:tcPr>
            <w:tcW w:w="936" w:type="dxa"/>
            <w:noWrap/>
            <w:hideMark/>
          </w:tcPr>
          <w:p w14:paraId="1CA946A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6</w:t>
            </w:r>
          </w:p>
        </w:tc>
        <w:tc>
          <w:tcPr>
            <w:tcW w:w="1167" w:type="dxa"/>
            <w:noWrap/>
            <w:hideMark/>
          </w:tcPr>
          <w:p w14:paraId="25073B72"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40-60</w:t>
            </w:r>
          </w:p>
        </w:tc>
        <w:tc>
          <w:tcPr>
            <w:tcW w:w="990" w:type="dxa"/>
            <w:noWrap/>
            <w:hideMark/>
          </w:tcPr>
          <w:p w14:paraId="21805DA8"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intervention</w:t>
            </w:r>
          </w:p>
        </w:tc>
      </w:tr>
      <w:tr w:rsidR="00B864DC" w:rsidRPr="00D83ED6" w14:paraId="2B0B2EA7" w14:textId="77777777" w:rsidTr="00B864DC">
        <w:trPr>
          <w:trHeight w:val="320"/>
        </w:trPr>
        <w:tc>
          <w:tcPr>
            <w:tcW w:w="7594" w:type="dxa"/>
            <w:noWrap/>
            <w:hideMark/>
          </w:tcPr>
          <w:p w14:paraId="0E803BC9"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Design and implementation of a culturally tailored diet and lifestyle intervention for African and Caribbean people residing in Manchester: Insights from a process evaluation</w:t>
            </w:r>
          </w:p>
        </w:tc>
        <w:tc>
          <w:tcPr>
            <w:tcW w:w="7285" w:type="dxa"/>
            <w:noWrap/>
            <w:hideMark/>
          </w:tcPr>
          <w:p w14:paraId="6882593F"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Osei-Kwasi, H.; </w:t>
            </w:r>
            <w:proofErr w:type="spellStart"/>
            <w:r w:rsidRPr="00B864DC">
              <w:rPr>
                <w:rFonts w:ascii="Times New Roman" w:eastAsia="Times New Roman" w:hAnsi="Times New Roman" w:cs="Times New Roman"/>
                <w:color w:val="000000"/>
                <w:kern w:val="0"/>
                <w:sz w:val="16"/>
                <w:szCs w:val="16"/>
                <w:lang w:val="en-GB" w:eastAsia="en-GB"/>
                <w14:ligatures w14:val="none"/>
              </w:rPr>
              <w:t>Akparibo</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R.; Ojwang, A.; </w:t>
            </w:r>
            <w:proofErr w:type="spellStart"/>
            <w:r w:rsidRPr="00B864DC">
              <w:rPr>
                <w:rFonts w:ascii="Times New Roman" w:eastAsia="Times New Roman" w:hAnsi="Times New Roman" w:cs="Times New Roman"/>
                <w:color w:val="000000"/>
                <w:kern w:val="0"/>
                <w:sz w:val="16"/>
                <w:szCs w:val="16"/>
                <w:lang w:val="en-GB" w:eastAsia="en-GB"/>
                <w14:ligatures w14:val="none"/>
              </w:rPr>
              <w:t>Asamane</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E.; </w:t>
            </w:r>
            <w:proofErr w:type="spellStart"/>
            <w:r w:rsidRPr="00B864DC">
              <w:rPr>
                <w:rFonts w:ascii="Times New Roman" w:eastAsia="Times New Roman" w:hAnsi="Times New Roman" w:cs="Times New Roman"/>
                <w:color w:val="000000"/>
                <w:kern w:val="0"/>
                <w:sz w:val="16"/>
                <w:szCs w:val="16"/>
                <w:lang w:val="en-GB" w:eastAsia="en-GB"/>
                <w14:ligatures w14:val="none"/>
              </w:rPr>
              <w:t>Olayanju</w:t>
            </w:r>
            <w:proofErr w:type="spellEnd"/>
            <w:r w:rsidRPr="00B864DC">
              <w:rPr>
                <w:rFonts w:ascii="Times New Roman" w:eastAsia="Times New Roman" w:hAnsi="Times New Roman" w:cs="Times New Roman"/>
                <w:color w:val="000000"/>
                <w:kern w:val="0"/>
                <w:sz w:val="16"/>
                <w:szCs w:val="16"/>
                <w:lang w:val="en-GB" w:eastAsia="en-GB"/>
                <w14:ligatures w14:val="none"/>
              </w:rPr>
              <w:t>, A.; Ellahi, B.</w:t>
            </w:r>
          </w:p>
        </w:tc>
        <w:tc>
          <w:tcPr>
            <w:tcW w:w="1418" w:type="dxa"/>
            <w:noWrap/>
            <w:hideMark/>
          </w:tcPr>
          <w:p w14:paraId="6BA6ADCF"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2022</w:t>
            </w:r>
          </w:p>
        </w:tc>
        <w:tc>
          <w:tcPr>
            <w:tcW w:w="2268" w:type="dxa"/>
            <w:noWrap/>
            <w:hideMark/>
          </w:tcPr>
          <w:p w14:paraId="7466DBED"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Proceedings of the Nutrition Society</w:t>
            </w:r>
          </w:p>
        </w:tc>
        <w:tc>
          <w:tcPr>
            <w:tcW w:w="850" w:type="dxa"/>
            <w:noWrap/>
            <w:hideMark/>
          </w:tcPr>
          <w:p w14:paraId="29100B5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81</w:t>
            </w:r>
          </w:p>
        </w:tc>
        <w:tc>
          <w:tcPr>
            <w:tcW w:w="936" w:type="dxa"/>
            <w:noWrap/>
            <w:hideMark/>
          </w:tcPr>
          <w:p w14:paraId="6790906D"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
        </w:tc>
        <w:tc>
          <w:tcPr>
            <w:tcW w:w="1167" w:type="dxa"/>
            <w:noWrap/>
            <w:hideMark/>
          </w:tcPr>
          <w:p w14:paraId="300194CB"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E226</w:t>
            </w:r>
          </w:p>
        </w:tc>
        <w:tc>
          <w:tcPr>
            <w:tcW w:w="990" w:type="dxa"/>
            <w:noWrap/>
            <w:hideMark/>
          </w:tcPr>
          <w:p w14:paraId="47B5F88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intervention</w:t>
            </w:r>
          </w:p>
        </w:tc>
      </w:tr>
      <w:tr w:rsidR="00B864DC" w:rsidRPr="00D83ED6" w14:paraId="496802C2" w14:textId="77777777" w:rsidTr="00B864DC">
        <w:trPr>
          <w:trHeight w:val="320"/>
        </w:trPr>
        <w:tc>
          <w:tcPr>
            <w:tcW w:w="7594" w:type="dxa"/>
            <w:noWrap/>
            <w:hideMark/>
          </w:tcPr>
          <w:p w14:paraId="6709829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Changing diet and physical activity in nurses: a pilot study and process evaluation highlighting challenges in workplace health promotion</w:t>
            </w:r>
          </w:p>
        </w:tc>
        <w:tc>
          <w:tcPr>
            <w:tcW w:w="7285" w:type="dxa"/>
            <w:noWrap/>
            <w:hideMark/>
          </w:tcPr>
          <w:p w14:paraId="72E32D4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roofErr w:type="spellStart"/>
            <w:r w:rsidRPr="00B864DC">
              <w:rPr>
                <w:rFonts w:ascii="Times New Roman" w:eastAsia="Times New Roman" w:hAnsi="Times New Roman" w:cs="Times New Roman"/>
                <w:color w:val="000000"/>
                <w:kern w:val="0"/>
                <w:sz w:val="16"/>
                <w:szCs w:val="16"/>
                <w:lang w:val="en-GB" w:eastAsia="en-GB"/>
                <w14:ligatures w14:val="none"/>
              </w:rPr>
              <w:t>Torquati</w:t>
            </w:r>
            <w:proofErr w:type="spellEnd"/>
            <w:r w:rsidRPr="00B864DC">
              <w:rPr>
                <w:rFonts w:ascii="Times New Roman" w:eastAsia="Times New Roman" w:hAnsi="Times New Roman" w:cs="Times New Roman"/>
                <w:color w:val="000000"/>
                <w:kern w:val="0"/>
                <w:sz w:val="16"/>
                <w:szCs w:val="16"/>
                <w:lang w:val="en-GB" w:eastAsia="en-GB"/>
                <w14:ligatures w14:val="none"/>
              </w:rPr>
              <w:t>, L.; Kolbe-Alexander, T.; Pavey, T.; Leveritt, M.</w:t>
            </w:r>
          </w:p>
        </w:tc>
        <w:tc>
          <w:tcPr>
            <w:tcW w:w="1418" w:type="dxa"/>
            <w:noWrap/>
            <w:hideMark/>
          </w:tcPr>
          <w:p w14:paraId="104DAC08"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2018</w:t>
            </w:r>
          </w:p>
        </w:tc>
        <w:tc>
          <w:tcPr>
            <w:tcW w:w="2268" w:type="dxa"/>
            <w:noWrap/>
            <w:hideMark/>
          </w:tcPr>
          <w:p w14:paraId="0ECD6648"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Journal of Nutrition Education and </w:t>
            </w:r>
            <w:proofErr w:type="spellStart"/>
            <w:r w:rsidRPr="00B864DC">
              <w:rPr>
                <w:rFonts w:ascii="Times New Roman" w:eastAsia="Times New Roman" w:hAnsi="Times New Roman" w:cs="Times New Roman"/>
                <w:color w:val="000000"/>
                <w:kern w:val="0"/>
                <w:sz w:val="16"/>
                <w:szCs w:val="16"/>
                <w:lang w:val="en-GB" w:eastAsia="en-GB"/>
                <w14:ligatures w14:val="none"/>
              </w:rPr>
              <w:t>Behavior</w:t>
            </w:r>
            <w:proofErr w:type="spellEnd"/>
          </w:p>
        </w:tc>
        <w:tc>
          <w:tcPr>
            <w:tcW w:w="850" w:type="dxa"/>
            <w:noWrap/>
            <w:hideMark/>
          </w:tcPr>
          <w:p w14:paraId="78D9948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50</w:t>
            </w:r>
          </w:p>
        </w:tc>
        <w:tc>
          <w:tcPr>
            <w:tcW w:w="936" w:type="dxa"/>
            <w:noWrap/>
            <w:hideMark/>
          </w:tcPr>
          <w:p w14:paraId="4E24A822"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10</w:t>
            </w:r>
          </w:p>
        </w:tc>
        <w:tc>
          <w:tcPr>
            <w:tcW w:w="1167" w:type="dxa"/>
            <w:noWrap/>
            <w:hideMark/>
          </w:tcPr>
          <w:p w14:paraId="6F53022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1015-1025</w:t>
            </w:r>
          </w:p>
        </w:tc>
        <w:tc>
          <w:tcPr>
            <w:tcW w:w="990" w:type="dxa"/>
            <w:noWrap/>
            <w:hideMark/>
          </w:tcPr>
          <w:p w14:paraId="5E85ADC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intervention</w:t>
            </w:r>
          </w:p>
        </w:tc>
      </w:tr>
      <w:tr w:rsidR="00B864DC" w:rsidRPr="00D83ED6" w14:paraId="7F37BB22" w14:textId="77777777" w:rsidTr="00B864DC">
        <w:trPr>
          <w:trHeight w:val="320"/>
        </w:trPr>
        <w:tc>
          <w:tcPr>
            <w:tcW w:w="7594" w:type="dxa"/>
            <w:noWrap/>
            <w:hideMark/>
          </w:tcPr>
          <w:p w14:paraId="363E9C0D"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'Change4Life Smart Swaps': quasi-experimental evaluation of a natural experiment</w:t>
            </w:r>
          </w:p>
        </w:tc>
        <w:tc>
          <w:tcPr>
            <w:tcW w:w="7285" w:type="dxa"/>
            <w:noWrap/>
            <w:hideMark/>
          </w:tcPr>
          <w:p w14:paraId="1AF574D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Wrieden, W. L.; Levy, L. B.</w:t>
            </w:r>
          </w:p>
        </w:tc>
        <w:tc>
          <w:tcPr>
            <w:tcW w:w="1418" w:type="dxa"/>
            <w:noWrap/>
            <w:hideMark/>
          </w:tcPr>
          <w:p w14:paraId="558F447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2016</w:t>
            </w:r>
          </w:p>
        </w:tc>
        <w:tc>
          <w:tcPr>
            <w:tcW w:w="2268" w:type="dxa"/>
            <w:noWrap/>
            <w:hideMark/>
          </w:tcPr>
          <w:p w14:paraId="7441D766"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Public Health Nutrition</w:t>
            </w:r>
          </w:p>
        </w:tc>
        <w:tc>
          <w:tcPr>
            <w:tcW w:w="850" w:type="dxa"/>
            <w:noWrap/>
            <w:hideMark/>
          </w:tcPr>
          <w:p w14:paraId="1CF16C4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19</w:t>
            </w:r>
          </w:p>
        </w:tc>
        <w:tc>
          <w:tcPr>
            <w:tcW w:w="936" w:type="dxa"/>
            <w:noWrap/>
            <w:hideMark/>
          </w:tcPr>
          <w:p w14:paraId="74D39BCF"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13</w:t>
            </w:r>
          </w:p>
        </w:tc>
        <w:tc>
          <w:tcPr>
            <w:tcW w:w="1167" w:type="dxa"/>
            <w:noWrap/>
            <w:hideMark/>
          </w:tcPr>
          <w:p w14:paraId="750D40FE"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2388-2392</w:t>
            </w:r>
          </w:p>
        </w:tc>
        <w:tc>
          <w:tcPr>
            <w:tcW w:w="990" w:type="dxa"/>
            <w:noWrap/>
            <w:hideMark/>
          </w:tcPr>
          <w:p w14:paraId="1883469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intervention</w:t>
            </w:r>
          </w:p>
        </w:tc>
      </w:tr>
      <w:tr w:rsidR="00B864DC" w:rsidRPr="00D83ED6" w14:paraId="7BB50289" w14:textId="77777777" w:rsidTr="00B864DC">
        <w:trPr>
          <w:trHeight w:val="320"/>
        </w:trPr>
        <w:tc>
          <w:tcPr>
            <w:tcW w:w="7594" w:type="dxa"/>
            <w:noWrap/>
            <w:hideMark/>
          </w:tcPr>
          <w:p w14:paraId="181314F8"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Assessment of cooking matters </w:t>
            </w:r>
            <w:proofErr w:type="spellStart"/>
            <w:r w:rsidRPr="00B864DC">
              <w:rPr>
                <w:rFonts w:ascii="Times New Roman" w:eastAsia="Times New Roman" w:hAnsi="Times New Roman" w:cs="Times New Roman"/>
                <w:color w:val="000000"/>
                <w:kern w:val="0"/>
                <w:sz w:val="16"/>
                <w:szCs w:val="16"/>
                <w:lang w:val="en-GB" w:eastAsia="en-GB"/>
                <w14:ligatures w14:val="none"/>
              </w:rPr>
              <w:t>facebook</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platform to promote healthy eating </w:t>
            </w:r>
            <w:proofErr w:type="spellStart"/>
            <w:r w:rsidRPr="00B864DC">
              <w:rPr>
                <w:rFonts w:ascii="Times New Roman" w:eastAsia="Times New Roman" w:hAnsi="Times New Roman" w:cs="Times New Roman"/>
                <w:color w:val="000000"/>
                <w:kern w:val="0"/>
                <w:sz w:val="16"/>
                <w:szCs w:val="16"/>
                <w:lang w:val="en-GB" w:eastAsia="en-GB"/>
                <w14:ligatures w14:val="none"/>
              </w:rPr>
              <w:t>behaviors</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among low-income caregivers of young children in the </w:t>
            </w:r>
            <w:proofErr w:type="gramStart"/>
            <w:r w:rsidRPr="00B864DC">
              <w:rPr>
                <w:rFonts w:ascii="Times New Roman" w:eastAsia="Times New Roman" w:hAnsi="Times New Roman" w:cs="Times New Roman"/>
                <w:color w:val="000000"/>
                <w:kern w:val="0"/>
                <w:sz w:val="16"/>
                <w:szCs w:val="16"/>
                <w:lang w:val="en-GB" w:eastAsia="en-GB"/>
                <w14:ligatures w14:val="none"/>
              </w:rPr>
              <w:t>united states</w:t>
            </w:r>
            <w:proofErr w:type="gramEnd"/>
            <w:r w:rsidRPr="00B864DC">
              <w:rPr>
                <w:rFonts w:ascii="Times New Roman" w:eastAsia="Times New Roman" w:hAnsi="Times New Roman" w:cs="Times New Roman"/>
                <w:color w:val="000000"/>
                <w:kern w:val="0"/>
                <w:sz w:val="16"/>
                <w:szCs w:val="16"/>
                <w:lang w:val="en-GB" w:eastAsia="en-GB"/>
                <w14:ligatures w14:val="none"/>
              </w:rPr>
              <w:t>: A pilot study</w:t>
            </w:r>
          </w:p>
        </w:tc>
        <w:tc>
          <w:tcPr>
            <w:tcW w:w="7285" w:type="dxa"/>
            <w:noWrap/>
            <w:hideMark/>
          </w:tcPr>
          <w:p w14:paraId="2F182D1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Zhang, Q.; Panichelli, J.; Hall, L. A.</w:t>
            </w:r>
          </w:p>
        </w:tc>
        <w:tc>
          <w:tcPr>
            <w:tcW w:w="1418" w:type="dxa"/>
            <w:noWrap/>
            <w:hideMark/>
          </w:tcPr>
          <w:p w14:paraId="4D875BCB"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2021</w:t>
            </w:r>
          </w:p>
        </w:tc>
        <w:tc>
          <w:tcPr>
            <w:tcW w:w="2268" w:type="dxa"/>
            <w:noWrap/>
            <w:hideMark/>
          </w:tcPr>
          <w:p w14:paraId="5CD965AB"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Nutrients</w:t>
            </w:r>
          </w:p>
        </w:tc>
        <w:tc>
          <w:tcPr>
            <w:tcW w:w="850" w:type="dxa"/>
            <w:noWrap/>
            <w:hideMark/>
          </w:tcPr>
          <w:p w14:paraId="1B1E32AE"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13</w:t>
            </w:r>
          </w:p>
        </w:tc>
        <w:tc>
          <w:tcPr>
            <w:tcW w:w="936" w:type="dxa"/>
            <w:noWrap/>
            <w:hideMark/>
          </w:tcPr>
          <w:p w14:paraId="708B03B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8</w:t>
            </w:r>
          </w:p>
        </w:tc>
        <w:tc>
          <w:tcPr>
            <w:tcW w:w="1167" w:type="dxa"/>
            <w:noWrap/>
            <w:hideMark/>
          </w:tcPr>
          <w:p w14:paraId="201A80C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2694</w:t>
            </w:r>
          </w:p>
        </w:tc>
        <w:tc>
          <w:tcPr>
            <w:tcW w:w="990" w:type="dxa"/>
            <w:noWrap/>
            <w:hideMark/>
          </w:tcPr>
          <w:p w14:paraId="33CA874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intervention</w:t>
            </w:r>
          </w:p>
        </w:tc>
      </w:tr>
      <w:tr w:rsidR="00B864DC" w:rsidRPr="00D83ED6" w14:paraId="6878498F" w14:textId="77777777" w:rsidTr="00B864DC">
        <w:trPr>
          <w:trHeight w:val="320"/>
        </w:trPr>
        <w:tc>
          <w:tcPr>
            <w:tcW w:w="7594" w:type="dxa"/>
            <w:noWrap/>
            <w:hideMark/>
          </w:tcPr>
          <w:p w14:paraId="6A2F4E1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Assessing the effectiveness of a 4-week online intervention on food literacy and fruit and vegetable consumption in Australian adults: the online </w:t>
            </w:r>
            <w:proofErr w:type="spellStart"/>
            <w:r w:rsidRPr="00B864DC">
              <w:rPr>
                <w:rFonts w:ascii="Times New Roman" w:eastAsia="Times New Roman" w:hAnsi="Times New Roman" w:cs="Times New Roman"/>
                <w:color w:val="000000"/>
                <w:kern w:val="0"/>
                <w:sz w:val="16"/>
                <w:szCs w:val="16"/>
                <w:lang w:val="en-GB" w:eastAsia="en-GB"/>
                <w14:ligatures w14:val="none"/>
              </w:rPr>
              <w:t>MedDiet</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challenge</w:t>
            </w:r>
          </w:p>
        </w:tc>
        <w:tc>
          <w:tcPr>
            <w:tcW w:w="7285" w:type="dxa"/>
            <w:noWrap/>
            <w:hideMark/>
          </w:tcPr>
          <w:p w14:paraId="33D46A4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Ng, A. H.; </w:t>
            </w:r>
            <w:proofErr w:type="spellStart"/>
            <w:r w:rsidRPr="00B864DC">
              <w:rPr>
                <w:rFonts w:ascii="Times New Roman" w:eastAsia="Times New Roman" w:hAnsi="Times New Roman" w:cs="Times New Roman"/>
                <w:color w:val="000000"/>
                <w:kern w:val="0"/>
                <w:sz w:val="16"/>
                <w:szCs w:val="16"/>
                <w:lang w:val="en-GB" w:eastAsia="en-GB"/>
                <w14:ligatures w14:val="none"/>
              </w:rPr>
              <w:t>Elghattis</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Y.; </w:t>
            </w:r>
            <w:proofErr w:type="spellStart"/>
            <w:r w:rsidRPr="00B864DC">
              <w:rPr>
                <w:rFonts w:ascii="Times New Roman" w:eastAsia="Times New Roman" w:hAnsi="Times New Roman" w:cs="Times New Roman"/>
                <w:color w:val="000000"/>
                <w:kern w:val="0"/>
                <w:sz w:val="16"/>
                <w:szCs w:val="16"/>
                <w:lang w:val="en-GB" w:eastAsia="en-GB"/>
                <w14:ligatures w14:val="none"/>
              </w:rPr>
              <w:t>Biesiekierski</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J. R.; </w:t>
            </w:r>
            <w:proofErr w:type="spellStart"/>
            <w:r w:rsidRPr="00B864DC">
              <w:rPr>
                <w:rFonts w:ascii="Times New Roman" w:eastAsia="Times New Roman" w:hAnsi="Times New Roman" w:cs="Times New Roman"/>
                <w:color w:val="000000"/>
                <w:kern w:val="0"/>
                <w:sz w:val="16"/>
                <w:szCs w:val="16"/>
                <w:lang w:val="en-GB" w:eastAsia="en-GB"/>
                <w14:ligatures w14:val="none"/>
              </w:rPr>
              <w:t>Moschonis</w:t>
            </w:r>
            <w:proofErr w:type="spellEnd"/>
            <w:r w:rsidRPr="00B864DC">
              <w:rPr>
                <w:rFonts w:ascii="Times New Roman" w:eastAsia="Times New Roman" w:hAnsi="Times New Roman" w:cs="Times New Roman"/>
                <w:color w:val="000000"/>
                <w:kern w:val="0"/>
                <w:sz w:val="16"/>
                <w:szCs w:val="16"/>
                <w:lang w:val="en-GB" w:eastAsia="en-GB"/>
                <w14:ligatures w14:val="none"/>
              </w:rPr>
              <w:t>, G.</w:t>
            </w:r>
          </w:p>
        </w:tc>
        <w:tc>
          <w:tcPr>
            <w:tcW w:w="1418" w:type="dxa"/>
            <w:noWrap/>
            <w:hideMark/>
          </w:tcPr>
          <w:p w14:paraId="76FD1088"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2022</w:t>
            </w:r>
          </w:p>
        </w:tc>
        <w:tc>
          <w:tcPr>
            <w:tcW w:w="2268" w:type="dxa"/>
            <w:noWrap/>
            <w:hideMark/>
          </w:tcPr>
          <w:p w14:paraId="6570383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Health and Social Care in the Community</w:t>
            </w:r>
          </w:p>
        </w:tc>
        <w:tc>
          <w:tcPr>
            <w:tcW w:w="850" w:type="dxa"/>
            <w:noWrap/>
            <w:hideMark/>
          </w:tcPr>
          <w:p w14:paraId="1D28F40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30</w:t>
            </w:r>
          </w:p>
        </w:tc>
        <w:tc>
          <w:tcPr>
            <w:tcW w:w="936" w:type="dxa"/>
            <w:noWrap/>
            <w:hideMark/>
          </w:tcPr>
          <w:p w14:paraId="4726F29B"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6</w:t>
            </w:r>
          </w:p>
        </w:tc>
        <w:tc>
          <w:tcPr>
            <w:tcW w:w="1167" w:type="dxa"/>
            <w:noWrap/>
            <w:hideMark/>
          </w:tcPr>
          <w:p w14:paraId="3C360F62"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e4975-e4981</w:t>
            </w:r>
          </w:p>
        </w:tc>
        <w:tc>
          <w:tcPr>
            <w:tcW w:w="990" w:type="dxa"/>
            <w:noWrap/>
            <w:hideMark/>
          </w:tcPr>
          <w:p w14:paraId="00F8EBB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intervention</w:t>
            </w:r>
          </w:p>
        </w:tc>
      </w:tr>
      <w:tr w:rsidR="00B864DC" w:rsidRPr="00D83ED6" w14:paraId="7B1DE90C" w14:textId="77777777" w:rsidTr="00B864DC">
        <w:trPr>
          <w:trHeight w:val="320"/>
        </w:trPr>
        <w:tc>
          <w:tcPr>
            <w:tcW w:w="7594" w:type="dxa"/>
            <w:noWrap/>
            <w:hideMark/>
          </w:tcPr>
          <w:p w14:paraId="69AAF0F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lastRenderedPageBreak/>
              <w:t>An ecological momentary episodic future thinking intervention on mother's weekly food purchases</w:t>
            </w:r>
          </w:p>
        </w:tc>
        <w:tc>
          <w:tcPr>
            <w:tcW w:w="7285" w:type="dxa"/>
            <w:noWrap/>
            <w:hideMark/>
          </w:tcPr>
          <w:p w14:paraId="5DEBA00E"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Hollis-Hansen, </w:t>
            </w:r>
            <w:proofErr w:type="spellStart"/>
            <w:r w:rsidRPr="00B864DC">
              <w:rPr>
                <w:rFonts w:ascii="Times New Roman" w:eastAsia="Times New Roman" w:hAnsi="Times New Roman" w:cs="Times New Roman"/>
                <w:color w:val="000000"/>
                <w:kern w:val="0"/>
                <w:sz w:val="16"/>
                <w:szCs w:val="16"/>
                <w:lang w:val="en-GB" w:eastAsia="en-GB"/>
                <w14:ligatures w14:val="none"/>
              </w:rPr>
              <w:t>Kelseanna</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Seidman, Jennifer; O'Donnell, Sara; Wedderburn, Amber; </w:t>
            </w:r>
            <w:proofErr w:type="spellStart"/>
            <w:r w:rsidRPr="00B864DC">
              <w:rPr>
                <w:rFonts w:ascii="Times New Roman" w:eastAsia="Times New Roman" w:hAnsi="Times New Roman" w:cs="Times New Roman"/>
                <w:color w:val="000000"/>
                <w:kern w:val="0"/>
                <w:sz w:val="16"/>
                <w:szCs w:val="16"/>
                <w:lang w:val="en-GB" w:eastAsia="en-GB"/>
                <w14:ligatures w14:val="none"/>
              </w:rPr>
              <w:t>Stanar</w:t>
            </w:r>
            <w:proofErr w:type="spellEnd"/>
            <w:r w:rsidRPr="00B864DC">
              <w:rPr>
                <w:rFonts w:ascii="Times New Roman" w:eastAsia="Times New Roman" w:hAnsi="Times New Roman" w:cs="Times New Roman"/>
                <w:color w:val="000000"/>
                <w:kern w:val="0"/>
                <w:sz w:val="16"/>
                <w:szCs w:val="16"/>
                <w:lang w:val="en-GB" w:eastAsia="en-GB"/>
                <w14:ligatures w14:val="none"/>
              </w:rPr>
              <w:t>, Sanja; Brande, Spencer; Epstein, Leonard H.</w:t>
            </w:r>
          </w:p>
        </w:tc>
        <w:tc>
          <w:tcPr>
            <w:tcW w:w="1418" w:type="dxa"/>
            <w:noWrap/>
            <w:hideMark/>
          </w:tcPr>
          <w:p w14:paraId="33680EE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2020</w:t>
            </w:r>
          </w:p>
        </w:tc>
        <w:tc>
          <w:tcPr>
            <w:tcW w:w="2268" w:type="dxa"/>
            <w:noWrap/>
            <w:hideMark/>
          </w:tcPr>
          <w:p w14:paraId="3A0FA6C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Health Psychology</w:t>
            </w:r>
          </w:p>
        </w:tc>
        <w:tc>
          <w:tcPr>
            <w:tcW w:w="850" w:type="dxa"/>
            <w:noWrap/>
            <w:hideMark/>
          </w:tcPr>
          <w:p w14:paraId="057D0BDD"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39</w:t>
            </w:r>
          </w:p>
        </w:tc>
        <w:tc>
          <w:tcPr>
            <w:tcW w:w="936" w:type="dxa"/>
            <w:noWrap/>
            <w:hideMark/>
          </w:tcPr>
          <w:p w14:paraId="293CD748"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w:t>
            </w:r>
          </w:p>
        </w:tc>
        <w:tc>
          <w:tcPr>
            <w:tcW w:w="1167" w:type="dxa"/>
            <w:noWrap/>
            <w:hideMark/>
          </w:tcPr>
          <w:p w14:paraId="1E1BAF4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159-167</w:t>
            </w:r>
          </w:p>
        </w:tc>
        <w:tc>
          <w:tcPr>
            <w:tcW w:w="990" w:type="dxa"/>
            <w:noWrap/>
            <w:hideMark/>
          </w:tcPr>
          <w:p w14:paraId="271F6978"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intervention</w:t>
            </w:r>
          </w:p>
        </w:tc>
      </w:tr>
      <w:tr w:rsidR="00B864DC" w:rsidRPr="00D83ED6" w14:paraId="66473694" w14:textId="77777777" w:rsidTr="00B864DC">
        <w:trPr>
          <w:trHeight w:val="320"/>
        </w:trPr>
        <w:tc>
          <w:tcPr>
            <w:tcW w:w="7594" w:type="dxa"/>
            <w:noWrap/>
            <w:hideMark/>
          </w:tcPr>
          <w:p w14:paraId="4582640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A Mobile Health Lifestyle Program for Prevention of Weight Gain in Young Adults (TXT2BFiT): Nine-Month Outcomes of a Randomized Controlled Trial</w:t>
            </w:r>
          </w:p>
        </w:tc>
        <w:tc>
          <w:tcPr>
            <w:tcW w:w="7285" w:type="dxa"/>
            <w:noWrap/>
            <w:hideMark/>
          </w:tcPr>
          <w:p w14:paraId="36432A65"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Allman-Farinelli, Margaret; Partridge, Stephanie Ruth; McGeechan, Kevin; Balestracci, Kate; Hebden, Lana; Wong, Annette; </w:t>
            </w:r>
            <w:proofErr w:type="spellStart"/>
            <w:r w:rsidRPr="00B864DC">
              <w:rPr>
                <w:rFonts w:ascii="Times New Roman" w:eastAsia="Times New Roman" w:hAnsi="Times New Roman" w:cs="Times New Roman"/>
                <w:color w:val="000000"/>
                <w:kern w:val="0"/>
                <w:sz w:val="16"/>
                <w:szCs w:val="16"/>
                <w:lang w:val="en-GB" w:eastAsia="en-GB"/>
                <w14:ligatures w14:val="none"/>
              </w:rPr>
              <w:t>Phongsavan</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w:t>
            </w:r>
            <w:proofErr w:type="spellStart"/>
            <w:r w:rsidRPr="00B864DC">
              <w:rPr>
                <w:rFonts w:ascii="Times New Roman" w:eastAsia="Times New Roman" w:hAnsi="Times New Roman" w:cs="Times New Roman"/>
                <w:color w:val="000000"/>
                <w:kern w:val="0"/>
                <w:sz w:val="16"/>
                <w:szCs w:val="16"/>
                <w:lang w:val="en-GB" w:eastAsia="en-GB"/>
                <w14:ligatures w14:val="none"/>
              </w:rPr>
              <w:t>Philayrath</w:t>
            </w:r>
            <w:proofErr w:type="spellEnd"/>
            <w:r w:rsidRPr="00B864DC">
              <w:rPr>
                <w:rFonts w:ascii="Times New Roman" w:eastAsia="Times New Roman" w:hAnsi="Times New Roman" w:cs="Times New Roman"/>
                <w:color w:val="000000"/>
                <w:kern w:val="0"/>
                <w:sz w:val="16"/>
                <w:szCs w:val="16"/>
                <w:lang w:val="en-GB" w:eastAsia="en-GB"/>
                <w14:ligatures w14:val="none"/>
              </w:rPr>
              <w:t>; Denney-Wilson, Elizabeth; Harris, Mark F.; Bauman, Adrian</w:t>
            </w:r>
          </w:p>
        </w:tc>
        <w:tc>
          <w:tcPr>
            <w:tcW w:w="1418" w:type="dxa"/>
            <w:noWrap/>
            <w:hideMark/>
          </w:tcPr>
          <w:p w14:paraId="49BE28B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2016</w:t>
            </w:r>
          </w:p>
        </w:tc>
        <w:tc>
          <w:tcPr>
            <w:tcW w:w="2268" w:type="dxa"/>
            <w:noWrap/>
            <w:hideMark/>
          </w:tcPr>
          <w:p w14:paraId="1F2D3EB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JMIR mHealth and </w:t>
            </w:r>
            <w:proofErr w:type="spellStart"/>
            <w:r w:rsidRPr="00B864DC">
              <w:rPr>
                <w:rFonts w:ascii="Times New Roman" w:eastAsia="Times New Roman" w:hAnsi="Times New Roman" w:cs="Times New Roman"/>
                <w:color w:val="000000"/>
                <w:kern w:val="0"/>
                <w:sz w:val="16"/>
                <w:szCs w:val="16"/>
                <w:lang w:val="en-GB" w:eastAsia="en-GB"/>
                <w14:ligatures w14:val="none"/>
              </w:rPr>
              <w:t>uHealth</w:t>
            </w:r>
            <w:proofErr w:type="spellEnd"/>
          </w:p>
        </w:tc>
        <w:tc>
          <w:tcPr>
            <w:tcW w:w="850" w:type="dxa"/>
            <w:noWrap/>
            <w:hideMark/>
          </w:tcPr>
          <w:p w14:paraId="25CBAF79"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4</w:t>
            </w:r>
          </w:p>
        </w:tc>
        <w:tc>
          <w:tcPr>
            <w:tcW w:w="936" w:type="dxa"/>
            <w:noWrap/>
            <w:hideMark/>
          </w:tcPr>
          <w:p w14:paraId="1217894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w:t>
            </w:r>
          </w:p>
        </w:tc>
        <w:tc>
          <w:tcPr>
            <w:tcW w:w="1167" w:type="dxa"/>
            <w:noWrap/>
            <w:hideMark/>
          </w:tcPr>
          <w:p w14:paraId="2BF9435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e78</w:t>
            </w:r>
          </w:p>
        </w:tc>
        <w:tc>
          <w:tcPr>
            <w:tcW w:w="990" w:type="dxa"/>
            <w:noWrap/>
            <w:hideMark/>
          </w:tcPr>
          <w:p w14:paraId="1499AB24"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intervention</w:t>
            </w:r>
          </w:p>
        </w:tc>
      </w:tr>
      <w:tr w:rsidR="00B864DC" w:rsidRPr="00D83ED6" w14:paraId="32E41CED" w14:textId="77777777" w:rsidTr="00B864DC">
        <w:trPr>
          <w:trHeight w:val="320"/>
        </w:trPr>
        <w:tc>
          <w:tcPr>
            <w:tcW w:w="7594" w:type="dxa"/>
            <w:noWrap/>
            <w:hideMark/>
          </w:tcPr>
          <w:p w14:paraId="5505B5F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8700 kJ-a community education campaign to support kilojoule labelling</w:t>
            </w:r>
          </w:p>
        </w:tc>
        <w:tc>
          <w:tcPr>
            <w:tcW w:w="7285" w:type="dxa"/>
            <w:noWrap/>
            <w:hideMark/>
          </w:tcPr>
          <w:p w14:paraId="5721A0C9"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roofErr w:type="spellStart"/>
            <w:r w:rsidRPr="00B864DC">
              <w:rPr>
                <w:rFonts w:ascii="Times New Roman" w:eastAsia="Times New Roman" w:hAnsi="Times New Roman" w:cs="Times New Roman"/>
                <w:color w:val="000000"/>
                <w:kern w:val="0"/>
                <w:sz w:val="16"/>
                <w:szCs w:val="16"/>
                <w:lang w:val="en-GB" w:eastAsia="en-GB"/>
                <w14:ligatures w14:val="none"/>
              </w:rPr>
              <w:t>Vineburg</w:t>
            </w:r>
            <w:proofErr w:type="spellEnd"/>
            <w:r w:rsidRPr="00B864DC">
              <w:rPr>
                <w:rFonts w:ascii="Times New Roman" w:eastAsia="Times New Roman" w:hAnsi="Times New Roman" w:cs="Times New Roman"/>
                <w:color w:val="000000"/>
                <w:kern w:val="0"/>
                <w:sz w:val="16"/>
                <w:szCs w:val="16"/>
                <w:lang w:val="en-GB" w:eastAsia="en-GB"/>
                <w14:ligatures w14:val="none"/>
              </w:rPr>
              <w:t>, J.; Moroney, C.; Kitchener, S.; Szabo, L.; Jansson, E.; Mitchell, J.; Eden, B.; Caterson, I.</w:t>
            </w:r>
          </w:p>
        </w:tc>
        <w:tc>
          <w:tcPr>
            <w:tcW w:w="1418" w:type="dxa"/>
            <w:noWrap/>
            <w:hideMark/>
          </w:tcPr>
          <w:p w14:paraId="40222EBD"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2013</w:t>
            </w:r>
          </w:p>
        </w:tc>
        <w:tc>
          <w:tcPr>
            <w:tcW w:w="2268" w:type="dxa"/>
            <w:noWrap/>
            <w:hideMark/>
          </w:tcPr>
          <w:p w14:paraId="7A67DBD4"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Obesity Facts</w:t>
            </w:r>
          </w:p>
        </w:tc>
        <w:tc>
          <w:tcPr>
            <w:tcW w:w="850" w:type="dxa"/>
            <w:noWrap/>
            <w:hideMark/>
          </w:tcPr>
          <w:p w14:paraId="7D6945AE"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6</w:t>
            </w:r>
          </w:p>
        </w:tc>
        <w:tc>
          <w:tcPr>
            <w:tcW w:w="936" w:type="dxa"/>
            <w:noWrap/>
            <w:hideMark/>
          </w:tcPr>
          <w:p w14:paraId="4AA3132E"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
        </w:tc>
        <w:tc>
          <w:tcPr>
            <w:tcW w:w="1167" w:type="dxa"/>
            <w:noWrap/>
            <w:hideMark/>
          </w:tcPr>
          <w:p w14:paraId="6D23A5FF"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9</w:t>
            </w:r>
          </w:p>
        </w:tc>
        <w:tc>
          <w:tcPr>
            <w:tcW w:w="990" w:type="dxa"/>
            <w:noWrap/>
            <w:hideMark/>
          </w:tcPr>
          <w:p w14:paraId="0BA4231F"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intervention</w:t>
            </w:r>
          </w:p>
        </w:tc>
      </w:tr>
      <w:tr w:rsidR="00B864DC" w:rsidRPr="000C1A94" w14:paraId="5BA38D17" w14:textId="77777777" w:rsidTr="00B864DC">
        <w:trPr>
          <w:trHeight w:val="320"/>
        </w:trPr>
        <w:tc>
          <w:tcPr>
            <w:tcW w:w="7594" w:type="dxa"/>
            <w:noWrap/>
            <w:hideMark/>
          </w:tcPr>
          <w:p w14:paraId="7436809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A randomized controlled trial on the efficacy of dietary interventions for improving the diet in government office workers in the Galle district</w:t>
            </w:r>
          </w:p>
        </w:tc>
        <w:tc>
          <w:tcPr>
            <w:tcW w:w="7285" w:type="dxa"/>
            <w:noWrap/>
            <w:hideMark/>
          </w:tcPr>
          <w:p w14:paraId="69EF3E06"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SLCTR/2020/025</w:t>
            </w:r>
          </w:p>
        </w:tc>
        <w:tc>
          <w:tcPr>
            <w:tcW w:w="1418" w:type="dxa"/>
            <w:noWrap/>
            <w:hideMark/>
          </w:tcPr>
          <w:p w14:paraId="1A2B560E"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2020</w:t>
            </w:r>
          </w:p>
        </w:tc>
        <w:tc>
          <w:tcPr>
            <w:tcW w:w="5221" w:type="dxa"/>
            <w:gridSpan w:val="4"/>
            <w:noWrap/>
            <w:hideMark/>
          </w:tcPr>
          <w:p w14:paraId="0B9123D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https://trialsearch.who.int/Trial2.aspx?TrialID=SLCTR/2020/025</w:t>
            </w:r>
          </w:p>
        </w:tc>
        <w:tc>
          <w:tcPr>
            <w:tcW w:w="990" w:type="dxa"/>
            <w:noWrap/>
            <w:hideMark/>
          </w:tcPr>
          <w:p w14:paraId="5A17BC66"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intervention</w:t>
            </w:r>
          </w:p>
        </w:tc>
      </w:tr>
      <w:tr w:rsidR="00B864DC" w:rsidRPr="000C1A94" w14:paraId="43866ADB" w14:textId="77777777" w:rsidTr="00B864DC">
        <w:trPr>
          <w:trHeight w:val="320"/>
        </w:trPr>
        <w:tc>
          <w:tcPr>
            <w:tcW w:w="7594" w:type="dxa"/>
            <w:noWrap/>
            <w:hideMark/>
          </w:tcPr>
          <w:p w14:paraId="2C6884BF"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Online vs. Face-to-face Nutritional Advice in Kuwait (EatWellQ8)</w:t>
            </w:r>
          </w:p>
        </w:tc>
        <w:tc>
          <w:tcPr>
            <w:tcW w:w="7285" w:type="dxa"/>
            <w:noWrap/>
            <w:hideMark/>
          </w:tcPr>
          <w:p w14:paraId="40B9619D"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NCT03396263</w:t>
            </w:r>
          </w:p>
        </w:tc>
        <w:tc>
          <w:tcPr>
            <w:tcW w:w="1418" w:type="dxa"/>
            <w:noWrap/>
            <w:hideMark/>
          </w:tcPr>
          <w:p w14:paraId="22E28FC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2018</w:t>
            </w:r>
          </w:p>
        </w:tc>
        <w:tc>
          <w:tcPr>
            <w:tcW w:w="5221" w:type="dxa"/>
            <w:gridSpan w:val="4"/>
            <w:noWrap/>
            <w:hideMark/>
          </w:tcPr>
          <w:p w14:paraId="68B3045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https://clinicaltrials.gov/show/NCT03396263</w:t>
            </w:r>
          </w:p>
        </w:tc>
        <w:tc>
          <w:tcPr>
            <w:tcW w:w="990" w:type="dxa"/>
            <w:noWrap/>
            <w:hideMark/>
          </w:tcPr>
          <w:p w14:paraId="36BB1E4E"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intervention</w:t>
            </w:r>
          </w:p>
        </w:tc>
      </w:tr>
      <w:tr w:rsidR="00B864DC" w:rsidRPr="000C1A94" w14:paraId="7FB841AC" w14:textId="77777777" w:rsidTr="00B864DC">
        <w:trPr>
          <w:trHeight w:val="320"/>
        </w:trPr>
        <w:tc>
          <w:tcPr>
            <w:tcW w:w="7594" w:type="dxa"/>
            <w:noWrap/>
            <w:hideMark/>
          </w:tcPr>
          <w:p w14:paraId="16BE2934"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Promoting Lifestyle Change Via Tailored mHealth Feedback to Improve Health</w:t>
            </w:r>
          </w:p>
        </w:tc>
        <w:tc>
          <w:tcPr>
            <w:tcW w:w="7285" w:type="dxa"/>
            <w:noWrap/>
            <w:hideMark/>
          </w:tcPr>
          <w:p w14:paraId="183F7AF9"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NCT03367936</w:t>
            </w:r>
          </w:p>
        </w:tc>
        <w:tc>
          <w:tcPr>
            <w:tcW w:w="1418" w:type="dxa"/>
            <w:noWrap/>
            <w:hideMark/>
          </w:tcPr>
          <w:p w14:paraId="565D5615"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2017</w:t>
            </w:r>
          </w:p>
        </w:tc>
        <w:tc>
          <w:tcPr>
            <w:tcW w:w="5221" w:type="dxa"/>
            <w:gridSpan w:val="4"/>
            <w:noWrap/>
            <w:hideMark/>
          </w:tcPr>
          <w:p w14:paraId="55BC433D"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https://clinicaltrials.gov/show/NCT03367936</w:t>
            </w:r>
          </w:p>
        </w:tc>
        <w:tc>
          <w:tcPr>
            <w:tcW w:w="990" w:type="dxa"/>
            <w:noWrap/>
            <w:hideMark/>
          </w:tcPr>
          <w:p w14:paraId="326C4C4F"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intervention</w:t>
            </w:r>
          </w:p>
        </w:tc>
      </w:tr>
      <w:tr w:rsidR="00B864DC" w:rsidRPr="00D83ED6" w14:paraId="2F828F78" w14:textId="77777777" w:rsidTr="00B864DC">
        <w:trPr>
          <w:trHeight w:val="320"/>
        </w:trPr>
        <w:tc>
          <w:tcPr>
            <w:tcW w:w="7594" w:type="dxa"/>
            <w:noWrap/>
            <w:hideMark/>
          </w:tcPr>
          <w:p w14:paraId="5ABC4E8E"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Episodic future thinking reduces eating in a food court</w:t>
            </w:r>
          </w:p>
        </w:tc>
        <w:tc>
          <w:tcPr>
            <w:tcW w:w="7285" w:type="dxa"/>
            <w:noWrap/>
            <w:hideMark/>
          </w:tcPr>
          <w:p w14:paraId="051E8D28"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O'Neill, J; Daniel, TO; Epstein, LH</w:t>
            </w:r>
          </w:p>
        </w:tc>
        <w:tc>
          <w:tcPr>
            <w:tcW w:w="1418" w:type="dxa"/>
            <w:noWrap/>
            <w:hideMark/>
          </w:tcPr>
          <w:p w14:paraId="0019FCC5"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2016</w:t>
            </w:r>
          </w:p>
        </w:tc>
        <w:tc>
          <w:tcPr>
            <w:tcW w:w="2268" w:type="dxa"/>
            <w:noWrap/>
            <w:hideMark/>
          </w:tcPr>
          <w:p w14:paraId="0002BEC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Eating </w:t>
            </w:r>
            <w:proofErr w:type="spellStart"/>
            <w:r w:rsidRPr="00B864DC">
              <w:rPr>
                <w:rFonts w:ascii="Times New Roman" w:eastAsia="Times New Roman" w:hAnsi="Times New Roman" w:cs="Times New Roman"/>
                <w:color w:val="000000"/>
                <w:kern w:val="0"/>
                <w:sz w:val="16"/>
                <w:szCs w:val="16"/>
                <w:lang w:val="en-GB" w:eastAsia="en-GB"/>
                <w14:ligatures w14:val="none"/>
              </w:rPr>
              <w:t>behaviors</w:t>
            </w:r>
            <w:proofErr w:type="spellEnd"/>
          </w:p>
        </w:tc>
        <w:tc>
          <w:tcPr>
            <w:tcW w:w="850" w:type="dxa"/>
            <w:noWrap/>
            <w:hideMark/>
          </w:tcPr>
          <w:p w14:paraId="045C9389"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w:t>
            </w:r>
          </w:p>
        </w:tc>
        <w:tc>
          <w:tcPr>
            <w:tcW w:w="936" w:type="dxa"/>
            <w:noWrap/>
            <w:hideMark/>
          </w:tcPr>
          <w:p w14:paraId="6E94B11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
        </w:tc>
        <w:tc>
          <w:tcPr>
            <w:tcW w:w="1167" w:type="dxa"/>
            <w:noWrap/>
            <w:hideMark/>
          </w:tcPr>
          <w:p w14:paraId="5959C9AF"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Sep-13</w:t>
            </w:r>
          </w:p>
        </w:tc>
        <w:tc>
          <w:tcPr>
            <w:tcW w:w="990" w:type="dxa"/>
            <w:noWrap/>
            <w:hideMark/>
          </w:tcPr>
          <w:p w14:paraId="649B290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intervention</w:t>
            </w:r>
          </w:p>
        </w:tc>
      </w:tr>
      <w:tr w:rsidR="00B864DC" w:rsidRPr="00D83ED6" w14:paraId="644A5E95" w14:textId="77777777" w:rsidTr="00B864DC">
        <w:trPr>
          <w:trHeight w:val="320"/>
        </w:trPr>
        <w:tc>
          <w:tcPr>
            <w:tcW w:w="7594" w:type="dxa"/>
            <w:noWrap/>
            <w:hideMark/>
          </w:tcPr>
          <w:p w14:paraId="3EC6CDD4"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Use of Wearable Technology and Social Media to Improve Physical Activity and Dietary </w:t>
            </w:r>
            <w:proofErr w:type="spellStart"/>
            <w:r w:rsidRPr="00B864DC">
              <w:rPr>
                <w:rFonts w:ascii="Times New Roman" w:eastAsia="Times New Roman" w:hAnsi="Times New Roman" w:cs="Times New Roman"/>
                <w:color w:val="000000"/>
                <w:kern w:val="0"/>
                <w:sz w:val="16"/>
                <w:szCs w:val="16"/>
                <w:lang w:val="en-GB" w:eastAsia="en-GB"/>
                <w14:ligatures w14:val="none"/>
              </w:rPr>
              <w:t>Behaviors</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among College Students: a 12-Week Randomized Pilot Study</w:t>
            </w:r>
          </w:p>
        </w:tc>
        <w:tc>
          <w:tcPr>
            <w:tcW w:w="7285" w:type="dxa"/>
            <w:noWrap/>
            <w:hideMark/>
          </w:tcPr>
          <w:p w14:paraId="6BD312AF"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Pope, ZC; Barr-Anderson, DJ; Lewis, BA; Pereira, MA; Gao, Z</w:t>
            </w:r>
          </w:p>
        </w:tc>
        <w:tc>
          <w:tcPr>
            <w:tcW w:w="1418" w:type="dxa"/>
            <w:noWrap/>
            <w:hideMark/>
          </w:tcPr>
          <w:p w14:paraId="1B80A728"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2019</w:t>
            </w:r>
          </w:p>
        </w:tc>
        <w:tc>
          <w:tcPr>
            <w:tcW w:w="2268" w:type="dxa"/>
            <w:noWrap/>
            <w:hideMark/>
          </w:tcPr>
          <w:p w14:paraId="31996C72"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International journal of environmental research and public health</w:t>
            </w:r>
          </w:p>
        </w:tc>
        <w:tc>
          <w:tcPr>
            <w:tcW w:w="850" w:type="dxa"/>
            <w:noWrap/>
            <w:hideMark/>
          </w:tcPr>
          <w:p w14:paraId="65E20CC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16</w:t>
            </w:r>
          </w:p>
        </w:tc>
        <w:tc>
          <w:tcPr>
            <w:tcW w:w="936" w:type="dxa"/>
            <w:noWrap/>
            <w:hideMark/>
          </w:tcPr>
          <w:p w14:paraId="2C1042E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19</w:t>
            </w:r>
          </w:p>
        </w:tc>
        <w:tc>
          <w:tcPr>
            <w:tcW w:w="1167" w:type="dxa"/>
            <w:noWrap/>
            <w:hideMark/>
          </w:tcPr>
          <w:p w14:paraId="06E4266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
        </w:tc>
        <w:tc>
          <w:tcPr>
            <w:tcW w:w="990" w:type="dxa"/>
            <w:noWrap/>
            <w:hideMark/>
          </w:tcPr>
          <w:p w14:paraId="79A2595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intervention</w:t>
            </w:r>
          </w:p>
        </w:tc>
      </w:tr>
      <w:tr w:rsidR="00B864DC" w:rsidRPr="000C1A94" w14:paraId="16B1A3E5" w14:textId="77777777" w:rsidTr="00B864DC">
        <w:trPr>
          <w:trHeight w:val="320"/>
        </w:trPr>
        <w:tc>
          <w:tcPr>
            <w:tcW w:w="7594" w:type="dxa"/>
            <w:noWrap/>
            <w:hideMark/>
          </w:tcPr>
          <w:p w14:paraId="141B5D4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OL@-OR@ trial: a cluster-randomised controlled trial to evaluate a co-designed, </w:t>
            </w:r>
            <w:proofErr w:type="gramStart"/>
            <w:r w:rsidRPr="00B864DC">
              <w:rPr>
                <w:rFonts w:ascii="Times New Roman" w:eastAsia="Times New Roman" w:hAnsi="Times New Roman" w:cs="Times New Roman"/>
                <w:color w:val="000000"/>
                <w:kern w:val="0"/>
                <w:sz w:val="16"/>
                <w:szCs w:val="16"/>
                <w:lang w:val="en-GB" w:eastAsia="en-GB"/>
                <w14:ligatures w14:val="none"/>
              </w:rPr>
              <w:t>culturally-tailored</w:t>
            </w:r>
            <w:proofErr w:type="gramEnd"/>
            <w:r w:rsidRPr="00B864DC">
              <w:rPr>
                <w:rFonts w:ascii="Times New Roman" w:eastAsia="Times New Roman" w:hAnsi="Times New Roman" w:cs="Times New Roman"/>
                <w:color w:val="000000"/>
                <w:kern w:val="0"/>
                <w:sz w:val="16"/>
                <w:szCs w:val="16"/>
                <w:lang w:val="en-GB" w:eastAsia="en-GB"/>
                <w14:ligatures w14:val="none"/>
              </w:rPr>
              <w:t xml:space="preserve">, lifestyle-support mobile health (mHealth) tool, which includes an app and website for </w:t>
            </w:r>
            <w:proofErr w:type="spellStart"/>
            <w:r w:rsidRPr="00B864DC">
              <w:rPr>
                <w:rFonts w:ascii="Times New Roman" w:eastAsia="Times New Roman" w:hAnsi="Times New Roman" w:cs="Times New Roman"/>
                <w:color w:val="000000"/>
                <w:kern w:val="0"/>
                <w:sz w:val="16"/>
                <w:szCs w:val="16"/>
                <w:lang w:val="en-GB" w:eastAsia="en-GB"/>
                <w14:ligatures w14:val="none"/>
              </w:rPr>
              <w:t>Maori</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and Pasifika in New Zealand</w:t>
            </w:r>
          </w:p>
        </w:tc>
        <w:tc>
          <w:tcPr>
            <w:tcW w:w="7285" w:type="dxa"/>
            <w:noWrap/>
            <w:hideMark/>
          </w:tcPr>
          <w:p w14:paraId="78D592B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ACTRN12617001484336</w:t>
            </w:r>
          </w:p>
        </w:tc>
        <w:tc>
          <w:tcPr>
            <w:tcW w:w="1418" w:type="dxa"/>
            <w:noWrap/>
            <w:hideMark/>
          </w:tcPr>
          <w:p w14:paraId="346ADD09"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2017</w:t>
            </w:r>
          </w:p>
        </w:tc>
        <w:tc>
          <w:tcPr>
            <w:tcW w:w="5221" w:type="dxa"/>
            <w:gridSpan w:val="4"/>
            <w:noWrap/>
            <w:hideMark/>
          </w:tcPr>
          <w:p w14:paraId="02AE78A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https://trialsearch.who.int/Trial2.aspx?TrialID=ACTRN12617001484336</w:t>
            </w:r>
          </w:p>
        </w:tc>
        <w:tc>
          <w:tcPr>
            <w:tcW w:w="990" w:type="dxa"/>
            <w:noWrap/>
            <w:hideMark/>
          </w:tcPr>
          <w:p w14:paraId="7A57D5C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intervention</w:t>
            </w:r>
          </w:p>
        </w:tc>
      </w:tr>
      <w:tr w:rsidR="00B864DC" w:rsidRPr="00D83ED6" w14:paraId="69368EBC" w14:textId="77777777" w:rsidTr="00B864DC">
        <w:trPr>
          <w:trHeight w:val="320"/>
        </w:trPr>
        <w:tc>
          <w:tcPr>
            <w:tcW w:w="7594" w:type="dxa"/>
            <w:noWrap/>
            <w:hideMark/>
          </w:tcPr>
          <w:p w14:paraId="37E935D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Feasibility and preliminary efficacy of the 'HEYMAN' healthy lifestyle program for young men: a pilot randomised controlled trial</w:t>
            </w:r>
          </w:p>
        </w:tc>
        <w:tc>
          <w:tcPr>
            <w:tcW w:w="7285" w:type="dxa"/>
            <w:noWrap/>
            <w:hideMark/>
          </w:tcPr>
          <w:p w14:paraId="08C2AAE2"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Ashton, L. M.; Morgan, P. J.; </w:t>
            </w:r>
            <w:proofErr w:type="spellStart"/>
            <w:r w:rsidRPr="00B864DC">
              <w:rPr>
                <w:rFonts w:ascii="Times New Roman" w:eastAsia="Times New Roman" w:hAnsi="Times New Roman" w:cs="Times New Roman"/>
                <w:color w:val="000000"/>
                <w:kern w:val="0"/>
                <w:sz w:val="16"/>
                <w:szCs w:val="16"/>
                <w:lang w:val="en-GB" w:eastAsia="en-GB"/>
                <w14:ligatures w14:val="none"/>
              </w:rPr>
              <w:t>Hutchesson</w:t>
            </w:r>
            <w:proofErr w:type="spellEnd"/>
            <w:r w:rsidRPr="00B864DC">
              <w:rPr>
                <w:rFonts w:ascii="Times New Roman" w:eastAsia="Times New Roman" w:hAnsi="Times New Roman" w:cs="Times New Roman"/>
                <w:color w:val="000000"/>
                <w:kern w:val="0"/>
                <w:sz w:val="16"/>
                <w:szCs w:val="16"/>
                <w:lang w:val="en-GB" w:eastAsia="en-GB"/>
                <w14:ligatures w14:val="none"/>
              </w:rPr>
              <w:t>, M. J.; Rollo, M. E.; Collins, C. E.</w:t>
            </w:r>
          </w:p>
        </w:tc>
        <w:tc>
          <w:tcPr>
            <w:tcW w:w="1418" w:type="dxa"/>
            <w:noWrap/>
            <w:hideMark/>
          </w:tcPr>
          <w:p w14:paraId="2F2261A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2017</w:t>
            </w:r>
          </w:p>
        </w:tc>
        <w:tc>
          <w:tcPr>
            <w:tcW w:w="2268" w:type="dxa"/>
            <w:noWrap/>
            <w:hideMark/>
          </w:tcPr>
          <w:p w14:paraId="55098E2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Nutrition Journal</w:t>
            </w:r>
          </w:p>
        </w:tc>
        <w:tc>
          <w:tcPr>
            <w:tcW w:w="850" w:type="dxa"/>
            <w:noWrap/>
            <w:hideMark/>
          </w:tcPr>
          <w:p w14:paraId="6A9E3385"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16</w:t>
            </w:r>
          </w:p>
        </w:tc>
        <w:tc>
          <w:tcPr>
            <w:tcW w:w="936" w:type="dxa"/>
            <w:noWrap/>
            <w:hideMark/>
          </w:tcPr>
          <w:p w14:paraId="522B639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w:t>
            </w:r>
          </w:p>
        </w:tc>
        <w:tc>
          <w:tcPr>
            <w:tcW w:w="1167" w:type="dxa"/>
            <w:noWrap/>
            <w:hideMark/>
          </w:tcPr>
          <w:p w14:paraId="65993FE5"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
        </w:tc>
        <w:tc>
          <w:tcPr>
            <w:tcW w:w="990" w:type="dxa"/>
            <w:noWrap/>
            <w:hideMark/>
          </w:tcPr>
          <w:p w14:paraId="4335276E"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intervention</w:t>
            </w:r>
          </w:p>
        </w:tc>
      </w:tr>
      <w:tr w:rsidR="00B864DC" w:rsidRPr="000C1A94" w14:paraId="71AD1945" w14:textId="77777777" w:rsidTr="00B864DC">
        <w:trPr>
          <w:trHeight w:val="320"/>
        </w:trPr>
        <w:tc>
          <w:tcPr>
            <w:tcW w:w="7594" w:type="dxa"/>
            <w:noWrap/>
            <w:hideMark/>
          </w:tcPr>
          <w:p w14:paraId="6D0EB216"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A Contactless App-Based Intervention to Improve Health </w:t>
            </w:r>
            <w:proofErr w:type="spellStart"/>
            <w:r w:rsidRPr="00B864DC">
              <w:rPr>
                <w:rFonts w:ascii="Times New Roman" w:eastAsia="Times New Roman" w:hAnsi="Times New Roman" w:cs="Times New Roman"/>
                <w:color w:val="000000"/>
                <w:kern w:val="0"/>
                <w:sz w:val="16"/>
                <w:szCs w:val="16"/>
                <w:lang w:val="en-GB" w:eastAsia="en-GB"/>
                <w14:ligatures w14:val="none"/>
              </w:rPr>
              <w:t>Behaviors</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in Airline Pilots: A Randomized Trial</w:t>
            </w:r>
          </w:p>
        </w:tc>
        <w:tc>
          <w:tcPr>
            <w:tcW w:w="7285" w:type="dxa"/>
            <w:noWrap/>
            <w:hideMark/>
          </w:tcPr>
          <w:p w14:paraId="67D2F67E"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Wilson, D.; Driller, M. W.; Johnston, B.; Gill, N. D.</w:t>
            </w:r>
          </w:p>
        </w:tc>
        <w:tc>
          <w:tcPr>
            <w:tcW w:w="1418" w:type="dxa"/>
            <w:noWrap/>
            <w:hideMark/>
          </w:tcPr>
          <w:p w14:paraId="23472D65"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2023</w:t>
            </w:r>
          </w:p>
        </w:tc>
        <w:tc>
          <w:tcPr>
            <w:tcW w:w="5221" w:type="dxa"/>
            <w:gridSpan w:val="4"/>
            <w:noWrap/>
            <w:hideMark/>
          </w:tcPr>
          <w:p w14:paraId="7CA54B9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American Journal of Preventive Medicine</w:t>
            </w:r>
          </w:p>
        </w:tc>
        <w:tc>
          <w:tcPr>
            <w:tcW w:w="990" w:type="dxa"/>
            <w:noWrap/>
            <w:hideMark/>
          </w:tcPr>
          <w:p w14:paraId="6C50C54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intervention</w:t>
            </w:r>
          </w:p>
        </w:tc>
      </w:tr>
      <w:tr w:rsidR="00B864DC" w:rsidRPr="000C1A94" w14:paraId="2850C647" w14:textId="77777777" w:rsidTr="00B864DC">
        <w:trPr>
          <w:trHeight w:val="320"/>
        </w:trPr>
        <w:tc>
          <w:tcPr>
            <w:tcW w:w="7594" w:type="dxa"/>
            <w:noWrap/>
            <w:hideMark/>
          </w:tcPr>
          <w:p w14:paraId="18AF5C3D"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A pilot-RCT of an app-based intervention to reduce the cardiovascular disease risk in shift-workers through targeting multiple lifestyle behaviours</w:t>
            </w:r>
          </w:p>
        </w:tc>
        <w:tc>
          <w:tcPr>
            <w:tcW w:w="7285" w:type="dxa"/>
            <w:noWrap/>
            <w:hideMark/>
          </w:tcPr>
          <w:p w14:paraId="1A72407E"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ACTRN12618001785291</w:t>
            </w:r>
          </w:p>
        </w:tc>
        <w:tc>
          <w:tcPr>
            <w:tcW w:w="1418" w:type="dxa"/>
            <w:noWrap/>
            <w:hideMark/>
          </w:tcPr>
          <w:p w14:paraId="2C20DB52"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2018</w:t>
            </w:r>
          </w:p>
        </w:tc>
        <w:tc>
          <w:tcPr>
            <w:tcW w:w="5221" w:type="dxa"/>
            <w:gridSpan w:val="4"/>
            <w:noWrap/>
            <w:hideMark/>
          </w:tcPr>
          <w:p w14:paraId="038A9F7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https://trialsearch.who.int/Trial2.aspx?TrialID=ACTRN12618001785291</w:t>
            </w:r>
          </w:p>
        </w:tc>
        <w:tc>
          <w:tcPr>
            <w:tcW w:w="990" w:type="dxa"/>
            <w:noWrap/>
            <w:hideMark/>
          </w:tcPr>
          <w:p w14:paraId="7813BD44"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intervention</w:t>
            </w:r>
          </w:p>
        </w:tc>
      </w:tr>
      <w:tr w:rsidR="00B864DC" w:rsidRPr="00D83ED6" w14:paraId="0334D768" w14:textId="77777777" w:rsidTr="00B864DC">
        <w:trPr>
          <w:trHeight w:val="320"/>
        </w:trPr>
        <w:tc>
          <w:tcPr>
            <w:tcW w:w="7594" w:type="dxa"/>
            <w:noWrap/>
            <w:hideMark/>
          </w:tcPr>
          <w:p w14:paraId="3DD34CE9"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Tweeting for nutrition: feasibility and efficacy outcomes of a 6-week social media-based nutrition education intervention for student-athletes.</w:t>
            </w:r>
          </w:p>
        </w:tc>
        <w:tc>
          <w:tcPr>
            <w:tcW w:w="7285" w:type="dxa"/>
            <w:noWrap/>
            <w:hideMark/>
          </w:tcPr>
          <w:p w14:paraId="6E3A6C8B"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Coccia C, Fernandes SM, </w:t>
            </w:r>
            <w:proofErr w:type="spellStart"/>
            <w:r w:rsidRPr="00B864DC">
              <w:rPr>
                <w:rFonts w:ascii="Times New Roman" w:eastAsia="Times New Roman" w:hAnsi="Times New Roman" w:cs="Times New Roman"/>
                <w:color w:val="000000"/>
                <w:kern w:val="0"/>
                <w:sz w:val="16"/>
                <w:szCs w:val="16"/>
                <w:lang w:val="en-GB" w:eastAsia="en-GB"/>
                <w14:ligatures w14:val="none"/>
              </w:rPr>
              <w:t>Altiti</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J. </w:t>
            </w:r>
          </w:p>
        </w:tc>
        <w:tc>
          <w:tcPr>
            <w:tcW w:w="1418" w:type="dxa"/>
            <w:noWrap/>
            <w:hideMark/>
          </w:tcPr>
          <w:p w14:paraId="526311E5"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2020</w:t>
            </w:r>
          </w:p>
        </w:tc>
        <w:tc>
          <w:tcPr>
            <w:tcW w:w="2268" w:type="dxa"/>
            <w:noWrap/>
            <w:hideMark/>
          </w:tcPr>
          <w:p w14:paraId="3DB272B5"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The Journal of Strength &amp; Conditioning Research</w:t>
            </w:r>
          </w:p>
        </w:tc>
        <w:tc>
          <w:tcPr>
            <w:tcW w:w="850" w:type="dxa"/>
            <w:noWrap/>
            <w:hideMark/>
          </w:tcPr>
          <w:p w14:paraId="01E74E8B"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34</w:t>
            </w:r>
          </w:p>
        </w:tc>
        <w:tc>
          <w:tcPr>
            <w:tcW w:w="936" w:type="dxa"/>
            <w:noWrap/>
            <w:hideMark/>
          </w:tcPr>
          <w:p w14:paraId="21BCD43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7</w:t>
            </w:r>
          </w:p>
        </w:tc>
        <w:tc>
          <w:tcPr>
            <w:tcW w:w="1167" w:type="dxa"/>
            <w:noWrap/>
            <w:hideMark/>
          </w:tcPr>
          <w:p w14:paraId="6426BBF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2084–92</w:t>
            </w:r>
          </w:p>
        </w:tc>
        <w:tc>
          <w:tcPr>
            <w:tcW w:w="990" w:type="dxa"/>
            <w:noWrap/>
            <w:hideMark/>
          </w:tcPr>
          <w:p w14:paraId="3D04FB98"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intervention</w:t>
            </w:r>
          </w:p>
        </w:tc>
      </w:tr>
      <w:tr w:rsidR="00B864DC" w:rsidRPr="00D83ED6" w14:paraId="44A8F134" w14:textId="77777777" w:rsidTr="00B864DC">
        <w:trPr>
          <w:trHeight w:val="320"/>
        </w:trPr>
        <w:tc>
          <w:tcPr>
            <w:tcW w:w="7594" w:type="dxa"/>
            <w:noWrap/>
            <w:hideMark/>
          </w:tcPr>
          <w:p w14:paraId="1D38547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Mobile application-based dietary sugar intake reduction intervention study according to the stages of </w:t>
            </w:r>
            <w:proofErr w:type="spellStart"/>
            <w:r w:rsidRPr="00B864DC">
              <w:rPr>
                <w:rFonts w:ascii="Times New Roman" w:eastAsia="Times New Roman" w:hAnsi="Times New Roman" w:cs="Times New Roman"/>
                <w:color w:val="000000"/>
                <w:kern w:val="0"/>
                <w:sz w:val="16"/>
                <w:szCs w:val="16"/>
                <w:lang w:val="en-GB" w:eastAsia="en-GB"/>
                <w14:ligatures w14:val="none"/>
              </w:rPr>
              <w:t>behavior</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change in female college students</w:t>
            </w:r>
          </w:p>
        </w:tc>
        <w:tc>
          <w:tcPr>
            <w:tcW w:w="7285" w:type="dxa"/>
            <w:noWrap/>
            <w:hideMark/>
          </w:tcPr>
          <w:p w14:paraId="150C84F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Choi, </w:t>
            </w:r>
            <w:proofErr w:type="spellStart"/>
            <w:r w:rsidRPr="00B864DC">
              <w:rPr>
                <w:rFonts w:ascii="Times New Roman" w:eastAsia="Times New Roman" w:hAnsi="Times New Roman" w:cs="Times New Roman"/>
                <w:color w:val="000000"/>
                <w:kern w:val="0"/>
                <w:sz w:val="16"/>
                <w:szCs w:val="16"/>
                <w:lang w:val="en-GB" w:eastAsia="en-GB"/>
                <w14:ligatures w14:val="none"/>
              </w:rPr>
              <w:t>YunJung</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Kim, </w:t>
            </w:r>
            <w:proofErr w:type="spellStart"/>
            <w:r w:rsidRPr="00B864DC">
              <w:rPr>
                <w:rFonts w:ascii="Times New Roman" w:eastAsia="Times New Roman" w:hAnsi="Times New Roman" w:cs="Times New Roman"/>
                <w:color w:val="000000"/>
                <w:kern w:val="0"/>
                <w:sz w:val="16"/>
                <w:szCs w:val="16"/>
                <w:lang w:val="en-GB" w:eastAsia="en-GB"/>
                <w14:ligatures w14:val="none"/>
              </w:rPr>
              <w:t>HyunSook</w:t>
            </w:r>
            <w:proofErr w:type="spellEnd"/>
          </w:p>
        </w:tc>
        <w:tc>
          <w:tcPr>
            <w:tcW w:w="1418" w:type="dxa"/>
            <w:noWrap/>
            <w:hideMark/>
          </w:tcPr>
          <w:p w14:paraId="1C54CEC5"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2019</w:t>
            </w:r>
          </w:p>
        </w:tc>
        <w:tc>
          <w:tcPr>
            <w:tcW w:w="2268" w:type="dxa"/>
            <w:noWrap/>
            <w:hideMark/>
          </w:tcPr>
          <w:p w14:paraId="7C8D1E66"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Journal of Nutrition and Health</w:t>
            </w:r>
          </w:p>
        </w:tc>
        <w:tc>
          <w:tcPr>
            <w:tcW w:w="850" w:type="dxa"/>
            <w:noWrap/>
            <w:hideMark/>
          </w:tcPr>
          <w:p w14:paraId="4CD43028"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52</w:t>
            </w:r>
          </w:p>
        </w:tc>
        <w:tc>
          <w:tcPr>
            <w:tcW w:w="936" w:type="dxa"/>
            <w:noWrap/>
            <w:hideMark/>
          </w:tcPr>
          <w:p w14:paraId="0348472D"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5</w:t>
            </w:r>
          </w:p>
        </w:tc>
        <w:tc>
          <w:tcPr>
            <w:tcW w:w="1167" w:type="dxa"/>
            <w:noWrap/>
            <w:hideMark/>
          </w:tcPr>
          <w:p w14:paraId="06DF3842"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488-500</w:t>
            </w:r>
          </w:p>
        </w:tc>
        <w:tc>
          <w:tcPr>
            <w:tcW w:w="990" w:type="dxa"/>
            <w:noWrap/>
            <w:hideMark/>
          </w:tcPr>
          <w:p w14:paraId="3C7DE43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language</w:t>
            </w:r>
          </w:p>
        </w:tc>
      </w:tr>
      <w:tr w:rsidR="00B864DC" w:rsidRPr="00D83ED6" w14:paraId="7A575CB5" w14:textId="77777777" w:rsidTr="00B864DC">
        <w:trPr>
          <w:trHeight w:val="320"/>
        </w:trPr>
        <w:tc>
          <w:tcPr>
            <w:tcW w:w="7594" w:type="dxa"/>
            <w:noWrap/>
            <w:hideMark/>
          </w:tcPr>
          <w:p w14:paraId="203A43A4"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Using a smartphone app in changing cardiovascular risk factors: A randomized controlled trial (EVIDENT II study)</w:t>
            </w:r>
          </w:p>
        </w:tc>
        <w:tc>
          <w:tcPr>
            <w:tcW w:w="7285" w:type="dxa"/>
            <w:noWrap/>
            <w:hideMark/>
          </w:tcPr>
          <w:p w14:paraId="7641A5B2"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Gonzalez-Sanchez, J.; Recio-Rodriguez, J. I.; Fernandez-</w:t>
            </w:r>
            <w:proofErr w:type="spellStart"/>
            <w:r w:rsidRPr="00B864DC">
              <w:rPr>
                <w:rFonts w:ascii="Times New Roman" w:eastAsia="Times New Roman" w:hAnsi="Times New Roman" w:cs="Times New Roman"/>
                <w:color w:val="000000"/>
                <w:kern w:val="0"/>
                <w:sz w:val="16"/>
                <w:szCs w:val="16"/>
                <w:lang w:val="en-GB" w:eastAsia="en-GB"/>
                <w14:ligatures w14:val="none"/>
              </w:rPr>
              <w:t>delRio</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A.; Sanchez-Perez, A.; Magdalena-Belio, J. F.; Gomez-Marcos, M. A.; Garcia-Ortiz, L.; Rodriguez-Sanchez, E.; </w:t>
            </w:r>
            <w:proofErr w:type="spellStart"/>
            <w:r w:rsidRPr="00B864DC">
              <w:rPr>
                <w:rFonts w:ascii="Times New Roman" w:eastAsia="Times New Roman" w:hAnsi="Times New Roman" w:cs="Times New Roman"/>
                <w:color w:val="000000"/>
                <w:kern w:val="0"/>
                <w:sz w:val="16"/>
                <w:szCs w:val="16"/>
                <w:lang w:val="en-GB" w:eastAsia="en-GB"/>
                <w14:ligatures w14:val="none"/>
              </w:rPr>
              <w:t>Maderuelo</w:t>
            </w:r>
            <w:proofErr w:type="spellEnd"/>
            <w:r w:rsidRPr="00B864DC">
              <w:rPr>
                <w:rFonts w:ascii="Times New Roman" w:eastAsia="Times New Roman" w:hAnsi="Times New Roman" w:cs="Times New Roman"/>
                <w:color w:val="000000"/>
                <w:kern w:val="0"/>
                <w:sz w:val="16"/>
                <w:szCs w:val="16"/>
                <w:lang w:val="en-GB" w:eastAsia="en-GB"/>
                <w14:ligatures w14:val="none"/>
              </w:rPr>
              <w:t>-Fernandez, J. A.; Iglesias-Valiente, J. A.; Patino-Alonso, M. C.; Perez-</w:t>
            </w:r>
            <w:proofErr w:type="spellStart"/>
            <w:r w:rsidRPr="00B864DC">
              <w:rPr>
                <w:rFonts w:ascii="Times New Roman" w:eastAsia="Times New Roman" w:hAnsi="Times New Roman" w:cs="Times New Roman"/>
                <w:color w:val="000000"/>
                <w:kern w:val="0"/>
                <w:sz w:val="16"/>
                <w:szCs w:val="16"/>
                <w:lang w:val="en-GB" w:eastAsia="en-GB"/>
                <w14:ligatures w14:val="none"/>
              </w:rPr>
              <w:t>Arechaederra</w:t>
            </w:r>
            <w:proofErr w:type="spellEnd"/>
            <w:r w:rsidRPr="00B864DC">
              <w:rPr>
                <w:rFonts w:ascii="Times New Roman" w:eastAsia="Times New Roman" w:hAnsi="Times New Roman" w:cs="Times New Roman"/>
                <w:color w:val="000000"/>
                <w:kern w:val="0"/>
                <w:sz w:val="16"/>
                <w:szCs w:val="16"/>
                <w:lang w:val="en-GB" w:eastAsia="en-GB"/>
                <w14:ligatures w14:val="none"/>
              </w:rPr>
              <w:t>, D.; Mora-Simon, S.; Agudo-Conde, C.; Castano-Sanchez, M. C.; Rodriguez-Martin, C.; Sanchez-Salgado, B.; de Cabo-</w:t>
            </w:r>
            <w:proofErr w:type="spellStart"/>
            <w:r w:rsidRPr="00B864DC">
              <w:rPr>
                <w:rFonts w:ascii="Times New Roman" w:eastAsia="Times New Roman" w:hAnsi="Times New Roman" w:cs="Times New Roman"/>
                <w:color w:val="000000"/>
                <w:kern w:val="0"/>
                <w:sz w:val="16"/>
                <w:szCs w:val="16"/>
                <w:lang w:val="en-GB" w:eastAsia="en-GB"/>
                <w14:ligatures w14:val="none"/>
              </w:rPr>
              <w:t>Laso</w:t>
            </w:r>
            <w:proofErr w:type="spellEnd"/>
            <w:r w:rsidRPr="00B864DC">
              <w:rPr>
                <w:rFonts w:ascii="Times New Roman" w:eastAsia="Times New Roman" w:hAnsi="Times New Roman" w:cs="Times New Roman"/>
                <w:color w:val="000000"/>
                <w:kern w:val="0"/>
                <w:sz w:val="16"/>
                <w:szCs w:val="16"/>
                <w:lang w:val="en-GB" w:eastAsia="en-GB"/>
                <w14:ligatures w14:val="none"/>
              </w:rPr>
              <w:t>, A.; Alonso-Dominguez, R.; Sanchez-</w:t>
            </w:r>
            <w:proofErr w:type="spellStart"/>
            <w:r w:rsidRPr="00B864DC">
              <w:rPr>
                <w:rFonts w:ascii="Times New Roman" w:eastAsia="Times New Roman" w:hAnsi="Times New Roman" w:cs="Times New Roman"/>
                <w:color w:val="000000"/>
                <w:kern w:val="0"/>
                <w:sz w:val="16"/>
                <w:szCs w:val="16"/>
                <w:lang w:val="en-GB" w:eastAsia="en-GB"/>
                <w14:ligatures w14:val="none"/>
              </w:rPr>
              <w:t>Aguadero</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N.; Martin-Cantera, C.; Canales-Reina, J.; de Pablo, E. R.; </w:t>
            </w:r>
            <w:proofErr w:type="spellStart"/>
            <w:r w:rsidRPr="00B864DC">
              <w:rPr>
                <w:rFonts w:ascii="Times New Roman" w:eastAsia="Times New Roman" w:hAnsi="Times New Roman" w:cs="Times New Roman"/>
                <w:color w:val="000000"/>
                <w:kern w:val="0"/>
                <w:sz w:val="16"/>
                <w:szCs w:val="16"/>
                <w:lang w:val="en-GB" w:eastAsia="en-GB"/>
                <w14:ligatures w14:val="none"/>
              </w:rPr>
              <w:t>Lasaosa</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-Medina, M. L.; Calvo-Aponte, M. J.; Rodriguez-Franco, A.; Martin-Borras, C.; Puig-Ribera, A.; </w:t>
            </w:r>
            <w:proofErr w:type="spellStart"/>
            <w:r w:rsidRPr="00B864DC">
              <w:rPr>
                <w:rFonts w:ascii="Times New Roman" w:eastAsia="Times New Roman" w:hAnsi="Times New Roman" w:cs="Times New Roman"/>
                <w:color w:val="000000"/>
                <w:kern w:val="0"/>
                <w:sz w:val="16"/>
                <w:szCs w:val="16"/>
                <w:lang w:val="en-GB" w:eastAsia="en-GB"/>
                <w14:ligatures w14:val="none"/>
              </w:rPr>
              <w:t>Colominas</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-Garrido, R.; Puig, E. D.; Romaguera-Bosch, M.; </w:t>
            </w:r>
            <w:proofErr w:type="spellStart"/>
            <w:r w:rsidRPr="00B864DC">
              <w:rPr>
                <w:rFonts w:ascii="Times New Roman" w:eastAsia="Times New Roman" w:hAnsi="Times New Roman" w:cs="Times New Roman"/>
                <w:color w:val="000000"/>
                <w:kern w:val="0"/>
                <w:sz w:val="16"/>
                <w:szCs w:val="16"/>
                <w:lang w:val="en-GB" w:eastAsia="en-GB"/>
                <w14:ligatures w14:val="none"/>
              </w:rPr>
              <w:t>Maneus</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S.; </w:t>
            </w:r>
            <w:proofErr w:type="spellStart"/>
            <w:r w:rsidRPr="00B864DC">
              <w:rPr>
                <w:rFonts w:ascii="Times New Roman" w:eastAsia="Times New Roman" w:hAnsi="Times New Roman" w:cs="Times New Roman"/>
                <w:color w:val="000000"/>
                <w:kern w:val="0"/>
                <w:sz w:val="16"/>
                <w:szCs w:val="16"/>
                <w:lang w:val="en-GB" w:eastAsia="en-GB"/>
                <w14:ligatures w14:val="none"/>
              </w:rPr>
              <w:t>Schmolling</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-Guinovart, Y.; Rodriguez-Martin, B.; del Rio, A. F.; Fernandez-Diaz, J. A.; Calderon-Ubeda, J. B.; Menendez-Obregon, J. L.; Segura-Fragoso, A.; Zabala-Banos, C.; Martinez-Vizcaino, V.; Martinez-Andres, M.; Fernandez-Alonso, M. C.; Gamez-Arranz, A.; de la Fuente, A. D.; Menendez-Suarez, M.; </w:t>
            </w:r>
            <w:proofErr w:type="spellStart"/>
            <w:r w:rsidRPr="00B864DC">
              <w:rPr>
                <w:rFonts w:ascii="Times New Roman" w:eastAsia="Times New Roman" w:hAnsi="Times New Roman" w:cs="Times New Roman"/>
                <w:color w:val="000000"/>
                <w:kern w:val="0"/>
                <w:sz w:val="16"/>
                <w:szCs w:val="16"/>
                <w:lang w:val="en-GB" w:eastAsia="en-GB"/>
                <w14:ligatures w14:val="none"/>
              </w:rPr>
              <w:t>Repiso</w:t>
            </w:r>
            <w:proofErr w:type="spellEnd"/>
            <w:r w:rsidRPr="00B864DC">
              <w:rPr>
                <w:rFonts w:ascii="Times New Roman" w:eastAsia="Times New Roman" w:hAnsi="Times New Roman" w:cs="Times New Roman"/>
                <w:color w:val="000000"/>
                <w:kern w:val="0"/>
                <w:sz w:val="16"/>
                <w:szCs w:val="16"/>
                <w:lang w:val="en-GB" w:eastAsia="en-GB"/>
                <w14:ligatures w14:val="none"/>
              </w:rPr>
              <w:t>-Gento, I.; Arranz-Hernando, M. I.; Perez-</w:t>
            </w:r>
            <w:proofErr w:type="spellStart"/>
            <w:r w:rsidRPr="00B864DC">
              <w:rPr>
                <w:rFonts w:ascii="Times New Roman" w:eastAsia="Times New Roman" w:hAnsi="Times New Roman" w:cs="Times New Roman"/>
                <w:color w:val="000000"/>
                <w:kern w:val="0"/>
                <w:sz w:val="16"/>
                <w:szCs w:val="16"/>
                <w:lang w:val="en-GB" w:eastAsia="en-GB"/>
                <w14:ligatures w14:val="none"/>
              </w:rPr>
              <w:t>Concejo</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M. I.; Alonso-Manjarres, M. A.; </w:t>
            </w:r>
            <w:proofErr w:type="spellStart"/>
            <w:r w:rsidRPr="00B864DC">
              <w:rPr>
                <w:rFonts w:ascii="Times New Roman" w:eastAsia="Times New Roman" w:hAnsi="Times New Roman" w:cs="Times New Roman"/>
                <w:color w:val="000000"/>
                <w:kern w:val="0"/>
                <w:sz w:val="16"/>
                <w:szCs w:val="16"/>
                <w:lang w:val="en-GB" w:eastAsia="en-GB"/>
                <w14:ligatures w14:val="none"/>
              </w:rPr>
              <w:t>Villarroya</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M. E.; de Rodrigo, M. J. A.; de Lis, M. P.; de Arriba-Gomez, M. D.; </w:t>
            </w:r>
            <w:proofErr w:type="spellStart"/>
            <w:r w:rsidRPr="00B864DC">
              <w:rPr>
                <w:rFonts w:ascii="Times New Roman" w:eastAsia="Times New Roman" w:hAnsi="Times New Roman" w:cs="Times New Roman"/>
                <w:color w:val="000000"/>
                <w:kern w:val="0"/>
                <w:sz w:val="16"/>
                <w:szCs w:val="16"/>
                <w:lang w:val="en-GB" w:eastAsia="en-GB"/>
                <w14:ligatures w14:val="none"/>
              </w:rPr>
              <w:t>Arqueaga</w:t>
            </w:r>
            <w:proofErr w:type="spellEnd"/>
            <w:r w:rsidRPr="00B864DC">
              <w:rPr>
                <w:rFonts w:ascii="Times New Roman" w:eastAsia="Times New Roman" w:hAnsi="Times New Roman" w:cs="Times New Roman"/>
                <w:color w:val="000000"/>
                <w:kern w:val="0"/>
                <w:sz w:val="16"/>
                <w:szCs w:val="16"/>
                <w:lang w:val="en-GB" w:eastAsia="en-GB"/>
                <w14:ligatures w14:val="none"/>
              </w:rPr>
              <w:t>-Luengo, A.; Lopez-Arroyo, M. M.; Gonzalez-Viejo, N.; Otegui-</w:t>
            </w:r>
            <w:proofErr w:type="spellStart"/>
            <w:r w:rsidRPr="00B864DC">
              <w:rPr>
                <w:rFonts w:ascii="Times New Roman" w:eastAsia="Times New Roman" w:hAnsi="Times New Roman" w:cs="Times New Roman"/>
                <w:color w:val="000000"/>
                <w:kern w:val="0"/>
                <w:sz w:val="16"/>
                <w:szCs w:val="16"/>
                <w:lang w:val="en-GB" w:eastAsia="en-GB"/>
                <w14:ligatures w14:val="none"/>
              </w:rPr>
              <w:t>Ilarduya</w:t>
            </w:r>
            <w:proofErr w:type="spellEnd"/>
            <w:r w:rsidRPr="00B864DC">
              <w:rPr>
                <w:rFonts w:ascii="Times New Roman" w:eastAsia="Times New Roman" w:hAnsi="Times New Roman" w:cs="Times New Roman"/>
                <w:color w:val="000000"/>
                <w:kern w:val="0"/>
                <w:sz w:val="16"/>
                <w:szCs w:val="16"/>
                <w:lang w:val="en-GB" w:eastAsia="en-GB"/>
                <w14:ligatures w14:val="none"/>
              </w:rPr>
              <w:t>, L.; Rubio-Galan, F. J.; Melguizo-Bejar, A.; Sauras-Yera, I.; Gil-Train, M. J.; Iribarne-Ferrer, M.; Magdalena-Gonzalez, O.; Lafuente-</w:t>
            </w:r>
            <w:proofErr w:type="spellStart"/>
            <w:r w:rsidRPr="00B864DC">
              <w:rPr>
                <w:rFonts w:ascii="Times New Roman" w:eastAsia="Times New Roman" w:hAnsi="Times New Roman" w:cs="Times New Roman"/>
                <w:color w:val="000000"/>
                <w:kern w:val="0"/>
                <w:sz w:val="16"/>
                <w:szCs w:val="16"/>
                <w:lang w:val="en-GB" w:eastAsia="en-GB"/>
                <w14:ligatures w14:val="none"/>
              </w:rPr>
              <w:t>Ripolles</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M. A.; Grandes, G.; Sanchez, A.; Arce, V.; </w:t>
            </w:r>
            <w:proofErr w:type="spellStart"/>
            <w:r w:rsidRPr="00B864DC">
              <w:rPr>
                <w:rFonts w:ascii="Times New Roman" w:eastAsia="Times New Roman" w:hAnsi="Times New Roman" w:cs="Times New Roman"/>
                <w:color w:val="000000"/>
                <w:kern w:val="0"/>
                <w:sz w:val="16"/>
                <w:szCs w:val="16"/>
                <w:lang w:val="en-GB" w:eastAsia="en-GB"/>
                <w14:ligatures w14:val="none"/>
              </w:rPr>
              <w:t>Arietaleanizbeaskoa</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M. S.; Mendizabal, N.; </w:t>
            </w:r>
            <w:proofErr w:type="spellStart"/>
            <w:r w:rsidRPr="00B864DC">
              <w:rPr>
                <w:rFonts w:ascii="Times New Roman" w:eastAsia="Times New Roman" w:hAnsi="Times New Roman" w:cs="Times New Roman"/>
                <w:color w:val="000000"/>
                <w:kern w:val="0"/>
                <w:sz w:val="16"/>
                <w:szCs w:val="16"/>
                <w:lang w:val="en-GB" w:eastAsia="en-GB"/>
                <w14:ligatures w14:val="none"/>
              </w:rPr>
              <w:t>Iturregui</w:t>
            </w:r>
            <w:proofErr w:type="spellEnd"/>
            <w:r w:rsidRPr="00B864DC">
              <w:rPr>
                <w:rFonts w:ascii="Times New Roman" w:eastAsia="Times New Roman" w:hAnsi="Times New Roman" w:cs="Times New Roman"/>
                <w:color w:val="000000"/>
                <w:kern w:val="0"/>
                <w:sz w:val="16"/>
                <w:szCs w:val="16"/>
                <w:lang w:val="en-GB" w:eastAsia="en-GB"/>
                <w14:ligatures w14:val="none"/>
              </w:rPr>
              <w:t>-San Nicolas, E.; Grp, Evident Investigators</w:t>
            </w:r>
          </w:p>
        </w:tc>
        <w:tc>
          <w:tcPr>
            <w:tcW w:w="1418" w:type="dxa"/>
            <w:noWrap/>
            <w:hideMark/>
          </w:tcPr>
          <w:p w14:paraId="4F7E839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2019</w:t>
            </w:r>
          </w:p>
        </w:tc>
        <w:tc>
          <w:tcPr>
            <w:tcW w:w="2268" w:type="dxa"/>
            <w:noWrap/>
            <w:hideMark/>
          </w:tcPr>
          <w:p w14:paraId="438A2CB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INTERNATIONAL JOURNAL OF MEDICAL INFORMATICS</w:t>
            </w:r>
          </w:p>
        </w:tc>
        <w:tc>
          <w:tcPr>
            <w:tcW w:w="850" w:type="dxa"/>
            <w:noWrap/>
            <w:hideMark/>
          </w:tcPr>
          <w:p w14:paraId="26E2368F"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125</w:t>
            </w:r>
          </w:p>
        </w:tc>
        <w:tc>
          <w:tcPr>
            <w:tcW w:w="936" w:type="dxa"/>
            <w:noWrap/>
            <w:hideMark/>
          </w:tcPr>
          <w:p w14:paraId="4F53C9C4"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
        </w:tc>
        <w:tc>
          <w:tcPr>
            <w:tcW w:w="1167" w:type="dxa"/>
            <w:noWrap/>
            <w:hideMark/>
          </w:tcPr>
          <w:p w14:paraId="5C70386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13-21</w:t>
            </w:r>
          </w:p>
        </w:tc>
        <w:tc>
          <w:tcPr>
            <w:tcW w:w="990" w:type="dxa"/>
            <w:noWrap/>
            <w:hideMark/>
          </w:tcPr>
          <w:p w14:paraId="5831675E"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D83ED6" w14:paraId="483A0611" w14:textId="77777777" w:rsidTr="00B864DC">
        <w:trPr>
          <w:trHeight w:val="320"/>
        </w:trPr>
        <w:tc>
          <w:tcPr>
            <w:tcW w:w="7594" w:type="dxa"/>
            <w:noWrap/>
            <w:hideMark/>
          </w:tcPr>
          <w:p w14:paraId="048C8A9D"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Tweeting to Health: a novel mHealth intervention using Fitbits and Twitter to foster healthy lifestyles</w:t>
            </w:r>
          </w:p>
        </w:tc>
        <w:tc>
          <w:tcPr>
            <w:tcW w:w="7285" w:type="dxa"/>
            <w:noWrap/>
            <w:hideMark/>
          </w:tcPr>
          <w:p w14:paraId="1EAE4A15"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Chung, A. E.; Skinner, A. C.; Hasty, S. E.; Perrin, E. M.</w:t>
            </w:r>
          </w:p>
        </w:tc>
        <w:tc>
          <w:tcPr>
            <w:tcW w:w="1418" w:type="dxa"/>
            <w:noWrap/>
            <w:hideMark/>
          </w:tcPr>
          <w:p w14:paraId="1F5CBF14"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2017</w:t>
            </w:r>
          </w:p>
        </w:tc>
        <w:tc>
          <w:tcPr>
            <w:tcW w:w="2268" w:type="dxa"/>
            <w:noWrap/>
            <w:hideMark/>
          </w:tcPr>
          <w:p w14:paraId="441B25A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Clinical </w:t>
            </w:r>
            <w:proofErr w:type="spellStart"/>
            <w:r w:rsidRPr="00B864DC">
              <w:rPr>
                <w:rFonts w:ascii="Times New Roman" w:eastAsia="Times New Roman" w:hAnsi="Times New Roman" w:cs="Times New Roman"/>
                <w:color w:val="000000"/>
                <w:kern w:val="0"/>
                <w:sz w:val="16"/>
                <w:szCs w:val="16"/>
                <w:lang w:val="en-GB" w:eastAsia="en-GB"/>
                <w14:ligatures w14:val="none"/>
              </w:rPr>
              <w:t>Pediatrics</w:t>
            </w:r>
            <w:proofErr w:type="spellEnd"/>
          </w:p>
        </w:tc>
        <w:tc>
          <w:tcPr>
            <w:tcW w:w="850" w:type="dxa"/>
            <w:noWrap/>
            <w:hideMark/>
          </w:tcPr>
          <w:p w14:paraId="607F504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56</w:t>
            </w:r>
          </w:p>
        </w:tc>
        <w:tc>
          <w:tcPr>
            <w:tcW w:w="936" w:type="dxa"/>
            <w:noWrap/>
            <w:hideMark/>
          </w:tcPr>
          <w:p w14:paraId="0F3795E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w:t>
            </w:r>
          </w:p>
        </w:tc>
        <w:tc>
          <w:tcPr>
            <w:tcW w:w="1167" w:type="dxa"/>
            <w:noWrap/>
            <w:hideMark/>
          </w:tcPr>
          <w:p w14:paraId="627D834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26-32</w:t>
            </w:r>
          </w:p>
        </w:tc>
        <w:tc>
          <w:tcPr>
            <w:tcW w:w="990" w:type="dxa"/>
            <w:noWrap/>
            <w:hideMark/>
          </w:tcPr>
          <w:p w14:paraId="0422DB0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D83ED6" w14:paraId="71842F8B" w14:textId="77777777" w:rsidTr="00B864DC">
        <w:trPr>
          <w:trHeight w:val="320"/>
        </w:trPr>
        <w:tc>
          <w:tcPr>
            <w:tcW w:w="7594" w:type="dxa"/>
            <w:noWrap/>
            <w:hideMark/>
          </w:tcPr>
          <w:p w14:paraId="7507A88B"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The </w:t>
            </w:r>
            <w:proofErr w:type="spellStart"/>
            <w:r w:rsidRPr="00B864DC">
              <w:rPr>
                <w:rFonts w:ascii="Times New Roman" w:eastAsia="Times New Roman" w:hAnsi="Times New Roman" w:cs="Times New Roman"/>
                <w:color w:val="000000"/>
                <w:kern w:val="0"/>
                <w:sz w:val="16"/>
                <w:szCs w:val="16"/>
                <w:lang w:val="en-GB" w:eastAsia="en-GB"/>
                <w14:ligatures w14:val="none"/>
              </w:rPr>
              <w:t>lifana</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solution: a mobile health personalized nutrition application for promoting healthy diet in elderly people</w:t>
            </w:r>
          </w:p>
        </w:tc>
        <w:tc>
          <w:tcPr>
            <w:tcW w:w="7285" w:type="dxa"/>
            <w:noWrap/>
            <w:hideMark/>
          </w:tcPr>
          <w:p w14:paraId="41D9CBB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Ferrini, K.; Stahl, C.; Bohn, T.</w:t>
            </w:r>
          </w:p>
        </w:tc>
        <w:tc>
          <w:tcPr>
            <w:tcW w:w="1418" w:type="dxa"/>
            <w:noWrap/>
            <w:hideMark/>
          </w:tcPr>
          <w:p w14:paraId="5B680E0E"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2020</w:t>
            </w:r>
          </w:p>
        </w:tc>
        <w:tc>
          <w:tcPr>
            <w:tcW w:w="2268" w:type="dxa"/>
            <w:noWrap/>
            <w:hideMark/>
          </w:tcPr>
          <w:p w14:paraId="41F0173D"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Clinical Nutrition ESPEN</w:t>
            </w:r>
          </w:p>
        </w:tc>
        <w:tc>
          <w:tcPr>
            <w:tcW w:w="850" w:type="dxa"/>
            <w:noWrap/>
            <w:hideMark/>
          </w:tcPr>
          <w:p w14:paraId="32B84512"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40</w:t>
            </w:r>
          </w:p>
        </w:tc>
        <w:tc>
          <w:tcPr>
            <w:tcW w:w="936" w:type="dxa"/>
            <w:noWrap/>
            <w:hideMark/>
          </w:tcPr>
          <w:p w14:paraId="623E8912"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
        </w:tc>
        <w:tc>
          <w:tcPr>
            <w:tcW w:w="1167" w:type="dxa"/>
            <w:noWrap/>
            <w:hideMark/>
          </w:tcPr>
          <w:p w14:paraId="141D66F6"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586</w:t>
            </w:r>
          </w:p>
        </w:tc>
        <w:tc>
          <w:tcPr>
            <w:tcW w:w="990" w:type="dxa"/>
            <w:noWrap/>
            <w:hideMark/>
          </w:tcPr>
          <w:p w14:paraId="4703A2A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D83ED6" w14:paraId="72C24519" w14:textId="77777777" w:rsidTr="00B864DC">
        <w:trPr>
          <w:trHeight w:val="320"/>
        </w:trPr>
        <w:tc>
          <w:tcPr>
            <w:tcW w:w="7594" w:type="dxa"/>
            <w:noWrap/>
            <w:hideMark/>
          </w:tcPr>
          <w:p w14:paraId="7720D4E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Supporting Healthy Grocery Shopping via Mobile Augmented Reality</w:t>
            </w:r>
          </w:p>
        </w:tc>
        <w:tc>
          <w:tcPr>
            <w:tcW w:w="7285" w:type="dxa"/>
            <w:noWrap/>
            <w:hideMark/>
          </w:tcPr>
          <w:p w14:paraId="41941029"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Ahn, J.; Williamson, J.; Gartrell, M.; Han, R.; </w:t>
            </w:r>
            <w:proofErr w:type="spellStart"/>
            <w:r w:rsidRPr="00B864DC">
              <w:rPr>
                <w:rFonts w:ascii="Times New Roman" w:eastAsia="Times New Roman" w:hAnsi="Times New Roman" w:cs="Times New Roman"/>
                <w:color w:val="000000"/>
                <w:kern w:val="0"/>
                <w:sz w:val="16"/>
                <w:szCs w:val="16"/>
                <w:lang w:val="en-GB" w:eastAsia="en-GB"/>
                <w14:ligatures w14:val="none"/>
              </w:rPr>
              <w:t>Lv</w:t>
            </w:r>
            <w:proofErr w:type="spellEnd"/>
            <w:r w:rsidRPr="00B864DC">
              <w:rPr>
                <w:rFonts w:ascii="Times New Roman" w:eastAsia="Times New Roman" w:hAnsi="Times New Roman" w:cs="Times New Roman"/>
                <w:color w:val="000000"/>
                <w:kern w:val="0"/>
                <w:sz w:val="16"/>
                <w:szCs w:val="16"/>
                <w:lang w:val="en-GB" w:eastAsia="en-GB"/>
                <w14:ligatures w14:val="none"/>
              </w:rPr>
              <w:t>, Q.; Mishra, S.</w:t>
            </w:r>
          </w:p>
        </w:tc>
        <w:tc>
          <w:tcPr>
            <w:tcW w:w="1418" w:type="dxa"/>
            <w:noWrap/>
            <w:hideMark/>
          </w:tcPr>
          <w:p w14:paraId="683CCCEF"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2015</w:t>
            </w:r>
          </w:p>
        </w:tc>
        <w:tc>
          <w:tcPr>
            <w:tcW w:w="2268" w:type="dxa"/>
            <w:noWrap/>
            <w:hideMark/>
          </w:tcPr>
          <w:p w14:paraId="7F8ED712"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ACM TRANSACTIONS ON MULTIMEDIA COMPUTING COMMUNICATIONS AND APPLICATIONS</w:t>
            </w:r>
          </w:p>
        </w:tc>
        <w:tc>
          <w:tcPr>
            <w:tcW w:w="850" w:type="dxa"/>
            <w:noWrap/>
            <w:hideMark/>
          </w:tcPr>
          <w:p w14:paraId="25DDBD1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12</w:t>
            </w:r>
          </w:p>
        </w:tc>
        <w:tc>
          <w:tcPr>
            <w:tcW w:w="936" w:type="dxa"/>
            <w:noWrap/>
            <w:hideMark/>
          </w:tcPr>
          <w:p w14:paraId="46ACA07B"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w:t>
            </w:r>
          </w:p>
        </w:tc>
        <w:tc>
          <w:tcPr>
            <w:tcW w:w="1167" w:type="dxa"/>
            <w:noWrap/>
            <w:hideMark/>
          </w:tcPr>
          <w:p w14:paraId="67956932"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
        </w:tc>
        <w:tc>
          <w:tcPr>
            <w:tcW w:w="990" w:type="dxa"/>
            <w:noWrap/>
            <w:hideMark/>
          </w:tcPr>
          <w:p w14:paraId="69F18D2F"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D83ED6" w14:paraId="5852497F" w14:textId="77777777" w:rsidTr="00B864DC">
        <w:trPr>
          <w:trHeight w:val="320"/>
        </w:trPr>
        <w:tc>
          <w:tcPr>
            <w:tcW w:w="7594" w:type="dxa"/>
            <w:noWrap/>
            <w:hideMark/>
          </w:tcPr>
          <w:p w14:paraId="21E1C80B"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Randomized controlled trial of OnTrack, a just-in-time adaptive intervention designed to enhance weight loss</w:t>
            </w:r>
          </w:p>
        </w:tc>
        <w:tc>
          <w:tcPr>
            <w:tcW w:w="7285" w:type="dxa"/>
            <w:noWrap/>
            <w:hideMark/>
          </w:tcPr>
          <w:p w14:paraId="6DC4207D"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Forman, E. M.; Goldstein, S. P.; Crochiere, R. J.; Butryn, M. L.; </w:t>
            </w:r>
            <w:proofErr w:type="spellStart"/>
            <w:r w:rsidRPr="00B864DC">
              <w:rPr>
                <w:rFonts w:ascii="Times New Roman" w:eastAsia="Times New Roman" w:hAnsi="Times New Roman" w:cs="Times New Roman"/>
                <w:color w:val="000000"/>
                <w:kern w:val="0"/>
                <w:sz w:val="16"/>
                <w:szCs w:val="16"/>
                <w:lang w:val="en-GB" w:eastAsia="en-GB"/>
                <w14:ligatures w14:val="none"/>
              </w:rPr>
              <w:t>Juarascio</w:t>
            </w:r>
            <w:proofErr w:type="spellEnd"/>
            <w:r w:rsidRPr="00B864DC">
              <w:rPr>
                <w:rFonts w:ascii="Times New Roman" w:eastAsia="Times New Roman" w:hAnsi="Times New Roman" w:cs="Times New Roman"/>
                <w:color w:val="000000"/>
                <w:kern w:val="0"/>
                <w:sz w:val="16"/>
                <w:szCs w:val="16"/>
                <w:lang w:val="en-GB" w:eastAsia="en-GB"/>
                <w14:ligatures w14:val="none"/>
              </w:rPr>
              <w:t>, A. S.; Zhang, F.; Foster, G. D.</w:t>
            </w:r>
          </w:p>
        </w:tc>
        <w:tc>
          <w:tcPr>
            <w:tcW w:w="1418" w:type="dxa"/>
            <w:noWrap/>
            <w:hideMark/>
          </w:tcPr>
          <w:p w14:paraId="181F5B1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2019</w:t>
            </w:r>
          </w:p>
        </w:tc>
        <w:tc>
          <w:tcPr>
            <w:tcW w:w="2268" w:type="dxa"/>
            <w:noWrap/>
            <w:hideMark/>
          </w:tcPr>
          <w:p w14:paraId="05F6489E"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Translational </w:t>
            </w:r>
            <w:proofErr w:type="spellStart"/>
            <w:r w:rsidRPr="00B864DC">
              <w:rPr>
                <w:rFonts w:ascii="Times New Roman" w:eastAsia="Times New Roman" w:hAnsi="Times New Roman" w:cs="Times New Roman"/>
                <w:color w:val="000000"/>
                <w:kern w:val="0"/>
                <w:sz w:val="16"/>
                <w:szCs w:val="16"/>
                <w:lang w:val="en-GB" w:eastAsia="en-GB"/>
                <w14:ligatures w14:val="none"/>
              </w:rPr>
              <w:t>Behavioral</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Medicine</w:t>
            </w:r>
          </w:p>
        </w:tc>
        <w:tc>
          <w:tcPr>
            <w:tcW w:w="850" w:type="dxa"/>
            <w:noWrap/>
            <w:hideMark/>
          </w:tcPr>
          <w:p w14:paraId="544C7EE8"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9</w:t>
            </w:r>
          </w:p>
        </w:tc>
        <w:tc>
          <w:tcPr>
            <w:tcW w:w="936" w:type="dxa"/>
            <w:noWrap/>
            <w:hideMark/>
          </w:tcPr>
          <w:p w14:paraId="15AD7C4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6</w:t>
            </w:r>
          </w:p>
        </w:tc>
        <w:tc>
          <w:tcPr>
            <w:tcW w:w="1167" w:type="dxa"/>
            <w:noWrap/>
            <w:hideMark/>
          </w:tcPr>
          <w:p w14:paraId="3B84614B"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989-1001</w:t>
            </w:r>
          </w:p>
        </w:tc>
        <w:tc>
          <w:tcPr>
            <w:tcW w:w="990" w:type="dxa"/>
            <w:noWrap/>
            <w:hideMark/>
          </w:tcPr>
          <w:p w14:paraId="60953D0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D83ED6" w14:paraId="35FC93F8" w14:textId="77777777" w:rsidTr="00B864DC">
        <w:trPr>
          <w:trHeight w:val="320"/>
        </w:trPr>
        <w:tc>
          <w:tcPr>
            <w:tcW w:w="7594" w:type="dxa"/>
            <w:noWrap/>
            <w:hideMark/>
          </w:tcPr>
          <w:p w14:paraId="67DA69D2"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Outcomes in a digital weight management intervention with one-on-one health coaching</w:t>
            </w:r>
          </w:p>
        </w:tc>
        <w:tc>
          <w:tcPr>
            <w:tcW w:w="7285" w:type="dxa"/>
            <w:noWrap/>
            <w:hideMark/>
          </w:tcPr>
          <w:p w14:paraId="411A9194"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Silberman, J. M.; Kaur, M.; </w:t>
            </w:r>
            <w:proofErr w:type="spellStart"/>
            <w:r w:rsidRPr="00B864DC">
              <w:rPr>
                <w:rFonts w:ascii="Times New Roman" w:eastAsia="Times New Roman" w:hAnsi="Times New Roman" w:cs="Times New Roman"/>
                <w:color w:val="000000"/>
                <w:kern w:val="0"/>
                <w:sz w:val="16"/>
                <w:szCs w:val="16"/>
                <w:lang w:val="en-GB" w:eastAsia="en-GB"/>
                <w14:ligatures w14:val="none"/>
              </w:rPr>
              <w:t>Sletteland</w:t>
            </w:r>
            <w:proofErr w:type="spellEnd"/>
            <w:r w:rsidRPr="00B864DC">
              <w:rPr>
                <w:rFonts w:ascii="Times New Roman" w:eastAsia="Times New Roman" w:hAnsi="Times New Roman" w:cs="Times New Roman"/>
                <w:color w:val="000000"/>
                <w:kern w:val="0"/>
                <w:sz w:val="16"/>
                <w:szCs w:val="16"/>
                <w:lang w:val="en-GB" w:eastAsia="en-GB"/>
                <w14:ligatures w14:val="none"/>
              </w:rPr>
              <w:t>, J.; Venkatesan, A.</w:t>
            </w:r>
          </w:p>
        </w:tc>
        <w:tc>
          <w:tcPr>
            <w:tcW w:w="1418" w:type="dxa"/>
            <w:noWrap/>
            <w:hideMark/>
          </w:tcPr>
          <w:p w14:paraId="334FB102"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2020</w:t>
            </w:r>
          </w:p>
        </w:tc>
        <w:tc>
          <w:tcPr>
            <w:tcW w:w="2268" w:type="dxa"/>
            <w:noWrap/>
            <w:hideMark/>
          </w:tcPr>
          <w:p w14:paraId="1346763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roofErr w:type="spellStart"/>
            <w:r w:rsidRPr="00B864DC">
              <w:rPr>
                <w:rFonts w:ascii="Times New Roman" w:eastAsia="Times New Roman" w:hAnsi="Times New Roman" w:cs="Times New Roman"/>
                <w:color w:val="000000"/>
                <w:kern w:val="0"/>
                <w:sz w:val="16"/>
                <w:szCs w:val="16"/>
                <w:lang w:val="en-GB" w:eastAsia="en-GB"/>
                <w14:ligatures w14:val="none"/>
              </w:rPr>
              <w:t>PLoS</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ONE</w:t>
            </w:r>
          </w:p>
        </w:tc>
        <w:tc>
          <w:tcPr>
            <w:tcW w:w="850" w:type="dxa"/>
            <w:noWrap/>
            <w:hideMark/>
          </w:tcPr>
          <w:p w14:paraId="1130EED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15</w:t>
            </w:r>
          </w:p>
        </w:tc>
        <w:tc>
          <w:tcPr>
            <w:tcW w:w="936" w:type="dxa"/>
            <w:noWrap/>
            <w:hideMark/>
          </w:tcPr>
          <w:p w14:paraId="1D46D0E6"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4</w:t>
            </w:r>
          </w:p>
        </w:tc>
        <w:tc>
          <w:tcPr>
            <w:tcW w:w="1167" w:type="dxa"/>
            <w:noWrap/>
            <w:hideMark/>
          </w:tcPr>
          <w:p w14:paraId="40C8BC8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e0232221</w:t>
            </w:r>
          </w:p>
        </w:tc>
        <w:tc>
          <w:tcPr>
            <w:tcW w:w="990" w:type="dxa"/>
            <w:noWrap/>
            <w:hideMark/>
          </w:tcPr>
          <w:p w14:paraId="6FF570FD"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D83ED6" w14:paraId="1AF24DEE" w14:textId="77777777" w:rsidTr="00B864DC">
        <w:trPr>
          <w:trHeight w:val="320"/>
        </w:trPr>
        <w:tc>
          <w:tcPr>
            <w:tcW w:w="7594" w:type="dxa"/>
            <w:noWrap/>
            <w:hideMark/>
          </w:tcPr>
          <w:p w14:paraId="35C566E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Nudging for eco-friendly online shopping-Attraction effect curbs price sensitivity</w:t>
            </w:r>
          </w:p>
        </w:tc>
        <w:tc>
          <w:tcPr>
            <w:tcW w:w="7285" w:type="dxa"/>
            <w:noWrap/>
            <w:hideMark/>
          </w:tcPr>
          <w:p w14:paraId="7108EB7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roofErr w:type="spellStart"/>
            <w:r w:rsidRPr="00B864DC">
              <w:rPr>
                <w:rFonts w:ascii="Times New Roman" w:eastAsia="Times New Roman" w:hAnsi="Times New Roman" w:cs="Times New Roman"/>
                <w:color w:val="000000"/>
                <w:kern w:val="0"/>
                <w:sz w:val="16"/>
                <w:szCs w:val="16"/>
                <w:lang w:val="en-GB" w:eastAsia="en-GB"/>
                <w14:ligatures w14:val="none"/>
              </w:rPr>
              <w:t>Guath</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Mona; Stikvoort, Britt; </w:t>
            </w:r>
            <w:proofErr w:type="spellStart"/>
            <w:r w:rsidRPr="00B864DC">
              <w:rPr>
                <w:rFonts w:ascii="Times New Roman" w:eastAsia="Times New Roman" w:hAnsi="Times New Roman" w:cs="Times New Roman"/>
                <w:color w:val="000000"/>
                <w:kern w:val="0"/>
                <w:sz w:val="16"/>
                <w:szCs w:val="16"/>
                <w:lang w:val="en-GB" w:eastAsia="en-GB"/>
                <w14:ligatures w14:val="none"/>
              </w:rPr>
              <w:t>Juslin</w:t>
            </w:r>
            <w:proofErr w:type="spellEnd"/>
            <w:r w:rsidRPr="00B864DC">
              <w:rPr>
                <w:rFonts w:ascii="Times New Roman" w:eastAsia="Times New Roman" w:hAnsi="Times New Roman" w:cs="Times New Roman"/>
                <w:color w:val="000000"/>
                <w:kern w:val="0"/>
                <w:sz w:val="16"/>
                <w:szCs w:val="16"/>
                <w:lang w:val="en-GB" w:eastAsia="en-GB"/>
                <w14:ligatures w14:val="none"/>
              </w:rPr>
              <w:t>, Peter</w:t>
            </w:r>
          </w:p>
        </w:tc>
        <w:tc>
          <w:tcPr>
            <w:tcW w:w="1418" w:type="dxa"/>
            <w:noWrap/>
            <w:hideMark/>
          </w:tcPr>
          <w:p w14:paraId="7E3E9F6D"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2022</w:t>
            </w:r>
          </w:p>
        </w:tc>
        <w:tc>
          <w:tcPr>
            <w:tcW w:w="2268" w:type="dxa"/>
            <w:noWrap/>
            <w:hideMark/>
          </w:tcPr>
          <w:p w14:paraId="43771F65"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Journal of Environmental Psychology</w:t>
            </w:r>
          </w:p>
        </w:tc>
        <w:tc>
          <w:tcPr>
            <w:tcW w:w="850" w:type="dxa"/>
            <w:noWrap/>
            <w:hideMark/>
          </w:tcPr>
          <w:p w14:paraId="4BFC36D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81</w:t>
            </w:r>
          </w:p>
        </w:tc>
        <w:tc>
          <w:tcPr>
            <w:tcW w:w="936" w:type="dxa"/>
            <w:noWrap/>
            <w:hideMark/>
          </w:tcPr>
          <w:p w14:paraId="25D0A515"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
        </w:tc>
        <w:tc>
          <w:tcPr>
            <w:tcW w:w="1167" w:type="dxa"/>
            <w:noWrap/>
            <w:hideMark/>
          </w:tcPr>
          <w:p w14:paraId="5059DB56"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01-Nov</w:t>
            </w:r>
          </w:p>
        </w:tc>
        <w:tc>
          <w:tcPr>
            <w:tcW w:w="990" w:type="dxa"/>
            <w:noWrap/>
            <w:hideMark/>
          </w:tcPr>
          <w:p w14:paraId="224061BD"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D83ED6" w14:paraId="684AC097" w14:textId="77777777" w:rsidTr="00B864DC">
        <w:trPr>
          <w:trHeight w:val="320"/>
        </w:trPr>
        <w:tc>
          <w:tcPr>
            <w:tcW w:w="7594" w:type="dxa"/>
            <w:noWrap/>
            <w:hideMark/>
          </w:tcPr>
          <w:p w14:paraId="5CA454C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Mobile Phone App for Self-Monitoring of Eating Rhythm: Field Experiment</w:t>
            </w:r>
          </w:p>
        </w:tc>
        <w:tc>
          <w:tcPr>
            <w:tcW w:w="7285" w:type="dxa"/>
            <w:noWrap/>
            <w:hideMark/>
          </w:tcPr>
          <w:p w14:paraId="2754AA9D"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roofErr w:type="spellStart"/>
            <w:r w:rsidRPr="00B864DC">
              <w:rPr>
                <w:rFonts w:ascii="Times New Roman" w:eastAsia="Times New Roman" w:hAnsi="Times New Roman" w:cs="Times New Roman"/>
                <w:color w:val="000000"/>
                <w:kern w:val="0"/>
                <w:sz w:val="16"/>
                <w:szCs w:val="16"/>
                <w:lang w:val="en-GB" w:eastAsia="en-GB"/>
                <w14:ligatures w14:val="none"/>
              </w:rPr>
              <w:t>Pentikainen</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Saara; Tanner, Hannu; Karhunen, Leila; Kolehmainen, Marjukka; Poutanen, Kaisa; Pennanen, </w:t>
            </w:r>
            <w:proofErr w:type="spellStart"/>
            <w:r w:rsidRPr="00B864DC">
              <w:rPr>
                <w:rFonts w:ascii="Times New Roman" w:eastAsia="Times New Roman" w:hAnsi="Times New Roman" w:cs="Times New Roman"/>
                <w:color w:val="000000"/>
                <w:kern w:val="0"/>
                <w:sz w:val="16"/>
                <w:szCs w:val="16"/>
                <w:lang w:val="en-GB" w:eastAsia="en-GB"/>
                <w14:ligatures w14:val="none"/>
              </w:rPr>
              <w:t>Kyosti</w:t>
            </w:r>
            <w:proofErr w:type="spellEnd"/>
          </w:p>
        </w:tc>
        <w:tc>
          <w:tcPr>
            <w:tcW w:w="1418" w:type="dxa"/>
            <w:noWrap/>
            <w:hideMark/>
          </w:tcPr>
          <w:p w14:paraId="7622007B"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2019</w:t>
            </w:r>
          </w:p>
        </w:tc>
        <w:tc>
          <w:tcPr>
            <w:tcW w:w="2268" w:type="dxa"/>
            <w:noWrap/>
            <w:hideMark/>
          </w:tcPr>
          <w:p w14:paraId="11795869"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JMIR mHealth and </w:t>
            </w:r>
            <w:proofErr w:type="spellStart"/>
            <w:r w:rsidRPr="00B864DC">
              <w:rPr>
                <w:rFonts w:ascii="Times New Roman" w:eastAsia="Times New Roman" w:hAnsi="Times New Roman" w:cs="Times New Roman"/>
                <w:color w:val="000000"/>
                <w:kern w:val="0"/>
                <w:sz w:val="16"/>
                <w:szCs w:val="16"/>
                <w:lang w:val="en-GB" w:eastAsia="en-GB"/>
                <w14:ligatures w14:val="none"/>
              </w:rPr>
              <w:t>uHealth</w:t>
            </w:r>
            <w:proofErr w:type="spellEnd"/>
          </w:p>
        </w:tc>
        <w:tc>
          <w:tcPr>
            <w:tcW w:w="850" w:type="dxa"/>
            <w:noWrap/>
            <w:hideMark/>
          </w:tcPr>
          <w:p w14:paraId="77417302"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7</w:t>
            </w:r>
          </w:p>
        </w:tc>
        <w:tc>
          <w:tcPr>
            <w:tcW w:w="936" w:type="dxa"/>
            <w:noWrap/>
            <w:hideMark/>
          </w:tcPr>
          <w:p w14:paraId="24E5FCC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3</w:t>
            </w:r>
          </w:p>
        </w:tc>
        <w:tc>
          <w:tcPr>
            <w:tcW w:w="1167" w:type="dxa"/>
            <w:noWrap/>
            <w:hideMark/>
          </w:tcPr>
          <w:p w14:paraId="261F2B19"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e11490</w:t>
            </w:r>
          </w:p>
        </w:tc>
        <w:tc>
          <w:tcPr>
            <w:tcW w:w="990" w:type="dxa"/>
            <w:noWrap/>
            <w:hideMark/>
          </w:tcPr>
          <w:p w14:paraId="14C5188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D83ED6" w14:paraId="54B1910F" w14:textId="77777777" w:rsidTr="00B864DC">
        <w:trPr>
          <w:trHeight w:val="320"/>
        </w:trPr>
        <w:tc>
          <w:tcPr>
            <w:tcW w:w="7594" w:type="dxa"/>
            <w:noWrap/>
            <w:hideMark/>
          </w:tcPr>
          <w:p w14:paraId="16CB60F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Investigating the feasibility and acceptability of using Instagram to engage post-graduate students in a mass communication social media-based health intervention, #WeeStepsToHealth</w:t>
            </w:r>
          </w:p>
        </w:tc>
        <w:tc>
          <w:tcPr>
            <w:tcW w:w="7285" w:type="dxa"/>
            <w:noWrap/>
            <w:hideMark/>
          </w:tcPr>
          <w:p w14:paraId="13546E4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O'Kane, Niamh; McKinley, Michelle C.; Gough, Aisling; Hunter, Ruth F.</w:t>
            </w:r>
          </w:p>
        </w:tc>
        <w:tc>
          <w:tcPr>
            <w:tcW w:w="1418" w:type="dxa"/>
            <w:noWrap/>
            <w:hideMark/>
          </w:tcPr>
          <w:p w14:paraId="29166AC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2022</w:t>
            </w:r>
          </w:p>
        </w:tc>
        <w:tc>
          <w:tcPr>
            <w:tcW w:w="2268" w:type="dxa"/>
            <w:noWrap/>
            <w:hideMark/>
          </w:tcPr>
          <w:p w14:paraId="5C0A88B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Pilot and feasibility studies</w:t>
            </w:r>
          </w:p>
        </w:tc>
        <w:tc>
          <w:tcPr>
            <w:tcW w:w="850" w:type="dxa"/>
            <w:noWrap/>
            <w:hideMark/>
          </w:tcPr>
          <w:p w14:paraId="1B2ABD94"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8</w:t>
            </w:r>
          </w:p>
        </w:tc>
        <w:tc>
          <w:tcPr>
            <w:tcW w:w="936" w:type="dxa"/>
            <w:noWrap/>
            <w:hideMark/>
          </w:tcPr>
          <w:p w14:paraId="51B790F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w:t>
            </w:r>
          </w:p>
        </w:tc>
        <w:tc>
          <w:tcPr>
            <w:tcW w:w="1167" w:type="dxa"/>
            <w:noWrap/>
            <w:hideMark/>
          </w:tcPr>
          <w:p w14:paraId="0A41F28F"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254</w:t>
            </w:r>
          </w:p>
        </w:tc>
        <w:tc>
          <w:tcPr>
            <w:tcW w:w="990" w:type="dxa"/>
            <w:noWrap/>
            <w:hideMark/>
          </w:tcPr>
          <w:p w14:paraId="1F0317B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D83ED6" w14:paraId="11BEB976" w14:textId="77777777" w:rsidTr="00B864DC">
        <w:trPr>
          <w:trHeight w:val="320"/>
        </w:trPr>
        <w:tc>
          <w:tcPr>
            <w:tcW w:w="7594" w:type="dxa"/>
            <w:noWrap/>
            <w:hideMark/>
          </w:tcPr>
          <w:p w14:paraId="3B16D486"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Insights on the Effect and Experience of a Diet-Tracking Application for Older Adults in a Diet Trial</w:t>
            </w:r>
          </w:p>
        </w:tc>
        <w:tc>
          <w:tcPr>
            <w:tcW w:w="7285" w:type="dxa"/>
            <w:noWrap/>
            <w:hideMark/>
          </w:tcPr>
          <w:p w14:paraId="75E3FDFB"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van der Lubbe, L. M.; Klein, M. C. A.; Visser, M.; </w:t>
            </w:r>
            <w:proofErr w:type="spellStart"/>
            <w:r w:rsidRPr="00B864DC">
              <w:rPr>
                <w:rFonts w:ascii="Times New Roman" w:eastAsia="Times New Roman" w:hAnsi="Times New Roman" w:cs="Times New Roman"/>
                <w:color w:val="000000"/>
                <w:kern w:val="0"/>
                <w:sz w:val="16"/>
                <w:szCs w:val="16"/>
                <w:lang w:val="en-GB" w:eastAsia="en-GB"/>
                <w14:ligatures w14:val="none"/>
              </w:rPr>
              <w:t>Wijnhoven</w:t>
            </w:r>
            <w:proofErr w:type="spellEnd"/>
            <w:r w:rsidRPr="00B864DC">
              <w:rPr>
                <w:rFonts w:ascii="Times New Roman" w:eastAsia="Times New Roman" w:hAnsi="Times New Roman" w:cs="Times New Roman"/>
                <w:color w:val="000000"/>
                <w:kern w:val="0"/>
                <w:sz w:val="16"/>
                <w:szCs w:val="16"/>
                <w:lang w:val="en-GB" w:eastAsia="en-GB"/>
                <w14:ligatures w14:val="none"/>
              </w:rPr>
              <w:t>, H. A. H.; Reinders, I.</w:t>
            </w:r>
          </w:p>
        </w:tc>
        <w:tc>
          <w:tcPr>
            <w:tcW w:w="1418" w:type="dxa"/>
            <w:noWrap/>
            <w:hideMark/>
          </w:tcPr>
          <w:p w14:paraId="46937634"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2022</w:t>
            </w:r>
          </w:p>
        </w:tc>
        <w:tc>
          <w:tcPr>
            <w:tcW w:w="2268" w:type="dxa"/>
            <w:noWrap/>
            <w:hideMark/>
          </w:tcPr>
          <w:p w14:paraId="222A71A6"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TECHNOLOGIES</w:t>
            </w:r>
          </w:p>
        </w:tc>
        <w:tc>
          <w:tcPr>
            <w:tcW w:w="850" w:type="dxa"/>
            <w:noWrap/>
            <w:hideMark/>
          </w:tcPr>
          <w:p w14:paraId="5156AF1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10</w:t>
            </w:r>
          </w:p>
        </w:tc>
        <w:tc>
          <w:tcPr>
            <w:tcW w:w="936" w:type="dxa"/>
            <w:noWrap/>
            <w:hideMark/>
          </w:tcPr>
          <w:p w14:paraId="0587F1A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w:t>
            </w:r>
          </w:p>
        </w:tc>
        <w:tc>
          <w:tcPr>
            <w:tcW w:w="1167" w:type="dxa"/>
            <w:noWrap/>
            <w:hideMark/>
          </w:tcPr>
          <w:p w14:paraId="4B4D7305"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
        </w:tc>
        <w:tc>
          <w:tcPr>
            <w:tcW w:w="990" w:type="dxa"/>
            <w:noWrap/>
            <w:hideMark/>
          </w:tcPr>
          <w:p w14:paraId="7542763B"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D83ED6" w14:paraId="0F6CD9B8" w14:textId="77777777" w:rsidTr="00B864DC">
        <w:trPr>
          <w:trHeight w:val="320"/>
        </w:trPr>
        <w:tc>
          <w:tcPr>
            <w:tcW w:w="7594" w:type="dxa"/>
            <w:noWrap/>
            <w:hideMark/>
          </w:tcPr>
          <w:p w14:paraId="5CDD994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Efficacy of the Mindfulness Meditation Mobile App "Calm" to Reduce Stress Among College Students: Randomized Controlled Trial</w:t>
            </w:r>
          </w:p>
        </w:tc>
        <w:tc>
          <w:tcPr>
            <w:tcW w:w="7285" w:type="dxa"/>
            <w:noWrap/>
            <w:hideMark/>
          </w:tcPr>
          <w:p w14:paraId="3C4E994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Huberty, Jennifer; Green, Jeni; </w:t>
            </w:r>
            <w:proofErr w:type="spellStart"/>
            <w:r w:rsidRPr="00B864DC">
              <w:rPr>
                <w:rFonts w:ascii="Times New Roman" w:eastAsia="Times New Roman" w:hAnsi="Times New Roman" w:cs="Times New Roman"/>
                <w:color w:val="000000"/>
                <w:kern w:val="0"/>
                <w:sz w:val="16"/>
                <w:szCs w:val="16"/>
                <w:lang w:val="en-GB" w:eastAsia="en-GB"/>
                <w14:ligatures w14:val="none"/>
              </w:rPr>
              <w:t>Glissmann</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Christine; Larkey, Linda; </w:t>
            </w:r>
            <w:proofErr w:type="spellStart"/>
            <w:r w:rsidRPr="00B864DC">
              <w:rPr>
                <w:rFonts w:ascii="Times New Roman" w:eastAsia="Times New Roman" w:hAnsi="Times New Roman" w:cs="Times New Roman"/>
                <w:color w:val="000000"/>
                <w:kern w:val="0"/>
                <w:sz w:val="16"/>
                <w:szCs w:val="16"/>
                <w:lang w:val="en-GB" w:eastAsia="en-GB"/>
                <w14:ligatures w14:val="none"/>
              </w:rPr>
              <w:t>Puzia</w:t>
            </w:r>
            <w:proofErr w:type="spellEnd"/>
            <w:r w:rsidRPr="00B864DC">
              <w:rPr>
                <w:rFonts w:ascii="Times New Roman" w:eastAsia="Times New Roman" w:hAnsi="Times New Roman" w:cs="Times New Roman"/>
                <w:color w:val="000000"/>
                <w:kern w:val="0"/>
                <w:sz w:val="16"/>
                <w:szCs w:val="16"/>
                <w:lang w:val="en-GB" w:eastAsia="en-GB"/>
                <w14:ligatures w14:val="none"/>
              </w:rPr>
              <w:t>, Megan; Lee, Chong</w:t>
            </w:r>
          </w:p>
        </w:tc>
        <w:tc>
          <w:tcPr>
            <w:tcW w:w="1418" w:type="dxa"/>
            <w:noWrap/>
            <w:hideMark/>
          </w:tcPr>
          <w:p w14:paraId="2E5B1A2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2019</w:t>
            </w:r>
          </w:p>
        </w:tc>
        <w:tc>
          <w:tcPr>
            <w:tcW w:w="2268" w:type="dxa"/>
            <w:noWrap/>
            <w:hideMark/>
          </w:tcPr>
          <w:p w14:paraId="78061596"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JMIR mHealth and </w:t>
            </w:r>
            <w:proofErr w:type="spellStart"/>
            <w:r w:rsidRPr="00B864DC">
              <w:rPr>
                <w:rFonts w:ascii="Times New Roman" w:eastAsia="Times New Roman" w:hAnsi="Times New Roman" w:cs="Times New Roman"/>
                <w:color w:val="000000"/>
                <w:kern w:val="0"/>
                <w:sz w:val="16"/>
                <w:szCs w:val="16"/>
                <w:lang w:val="en-GB" w:eastAsia="en-GB"/>
                <w14:ligatures w14:val="none"/>
              </w:rPr>
              <w:t>uHealth</w:t>
            </w:r>
            <w:proofErr w:type="spellEnd"/>
          </w:p>
        </w:tc>
        <w:tc>
          <w:tcPr>
            <w:tcW w:w="850" w:type="dxa"/>
            <w:noWrap/>
            <w:hideMark/>
          </w:tcPr>
          <w:p w14:paraId="1C77252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7</w:t>
            </w:r>
          </w:p>
        </w:tc>
        <w:tc>
          <w:tcPr>
            <w:tcW w:w="936" w:type="dxa"/>
            <w:noWrap/>
            <w:hideMark/>
          </w:tcPr>
          <w:p w14:paraId="21D87D1E"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6</w:t>
            </w:r>
          </w:p>
        </w:tc>
        <w:tc>
          <w:tcPr>
            <w:tcW w:w="1167" w:type="dxa"/>
            <w:noWrap/>
            <w:hideMark/>
          </w:tcPr>
          <w:p w14:paraId="0944B3BB"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e14273</w:t>
            </w:r>
          </w:p>
        </w:tc>
        <w:tc>
          <w:tcPr>
            <w:tcW w:w="990" w:type="dxa"/>
            <w:noWrap/>
            <w:hideMark/>
          </w:tcPr>
          <w:p w14:paraId="2BAFB984"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D83ED6" w14:paraId="5240E456" w14:textId="77777777" w:rsidTr="00B864DC">
        <w:trPr>
          <w:trHeight w:val="320"/>
        </w:trPr>
        <w:tc>
          <w:tcPr>
            <w:tcW w:w="7594" w:type="dxa"/>
            <w:noWrap/>
            <w:hideMark/>
          </w:tcPr>
          <w:p w14:paraId="5DE9165F"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Effectiveness of App-Based Intervention to Improve Health Status of Sedentary Middle-Aged Males and Females</w:t>
            </w:r>
          </w:p>
        </w:tc>
        <w:tc>
          <w:tcPr>
            <w:tcW w:w="7285" w:type="dxa"/>
            <w:noWrap/>
            <w:hideMark/>
          </w:tcPr>
          <w:p w14:paraId="520C32FF"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Martinez-</w:t>
            </w:r>
            <w:proofErr w:type="spellStart"/>
            <w:r w:rsidRPr="00B864DC">
              <w:rPr>
                <w:rFonts w:ascii="Times New Roman" w:eastAsia="Times New Roman" w:hAnsi="Times New Roman" w:cs="Times New Roman"/>
                <w:color w:val="000000"/>
                <w:kern w:val="0"/>
                <w:sz w:val="16"/>
                <w:szCs w:val="16"/>
                <w:lang w:val="en-GB" w:eastAsia="en-GB"/>
                <w14:ligatures w14:val="none"/>
              </w:rPr>
              <w:t>Olcina</w:t>
            </w:r>
            <w:proofErr w:type="spellEnd"/>
            <w:r w:rsidRPr="00B864DC">
              <w:rPr>
                <w:rFonts w:ascii="Times New Roman" w:eastAsia="Times New Roman" w:hAnsi="Times New Roman" w:cs="Times New Roman"/>
                <w:color w:val="000000"/>
                <w:kern w:val="0"/>
                <w:sz w:val="16"/>
                <w:szCs w:val="16"/>
                <w:lang w:val="en-GB" w:eastAsia="en-GB"/>
                <w14:ligatures w14:val="none"/>
              </w:rPr>
              <w:t>, M.; Cuestas-Calero, B. J.; Miralles-Amoros, L.; Vicente-Martinez, M.; Sanchez-Sanchez, J.</w:t>
            </w:r>
          </w:p>
        </w:tc>
        <w:tc>
          <w:tcPr>
            <w:tcW w:w="1418" w:type="dxa"/>
            <w:noWrap/>
            <w:hideMark/>
          </w:tcPr>
          <w:p w14:paraId="390D3D79"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2022</w:t>
            </w:r>
          </w:p>
        </w:tc>
        <w:tc>
          <w:tcPr>
            <w:tcW w:w="2268" w:type="dxa"/>
            <w:noWrap/>
            <w:hideMark/>
          </w:tcPr>
          <w:p w14:paraId="4BFC26D2"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INTERNATIONAL JOURNAL OF ENVIRONMENTAL RESEARCH AND PUBLIC HEALTH</w:t>
            </w:r>
          </w:p>
        </w:tc>
        <w:tc>
          <w:tcPr>
            <w:tcW w:w="850" w:type="dxa"/>
            <w:noWrap/>
            <w:hideMark/>
          </w:tcPr>
          <w:p w14:paraId="236A144B"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19</w:t>
            </w:r>
          </w:p>
        </w:tc>
        <w:tc>
          <w:tcPr>
            <w:tcW w:w="936" w:type="dxa"/>
            <w:noWrap/>
            <w:hideMark/>
          </w:tcPr>
          <w:p w14:paraId="37993818"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10</w:t>
            </w:r>
          </w:p>
        </w:tc>
        <w:tc>
          <w:tcPr>
            <w:tcW w:w="1167" w:type="dxa"/>
            <w:noWrap/>
            <w:hideMark/>
          </w:tcPr>
          <w:p w14:paraId="0C09C91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
        </w:tc>
        <w:tc>
          <w:tcPr>
            <w:tcW w:w="990" w:type="dxa"/>
            <w:noWrap/>
            <w:hideMark/>
          </w:tcPr>
          <w:p w14:paraId="6E732434"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D83ED6" w14:paraId="02C0527A" w14:textId="77777777" w:rsidTr="00B864DC">
        <w:trPr>
          <w:trHeight w:val="320"/>
        </w:trPr>
        <w:tc>
          <w:tcPr>
            <w:tcW w:w="7594" w:type="dxa"/>
            <w:noWrap/>
            <w:hideMark/>
          </w:tcPr>
          <w:p w14:paraId="1E84A46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Digital dietitian-pilot study of a novel smartphone application</w:t>
            </w:r>
          </w:p>
        </w:tc>
        <w:tc>
          <w:tcPr>
            <w:tcW w:w="7285" w:type="dxa"/>
            <w:noWrap/>
            <w:hideMark/>
          </w:tcPr>
          <w:p w14:paraId="61A442EF"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Farfan, C. C.; Axelrod, C.; Frase, D. L.; Mackenzie, A.; </w:t>
            </w:r>
            <w:proofErr w:type="spellStart"/>
            <w:r w:rsidRPr="00B864DC">
              <w:rPr>
                <w:rFonts w:ascii="Times New Roman" w:eastAsia="Times New Roman" w:hAnsi="Times New Roman" w:cs="Times New Roman"/>
                <w:color w:val="000000"/>
                <w:kern w:val="0"/>
                <w:sz w:val="16"/>
                <w:szCs w:val="16"/>
                <w:lang w:val="en-GB" w:eastAsia="en-GB"/>
                <w14:ligatures w14:val="none"/>
              </w:rPr>
              <w:t>Haroush</w:t>
            </w:r>
            <w:proofErr w:type="spellEnd"/>
            <w:r w:rsidRPr="00B864DC">
              <w:rPr>
                <w:rFonts w:ascii="Times New Roman" w:eastAsia="Times New Roman" w:hAnsi="Times New Roman" w:cs="Times New Roman"/>
                <w:color w:val="000000"/>
                <w:kern w:val="0"/>
                <w:sz w:val="16"/>
                <w:szCs w:val="16"/>
                <w:lang w:val="en-GB" w:eastAsia="en-GB"/>
                <w14:ligatures w14:val="none"/>
              </w:rPr>
              <w:t>, G.; Castorino, K.</w:t>
            </w:r>
          </w:p>
        </w:tc>
        <w:tc>
          <w:tcPr>
            <w:tcW w:w="1418" w:type="dxa"/>
            <w:noWrap/>
            <w:hideMark/>
          </w:tcPr>
          <w:p w14:paraId="75A8AF26"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2018</w:t>
            </w:r>
          </w:p>
        </w:tc>
        <w:tc>
          <w:tcPr>
            <w:tcW w:w="2268" w:type="dxa"/>
            <w:noWrap/>
            <w:hideMark/>
          </w:tcPr>
          <w:p w14:paraId="63544D52"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Diabetes</w:t>
            </w:r>
          </w:p>
        </w:tc>
        <w:tc>
          <w:tcPr>
            <w:tcW w:w="850" w:type="dxa"/>
            <w:noWrap/>
            <w:hideMark/>
          </w:tcPr>
          <w:p w14:paraId="3427410B"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67</w:t>
            </w:r>
          </w:p>
        </w:tc>
        <w:tc>
          <w:tcPr>
            <w:tcW w:w="936" w:type="dxa"/>
            <w:noWrap/>
            <w:hideMark/>
          </w:tcPr>
          <w:p w14:paraId="60F71F4E"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
        </w:tc>
        <w:tc>
          <w:tcPr>
            <w:tcW w:w="1167" w:type="dxa"/>
            <w:noWrap/>
            <w:hideMark/>
          </w:tcPr>
          <w:p w14:paraId="0378EB26"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A200</w:t>
            </w:r>
          </w:p>
        </w:tc>
        <w:tc>
          <w:tcPr>
            <w:tcW w:w="990" w:type="dxa"/>
            <w:noWrap/>
            <w:hideMark/>
          </w:tcPr>
          <w:p w14:paraId="50E1D54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D83ED6" w14:paraId="3903D062" w14:textId="77777777" w:rsidTr="00B864DC">
        <w:trPr>
          <w:trHeight w:val="320"/>
        </w:trPr>
        <w:tc>
          <w:tcPr>
            <w:tcW w:w="7594" w:type="dxa"/>
            <w:noWrap/>
            <w:hideMark/>
          </w:tcPr>
          <w:p w14:paraId="2728B696"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Dietary self-monitoring using an app: Are frequency, consistency and completeness related to weight loss?</w:t>
            </w:r>
          </w:p>
        </w:tc>
        <w:tc>
          <w:tcPr>
            <w:tcW w:w="7285" w:type="dxa"/>
            <w:noWrap/>
            <w:hideMark/>
          </w:tcPr>
          <w:p w14:paraId="5FF16F09"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Payne, J. E.; Turk, M. T.; Pellegrini, C. A.; </w:t>
            </w:r>
            <w:proofErr w:type="spellStart"/>
            <w:r w:rsidRPr="00B864DC">
              <w:rPr>
                <w:rFonts w:ascii="Times New Roman" w:eastAsia="Times New Roman" w:hAnsi="Times New Roman" w:cs="Times New Roman"/>
                <w:color w:val="000000"/>
                <w:kern w:val="0"/>
                <w:sz w:val="16"/>
                <w:szCs w:val="16"/>
                <w:lang w:val="en-GB" w:eastAsia="en-GB"/>
                <w14:ligatures w14:val="none"/>
              </w:rPr>
              <w:t>Kalarchian</w:t>
            </w:r>
            <w:proofErr w:type="spellEnd"/>
            <w:r w:rsidRPr="00B864DC">
              <w:rPr>
                <w:rFonts w:ascii="Times New Roman" w:eastAsia="Times New Roman" w:hAnsi="Times New Roman" w:cs="Times New Roman"/>
                <w:color w:val="000000"/>
                <w:kern w:val="0"/>
                <w:sz w:val="16"/>
                <w:szCs w:val="16"/>
                <w:lang w:val="en-GB" w:eastAsia="en-GB"/>
                <w14:ligatures w14:val="none"/>
              </w:rPr>
              <w:t>, M. A.</w:t>
            </w:r>
          </w:p>
        </w:tc>
        <w:tc>
          <w:tcPr>
            <w:tcW w:w="1418" w:type="dxa"/>
            <w:noWrap/>
            <w:hideMark/>
          </w:tcPr>
          <w:p w14:paraId="4C3D953E"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2020</w:t>
            </w:r>
          </w:p>
        </w:tc>
        <w:tc>
          <w:tcPr>
            <w:tcW w:w="2268" w:type="dxa"/>
            <w:noWrap/>
            <w:hideMark/>
          </w:tcPr>
          <w:p w14:paraId="719357B8"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Circulation</w:t>
            </w:r>
          </w:p>
        </w:tc>
        <w:tc>
          <w:tcPr>
            <w:tcW w:w="850" w:type="dxa"/>
            <w:noWrap/>
            <w:hideMark/>
          </w:tcPr>
          <w:p w14:paraId="3C9912C6"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141</w:t>
            </w:r>
          </w:p>
        </w:tc>
        <w:tc>
          <w:tcPr>
            <w:tcW w:w="936" w:type="dxa"/>
            <w:noWrap/>
            <w:hideMark/>
          </w:tcPr>
          <w:p w14:paraId="5772032E"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
        </w:tc>
        <w:tc>
          <w:tcPr>
            <w:tcW w:w="1167" w:type="dxa"/>
            <w:noWrap/>
            <w:hideMark/>
          </w:tcPr>
          <w:p w14:paraId="4BF0DFF7" w14:textId="77777777" w:rsidR="008815CD" w:rsidRPr="00B864DC" w:rsidRDefault="008815CD" w:rsidP="008815CD">
            <w:pPr>
              <w:rPr>
                <w:rFonts w:ascii="Times New Roman" w:eastAsia="Times New Roman" w:hAnsi="Times New Roman" w:cs="Times New Roman"/>
                <w:kern w:val="0"/>
                <w:sz w:val="16"/>
                <w:szCs w:val="16"/>
                <w:lang w:val="en-GB" w:eastAsia="en-GB"/>
                <w14:ligatures w14:val="none"/>
              </w:rPr>
            </w:pPr>
          </w:p>
        </w:tc>
        <w:tc>
          <w:tcPr>
            <w:tcW w:w="990" w:type="dxa"/>
            <w:noWrap/>
            <w:hideMark/>
          </w:tcPr>
          <w:p w14:paraId="72CCE1E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D83ED6" w14:paraId="62251EC6" w14:textId="77777777" w:rsidTr="00B864DC">
        <w:trPr>
          <w:trHeight w:val="320"/>
        </w:trPr>
        <w:tc>
          <w:tcPr>
            <w:tcW w:w="7594" w:type="dxa"/>
            <w:noWrap/>
            <w:hideMark/>
          </w:tcPr>
          <w:p w14:paraId="625E1B89"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Dietary self-monitoring through calorie tracking but not through a digital photography app is associated with significant weight loss: the 2SMART pilot study - a 6-month randomized trial</w:t>
            </w:r>
          </w:p>
        </w:tc>
        <w:tc>
          <w:tcPr>
            <w:tcW w:w="7285" w:type="dxa"/>
            <w:noWrap/>
            <w:hideMark/>
          </w:tcPr>
          <w:p w14:paraId="4F53521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Dunn, C. G.; Turner-</w:t>
            </w:r>
            <w:proofErr w:type="spellStart"/>
            <w:r w:rsidRPr="00B864DC">
              <w:rPr>
                <w:rFonts w:ascii="Times New Roman" w:eastAsia="Times New Roman" w:hAnsi="Times New Roman" w:cs="Times New Roman"/>
                <w:color w:val="000000"/>
                <w:kern w:val="0"/>
                <w:sz w:val="16"/>
                <w:szCs w:val="16"/>
                <w:lang w:val="en-GB" w:eastAsia="en-GB"/>
                <w14:ligatures w14:val="none"/>
              </w:rPr>
              <w:t>McGrievy</w:t>
            </w:r>
            <w:proofErr w:type="spellEnd"/>
            <w:r w:rsidRPr="00B864DC">
              <w:rPr>
                <w:rFonts w:ascii="Times New Roman" w:eastAsia="Times New Roman" w:hAnsi="Times New Roman" w:cs="Times New Roman"/>
                <w:color w:val="000000"/>
                <w:kern w:val="0"/>
                <w:sz w:val="16"/>
                <w:szCs w:val="16"/>
                <w:lang w:val="en-GB" w:eastAsia="en-GB"/>
                <w14:ligatures w14:val="none"/>
              </w:rPr>
              <w:t>, G. M.; Wilcox, S.; Hutto, B.</w:t>
            </w:r>
          </w:p>
        </w:tc>
        <w:tc>
          <w:tcPr>
            <w:tcW w:w="1418" w:type="dxa"/>
            <w:noWrap/>
            <w:hideMark/>
          </w:tcPr>
          <w:p w14:paraId="4A818889"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2019</w:t>
            </w:r>
          </w:p>
        </w:tc>
        <w:tc>
          <w:tcPr>
            <w:tcW w:w="2268" w:type="dxa"/>
            <w:noWrap/>
            <w:hideMark/>
          </w:tcPr>
          <w:p w14:paraId="665FC87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Journal of the Academy of Nutrition and Dietetics</w:t>
            </w:r>
          </w:p>
        </w:tc>
        <w:tc>
          <w:tcPr>
            <w:tcW w:w="850" w:type="dxa"/>
            <w:noWrap/>
            <w:hideMark/>
          </w:tcPr>
          <w:p w14:paraId="039B194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119</w:t>
            </w:r>
          </w:p>
        </w:tc>
        <w:tc>
          <w:tcPr>
            <w:tcW w:w="936" w:type="dxa"/>
            <w:noWrap/>
            <w:hideMark/>
          </w:tcPr>
          <w:p w14:paraId="7025CFFF"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9</w:t>
            </w:r>
          </w:p>
        </w:tc>
        <w:tc>
          <w:tcPr>
            <w:tcW w:w="1167" w:type="dxa"/>
            <w:noWrap/>
            <w:hideMark/>
          </w:tcPr>
          <w:p w14:paraId="75A9589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1525-1532</w:t>
            </w:r>
          </w:p>
        </w:tc>
        <w:tc>
          <w:tcPr>
            <w:tcW w:w="990" w:type="dxa"/>
            <w:noWrap/>
            <w:hideMark/>
          </w:tcPr>
          <w:p w14:paraId="7CB90C98"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D83ED6" w14:paraId="330E20BC" w14:textId="77777777" w:rsidTr="00B864DC">
        <w:trPr>
          <w:trHeight w:val="320"/>
        </w:trPr>
        <w:tc>
          <w:tcPr>
            <w:tcW w:w="7594" w:type="dxa"/>
            <w:noWrap/>
            <w:hideMark/>
          </w:tcPr>
          <w:p w14:paraId="451A800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Cooking Matters Mobile Application: a meal planning and preparation tool for low-income parents</w:t>
            </w:r>
          </w:p>
        </w:tc>
        <w:tc>
          <w:tcPr>
            <w:tcW w:w="7285" w:type="dxa"/>
            <w:noWrap/>
            <w:hideMark/>
          </w:tcPr>
          <w:p w14:paraId="24AD5352"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Garvin, T. M.; Chiappone, A.; Boyd, L.; Stern, K.; Panichelli, J.; Edwards Hall, L. A.; Yaroch, A. L.</w:t>
            </w:r>
          </w:p>
        </w:tc>
        <w:tc>
          <w:tcPr>
            <w:tcW w:w="1418" w:type="dxa"/>
            <w:noWrap/>
            <w:hideMark/>
          </w:tcPr>
          <w:p w14:paraId="28624A08"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2019</w:t>
            </w:r>
          </w:p>
        </w:tc>
        <w:tc>
          <w:tcPr>
            <w:tcW w:w="2268" w:type="dxa"/>
            <w:noWrap/>
            <w:hideMark/>
          </w:tcPr>
          <w:p w14:paraId="5DBED53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Public health nutrition</w:t>
            </w:r>
          </w:p>
        </w:tc>
        <w:tc>
          <w:tcPr>
            <w:tcW w:w="850" w:type="dxa"/>
            <w:noWrap/>
            <w:hideMark/>
          </w:tcPr>
          <w:p w14:paraId="7D05B328"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22</w:t>
            </w:r>
          </w:p>
        </w:tc>
        <w:tc>
          <w:tcPr>
            <w:tcW w:w="936" w:type="dxa"/>
            <w:noWrap/>
            <w:hideMark/>
          </w:tcPr>
          <w:p w14:paraId="5EB6F71F"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12</w:t>
            </w:r>
          </w:p>
        </w:tc>
        <w:tc>
          <w:tcPr>
            <w:tcW w:w="1167" w:type="dxa"/>
            <w:noWrap/>
            <w:hideMark/>
          </w:tcPr>
          <w:p w14:paraId="2C33483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2220-2227</w:t>
            </w:r>
          </w:p>
        </w:tc>
        <w:tc>
          <w:tcPr>
            <w:tcW w:w="990" w:type="dxa"/>
            <w:noWrap/>
            <w:hideMark/>
          </w:tcPr>
          <w:p w14:paraId="466530CE"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D83ED6" w14:paraId="715B3EC1" w14:textId="77777777" w:rsidTr="00B864DC">
        <w:trPr>
          <w:trHeight w:val="320"/>
        </w:trPr>
        <w:tc>
          <w:tcPr>
            <w:tcW w:w="7594" w:type="dxa"/>
            <w:noWrap/>
            <w:hideMark/>
          </w:tcPr>
          <w:p w14:paraId="400A943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lastRenderedPageBreak/>
              <w:t xml:space="preserve">Being my own companion in times of social isolation- A 14-day mobile self-compassion intervention improves stress levels and eating </w:t>
            </w:r>
            <w:proofErr w:type="spellStart"/>
            <w:r w:rsidRPr="00B864DC">
              <w:rPr>
                <w:rFonts w:ascii="Times New Roman" w:eastAsia="Times New Roman" w:hAnsi="Times New Roman" w:cs="Times New Roman"/>
                <w:color w:val="000000"/>
                <w:kern w:val="0"/>
                <w:sz w:val="16"/>
                <w:szCs w:val="16"/>
                <w:lang w:val="en-GB" w:eastAsia="en-GB"/>
                <w14:ligatures w14:val="none"/>
              </w:rPr>
              <w:t>behavior</w:t>
            </w:r>
            <w:proofErr w:type="spellEnd"/>
          </w:p>
        </w:tc>
        <w:tc>
          <w:tcPr>
            <w:tcW w:w="7285" w:type="dxa"/>
            <w:noWrap/>
            <w:hideMark/>
          </w:tcPr>
          <w:p w14:paraId="70E55D4B"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Schnepper, Rebekka; Reichenberger, Julia; </w:t>
            </w:r>
            <w:proofErr w:type="spellStart"/>
            <w:r w:rsidRPr="00B864DC">
              <w:rPr>
                <w:rFonts w:ascii="Times New Roman" w:eastAsia="Times New Roman" w:hAnsi="Times New Roman" w:cs="Times New Roman"/>
                <w:color w:val="000000"/>
                <w:kern w:val="0"/>
                <w:sz w:val="16"/>
                <w:szCs w:val="16"/>
                <w:lang w:val="en-GB" w:eastAsia="en-GB"/>
                <w14:ligatures w14:val="none"/>
              </w:rPr>
              <w:t>Blechert</w:t>
            </w:r>
            <w:proofErr w:type="spellEnd"/>
            <w:r w:rsidRPr="00B864DC">
              <w:rPr>
                <w:rFonts w:ascii="Times New Roman" w:eastAsia="Times New Roman" w:hAnsi="Times New Roman" w:cs="Times New Roman"/>
                <w:color w:val="000000"/>
                <w:kern w:val="0"/>
                <w:sz w:val="16"/>
                <w:szCs w:val="16"/>
                <w:lang w:val="en-GB" w:eastAsia="en-GB"/>
                <w14:ligatures w14:val="none"/>
              </w:rPr>
              <w:t>, Jens</w:t>
            </w:r>
          </w:p>
        </w:tc>
        <w:tc>
          <w:tcPr>
            <w:tcW w:w="1418" w:type="dxa"/>
            <w:noWrap/>
            <w:hideMark/>
          </w:tcPr>
          <w:p w14:paraId="2A38F97D"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2020</w:t>
            </w:r>
          </w:p>
        </w:tc>
        <w:tc>
          <w:tcPr>
            <w:tcW w:w="2268" w:type="dxa"/>
            <w:noWrap/>
            <w:hideMark/>
          </w:tcPr>
          <w:p w14:paraId="66C7F1D2"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Frontiers in Psychology</w:t>
            </w:r>
          </w:p>
        </w:tc>
        <w:tc>
          <w:tcPr>
            <w:tcW w:w="850" w:type="dxa"/>
            <w:noWrap/>
            <w:hideMark/>
          </w:tcPr>
          <w:p w14:paraId="1F94F516"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11</w:t>
            </w:r>
          </w:p>
        </w:tc>
        <w:tc>
          <w:tcPr>
            <w:tcW w:w="936" w:type="dxa"/>
            <w:noWrap/>
            <w:hideMark/>
          </w:tcPr>
          <w:p w14:paraId="308B00C5"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
        </w:tc>
        <w:tc>
          <w:tcPr>
            <w:tcW w:w="1167" w:type="dxa"/>
            <w:noWrap/>
            <w:hideMark/>
          </w:tcPr>
          <w:p w14:paraId="5FA94CBF" w14:textId="77777777" w:rsidR="008815CD" w:rsidRPr="00B864DC" w:rsidRDefault="008815CD" w:rsidP="008815CD">
            <w:pPr>
              <w:rPr>
                <w:rFonts w:ascii="Times New Roman" w:eastAsia="Times New Roman" w:hAnsi="Times New Roman" w:cs="Times New Roman"/>
                <w:kern w:val="0"/>
                <w:sz w:val="16"/>
                <w:szCs w:val="16"/>
                <w:lang w:val="en-GB" w:eastAsia="en-GB"/>
                <w14:ligatures w14:val="none"/>
              </w:rPr>
            </w:pPr>
          </w:p>
        </w:tc>
        <w:tc>
          <w:tcPr>
            <w:tcW w:w="990" w:type="dxa"/>
            <w:noWrap/>
            <w:hideMark/>
          </w:tcPr>
          <w:p w14:paraId="7CF22AA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D83ED6" w14:paraId="0CF12A4F" w14:textId="77777777" w:rsidTr="00B864DC">
        <w:trPr>
          <w:trHeight w:val="320"/>
        </w:trPr>
        <w:tc>
          <w:tcPr>
            <w:tcW w:w="7594" w:type="dxa"/>
            <w:noWrap/>
            <w:hideMark/>
          </w:tcPr>
          <w:p w14:paraId="54835624"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Adherence to mobile-app-based dietary self-monitoring-Impact on weight loss in adults</w:t>
            </w:r>
          </w:p>
        </w:tc>
        <w:tc>
          <w:tcPr>
            <w:tcW w:w="7285" w:type="dxa"/>
            <w:noWrap/>
            <w:hideMark/>
          </w:tcPr>
          <w:p w14:paraId="4D8C8FC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Payne, J. E.; Turk, M. T.; </w:t>
            </w:r>
            <w:proofErr w:type="spellStart"/>
            <w:r w:rsidRPr="00B864DC">
              <w:rPr>
                <w:rFonts w:ascii="Times New Roman" w:eastAsia="Times New Roman" w:hAnsi="Times New Roman" w:cs="Times New Roman"/>
                <w:color w:val="000000"/>
                <w:kern w:val="0"/>
                <w:sz w:val="16"/>
                <w:szCs w:val="16"/>
                <w:lang w:val="en-GB" w:eastAsia="en-GB"/>
                <w14:ligatures w14:val="none"/>
              </w:rPr>
              <w:t>Kalarchian</w:t>
            </w:r>
            <w:proofErr w:type="spellEnd"/>
            <w:r w:rsidRPr="00B864DC">
              <w:rPr>
                <w:rFonts w:ascii="Times New Roman" w:eastAsia="Times New Roman" w:hAnsi="Times New Roman" w:cs="Times New Roman"/>
                <w:color w:val="000000"/>
                <w:kern w:val="0"/>
                <w:sz w:val="16"/>
                <w:szCs w:val="16"/>
                <w:lang w:val="en-GB" w:eastAsia="en-GB"/>
                <w14:ligatures w14:val="none"/>
              </w:rPr>
              <w:t>, M. A.; Pellegrini, C. A.</w:t>
            </w:r>
          </w:p>
        </w:tc>
        <w:tc>
          <w:tcPr>
            <w:tcW w:w="1418" w:type="dxa"/>
            <w:noWrap/>
            <w:hideMark/>
          </w:tcPr>
          <w:p w14:paraId="24757474"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2022</w:t>
            </w:r>
          </w:p>
        </w:tc>
        <w:tc>
          <w:tcPr>
            <w:tcW w:w="2268" w:type="dxa"/>
            <w:noWrap/>
            <w:hideMark/>
          </w:tcPr>
          <w:p w14:paraId="49015CD5"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OBESITY SCIENCE &amp; PRACTICE</w:t>
            </w:r>
          </w:p>
        </w:tc>
        <w:tc>
          <w:tcPr>
            <w:tcW w:w="850" w:type="dxa"/>
            <w:noWrap/>
            <w:hideMark/>
          </w:tcPr>
          <w:p w14:paraId="54533749"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8</w:t>
            </w:r>
          </w:p>
        </w:tc>
        <w:tc>
          <w:tcPr>
            <w:tcW w:w="936" w:type="dxa"/>
            <w:noWrap/>
            <w:hideMark/>
          </w:tcPr>
          <w:p w14:paraId="177CD88B"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3</w:t>
            </w:r>
          </w:p>
        </w:tc>
        <w:tc>
          <w:tcPr>
            <w:tcW w:w="1167" w:type="dxa"/>
            <w:noWrap/>
            <w:hideMark/>
          </w:tcPr>
          <w:p w14:paraId="2B8C0AFD"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279-288</w:t>
            </w:r>
          </w:p>
        </w:tc>
        <w:tc>
          <w:tcPr>
            <w:tcW w:w="990" w:type="dxa"/>
            <w:noWrap/>
            <w:hideMark/>
          </w:tcPr>
          <w:p w14:paraId="368E521E"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D83ED6" w14:paraId="73132EFA" w14:textId="77777777" w:rsidTr="00B864DC">
        <w:trPr>
          <w:trHeight w:val="320"/>
        </w:trPr>
        <w:tc>
          <w:tcPr>
            <w:tcW w:w="7594" w:type="dxa"/>
            <w:noWrap/>
            <w:hideMark/>
          </w:tcPr>
          <w:p w14:paraId="1AF0D146"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Addiction model intervention for obesity: A smartphone app pilot study in obese youth</w:t>
            </w:r>
          </w:p>
        </w:tc>
        <w:tc>
          <w:tcPr>
            <w:tcW w:w="7285" w:type="dxa"/>
            <w:noWrap/>
            <w:hideMark/>
          </w:tcPr>
          <w:p w14:paraId="2399233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Pretlow, R.; Stock, C.</w:t>
            </w:r>
          </w:p>
        </w:tc>
        <w:tc>
          <w:tcPr>
            <w:tcW w:w="1418" w:type="dxa"/>
            <w:noWrap/>
            <w:hideMark/>
          </w:tcPr>
          <w:p w14:paraId="44E935C5"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2014</w:t>
            </w:r>
          </w:p>
        </w:tc>
        <w:tc>
          <w:tcPr>
            <w:tcW w:w="2268" w:type="dxa"/>
            <w:noWrap/>
            <w:hideMark/>
          </w:tcPr>
          <w:p w14:paraId="41C0AE44"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Obesity Reviews</w:t>
            </w:r>
          </w:p>
        </w:tc>
        <w:tc>
          <w:tcPr>
            <w:tcW w:w="850" w:type="dxa"/>
            <w:noWrap/>
            <w:hideMark/>
          </w:tcPr>
          <w:p w14:paraId="17EA4F88"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15</w:t>
            </w:r>
          </w:p>
        </w:tc>
        <w:tc>
          <w:tcPr>
            <w:tcW w:w="936" w:type="dxa"/>
            <w:noWrap/>
            <w:hideMark/>
          </w:tcPr>
          <w:p w14:paraId="12F9CC4E"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
        </w:tc>
        <w:tc>
          <w:tcPr>
            <w:tcW w:w="1167" w:type="dxa"/>
            <w:noWrap/>
            <w:hideMark/>
          </w:tcPr>
          <w:p w14:paraId="141F9325"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152</w:t>
            </w:r>
          </w:p>
        </w:tc>
        <w:tc>
          <w:tcPr>
            <w:tcW w:w="990" w:type="dxa"/>
            <w:noWrap/>
            <w:hideMark/>
          </w:tcPr>
          <w:p w14:paraId="1A5CBEDF"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D83ED6" w14:paraId="1C743046" w14:textId="77777777" w:rsidTr="00B864DC">
        <w:trPr>
          <w:trHeight w:val="320"/>
        </w:trPr>
        <w:tc>
          <w:tcPr>
            <w:tcW w:w="7594" w:type="dxa"/>
            <w:noWrap/>
            <w:hideMark/>
          </w:tcPr>
          <w:p w14:paraId="41FE0EF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A phenomenological exploration of change towards healthier food purchasing behaviour in women from a lower socioeconomic background using a health app</w:t>
            </w:r>
          </w:p>
        </w:tc>
        <w:tc>
          <w:tcPr>
            <w:tcW w:w="7285" w:type="dxa"/>
            <w:noWrap/>
            <w:hideMark/>
          </w:tcPr>
          <w:p w14:paraId="4A9164B6"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Flaherty, S. J.; McCarthy, M. B.; Collins, A. M.; McCafferty, C.; McAuliffe, F. M.</w:t>
            </w:r>
          </w:p>
        </w:tc>
        <w:tc>
          <w:tcPr>
            <w:tcW w:w="1418" w:type="dxa"/>
            <w:noWrap/>
            <w:hideMark/>
          </w:tcPr>
          <w:p w14:paraId="46D1766E"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2020</w:t>
            </w:r>
          </w:p>
        </w:tc>
        <w:tc>
          <w:tcPr>
            <w:tcW w:w="2268" w:type="dxa"/>
            <w:noWrap/>
            <w:hideMark/>
          </w:tcPr>
          <w:p w14:paraId="6CB92B68"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Appetite</w:t>
            </w:r>
          </w:p>
        </w:tc>
        <w:tc>
          <w:tcPr>
            <w:tcW w:w="850" w:type="dxa"/>
            <w:noWrap/>
            <w:hideMark/>
          </w:tcPr>
          <w:p w14:paraId="16C31FA2"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147</w:t>
            </w:r>
          </w:p>
        </w:tc>
        <w:tc>
          <w:tcPr>
            <w:tcW w:w="936" w:type="dxa"/>
            <w:noWrap/>
            <w:hideMark/>
          </w:tcPr>
          <w:p w14:paraId="56A13E1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
        </w:tc>
        <w:tc>
          <w:tcPr>
            <w:tcW w:w="1167" w:type="dxa"/>
            <w:noWrap/>
            <w:hideMark/>
          </w:tcPr>
          <w:p w14:paraId="02D74FE6"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104566</w:t>
            </w:r>
          </w:p>
        </w:tc>
        <w:tc>
          <w:tcPr>
            <w:tcW w:w="990" w:type="dxa"/>
            <w:noWrap/>
            <w:hideMark/>
          </w:tcPr>
          <w:p w14:paraId="1920DAB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0C1A94" w14:paraId="461A3F98" w14:textId="77777777" w:rsidTr="00B864DC">
        <w:trPr>
          <w:trHeight w:val="320"/>
        </w:trPr>
        <w:tc>
          <w:tcPr>
            <w:tcW w:w="7594" w:type="dxa"/>
            <w:noWrap/>
            <w:hideMark/>
          </w:tcPr>
          <w:p w14:paraId="306CACF8"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The Effect of Mindful Eating on Calorie Intake and Diet</w:t>
            </w:r>
          </w:p>
        </w:tc>
        <w:tc>
          <w:tcPr>
            <w:tcW w:w="7285" w:type="dxa"/>
            <w:noWrap/>
            <w:hideMark/>
          </w:tcPr>
          <w:p w14:paraId="5434812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NCT03601650</w:t>
            </w:r>
          </w:p>
        </w:tc>
        <w:tc>
          <w:tcPr>
            <w:tcW w:w="1418" w:type="dxa"/>
            <w:noWrap/>
            <w:hideMark/>
          </w:tcPr>
          <w:p w14:paraId="7D4AC36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2018</w:t>
            </w:r>
          </w:p>
        </w:tc>
        <w:tc>
          <w:tcPr>
            <w:tcW w:w="5221" w:type="dxa"/>
            <w:gridSpan w:val="4"/>
            <w:noWrap/>
            <w:hideMark/>
          </w:tcPr>
          <w:p w14:paraId="383810C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https://clinicaltrials.gov/show/NCT03601650</w:t>
            </w:r>
          </w:p>
        </w:tc>
        <w:tc>
          <w:tcPr>
            <w:tcW w:w="990" w:type="dxa"/>
            <w:noWrap/>
            <w:hideMark/>
          </w:tcPr>
          <w:p w14:paraId="59E87696"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0C1A94" w:rsidRPr="00D83ED6" w14:paraId="3C4334A8" w14:textId="77777777" w:rsidTr="00B864DC">
        <w:trPr>
          <w:trHeight w:val="320"/>
        </w:trPr>
        <w:tc>
          <w:tcPr>
            <w:tcW w:w="14879" w:type="dxa"/>
            <w:gridSpan w:val="2"/>
            <w:noWrap/>
            <w:hideMark/>
          </w:tcPr>
          <w:p w14:paraId="780681A8"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Development and Evaluation of a Nutritional Smartphone Application for Making Smart and Healthy Choices in Grocery Shopping</w:t>
            </w:r>
          </w:p>
        </w:tc>
        <w:tc>
          <w:tcPr>
            <w:tcW w:w="1418" w:type="dxa"/>
            <w:noWrap/>
            <w:hideMark/>
          </w:tcPr>
          <w:p w14:paraId="2CA9094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2017</w:t>
            </w:r>
          </w:p>
        </w:tc>
        <w:tc>
          <w:tcPr>
            <w:tcW w:w="2268" w:type="dxa"/>
            <w:noWrap/>
            <w:hideMark/>
          </w:tcPr>
          <w:p w14:paraId="6BD51326"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Healthcare informatics research</w:t>
            </w:r>
          </w:p>
        </w:tc>
        <w:tc>
          <w:tcPr>
            <w:tcW w:w="850" w:type="dxa"/>
            <w:noWrap/>
            <w:hideMark/>
          </w:tcPr>
          <w:p w14:paraId="684C816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23</w:t>
            </w:r>
          </w:p>
        </w:tc>
        <w:tc>
          <w:tcPr>
            <w:tcW w:w="936" w:type="dxa"/>
            <w:noWrap/>
            <w:hideMark/>
          </w:tcPr>
          <w:p w14:paraId="5A0D3C2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w:t>
            </w:r>
          </w:p>
        </w:tc>
        <w:tc>
          <w:tcPr>
            <w:tcW w:w="1167" w:type="dxa"/>
            <w:noWrap/>
            <w:hideMark/>
          </w:tcPr>
          <w:p w14:paraId="48C8DDE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16-24</w:t>
            </w:r>
          </w:p>
        </w:tc>
        <w:tc>
          <w:tcPr>
            <w:tcW w:w="990" w:type="dxa"/>
            <w:noWrap/>
            <w:hideMark/>
          </w:tcPr>
          <w:p w14:paraId="5CF518C4"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0C1A94" w14:paraId="644C84B9" w14:textId="77777777" w:rsidTr="00B864DC">
        <w:trPr>
          <w:trHeight w:val="320"/>
        </w:trPr>
        <w:tc>
          <w:tcPr>
            <w:tcW w:w="7594" w:type="dxa"/>
            <w:noWrap/>
            <w:hideMark/>
          </w:tcPr>
          <w:p w14:paraId="182AC055"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Study of an International Commercial Program on Weight Loss and Health Outcomes</w:t>
            </w:r>
          </w:p>
        </w:tc>
        <w:tc>
          <w:tcPr>
            <w:tcW w:w="7285" w:type="dxa"/>
            <w:noWrap/>
            <w:hideMark/>
          </w:tcPr>
          <w:p w14:paraId="3B2128C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NCT03571893</w:t>
            </w:r>
          </w:p>
        </w:tc>
        <w:tc>
          <w:tcPr>
            <w:tcW w:w="1418" w:type="dxa"/>
            <w:noWrap/>
            <w:hideMark/>
          </w:tcPr>
          <w:p w14:paraId="022691C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2018</w:t>
            </w:r>
          </w:p>
        </w:tc>
        <w:tc>
          <w:tcPr>
            <w:tcW w:w="5221" w:type="dxa"/>
            <w:gridSpan w:val="4"/>
            <w:noWrap/>
            <w:hideMark/>
          </w:tcPr>
          <w:p w14:paraId="1CB3EC5E"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https://clinicaltrials.gov/show/NCT03571893</w:t>
            </w:r>
          </w:p>
        </w:tc>
        <w:tc>
          <w:tcPr>
            <w:tcW w:w="990" w:type="dxa"/>
            <w:noWrap/>
            <w:hideMark/>
          </w:tcPr>
          <w:p w14:paraId="3D7FA0E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0C1A94" w14:paraId="03CED2F6" w14:textId="77777777" w:rsidTr="00B864DC">
        <w:trPr>
          <w:trHeight w:val="320"/>
        </w:trPr>
        <w:tc>
          <w:tcPr>
            <w:tcW w:w="7594" w:type="dxa"/>
            <w:noWrap/>
            <w:hideMark/>
          </w:tcPr>
          <w:p w14:paraId="668C9FFF"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Precision Public Health: enhancing Connections to Develop Just-in-Time Adaptive Intervention Strategies</w:t>
            </w:r>
          </w:p>
        </w:tc>
        <w:tc>
          <w:tcPr>
            <w:tcW w:w="7285" w:type="dxa"/>
            <w:noWrap/>
            <w:hideMark/>
          </w:tcPr>
          <w:p w14:paraId="3BE2DDF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NCT03836391</w:t>
            </w:r>
          </w:p>
        </w:tc>
        <w:tc>
          <w:tcPr>
            <w:tcW w:w="1418" w:type="dxa"/>
            <w:noWrap/>
            <w:hideMark/>
          </w:tcPr>
          <w:p w14:paraId="096A2EE4"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2019</w:t>
            </w:r>
          </w:p>
        </w:tc>
        <w:tc>
          <w:tcPr>
            <w:tcW w:w="5221" w:type="dxa"/>
            <w:gridSpan w:val="4"/>
            <w:noWrap/>
            <w:hideMark/>
          </w:tcPr>
          <w:p w14:paraId="4995925B"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https://clinicaltrials.gov/show/NCT03836391</w:t>
            </w:r>
          </w:p>
        </w:tc>
        <w:tc>
          <w:tcPr>
            <w:tcW w:w="990" w:type="dxa"/>
            <w:noWrap/>
            <w:hideMark/>
          </w:tcPr>
          <w:p w14:paraId="0A1C896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0C1A94" w14:paraId="71ED82BC" w14:textId="77777777" w:rsidTr="00B864DC">
        <w:trPr>
          <w:trHeight w:val="320"/>
        </w:trPr>
        <w:tc>
          <w:tcPr>
            <w:tcW w:w="7594" w:type="dxa"/>
            <w:noWrap/>
            <w:hideMark/>
          </w:tcPr>
          <w:p w14:paraId="307FEBD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Telehealth Program in Usual Care Setting</w:t>
            </w:r>
          </w:p>
        </w:tc>
        <w:tc>
          <w:tcPr>
            <w:tcW w:w="7285" w:type="dxa"/>
            <w:noWrap/>
            <w:hideMark/>
          </w:tcPr>
          <w:p w14:paraId="3687E4C9"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NCT04201028</w:t>
            </w:r>
          </w:p>
        </w:tc>
        <w:tc>
          <w:tcPr>
            <w:tcW w:w="1418" w:type="dxa"/>
            <w:noWrap/>
            <w:hideMark/>
          </w:tcPr>
          <w:p w14:paraId="1660BDA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2019</w:t>
            </w:r>
          </w:p>
        </w:tc>
        <w:tc>
          <w:tcPr>
            <w:tcW w:w="5221" w:type="dxa"/>
            <w:gridSpan w:val="4"/>
            <w:noWrap/>
            <w:hideMark/>
          </w:tcPr>
          <w:p w14:paraId="18585FD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https://clinicaltrials.gov/show/NCT04201028</w:t>
            </w:r>
          </w:p>
        </w:tc>
        <w:tc>
          <w:tcPr>
            <w:tcW w:w="990" w:type="dxa"/>
            <w:noWrap/>
            <w:hideMark/>
          </w:tcPr>
          <w:p w14:paraId="1161D9CF"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0C1A94" w14:paraId="142DD798" w14:textId="77777777" w:rsidTr="00B864DC">
        <w:trPr>
          <w:trHeight w:val="320"/>
        </w:trPr>
        <w:tc>
          <w:tcPr>
            <w:tcW w:w="7594" w:type="dxa"/>
            <w:noWrap/>
            <w:hideMark/>
          </w:tcPr>
          <w:p w14:paraId="3FBD4A6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The Move, Eat &amp; Sleep study: an app-based physical activity, diet and sleep health weight loss program</w:t>
            </w:r>
          </w:p>
        </w:tc>
        <w:tc>
          <w:tcPr>
            <w:tcW w:w="7285" w:type="dxa"/>
            <w:noWrap/>
            <w:hideMark/>
          </w:tcPr>
          <w:p w14:paraId="5BDC1EAB"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ACTRN12617000735358</w:t>
            </w:r>
          </w:p>
        </w:tc>
        <w:tc>
          <w:tcPr>
            <w:tcW w:w="1418" w:type="dxa"/>
            <w:noWrap/>
            <w:hideMark/>
          </w:tcPr>
          <w:p w14:paraId="26916A6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2017</w:t>
            </w:r>
          </w:p>
        </w:tc>
        <w:tc>
          <w:tcPr>
            <w:tcW w:w="5221" w:type="dxa"/>
            <w:gridSpan w:val="4"/>
            <w:noWrap/>
            <w:hideMark/>
          </w:tcPr>
          <w:p w14:paraId="33AAC01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https://trialsearch.who.int/Trial2.aspx?TrialID=ACTRN12617000735358</w:t>
            </w:r>
          </w:p>
        </w:tc>
        <w:tc>
          <w:tcPr>
            <w:tcW w:w="990" w:type="dxa"/>
            <w:noWrap/>
            <w:hideMark/>
          </w:tcPr>
          <w:p w14:paraId="389701D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0C1A94" w14:paraId="2A7E45E1" w14:textId="77777777" w:rsidTr="00B864DC">
        <w:trPr>
          <w:trHeight w:val="320"/>
        </w:trPr>
        <w:tc>
          <w:tcPr>
            <w:tcW w:w="7594" w:type="dxa"/>
            <w:noWrap/>
            <w:hideMark/>
          </w:tcPr>
          <w:p w14:paraId="3DB490D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Feasibility Study of Receiving Feedback Messages Based on Self-monitored Dietary Intake</w:t>
            </w:r>
          </w:p>
        </w:tc>
        <w:tc>
          <w:tcPr>
            <w:tcW w:w="7285" w:type="dxa"/>
            <w:noWrap/>
            <w:hideMark/>
          </w:tcPr>
          <w:p w14:paraId="5324C7BE"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NCT02829632</w:t>
            </w:r>
          </w:p>
        </w:tc>
        <w:tc>
          <w:tcPr>
            <w:tcW w:w="1418" w:type="dxa"/>
            <w:noWrap/>
            <w:hideMark/>
          </w:tcPr>
          <w:p w14:paraId="450F9CBD"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2015</w:t>
            </w:r>
          </w:p>
        </w:tc>
        <w:tc>
          <w:tcPr>
            <w:tcW w:w="5221" w:type="dxa"/>
            <w:gridSpan w:val="4"/>
            <w:noWrap/>
            <w:hideMark/>
          </w:tcPr>
          <w:p w14:paraId="02FCDAE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https://clinicaltrials.gov/show/NCT02829632</w:t>
            </w:r>
          </w:p>
        </w:tc>
        <w:tc>
          <w:tcPr>
            <w:tcW w:w="990" w:type="dxa"/>
            <w:noWrap/>
            <w:hideMark/>
          </w:tcPr>
          <w:p w14:paraId="39667409"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D83ED6" w14:paraId="090F9ED9" w14:textId="77777777" w:rsidTr="00B864DC">
        <w:trPr>
          <w:trHeight w:val="320"/>
        </w:trPr>
        <w:tc>
          <w:tcPr>
            <w:tcW w:w="7594" w:type="dxa"/>
            <w:noWrap/>
            <w:hideMark/>
          </w:tcPr>
          <w:p w14:paraId="494B939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Slip Buddy App for Weight Management: randomized Feasibility Trial of a Dietary Lapse Tracking App</w:t>
            </w:r>
          </w:p>
        </w:tc>
        <w:tc>
          <w:tcPr>
            <w:tcW w:w="7285" w:type="dxa"/>
            <w:noWrap/>
            <w:hideMark/>
          </w:tcPr>
          <w:p w14:paraId="7369F34D"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Pagoto, S; Tulu, B; Waring, ME; Goetz, J; Bibeau, J; Divito, J; Groshon, L; Schroeder, M</w:t>
            </w:r>
          </w:p>
        </w:tc>
        <w:tc>
          <w:tcPr>
            <w:tcW w:w="1418" w:type="dxa"/>
            <w:noWrap/>
            <w:hideMark/>
          </w:tcPr>
          <w:p w14:paraId="42A7BCF2"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2021</w:t>
            </w:r>
          </w:p>
        </w:tc>
        <w:tc>
          <w:tcPr>
            <w:tcW w:w="2268" w:type="dxa"/>
            <w:noWrap/>
            <w:hideMark/>
          </w:tcPr>
          <w:p w14:paraId="3808600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JMIR mHealth and </w:t>
            </w:r>
            <w:proofErr w:type="spellStart"/>
            <w:r w:rsidRPr="00B864DC">
              <w:rPr>
                <w:rFonts w:ascii="Times New Roman" w:eastAsia="Times New Roman" w:hAnsi="Times New Roman" w:cs="Times New Roman"/>
                <w:color w:val="000000"/>
                <w:kern w:val="0"/>
                <w:sz w:val="16"/>
                <w:szCs w:val="16"/>
                <w:lang w:val="en-GB" w:eastAsia="en-GB"/>
                <w14:ligatures w14:val="none"/>
              </w:rPr>
              <w:t>uHealth</w:t>
            </w:r>
            <w:proofErr w:type="spellEnd"/>
          </w:p>
        </w:tc>
        <w:tc>
          <w:tcPr>
            <w:tcW w:w="850" w:type="dxa"/>
            <w:noWrap/>
            <w:hideMark/>
          </w:tcPr>
          <w:p w14:paraId="34583399"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9</w:t>
            </w:r>
          </w:p>
        </w:tc>
        <w:tc>
          <w:tcPr>
            <w:tcW w:w="936" w:type="dxa"/>
            <w:noWrap/>
            <w:hideMark/>
          </w:tcPr>
          <w:p w14:paraId="36C04CA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4</w:t>
            </w:r>
          </w:p>
        </w:tc>
        <w:tc>
          <w:tcPr>
            <w:tcW w:w="1167" w:type="dxa"/>
            <w:noWrap/>
            <w:hideMark/>
          </w:tcPr>
          <w:p w14:paraId="0A485A0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e24249</w:t>
            </w:r>
          </w:p>
        </w:tc>
        <w:tc>
          <w:tcPr>
            <w:tcW w:w="990" w:type="dxa"/>
            <w:noWrap/>
            <w:hideMark/>
          </w:tcPr>
          <w:p w14:paraId="14B1EE4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D83ED6" w14:paraId="4F6C7509" w14:textId="77777777" w:rsidTr="00B864DC">
        <w:trPr>
          <w:trHeight w:val="320"/>
        </w:trPr>
        <w:tc>
          <w:tcPr>
            <w:tcW w:w="7594" w:type="dxa"/>
            <w:noWrap/>
            <w:hideMark/>
          </w:tcPr>
          <w:p w14:paraId="374D9804"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Using augmented reality to inform consumer choice and lower carbon footprints</w:t>
            </w:r>
          </w:p>
        </w:tc>
        <w:tc>
          <w:tcPr>
            <w:tcW w:w="7285" w:type="dxa"/>
            <w:noWrap/>
            <w:hideMark/>
          </w:tcPr>
          <w:p w14:paraId="36CD993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Isley, S. C.; Ketcham, R.; </w:t>
            </w:r>
            <w:proofErr w:type="spellStart"/>
            <w:r w:rsidRPr="00B864DC">
              <w:rPr>
                <w:rFonts w:ascii="Times New Roman" w:eastAsia="Times New Roman" w:hAnsi="Times New Roman" w:cs="Times New Roman"/>
                <w:color w:val="000000"/>
                <w:kern w:val="0"/>
                <w:sz w:val="16"/>
                <w:szCs w:val="16"/>
                <w:lang w:val="en-GB" w:eastAsia="en-GB"/>
                <w14:ligatures w14:val="none"/>
              </w:rPr>
              <w:t>Arent</w:t>
            </w:r>
            <w:proofErr w:type="spellEnd"/>
            <w:r w:rsidRPr="00B864DC">
              <w:rPr>
                <w:rFonts w:ascii="Times New Roman" w:eastAsia="Times New Roman" w:hAnsi="Times New Roman" w:cs="Times New Roman"/>
                <w:color w:val="000000"/>
                <w:kern w:val="0"/>
                <w:sz w:val="16"/>
                <w:szCs w:val="16"/>
                <w:lang w:val="en-GB" w:eastAsia="en-GB"/>
                <w14:ligatures w14:val="none"/>
              </w:rPr>
              <w:t>, D. J.</w:t>
            </w:r>
          </w:p>
        </w:tc>
        <w:tc>
          <w:tcPr>
            <w:tcW w:w="1418" w:type="dxa"/>
            <w:noWrap/>
            <w:hideMark/>
          </w:tcPr>
          <w:p w14:paraId="087C6D1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2017</w:t>
            </w:r>
          </w:p>
        </w:tc>
        <w:tc>
          <w:tcPr>
            <w:tcW w:w="2268" w:type="dxa"/>
            <w:noWrap/>
            <w:hideMark/>
          </w:tcPr>
          <w:p w14:paraId="2871BA1D"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Environmental Research Letters</w:t>
            </w:r>
          </w:p>
        </w:tc>
        <w:tc>
          <w:tcPr>
            <w:tcW w:w="850" w:type="dxa"/>
            <w:noWrap/>
            <w:hideMark/>
          </w:tcPr>
          <w:p w14:paraId="2DFDAB3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12</w:t>
            </w:r>
          </w:p>
        </w:tc>
        <w:tc>
          <w:tcPr>
            <w:tcW w:w="936" w:type="dxa"/>
            <w:noWrap/>
            <w:hideMark/>
          </w:tcPr>
          <w:p w14:paraId="779D93FF"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6</w:t>
            </w:r>
          </w:p>
        </w:tc>
        <w:tc>
          <w:tcPr>
            <w:tcW w:w="1167" w:type="dxa"/>
            <w:noWrap/>
            <w:hideMark/>
          </w:tcPr>
          <w:p w14:paraId="7343A0F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64002</w:t>
            </w:r>
          </w:p>
        </w:tc>
        <w:tc>
          <w:tcPr>
            <w:tcW w:w="990" w:type="dxa"/>
            <w:noWrap/>
            <w:hideMark/>
          </w:tcPr>
          <w:p w14:paraId="0483CD6D"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D83ED6" w14:paraId="6401253B" w14:textId="77777777" w:rsidTr="00B864DC">
        <w:trPr>
          <w:trHeight w:val="320"/>
        </w:trPr>
        <w:tc>
          <w:tcPr>
            <w:tcW w:w="7594" w:type="dxa"/>
            <w:noWrap/>
            <w:hideMark/>
          </w:tcPr>
          <w:p w14:paraId="0ED2BB15"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Using a Smartphone Application to Promote Healthy Dietary Behaviours and Local Food Consumption</w:t>
            </w:r>
          </w:p>
        </w:tc>
        <w:tc>
          <w:tcPr>
            <w:tcW w:w="7285" w:type="dxa"/>
            <w:noWrap/>
            <w:hideMark/>
          </w:tcPr>
          <w:p w14:paraId="455FBBD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Gilliland, Jason; Sadler, Richard; Clark, Andrew; </w:t>
            </w:r>
            <w:proofErr w:type="spellStart"/>
            <w:r w:rsidRPr="00B864DC">
              <w:rPr>
                <w:rFonts w:ascii="Times New Roman" w:eastAsia="Times New Roman" w:hAnsi="Times New Roman" w:cs="Times New Roman"/>
                <w:color w:val="000000"/>
                <w:kern w:val="0"/>
                <w:sz w:val="16"/>
                <w:szCs w:val="16"/>
                <w:lang w:val="en-GB" w:eastAsia="en-GB"/>
                <w14:ligatures w14:val="none"/>
              </w:rPr>
              <w:t>O‚ÄôConnor</w:t>
            </w:r>
            <w:proofErr w:type="spellEnd"/>
            <w:r w:rsidRPr="00B864DC">
              <w:rPr>
                <w:rFonts w:ascii="Times New Roman" w:eastAsia="Times New Roman" w:hAnsi="Times New Roman" w:cs="Times New Roman"/>
                <w:color w:val="000000"/>
                <w:kern w:val="0"/>
                <w:sz w:val="16"/>
                <w:szCs w:val="16"/>
                <w:lang w:val="en-GB" w:eastAsia="en-GB"/>
                <w14:ligatures w14:val="none"/>
              </w:rPr>
              <w:t>, Colleen; Milczarek, Malgorzata; Doherty, Sean; O'Connor, Colleen</w:t>
            </w:r>
          </w:p>
        </w:tc>
        <w:tc>
          <w:tcPr>
            <w:tcW w:w="1418" w:type="dxa"/>
            <w:noWrap/>
            <w:hideMark/>
          </w:tcPr>
          <w:p w14:paraId="04B51AB2"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2015</w:t>
            </w:r>
          </w:p>
        </w:tc>
        <w:tc>
          <w:tcPr>
            <w:tcW w:w="2268" w:type="dxa"/>
            <w:noWrap/>
            <w:hideMark/>
          </w:tcPr>
          <w:p w14:paraId="32CDC30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BioMed Research International</w:t>
            </w:r>
          </w:p>
        </w:tc>
        <w:tc>
          <w:tcPr>
            <w:tcW w:w="850" w:type="dxa"/>
            <w:noWrap/>
            <w:hideMark/>
          </w:tcPr>
          <w:p w14:paraId="1ABEDAE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2015</w:t>
            </w:r>
          </w:p>
        </w:tc>
        <w:tc>
          <w:tcPr>
            <w:tcW w:w="936" w:type="dxa"/>
            <w:noWrap/>
            <w:hideMark/>
          </w:tcPr>
          <w:p w14:paraId="26DF913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
        </w:tc>
        <w:tc>
          <w:tcPr>
            <w:tcW w:w="1167" w:type="dxa"/>
            <w:noWrap/>
            <w:hideMark/>
          </w:tcPr>
          <w:p w14:paraId="69D32D58"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01-Nov</w:t>
            </w:r>
          </w:p>
        </w:tc>
        <w:tc>
          <w:tcPr>
            <w:tcW w:w="990" w:type="dxa"/>
            <w:noWrap/>
            <w:hideMark/>
          </w:tcPr>
          <w:p w14:paraId="657F698D"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D83ED6" w14:paraId="54A57929" w14:textId="77777777" w:rsidTr="00B864DC">
        <w:trPr>
          <w:trHeight w:val="320"/>
        </w:trPr>
        <w:tc>
          <w:tcPr>
            <w:tcW w:w="7594" w:type="dxa"/>
            <w:noWrap/>
            <w:hideMark/>
          </w:tcPr>
          <w:p w14:paraId="1AFE2E9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The Outcomes of App-Based Health Coaching to Improve Dietary </w:t>
            </w:r>
            <w:proofErr w:type="spellStart"/>
            <w:r w:rsidRPr="00B864DC">
              <w:rPr>
                <w:rFonts w:ascii="Times New Roman" w:eastAsia="Times New Roman" w:hAnsi="Times New Roman" w:cs="Times New Roman"/>
                <w:color w:val="000000"/>
                <w:kern w:val="0"/>
                <w:sz w:val="16"/>
                <w:szCs w:val="16"/>
                <w:lang w:val="en-GB" w:eastAsia="en-GB"/>
                <w14:ligatures w14:val="none"/>
              </w:rPr>
              <w:t>Behavior</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Among Nurses in a Tertiary Hospital: Pilot Intervention Study</w:t>
            </w:r>
          </w:p>
        </w:tc>
        <w:tc>
          <w:tcPr>
            <w:tcW w:w="7285" w:type="dxa"/>
            <w:noWrap/>
            <w:hideMark/>
          </w:tcPr>
          <w:p w14:paraId="244D13E5"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Lim, Wei Xiang; Fook-Chong, Stephanie; Lim, John Wah; Gan, Wee Hoe</w:t>
            </w:r>
          </w:p>
        </w:tc>
        <w:tc>
          <w:tcPr>
            <w:tcW w:w="1418" w:type="dxa"/>
            <w:noWrap/>
            <w:hideMark/>
          </w:tcPr>
          <w:p w14:paraId="3C00F9E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2022</w:t>
            </w:r>
          </w:p>
        </w:tc>
        <w:tc>
          <w:tcPr>
            <w:tcW w:w="2268" w:type="dxa"/>
            <w:noWrap/>
            <w:hideMark/>
          </w:tcPr>
          <w:p w14:paraId="0C7FF839"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JMIR nursing</w:t>
            </w:r>
          </w:p>
        </w:tc>
        <w:tc>
          <w:tcPr>
            <w:tcW w:w="850" w:type="dxa"/>
            <w:noWrap/>
            <w:hideMark/>
          </w:tcPr>
          <w:p w14:paraId="24626C5D"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5</w:t>
            </w:r>
          </w:p>
        </w:tc>
        <w:tc>
          <w:tcPr>
            <w:tcW w:w="936" w:type="dxa"/>
            <w:noWrap/>
            <w:hideMark/>
          </w:tcPr>
          <w:p w14:paraId="6EE3F47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w:t>
            </w:r>
          </w:p>
        </w:tc>
        <w:tc>
          <w:tcPr>
            <w:tcW w:w="1167" w:type="dxa"/>
            <w:noWrap/>
            <w:hideMark/>
          </w:tcPr>
          <w:p w14:paraId="3A265A6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e36811</w:t>
            </w:r>
          </w:p>
        </w:tc>
        <w:tc>
          <w:tcPr>
            <w:tcW w:w="990" w:type="dxa"/>
            <w:noWrap/>
            <w:hideMark/>
          </w:tcPr>
          <w:p w14:paraId="6C675E9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D83ED6" w14:paraId="7C87050C" w14:textId="77777777" w:rsidTr="00B864DC">
        <w:trPr>
          <w:trHeight w:val="320"/>
        </w:trPr>
        <w:tc>
          <w:tcPr>
            <w:tcW w:w="7594" w:type="dxa"/>
            <w:noWrap/>
            <w:hideMark/>
          </w:tcPr>
          <w:p w14:paraId="6B2608B6"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The Impact of Smartphone Apps Designed to Reduce Food Waste on Improving Healthy Eating, Financial Expenses and Personal Food Waste: Crossover Pilot Intervention Trial Studying Students' User Experiences</w:t>
            </w:r>
          </w:p>
        </w:tc>
        <w:tc>
          <w:tcPr>
            <w:tcW w:w="7285" w:type="dxa"/>
            <w:noWrap/>
            <w:hideMark/>
          </w:tcPr>
          <w:p w14:paraId="2D2920C2"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Mathisen, Therese Fostervold; Johansen, Frode Ramstad</w:t>
            </w:r>
          </w:p>
        </w:tc>
        <w:tc>
          <w:tcPr>
            <w:tcW w:w="1418" w:type="dxa"/>
            <w:noWrap/>
            <w:hideMark/>
          </w:tcPr>
          <w:p w14:paraId="1DDA88DF"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2022</w:t>
            </w:r>
          </w:p>
        </w:tc>
        <w:tc>
          <w:tcPr>
            <w:tcW w:w="2268" w:type="dxa"/>
            <w:noWrap/>
            <w:hideMark/>
          </w:tcPr>
          <w:p w14:paraId="63C1970B"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JMIR formative research</w:t>
            </w:r>
          </w:p>
        </w:tc>
        <w:tc>
          <w:tcPr>
            <w:tcW w:w="850" w:type="dxa"/>
            <w:noWrap/>
            <w:hideMark/>
          </w:tcPr>
          <w:p w14:paraId="14CC7E8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6</w:t>
            </w:r>
          </w:p>
        </w:tc>
        <w:tc>
          <w:tcPr>
            <w:tcW w:w="936" w:type="dxa"/>
            <w:noWrap/>
            <w:hideMark/>
          </w:tcPr>
          <w:p w14:paraId="041DD7D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9</w:t>
            </w:r>
          </w:p>
        </w:tc>
        <w:tc>
          <w:tcPr>
            <w:tcW w:w="1167" w:type="dxa"/>
            <w:noWrap/>
            <w:hideMark/>
          </w:tcPr>
          <w:p w14:paraId="07EEC0DB"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e38520</w:t>
            </w:r>
          </w:p>
        </w:tc>
        <w:tc>
          <w:tcPr>
            <w:tcW w:w="990" w:type="dxa"/>
            <w:noWrap/>
            <w:hideMark/>
          </w:tcPr>
          <w:p w14:paraId="6D69524B"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D83ED6" w14:paraId="139D4357" w14:textId="77777777" w:rsidTr="00B864DC">
        <w:trPr>
          <w:trHeight w:val="320"/>
        </w:trPr>
        <w:tc>
          <w:tcPr>
            <w:tcW w:w="7594" w:type="dxa"/>
            <w:noWrap/>
            <w:hideMark/>
          </w:tcPr>
          <w:p w14:paraId="62D99CA9"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The </w:t>
            </w:r>
            <w:proofErr w:type="spellStart"/>
            <w:r w:rsidRPr="00B864DC">
              <w:rPr>
                <w:rFonts w:ascii="Times New Roman" w:eastAsia="Times New Roman" w:hAnsi="Times New Roman" w:cs="Times New Roman"/>
                <w:color w:val="000000"/>
                <w:kern w:val="0"/>
                <w:sz w:val="16"/>
                <w:szCs w:val="16"/>
                <w:lang w:val="en-GB" w:eastAsia="en-GB"/>
                <w14:ligatures w14:val="none"/>
              </w:rPr>
              <w:t>HealtheSteps</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TM lifestyle prescription program to improve physical activity and modifiable risk factors for chronic disease: a pragmatic randomized controlled trial</w:t>
            </w:r>
          </w:p>
        </w:tc>
        <w:tc>
          <w:tcPr>
            <w:tcW w:w="7285" w:type="dxa"/>
            <w:noWrap/>
            <w:hideMark/>
          </w:tcPr>
          <w:p w14:paraId="515BF09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Gill, D. P.; Blunt, W.; Boa Sorte Silva, N. C.; Stiller-Moldovan, C.; Zou, G. Y.; Petrella, R. J.</w:t>
            </w:r>
          </w:p>
        </w:tc>
        <w:tc>
          <w:tcPr>
            <w:tcW w:w="1418" w:type="dxa"/>
            <w:noWrap/>
            <w:hideMark/>
          </w:tcPr>
          <w:p w14:paraId="4F2A7C1E"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2019</w:t>
            </w:r>
          </w:p>
        </w:tc>
        <w:tc>
          <w:tcPr>
            <w:tcW w:w="2268" w:type="dxa"/>
            <w:noWrap/>
            <w:hideMark/>
          </w:tcPr>
          <w:p w14:paraId="2BE876DF"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BMC public health</w:t>
            </w:r>
          </w:p>
        </w:tc>
        <w:tc>
          <w:tcPr>
            <w:tcW w:w="850" w:type="dxa"/>
            <w:noWrap/>
            <w:hideMark/>
          </w:tcPr>
          <w:p w14:paraId="1025190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19</w:t>
            </w:r>
          </w:p>
        </w:tc>
        <w:tc>
          <w:tcPr>
            <w:tcW w:w="936" w:type="dxa"/>
            <w:noWrap/>
            <w:hideMark/>
          </w:tcPr>
          <w:p w14:paraId="7A3E47CE"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w:t>
            </w:r>
          </w:p>
        </w:tc>
        <w:tc>
          <w:tcPr>
            <w:tcW w:w="1167" w:type="dxa"/>
            <w:noWrap/>
            <w:hideMark/>
          </w:tcPr>
          <w:p w14:paraId="4255AC5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841</w:t>
            </w:r>
          </w:p>
        </w:tc>
        <w:tc>
          <w:tcPr>
            <w:tcW w:w="990" w:type="dxa"/>
            <w:noWrap/>
            <w:hideMark/>
          </w:tcPr>
          <w:p w14:paraId="6BC22F4B"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D83ED6" w14:paraId="7E35D7B9" w14:textId="77777777" w:rsidTr="00B864DC">
        <w:trPr>
          <w:trHeight w:val="320"/>
        </w:trPr>
        <w:tc>
          <w:tcPr>
            <w:tcW w:w="7594" w:type="dxa"/>
            <w:noWrap/>
            <w:hideMark/>
          </w:tcPr>
          <w:p w14:paraId="132D1416"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The effectiveness of a motivational enhancement smartphone application promoting lifestyle improvement for brain health: a randomized controlled trial</w:t>
            </w:r>
          </w:p>
        </w:tc>
        <w:tc>
          <w:tcPr>
            <w:tcW w:w="7285" w:type="dxa"/>
            <w:noWrap/>
            <w:hideMark/>
          </w:tcPr>
          <w:p w14:paraId="43683B4D"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Roh, </w:t>
            </w:r>
            <w:proofErr w:type="spellStart"/>
            <w:r w:rsidRPr="00B864DC">
              <w:rPr>
                <w:rFonts w:ascii="Times New Roman" w:eastAsia="Times New Roman" w:hAnsi="Times New Roman" w:cs="Times New Roman"/>
                <w:color w:val="000000"/>
                <w:kern w:val="0"/>
                <w:sz w:val="16"/>
                <w:szCs w:val="16"/>
                <w:lang w:val="en-GB" w:eastAsia="en-GB"/>
                <w14:ligatures w14:val="none"/>
              </w:rPr>
              <w:t>HyunWoong</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Ryu, </w:t>
            </w:r>
            <w:proofErr w:type="spellStart"/>
            <w:r w:rsidRPr="00B864DC">
              <w:rPr>
                <w:rFonts w:ascii="Times New Roman" w:eastAsia="Times New Roman" w:hAnsi="Times New Roman" w:cs="Times New Roman"/>
                <w:color w:val="000000"/>
                <w:kern w:val="0"/>
                <w:sz w:val="16"/>
                <w:szCs w:val="16"/>
                <w:lang w:val="en-GB" w:eastAsia="en-GB"/>
                <w14:ligatures w14:val="none"/>
              </w:rPr>
              <w:t>Hankyel</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Jeong, </w:t>
            </w:r>
            <w:proofErr w:type="spellStart"/>
            <w:r w:rsidRPr="00B864DC">
              <w:rPr>
                <w:rFonts w:ascii="Times New Roman" w:eastAsia="Times New Roman" w:hAnsi="Times New Roman" w:cs="Times New Roman"/>
                <w:color w:val="000000"/>
                <w:kern w:val="0"/>
                <w:sz w:val="16"/>
                <w:szCs w:val="16"/>
                <w:lang w:val="en-GB" w:eastAsia="en-GB"/>
                <w14:ligatures w14:val="none"/>
              </w:rPr>
              <w:t>Sooin</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Han, Jieun; Park, </w:t>
            </w:r>
            <w:proofErr w:type="spellStart"/>
            <w:r w:rsidRPr="00B864DC">
              <w:rPr>
                <w:rFonts w:ascii="Times New Roman" w:eastAsia="Times New Roman" w:hAnsi="Times New Roman" w:cs="Times New Roman"/>
                <w:color w:val="000000"/>
                <w:kern w:val="0"/>
                <w:sz w:val="16"/>
                <w:szCs w:val="16"/>
                <w:lang w:val="en-GB" w:eastAsia="en-GB"/>
                <w14:ligatures w14:val="none"/>
              </w:rPr>
              <w:t>Bumhee</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Moon, </w:t>
            </w:r>
            <w:proofErr w:type="spellStart"/>
            <w:r w:rsidRPr="00B864DC">
              <w:rPr>
                <w:rFonts w:ascii="Times New Roman" w:eastAsia="Times New Roman" w:hAnsi="Times New Roman" w:cs="Times New Roman"/>
                <w:color w:val="000000"/>
                <w:kern w:val="0"/>
                <w:sz w:val="16"/>
                <w:szCs w:val="16"/>
                <w:lang w:val="en-GB" w:eastAsia="en-GB"/>
                <w14:ligatures w14:val="none"/>
              </w:rPr>
              <w:t>SoYoung</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Choi, </w:t>
            </w:r>
            <w:proofErr w:type="spellStart"/>
            <w:r w:rsidRPr="00B864DC">
              <w:rPr>
                <w:rFonts w:ascii="Times New Roman" w:eastAsia="Times New Roman" w:hAnsi="Times New Roman" w:cs="Times New Roman"/>
                <w:color w:val="000000"/>
                <w:kern w:val="0"/>
                <w:sz w:val="16"/>
                <w:szCs w:val="16"/>
                <w:lang w:val="en-GB" w:eastAsia="en-GB"/>
                <w14:ligatures w14:val="none"/>
              </w:rPr>
              <w:t>SeongHey</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Son, </w:t>
            </w:r>
            <w:proofErr w:type="spellStart"/>
            <w:r w:rsidRPr="00B864DC">
              <w:rPr>
                <w:rFonts w:ascii="Times New Roman" w:eastAsia="Times New Roman" w:hAnsi="Times New Roman" w:cs="Times New Roman"/>
                <w:color w:val="000000"/>
                <w:kern w:val="0"/>
                <w:sz w:val="16"/>
                <w:szCs w:val="16"/>
                <w:lang w:val="en-GB" w:eastAsia="en-GB"/>
                <w14:ligatures w14:val="none"/>
              </w:rPr>
              <w:t>SangJoon</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Hong, </w:t>
            </w:r>
            <w:proofErr w:type="spellStart"/>
            <w:r w:rsidRPr="00B864DC">
              <w:rPr>
                <w:rFonts w:ascii="Times New Roman" w:eastAsia="Times New Roman" w:hAnsi="Times New Roman" w:cs="Times New Roman"/>
                <w:color w:val="000000"/>
                <w:kern w:val="0"/>
                <w:sz w:val="16"/>
                <w:szCs w:val="16"/>
                <w:lang w:val="en-GB" w:eastAsia="en-GB"/>
                <w14:ligatures w14:val="none"/>
              </w:rPr>
              <w:t>ChangHyung</w:t>
            </w:r>
            <w:proofErr w:type="spellEnd"/>
          </w:p>
        </w:tc>
        <w:tc>
          <w:tcPr>
            <w:tcW w:w="1418" w:type="dxa"/>
            <w:noWrap/>
            <w:hideMark/>
          </w:tcPr>
          <w:p w14:paraId="10B7D25E"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2022</w:t>
            </w:r>
          </w:p>
        </w:tc>
        <w:tc>
          <w:tcPr>
            <w:tcW w:w="2268" w:type="dxa"/>
            <w:noWrap/>
            <w:hideMark/>
          </w:tcPr>
          <w:p w14:paraId="770E0802"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roofErr w:type="spellStart"/>
            <w:r w:rsidRPr="00B864DC">
              <w:rPr>
                <w:rFonts w:ascii="Times New Roman" w:eastAsia="Times New Roman" w:hAnsi="Times New Roman" w:cs="Times New Roman"/>
                <w:color w:val="000000"/>
                <w:kern w:val="0"/>
                <w:sz w:val="16"/>
                <w:szCs w:val="16"/>
                <w:lang w:val="en-GB" w:eastAsia="en-GB"/>
                <w14:ligatures w14:val="none"/>
              </w:rPr>
              <w:t>PLoS</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ONE</w:t>
            </w:r>
          </w:p>
        </w:tc>
        <w:tc>
          <w:tcPr>
            <w:tcW w:w="850" w:type="dxa"/>
            <w:noWrap/>
            <w:hideMark/>
          </w:tcPr>
          <w:p w14:paraId="705626D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17</w:t>
            </w:r>
          </w:p>
        </w:tc>
        <w:tc>
          <w:tcPr>
            <w:tcW w:w="936" w:type="dxa"/>
            <w:noWrap/>
            <w:hideMark/>
          </w:tcPr>
          <w:p w14:paraId="341CF886"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6</w:t>
            </w:r>
          </w:p>
        </w:tc>
        <w:tc>
          <w:tcPr>
            <w:tcW w:w="1167" w:type="dxa"/>
            <w:noWrap/>
            <w:hideMark/>
          </w:tcPr>
          <w:p w14:paraId="5676EE3E"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
        </w:tc>
        <w:tc>
          <w:tcPr>
            <w:tcW w:w="990" w:type="dxa"/>
            <w:noWrap/>
            <w:hideMark/>
          </w:tcPr>
          <w:p w14:paraId="2B9E97E4"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D83ED6" w14:paraId="60317935" w14:textId="77777777" w:rsidTr="00B864DC">
        <w:trPr>
          <w:trHeight w:val="320"/>
        </w:trPr>
        <w:tc>
          <w:tcPr>
            <w:tcW w:w="7594" w:type="dxa"/>
            <w:noWrap/>
            <w:hideMark/>
          </w:tcPr>
          <w:p w14:paraId="72A1C28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The effectiveness of a monetary reimbursement model for weight reduction via a smartphone application: a preliminary retrospective study</w:t>
            </w:r>
          </w:p>
        </w:tc>
        <w:tc>
          <w:tcPr>
            <w:tcW w:w="7285" w:type="dxa"/>
            <w:noWrap/>
            <w:hideMark/>
          </w:tcPr>
          <w:p w14:paraId="42AF90B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Lee, J.; Bae, S.; Park, D.; Kim, Y.; Park, J.</w:t>
            </w:r>
          </w:p>
        </w:tc>
        <w:tc>
          <w:tcPr>
            <w:tcW w:w="1418" w:type="dxa"/>
            <w:noWrap/>
            <w:hideMark/>
          </w:tcPr>
          <w:p w14:paraId="644FFC85"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2020</w:t>
            </w:r>
          </w:p>
        </w:tc>
        <w:tc>
          <w:tcPr>
            <w:tcW w:w="2268" w:type="dxa"/>
            <w:noWrap/>
            <w:hideMark/>
          </w:tcPr>
          <w:p w14:paraId="6B97690F"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Scientific reports</w:t>
            </w:r>
          </w:p>
        </w:tc>
        <w:tc>
          <w:tcPr>
            <w:tcW w:w="850" w:type="dxa"/>
            <w:noWrap/>
            <w:hideMark/>
          </w:tcPr>
          <w:p w14:paraId="2AA6501F"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10</w:t>
            </w:r>
          </w:p>
        </w:tc>
        <w:tc>
          <w:tcPr>
            <w:tcW w:w="936" w:type="dxa"/>
            <w:noWrap/>
            <w:hideMark/>
          </w:tcPr>
          <w:p w14:paraId="495C8FD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w:t>
            </w:r>
          </w:p>
        </w:tc>
        <w:tc>
          <w:tcPr>
            <w:tcW w:w="1167" w:type="dxa"/>
            <w:noWrap/>
            <w:hideMark/>
          </w:tcPr>
          <w:p w14:paraId="7F0768D2"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15714</w:t>
            </w:r>
          </w:p>
        </w:tc>
        <w:tc>
          <w:tcPr>
            <w:tcW w:w="990" w:type="dxa"/>
            <w:noWrap/>
            <w:hideMark/>
          </w:tcPr>
          <w:p w14:paraId="5A4D3D3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D83ED6" w14:paraId="0503B018" w14:textId="77777777" w:rsidTr="00B864DC">
        <w:trPr>
          <w:trHeight w:val="320"/>
        </w:trPr>
        <w:tc>
          <w:tcPr>
            <w:tcW w:w="7594" w:type="dxa"/>
            <w:noWrap/>
            <w:hideMark/>
          </w:tcPr>
          <w:p w14:paraId="6503E27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The Effect of a Future-Self Avatar Mobile Health Intervention (</w:t>
            </w:r>
            <w:proofErr w:type="spellStart"/>
            <w:r w:rsidRPr="00B864DC">
              <w:rPr>
                <w:rFonts w:ascii="Times New Roman" w:eastAsia="Times New Roman" w:hAnsi="Times New Roman" w:cs="Times New Roman"/>
                <w:color w:val="000000"/>
                <w:kern w:val="0"/>
                <w:sz w:val="16"/>
                <w:szCs w:val="16"/>
                <w:lang w:val="en-GB" w:eastAsia="en-GB"/>
                <w14:ligatures w14:val="none"/>
              </w:rPr>
              <w:t>FutureMe</w:t>
            </w:r>
            <w:proofErr w:type="spellEnd"/>
            <w:r w:rsidRPr="00B864DC">
              <w:rPr>
                <w:rFonts w:ascii="Times New Roman" w:eastAsia="Times New Roman" w:hAnsi="Times New Roman" w:cs="Times New Roman"/>
                <w:color w:val="000000"/>
                <w:kern w:val="0"/>
                <w:sz w:val="16"/>
                <w:szCs w:val="16"/>
                <w:lang w:val="en-GB" w:eastAsia="en-GB"/>
                <w14:ligatures w14:val="none"/>
              </w:rPr>
              <w:t>) on Physical Activity and Food Purchases: Randomized Controlled Trial</w:t>
            </w:r>
          </w:p>
        </w:tc>
        <w:tc>
          <w:tcPr>
            <w:tcW w:w="7285" w:type="dxa"/>
            <w:noWrap/>
            <w:hideMark/>
          </w:tcPr>
          <w:p w14:paraId="61148F0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roofErr w:type="spellStart"/>
            <w:r w:rsidRPr="00B864DC">
              <w:rPr>
                <w:rFonts w:ascii="Times New Roman" w:eastAsia="Times New Roman" w:hAnsi="Times New Roman" w:cs="Times New Roman"/>
                <w:color w:val="000000"/>
                <w:kern w:val="0"/>
                <w:sz w:val="16"/>
                <w:szCs w:val="16"/>
                <w:lang w:val="en-GB" w:eastAsia="en-GB"/>
                <w14:ligatures w14:val="none"/>
              </w:rPr>
              <w:t>Monninghoff</w:t>
            </w:r>
            <w:proofErr w:type="spellEnd"/>
            <w:r w:rsidRPr="00B864DC">
              <w:rPr>
                <w:rFonts w:ascii="Times New Roman" w:eastAsia="Times New Roman" w:hAnsi="Times New Roman" w:cs="Times New Roman"/>
                <w:color w:val="000000"/>
                <w:kern w:val="0"/>
                <w:sz w:val="16"/>
                <w:szCs w:val="16"/>
                <w:lang w:val="en-GB" w:eastAsia="en-GB"/>
                <w14:ligatures w14:val="none"/>
              </w:rPr>
              <w:t>, A.; Fuchs, K.; Wu, J.; Albert, J.; Mayer, S.</w:t>
            </w:r>
          </w:p>
        </w:tc>
        <w:tc>
          <w:tcPr>
            <w:tcW w:w="1418" w:type="dxa"/>
            <w:noWrap/>
            <w:hideMark/>
          </w:tcPr>
          <w:p w14:paraId="6CBFF388"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2022</w:t>
            </w:r>
          </w:p>
        </w:tc>
        <w:tc>
          <w:tcPr>
            <w:tcW w:w="2268" w:type="dxa"/>
            <w:noWrap/>
            <w:hideMark/>
          </w:tcPr>
          <w:p w14:paraId="1AEE8924"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Journal of Medical Internet Research</w:t>
            </w:r>
          </w:p>
        </w:tc>
        <w:tc>
          <w:tcPr>
            <w:tcW w:w="850" w:type="dxa"/>
            <w:noWrap/>
            <w:hideMark/>
          </w:tcPr>
          <w:p w14:paraId="4C0FF0B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24</w:t>
            </w:r>
          </w:p>
        </w:tc>
        <w:tc>
          <w:tcPr>
            <w:tcW w:w="936" w:type="dxa"/>
            <w:noWrap/>
            <w:hideMark/>
          </w:tcPr>
          <w:p w14:paraId="1A93412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7</w:t>
            </w:r>
          </w:p>
        </w:tc>
        <w:tc>
          <w:tcPr>
            <w:tcW w:w="1167" w:type="dxa"/>
            <w:noWrap/>
            <w:hideMark/>
          </w:tcPr>
          <w:p w14:paraId="1E373B6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e32487</w:t>
            </w:r>
          </w:p>
        </w:tc>
        <w:tc>
          <w:tcPr>
            <w:tcW w:w="990" w:type="dxa"/>
            <w:noWrap/>
            <w:hideMark/>
          </w:tcPr>
          <w:p w14:paraId="47EDB348"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D83ED6" w14:paraId="2F1C4BAC" w14:textId="77777777" w:rsidTr="00B864DC">
        <w:trPr>
          <w:trHeight w:val="320"/>
        </w:trPr>
        <w:tc>
          <w:tcPr>
            <w:tcW w:w="7594" w:type="dxa"/>
            <w:noWrap/>
            <w:hideMark/>
          </w:tcPr>
          <w:p w14:paraId="7987418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Smartphone-based cognitive bias modification training improves healthy food choice in obesity: a pilot study</w:t>
            </w:r>
          </w:p>
        </w:tc>
        <w:tc>
          <w:tcPr>
            <w:tcW w:w="7285" w:type="dxa"/>
            <w:noWrap/>
            <w:hideMark/>
          </w:tcPr>
          <w:p w14:paraId="54E932A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roofErr w:type="spellStart"/>
            <w:r w:rsidRPr="00B864DC">
              <w:rPr>
                <w:rFonts w:ascii="Times New Roman" w:eastAsia="Times New Roman" w:hAnsi="Times New Roman" w:cs="Times New Roman"/>
                <w:color w:val="000000"/>
                <w:kern w:val="0"/>
                <w:sz w:val="16"/>
                <w:szCs w:val="16"/>
                <w:lang w:val="en-GB" w:eastAsia="en-GB"/>
                <w14:ligatures w14:val="none"/>
              </w:rPr>
              <w:t>Kakoschke</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N.; Hawker, C.; Castine, B.; </w:t>
            </w:r>
            <w:proofErr w:type="spellStart"/>
            <w:r w:rsidRPr="00B864DC">
              <w:rPr>
                <w:rFonts w:ascii="Times New Roman" w:eastAsia="Times New Roman" w:hAnsi="Times New Roman" w:cs="Times New Roman"/>
                <w:color w:val="000000"/>
                <w:kern w:val="0"/>
                <w:sz w:val="16"/>
                <w:szCs w:val="16"/>
                <w:lang w:val="en-GB" w:eastAsia="en-GB"/>
                <w14:ligatures w14:val="none"/>
              </w:rPr>
              <w:t>Courten</w:t>
            </w:r>
            <w:proofErr w:type="spellEnd"/>
            <w:r w:rsidRPr="00B864DC">
              <w:rPr>
                <w:rFonts w:ascii="Times New Roman" w:eastAsia="Times New Roman" w:hAnsi="Times New Roman" w:cs="Times New Roman"/>
                <w:color w:val="000000"/>
                <w:kern w:val="0"/>
                <w:sz w:val="16"/>
                <w:szCs w:val="16"/>
                <w:lang w:val="en-GB" w:eastAsia="en-GB"/>
                <w14:ligatures w14:val="none"/>
              </w:rPr>
              <w:t>, B. de; Verdejo-Garcia, A.</w:t>
            </w:r>
          </w:p>
        </w:tc>
        <w:tc>
          <w:tcPr>
            <w:tcW w:w="1418" w:type="dxa"/>
            <w:noWrap/>
            <w:hideMark/>
          </w:tcPr>
          <w:p w14:paraId="11491872"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2018</w:t>
            </w:r>
          </w:p>
        </w:tc>
        <w:tc>
          <w:tcPr>
            <w:tcW w:w="2268" w:type="dxa"/>
            <w:noWrap/>
            <w:hideMark/>
          </w:tcPr>
          <w:p w14:paraId="3C3B96D8"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European Eating Disorders Review</w:t>
            </w:r>
          </w:p>
        </w:tc>
        <w:tc>
          <w:tcPr>
            <w:tcW w:w="850" w:type="dxa"/>
            <w:noWrap/>
            <w:hideMark/>
          </w:tcPr>
          <w:p w14:paraId="5516B69B"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26</w:t>
            </w:r>
          </w:p>
        </w:tc>
        <w:tc>
          <w:tcPr>
            <w:tcW w:w="936" w:type="dxa"/>
            <w:noWrap/>
            <w:hideMark/>
          </w:tcPr>
          <w:p w14:paraId="636845D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5</w:t>
            </w:r>
          </w:p>
        </w:tc>
        <w:tc>
          <w:tcPr>
            <w:tcW w:w="1167" w:type="dxa"/>
            <w:noWrap/>
            <w:hideMark/>
          </w:tcPr>
          <w:p w14:paraId="324CAB7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526-532</w:t>
            </w:r>
          </w:p>
        </w:tc>
        <w:tc>
          <w:tcPr>
            <w:tcW w:w="990" w:type="dxa"/>
            <w:noWrap/>
            <w:hideMark/>
          </w:tcPr>
          <w:p w14:paraId="425AC3F4"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D83ED6" w14:paraId="507A06BF" w14:textId="77777777" w:rsidTr="00B864DC">
        <w:trPr>
          <w:trHeight w:val="320"/>
        </w:trPr>
        <w:tc>
          <w:tcPr>
            <w:tcW w:w="7594" w:type="dxa"/>
            <w:noWrap/>
            <w:hideMark/>
          </w:tcPr>
          <w:p w14:paraId="6B8FCBC4"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Smartphone technology facilitates dietary change in healthy adults</w:t>
            </w:r>
          </w:p>
        </w:tc>
        <w:tc>
          <w:tcPr>
            <w:tcW w:w="7285" w:type="dxa"/>
            <w:noWrap/>
            <w:hideMark/>
          </w:tcPr>
          <w:p w14:paraId="06890695"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roofErr w:type="spellStart"/>
            <w:r w:rsidRPr="00B864DC">
              <w:rPr>
                <w:rFonts w:ascii="Times New Roman" w:eastAsia="Times New Roman" w:hAnsi="Times New Roman" w:cs="Times New Roman"/>
                <w:color w:val="000000"/>
                <w:kern w:val="0"/>
                <w:sz w:val="16"/>
                <w:szCs w:val="16"/>
                <w:lang w:val="en-GB" w:eastAsia="en-GB"/>
                <w14:ligatures w14:val="none"/>
              </w:rPr>
              <w:t>Ipjian</w:t>
            </w:r>
            <w:proofErr w:type="spellEnd"/>
            <w:r w:rsidRPr="00B864DC">
              <w:rPr>
                <w:rFonts w:ascii="Times New Roman" w:eastAsia="Times New Roman" w:hAnsi="Times New Roman" w:cs="Times New Roman"/>
                <w:color w:val="000000"/>
                <w:kern w:val="0"/>
                <w:sz w:val="16"/>
                <w:szCs w:val="16"/>
                <w:lang w:val="en-GB" w:eastAsia="en-GB"/>
                <w14:ligatures w14:val="none"/>
              </w:rPr>
              <w:t>, M. L.; Johnston, C. S.</w:t>
            </w:r>
          </w:p>
        </w:tc>
        <w:tc>
          <w:tcPr>
            <w:tcW w:w="1418" w:type="dxa"/>
            <w:noWrap/>
            <w:hideMark/>
          </w:tcPr>
          <w:p w14:paraId="51CE36A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2017</w:t>
            </w:r>
          </w:p>
        </w:tc>
        <w:tc>
          <w:tcPr>
            <w:tcW w:w="2268" w:type="dxa"/>
            <w:noWrap/>
            <w:hideMark/>
          </w:tcPr>
          <w:p w14:paraId="6F138B2B"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Nutrition</w:t>
            </w:r>
          </w:p>
        </w:tc>
        <w:tc>
          <w:tcPr>
            <w:tcW w:w="850" w:type="dxa"/>
            <w:noWrap/>
            <w:hideMark/>
          </w:tcPr>
          <w:p w14:paraId="5BCEDD0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33</w:t>
            </w:r>
          </w:p>
        </w:tc>
        <w:tc>
          <w:tcPr>
            <w:tcW w:w="936" w:type="dxa"/>
            <w:noWrap/>
            <w:hideMark/>
          </w:tcPr>
          <w:p w14:paraId="2A02C28B"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
        </w:tc>
        <w:tc>
          <w:tcPr>
            <w:tcW w:w="1167" w:type="dxa"/>
            <w:noWrap/>
            <w:hideMark/>
          </w:tcPr>
          <w:p w14:paraId="46EE164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343-347</w:t>
            </w:r>
          </w:p>
        </w:tc>
        <w:tc>
          <w:tcPr>
            <w:tcW w:w="990" w:type="dxa"/>
            <w:noWrap/>
            <w:hideMark/>
          </w:tcPr>
          <w:p w14:paraId="36D97C15"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D83ED6" w14:paraId="6D98BC30" w14:textId="77777777" w:rsidTr="00B864DC">
        <w:trPr>
          <w:trHeight w:val="320"/>
        </w:trPr>
        <w:tc>
          <w:tcPr>
            <w:tcW w:w="7594" w:type="dxa"/>
            <w:noWrap/>
            <w:hideMark/>
          </w:tcPr>
          <w:p w14:paraId="7461B469"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Short-Term Effectiveness of a Mobile Phone App for Increasing Physical Activity and Adherence to the Mediterranean Diet in Primary Care: A Randomized Controlled Trial (EVIDENT II Study)</w:t>
            </w:r>
          </w:p>
        </w:tc>
        <w:tc>
          <w:tcPr>
            <w:tcW w:w="7285" w:type="dxa"/>
            <w:noWrap/>
            <w:hideMark/>
          </w:tcPr>
          <w:p w14:paraId="635316FB"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Recio-Rodriguez, Jose I.; Agudo-Conde, Cristina; Martin-Cantera, Carlos; Gonzalez-Viejo, M. Natividad; Fernandez-Alonso, M. Del Carmen; </w:t>
            </w:r>
            <w:proofErr w:type="spellStart"/>
            <w:r w:rsidRPr="00B864DC">
              <w:rPr>
                <w:rFonts w:ascii="Times New Roman" w:eastAsia="Times New Roman" w:hAnsi="Times New Roman" w:cs="Times New Roman"/>
                <w:color w:val="000000"/>
                <w:kern w:val="0"/>
                <w:sz w:val="16"/>
                <w:szCs w:val="16"/>
                <w:lang w:val="en-GB" w:eastAsia="en-GB"/>
                <w14:ligatures w14:val="none"/>
              </w:rPr>
              <w:t>Arietaleanizbeaskoa</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Maria Soledad; </w:t>
            </w:r>
            <w:proofErr w:type="spellStart"/>
            <w:r w:rsidRPr="00B864DC">
              <w:rPr>
                <w:rFonts w:ascii="Times New Roman" w:eastAsia="Times New Roman" w:hAnsi="Times New Roman" w:cs="Times New Roman"/>
                <w:color w:val="000000"/>
                <w:kern w:val="0"/>
                <w:sz w:val="16"/>
                <w:szCs w:val="16"/>
                <w:lang w:val="en-GB" w:eastAsia="en-GB"/>
                <w14:ligatures w14:val="none"/>
              </w:rPr>
              <w:t>Schmolling</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-Guinovart, Yolanda; </w:t>
            </w:r>
            <w:proofErr w:type="spellStart"/>
            <w:r w:rsidRPr="00B864DC">
              <w:rPr>
                <w:rFonts w:ascii="Times New Roman" w:eastAsia="Times New Roman" w:hAnsi="Times New Roman" w:cs="Times New Roman"/>
                <w:color w:val="000000"/>
                <w:kern w:val="0"/>
                <w:sz w:val="16"/>
                <w:szCs w:val="16"/>
                <w:lang w:val="en-GB" w:eastAsia="en-GB"/>
                <w14:ligatures w14:val="none"/>
              </w:rPr>
              <w:t>Maderuelo</w:t>
            </w:r>
            <w:proofErr w:type="spellEnd"/>
            <w:r w:rsidRPr="00B864DC">
              <w:rPr>
                <w:rFonts w:ascii="Times New Roman" w:eastAsia="Times New Roman" w:hAnsi="Times New Roman" w:cs="Times New Roman"/>
                <w:color w:val="000000"/>
                <w:kern w:val="0"/>
                <w:sz w:val="16"/>
                <w:szCs w:val="16"/>
                <w:lang w:val="en-GB" w:eastAsia="en-GB"/>
                <w14:ligatures w14:val="none"/>
              </w:rPr>
              <w:t>-Fernandez, Jose-Angel; Rodriguez-Sanchez, Emiliano; Gomez-Marcos, Manuel A.; Garcia-Ortiz, Luis; Investigators, Evident</w:t>
            </w:r>
          </w:p>
        </w:tc>
        <w:tc>
          <w:tcPr>
            <w:tcW w:w="1418" w:type="dxa"/>
            <w:noWrap/>
            <w:hideMark/>
          </w:tcPr>
          <w:p w14:paraId="05A5782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2016</w:t>
            </w:r>
          </w:p>
        </w:tc>
        <w:tc>
          <w:tcPr>
            <w:tcW w:w="2268" w:type="dxa"/>
            <w:noWrap/>
            <w:hideMark/>
          </w:tcPr>
          <w:p w14:paraId="37FFF36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Journal of medical Internet research</w:t>
            </w:r>
          </w:p>
        </w:tc>
        <w:tc>
          <w:tcPr>
            <w:tcW w:w="850" w:type="dxa"/>
            <w:noWrap/>
            <w:hideMark/>
          </w:tcPr>
          <w:p w14:paraId="712A3BFD"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18</w:t>
            </w:r>
          </w:p>
        </w:tc>
        <w:tc>
          <w:tcPr>
            <w:tcW w:w="936" w:type="dxa"/>
            <w:noWrap/>
            <w:hideMark/>
          </w:tcPr>
          <w:p w14:paraId="7C4C5D3B"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12</w:t>
            </w:r>
          </w:p>
        </w:tc>
        <w:tc>
          <w:tcPr>
            <w:tcW w:w="1167" w:type="dxa"/>
            <w:noWrap/>
            <w:hideMark/>
          </w:tcPr>
          <w:p w14:paraId="18A19819"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e331</w:t>
            </w:r>
          </w:p>
        </w:tc>
        <w:tc>
          <w:tcPr>
            <w:tcW w:w="990" w:type="dxa"/>
            <w:noWrap/>
            <w:hideMark/>
          </w:tcPr>
          <w:p w14:paraId="0A54ADB5"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D83ED6" w14:paraId="24C7FB21" w14:textId="77777777" w:rsidTr="00B864DC">
        <w:trPr>
          <w:trHeight w:val="320"/>
        </w:trPr>
        <w:tc>
          <w:tcPr>
            <w:tcW w:w="7594" w:type="dxa"/>
            <w:noWrap/>
            <w:hideMark/>
          </w:tcPr>
          <w:p w14:paraId="1778699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Quasi-experimental design for using an interactive social media intervention program to improve truck drivers' health beliefs and eating </w:t>
            </w:r>
            <w:proofErr w:type="spellStart"/>
            <w:r w:rsidRPr="00B864DC">
              <w:rPr>
                <w:rFonts w:ascii="Times New Roman" w:eastAsia="Times New Roman" w:hAnsi="Times New Roman" w:cs="Times New Roman"/>
                <w:color w:val="000000"/>
                <w:kern w:val="0"/>
                <w:sz w:val="16"/>
                <w:szCs w:val="16"/>
                <w:lang w:val="en-GB" w:eastAsia="en-GB"/>
                <w14:ligatures w14:val="none"/>
              </w:rPr>
              <w:t>behaviors</w:t>
            </w:r>
            <w:proofErr w:type="spellEnd"/>
          </w:p>
        </w:tc>
        <w:tc>
          <w:tcPr>
            <w:tcW w:w="7285" w:type="dxa"/>
            <w:noWrap/>
            <w:hideMark/>
          </w:tcPr>
          <w:p w14:paraId="017670FD"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Chang, </w:t>
            </w:r>
            <w:proofErr w:type="spellStart"/>
            <w:r w:rsidRPr="00B864DC">
              <w:rPr>
                <w:rFonts w:ascii="Times New Roman" w:eastAsia="Times New Roman" w:hAnsi="Times New Roman" w:cs="Times New Roman"/>
                <w:color w:val="000000"/>
                <w:kern w:val="0"/>
                <w:sz w:val="16"/>
                <w:szCs w:val="16"/>
                <w:lang w:val="en-GB" w:eastAsia="en-GB"/>
                <w14:ligatures w14:val="none"/>
              </w:rPr>
              <w:t>SsuLan</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Wu, </w:t>
            </w:r>
            <w:proofErr w:type="spellStart"/>
            <w:r w:rsidRPr="00B864DC">
              <w:rPr>
                <w:rFonts w:ascii="Times New Roman" w:eastAsia="Times New Roman" w:hAnsi="Times New Roman" w:cs="Times New Roman"/>
                <w:color w:val="000000"/>
                <w:kern w:val="0"/>
                <w:sz w:val="16"/>
                <w:szCs w:val="16"/>
                <w:lang w:val="en-GB" w:eastAsia="en-GB"/>
                <w14:ligatures w14:val="none"/>
              </w:rPr>
              <w:t>WenChi</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Hu, </w:t>
            </w:r>
            <w:proofErr w:type="spellStart"/>
            <w:r w:rsidRPr="00B864DC">
              <w:rPr>
                <w:rFonts w:ascii="Times New Roman" w:eastAsia="Times New Roman" w:hAnsi="Times New Roman" w:cs="Times New Roman"/>
                <w:color w:val="000000"/>
                <w:kern w:val="0"/>
                <w:sz w:val="16"/>
                <w:szCs w:val="16"/>
                <w:lang w:val="en-GB" w:eastAsia="en-GB"/>
                <w14:ligatures w14:val="none"/>
              </w:rPr>
              <w:t>YihJin</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Lai, HsinYi; Wong, </w:t>
            </w:r>
            <w:proofErr w:type="spellStart"/>
            <w:r w:rsidRPr="00B864DC">
              <w:rPr>
                <w:rFonts w:ascii="Times New Roman" w:eastAsia="Times New Roman" w:hAnsi="Times New Roman" w:cs="Times New Roman"/>
                <w:color w:val="000000"/>
                <w:kern w:val="0"/>
                <w:sz w:val="16"/>
                <w:szCs w:val="16"/>
                <w:lang w:val="en-GB" w:eastAsia="en-GB"/>
                <w14:ligatures w14:val="none"/>
              </w:rPr>
              <w:t>TeChih</w:t>
            </w:r>
            <w:proofErr w:type="spellEnd"/>
          </w:p>
        </w:tc>
        <w:tc>
          <w:tcPr>
            <w:tcW w:w="1418" w:type="dxa"/>
            <w:noWrap/>
            <w:hideMark/>
          </w:tcPr>
          <w:p w14:paraId="37D94BD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2022</w:t>
            </w:r>
          </w:p>
        </w:tc>
        <w:tc>
          <w:tcPr>
            <w:tcW w:w="2268" w:type="dxa"/>
            <w:noWrap/>
            <w:hideMark/>
          </w:tcPr>
          <w:p w14:paraId="263E435B"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BMC Public Health</w:t>
            </w:r>
          </w:p>
        </w:tc>
        <w:tc>
          <w:tcPr>
            <w:tcW w:w="850" w:type="dxa"/>
            <w:noWrap/>
            <w:hideMark/>
          </w:tcPr>
          <w:p w14:paraId="3DAAC25D"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22</w:t>
            </w:r>
          </w:p>
        </w:tc>
        <w:tc>
          <w:tcPr>
            <w:tcW w:w="936" w:type="dxa"/>
            <w:noWrap/>
            <w:hideMark/>
          </w:tcPr>
          <w:p w14:paraId="5AEF4E7D"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1486</w:t>
            </w:r>
          </w:p>
        </w:tc>
        <w:tc>
          <w:tcPr>
            <w:tcW w:w="1167" w:type="dxa"/>
            <w:noWrap/>
            <w:hideMark/>
          </w:tcPr>
          <w:p w14:paraId="29A2F00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
        </w:tc>
        <w:tc>
          <w:tcPr>
            <w:tcW w:w="990" w:type="dxa"/>
            <w:noWrap/>
            <w:hideMark/>
          </w:tcPr>
          <w:p w14:paraId="6ADFBFA5"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D83ED6" w14:paraId="4F0CADA6" w14:textId="77777777" w:rsidTr="00B864DC">
        <w:trPr>
          <w:trHeight w:val="320"/>
        </w:trPr>
        <w:tc>
          <w:tcPr>
            <w:tcW w:w="7594" w:type="dxa"/>
            <w:noWrap/>
            <w:hideMark/>
          </w:tcPr>
          <w:p w14:paraId="26F9E0E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Mothers' DASH diet adherence and food purchases after week-long episodic future thinking intervention</w:t>
            </w:r>
          </w:p>
        </w:tc>
        <w:tc>
          <w:tcPr>
            <w:tcW w:w="7285" w:type="dxa"/>
            <w:noWrap/>
            <w:hideMark/>
          </w:tcPr>
          <w:p w14:paraId="5B35D56F"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Hollis-Hansen, K.; Seidman, J.; O'Donnell, S.; Epstein, L. H.</w:t>
            </w:r>
          </w:p>
        </w:tc>
        <w:tc>
          <w:tcPr>
            <w:tcW w:w="1418" w:type="dxa"/>
            <w:noWrap/>
            <w:hideMark/>
          </w:tcPr>
          <w:p w14:paraId="3B49E328"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2020</w:t>
            </w:r>
          </w:p>
        </w:tc>
        <w:tc>
          <w:tcPr>
            <w:tcW w:w="2268" w:type="dxa"/>
            <w:noWrap/>
            <w:hideMark/>
          </w:tcPr>
          <w:p w14:paraId="1C9C5B96"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Appetite</w:t>
            </w:r>
          </w:p>
        </w:tc>
        <w:tc>
          <w:tcPr>
            <w:tcW w:w="850" w:type="dxa"/>
            <w:noWrap/>
            <w:hideMark/>
          </w:tcPr>
          <w:p w14:paraId="35724C1B"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
        </w:tc>
        <w:tc>
          <w:tcPr>
            <w:tcW w:w="936" w:type="dxa"/>
            <w:noWrap/>
            <w:hideMark/>
          </w:tcPr>
          <w:p w14:paraId="7CDE6DA3" w14:textId="77777777" w:rsidR="008815CD" w:rsidRPr="00B864DC" w:rsidRDefault="008815CD" w:rsidP="008815CD">
            <w:pPr>
              <w:rPr>
                <w:rFonts w:ascii="Times New Roman" w:eastAsia="Times New Roman" w:hAnsi="Times New Roman" w:cs="Times New Roman"/>
                <w:kern w:val="0"/>
                <w:sz w:val="16"/>
                <w:szCs w:val="16"/>
                <w:lang w:val="en-GB" w:eastAsia="en-GB"/>
                <w14:ligatures w14:val="none"/>
              </w:rPr>
            </w:pPr>
          </w:p>
        </w:tc>
        <w:tc>
          <w:tcPr>
            <w:tcW w:w="1167" w:type="dxa"/>
            <w:noWrap/>
            <w:hideMark/>
          </w:tcPr>
          <w:p w14:paraId="7C21118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104757</w:t>
            </w:r>
          </w:p>
        </w:tc>
        <w:tc>
          <w:tcPr>
            <w:tcW w:w="990" w:type="dxa"/>
            <w:noWrap/>
            <w:hideMark/>
          </w:tcPr>
          <w:p w14:paraId="1BA9757B"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D83ED6" w14:paraId="6D82019F" w14:textId="77777777" w:rsidTr="00B864DC">
        <w:trPr>
          <w:trHeight w:val="320"/>
        </w:trPr>
        <w:tc>
          <w:tcPr>
            <w:tcW w:w="7594" w:type="dxa"/>
            <w:noWrap/>
            <w:hideMark/>
          </w:tcPr>
          <w:p w14:paraId="346E9B76"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Mobile apps as a sustainable shopping guide: The effect of eco-score rankings on sustainable food choice</w:t>
            </w:r>
          </w:p>
        </w:tc>
        <w:tc>
          <w:tcPr>
            <w:tcW w:w="7285" w:type="dxa"/>
            <w:noWrap/>
            <w:hideMark/>
          </w:tcPr>
          <w:p w14:paraId="124ED5C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Weber, A.</w:t>
            </w:r>
          </w:p>
        </w:tc>
        <w:tc>
          <w:tcPr>
            <w:tcW w:w="1418" w:type="dxa"/>
            <w:noWrap/>
            <w:hideMark/>
          </w:tcPr>
          <w:p w14:paraId="756B4FC9"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2021</w:t>
            </w:r>
          </w:p>
        </w:tc>
        <w:tc>
          <w:tcPr>
            <w:tcW w:w="2268" w:type="dxa"/>
            <w:noWrap/>
            <w:hideMark/>
          </w:tcPr>
          <w:p w14:paraId="30E0C9D5"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Appetite</w:t>
            </w:r>
          </w:p>
        </w:tc>
        <w:tc>
          <w:tcPr>
            <w:tcW w:w="850" w:type="dxa"/>
            <w:noWrap/>
            <w:hideMark/>
          </w:tcPr>
          <w:p w14:paraId="3AABB4F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167</w:t>
            </w:r>
          </w:p>
        </w:tc>
        <w:tc>
          <w:tcPr>
            <w:tcW w:w="936" w:type="dxa"/>
            <w:noWrap/>
            <w:hideMark/>
          </w:tcPr>
          <w:p w14:paraId="68493CBE"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
        </w:tc>
        <w:tc>
          <w:tcPr>
            <w:tcW w:w="1167" w:type="dxa"/>
            <w:noWrap/>
            <w:hideMark/>
          </w:tcPr>
          <w:p w14:paraId="5CAC31E5"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105616</w:t>
            </w:r>
          </w:p>
        </w:tc>
        <w:tc>
          <w:tcPr>
            <w:tcW w:w="990" w:type="dxa"/>
            <w:noWrap/>
            <w:hideMark/>
          </w:tcPr>
          <w:p w14:paraId="5502F51B"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D83ED6" w14:paraId="16D8E640" w14:textId="77777777" w:rsidTr="00B864DC">
        <w:trPr>
          <w:trHeight w:val="320"/>
        </w:trPr>
        <w:tc>
          <w:tcPr>
            <w:tcW w:w="7594" w:type="dxa"/>
            <w:noWrap/>
            <w:hideMark/>
          </w:tcPr>
          <w:p w14:paraId="2F85116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Mobile app increases vegetable-based preparations by low-income household cooks: a randomized controlled trial</w:t>
            </w:r>
          </w:p>
        </w:tc>
        <w:tc>
          <w:tcPr>
            <w:tcW w:w="7285" w:type="dxa"/>
            <w:noWrap/>
            <w:hideMark/>
          </w:tcPr>
          <w:p w14:paraId="1EFA1BD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Clarke, P.; Evans, S. H.; </w:t>
            </w:r>
            <w:proofErr w:type="spellStart"/>
            <w:r w:rsidRPr="00B864DC">
              <w:rPr>
                <w:rFonts w:ascii="Times New Roman" w:eastAsia="Times New Roman" w:hAnsi="Times New Roman" w:cs="Times New Roman"/>
                <w:color w:val="000000"/>
                <w:kern w:val="0"/>
                <w:sz w:val="16"/>
                <w:szCs w:val="16"/>
                <w:lang w:val="en-GB" w:eastAsia="en-GB"/>
                <w14:ligatures w14:val="none"/>
              </w:rPr>
              <w:t>Neffa</w:t>
            </w:r>
            <w:proofErr w:type="spellEnd"/>
            <w:r w:rsidRPr="00B864DC">
              <w:rPr>
                <w:rFonts w:ascii="Times New Roman" w:eastAsia="Times New Roman" w:hAnsi="Times New Roman" w:cs="Times New Roman"/>
                <w:color w:val="000000"/>
                <w:kern w:val="0"/>
                <w:sz w:val="16"/>
                <w:szCs w:val="16"/>
                <w:lang w:val="en-GB" w:eastAsia="en-GB"/>
                <w14:ligatures w14:val="none"/>
              </w:rPr>
              <w:t>-Creech, D.</w:t>
            </w:r>
          </w:p>
        </w:tc>
        <w:tc>
          <w:tcPr>
            <w:tcW w:w="1418" w:type="dxa"/>
            <w:noWrap/>
            <w:hideMark/>
          </w:tcPr>
          <w:p w14:paraId="7C0B35D6"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2019</w:t>
            </w:r>
          </w:p>
        </w:tc>
        <w:tc>
          <w:tcPr>
            <w:tcW w:w="2268" w:type="dxa"/>
            <w:noWrap/>
            <w:hideMark/>
          </w:tcPr>
          <w:p w14:paraId="551D430F"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Public Health Nutrition</w:t>
            </w:r>
          </w:p>
        </w:tc>
        <w:tc>
          <w:tcPr>
            <w:tcW w:w="850" w:type="dxa"/>
            <w:noWrap/>
            <w:hideMark/>
          </w:tcPr>
          <w:p w14:paraId="5EA27B14"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22</w:t>
            </w:r>
          </w:p>
        </w:tc>
        <w:tc>
          <w:tcPr>
            <w:tcW w:w="936" w:type="dxa"/>
            <w:noWrap/>
            <w:hideMark/>
          </w:tcPr>
          <w:p w14:paraId="1A5885EF"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4</w:t>
            </w:r>
          </w:p>
        </w:tc>
        <w:tc>
          <w:tcPr>
            <w:tcW w:w="1167" w:type="dxa"/>
            <w:noWrap/>
            <w:hideMark/>
          </w:tcPr>
          <w:p w14:paraId="5116E93B"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714-725</w:t>
            </w:r>
          </w:p>
        </w:tc>
        <w:tc>
          <w:tcPr>
            <w:tcW w:w="990" w:type="dxa"/>
            <w:noWrap/>
            <w:hideMark/>
          </w:tcPr>
          <w:p w14:paraId="76FE5A3E"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D83ED6" w14:paraId="58CDB593" w14:textId="77777777" w:rsidTr="00B864DC">
        <w:trPr>
          <w:trHeight w:val="320"/>
        </w:trPr>
        <w:tc>
          <w:tcPr>
            <w:tcW w:w="7594" w:type="dxa"/>
            <w:noWrap/>
            <w:hideMark/>
          </w:tcPr>
          <w:p w14:paraId="1A05E41E"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Machine Learning Analysis to Identify Digital </w:t>
            </w:r>
            <w:proofErr w:type="spellStart"/>
            <w:r w:rsidRPr="00B864DC">
              <w:rPr>
                <w:rFonts w:ascii="Times New Roman" w:eastAsia="Times New Roman" w:hAnsi="Times New Roman" w:cs="Times New Roman"/>
                <w:color w:val="000000"/>
                <w:kern w:val="0"/>
                <w:sz w:val="16"/>
                <w:szCs w:val="16"/>
                <w:lang w:val="en-GB" w:eastAsia="en-GB"/>
                <w14:ligatures w14:val="none"/>
              </w:rPr>
              <w:t>Behavioral</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Phenotypes for Engagement and Health Outcome Efficacy of an mHealth Intervention for Obesity: Randomized Controlled Trial</w:t>
            </w:r>
          </w:p>
        </w:tc>
        <w:tc>
          <w:tcPr>
            <w:tcW w:w="7285" w:type="dxa"/>
            <w:noWrap/>
            <w:hideMark/>
          </w:tcPr>
          <w:p w14:paraId="6F0D1595"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Kim, </w:t>
            </w:r>
            <w:proofErr w:type="spellStart"/>
            <w:r w:rsidRPr="00B864DC">
              <w:rPr>
                <w:rFonts w:ascii="Times New Roman" w:eastAsia="Times New Roman" w:hAnsi="Times New Roman" w:cs="Times New Roman"/>
                <w:color w:val="000000"/>
                <w:kern w:val="0"/>
                <w:sz w:val="16"/>
                <w:szCs w:val="16"/>
                <w:lang w:val="en-GB" w:eastAsia="en-GB"/>
                <w14:ligatures w14:val="none"/>
              </w:rPr>
              <w:t>Meelim</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Yang, </w:t>
            </w:r>
            <w:proofErr w:type="spellStart"/>
            <w:r w:rsidRPr="00B864DC">
              <w:rPr>
                <w:rFonts w:ascii="Times New Roman" w:eastAsia="Times New Roman" w:hAnsi="Times New Roman" w:cs="Times New Roman"/>
                <w:color w:val="000000"/>
                <w:kern w:val="0"/>
                <w:sz w:val="16"/>
                <w:szCs w:val="16"/>
                <w:lang w:val="en-GB" w:eastAsia="en-GB"/>
                <w14:ligatures w14:val="none"/>
              </w:rPr>
              <w:t>Jaeyeong</w:t>
            </w:r>
            <w:proofErr w:type="spellEnd"/>
            <w:r w:rsidRPr="00B864DC">
              <w:rPr>
                <w:rFonts w:ascii="Times New Roman" w:eastAsia="Times New Roman" w:hAnsi="Times New Roman" w:cs="Times New Roman"/>
                <w:color w:val="000000"/>
                <w:kern w:val="0"/>
                <w:sz w:val="16"/>
                <w:szCs w:val="16"/>
                <w:lang w:val="en-GB" w:eastAsia="en-GB"/>
                <w14:ligatures w14:val="none"/>
              </w:rPr>
              <w:t>; Ahn, Woo-Young; Choi, Hyung Jin</w:t>
            </w:r>
          </w:p>
        </w:tc>
        <w:tc>
          <w:tcPr>
            <w:tcW w:w="1418" w:type="dxa"/>
            <w:noWrap/>
            <w:hideMark/>
          </w:tcPr>
          <w:p w14:paraId="6401E84B"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2021</w:t>
            </w:r>
          </w:p>
        </w:tc>
        <w:tc>
          <w:tcPr>
            <w:tcW w:w="2268" w:type="dxa"/>
            <w:noWrap/>
            <w:hideMark/>
          </w:tcPr>
          <w:p w14:paraId="3839662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Journal of Medical Internet Research</w:t>
            </w:r>
          </w:p>
        </w:tc>
        <w:tc>
          <w:tcPr>
            <w:tcW w:w="850" w:type="dxa"/>
            <w:noWrap/>
            <w:hideMark/>
          </w:tcPr>
          <w:p w14:paraId="0D0FD48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23</w:t>
            </w:r>
          </w:p>
        </w:tc>
        <w:tc>
          <w:tcPr>
            <w:tcW w:w="936" w:type="dxa"/>
            <w:noWrap/>
            <w:hideMark/>
          </w:tcPr>
          <w:p w14:paraId="335854DF"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6</w:t>
            </w:r>
          </w:p>
        </w:tc>
        <w:tc>
          <w:tcPr>
            <w:tcW w:w="1167" w:type="dxa"/>
            <w:noWrap/>
            <w:hideMark/>
          </w:tcPr>
          <w:p w14:paraId="5EBCBA1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N.PAG-N.PAG</w:t>
            </w:r>
          </w:p>
        </w:tc>
        <w:tc>
          <w:tcPr>
            <w:tcW w:w="990" w:type="dxa"/>
            <w:noWrap/>
            <w:hideMark/>
          </w:tcPr>
          <w:p w14:paraId="093BDE59"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D83ED6" w14:paraId="7431955B" w14:textId="77777777" w:rsidTr="00B864DC">
        <w:trPr>
          <w:trHeight w:val="320"/>
        </w:trPr>
        <w:tc>
          <w:tcPr>
            <w:tcW w:w="7594" w:type="dxa"/>
            <w:noWrap/>
            <w:hideMark/>
          </w:tcPr>
          <w:p w14:paraId="66BBBFE9"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Long-Term Effectiveness of a Smartphone App for Improving Healthy Lifestyles in General Population in Primary Care: Randomized Controlled Trial (Evident II Study)</w:t>
            </w:r>
          </w:p>
        </w:tc>
        <w:tc>
          <w:tcPr>
            <w:tcW w:w="7285" w:type="dxa"/>
            <w:noWrap/>
            <w:hideMark/>
          </w:tcPr>
          <w:p w14:paraId="4BBE42FB"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Garcia-Ortiz, Luis; Recio-Rodriguez, Jose Ignacio; Agudo-Conde, Cristina; Patino-Alonso, Maria Carmen; </w:t>
            </w:r>
            <w:proofErr w:type="spellStart"/>
            <w:r w:rsidRPr="00B864DC">
              <w:rPr>
                <w:rFonts w:ascii="Times New Roman" w:eastAsia="Times New Roman" w:hAnsi="Times New Roman" w:cs="Times New Roman"/>
                <w:color w:val="000000"/>
                <w:kern w:val="0"/>
                <w:sz w:val="16"/>
                <w:szCs w:val="16"/>
                <w:lang w:val="en-GB" w:eastAsia="en-GB"/>
                <w14:ligatures w14:val="none"/>
              </w:rPr>
              <w:t>Maderuelo</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-Fernandez, Jose-Angel; </w:t>
            </w:r>
            <w:proofErr w:type="spellStart"/>
            <w:r w:rsidRPr="00B864DC">
              <w:rPr>
                <w:rFonts w:ascii="Times New Roman" w:eastAsia="Times New Roman" w:hAnsi="Times New Roman" w:cs="Times New Roman"/>
                <w:color w:val="000000"/>
                <w:kern w:val="0"/>
                <w:sz w:val="16"/>
                <w:szCs w:val="16"/>
                <w:lang w:val="en-GB" w:eastAsia="en-GB"/>
                <w14:ligatures w14:val="none"/>
              </w:rPr>
              <w:t>Repiso</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Gento, Irene; </w:t>
            </w:r>
            <w:proofErr w:type="spellStart"/>
            <w:r w:rsidRPr="00B864DC">
              <w:rPr>
                <w:rFonts w:ascii="Times New Roman" w:eastAsia="Times New Roman" w:hAnsi="Times New Roman" w:cs="Times New Roman"/>
                <w:color w:val="000000"/>
                <w:kern w:val="0"/>
                <w:sz w:val="16"/>
                <w:szCs w:val="16"/>
                <w:lang w:val="en-GB" w:eastAsia="en-GB"/>
                <w14:ligatures w14:val="none"/>
              </w:rPr>
              <w:t>Puigdomenech</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Puig, Elisa; Gonzalez-Viejo, Natividad; </w:t>
            </w:r>
            <w:proofErr w:type="spellStart"/>
            <w:r w:rsidRPr="00B864DC">
              <w:rPr>
                <w:rFonts w:ascii="Times New Roman" w:eastAsia="Times New Roman" w:hAnsi="Times New Roman" w:cs="Times New Roman"/>
                <w:color w:val="000000"/>
                <w:kern w:val="0"/>
                <w:sz w:val="16"/>
                <w:szCs w:val="16"/>
                <w:lang w:val="en-GB" w:eastAsia="en-GB"/>
                <w14:ligatures w14:val="none"/>
              </w:rPr>
              <w:t>Arietaleanizbeaskoa</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Maria Soledad; </w:t>
            </w:r>
            <w:proofErr w:type="spellStart"/>
            <w:r w:rsidRPr="00B864DC">
              <w:rPr>
                <w:rFonts w:ascii="Times New Roman" w:eastAsia="Times New Roman" w:hAnsi="Times New Roman" w:cs="Times New Roman"/>
                <w:color w:val="000000"/>
                <w:kern w:val="0"/>
                <w:sz w:val="16"/>
                <w:szCs w:val="16"/>
                <w:lang w:val="en-GB" w:eastAsia="en-GB"/>
                <w14:ligatures w14:val="none"/>
              </w:rPr>
              <w:t>Schmolling</w:t>
            </w:r>
            <w:proofErr w:type="spellEnd"/>
            <w:r w:rsidRPr="00B864DC">
              <w:rPr>
                <w:rFonts w:ascii="Times New Roman" w:eastAsia="Times New Roman" w:hAnsi="Times New Roman" w:cs="Times New Roman"/>
                <w:color w:val="000000"/>
                <w:kern w:val="0"/>
                <w:sz w:val="16"/>
                <w:szCs w:val="16"/>
                <w:lang w:val="en-GB" w:eastAsia="en-GB"/>
                <w14:ligatures w14:val="none"/>
              </w:rPr>
              <w:t>-Guinovart, Yolanda; Gomez-Marcos, Manuel Angel; Rodriguez-Sanchez, Emiliano; Group, Evident Investigators; Mobilizing Minds Research, Group</w:t>
            </w:r>
          </w:p>
        </w:tc>
        <w:tc>
          <w:tcPr>
            <w:tcW w:w="1418" w:type="dxa"/>
            <w:noWrap/>
            <w:hideMark/>
          </w:tcPr>
          <w:p w14:paraId="5D1C824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2018</w:t>
            </w:r>
          </w:p>
        </w:tc>
        <w:tc>
          <w:tcPr>
            <w:tcW w:w="2268" w:type="dxa"/>
            <w:noWrap/>
            <w:hideMark/>
          </w:tcPr>
          <w:p w14:paraId="29BDE71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JMIR mHealth and </w:t>
            </w:r>
            <w:proofErr w:type="spellStart"/>
            <w:r w:rsidRPr="00B864DC">
              <w:rPr>
                <w:rFonts w:ascii="Times New Roman" w:eastAsia="Times New Roman" w:hAnsi="Times New Roman" w:cs="Times New Roman"/>
                <w:color w:val="000000"/>
                <w:kern w:val="0"/>
                <w:sz w:val="16"/>
                <w:szCs w:val="16"/>
                <w:lang w:val="en-GB" w:eastAsia="en-GB"/>
                <w14:ligatures w14:val="none"/>
              </w:rPr>
              <w:t>uHealth</w:t>
            </w:r>
            <w:proofErr w:type="spellEnd"/>
          </w:p>
        </w:tc>
        <w:tc>
          <w:tcPr>
            <w:tcW w:w="850" w:type="dxa"/>
            <w:noWrap/>
            <w:hideMark/>
          </w:tcPr>
          <w:p w14:paraId="7557DB6F"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6</w:t>
            </w:r>
          </w:p>
        </w:tc>
        <w:tc>
          <w:tcPr>
            <w:tcW w:w="936" w:type="dxa"/>
            <w:noWrap/>
            <w:hideMark/>
          </w:tcPr>
          <w:p w14:paraId="468A2F5B"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4</w:t>
            </w:r>
          </w:p>
        </w:tc>
        <w:tc>
          <w:tcPr>
            <w:tcW w:w="1167" w:type="dxa"/>
            <w:noWrap/>
            <w:hideMark/>
          </w:tcPr>
          <w:p w14:paraId="3E477D7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e107</w:t>
            </w:r>
          </w:p>
        </w:tc>
        <w:tc>
          <w:tcPr>
            <w:tcW w:w="990" w:type="dxa"/>
            <w:noWrap/>
            <w:hideMark/>
          </w:tcPr>
          <w:p w14:paraId="57A51C0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D83ED6" w14:paraId="4B84AD9F" w14:textId="77777777" w:rsidTr="00B864DC">
        <w:trPr>
          <w:trHeight w:val="320"/>
        </w:trPr>
        <w:tc>
          <w:tcPr>
            <w:tcW w:w="7594" w:type="dxa"/>
            <w:noWrap/>
            <w:hideMark/>
          </w:tcPr>
          <w:p w14:paraId="2D3BA93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Long-term Effectiveness of a Smartphone App Combined </w:t>
            </w:r>
            <w:proofErr w:type="gramStart"/>
            <w:r w:rsidRPr="00B864DC">
              <w:rPr>
                <w:rFonts w:ascii="Times New Roman" w:eastAsia="Times New Roman" w:hAnsi="Times New Roman" w:cs="Times New Roman"/>
                <w:color w:val="000000"/>
                <w:kern w:val="0"/>
                <w:sz w:val="16"/>
                <w:szCs w:val="16"/>
                <w:lang w:val="en-GB" w:eastAsia="en-GB"/>
                <w14:ligatures w14:val="none"/>
              </w:rPr>
              <w:t>With</w:t>
            </w:r>
            <w:proofErr w:type="gramEnd"/>
            <w:r w:rsidRPr="00B864DC">
              <w:rPr>
                <w:rFonts w:ascii="Times New Roman" w:eastAsia="Times New Roman" w:hAnsi="Times New Roman" w:cs="Times New Roman"/>
                <w:color w:val="000000"/>
                <w:kern w:val="0"/>
                <w:sz w:val="16"/>
                <w:szCs w:val="16"/>
                <w:lang w:val="en-GB" w:eastAsia="en-GB"/>
                <w14:ligatures w14:val="none"/>
              </w:rPr>
              <w:t xml:space="preserve"> a Smart Band on Weight Loss, Physical Activity, and Caloric Intake in a Population </w:t>
            </w:r>
            <w:proofErr w:type="gramStart"/>
            <w:r w:rsidRPr="00B864DC">
              <w:rPr>
                <w:rFonts w:ascii="Times New Roman" w:eastAsia="Times New Roman" w:hAnsi="Times New Roman" w:cs="Times New Roman"/>
                <w:color w:val="000000"/>
                <w:kern w:val="0"/>
                <w:sz w:val="16"/>
                <w:szCs w:val="16"/>
                <w:lang w:val="en-GB" w:eastAsia="en-GB"/>
                <w14:ligatures w14:val="none"/>
              </w:rPr>
              <w:t>With</w:t>
            </w:r>
            <w:proofErr w:type="gramEnd"/>
            <w:r w:rsidRPr="00B864DC">
              <w:rPr>
                <w:rFonts w:ascii="Times New Roman" w:eastAsia="Times New Roman" w:hAnsi="Times New Roman" w:cs="Times New Roman"/>
                <w:color w:val="000000"/>
                <w:kern w:val="0"/>
                <w:sz w:val="16"/>
                <w:szCs w:val="16"/>
                <w:lang w:val="en-GB" w:eastAsia="en-GB"/>
                <w14:ligatures w14:val="none"/>
              </w:rPr>
              <w:t xml:space="preserve"> Overweight and Obesity (Evident 3 Study): Randomized Controlled Trial</w:t>
            </w:r>
          </w:p>
        </w:tc>
        <w:tc>
          <w:tcPr>
            <w:tcW w:w="7285" w:type="dxa"/>
            <w:noWrap/>
            <w:hideMark/>
          </w:tcPr>
          <w:p w14:paraId="64D75EB2"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Lugones-Sanchez, Cristina; Recio-Rodriguez, Jose I.; Agudo-Conde, Cristina; </w:t>
            </w:r>
            <w:proofErr w:type="spellStart"/>
            <w:r w:rsidRPr="00B864DC">
              <w:rPr>
                <w:rFonts w:ascii="Times New Roman" w:eastAsia="Times New Roman" w:hAnsi="Times New Roman" w:cs="Times New Roman"/>
                <w:color w:val="000000"/>
                <w:kern w:val="0"/>
                <w:sz w:val="16"/>
                <w:szCs w:val="16"/>
                <w:lang w:val="en-GB" w:eastAsia="en-GB"/>
                <w14:ligatures w14:val="none"/>
              </w:rPr>
              <w:t>Repiso</w:t>
            </w:r>
            <w:proofErr w:type="spellEnd"/>
            <w:r w:rsidRPr="00B864DC">
              <w:rPr>
                <w:rFonts w:ascii="Times New Roman" w:eastAsia="Times New Roman" w:hAnsi="Times New Roman" w:cs="Times New Roman"/>
                <w:color w:val="000000"/>
                <w:kern w:val="0"/>
                <w:sz w:val="16"/>
                <w:szCs w:val="16"/>
                <w:lang w:val="en-GB" w:eastAsia="en-GB"/>
                <w14:ligatures w14:val="none"/>
              </w:rPr>
              <w:t>-Gento, Irene; Adalia, Esther G.; Ramirez-</w:t>
            </w:r>
            <w:proofErr w:type="spellStart"/>
            <w:r w:rsidRPr="00B864DC">
              <w:rPr>
                <w:rFonts w:ascii="Times New Roman" w:eastAsia="Times New Roman" w:hAnsi="Times New Roman" w:cs="Times New Roman"/>
                <w:color w:val="000000"/>
                <w:kern w:val="0"/>
                <w:sz w:val="16"/>
                <w:szCs w:val="16"/>
                <w:lang w:val="en-GB" w:eastAsia="en-GB"/>
                <w14:ligatures w14:val="none"/>
              </w:rPr>
              <w:t>Manent</w:t>
            </w:r>
            <w:proofErr w:type="spellEnd"/>
            <w:r w:rsidRPr="00B864DC">
              <w:rPr>
                <w:rFonts w:ascii="Times New Roman" w:eastAsia="Times New Roman" w:hAnsi="Times New Roman" w:cs="Times New Roman"/>
                <w:color w:val="000000"/>
                <w:kern w:val="0"/>
                <w:sz w:val="16"/>
                <w:szCs w:val="16"/>
                <w:lang w:val="en-GB" w:eastAsia="en-GB"/>
                <w14:ligatures w14:val="none"/>
              </w:rPr>
              <w:t>, Jos√© Ignacio; Sanchez-Calavera, Maria Antonia; Rodriguez-Sanchez, Emiliano; Gomez-Marcos, Manuel A.; Garcia-Ortiz, Luis; Investigators, Evident; G Adalia, Esther</w:t>
            </w:r>
          </w:p>
        </w:tc>
        <w:tc>
          <w:tcPr>
            <w:tcW w:w="1418" w:type="dxa"/>
            <w:noWrap/>
            <w:hideMark/>
          </w:tcPr>
          <w:p w14:paraId="3558C9F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2022</w:t>
            </w:r>
          </w:p>
        </w:tc>
        <w:tc>
          <w:tcPr>
            <w:tcW w:w="2268" w:type="dxa"/>
            <w:noWrap/>
            <w:hideMark/>
          </w:tcPr>
          <w:p w14:paraId="2A484FB6"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Journal of Medical Internet Research</w:t>
            </w:r>
          </w:p>
        </w:tc>
        <w:tc>
          <w:tcPr>
            <w:tcW w:w="850" w:type="dxa"/>
            <w:noWrap/>
            <w:hideMark/>
          </w:tcPr>
          <w:p w14:paraId="3326CA3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24</w:t>
            </w:r>
          </w:p>
        </w:tc>
        <w:tc>
          <w:tcPr>
            <w:tcW w:w="936" w:type="dxa"/>
            <w:noWrap/>
            <w:hideMark/>
          </w:tcPr>
          <w:p w14:paraId="722781CE"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w:t>
            </w:r>
          </w:p>
        </w:tc>
        <w:tc>
          <w:tcPr>
            <w:tcW w:w="1167" w:type="dxa"/>
            <w:noWrap/>
            <w:hideMark/>
          </w:tcPr>
          <w:p w14:paraId="70ABAB0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N.PAG-N.PAG</w:t>
            </w:r>
          </w:p>
        </w:tc>
        <w:tc>
          <w:tcPr>
            <w:tcW w:w="990" w:type="dxa"/>
            <w:noWrap/>
            <w:hideMark/>
          </w:tcPr>
          <w:p w14:paraId="04CD1AA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D83ED6" w:rsidRPr="000C1A94" w14:paraId="6CFCDC74" w14:textId="77777777" w:rsidTr="00B864DC">
        <w:trPr>
          <w:trHeight w:val="320"/>
        </w:trPr>
        <w:tc>
          <w:tcPr>
            <w:tcW w:w="7594" w:type="dxa"/>
            <w:noWrap/>
            <w:hideMark/>
          </w:tcPr>
          <w:p w14:paraId="3C0579A4"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roofErr w:type="spellStart"/>
            <w:r w:rsidRPr="00B864DC">
              <w:rPr>
                <w:rFonts w:ascii="Times New Roman" w:eastAsia="Times New Roman" w:hAnsi="Times New Roman" w:cs="Times New Roman"/>
                <w:color w:val="000000"/>
                <w:kern w:val="0"/>
                <w:sz w:val="16"/>
                <w:szCs w:val="16"/>
                <w:lang w:val="en-GB" w:eastAsia="en-GB"/>
                <w14:ligatures w14:val="none"/>
              </w:rPr>
              <w:t>Keyto</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App and Device versus WW App on Weight Loss and Metabolic Risk in Adults with Overweight or Obesity: A Randomized Trial</w:t>
            </w:r>
          </w:p>
        </w:tc>
        <w:tc>
          <w:tcPr>
            <w:tcW w:w="7285" w:type="dxa"/>
            <w:noWrap/>
            <w:hideMark/>
          </w:tcPr>
          <w:p w14:paraId="391849FE"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roofErr w:type="spellStart"/>
            <w:r w:rsidRPr="00B864DC">
              <w:rPr>
                <w:rFonts w:ascii="Times New Roman" w:eastAsia="Times New Roman" w:hAnsi="Times New Roman" w:cs="Times New Roman"/>
                <w:color w:val="000000"/>
                <w:kern w:val="0"/>
                <w:sz w:val="16"/>
                <w:szCs w:val="16"/>
                <w:lang w:val="en-GB" w:eastAsia="en-GB"/>
                <w14:ligatures w14:val="none"/>
              </w:rPr>
              <w:t>Falkenhain</w:t>
            </w:r>
            <w:proofErr w:type="spellEnd"/>
            <w:r w:rsidRPr="00B864DC">
              <w:rPr>
                <w:rFonts w:ascii="Times New Roman" w:eastAsia="Times New Roman" w:hAnsi="Times New Roman" w:cs="Times New Roman"/>
                <w:color w:val="000000"/>
                <w:kern w:val="0"/>
                <w:sz w:val="16"/>
                <w:szCs w:val="16"/>
                <w:lang w:val="en-GB" w:eastAsia="en-GB"/>
                <w14:ligatures w14:val="none"/>
              </w:rPr>
              <w:t>, K.; Locke, S. R.; Lowe, D. A.; Reitsma, N. J.; Lee, T.; Singer, J.; Weiss, E. J.; Little, J. P.</w:t>
            </w:r>
          </w:p>
        </w:tc>
        <w:tc>
          <w:tcPr>
            <w:tcW w:w="1418" w:type="dxa"/>
            <w:noWrap/>
            <w:hideMark/>
          </w:tcPr>
          <w:p w14:paraId="73DB5EB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2021</w:t>
            </w:r>
          </w:p>
        </w:tc>
        <w:tc>
          <w:tcPr>
            <w:tcW w:w="4054" w:type="dxa"/>
            <w:gridSpan w:val="3"/>
            <w:noWrap/>
            <w:hideMark/>
          </w:tcPr>
          <w:p w14:paraId="41CCF988"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Obesity (Silver Spring, Md.)</w:t>
            </w:r>
          </w:p>
        </w:tc>
        <w:tc>
          <w:tcPr>
            <w:tcW w:w="1167" w:type="dxa"/>
            <w:noWrap/>
            <w:hideMark/>
          </w:tcPr>
          <w:p w14:paraId="6F8D9DA9"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
        </w:tc>
        <w:tc>
          <w:tcPr>
            <w:tcW w:w="990" w:type="dxa"/>
            <w:noWrap/>
            <w:hideMark/>
          </w:tcPr>
          <w:p w14:paraId="26E652A2"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D83ED6" w14:paraId="772F42C5" w14:textId="77777777" w:rsidTr="00B864DC">
        <w:trPr>
          <w:trHeight w:val="320"/>
        </w:trPr>
        <w:tc>
          <w:tcPr>
            <w:tcW w:w="7594" w:type="dxa"/>
            <w:noWrap/>
            <w:hideMark/>
          </w:tcPr>
          <w:p w14:paraId="3BA2328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Iterative design and testing of a mobile application to support food consumption monitoring and decision making</w:t>
            </w:r>
          </w:p>
        </w:tc>
        <w:tc>
          <w:tcPr>
            <w:tcW w:w="7285" w:type="dxa"/>
            <w:noWrap/>
            <w:hideMark/>
          </w:tcPr>
          <w:p w14:paraId="5879E79F"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James, Melva Tonisha</w:t>
            </w:r>
          </w:p>
        </w:tc>
        <w:tc>
          <w:tcPr>
            <w:tcW w:w="1418" w:type="dxa"/>
            <w:noWrap/>
            <w:hideMark/>
          </w:tcPr>
          <w:p w14:paraId="57B79288"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2016</w:t>
            </w:r>
          </w:p>
        </w:tc>
        <w:tc>
          <w:tcPr>
            <w:tcW w:w="2268" w:type="dxa"/>
            <w:noWrap/>
            <w:hideMark/>
          </w:tcPr>
          <w:p w14:paraId="387D4818"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Dissertation Abstracts International: Section B: The Sciences and Engineering</w:t>
            </w:r>
          </w:p>
        </w:tc>
        <w:tc>
          <w:tcPr>
            <w:tcW w:w="850" w:type="dxa"/>
            <w:noWrap/>
            <w:hideMark/>
          </w:tcPr>
          <w:p w14:paraId="39438EA5"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77</w:t>
            </w:r>
          </w:p>
        </w:tc>
        <w:tc>
          <w:tcPr>
            <w:tcW w:w="936" w:type="dxa"/>
            <w:noWrap/>
            <w:hideMark/>
          </w:tcPr>
          <w:p w14:paraId="6FC4262E"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5</w:t>
            </w:r>
          </w:p>
        </w:tc>
        <w:tc>
          <w:tcPr>
            <w:tcW w:w="1167" w:type="dxa"/>
            <w:noWrap/>
            <w:hideMark/>
          </w:tcPr>
          <w:p w14:paraId="52F9B589"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No-Specified</w:t>
            </w:r>
          </w:p>
        </w:tc>
        <w:tc>
          <w:tcPr>
            <w:tcW w:w="990" w:type="dxa"/>
            <w:noWrap/>
            <w:hideMark/>
          </w:tcPr>
          <w:p w14:paraId="50B6282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D83ED6" w14:paraId="54D4D2A1" w14:textId="77777777" w:rsidTr="00B864DC">
        <w:trPr>
          <w:trHeight w:val="320"/>
        </w:trPr>
        <w:tc>
          <w:tcPr>
            <w:tcW w:w="7594" w:type="dxa"/>
            <w:noWrap/>
            <w:hideMark/>
          </w:tcPr>
          <w:p w14:paraId="6B218144"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Improvements in Diet and Physical Activity-Related Psychosocial Factors Among African Americans Using a Mobile Health Lifestyle Intervention to Promote Cardiovascular Health: The FAITH! (Fostering African American Improvement in Total Health) App Pilot St</w:t>
            </w:r>
          </w:p>
        </w:tc>
        <w:tc>
          <w:tcPr>
            <w:tcW w:w="7285" w:type="dxa"/>
            <w:noWrap/>
            <w:hideMark/>
          </w:tcPr>
          <w:p w14:paraId="7F68F7B9"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Cyriac, J.; Jenkins, S.; Patten, C. A.; Hayes, S. N.; Jones, C.; Cooper, L. A.; Brewer, L. C.</w:t>
            </w:r>
          </w:p>
        </w:tc>
        <w:tc>
          <w:tcPr>
            <w:tcW w:w="1418" w:type="dxa"/>
            <w:noWrap/>
            <w:hideMark/>
          </w:tcPr>
          <w:p w14:paraId="78F4754E"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2021</w:t>
            </w:r>
          </w:p>
        </w:tc>
        <w:tc>
          <w:tcPr>
            <w:tcW w:w="2268" w:type="dxa"/>
            <w:noWrap/>
            <w:hideMark/>
          </w:tcPr>
          <w:p w14:paraId="5545305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JMIR mHealth and </w:t>
            </w:r>
            <w:proofErr w:type="spellStart"/>
            <w:r w:rsidRPr="00B864DC">
              <w:rPr>
                <w:rFonts w:ascii="Times New Roman" w:eastAsia="Times New Roman" w:hAnsi="Times New Roman" w:cs="Times New Roman"/>
                <w:color w:val="000000"/>
                <w:kern w:val="0"/>
                <w:sz w:val="16"/>
                <w:szCs w:val="16"/>
                <w:lang w:val="en-GB" w:eastAsia="en-GB"/>
                <w14:ligatures w14:val="none"/>
              </w:rPr>
              <w:t>uHealth</w:t>
            </w:r>
            <w:proofErr w:type="spellEnd"/>
          </w:p>
        </w:tc>
        <w:tc>
          <w:tcPr>
            <w:tcW w:w="850" w:type="dxa"/>
            <w:noWrap/>
            <w:hideMark/>
          </w:tcPr>
          <w:p w14:paraId="5A5C4EF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9</w:t>
            </w:r>
          </w:p>
        </w:tc>
        <w:tc>
          <w:tcPr>
            <w:tcW w:w="936" w:type="dxa"/>
            <w:noWrap/>
            <w:hideMark/>
          </w:tcPr>
          <w:p w14:paraId="224D95D9"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11</w:t>
            </w:r>
          </w:p>
        </w:tc>
        <w:tc>
          <w:tcPr>
            <w:tcW w:w="1167" w:type="dxa"/>
            <w:noWrap/>
            <w:hideMark/>
          </w:tcPr>
          <w:p w14:paraId="157A69F2"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e28024</w:t>
            </w:r>
          </w:p>
        </w:tc>
        <w:tc>
          <w:tcPr>
            <w:tcW w:w="990" w:type="dxa"/>
            <w:noWrap/>
            <w:hideMark/>
          </w:tcPr>
          <w:p w14:paraId="143F20A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D83ED6" w14:paraId="2447AD34" w14:textId="77777777" w:rsidTr="00B864DC">
        <w:trPr>
          <w:trHeight w:val="320"/>
        </w:trPr>
        <w:tc>
          <w:tcPr>
            <w:tcW w:w="7594" w:type="dxa"/>
            <w:noWrap/>
            <w:hideMark/>
          </w:tcPr>
          <w:p w14:paraId="03A13F29"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Impact of the New Zealand health star rating system: RCT results and evaluation of roll-out</w:t>
            </w:r>
          </w:p>
        </w:tc>
        <w:tc>
          <w:tcPr>
            <w:tcW w:w="7285" w:type="dxa"/>
            <w:noWrap/>
            <w:hideMark/>
          </w:tcPr>
          <w:p w14:paraId="5C00C51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Ni </w:t>
            </w:r>
            <w:proofErr w:type="spellStart"/>
            <w:r w:rsidRPr="00B864DC">
              <w:rPr>
                <w:rFonts w:ascii="Times New Roman" w:eastAsia="Times New Roman" w:hAnsi="Times New Roman" w:cs="Times New Roman"/>
                <w:color w:val="000000"/>
                <w:kern w:val="0"/>
                <w:sz w:val="16"/>
                <w:szCs w:val="16"/>
                <w:lang w:val="en-GB" w:eastAsia="en-GB"/>
                <w14:ligatures w14:val="none"/>
              </w:rPr>
              <w:t>Mhurchu</w:t>
            </w:r>
            <w:proofErr w:type="spellEnd"/>
            <w:r w:rsidRPr="00B864DC">
              <w:rPr>
                <w:rFonts w:ascii="Times New Roman" w:eastAsia="Times New Roman" w:hAnsi="Times New Roman" w:cs="Times New Roman"/>
                <w:color w:val="000000"/>
                <w:kern w:val="0"/>
                <w:sz w:val="16"/>
                <w:szCs w:val="16"/>
                <w:lang w:val="en-GB" w:eastAsia="en-GB"/>
                <w14:ligatures w14:val="none"/>
              </w:rPr>
              <w:t>, C.; Eyles, H.; Volkova, E.; Jiang, Y.; Neal, B.; Blakely, T.; Swinburn, B.; Rayner, M.; Choi, Y. H.</w:t>
            </w:r>
          </w:p>
        </w:tc>
        <w:tc>
          <w:tcPr>
            <w:tcW w:w="1418" w:type="dxa"/>
            <w:noWrap/>
            <w:hideMark/>
          </w:tcPr>
          <w:p w14:paraId="2496AC6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2017</w:t>
            </w:r>
          </w:p>
        </w:tc>
        <w:tc>
          <w:tcPr>
            <w:tcW w:w="2268" w:type="dxa"/>
            <w:noWrap/>
            <w:hideMark/>
          </w:tcPr>
          <w:p w14:paraId="435F934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Annals of Nutrition and Metabolism</w:t>
            </w:r>
          </w:p>
        </w:tc>
        <w:tc>
          <w:tcPr>
            <w:tcW w:w="850" w:type="dxa"/>
            <w:noWrap/>
            <w:hideMark/>
          </w:tcPr>
          <w:p w14:paraId="44A0D6D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71</w:t>
            </w:r>
          </w:p>
        </w:tc>
        <w:tc>
          <w:tcPr>
            <w:tcW w:w="936" w:type="dxa"/>
            <w:noWrap/>
            <w:hideMark/>
          </w:tcPr>
          <w:p w14:paraId="695DDE39"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
        </w:tc>
        <w:tc>
          <w:tcPr>
            <w:tcW w:w="1167" w:type="dxa"/>
            <w:noWrap/>
            <w:hideMark/>
          </w:tcPr>
          <w:p w14:paraId="512329C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101</w:t>
            </w:r>
          </w:p>
        </w:tc>
        <w:tc>
          <w:tcPr>
            <w:tcW w:w="990" w:type="dxa"/>
            <w:noWrap/>
            <w:hideMark/>
          </w:tcPr>
          <w:p w14:paraId="4D07189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D83ED6" w14:paraId="4D52F5CB" w14:textId="77777777" w:rsidTr="00B864DC">
        <w:trPr>
          <w:trHeight w:val="320"/>
        </w:trPr>
        <w:tc>
          <w:tcPr>
            <w:tcW w:w="7594" w:type="dxa"/>
            <w:noWrap/>
            <w:hideMark/>
          </w:tcPr>
          <w:p w14:paraId="6CCC74E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Evaluation of an Application for Mobile Telephones (e-12HR) to Increase Adherence to the Mediterranean Diet in University Students: A Controlled, Randomized and Multicentric Study</w:t>
            </w:r>
          </w:p>
        </w:tc>
        <w:tc>
          <w:tcPr>
            <w:tcW w:w="7285" w:type="dxa"/>
            <w:noWrap/>
            <w:hideMark/>
          </w:tcPr>
          <w:p w14:paraId="7AAD0FDD"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Bejar, L. M.; Garcia-Perea, M. D.; Mesa-Rodriguez, P.</w:t>
            </w:r>
          </w:p>
        </w:tc>
        <w:tc>
          <w:tcPr>
            <w:tcW w:w="1418" w:type="dxa"/>
            <w:noWrap/>
            <w:hideMark/>
          </w:tcPr>
          <w:p w14:paraId="5C468499"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2022</w:t>
            </w:r>
          </w:p>
        </w:tc>
        <w:tc>
          <w:tcPr>
            <w:tcW w:w="2268" w:type="dxa"/>
            <w:noWrap/>
            <w:hideMark/>
          </w:tcPr>
          <w:p w14:paraId="1859D06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Nutrients</w:t>
            </w:r>
          </w:p>
        </w:tc>
        <w:tc>
          <w:tcPr>
            <w:tcW w:w="850" w:type="dxa"/>
            <w:noWrap/>
            <w:hideMark/>
          </w:tcPr>
          <w:p w14:paraId="489CCBB2"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14</w:t>
            </w:r>
          </w:p>
        </w:tc>
        <w:tc>
          <w:tcPr>
            <w:tcW w:w="936" w:type="dxa"/>
            <w:noWrap/>
            <w:hideMark/>
          </w:tcPr>
          <w:p w14:paraId="423F420E"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19</w:t>
            </w:r>
          </w:p>
        </w:tc>
        <w:tc>
          <w:tcPr>
            <w:tcW w:w="1167" w:type="dxa"/>
            <w:noWrap/>
            <w:hideMark/>
          </w:tcPr>
          <w:p w14:paraId="0FD5FD7D"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4196</w:t>
            </w:r>
          </w:p>
        </w:tc>
        <w:tc>
          <w:tcPr>
            <w:tcW w:w="990" w:type="dxa"/>
            <w:noWrap/>
            <w:hideMark/>
          </w:tcPr>
          <w:p w14:paraId="1F6A553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D83ED6" w14:paraId="73DF8812" w14:textId="77777777" w:rsidTr="00B864DC">
        <w:trPr>
          <w:trHeight w:val="320"/>
        </w:trPr>
        <w:tc>
          <w:tcPr>
            <w:tcW w:w="7594" w:type="dxa"/>
            <w:noWrap/>
            <w:hideMark/>
          </w:tcPr>
          <w:p w14:paraId="02AC410B"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Effects of interpretive nutrition labels on consumer food purchases: the Starlight randomized controlled trial</w:t>
            </w:r>
          </w:p>
        </w:tc>
        <w:tc>
          <w:tcPr>
            <w:tcW w:w="7285" w:type="dxa"/>
            <w:noWrap/>
            <w:hideMark/>
          </w:tcPr>
          <w:p w14:paraId="254803B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Ni </w:t>
            </w:r>
            <w:proofErr w:type="spellStart"/>
            <w:r w:rsidRPr="00B864DC">
              <w:rPr>
                <w:rFonts w:ascii="Times New Roman" w:eastAsia="Times New Roman" w:hAnsi="Times New Roman" w:cs="Times New Roman"/>
                <w:color w:val="000000"/>
                <w:kern w:val="0"/>
                <w:sz w:val="16"/>
                <w:szCs w:val="16"/>
                <w:lang w:val="en-GB" w:eastAsia="en-GB"/>
                <w14:ligatures w14:val="none"/>
              </w:rPr>
              <w:t>Mhurchu</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Cliona; Volkova, Ekaterina; Jiang, </w:t>
            </w:r>
            <w:proofErr w:type="spellStart"/>
            <w:r w:rsidRPr="00B864DC">
              <w:rPr>
                <w:rFonts w:ascii="Times New Roman" w:eastAsia="Times New Roman" w:hAnsi="Times New Roman" w:cs="Times New Roman"/>
                <w:color w:val="000000"/>
                <w:kern w:val="0"/>
                <w:sz w:val="16"/>
                <w:szCs w:val="16"/>
                <w:lang w:val="en-GB" w:eastAsia="en-GB"/>
                <w14:ligatures w14:val="none"/>
              </w:rPr>
              <w:t>Yannan</w:t>
            </w:r>
            <w:proofErr w:type="spellEnd"/>
            <w:r w:rsidRPr="00B864DC">
              <w:rPr>
                <w:rFonts w:ascii="Times New Roman" w:eastAsia="Times New Roman" w:hAnsi="Times New Roman" w:cs="Times New Roman"/>
                <w:color w:val="000000"/>
                <w:kern w:val="0"/>
                <w:sz w:val="16"/>
                <w:szCs w:val="16"/>
                <w:lang w:val="en-GB" w:eastAsia="en-GB"/>
                <w14:ligatures w14:val="none"/>
              </w:rPr>
              <w:t>; Eyles, Helen; Michie, Jo; Neal, Bruce; Blakely, Tony; Swinburn, Boyd; Rayner, Mike</w:t>
            </w:r>
          </w:p>
        </w:tc>
        <w:tc>
          <w:tcPr>
            <w:tcW w:w="1418" w:type="dxa"/>
            <w:noWrap/>
            <w:hideMark/>
          </w:tcPr>
          <w:p w14:paraId="56C41ABD"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2017</w:t>
            </w:r>
          </w:p>
        </w:tc>
        <w:tc>
          <w:tcPr>
            <w:tcW w:w="2268" w:type="dxa"/>
            <w:noWrap/>
            <w:hideMark/>
          </w:tcPr>
          <w:p w14:paraId="3C42B48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The American journal of clinical nutrition</w:t>
            </w:r>
          </w:p>
        </w:tc>
        <w:tc>
          <w:tcPr>
            <w:tcW w:w="850" w:type="dxa"/>
            <w:noWrap/>
            <w:hideMark/>
          </w:tcPr>
          <w:p w14:paraId="66148026"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105</w:t>
            </w:r>
          </w:p>
        </w:tc>
        <w:tc>
          <w:tcPr>
            <w:tcW w:w="936" w:type="dxa"/>
            <w:noWrap/>
            <w:hideMark/>
          </w:tcPr>
          <w:p w14:paraId="3B851B3B"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3</w:t>
            </w:r>
          </w:p>
        </w:tc>
        <w:tc>
          <w:tcPr>
            <w:tcW w:w="1167" w:type="dxa"/>
            <w:noWrap/>
            <w:hideMark/>
          </w:tcPr>
          <w:p w14:paraId="7C726FB6"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695-704</w:t>
            </w:r>
          </w:p>
        </w:tc>
        <w:tc>
          <w:tcPr>
            <w:tcW w:w="990" w:type="dxa"/>
            <w:noWrap/>
            <w:hideMark/>
          </w:tcPr>
          <w:p w14:paraId="4D348BAF"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D83ED6" w14:paraId="60C988D3" w14:textId="77777777" w:rsidTr="00B864DC">
        <w:trPr>
          <w:trHeight w:val="320"/>
        </w:trPr>
        <w:tc>
          <w:tcPr>
            <w:tcW w:w="7594" w:type="dxa"/>
            <w:noWrap/>
            <w:hideMark/>
          </w:tcPr>
          <w:p w14:paraId="61741006"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lastRenderedPageBreak/>
              <w:t>Effects of digital just-in-time nudges on healthy food choice - a field experiment</w:t>
            </w:r>
          </w:p>
        </w:tc>
        <w:tc>
          <w:tcPr>
            <w:tcW w:w="7285" w:type="dxa"/>
            <w:noWrap/>
            <w:hideMark/>
          </w:tcPr>
          <w:p w14:paraId="3C97AF3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Laan, L. N. van der; </w:t>
            </w:r>
            <w:proofErr w:type="spellStart"/>
            <w:r w:rsidRPr="00B864DC">
              <w:rPr>
                <w:rFonts w:ascii="Times New Roman" w:eastAsia="Times New Roman" w:hAnsi="Times New Roman" w:cs="Times New Roman"/>
                <w:color w:val="000000"/>
                <w:kern w:val="0"/>
                <w:sz w:val="16"/>
                <w:szCs w:val="16"/>
                <w:lang w:val="en-GB" w:eastAsia="en-GB"/>
                <w14:ligatures w14:val="none"/>
              </w:rPr>
              <w:t>Orcholska</w:t>
            </w:r>
            <w:proofErr w:type="spellEnd"/>
            <w:r w:rsidRPr="00B864DC">
              <w:rPr>
                <w:rFonts w:ascii="Times New Roman" w:eastAsia="Times New Roman" w:hAnsi="Times New Roman" w:cs="Times New Roman"/>
                <w:color w:val="000000"/>
                <w:kern w:val="0"/>
                <w:sz w:val="16"/>
                <w:szCs w:val="16"/>
                <w:lang w:val="en-GB" w:eastAsia="en-GB"/>
                <w14:ligatures w14:val="none"/>
              </w:rPr>
              <w:t>, O.</w:t>
            </w:r>
          </w:p>
        </w:tc>
        <w:tc>
          <w:tcPr>
            <w:tcW w:w="1418" w:type="dxa"/>
            <w:noWrap/>
            <w:hideMark/>
          </w:tcPr>
          <w:p w14:paraId="2228ABB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2022</w:t>
            </w:r>
          </w:p>
        </w:tc>
        <w:tc>
          <w:tcPr>
            <w:tcW w:w="2268" w:type="dxa"/>
            <w:noWrap/>
            <w:hideMark/>
          </w:tcPr>
          <w:p w14:paraId="0D4F6452"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Food Quality and Preference</w:t>
            </w:r>
          </w:p>
        </w:tc>
        <w:tc>
          <w:tcPr>
            <w:tcW w:w="850" w:type="dxa"/>
            <w:noWrap/>
            <w:hideMark/>
          </w:tcPr>
          <w:p w14:paraId="39C8480D"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98</w:t>
            </w:r>
          </w:p>
        </w:tc>
        <w:tc>
          <w:tcPr>
            <w:tcW w:w="936" w:type="dxa"/>
            <w:noWrap/>
            <w:hideMark/>
          </w:tcPr>
          <w:p w14:paraId="5380DF48"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
        </w:tc>
        <w:tc>
          <w:tcPr>
            <w:tcW w:w="1167" w:type="dxa"/>
            <w:noWrap/>
            <w:hideMark/>
          </w:tcPr>
          <w:p w14:paraId="1202AEB7" w14:textId="77777777" w:rsidR="008815CD" w:rsidRPr="00B864DC" w:rsidRDefault="008815CD" w:rsidP="008815CD">
            <w:pPr>
              <w:rPr>
                <w:rFonts w:ascii="Times New Roman" w:eastAsia="Times New Roman" w:hAnsi="Times New Roman" w:cs="Times New Roman"/>
                <w:kern w:val="0"/>
                <w:sz w:val="16"/>
                <w:szCs w:val="16"/>
                <w:lang w:val="en-GB" w:eastAsia="en-GB"/>
                <w14:ligatures w14:val="none"/>
              </w:rPr>
            </w:pPr>
          </w:p>
        </w:tc>
        <w:tc>
          <w:tcPr>
            <w:tcW w:w="990" w:type="dxa"/>
            <w:noWrap/>
            <w:hideMark/>
          </w:tcPr>
          <w:p w14:paraId="0BF568FE"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D83ED6" w14:paraId="36456AE3" w14:textId="77777777" w:rsidTr="00B864DC">
        <w:trPr>
          <w:trHeight w:val="320"/>
        </w:trPr>
        <w:tc>
          <w:tcPr>
            <w:tcW w:w="7594" w:type="dxa"/>
            <w:noWrap/>
            <w:hideMark/>
          </w:tcPr>
          <w:p w14:paraId="2E92FB78"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Effects of Different Types of Front-of-Pack Labelling Information on the Healthiness of Food Purchases-A Randomised Controlled Trial</w:t>
            </w:r>
          </w:p>
        </w:tc>
        <w:tc>
          <w:tcPr>
            <w:tcW w:w="7285" w:type="dxa"/>
            <w:noWrap/>
            <w:hideMark/>
          </w:tcPr>
          <w:p w14:paraId="57C5E4E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Neal, Bruce; Crino, Michelle; Dunford, Elizabeth; Gao, Annie; Greenland, Rohan; Li, Nicole; Ngai, Judith; Ni </w:t>
            </w:r>
            <w:proofErr w:type="spellStart"/>
            <w:r w:rsidRPr="00B864DC">
              <w:rPr>
                <w:rFonts w:ascii="Times New Roman" w:eastAsia="Times New Roman" w:hAnsi="Times New Roman" w:cs="Times New Roman"/>
                <w:color w:val="000000"/>
                <w:kern w:val="0"/>
                <w:sz w:val="16"/>
                <w:szCs w:val="16"/>
                <w:lang w:val="en-GB" w:eastAsia="en-GB"/>
                <w14:ligatures w14:val="none"/>
              </w:rPr>
              <w:t>Mhurchu</w:t>
            </w:r>
            <w:proofErr w:type="spellEnd"/>
            <w:r w:rsidRPr="00B864DC">
              <w:rPr>
                <w:rFonts w:ascii="Times New Roman" w:eastAsia="Times New Roman" w:hAnsi="Times New Roman" w:cs="Times New Roman"/>
                <w:color w:val="000000"/>
                <w:kern w:val="0"/>
                <w:sz w:val="16"/>
                <w:szCs w:val="16"/>
                <w:lang w:val="en-GB" w:eastAsia="en-GB"/>
                <w14:ligatures w14:val="none"/>
              </w:rPr>
              <w:t>, Cliona; Pettigrew, Simone; Sacks, Gary; Webster, Jacqui; Wu, Jason H. Y.</w:t>
            </w:r>
          </w:p>
        </w:tc>
        <w:tc>
          <w:tcPr>
            <w:tcW w:w="1418" w:type="dxa"/>
            <w:noWrap/>
            <w:hideMark/>
          </w:tcPr>
          <w:p w14:paraId="5DEABE7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2017</w:t>
            </w:r>
          </w:p>
        </w:tc>
        <w:tc>
          <w:tcPr>
            <w:tcW w:w="2268" w:type="dxa"/>
            <w:noWrap/>
            <w:hideMark/>
          </w:tcPr>
          <w:p w14:paraId="1198D70F"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Nutrients</w:t>
            </w:r>
          </w:p>
        </w:tc>
        <w:tc>
          <w:tcPr>
            <w:tcW w:w="850" w:type="dxa"/>
            <w:noWrap/>
            <w:hideMark/>
          </w:tcPr>
          <w:p w14:paraId="2F7F2468"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9</w:t>
            </w:r>
          </w:p>
        </w:tc>
        <w:tc>
          <w:tcPr>
            <w:tcW w:w="936" w:type="dxa"/>
            <w:noWrap/>
            <w:hideMark/>
          </w:tcPr>
          <w:p w14:paraId="3BA467F9"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12</w:t>
            </w:r>
          </w:p>
        </w:tc>
        <w:tc>
          <w:tcPr>
            <w:tcW w:w="1167" w:type="dxa"/>
            <w:noWrap/>
            <w:hideMark/>
          </w:tcPr>
          <w:p w14:paraId="2D358C28"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
        </w:tc>
        <w:tc>
          <w:tcPr>
            <w:tcW w:w="990" w:type="dxa"/>
            <w:noWrap/>
            <w:hideMark/>
          </w:tcPr>
          <w:p w14:paraId="7A4EA60E"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D83ED6" w14:paraId="1696F06E" w14:textId="77777777" w:rsidTr="00B864DC">
        <w:trPr>
          <w:trHeight w:val="320"/>
        </w:trPr>
        <w:tc>
          <w:tcPr>
            <w:tcW w:w="7594" w:type="dxa"/>
            <w:noWrap/>
            <w:hideMark/>
          </w:tcPr>
          <w:p w14:paraId="20224D6D"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Effects of a Smartphone-Based Approach-Avoidance Intervention on Chocolate Craving and Consumption: Randomized Controlled Trial</w:t>
            </w:r>
          </w:p>
        </w:tc>
        <w:tc>
          <w:tcPr>
            <w:tcW w:w="7285" w:type="dxa"/>
            <w:noWrap/>
            <w:hideMark/>
          </w:tcPr>
          <w:p w14:paraId="5F010299"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roofErr w:type="spellStart"/>
            <w:r w:rsidRPr="00B864DC">
              <w:rPr>
                <w:rFonts w:ascii="Times New Roman" w:eastAsia="Times New Roman" w:hAnsi="Times New Roman" w:cs="Times New Roman"/>
                <w:color w:val="000000"/>
                <w:kern w:val="0"/>
                <w:sz w:val="16"/>
                <w:szCs w:val="16"/>
                <w:lang w:val="en-GB" w:eastAsia="en-GB"/>
                <w14:ligatures w14:val="none"/>
              </w:rPr>
              <w:t>Meule</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A.; Richard, A.; </w:t>
            </w:r>
            <w:proofErr w:type="spellStart"/>
            <w:r w:rsidRPr="00B864DC">
              <w:rPr>
                <w:rFonts w:ascii="Times New Roman" w:eastAsia="Times New Roman" w:hAnsi="Times New Roman" w:cs="Times New Roman"/>
                <w:color w:val="000000"/>
                <w:kern w:val="0"/>
                <w:sz w:val="16"/>
                <w:szCs w:val="16"/>
                <w:lang w:val="en-GB" w:eastAsia="en-GB"/>
                <w14:ligatures w14:val="none"/>
              </w:rPr>
              <w:t>Dinic</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R.; </w:t>
            </w:r>
            <w:proofErr w:type="spellStart"/>
            <w:r w:rsidRPr="00B864DC">
              <w:rPr>
                <w:rFonts w:ascii="Times New Roman" w:eastAsia="Times New Roman" w:hAnsi="Times New Roman" w:cs="Times New Roman"/>
                <w:color w:val="000000"/>
                <w:kern w:val="0"/>
                <w:sz w:val="16"/>
                <w:szCs w:val="16"/>
                <w:lang w:val="en-GB" w:eastAsia="en-GB"/>
                <w14:ligatures w14:val="none"/>
              </w:rPr>
              <w:t>Blechert</w:t>
            </w:r>
            <w:proofErr w:type="spellEnd"/>
            <w:r w:rsidRPr="00B864DC">
              <w:rPr>
                <w:rFonts w:ascii="Times New Roman" w:eastAsia="Times New Roman" w:hAnsi="Times New Roman" w:cs="Times New Roman"/>
                <w:color w:val="000000"/>
                <w:kern w:val="0"/>
                <w:sz w:val="16"/>
                <w:szCs w:val="16"/>
                <w:lang w:val="en-GB" w:eastAsia="en-GB"/>
                <w14:ligatures w14:val="none"/>
              </w:rPr>
              <w:t>, J.</w:t>
            </w:r>
          </w:p>
        </w:tc>
        <w:tc>
          <w:tcPr>
            <w:tcW w:w="1418" w:type="dxa"/>
            <w:noWrap/>
            <w:hideMark/>
          </w:tcPr>
          <w:p w14:paraId="44CD83AB"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2019</w:t>
            </w:r>
          </w:p>
        </w:tc>
        <w:tc>
          <w:tcPr>
            <w:tcW w:w="2268" w:type="dxa"/>
            <w:noWrap/>
            <w:hideMark/>
          </w:tcPr>
          <w:p w14:paraId="1B411A0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JMIR mHealth and </w:t>
            </w:r>
            <w:proofErr w:type="spellStart"/>
            <w:r w:rsidRPr="00B864DC">
              <w:rPr>
                <w:rFonts w:ascii="Times New Roman" w:eastAsia="Times New Roman" w:hAnsi="Times New Roman" w:cs="Times New Roman"/>
                <w:color w:val="000000"/>
                <w:kern w:val="0"/>
                <w:sz w:val="16"/>
                <w:szCs w:val="16"/>
                <w:lang w:val="en-GB" w:eastAsia="en-GB"/>
                <w14:ligatures w14:val="none"/>
              </w:rPr>
              <w:t>uHealth</w:t>
            </w:r>
            <w:proofErr w:type="spellEnd"/>
          </w:p>
        </w:tc>
        <w:tc>
          <w:tcPr>
            <w:tcW w:w="850" w:type="dxa"/>
            <w:noWrap/>
            <w:hideMark/>
          </w:tcPr>
          <w:p w14:paraId="2B904F64"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7</w:t>
            </w:r>
          </w:p>
        </w:tc>
        <w:tc>
          <w:tcPr>
            <w:tcW w:w="936" w:type="dxa"/>
            <w:noWrap/>
            <w:hideMark/>
          </w:tcPr>
          <w:p w14:paraId="5A4288CB"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11</w:t>
            </w:r>
          </w:p>
        </w:tc>
        <w:tc>
          <w:tcPr>
            <w:tcW w:w="1167" w:type="dxa"/>
            <w:noWrap/>
            <w:hideMark/>
          </w:tcPr>
          <w:p w14:paraId="4586A8F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e12298</w:t>
            </w:r>
          </w:p>
        </w:tc>
        <w:tc>
          <w:tcPr>
            <w:tcW w:w="990" w:type="dxa"/>
            <w:noWrap/>
            <w:hideMark/>
          </w:tcPr>
          <w:p w14:paraId="5A0BED2E"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D83ED6" w14:paraId="189D7A70" w14:textId="77777777" w:rsidTr="00B864DC">
        <w:trPr>
          <w:trHeight w:val="320"/>
        </w:trPr>
        <w:tc>
          <w:tcPr>
            <w:tcW w:w="7594" w:type="dxa"/>
            <w:noWrap/>
            <w:hideMark/>
          </w:tcPr>
          <w:p w14:paraId="379262F6"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Effects and challenges of using a nutrition assistance system: results of a long-term mixed-method study</w:t>
            </w:r>
          </w:p>
        </w:tc>
        <w:tc>
          <w:tcPr>
            <w:tcW w:w="7285" w:type="dxa"/>
            <w:noWrap/>
            <w:hideMark/>
          </w:tcPr>
          <w:p w14:paraId="05EB3749"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Hauptmann, H.; Leipold, N.; </w:t>
            </w:r>
            <w:proofErr w:type="spellStart"/>
            <w:r w:rsidRPr="00B864DC">
              <w:rPr>
                <w:rFonts w:ascii="Times New Roman" w:eastAsia="Times New Roman" w:hAnsi="Times New Roman" w:cs="Times New Roman"/>
                <w:color w:val="000000"/>
                <w:kern w:val="0"/>
                <w:sz w:val="16"/>
                <w:szCs w:val="16"/>
                <w:lang w:val="en-GB" w:eastAsia="en-GB"/>
                <w14:ligatures w14:val="none"/>
              </w:rPr>
              <w:t>Madenach</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M.; </w:t>
            </w:r>
            <w:proofErr w:type="spellStart"/>
            <w:r w:rsidRPr="00B864DC">
              <w:rPr>
                <w:rFonts w:ascii="Times New Roman" w:eastAsia="Times New Roman" w:hAnsi="Times New Roman" w:cs="Times New Roman"/>
                <w:color w:val="000000"/>
                <w:kern w:val="0"/>
                <w:sz w:val="16"/>
                <w:szCs w:val="16"/>
                <w:lang w:val="en-GB" w:eastAsia="en-GB"/>
                <w14:ligatures w14:val="none"/>
              </w:rPr>
              <w:t>Wintergerst</w:t>
            </w:r>
            <w:proofErr w:type="spellEnd"/>
            <w:r w:rsidRPr="00B864DC">
              <w:rPr>
                <w:rFonts w:ascii="Times New Roman" w:eastAsia="Times New Roman" w:hAnsi="Times New Roman" w:cs="Times New Roman"/>
                <w:color w:val="000000"/>
                <w:kern w:val="0"/>
                <w:sz w:val="16"/>
                <w:szCs w:val="16"/>
                <w:lang w:val="en-GB" w:eastAsia="en-GB"/>
                <w14:ligatures w14:val="none"/>
              </w:rPr>
              <w:t>, M.; Lurz, M.; Groh, G.; Bohm, M.; Gedrich, K.; Krcmar, H.</w:t>
            </w:r>
          </w:p>
        </w:tc>
        <w:tc>
          <w:tcPr>
            <w:tcW w:w="1418" w:type="dxa"/>
            <w:noWrap/>
            <w:hideMark/>
          </w:tcPr>
          <w:p w14:paraId="2BB49CAD"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2022</w:t>
            </w:r>
          </w:p>
        </w:tc>
        <w:tc>
          <w:tcPr>
            <w:tcW w:w="2268" w:type="dxa"/>
            <w:noWrap/>
            <w:hideMark/>
          </w:tcPr>
          <w:p w14:paraId="4AEB525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USER MODELING AND USER-ADAPTED INTERACTION</w:t>
            </w:r>
          </w:p>
        </w:tc>
        <w:tc>
          <w:tcPr>
            <w:tcW w:w="850" w:type="dxa"/>
            <w:noWrap/>
            <w:hideMark/>
          </w:tcPr>
          <w:p w14:paraId="40C1D37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32</w:t>
            </w:r>
          </w:p>
        </w:tc>
        <w:tc>
          <w:tcPr>
            <w:tcW w:w="936" w:type="dxa"/>
            <w:noWrap/>
            <w:hideMark/>
          </w:tcPr>
          <w:p w14:paraId="66DAD84B"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5</w:t>
            </w:r>
          </w:p>
        </w:tc>
        <w:tc>
          <w:tcPr>
            <w:tcW w:w="1167" w:type="dxa"/>
            <w:noWrap/>
            <w:hideMark/>
          </w:tcPr>
          <w:p w14:paraId="74A8A17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923-975</w:t>
            </w:r>
          </w:p>
        </w:tc>
        <w:tc>
          <w:tcPr>
            <w:tcW w:w="990" w:type="dxa"/>
            <w:noWrap/>
            <w:hideMark/>
          </w:tcPr>
          <w:p w14:paraId="044650F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D83ED6" w14:paraId="5E33A5CC" w14:textId="77777777" w:rsidTr="00B864DC">
        <w:trPr>
          <w:trHeight w:val="320"/>
        </w:trPr>
        <w:tc>
          <w:tcPr>
            <w:tcW w:w="7594" w:type="dxa"/>
            <w:noWrap/>
            <w:hideMark/>
          </w:tcPr>
          <w:p w14:paraId="6C6ED89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Effect Of </w:t>
            </w:r>
            <w:proofErr w:type="gramStart"/>
            <w:r w:rsidRPr="00B864DC">
              <w:rPr>
                <w:rFonts w:ascii="Times New Roman" w:eastAsia="Times New Roman" w:hAnsi="Times New Roman" w:cs="Times New Roman"/>
                <w:color w:val="000000"/>
                <w:kern w:val="0"/>
                <w:sz w:val="16"/>
                <w:szCs w:val="16"/>
                <w:lang w:val="en-GB" w:eastAsia="en-GB"/>
                <w14:ligatures w14:val="none"/>
              </w:rPr>
              <w:t>An</w:t>
            </w:r>
            <w:proofErr w:type="gramEnd"/>
            <w:r w:rsidRPr="00B864DC">
              <w:rPr>
                <w:rFonts w:ascii="Times New Roman" w:eastAsia="Times New Roman" w:hAnsi="Times New Roman" w:cs="Times New Roman"/>
                <w:color w:val="000000"/>
                <w:kern w:val="0"/>
                <w:sz w:val="16"/>
                <w:szCs w:val="16"/>
                <w:lang w:val="en-GB" w:eastAsia="en-GB"/>
                <w14:ligatures w14:val="none"/>
              </w:rPr>
              <w:t xml:space="preserve"> Mobile Health Weight Loss Intervention </w:t>
            </w:r>
            <w:proofErr w:type="gramStart"/>
            <w:r w:rsidRPr="00B864DC">
              <w:rPr>
                <w:rFonts w:ascii="Times New Roman" w:eastAsia="Times New Roman" w:hAnsi="Times New Roman" w:cs="Times New Roman"/>
                <w:color w:val="000000"/>
                <w:kern w:val="0"/>
                <w:sz w:val="16"/>
                <w:szCs w:val="16"/>
                <w:lang w:val="en-GB" w:eastAsia="en-GB"/>
                <w14:ligatures w14:val="none"/>
              </w:rPr>
              <w:t>On</w:t>
            </w:r>
            <w:proofErr w:type="gramEnd"/>
            <w:r w:rsidRPr="00B864DC">
              <w:rPr>
                <w:rFonts w:ascii="Times New Roman" w:eastAsia="Times New Roman" w:hAnsi="Times New Roman" w:cs="Times New Roman"/>
                <w:color w:val="000000"/>
                <w:kern w:val="0"/>
                <w:sz w:val="16"/>
                <w:szCs w:val="16"/>
                <w:lang w:val="en-GB" w:eastAsia="en-GB"/>
                <w14:ligatures w14:val="none"/>
              </w:rPr>
              <w:t xml:space="preserve"> Healthy Eating Index Diet Quality: The Smarter Randomized Controlled Trial</w:t>
            </w:r>
          </w:p>
        </w:tc>
        <w:tc>
          <w:tcPr>
            <w:tcW w:w="7285" w:type="dxa"/>
            <w:noWrap/>
            <w:hideMark/>
          </w:tcPr>
          <w:p w14:paraId="737780F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Cheng, J.; Sereika, S. M.; </w:t>
            </w:r>
            <w:proofErr w:type="spellStart"/>
            <w:r w:rsidRPr="00B864DC">
              <w:rPr>
                <w:rFonts w:ascii="Times New Roman" w:eastAsia="Times New Roman" w:hAnsi="Times New Roman" w:cs="Times New Roman"/>
                <w:color w:val="000000"/>
                <w:kern w:val="0"/>
                <w:sz w:val="16"/>
                <w:szCs w:val="16"/>
                <w:lang w:val="en-GB" w:eastAsia="en-GB"/>
                <w14:ligatures w14:val="none"/>
              </w:rPr>
              <w:t>Costacou</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T.; Conroy, M. B.; </w:t>
            </w:r>
            <w:proofErr w:type="spellStart"/>
            <w:r w:rsidRPr="00B864DC">
              <w:rPr>
                <w:rFonts w:ascii="Times New Roman" w:eastAsia="Times New Roman" w:hAnsi="Times New Roman" w:cs="Times New Roman"/>
                <w:color w:val="000000"/>
                <w:kern w:val="0"/>
                <w:sz w:val="16"/>
                <w:szCs w:val="16"/>
                <w:lang w:val="en-GB" w:eastAsia="en-GB"/>
                <w14:ligatures w14:val="none"/>
              </w:rPr>
              <w:t>Parmanto</w:t>
            </w:r>
            <w:proofErr w:type="spellEnd"/>
            <w:r w:rsidRPr="00B864DC">
              <w:rPr>
                <w:rFonts w:ascii="Times New Roman" w:eastAsia="Times New Roman" w:hAnsi="Times New Roman" w:cs="Times New Roman"/>
                <w:color w:val="000000"/>
                <w:kern w:val="0"/>
                <w:sz w:val="16"/>
                <w:szCs w:val="16"/>
                <w:lang w:val="en-GB" w:eastAsia="en-GB"/>
                <w14:ligatures w14:val="none"/>
              </w:rPr>
              <w:t>, B.; Rockette-Wagner, B.; Kriska, A.; Burke, L. E.</w:t>
            </w:r>
          </w:p>
        </w:tc>
        <w:tc>
          <w:tcPr>
            <w:tcW w:w="1418" w:type="dxa"/>
            <w:noWrap/>
            <w:hideMark/>
          </w:tcPr>
          <w:p w14:paraId="4A9AECB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2022</w:t>
            </w:r>
          </w:p>
        </w:tc>
        <w:tc>
          <w:tcPr>
            <w:tcW w:w="2268" w:type="dxa"/>
            <w:noWrap/>
            <w:hideMark/>
          </w:tcPr>
          <w:p w14:paraId="34787E8D"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CIRCULATION</w:t>
            </w:r>
          </w:p>
        </w:tc>
        <w:tc>
          <w:tcPr>
            <w:tcW w:w="850" w:type="dxa"/>
            <w:noWrap/>
            <w:hideMark/>
          </w:tcPr>
          <w:p w14:paraId="0D9BBF0B"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145</w:t>
            </w:r>
          </w:p>
        </w:tc>
        <w:tc>
          <w:tcPr>
            <w:tcW w:w="936" w:type="dxa"/>
            <w:noWrap/>
            <w:hideMark/>
          </w:tcPr>
          <w:p w14:paraId="2AFCB7F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
        </w:tc>
        <w:tc>
          <w:tcPr>
            <w:tcW w:w="1167" w:type="dxa"/>
            <w:noWrap/>
            <w:hideMark/>
          </w:tcPr>
          <w:p w14:paraId="3C2AC764" w14:textId="77777777" w:rsidR="008815CD" w:rsidRPr="00B864DC" w:rsidRDefault="008815CD" w:rsidP="008815CD">
            <w:pPr>
              <w:rPr>
                <w:rFonts w:ascii="Times New Roman" w:eastAsia="Times New Roman" w:hAnsi="Times New Roman" w:cs="Times New Roman"/>
                <w:kern w:val="0"/>
                <w:sz w:val="16"/>
                <w:szCs w:val="16"/>
                <w:lang w:val="en-GB" w:eastAsia="en-GB"/>
                <w14:ligatures w14:val="none"/>
              </w:rPr>
            </w:pPr>
          </w:p>
        </w:tc>
        <w:tc>
          <w:tcPr>
            <w:tcW w:w="990" w:type="dxa"/>
            <w:noWrap/>
            <w:hideMark/>
          </w:tcPr>
          <w:p w14:paraId="50300B7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D83ED6" w14:paraId="7639E2B0" w14:textId="77777777" w:rsidTr="00B864DC">
        <w:trPr>
          <w:trHeight w:val="320"/>
        </w:trPr>
        <w:tc>
          <w:tcPr>
            <w:tcW w:w="7594" w:type="dxa"/>
            <w:noWrap/>
            <w:hideMark/>
          </w:tcPr>
          <w:p w14:paraId="7E6C625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Do nutrition labels influence healthier food choices? Analysis of label viewing behaviour and subsequent food purchases in a labelling intervention trial</w:t>
            </w:r>
          </w:p>
        </w:tc>
        <w:tc>
          <w:tcPr>
            <w:tcW w:w="7285" w:type="dxa"/>
            <w:noWrap/>
            <w:hideMark/>
          </w:tcPr>
          <w:p w14:paraId="1F059EA4"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Ni </w:t>
            </w:r>
            <w:proofErr w:type="spellStart"/>
            <w:r w:rsidRPr="00B864DC">
              <w:rPr>
                <w:rFonts w:ascii="Times New Roman" w:eastAsia="Times New Roman" w:hAnsi="Times New Roman" w:cs="Times New Roman"/>
                <w:color w:val="000000"/>
                <w:kern w:val="0"/>
                <w:sz w:val="16"/>
                <w:szCs w:val="16"/>
                <w:lang w:val="en-GB" w:eastAsia="en-GB"/>
                <w14:ligatures w14:val="none"/>
              </w:rPr>
              <w:t>Mhurchu</w:t>
            </w:r>
            <w:proofErr w:type="spellEnd"/>
            <w:r w:rsidRPr="00B864DC">
              <w:rPr>
                <w:rFonts w:ascii="Times New Roman" w:eastAsia="Times New Roman" w:hAnsi="Times New Roman" w:cs="Times New Roman"/>
                <w:color w:val="000000"/>
                <w:kern w:val="0"/>
                <w:sz w:val="16"/>
                <w:szCs w:val="16"/>
                <w:lang w:val="en-GB" w:eastAsia="en-GB"/>
                <w14:ligatures w14:val="none"/>
              </w:rPr>
              <w:t>, C.; Eyles, H.; Jiang, Y.; Blakely, T.</w:t>
            </w:r>
          </w:p>
        </w:tc>
        <w:tc>
          <w:tcPr>
            <w:tcW w:w="1418" w:type="dxa"/>
            <w:noWrap/>
            <w:hideMark/>
          </w:tcPr>
          <w:p w14:paraId="35A3B6C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2018</w:t>
            </w:r>
          </w:p>
        </w:tc>
        <w:tc>
          <w:tcPr>
            <w:tcW w:w="2268" w:type="dxa"/>
            <w:noWrap/>
            <w:hideMark/>
          </w:tcPr>
          <w:p w14:paraId="64A872F2"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Appetite</w:t>
            </w:r>
          </w:p>
        </w:tc>
        <w:tc>
          <w:tcPr>
            <w:tcW w:w="850" w:type="dxa"/>
            <w:noWrap/>
            <w:hideMark/>
          </w:tcPr>
          <w:p w14:paraId="2D4E88A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121</w:t>
            </w:r>
          </w:p>
        </w:tc>
        <w:tc>
          <w:tcPr>
            <w:tcW w:w="936" w:type="dxa"/>
            <w:noWrap/>
            <w:hideMark/>
          </w:tcPr>
          <w:p w14:paraId="38DD473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
        </w:tc>
        <w:tc>
          <w:tcPr>
            <w:tcW w:w="1167" w:type="dxa"/>
            <w:noWrap/>
            <w:hideMark/>
          </w:tcPr>
          <w:p w14:paraId="1C029719"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360-365</w:t>
            </w:r>
          </w:p>
        </w:tc>
        <w:tc>
          <w:tcPr>
            <w:tcW w:w="990" w:type="dxa"/>
            <w:noWrap/>
            <w:hideMark/>
          </w:tcPr>
          <w:p w14:paraId="2A6B6CCE"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D83ED6" w14:paraId="3DD0D30D" w14:textId="77777777" w:rsidTr="00B864DC">
        <w:trPr>
          <w:trHeight w:val="320"/>
        </w:trPr>
        <w:tc>
          <w:tcPr>
            <w:tcW w:w="7594" w:type="dxa"/>
            <w:noWrap/>
            <w:hideMark/>
          </w:tcPr>
          <w:p w14:paraId="25BA818F"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Digitally Supported Lifestyle Intervention to Prevent Type 2 Diabetes Through Healthy Habits: Secondary Analysis of Long-Term User Engagement Trajectories in a Randomized Controlled Trial</w:t>
            </w:r>
          </w:p>
        </w:tc>
        <w:tc>
          <w:tcPr>
            <w:tcW w:w="7285" w:type="dxa"/>
            <w:noWrap/>
            <w:hideMark/>
          </w:tcPr>
          <w:p w14:paraId="7F091BF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roofErr w:type="spellStart"/>
            <w:r w:rsidRPr="00B864DC">
              <w:rPr>
                <w:rFonts w:ascii="Times New Roman" w:eastAsia="Times New Roman" w:hAnsi="Times New Roman" w:cs="Times New Roman"/>
                <w:color w:val="000000"/>
                <w:kern w:val="0"/>
                <w:sz w:val="16"/>
                <w:szCs w:val="16"/>
                <w:lang w:val="en-GB" w:eastAsia="en-GB"/>
                <w14:ligatures w14:val="none"/>
              </w:rPr>
              <w:t>Lavikainen</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P.; Mattila, E.; </w:t>
            </w:r>
            <w:proofErr w:type="spellStart"/>
            <w:r w:rsidRPr="00B864DC">
              <w:rPr>
                <w:rFonts w:ascii="Times New Roman" w:eastAsia="Times New Roman" w:hAnsi="Times New Roman" w:cs="Times New Roman"/>
                <w:color w:val="000000"/>
                <w:kern w:val="0"/>
                <w:sz w:val="16"/>
                <w:szCs w:val="16"/>
                <w:lang w:val="en-GB" w:eastAsia="en-GB"/>
                <w14:ligatures w14:val="none"/>
              </w:rPr>
              <w:t>Absetz</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P.; </w:t>
            </w:r>
            <w:proofErr w:type="spellStart"/>
            <w:r w:rsidRPr="00B864DC">
              <w:rPr>
                <w:rFonts w:ascii="Times New Roman" w:eastAsia="Times New Roman" w:hAnsi="Times New Roman" w:cs="Times New Roman"/>
                <w:color w:val="000000"/>
                <w:kern w:val="0"/>
                <w:sz w:val="16"/>
                <w:szCs w:val="16"/>
                <w:lang w:val="en-GB" w:eastAsia="en-GB"/>
                <w14:ligatures w14:val="none"/>
              </w:rPr>
              <w:t>Harjumaa</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M.; Lindstrom, J.; Jarvela-Reijonen, E.; </w:t>
            </w:r>
            <w:proofErr w:type="spellStart"/>
            <w:r w:rsidRPr="00B864DC">
              <w:rPr>
                <w:rFonts w:ascii="Times New Roman" w:eastAsia="Times New Roman" w:hAnsi="Times New Roman" w:cs="Times New Roman"/>
                <w:color w:val="000000"/>
                <w:kern w:val="0"/>
                <w:sz w:val="16"/>
                <w:szCs w:val="16"/>
                <w:lang w:val="en-GB" w:eastAsia="en-GB"/>
                <w14:ligatures w14:val="none"/>
              </w:rPr>
              <w:t>Aittola</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K.; Mannikko, R.; Tilles-Tirkkonen, T.; </w:t>
            </w:r>
            <w:proofErr w:type="spellStart"/>
            <w:r w:rsidRPr="00B864DC">
              <w:rPr>
                <w:rFonts w:ascii="Times New Roman" w:eastAsia="Times New Roman" w:hAnsi="Times New Roman" w:cs="Times New Roman"/>
                <w:color w:val="000000"/>
                <w:kern w:val="0"/>
                <w:sz w:val="16"/>
                <w:szCs w:val="16"/>
                <w:lang w:val="en-GB" w:eastAsia="en-GB"/>
                <w14:ligatures w14:val="none"/>
              </w:rPr>
              <w:t>Lintu</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N.; Lakka, T.; van Gils, M.; </w:t>
            </w:r>
            <w:proofErr w:type="spellStart"/>
            <w:r w:rsidRPr="00B864DC">
              <w:rPr>
                <w:rFonts w:ascii="Times New Roman" w:eastAsia="Times New Roman" w:hAnsi="Times New Roman" w:cs="Times New Roman"/>
                <w:color w:val="000000"/>
                <w:kern w:val="0"/>
                <w:sz w:val="16"/>
                <w:szCs w:val="16"/>
                <w:lang w:val="en-GB" w:eastAsia="en-GB"/>
                <w14:ligatures w14:val="none"/>
              </w:rPr>
              <w:t>Pihlajamaki</w:t>
            </w:r>
            <w:proofErr w:type="spellEnd"/>
            <w:r w:rsidRPr="00B864DC">
              <w:rPr>
                <w:rFonts w:ascii="Times New Roman" w:eastAsia="Times New Roman" w:hAnsi="Times New Roman" w:cs="Times New Roman"/>
                <w:color w:val="000000"/>
                <w:kern w:val="0"/>
                <w:sz w:val="16"/>
                <w:szCs w:val="16"/>
                <w:lang w:val="en-GB" w:eastAsia="en-GB"/>
                <w14:ligatures w14:val="none"/>
              </w:rPr>
              <w:t>, J.; Martikainen, J.</w:t>
            </w:r>
          </w:p>
        </w:tc>
        <w:tc>
          <w:tcPr>
            <w:tcW w:w="1418" w:type="dxa"/>
            <w:noWrap/>
            <w:hideMark/>
          </w:tcPr>
          <w:p w14:paraId="1B81FA5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2022</w:t>
            </w:r>
          </w:p>
        </w:tc>
        <w:tc>
          <w:tcPr>
            <w:tcW w:w="2268" w:type="dxa"/>
            <w:noWrap/>
            <w:hideMark/>
          </w:tcPr>
          <w:p w14:paraId="646CC26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Journal of Medical Internet Research</w:t>
            </w:r>
          </w:p>
        </w:tc>
        <w:tc>
          <w:tcPr>
            <w:tcW w:w="850" w:type="dxa"/>
            <w:noWrap/>
            <w:hideMark/>
          </w:tcPr>
          <w:p w14:paraId="3B69CB9F"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24</w:t>
            </w:r>
          </w:p>
        </w:tc>
        <w:tc>
          <w:tcPr>
            <w:tcW w:w="936" w:type="dxa"/>
            <w:noWrap/>
            <w:hideMark/>
          </w:tcPr>
          <w:p w14:paraId="64B55812"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w:t>
            </w:r>
          </w:p>
        </w:tc>
        <w:tc>
          <w:tcPr>
            <w:tcW w:w="1167" w:type="dxa"/>
            <w:noWrap/>
            <w:hideMark/>
          </w:tcPr>
          <w:p w14:paraId="1C00850E"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e31530</w:t>
            </w:r>
          </w:p>
        </w:tc>
        <w:tc>
          <w:tcPr>
            <w:tcW w:w="990" w:type="dxa"/>
            <w:noWrap/>
            <w:hideMark/>
          </w:tcPr>
          <w:p w14:paraId="5AFD2DBF"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D83ED6" w14:paraId="0257343B" w14:textId="77777777" w:rsidTr="00B864DC">
        <w:trPr>
          <w:trHeight w:val="320"/>
        </w:trPr>
        <w:tc>
          <w:tcPr>
            <w:tcW w:w="7594" w:type="dxa"/>
            <w:noWrap/>
            <w:hideMark/>
          </w:tcPr>
          <w:p w14:paraId="0F3D6B5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Dietary self-monitoring, but not dietary quality, improves with use of smartphone app technology in an 8-week weight loss trial</w:t>
            </w:r>
          </w:p>
        </w:tc>
        <w:tc>
          <w:tcPr>
            <w:tcW w:w="7285" w:type="dxa"/>
            <w:noWrap/>
            <w:hideMark/>
          </w:tcPr>
          <w:p w14:paraId="424AFB36"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Wharton, Christopher M.; Johnston, Carol S.; Cunningham, Barbara K.; Sterner, Danielle</w:t>
            </w:r>
          </w:p>
        </w:tc>
        <w:tc>
          <w:tcPr>
            <w:tcW w:w="1418" w:type="dxa"/>
            <w:noWrap/>
            <w:hideMark/>
          </w:tcPr>
          <w:p w14:paraId="519418F6"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2014</w:t>
            </w:r>
          </w:p>
        </w:tc>
        <w:tc>
          <w:tcPr>
            <w:tcW w:w="2268" w:type="dxa"/>
            <w:noWrap/>
            <w:hideMark/>
          </w:tcPr>
          <w:p w14:paraId="398E871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Journal of Nutrition Education and </w:t>
            </w:r>
            <w:proofErr w:type="spellStart"/>
            <w:r w:rsidRPr="00B864DC">
              <w:rPr>
                <w:rFonts w:ascii="Times New Roman" w:eastAsia="Times New Roman" w:hAnsi="Times New Roman" w:cs="Times New Roman"/>
                <w:color w:val="000000"/>
                <w:kern w:val="0"/>
                <w:sz w:val="16"/>
                <w:szCs w:val="16"/>
                <w:lang w:val="en-GB" w:eastAsia="en-GB"/>
                <w14:ligatures w14:val="none"/>
              </w:rPr>
              <w:t>Behavior</w:t>
            </w:r>
            <w:proofErr w:type="spellEnd"/>
          </w:p>
        </w:tc>
        <w:tc>
          <w:tcPr>
            <w:tcW w:w="850" w:type="dxa"/>
            <w:noWrap/>
            <w:hideMark/>
          </w:tcPr>
          <w:p w14:paraId="2BE20CA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46</w:t>
            </w:r>
          </w:p>
        </w:tc>
        <w:tc>
          <w:tcPr>
            <w:tcW w:w="936" w:type="dxa"/>
            <w:noWrap/>
            <w:hideMark/>
          </w:tcPr>
          <w:p w14:paraId="1A0CF19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5</w:t>
            </w:r>
          </w:p>
        </w:tc>
        <w:tc>
          <w:tcPr>
            <w:tcW w:w="1167" w:type="dxa"/>
            <w:noWrap/>
            <w:hideMark/>
          </w:tcPr>
          <w:p w14:paraId="7D9DC05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440-444</w:t>
            </w:r>
          </w:p>
        </w:tc>
        <w:tc>
          <w:tcPr>
            <w:tcW w:w="990" w:type="dxa"/>
            <w:noWrap/>
            <w:hideMark/>
          </w:tcPr>
          <w:p w14:paraId="27E7CAAE"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D83ED6" w14:paraId="3281233F" w14:textId="77777777" w:rsidTr="00B864DC">
        <w:trPr>
          <w:trHeight w:val="320"/>
        </w:trPr>
        <w:tc>
          <w:tcPr>
            <w:tcW w:w="7594" w:type="dxa"/>
            <w:noWrap/>
            <w:hideMark/>
          </w:tcPr>
          <w:p w14:paraId="667B65B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Chronic disease risks and use of a smartphone application during a physical activity and dietary intervention in Australian truck drivers</w:t>
            </w:r>
          </w:p>
        </w:tc>
        <w:tc>
          <w:tcPr>
            <w:tcW w:w="7285" w:type="dxa"/>
            <w:noWrap/>
            <w:hideMark/>
          </w:tcPr>
          <w:p w14:paraId="26F9223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Gilson, N. D.; Pavey, T. G.; </w:t>
            </w:r>
            <w:proofErr w:type="spellStart"/>
            <w:r w:rsidRPr="00B864DC">
              <w:rPr>
                <w:rFonts w:ascii="Times New Roman" w:eastAsia="Times New Roman" w:hAnsi="Times New Roman" w:cs="Times New Roman"/>
                <w:color w:val="000000"/>
                <w:kern w:val="0"/>
                <w:sz w:val="16"/>
                <w:szCs w:val="16"/>
                <w:lang w:val="en-GB" w:eastAsia="en-GB"/>
                <w14:ligatures w14:val="none"/>
              </w:rPr>
              <w:t>Vandelanotte</w:t>
            </w:r>
            <w:proofErr w:type="spellEnd"/>
            <w:r w:rsidRPr="00B864DC">
              <w:rPr>
                <w:rFonts w:ascii="Times New Roman" w:eastAsia="Times New Roman" w:hAnsi="Times New Roman" w:cs="Times New Roman"/>
                <w:color w:val="000000"/>
                <w:kern w:val="0"/>
                <w:sz w:val="16"/>
                <w:szCs w:val="16"/>
                <w:lang w:val="en-GB" w:eastAsia="en-GB"/>
                <w14:ligatures w14:val="none"/>
              </w:rPr>
              <w:t>, C.; Duncan, M. J.; Gomersall, S. R.; Trost, S. G.; Brown, W. J.</w:t>
            </w:r>
          </w:p>
        </w:tc>
        <w:tc>
          <w:tcPr>
            <w:tcW w:w="1418" w:type="dxa"/>
            <w:noWrap/>
            <w:hideMark/>
          </w:tcPr>
          <w:p w14:paraId="3EA2DD44"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2016</w:t>
            </w:r>
          </w:p>
        </w:tc>
        <w:tc>
          <w:tcPr>
            <w:tcW w:w="2268" w:type="dxa"/>
            <w:noWrap/>
            <w:hideMark/>
          </w:tcPr>
          <w:p w14:paraId="090F5D8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Australian and New Zealand Journal of Public Health</w:t>
            </w:r>
          </w:p>
        </w:tc>
        <w:tc>
          <w:tcPr>
            <w:tcW w:w="850" w:type="dxa"/>
            <w:noWrap/>
            <w:hideMark/>
          </w:tcPr>
          <w:p w14:paraId="2D831BF8"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40</w:t>
            </w:r>
          </w:p>
        </w:tc>
        <w:tc>
          <w:tcPr>
            <w:tcW w:w="936" w:type="dxa"/>
            <w:noWrap/>
            <w:hideMark/>
          </w:tcPr>
          <w:p w14:paraId="19D4C779"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w:t>
            </w:r>
          </w:p>
        </w:tc>
        <w:tc>
          <w:tcPr>
            <w:tcW w:w="1167" w:type="dxa"/>
            <w:noWrap/>
            <w:hideMark/>
          </w:tcPr>
          <w:p w14:paraId="12F52049"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91-93</w:t>
            </w:r>
          </w:p>
        </w:tc>
        <w:tc>
          <w:tcPr>
            <w:tcW w:w="990" w:type="dxa"/>
            <w:noWrap/>
            <w:hideMark/>
          </w:tcPr>
          <w:p w14:paraId="60E4544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D83ED6" w14:paraId="180317A7" w14:textId="77777777" w:rsidTr="00B864DC">
        <w:trPr>
          <w:trHeight w:val="320"/>
        </w:trPr>
        <w:tc>
          <w:tcPr>
            <w:tcW w:w="7594" w:type="dxa"/>
            <w:noWrap/>
            <w:hideMark/>
          </w:tcPr>
          <w:p w14:paraId="1F31F55D"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Changes in lifestyles, cognitive impairment, quality of life and activity day living after combined use of smartphone and </w:t>
            </w:r>
            <w:proofErr w:type="spellStart"/>
            <w:r w:rsidRPr="00B864DC">
              <w:rPr>
                <w:rFonts w:ascii="Times New Roman" w:eastAsia="Times New Roman" w:hAnsi="Times New Roman" w:cs="Times New Roman"/>
                <w:color w:val="000000"/>
                <w:kern w:val="0"/>
                <w:sz w:val="16"/>
                <w:szCs w:val="16"/>
                <w:lang w:val="en-GB" w:eastAsia="en-GB"/>
                <w14:ligatures w14:val="none"/>
              </w:rPr>
              <w:t>smartband</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technology: a randomized clinical trial (EVIDENT-Age study)</w:t>
            </w:r>
          </w:p>
        </w:tc>
        <w:tc>
          <w:tcPr>
            <w:tcW w:w="7285" w:type="dxa"/>
            <w:noWrap/>
            <w:hideMark/>
          </w:tcPr>
          <w:p w14:paraId="5A9EC394"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Recio-Rodr√≠</w:t>
            </w:r>
            <w:proofErr w:type="spellStart"/>
            <w:r w:rsidRPr="00B864DC">
              <w:rPr>
                <w:rFonts w:ascii="Times New Roman" w:eastAsia="Times New Roman" w:hAnsi="Times New Roman" w:cs="Times New Roman"/>
                <w:color w:val="000000"/>
                <w:kern w:val="0"/>
                <w:sz w:val="16"/>
                <w:szCs w:val="16"/>
                <w:lang w:val="en-GB" w:eastAsia="en-GB"/>
                <w14:ligatures w14:val="none"/>
              </w:rPr>
              <w:t>guez</w:t>
            </w:r>
            <w:proofErr w:type="spellEnd"/>
            <w:r w:rsidRPr="00B864DC">
              <w:rPr>
                <w:rFonts w:ascii="Times New Roman" w:eastAsia="Times New Roman" w:hAnsi="Times New Roman" w:cs="Times New Roman"/>
                <w:color w:val="000000"/>
                <w:kern w:val="0"/>
                <w:sz w:val="16"/>
                <w:szCs w:val="16"/>
                <w:lang w:val="en-GB" w:eastAsia="en-GB"/>
                <w14:ligatures w14:val="none"/>
              </w:rPr>
              <w:t>, Jos√© I.; Gonzalez-Sanchez, Susana; Tamayo-Morales, Olaya; G√≥</w:t>
            </w:r>
            <w:proofErr w:type="spellStart"/>
            <w:r w:rsidRPr="00B864DC">
              <w:rPr>
                <w:rFonts w:ascii="Times New Roman" w:eastAsia="Times New Roman" w:hAnsi="Times New Roman" w:cs="Times New Roman"/>
                <w:color w:val="000000"/>
                <w:kern w:val="0"/>
                <w:sz w:val="16"/>
                <w:szCs w:val="16"/>
                <w:lang w:val="en-GB" w:eastAsia="en-GB"/>
                <w14:ligatures w14:val="none"/>
              </w:rPr>
              <w:t>mez</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-Marcos, Manuel A.; Garcia-Ortiz, Luis; Ni√±o-Mart√≠n, </w:t>
            </w:r>
            <w:proofErr w:type="spellStart"/>
            <w:r w:rsidRPr="00B864DC">
              <w:rPr>
                <w:rFonts w:ascii="Times New Roman" w:eastAsia="Times New Roman" w:hAnsi="Times New Roman" w:cs="Times New Roman"/>
                <w:color w:val="000000"/>
                <w:kern w:val="0"/>
                <w:sz w:val="16"/>
                <w:szCs w:val="16"/>
                <w:lang w:val="en-GB" w:eastAsia="en-GB"/>
                <w14:ligatures w14:val="none"/>
              </w:rPr>
              <w:t>Virtudes</w:t>
            </w:r>
            <w:proofErr w:type="spellEnd"/>
            <w:r w:rsidRPr="00B864DC">
              <w:rPr>
                <w:rFonts w:ascii="Times New Roman" w:eastAsia="Times New Roman" w:hAnsi="Times New Roman" w:cs="Times New Roman"/>
                <w:color w:val="000000"/>
                <w:kern w:val="0"/>
                <w:sz w:val="16"/>
                <w:szCs w:val="16"/>
                <w:lang w:val="en-GB" w:eastAsia="en-GB"/>
                <w14:ligatures w14:val="none"/>
              </w:rPr>
              <w:t>; Lugones-Sanchez, Cristina; Rodriguez-Sanchez, Emiliano</w:t>
            </w:r>
          </w:p>
        </w:tc>
        <w:tc>
          <w:tcPr>
            <w:tcW w:w="1418" w:type="dxa"/>
            <w:noWrap/>
            <w:hideMark/>
          </w:tcPr>
          <w:p w14:paraId="17C1F9F5"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2022</w:t>
            </w:r>
          </w:p>
        </w:tc>
        <w:tc>
          <w:tcPr>
            <w:tcW w:w="2268" w:type="dxa"/>
            <w:noWrap/>
            <w:hideMark/>
          </w:tcPr>
          <w:p w14:paraId="079EE2C8"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BMC Geriatrics</w:t>
            </w:r>
          </w:p>
        </w:tc>
        <w:tc>
          <w:tcPr>
            <w:tcW w:w="850" w:type="dxa"/>
            <w:noWrap/>
            <w:hideMark/>
          </w:tcPr>
          <w:p w14:paraId="756EBDA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22</w:t>
            </w:r>
          </w:p>
        </w:tc>
        <w:tc>
          <w:tcPr>
            <w:tcW w:w="936" w:type="dxa"/>
            <w:noWrap/>
            <w:hideMark/>
          </w:tcPr>
          <w:p w14:paraId="346F06A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w:t>
            </w:r>
          </w:p>
        </w:tc>
        <w:tc>
          <w:tcPr>
            <w:tcW w:w="1167" w:type="dxa"/>
            <w:noWrap/>
            <w:hideMark/>
          </w:tcPr>
          <w:p w14:paraId="225E7A0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01-Dec</w:t>
            </w:r>
          </w:p>
        </w:tc>
        <w:tc>
          <w:tcPr>
            <w:tcW w:w="990" w:type="dxa"/>
            <w:noWrap/>
            <w:hideMark/>
          </w:tcPr>
          <w:p w14:paraId="1D7B233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D83ED6" w14:paraId="69A2C934" w14:textId="77777777" w:rsidTr="00B864DC">
        <w:trPr>
          <w:trHeight w:val="320"/>
        </w:trPr>
        <w:tc>
          <w:tcPr>
            <w:tcW w:w="7594" w:type="dxa"/>
            <w:noWrap/>
            <w:hideMark/>
          </w:tcPr>
          <w:p w14:paraId="49AF2242"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Boosting healthy food choices by meal colour variety: results from two experiments and a just-in-time Ecological Momentary Intervention</w:t>
            </w:r>
          </w:p>
        </w:tc>
        <w:tc>
          <w:tcPr>
            <w:tcW w:w="7285" w:type="dxa"/>
            <w:noWrap/>
            <w:hideMark/>
          </w:tcPr>
          <w:p w14:paraId="5EC2077B"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Konig, L. M.; Renner, B.</w:t>
            </w:r>
          </w:p>
        </w:tc>
        <w:tc>
          <w:tcPr>
            <w:tcW w:w="1418" w:type="dxa"/>
            <w:noWrap/>
            <w:hideMark/>
          </w:tcPr>
          <w:p w14:paraId="54A5DAC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2019</w:t>
            </w:r>
          </w:p>
        </w:tc>
        <w:tc>
          <w:tcPr>
            <w:tcW w:w="2268" w:type="dxa"/>
            <w:noWrap/>
            <w:hideMark/>
          </w:tcPr>
          <w:p w14:paraId="79C760CE"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BMC Public Health</w:t>
            </w:r>
          </w:p>
        </w:tc>
        <w:tc>
          <w:tcPr>
            <w:tcW w:w="850" w:type="dxa"/>
            <w:noWrap/>
            <w:hideMark/>
          </w:tcPr>
          <w:p w14:paraId="70D9AE7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19</w:t>
            </w:r>
          </w:p>
        </w:tc>
        <w:tc>
          <w:tcPr>
            <w:tcW w:w="936" w:type="dxa"/>
            <w:noWrap/>
            <w:hideMark/>
          </w:tcPr>
          <w:p w14:paraId="6A0770E2"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975</w:t>
            </w:r>
          </w:p>
        </w:tc>
        <w:tc>
          <w:tcPr>
            <w:tcW w:w="1167" w:type="dxa"/>
            <w:noWrap/>
            <w:hideMark/>
          </w:tcPr>
          <w:p w14:paraId="3A8283F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
        </w:tc>
        <w:tc>
          <w:tcPr>
            <w:tcW w:w="990" w:type="dxa"/>
            <w:noWrap/>
            <w:hideMark/>
          </w:tcPr>
          <w:p w14:paraId="3C0D69DB"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D83ED6" w14:paraId="72CFF8D7" w14:textId="77777777" w:rsidTr="00B864DC">
        <w:trPr>
          <w:trHeight w:val="320"/>
        </w:trPr>
        <w:tc>
          <w:tcPr>
            <w:tcW w:w="7594" w:type="dxa"/>
            <w:noWrap/>
            <w:hideMark/>
          </w:tcPr>
          <w:p w14:paraId="250DB725"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Automated personalized feedback for physical activity and dietary </w:t>
            </w:r>
            <w:proofErr w:type="spellStart"/>
            <w:r w:rsidRPr="00B864DC">
              <w:rPr>
                <w:rFonts w:ascii="Times New Roman" w:eastAsia="Times New Roman" w:hAnsi="Times New Roman" w:cs="Times New Roman"/>
                <w:color w:val="000000"/>
                <w:kern w:val="0"/>
                <w:sz w:val="16"/>
                <w:szCs w:val="16"/>
                <w:lang w:val="en-GB" w:eastAsia="en-GB"/>
                <w14:ligatures w14:val="none"/>
              </w:rPr>
              <w:t>behavior</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change with mobile phones: a randomized controlled trial on adults</w:t>
            </w:r>
          </w:p>
        </w:tc>
        <w:tc>
          <w:tcPr>
            <w:tcW w:w="7285" w:type="dxa"/>
            <w:noWrap/>
            <w:hideMark/>
          </w:tcPr>
          <w:p w14:paraId="1A37C575"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Rabbi, </w:t>
            </w:r>
            <w:proofErr w:type="spellStart"/>
            <w:r w:rsidRPr="00B864DC">
              <w:rPr>
                <w:rFonts w:ascii="Times New Roman" w:eastAsia="Times New Roman" w:hAnsi="Times New Roman" w:cs="Times New Roman"/>
                <w:color w:val="000000"/>
                <w:kern w:val="0"/>
                <w:sz w:val="16"/>
                <w:szCs w:val="16"/>
                <w:lang w:val="en-GB" w:eastAsia="en-GB"/>
                <w14:ligatures w14:val="none"/>
              </w:rPr>
              <w:t>Mashfiqui</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w:t>
            </w:r>
            <w:proofErr w:type="spellStart"/>
            <w:r w:rsidRPr="00B864DC">
              <w:rPr>
                <w:rFonts w:ascii="Times New Roman" w:eastAsia="Times New Roman" w:hAnsi="Times New Roman" w:cs="Times New Roman"/>
                <w:color w:val="000000"/>
                <w:kern w:val="0"/>
                <w:sz w:val="16"/>
                <w:szCs w:val="16"/>
                <w:lang w:val="en-GB" w:eastAsia="en-GB"/>
                <w14:ligatures w14:val="none"/>
              </w:rPr>
              <w:t>Pfammatter</w:t>
            </w:r>
            <w:proofErr w:type="spellEnd"/>
            <w:r w:rsidRPr="00B864DC">
              <w:rPr>
                <w:rFonts w:ascii="Times New Roman" w:eastAsia="Times New Roman" w:hAnsi="Times New Roman" w:cs="Times New Roman"/>
                <w:color w:val="000000"/>
                <w:kern w:val="0"/>
                <w:sz w:val="16"/>
                <w:szCs w:val="16"/>
                <w:lang w:val="en-GB" w:eastAsia="en-GB"/>
                <w14:ligatures w14:val="none"/>
              </w:rPr>
              <w:t>, Angela; Zhang, Mi; Spring, Bonnie; Choudhury, Tanzeem</w:t>
            </w:r>
          </w:p>
        </w:tc>
        <w:tc>
          <w:tcPr>
            <w:tcW w:w="1418" w:type="dxa"/>
            <w:noWrap/>
            <w:hideMark/>
          </w:tcPr>
          <w:p w14:paraId="689EEA2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2015</w:t>
            </w:r>
          </w:p>
        </w:tc>
        <w:tc>
          <w:tcPr>
            <w:tcW w:w="2268" w:type="dxa"/>
            <w:noWrap/>
            <w:hideMark/>
          </w:tcPr>
          <w:p w14:paraId="3388B88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JMIR mHealth and </w:t>
            </w:r>
            <w:proofErr w:type="spellStart"/>
            <w:r w:rsidRPr="00B864DC">
              <w:rPr>
                <w:rFonts w:ascii="Times New Roman" w:eastAsia="Times New Roman" w:hAnsi="Times New Roman" w:cs="Times New Roman"/>
                <w:color w:val="000000"/>
                <w:kern w:val="0"/>
                <w:sz w:val="16"/>
                <w:szCs w:val="16"/>
                <w:lang w:val="en-GB" w:eastAsia="en-GB"/>
                <w14:ligatures w14:val="none"/>
              </w:rPr>
              <w:t>uHealth</w:t>
            </w:r>
            <w:proofErr w:type="spellEnd"/>
          </w:p>
        </w:tc>
        <w:tc>
          <w:tcPr>
            <w:tcW w:w="850" w:type="dxa"/>
            <w:noWrap/>
            <w:hideMark/>
          </w:tcPr>
          <w:p w14:paraId="1F1CB46B"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3</w:t>
            </w:r>
          </w:p>
        </w:tc>
        <w:tc>
          <w:tcPr>
            <w:tcW w:w="936" w:type="dxa"/>
            <w:noWrap/>
            <w:hideMark/>
          </w:tcPr>
          <w:p w14:paraId="2B42336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w:t>
            </w:r>
          </w:p>
        </w:tc>
        <w:tc>
          <w:tcPr>
            <w:tcW w:w="1167" w:type="dxa"/>
            <w:noWrap/>
            <w:hideMark/>
          </w:tcPr>
          <w:p w14:paraId="25B9E728"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e42</w:t>
            </w:r>
          </w:p>
        </w:tc>
        <w:tc>
          <w:tcPr>
            <w:tcW w:w="990" w:type="dxa"/>
            <w:noWrap/>
            <w:hideMark/>
          </w:tcPr>
          <w:p w14:paraId="67E5B7FB"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D83ED6" w14:paraId="06EF452A" w14:textId="77777777" w:rsidTr="00B864DC">
        <w:trPr>
          <w:trHeight w:val="320"/>
        </w:trPr>
        <w:tc>
          <w:tcPr>
            <w:tcW w:w="7594" w:type="dxa"/>
            <w:noWrap/>
            <w:hideMark/>
          </w:tcPr>
          <w:p w14:paraId="2F8A3616"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Adherence to a caloric budget and body weight change vary by season, gender, and BMI: An observational study of daily users of a mobile health app</w:t>
            </w:r>
          </w:p>
        </w:tc>
        <w:tc>
          <w:tcPr>
            <w:tcW w:w="7285" w:type="dxa"/>
            <w:noWrap/>
            <w:hideMark/>
          </w:tcPr>
          <w:p w14:paraId="6449A5B5"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Labonte, K.; </w:t>
            </w:r>
            <w:proofErr w:type="spellStart"/>
            <w:r w:rsidRPr="00B864DC">
              <w:rPr>
                <w:rFonts w:ascii="Times New Roman" w:eastAsia="Times New Roman" w:hAnsi="Times New Roman" w:cs="Times New Roman"/>
                <w:color w:val="000000"/>
                <w:kern w:val="0"/>
                <w:sz w:val="16"/>
                <w:szCs w:val="16"/>
                <w:lang w:val="en-GB" w:eastAsia="en-GB"/>
                <w14:ligatures w14:val="none"/>
              </w:rPr>
              <w:t>Knauper</w:t>
            </w:r>
            <w:proofErr w:type="spellEnd"/>
            <w:r w:rsidRPr="00B864DC">
              <w:rPr>
                <w:rFonts w:ascii="Times New Roman" w:eastAsia="Times New Roman" w:hAnsi="Times New Roman" w:cs="Times New Roman"/>
                <w:color w:val="000000"/>
                <w:kern w:val="0"/>
                <w:sz w:val="16"/>
                <w:szCs w:val="16"/>
                <w:lang w:val="en-GB" w:eastAsia="en-GB"/>
                <w14:ligatures w14:val="none"/>
              </w:rPr>
              <w:t>, B.; Dube, L.; Yang, N.; Nielsen, D. E.</w:t>
            </w:r>
          </w:p>
        </w:tc>
        <w:tc>
          <w:tcPr>
            <w:tcW w:w="1418" w:type="dxa"/>
            <w:noWrap/>
            <w:hideMark/>
          </w:tcPr>
          <w:p w14:paraId="78670809"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2022</w:t>
            </w:r>
          </w:p>
        </w:tc>
        <w:tc>
          <w:tcPr>
            <w:tcW w:w="2268" w:type="dxa"/>
            <w:noWrap/>
            <w:hideMark/>
          </w:tcPr>
          <w:p w14:paraId="23AC481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Obesity Science and Practice</w:t>
            </w:r>
          </w:p>
        </w:tc>
        <w:tc>
          <w:tcPr>
            <w:tcW w:w="850" w:type="dxa"/>
            <w:noWrap/>
            <w:hideMark/>
          </w:tcPr>
          <w:p w14:paraId="2355855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8</w:t>
            </w:r>
          </w:p>
        </w:tc>
        <w:tc>
          <w:tcPr>
            <w:tcW w:w="936" w:type="dxa"/>
            <w:noWrap/>
            <w:hideMark/>
          </w:tcPr>
          <w:p w14:paraId="22E8902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6</w:t>
            </w:r>
          </w:p>
        </w:tc>
        <w:tc>
          <w:tcPr>
            <w:tcW w:w="1167" w:type="dxa"/>
            <w:noWrap/>
            <w:hideMark/>
          </w:tcPr>
          <w:p w14:paraId="4EEE06B2"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735-747</w:t>
            </w:r>
          </w:p>
        </w:tc>
        <w:tc>
          <w:tcPr>
            <w:tcW w:w="990" w:type="dxa"/>
            <w:noWrap/>
            <w:hideMark/>
          </w:tcPr>
          <w:p w14:paraId="1C83CA29"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D83ED6" w14:paraId="25D78B49" w14:textId="77777777" w:rsidTr="00B864DC">
        <w:trPr>
          <w:trHeight w:val="320"/>
        </w:trPr>
        <w:tc>
          <w:tcPr>
            <w:tcW w:w="7594" w:type="dxa"/>
            <w:noWrap/>
            <w:hideMark/>
          </w:tcPr>
          <w:p w14:paraId="243D0D9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A smartphone based attentive eating intervention for energy intake and weight loss: results from a randomised controlled trial</w:t>
            </w:r>
          </w:p>
        </w:tc>
        <w:tc>
          <w:tcPr>
            <w:tcW w:w="7285" w:type="dxa"/>
            <w:noWrap/>
            <w:hideMark/>
          </w:tcPr>
          <w:p w14:paraId="553E14B8"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Whitelock, V.; Kersbergen, I.; Higgs, S.; Aveyard, P.; Halford, J. C. G.; Robinson, E.</w:t>
            </w:r>
          </w:p>
        </w:tc>
        <w:tc>
          <w:tcPr>
            <w:tcW w:w="1418" w:type="dxa"/>
            <w:noWrap/>
            <w:hideMark/>
          </w:tcPr>
          <w:p w14:paraId="49ADB4A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2019</w:t>
            </w:r>
          </w:p>
        </w:tc>
        <w:tc>
          <w:tcPr>
            <w:tcW w:w="2268" w:type="dxa"/>
            <w:noWrap/>
            <w:hideMark/>
          </w:tcPr>
          <w:p w14:paraId="27F85465"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BMC Public Health</w:t>
            </w:r>
          </w:p>
        </w:tc>
        <w:tc>
          <w:tcPr>
            <w:tcW w:w="850" w:type="dxa"/>
            <w:noWrap/>
            <w:hideMark/>
          </w:tcPr>
          <w:p w14:paraId="7CCA657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19</w:t>
            </w:r>
          </w:p>
        </w:tc>
        <w:tc>
          <w:tcPr>
            <w:tcW w:w="936" w:type="dxa"/>
            <w:noWrap/>
            <w:hideMark/>
          </w:tcPr>
          <w:p w14:paraId="7BA401C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611</w:t>
            </w:r>
          </w:p>
        </w:tc>
        <w:tc>
          <w:tcPr>
            <w:tcW w:w="1167" w:type="dxa"/>
            <w:noWrap/>
            <w:hideMark/>
          </w:tcPr>
          <w:p w14:paraId="5DE48D3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
        </w:tc>
        <w:tc>
          <w:tcPr>
            <w:tcW w:w="990" w:type="dxa"/>
            <w:noWrap/>
            <w:hideMark/>
          </w:tcPr>
          <w:p w14:paraId="2409C50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D83ED6" w14:paraId="4DFF0182" w14:textId="77777777" w:rsidTr="00B864DC">
        <w:trPr>
          <w:trHeight w:val="320"/>
        </w:trPr>
        <w:tc>
          <w:tcPr>
            <w:tcW w:w="7594" w:type="dxa"/>
            <w:noWrap/>
            <w:hideMark/>
          </w:tcPr>
          <w:p w14:paraId="590733C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A Serious Game to Increase Healthy Food Consumption in Overweight or Obese Adults: Randomized Controlled Trial</w:t>
            </w:r>
          </w:p>
        </w:tc>
        <w:tc>
          <w:tcPr>
            <w:tcW w:w="7285" w:type="dxa"/>
            <w:noWrap/>
            <w:hideMark/>
          </w:tcPr>
          <w:p w14:paraId="045A4558"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Blackburne, Tegan; Rodriguez, Alexandra; Johnstone, Stuart John</w:t>
            </w:r>
          </w:p>
        </w:tc>
        <w:tc>
          <w:tcPr>
            <w:tcW w:w="1418" w:type="dxa"/>
            <w:noWrap/>
            <w:hideMark/>
          </w:tcPr>
          <w:p w14:paraId="1622F19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2016</w:t>
            </w:r>
          </w:p>
        </w:tc>
        <w:tc>
          <w:tcPr>
            <w:tcW w:w="2268" w:type="dxa"/>
            <w:noWrap/>
            <w:hideMark/>
          </w:tcPr>
          <w:p w14:paraId="559B500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JMIR serious games</w:t>
            </w:r>
          </w:p>
        </w:tc>
        <w:tc>
          <w:tcPr>
            <w:tcW w:w="850" w:type="dxa"/>
            <w:noWrap/>
            <w:hideMark/>
          </w:tcPr>
          <w:p w14:paraId="4258EC89"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4</w:t>
            </w:r>
          </w:p>
        </w:tc>
        <w:tc>
          <w:tcPr>
            <w:tcW w:w="936" w:type="dxa"/>
            <w:noWrap/>
            <w:hideMark/>
          </w:tcPr>
          <w:p w14:paraId="68772A1F"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w:t>
            </w:r>
          </w:p>
        </w:tc>
        <w:tc>
          <w:tcPr>
            <w:tcW w:w="1167" w:type="dxa"/>
            <w:noWrap/>
            <w:hideMark/>
          </w:tcPr>
          <w:p w14:paraId="3E97C5BF"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e10</w:t>
            </w:r>
          </w:p>
        </w:tc>
        <w:tc>
          <w:tcPr>
            <w:tcW w:w="990" w:type="dxa"/>
            <w:noWrap/>
            <w:hideMark/>
          </w:tcPr>
          <w:p w14:paraId="5F8A0C19"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D83ED6" w14:paraId="706A3BDA" w14:textId="77777777" w:rsidTr="00B864DC">
        <w:trPr>
          <w:trHeight w:val="320"/>
        </w:trPr>
        <w:tc>
          <w:tcPr>
            <w:tcW w:w="7594" w:type="dxa"/>
            <w:noWrap/>
            <w:hideMark/>
          </w:tcPr>
          <w:p w14:paraId="4AE9BDAE"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A MICROBIOTA TARGETED, MEDITERRANEAN DIET-BASED NUTRITIONAL EDUCATION PROGRAM POSITIVELY MODIFIES THE INTESTINAL ECOSYSTEM OF HEALTHY INDIVIDUALS</w:t>
            </w:r>
          </w:p>
        </w:tc>
        <w:tc>
          <w:tcPr>
            <w:tcW w:w="7285" w:type="dxa"/>
            <w:noWrap/>
            <w:hideMark/>
          </w:tcPr>
          <w:p w14:paraId="041E93CE"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roofErr w:type="spellStart"/>
            <w:r w:rsidRPr="00B864DC">
              <w:rPr>
                <w:rFonts w:ascii="Times New Roman" w:eastAsia="Times New Roman" w:hAnsi="Times New Roman" w:cs="Times New Roman"/>
                <w:color w:val="000000"/>
                <w:kern w:val="0"/>
                <w:sz w:val="16"/>
                <w:szCs w:val="16"/>
                <w:lang w:val="en-GB" w:eastAsia="en-GB"/>
                <w14:ligatures w14:val="none"/>
              </w:rPr>
              <w:t>Godny</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L.; Reshef, L.; Fischler, T. S.; </w:t>
            </w:r>
            <w:proofErr w:type="spellStart"/>
            <w:r w:rsidRPr="00B864DC">
              <w:rPr>
                <w:rFonts w:ascii="Times New Roman" w:eastAsia="Times New Roman" w:hAnsi="Times New Roman" w:cs="Times New Roman"/>
                <w:color w:val="000000"/>
                <w:kern w:val="0"/>
                <w:sz w:val="16"/>
                <w:szCs w:val="16"/>
                <w:lang w:val="en-GB" w:eastAsia="en-GB"/>
                <w14:ligatures w14:val="none"/>
              </w:rPr>
              <w:t>Elial</w:t>
            </w:r>
            <w:proofErr w:type="spellEnd"/>
            <w:r w:rsidRPr="00B864DC">
              <w:rPr>
                <w:rFonts w:ascii="Times New Roman" w:eastAsia="Times New Roman" w:hAnsi="Times New Roman" w:cs="Times New Roman"/>
                <w:color w:val="000000"/>
                <w:kern w:val="0"/>
                <w:sz w:val="16"/>
                <w:szCs w:val="16"/>
                <w:lang w:val="en-GB" w:eastAsia="en-GB"/>
                <w14:ligatures w14:val="none"/>
              </w:rPr>
              <w:t>-Fatal, S.; Pfeffer-</w:t>
            </w:r>
            <w:proofErr w:type="spellStart"/>
            <w:r w:rsidRPr="00B864DC">
              <w:rPr>
                <w:rFonts w:ascii="Times New Roman" w:eastAsia="Times New Roman" w:hAnsi="Times New Roman" w:cs="Times New Roman"/>
                <w:color w:val="000000"/>
                <w:kern w:val="0"/>
                <w:sz w:val="16"/>
                <w:szCs w:val="16"/>
                <w:lang w:val="en-GB" w:eastAsia="en-GB"/>
                <w14:ligatures w14:val="none"/>
              </w:rPr>
              <w:t>Gik</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T.; </w:t>
            </w:r>
            <w:proofErr w:type="spellStart"/>
            <w:r w:rsidRPr="00B864DC">
              <w:rPr>
                <w:rFonts w:ascii="Times New Roman" w:eastAsia="Times New Roman" w:hAnsi="Times New Roman" w:cs="Times New Roman"/>
                <w:color w:val="000000"/>
                <w:kern w:val="0"/>
                <w:sz w:val="16"/>
                <w:szCs w:val="16"/>
                <w:lang w:val="en-GB" w:eastAsia="en-GB"/>
                <w14:ligatures w14:val="none"/>
              </w:rPr>
              <w:t>Raykhel</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B.; Rabinowitz, K. M.; Levy-Barda, A.; Perets, T. T.; Barken, R.; Goren, I.; Ollech, J.; Yanai, H. A.; </w:t>
            </w:r>
            <w:proofErr w:type="spellStart"/>
            <w:r w:rsidRPr="00B864DC">
              <w:rPr>
                <w:rFonts w:ascii="Times New Roman" w:eastAsia="Times New Roman" w:hAnsi="Times New Roman" w:cs="Times New Roman"/>
                <w:color w:val="000000"/>
                <w:kern w:val="0"/>
                <w:sz w:val="16"/>
                <w:szCs w:val="16"/>
                <w:lang w:val="en-GB" w:eastAsia="en-GB"/>
                <w14:ligatures w14:val="none"/>
              </w:rPr>
              <w:t>Gophna</w:t>
            </w:r>
            <w:proofErr w:type="spellEnd"/>
            <w:r w:rsidRPr="00B864DC">
              <w:rPr>
                <w:rFonts w:ascii="Times New Roman" w:eastAsia="Times New Roman" w:hAnsi="Times New Roman" w:cs="Times New Roman"/>
                <w:color w:val="000000"/>
                <w:kern w:val="0"/>
                <w:sz w:val="16"/>
                <w:szCs w:val="16"/>
                <w:lang w:val="en-GB" w:eastAsia="en-GB"/>
                <w14:ligatures w14:val="none"/>
              </w:rPr>
              <w:t>, U.; Dotan, I.</w:t>
            </w:r>
          </w:p>
        </w:tc>
        <w:tc>
          <w:tcPr>
            <w:tcW w:w="1418" w:type="dxa"/>
            <w:noWrap/>
            <w:hideMark/>
          </w:tcPr>
          <w:p w14:paraId="2419064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2022</w:t>
            </w:r>
          </w:p>
        </w:tc>
        <w:tc>
          <w:tcPr>
            <w:tcW w:w="2268" w:type="dxa"/>
            <w:noWrap/>
            <w:hideMark/>
          </w:tcPr>
          <w:p w14:paraId="6F128D5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Gastroenterology</w:t>
            </w:r>
          </w:p>
        </w:tc>
        <w:tc>
          <w:tcPr>
            <w:tcW w:w="850" w:type="dxa"/>
            <w:noWrap/>
            <w:hideMark/>
          </w:tcPr>
          <w:p w14:paraId="35C5EBC6"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162</w:t>
            </w:r>
          </w:p>
        </w:tc>
        <w:tc>
          <w:tcPr>
            <w:tcW w:w="936" w:type="dxa"/>
            <w:noWrap/>
            <w:hideMark/>
          </w:tcPr>
          <w:p w14:paraId="04F2CD3F"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7</w:t>
            </w:r>
          </w:p>
        </w:tc>
        <w:tc>
          <w:tcPr>
            <w:tcW w:w="1167" w:type="dxa"/>
            <w:noWrap/>
            <w:hideMark/>
          </w:tcPr>
          <w:p w14:paraId="71B893D8"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S-828</w:t>
            </w:r>
          </w:p>
        </w:tc>
        <w:tc>
          <w:tcPr>
            <w:tcW w:w="990" w:type="dxa"/>
            <w:noWrap/>
            <w:hideMark/>
          </w:tcPr>
          <w:p w14:paraId="510CBAE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D83ED6" w14:paraId="239C5DFA" w14:textId="77777777" w:rsidTr="00B864DC">
        <w:trPr>
          <w:trHeight w:val="320"/>
        </w:trPr>
        <w:tc>
          <w:tcPr>
            <w:tcW w:w="7594" w:type="dxa"/>
            <w:noWrap/>
            <w:hideMark/>
          </w:tcPr>
          <w:p w14:paraId="36870C89"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A Fully Automated Conversational Artificial Intelligence for Weight Loss: Longitudinal Observational Study Among Overweight and Obese Adults</w:t>
            </w:r>
          </w:p>
        </w:tc>
        <w:tc>
          <w:tcPr>
            <w:tcW w:w="7285" w:type="dxa"/>
            <w:noWrap/>
            <w:hideMark/>
          </w:tcPr>
          <w:p w14:paraId="75F8C4A6"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Stein, Natalie; Brooks, Kevin</w:t>
            </w:r>
          </w:p>
        </w:tc>
        <w:tc>
          <w:tcPr>
            <w:tcW w:w="1418" w:type="dxa"/>
            <w:noWrap/>
            <w:hideMark/>
          </w:tcPr>
          <w:p w14:paraId="639D0F2F"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2017</w:t>
            </w:r>
          </w:p>
        </w:tc>
        <w:tc>
          <w:tcPr>
            <w:tcW w:w="2268" w:type="dxa"/>
            <w:noWrap/>
            <w:hideMark/>
          </w:tcPr>
          <w:p w14:paraId="1B5C7A15"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JMIR diabetes</w:t>
            </w:r>
          </w:p>
        </w:tc>
        <w:tc>
          <w:tcPr>
            <w:tcW w:w="850" w:type="dxa"/>
            <w:noWrap/>
            <w:hideMark/>
          </w:tcPr>
          <w:p w14:paraId="45C442B5"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w:t>
            </w:r>
          </w:p>
        </w:tc>
        <w:tc>
          <w:tcPr>
            <w:tcW w:w="936" w:type="dxa"/>
            <w:noWrap/>
            <w:hideMark/>
          </w:tcPr>
          <w:p w14:paraId="153FF3BF"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w:t>
            </w:r>
          </w:p>
        </w:tc>
        <w:tc>
          <w:tcPr>
            <w:tcW w:w="1167" w:type="dxa"/>
            <w:noWrap/>
            <w:hideMark/>
          </w:tcPr>
          <w:p w14:paraId="51769FA2"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e28</w:t>
            </w:r>
          </w:p>
        </w:tc>
        <w:tc>
          <w:tcPr>
            <w:tcW w:w="990" w:type="dxa"/>
            <w:noWrap/>
            <w:hideMark/>
          </w:tcPr>
          <w:p w14:paraId="4ED6DB0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D83ED6" w14:paraId="21BB5CB9" w14:textId="77777777" w:rsidTr="00B864DC">
        <w:trPr>
          <w:trHeight w:val="320"/>
        </w:trPr>
        <w:tc>
          <w:tcPr>
            <w:tcW w:w="7594" w:type="dxa"/>
            <w:noWrap/>
            <w:hideMark/>
          </w:tcPr>
          <w:p w14:paraId="40CE0488"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A cluster randomized controlled trial feasibility study of a </w:t>
            </w:r>
            <w:proofErr w:type="spellStart"/>
            <w:r w:rsidRPr="00B864DC">
              <w:rPr>
                <w:rFonts w:ascii="Times New Roman" w:eastAsia="Times New Roman" w:hAnsi="Times New Roman" w:cs="Times New Roman"/>
                <w:color w:val="000000"/>
                <w:kern w:val="0"/>
                <w:sz w:val="16"/>
                <w:szCs w:val="16"/>
                <w:lang w:val="en-GB" w:eastAsia="en-GB"/>
                <w14:ligatures w14:val="none"/>
              </w:rPr>
              <w:t>whatsapp</w:t>
            </w:r>
            <w:proofErr w:type="spellEnd"/>
            <w:r w:rsidRPr="00B864DC">
              <w:rPr>
                <w:rFonts w:ascii="Times New Roman" w:eastAsia="Times New Roman" w:hAnsi="Times New Roman" w:cs="Times New Roman"/>
                <w:color w:val="000000"/>
                <w:kern w:val="0"/>
                <w:sz w:val="16"/>
                <w:szCs w:val="16"/>
                <w:lang w:val="en-GB" w:eastAsia="en-GB"/>
                <w14:ligatures w14:val="none"/>
              </w:rPr>
              <w:t>-delivered intervention to promote healthy eating habits in male firefighters</w:t>
            </w:r>
          </w:p>
        </w:tc>
        <w:tc>
          <w:tcPr>
            <w:tcW w:w="7285" w:type="dxa"/>
            <w:noWrap/>
            <w:hideMark/>
          </w:tcPr>
          <w:p w14:paraId="3A909E89"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Ng, W. W. M.; Wong, A. S. W.; Cheung, K.</w:t>
            </w:r>
          </w:p>
        </w:tc>
        <w:tc>
          <w:tcPr>
            <w:tcW w:w="1418" w:type="dxa"/>
            <w:noWrap/>
            <w:hideMark/>
          </w:tcPr>
          <w:p w14:paraId="591ED266"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2021</w:t>
            </w:r>
          </w:p>
        </w:tc>
        <w:tc>
          <w:tcPr>
            <w:tcW w:w="2268" w:type="dxa"/>
            <w:noWrap/>
            <w:hideMark/>
          </w:tcPr>
          <w:p w14:paraId="0E7A6AB9"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International Journal of Environmental Research and Public Health</w:t>
            </w:r>
          </w:p>
        </w:tc>
        <w:tc>
          <w:tcPr>
            <w:tcW w:w="850" w:type="dxa"/>
            <w:noWrap/>
            <w:hideMark/>
          </w:tcPr>
          <w:p w14:paraId="095D029E"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18</w:t>
            </w:r>
          </w:p>
        </w:tc>
        <w:tc>
          <w:tcPr>
            <w:tcW w:w="936" w:type="dxa"/>
            <w:noWrap/>
            <w:hideMark/>
          </w:tcPr>
          <w:p w14:paraId="503A1ED8"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12</w:t>
            </w:r>
          </w:p>
        </w:tc>
        <w:tc>
          <w:tcPr>
            <w:tcW w:w="1167" w:type="dxa"/>
            <w:noWrap/>
            <w:hideMark/>
          </w:tcPr>
          <w:p w14:paraId="60BE2E3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6633</w:t>
            </w:r>
          </w:p>
        </w:tc>
        <w:tc>
          <w:tcPr>
            <w:tcW w:w="990" w:type="dxa"/>
            <w:noWrap/>
            <w:hideMark/>
          </w:tcPr>
          <w:p w14:paraId="7AFEF2F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0C1A94" w14:paraId="2D40760C" w14:textId="77777777" w:rsidTr="00B864DC">
        <w:trPr>
          <w:trHeight w:val="320"/>
        </w:trPr>
        <w:tc>
          <w:tcPr>
            <w:tcW w:w="7594" w:type="dxa"/>
            <w:noWrap/>
            <w:hideMark/>
          </w:tcPr>
          <w:p w14:paraId="2BE0F635"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Evaluating Consumer </w:t>
            </w:r>
            <w:proofErr w:type="spellStart"/>
            <w:r w:rsidRPr="00B864DC">
              <w:rPr>
                <w:rFonts w:ascii="Times New Roman" w:eastAsia="Times New Roman" w:hAnsi="Times New Roman" w:cs="Times New Roman"/>
                <w:color w:val="000000"/>
                <w:kern w:val="0"/>
                <w:sz w:val="16"/>
                <w:szCs w:val="16"/>
                <w:lang w:val="en-GB" w:eastAsia="en-GB"/>
                <w14:ligatures w14:val="none"/>
              </w:rPr>
              <w:t>m‚ÄêHealth</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Services for User Engagement and Health Promotion: </w:t>
            </w:r>
            <w:proofErr w:type="gramStart"/>
            <w:r w:rsidRPr="00B864DC">
              <w:rPr>
                <w:rFonts w:ascii="Times New Roman" w:eastAsia="Times New Roman" w:hAnsi="Times New Roman" w:cs="Times New Roman"/>
                <w:color w:val="000000"/>
                <w:kern w:val="0"/>
                <w:sz w:val="16"/>
                <w:szCs w:val="16"/>
                <w:lang w:val="en-GB" w:eastAsia="en-GB"/>
                <w14:ligatures w14:val="none"/>
              </w:rPr>
              <w:t>an</w:t>
            </w:r>
            <w:proofErr w:type="gramEnd"/>
            <w:r w:rsidRPr="00B864DC">
              <w:rPr>
                <w:rFonts w:ascii="Times New Roman" w:eastAsia="Times New Roman" w:hAnsi="Times New Roman" w:cs="Times New Roman"/>
                <w:color w:val="000000"/>
                <w:kern w:val="0"/>
                <w:sz w:val="16"/>
                <w:szCs w:val="16"/>
                <w:lang w:val="en-GB" w:eastAsia="en-GB"/>
                <w14:ligatures w14:val="none"/>
              </w:rPr>
              <w:t xml:space="preserve"> Organizational Field Experiment</w:t>
            </w:r>
          </w:p>
        </w:tc>
        <w:tc>
          <w:tcPr>
            <w:tcW w:w="7285" w:type="dxa"/>
            <w:noWrap/>
            <w:hideMark/>
          </w:tcPr>
          <w:p w14:paraId="7052104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NCT02206893</w:t>
            </w:r>
          </w:p>
        </w:tc>
        <w:tc>
          <w:tcPr>
            <w:tcW w:w="1418" w:type="dxa"/>
            <w:noWrap/>
            <w:hideMark/>
          </w:tcPr>
          <w:p w14:paraId="1747DA3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2014</w:t>
            </w:r>
          </w:p>
        </w:tc>
        <w:tc>
          <w:tcPr>
            <w:tcW w:w="5221" w:type="dxa"/>
            <w:gridSpan w:val="4"/>
            <w:noWrap/>
            <w:hideMark/>
          </w:tcPr>
          <w:p w14:paraId="3A8A9EF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https://clinicaltrials.gov/show/NCT02206893</w:t>
            </w:r>
          </w:p>
        </w:tc>
        <w:tc>
          <w:tcPr>
            <w:tcW w:w="990" w:type="dxa"/>
            <w:noWrap/>
            <w:hideMark/>
          </w:tcPr>
          <w:p w14:paraId="7301F5D2"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0C1A94" w14:paraId="2AF7015A" w14:textId="77777777" w:rsidTr="00B864DC">
        <w:trPr>
          <w:trHeight w:val="320"/>
        </w:trPr>
        <w:tc>
          <w:tcPr>
            <w:tcW w:w="7594" w:type="dxa"/>
            <w:noWrap/>
            <w:hideMark/>
          </w:tcPr>
          <w:p w14:paraId="1CFD6E79"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roofErr w:type="spellStart"/>
            <w:r w:rsidRPr="00B864DC">
              <w:rPr>
                <w:rFonts w:ascii="Times New Roman" w:eastAsia="Times New Roman" w:hAnsi="Times New Roman" w:cs="Times New Roman"/>
                <w:color w:val="000000"/>
                <w:kern w:val="0"/>
                <w:sz w:val="16"/>
                <w:szCs w:val="16"/>
                <w:lang w:val="en-GB" w:eastAsia="en-GB"/>
                <w14:ligatures w14:val="none"/>
              </w:rPr>
              <w:t>ImpulsePal</w:t>
            </w:r>
            <w:proofErr w:type="spellEnd"/>
            <w:r w:rsidRPr="00B864DC">
              <w:rPr>
                <w:rFonts w:ascii="Times New Roman" w:eastAsia="Times New Roman" w:hAnsi="Times New Roman" w:cs="Times New Roman"/>
                <w:color w:val="000000"/>
                <w:kern w:val="0"/>
                <w:sz w:val="16"/>
                <w:szCs w:val="16"/>
                <w:lang w:val="en-GB" w:eastAsia="en-GB"/>
                <w14:ligatures w14:val="none"/>
              </w:rPr>
              <w:t>: a feasibility study of to aid the planning of a randomised controlled trial and refinement of a smartphone app-based intervention to support weight loss</w:t>
            </w:r>
          </w:p>
        </w:tc>
        <w:tc>
          <w:tcPr>
            <w:tcW w:w="7285" w:type="dxa"/>
            <w:noWrap/>
            <w:hideMark/>
          </w:tcPr>
          <w:p w14:paraId="4183CFB4"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ISRCTN14886370</w:t>
            </w:r>
          </w:p>
        </w:tc>
        <w:tc>
          <w:tcPr>
            <w:tcW w:w="1418" w:type="dxa"/>
            <w:noWrap/>
            <w:hideMark/>
          </w:tcPr>
          <w:p w14:paraId="78C40B9F"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2018</w:t>
            </w:r>
          </w:p>
        </w:tc>
        <w:tc>
          <w:tcPr>
            <w:tcW w:w="5221" w:type="dxa"/>
            <w:gridSpan w:val="4"/>
            <w:noWrap/>
            <w:hideMark/>
          </w:tcPr>
          <w:p w14:paraId="13FECDC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https://trialsearch.who.int/Trial2.aspx?TrialID=ISRCTN14886370</w:t>
            </w:r>
          </w:p>
        </w:tc>
        <w:tc>
          <w:tcPr>
            <w:tcW w:w="990" w:type="dxa"/>
            <w:noWrap/>
            <w:hideMark/>
          </w:tcPr>
          <w:p w14:paraId="3129C854"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D83ED6" w14:paraId="6360C540" w14:textId="77777777" w:rsidTr="00B864DC">
        <w:trPr>
          <w:trHeight w:val="320"/>
        </w:trPr>
        <w:tc>
          <w:tcPr>
            <w:tcW w:w="7594" w:type="dxa"/>
            <w:noWrap/>
            <w:hideMark/>
          </w:tcPr>
          <w:p w14:paraId="60FBB46F"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Social networks for improving healthy weight loss </w:t>
            </w:r>
            <w:proofErr w:type="spellStart"/>
            <w:r w:rsidRPr="00B864DC">
              <w:rPr>
                <w:rFonts w:ascii="Times New Roman" w:eastAsia="Times New Roman" w:hAnsi="Times New Roman" w:cs="Times New Roman"/>
                <w:color w:val="000000"/>
                <w:kern w:val="0"/>
                <w:sz w:val="16"/>
                <w:szCs w:val="16"/>
                <w:lang w:val="en-GB" w:eastAsia="en-GB"/>
                <w14:ligatures w14:val="none"/>
              </w:rPr>
              <w:t>behaviors</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for overweight and obese adults: a randomized clinical trial of the social pounds off digitally (Social POD) mobile app</w:t>
            </w:r>
          </w:p>
        </w:tc>
        <w:tc>
          <w:tcPr>
            <w:tcW w:w="7285" w:type="dxa"/>
            <w:noWrap/>
            <w:hideMark/>
          </w:tcPr>
          <w:p w14:paraId="3345DEE4"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Hales, S; Turner-</w:t>
            </w:r>
            <w:proofErr w:type="spellStart"/>
            <w:r w:rsidRPr="00B864DC">
              <w:rPr>
                <w:rFonts w:ascii="Times New Roman" w:eastAsia="Times New Roman" w:hAnsi="Times New Roman" w:cs="Times New Roman"/>
                <w:color w:val="000000"/>
                <w:kern w:val="0"/>
                <w:sz w:val="16"/>
                <w:szCs w:val="16"/>
                <w:lang w:val="en-GB" w:eastAsia="en-GB"/>
                <w14:ligatures w14:val="none"/>
              </w:rPr>
              <w:t>McGrievy</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GM; Wilcox, S; Fahim, A; Davis, RE; </w:t>
            </w:r>
            <w:proofErr w:type="spellStart"/>
            <w:r w:rsidRPr="00B864DC">
              <w:rPr>
                <w:rFonts w:ascii="Times New Roman" w:eastAsia="Times New Roman" w:hAnsi="Times New Roman" w:cs="Times New Roman"/>
                <w:color w:val="000000"/>
                <w:kern w:val="0"/>
                <w:sz w:val="16"/>
                <w:szCs w:val="16"/>
                <w:lang w:val="en-GB" w:eastAsia="en-GB"/>
                <w14:ligatures w14:val="none"/>
              </w:rPr>
              <w:t>Huhns</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M; </w:t>
            </w:r>
            <w:proofErr w:type="spellStart"/>
            <w:r w:rsidRPr="00B864DC">
              <w:rPr>
                <w:rFonts w:ascii="Times New Roman" w:eastAsia="Times New Roman" w:hAnsi="Times New Roman" w:cs="Times New Roman"/>
                <w:color w:val="000000"/>
                <w:kern w:val="0"/>
                <w:sz w:val="16"/>
                <w:szCs w:val="16"/>
                <w:lang w:val="en-GB" w:eastAsia="en-GB"/>
                <w14:ligatures w14:val="none"/>
              </w:rPr>
              <w:t>Valafar</w:t>
            </w:r>
            <w:proofErr w:type="spellEnd"/>
            <w:r w:rsidRPr="00B864DC">
              <w:rPr>
                <w:rFonts w:ascii="Times New Roman" w:eastAsia="Times New Roman" w:hAnsi="Times New Roman" w:cs="Times New Roman"/>
                <w:color w:val="000000"/>
                <w:kern w:val="0"/>
                <w:sz w:val="16"/>
                <w:szCs w:val="16"/>
                <w:lang w:val="en-GB" w:eastAsia="en-GB"/>
                <w14:ligatures w14:val="none"/>
              </w:rPr>
              <w:t>, H</w:t>
            </w:r>
          </w:p>
        </w:tc>
        <w:tc>
          <w:tcPr>
            <w:tcW w:w="1418" w:type="dxa"/>
            <w:noWrap/>
            <w:hideMark/>
          </w:tcPr>
          <w:p w14:paraId="1A849F2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2016</w:t>
            </w:r>
          </w:p>
        </w:tc>
        <w:tc>
          <w:tcPr>
            <w:tcW w:w="2268" w:type="dxa"/>
            <w:noWrap/>
            <w:hideMark/>
          </w:tcPr>
          <w:p w14:paraId="6CD987B5"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International journal of medical informatics</w:t>
            </w:r>
          </w:p>
        </w:tc>
        <w:tc>
          <w:tcPr>
            <w:tcW w:w="850" w:type="dxa"/>
            <w:noWrap/>
            <w:hideMark/>
          </w:tcPr>
          <w:p w14:paraId="703818F9"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94</w:t>
            </w:r>
          </w:p>
        </w:tc>
        <w:tc>
          <w:tcPr>
            <w:tcW w:w="936" w:type="dxa"/>
            <w:noWrap/>
            <w:hideMark/>
          </w:tcPr>
          <w:p w14:paraId="3322E9C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
        </w:tc>
        <w:tc>
          <w:tcPr>
            <w:tcW w:w="1167" w:type="dxa"/>
            <w:noWrap/>
            <w:hideMark/>
          </w:tcPr>
          <w:p w14:paraId="5D6FC26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81-90</w:t>
            </w:r>
          </w:p>
        </w:tc>
        <w:tc>
          <w:tcPr>
            <w:tcW w:w="990" w:type="dxa"/>
            <w:noWrap/>
            <w:hideMark/>
          </w:tcPr>
          <w:p w14:paraId="2382937C" w14:textId="3B169296"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noProof/>
                <w:color w:val="000000"/>
                <w:kern w:val="0"/>
                <w:sz w:val="16"/>
                <w:szCs w:val="16"/>
                <w:lang w:val="en-GB" w:eastAsia="en-GB"/>
                <w14:ligatures w14:val="none"/>
              </w:rPr>
              <mc:AlternateContent>
                <mc:Choice Requires="wpi">
                  <w:drawing>
                    <wp:anchor distT="0" distB="0" distL="114300" distR="114300" simplePos="0" relativeHeight="251658240" behindDoc="0" locked="0" layoutInCell="1" allowOverlap="1" wp14:anchorId="308BCADC" wp14:editId="4F45929E">
                      <wp:simplePos x="0" y="0"/>
                      <wp:positionH relativeFrom="column">
                        <wp:posOffset>444500</wp:posOffset>
                      </wp:positionH>
                      <wp:positionV relativeFrom="paragraph">
                        <wp:posOffset>139700</wp:posOffset>
                      </wp:positionV>
                      <wp:extent cx="0" cy="0"/>
                      <wp:effectExtent l="38100" t="38100" r="38100" b="38100"/>
                      <wp:wrapNone/>
                      <wp:docPr id="3" name="Ink 1">
                        <a:extLst xmlns:a="http://schemas.openxmlformats.org/drawingml/2006/main">
                          <a:ext uri="{FF2B5EF4-FFF2-40B4-BE49-F238E27FC236}">
                            <a16:creationId xmlns:a16="http://schemas.microsoft.com/office/drawing/2014/main" id="{7366F357-94FE-E970-2D14-A53965A6B00E}"/>
                          </a:ext>
                        </a:extLst>
                      </wp:docPr>
                      <wp:cNvGraphicFramePr/>
                      <a:graphic xmlns:a="http://schemas.openxmlformats.org/drawingml/2006/main">
                        <a:graphicData uri="http://schemas.microsoft.com/office/word/2010/wordprocessingInk">
                          <mc:AlternateContent xmlns:a14="http://schemas.microsoft.com/office/drawing/2010/main">
                            <mc:Choice Requires="a14">
                              <w14:contentPart bwMode="auto" r:id="rId10">
                                <w14:nvContentPartPr>
                                  <w14:cNvContentPartPr/>
                                </w14:nvContentPartPr>
                                <w14:xfrm>
                                  <a:off x="0" y="0"/>
                                  <a:ext cx="360" cy="360"/>
                                </w14:xfrm>
                              </w14:contentPart>
                            </mc:Choice>
                            <mc:Fallback xmlns:o="urn:schemas-microsoft-com:office:office" xmlns:v="urn:schemas-microsoft-com:vml" xmlns:w10="urn:schemas-microsoft-com:office:word" xmlns:w="http://schemas.openxmlformats.org/wordprocessingml/2006/main" xmlns:a16="http://schemas.microsoft.com/office/drawing/2014/main" xmlns:lc="http://schemas.openxmlformats.org/drawingml/2006/lockedCanvas" xmlns="">
                              <a:pic>
                                <a:nvPicPr>
                                  <a:cNvPr id="3" name="Ink 2">
                                    <a:extLst>
                                      <a:ext uri="{FF2B5EF4-FFF2-40B4-BE49-F238E27FC236}">
                                        <a16:creationId xmlns:a16="http://schemas.microsoft.com/office/drawing/2014/main" id="{7366F357-94FE-E970-2D14-A53965A6B00E}"/>
                                      </a:ext>
                                    </a:extLst>
                                  </a:cNvPr>
                                  <a:cNvPicPr/>
                                </a:nvPicPr>
                                <a:blipFill>
                                  <a:blip xmlns:r="http://schemas.openxmlformats.org/officeDocument/2006/relationships" r:embed="rId11"/>
                                  <a:stretch>
                                    <a:fillRect/>
                                  </a:stretch>
                                </a:blipFill>
                                <a:spPr>
                                  <a:xfrm>
                                    <a:off x="6217200" y="29395440"/>
                                    <a:ext cx="18000" cy="18000"/>
                                  </a:xfrm>
                                  <a:prstGeom prst="rect">
                                    <a:avLst/>
                                  </a:prstGeom>
                                </a:spPr>
                              </a:pic>
                            </mc:Fallback>
                          </mc:AlternateContent>
                        </a:graphicData>
                      </a:graphic>
                      <wp14:sizeRelH relativeFrom="page">
                        <wp14:pctWidth>0</wp14:pctWidth>
                      </wp14:sizeRelH>
                      <wp14:sizeRelV relativeFrom="page">
                        <wp14:pctHeight>0</wp14:pctHeight>
                      </wp14:sizeRelV>
                    </wp:anchor>
                  </w:drawing>
                </mc:Choice>
                <mc:Fallback xmlns:a="http://schemas.openxmlformats.org/drawingml/2006/main" xmlns:a16="http://schemas.microsoft.com/office/drawing/2014/main" xmlns:a14="http://schemas.microsoft.com/office/drawing/2010/main">
                  <w:pict w14:anchorId="2C5E98E4">
                    <v:shapetype id="_x0000_t75" coordsize="21600,21600" filled="f" stroked="f" o:spt="75" o:preferrelative="t" path="m@4@5l@4@11@9@11@9@5xe" w14:anchorId="447077E3">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nk 1" style="position:absolute;margin-left:34.3pt;margin-top:10.3pt;width:1.4pt;height:1.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75" o:gfxdata="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">
                      <v:imagedata o:title="" r:id="rId12"/>
                    </v:shape>
                  </w:pict>
                </mc:Fallback>
              </mc:AlternateContent>
            </w: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D83ED6" w14:paraId="190C3FE1" w14:textId="77777777" w:rsidTr="00B864DC">
        <w:trPr>
          <w:trHeight w:val="320"/>
        </w:trPr>
        <w:tc>
          <w:tcPr>
            <w:tcW w:w="7594" w:type="dxa"/>
            <w:noWrap/>
            <w:hideMark/>
          </w:tcPr>
          <w:p w14:paraId="127C13D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Feasibility, acceptability, and preliminary impact of "Supper Heroes", a family-based sustainable diet intervention.</w:t>
            </w:r>
          </w:p>
        </w:tc>
        <w:tc>
          <w:tcPr>
            <w:tcW w:w="7285" w:type="dxa"/>
            <w:noWrap/>
            <w:hideMark/>
          </w:tcPr>
          <w:p w14:paraId="3D123F6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Eckert, Katherine F and Agostinelli, Julia and Laila, Amar and Alexander, Chloe and Parizeau, Kate and von </w:t>
            </w:r>
            <w:proofErr w:type="spellStart"/>
            <w:r w:rsidRPr="00B864DC">
              <w:rPr>
                <w:rFonts w:ascii="Times New Roman" w:eastAsia="Times New Roman" w:hAnsi="Times New Roman" w:cs="Times New Roman"/>
                <w:color w:val="000000"/>
                <w:kern w:val="0"/>
                <w:sz w:val="16"/>
                <w:szCs w:val="16"/>
                <w:lang w:val="en-GB" w:eastAsia="en-GB"/>
                <w14:ligatures w14:val="none"/>
              </w:rPr>
              <w:t>Massow</w:t>
            </w:r>
            <w:proofErr w:type="spellEnd"/>
            <w:r w:rsidRPr="00B864DC">
              <w:rPr>
                <w:rFonts w:ascii="Times New Roman" w:eastAsia="Times New Roman" w:hAnsi="Times New Roman" w:cs="Times New Roman"/>
                <w:color w:val="000000"/>
                <w:kern w:val="0"/>
                <w:sz w:val="16"/>
                <w:szCs w:val="16"/>
                <w:lang w:val="en-GB" w:eastAsia="en-GB"/>
                <w14:ligatures w14:val="none"/>
              </w:rPr>
              <w:t>, Mike and Duncan, Alison M and Hesketh, Kylie D and Ma, David W L and Haines, Jess</w:t>
            </w:r>
          </w:p>
        </w:tc>
        <w:tc>
          <w:tcPr>
            <w:tcW w:w="1418" w:type="dxa"/>
            <w:noWrap/>
            <w:hideMark/>
          </w:tcPr>
          <w:p w14:paraId="00163406"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2025</w:t>
            </w:r>
          </w:p>
        </w:tc>
        <w:tc>
          <w:tcPr>
            <w:tcW w:w="2268" w:type="dxa"/>
            <w:noWrap/>
            <w:hideMark/>
          </w:tcPr>
          <w:p w14:paraId="6ED67E1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Appetite</w:t>
            </w:r>
          </w:p>
        </w:tc>
        <w:tc>
          <w:tcPr>
            <w:tcW w:w="850" w:type="dxa"/>
            <w:noWrap/>
            <w:hideMark/>
          </w:tcPr>
          <w:p w14:paraId="35B0A6EE"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206</w:t>
            </w:r>
          </w:p>
        </w:tc>
        <w:tc>
          <w:tcPr>
            <w:tcW w:w="936" w:type="dxa"/>
            <w:noWrap/>
            <w:hideMark/>
          </w:tcPr>
          <w:p w14:paraId="5500C6C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6</w:t>
            </w:r>
          </w:p>
        </w:tc>
        <w:tc>
          <w:tcPr>
            <w:tcW w:w="1167" w:type="dxa"/>
            <w:noWrap/>
            <w:hideMark/>
          </w:tcPr>
          <w:p w14:paraId="19D5F99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107849</w:t>
            </w:r>
          </w:p>
        </w:tc>
        <w:tc>
          <w:tcPr>
            <w:tcW w:w="990" w:type="dxa"/>
            <w:noWrap/>
            <w:hideMark/>
          </w:tcPr>
          <w:p w14:paraId="40D3D12B"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D83ED6" w14:paraId="142E205D" w14:textId="77777777" w:rsidTr="00B864DC">
        <w:trPr>
          <w:trHeight w:val="320"/>
        </w:trPr>
        <w:tc>
          <w:tcPr>
            <w:tcW w:w="7594" w:type="dxa"/>
            <w:noWrap/>
            <w:hideMark/>
          </w:tcPr>
          <w:p w14:paraId="05FB6BBD"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Personal Goals, User Engagement, and Meal Adherence within a Personalised AI-Based Mobile Application for Nutrition and Physical Activity.</w:t>
            </w:r>
          </w:p>
        </w:tc>
        <w:tc>
          <w:tcPr>
            <w:tcW w:w="7285" w:type="dxa"/>
            <w:noWrap/>
            <w:hideMark/>
          </w:tcPr>
          <w:p w14:paraId="1960F2B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Patra, Elena and </w:t>
            </w:r>
            <w:proofErr w:type="spellStart"/>
            <w:r w:rsidRPr="00B864DC">
              <w:rPr>
                <w:rFonts w:ascii="Times New Roman" w:eastAsia="Times New Roman" w:hAnsi="Times New Roman" w:cs="Times New Roman"/>
                <w:color w:val="000000"/>
                <w:kern w:val="0"/>
                <w:sz w:val="16"/>
                <w:szCs w:val="16"/>
                <w:lang w:val="en-GB" w:eastAsia="en-GB"/>
                <w14:ligatures w14:val="none"/>
              </w:rPr>
              <w:t>Kokkinopoulou</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Anna and Wilson-Barnes, Saskia and Hart, Kathryn and </w:t>
            </w:r>
            <w:proofErr w:type="spellStart"/>
            <w:r w:rsidRPr="00B864DC">
              <w:rPr>
                <w:rFonts w:ascii="Times New Roman" w:eastAsia="Times New Roman" w:hAnsi="Times New Roman" w:cs="Times New Roman"/>
                <w:color w:val="000000"/>
                <w:kern w:val="0"/>
                <w:sz w:val="16"/>
                <w:szCs w:val="16"/>
                <w:lang w:val="en-GB" w:eastAsia="en-GB"/>
                <w14:ligatures w14:val="none"/>
              </w:rPr>
              <w:t>Gymnopoulos</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Lazaros P and </w:t>
            </w:r>
            <w:proofErr w:type="spellStart"/>
            <w:r w:rsidRPr="00B864DC">
              <w:rPr>
                <w:rFonts w:ascii="Times New Roman" w:eastAsia="Times New Roman" w:hAnsi="Times New Roman" w:cs="Times New Roman"/>
                <w:color w:val="000000"/>
                <w:kern w:val="0"/>
                <w:sz w:val="16"/>
                <w:szCs w:val="16"/>
                <w:lang w:val="en-GB" w:eastAsia="en-GB"/>
                <w14:ligatures w14:val="none"/>
              </w:rPr>
              <w:t>Tsatsou</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Dorothea and </w:t>
            </w:r>
            <w:proofErr w:type="spellStart"/>
            <w:r w:rsidRPr="00B864DC">
              <w:rPr>
                <w:rFonts w:ascii="Times New Roman" w:eastAsia="Times New Roman" w:hAnsi="Times New Roman" w:cs="Times New Roman"/>
                <w:color w:val="000000"/>
                <w:kern w:val="0"/>
                <w:sz w:val="16"/>
                <w:szCs w:val="16"/>
                <w:lang w:val="en-GB" w:eastAsia="en-GB"/>
                <w14:ligatures w14:val="none"/>
              </w:rPr>
              <w:t>Solachidis</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Vassilios and Dimitropoulos, Kosmas and </w:t>
            </w:r>
            <w:proofErr w:type="spellStart"/>
            <w:r w:rsidRPr="00B864DC">
              <w:rPr>
                <w:rFonts w:ascii="Times New Roman" w:eastAsia="Times New Roman" w:hAnsi="Times New Roman" w:cs="Times New Roman"/>
                <w:color w:val="000000"/>
                <w:kern w:val="0"/>
                <w:sz w:val="16"/>
                <w:szCs w:val="16"/>
                <w:lang w:val="en-GB" w:eastAsia="en-GB"/>
                <w14:ligatures w14:val="none"/>
              </w:rPr>
              <w:t>Rouskas</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Konstantinos and </w:t>
            </w:r>
            <w:proofErr w:type="spellStart"/>
            <w:r w:rsidRPr="00B864DC">
              <w:rPr>
                <w:rFonts w:ascii="Times New Roman" w:eastAsia="Times New Roman" w:hAnsi="Times New Roman" w:cs="Times New Roman"/>
                <w:color w:val="000000"/>
                <w:kern w:val="0"/>
                <w:sz w:val="16"/>
                <w:szCs w:val="16"/>
                <w:lang w:val="en-GB" w:eastAsia="en-GB"/>
                <w14:ligatures w14:val="none"/>
              </w:rPr>
              <w:t>Argiriou</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Anagnostis and Lalama, Elena and </w:t>
            </w:r>
            <w:proofErr w:type="spellStart"/>
            <w:r w:rsidRPr="00B864DC">
              <w:rPr>
                <w:rFonts w:ascii="Times New Roman" w:eastAsia="Times New Roman" w:hAnsi="Times New Roman" w:cs="Times New Roman"/>
                <w:color w:val="000000"/>
                <w:kern w:val="0"/>
                <w:sz w:val="16"/>
                <w:szCs w:val="16"/>
                <w:lang w:val="en-GB" w:eastAsia="en-GB"/>
                <w14:ligatures w14:val="none"/>
              </w:rPr>
              <w:t>Csanalosi</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Marta and Pfeiffer, Andreas F H and Cornelissen, Veronique and Decorte, Elise and Dias, Sofia Balula and Oikonomidis, Yannis and Maria Botana, Jose and Leoni, Riccardo and Russell, Duncan and Mantovani, Eugenio and Aleksic, Milena and Brkic, Boris and </w:t>
            </w:r>
            <w:proofErr w:type="spellStart"/>
            <w:r w:rsidRPr="00B864DC">
              <w:rPr>
                <w:rFonts w:ascii="Times New Roman" w:eastAsia="Times New Roman" w:hAnsi="Times New Roman" w:cs="Times New Roman"/>
                <w:color w:val="000000"/>
                <w:kern w:val="0"/>
                <w:sz w:val="16"/>
                <w:szCs w:val="16"/>
                <w:lang w:val="en-GB" w:eastAsia="en-GB"/>
                <w14:ligatures w14:val="none"/>
              </w:rPr>
              <w:t>Hassapidou</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Maria and </w:t>
            </w:r>
            <w:proofErr w:type="spellStart"/>
            <w:r w:rsidRPr="00B864DC">
              <w:rPr>
                <w:rFonts w:ascii="Times New Roman" w:eastAsia="Times New Roman" w:hAnsi="Times New Roman" w:cs="Times New Roman"/>
                <w:color w:val="000000"/>
                <w:kern w:val="0"/>
                <w:sz w:val="16"/>
                <w:szCs w:val="16"/>
                <w:lang w:val="en-GB" w:eastAsia="en-GB"/>
                <w14:ligatures w14:val="none"/>
              </w:rPr>
              <w:t>Pagkalos</w:t>
            </w:r>
            <w:proofErr w:type="spellEnd"/>
            <w:r w:rsidRPr="00B864DC">
              <w:rPr>
                <w:rFonts w:ascii="Times New Roman" w:eastAsia="Times New Roman" w:hAnsi="Times New Roman" w:cs="Times New Roman"/>
                <w:color w:val="000000"/>
                <w:kern w:val="0"/>
                <w:sz w:val="16"/>
                <w:szCs w:val="16"/>
                <w:lang w:val="en-GB" w:eastAsia="en-GB"/>
                <w14:ligatures w14:val="none"/>
              </w:rPr>
              <w:t>, Ioannis</w:t>
            </w:r>
          </w:p>
        </w:tc>
        <w:tc>
          <w:tcPr>
            <w:tcW w:w="1418" w:type="dxa"/>
            <w:noWrap/>
            <w:hideMark/>
          </w:tcPr>
          <w:p w14:paraId="374B89FB"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2024</w:t>
            </w:r>
          </w:p>
        </w:tc>
        <w:tc>
          <w:tcPr>
            <w:tcW w:w="2268" w:type="dxa"/>
            <w:noWrap/>
            <w:hideMark/>
          </w:tcPr>
          <w:p w14:paraId="67F92A9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Life (Basel, Switzerland)</w:t>
            </w:r>
          </w:p>
        </w:tc>
        <w:tc>
          <w:tcPr>
            <w:tcW w:w="850" w:type="dxa"/>
            <w:noWrap/>
            <w:hideMark/>
          </w:tcPr>
          <w:p w14:paraId="5CE2C1F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14</w:t>
            </w:r>
          </w:p>
        </w:tc>
        <w:tc>
          <w:tcPr>
            <w:tcW w:w="936" w:type="dxa"/>
            <w:noWrap/>
            <w:hideMark/>
          </w:tcPr>
          <w:p w14:paraId="0238BB1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10</w:t>
            </w:r>
          </w:p>
        </w:tc>
        <w:tc>
          <w:tcPr>
            <w:tcW w:w="1167" w:type="dxa"/>
            <w:noWrap/>
            <w:hideMark/>
          </w:tcPr>
          <w:p w14:paraId="556D1879"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
        </w:tc>
        <w:tc>
          <w:tcPr>
            <w:tcW w:w="990" w:type="dxa"/>
            <w:noWrap/>
            <w:hideMark/>
          </w:tcPr>
          <w:p w14:paraId="5550B49F"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D83ED6" w14:paraId="3A52B687" w14:textId="77777777" w:rsidTr="00B864DC">
        <w:trPr>
          <w:trHeight w:val="320"/>
        </w:trPr>
        <w:tc>
          <w:tcPr>
            <w:tcW w:w="7594" w:type="dxa"/>
            <w:noWrap/>
            <w:hideMark/>
          </w:tcPr>
          <w:p w14:paraId="489C5924"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Short-Term Effect of a Health Promotion Intervention Based on the Electronic 12-Hour Dietary Recall (e-12HR) Smartphone App on Adherence to the Mediterranean Diet Among Spanish Primary Care Professionals: Randomized Controlled Clinical Trial.</w:t>
            </w:r>
          </w:p>
        </w:tc>
        <w:tc>
          <w:tcPr>
            <w:tcW w:w="7285" w:type="dxa"/>
            <w:noWrap/>
            <w:hideMark/>
          </w:tcPr>
          <w:p w14:paraId="31148D4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Bejar, Luis Maria and Mesa-Rodriguez, Pedro and Garcia-Perea, Maria Dolores</w:t>
            </w:r>
          </w:p>
        </w:tc>
        <w:tc>
          <w:tcPr>
            <w:tcW w:w="1418" w:type="dxa"/>
            <w:noWrap/>
            <w:hideMark/>
          </w:tcPr>
          <w:p w14:paraId="7C7B9B8D"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2024</w:t>
            </w:r>
          </w:p>
        </w:tc>
        <w:tc>
          <w:tcPr>
            <w:tcW w:w="2268" w:type="dxa"/>
            <w:noWrap/>
            <w:hideMark/>
          </w:tcPr>
          <w:p w14:paraId="2D0B5F1E"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JMIR mHealth and </w:t>
            </w:r>
            <w:proofErr w:type="spellStart"/>
            <w:r w:rsidRPr="00B864DC">
              <w:rPr>
                <w:rFonts w:ascii="Times New Roman" w:eastAsia="Times New Roman" w:hAnsi="Times New Roman" w:cs="Times New Roman"/>
                <w:color w:val="000000"/>
                <w:kern w:val="0"/>
                <w:sz w:val="16"/>
                <w:szCs w:val="16"/>
                <w:lang w:val="en-GB" w:eastAsia="en-GB"/>
                <w14:ligatures w14:val="none"/>
              </w:rPr>
              <w:t>uHealth</w:t>
            </w:r>
            <w:proofErr w:type="spellEnd"/>
          </w:p>
        </w:tc>
        <w:tc>
          <w:tcPr>
            <w:tcW w:w="850" w:type="dxa"/>
            <w:noWrap/>
            <w:hideMark/>
          </w:tcPr>
          <w:p w14:paraId="284CD525"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12</w:t>
            </w:r>
          </w:p>
        </w:tc>
        <w:tc>
          <w:tcPr>
            <w:tcW w:w="936" w:type="dxa"/>
            <w:noWrap/>
            <w:hideMark/>
          </w:tcPr>
          <w:p w14:paraId="2699BEB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101624439</w:t>
            </w:r>
          </w:p>
        </w:tc>
        <w:tc>
          <w:tcPr>
            <w:tcW w:w="1167" w:type="dxa"/>
            <w:noWrap/>
            <w:hideMark/>
          </w:tcPr>
          <w:p w14:paraId="733636E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e49302</w:t>
            </w:r>
          </w:p>
        </w:tc>
        <w:tc>
          <w:tcPr>
            <w:tcW w:w="990" w:type="dxa"/>
            <w:noWrap/>
            <w:hideMark/>
          </w:tcPr>
          <w:p w14:paraId="01E49C74"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D83ED6" w14:paraId="4A80D7DB" w14:textId="77777777" w:rsidTr="00B864DC">
        <w:trPr>
          <w:trHeight w:val="320"/>
        </w:trPr>
        <w:tc>
          <w:tcPr>
            <w:tcW w:w="7594" w:type="dxa"/>
            <w:noWrap/>
            <w:hideMark/>
          </w:tcPr>
          <w:p w14:paraId="12312F3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How a food scanner app influences healthy food choice.</w:t>
            </w:r>
          </w:p>
        </w:tc>
        <w:tc>
          <w:tcPr>
            <w:tcW w:w="7285" w:type="dxa"/>
            <w:noWrap/>
            <w:hideMark/>
          </w:tcPr>
          <w:p w14:paraId="03ED171E"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Werle, Carolina O C and Gauthier, Caroline and Yamim, Amanda P and Bally, Frederic</w:t>
            </w:r>
          </w:p>
        </w:tc>
        <w:tc>
          <w:tcPr>
            <w:tcW w:w="1418" w:type="dxa"/>
            <w:noWrap/>
            <w:hideMark/>
          </w:tcPr>
          <w:p w14:paraId="399C8DF9"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2024</w:t>
            </w:r>
          </w:p>
        </w:tc>
        <w:tc>
          <w:tcPr>
            <w:tcW w:w="2268" w:type="dxa"/>
            <w:noWrap/>
            <w:hideMark/>
          </w:tcPr>
          <w:p w14:paraId="45FF6C8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Appetite</w:t>
            </w:r>
          </w:p>
        </w:tc>
        <w:tc>
          <w:tcPr>
            <w:tcW w:w="850" w:type="dxa"/>
            <w:noWrap/>
            <w:hideMark/>
          </w:tcPr>
          <w:p w14:paraId="72F2BC5F"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200</w:t>
            </w:r>
          </w:p>
        </w:tc>
        <w:tc>
          <w:tcPr>
            <w:tcW w:w="936" w:type="dxa"/>
            <w:noWrap/>
            <w:hideMark/>
          </w:tcPr>
          <w:p w14:paraId="65318018"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6</w:t>
            </w:r>
          </w:p>
        </w:tc>
        <w:tc>
          <w:tcPr>
            <w:tcW w:w="1167" w:type="dxa"/>
            <w:noWrap/>
            <w:hideMark/>
          </w:tcPr>
          <w:p w14:paraId="370C150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107571</w:t>
            </w:r>
          </w:p>
        </w:tc>
        <w:tc>
          <w:tcPr>
            <w:tcW w:w="990" w:type="dxa"/>
            <w:noWrap/>
            <w:hideMark/>
          </w:tcPr>
          <w:p w14:paraId="658F6E2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D83ED6" w14:paraId="179BACF7" w14:textId="77777777" w:rsidTr="00B864DC">
        <w:trPr>
          <w:trHeight w:val="320"/>
        </w:trPr>
        <w:tc>
          <w:tcPr>
            <w:tcW w:w="7594" w:type="dxa"/>
            <w:noWrap/>
            <w:hideMark/>
          </w:tcPr>
          <w:p w14:paraId="4BE5CDA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A Randomized Controlled Trial, Non-Nutrition Based mHealth Program: The Potential Impact on Dietary Intake in College Students.</w:t>
            </w:r>
          </w:p>
        </w:tc>
        <w:tc>
          <w:tcPr>
            <w:tcW w:w="7285" w:type="dxa"/>
            <w:noWrap/>
            <w:hideMark/>
          </w:tcPr>
          <w:p w14:paraId="4A0FDC2E"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Tran, Dieu-My T and Cross, Chad L and Navalta, James W</w:t>
            </w:r>
          </w:p>
        </w:tc>
        <w:tc>
          <w:tcPr>
            <w:tcW w:w="1418" w:type="dxa"/>
            <w:noWrap/>
            <w:hideMark/>
          </w:tcPr>
          <w:p w14:paraId="5D7EC05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2024</w:t>
            </w:r>
          </w:p>
        </w:tc>
        <w:tc>
          <w:tcPr>
            <w:tcW w:w="2268" w:type="dxa"/>
            <w:noWrap/>
            <w:hideMark/>
          </w:tcPr>
          <w:p w14:paraId="62A62F42"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Clinical nursing research</w:t>
            </w:r>
          </w:p>
        </w:tc>
        <w:tc>
          <w:tcPr>
            <w:tcW w:w="850" w:type="dxa"/>
            <w:noWrap/>
            <w:hideMark/>
          </w:tcPr>
          <w:p w14:paraId="1C6FECC4"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33</w:t>
            </w:r>
          </w:p>
        </w:tc>
        <w:tc>
          <w:tcPr>
            <w:tcW w:w="936" w:type="dxa"/>
            <w:noWrap/>
            <w:hideMark/>
          </w:tcPr>
          <w:p w14:paraId="0CDAE35D"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w:t>
            </w:r>
          </w:p>
        </w:tc>
        <w:tc>
          <w:tcPr>
            <w:tcW w:w="1167" w:type="dxa"/>
            <w:noWrap/>
            <w:hideMark/>
          </w:tcPr>
          <w:p w14:paraId="4451173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34-39</w:t>
            </w:r>
          </w:p>
        </w:tc>
        <w:tc>
          <w:tcPr>
            <w:tcW w:w="990" w:type="dxa"/>
            <w:noWrap/>
            <w:hideMark/>
          </w:tcPr>
          <w:p w14:paraId="75F3735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D83ED6" w14:paraId="679C2206" w14:textId="77777777" w:rsidTr="00B864DC">
        <w:trPr>
          <w:trHeight w:val="320"/>
        </w:trPr>
        <w:tc>
          <w:tcPr>
            <w:tcW w:w="7594" w:type="dxa"/>
            <w:noWrap/>
            <w:hideMark/>
          </w:tcPr>
          <w:p w14:paraId="4A473E98"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Effectiveness of a Smartphone App (e-12HR) in Improving Adherence to the Mediterranean Diet in Spanish University Students by Age, Gender, Field of Study, and Body Mass Index: A Randomized Controlled Trial.</w:t>
            </w:r>
          </w:p>
        </w:tc>
        <w:tc>
          <w:tcPr>
            <w:tcW w:w="7285" w:type="dxa"/>
            <w:noWrap/>
            <w:hideMark/>
          </w:tcPr>
          <w:p w14:paraId="2A393645"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Bejar, Luis M and Mesa-Rodriguez, Pedro and Quintero-Florez, Angelica and Ramirez-Alvarado, Maria Del Mar and Garcia-Perea, Maria Dolores</w:t>
            </w:r>
          </w:p>
        </w:tc>
        <w:tc>
          <w:tcPr>
            <w:tcW w:w="1418" w:type="dxa"/>
            <w:noWrap/>
            <w:hideMark/>
          </w:tcPr>
          <w:p w14:paraId="6FE3C1DE"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2023</w:t>
            </w:r>
          </w:p>
        </w:tc>
        <w:tc>
          <w:tcPr>
            <w:tcW w:w="2268" w:type="dxa"/>
            <w:noWrap/>
            <w:hideMark/>
          </w:tcPr>
          <w:p w14:paraId="0F914276"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Nutrients</w:t>
            </w:r>
          </w:p>
        </w:tc>
        <w:tc>
          <w:tcPr>
            <w:tcW w:w="850" w:type="dxa"/>
            <w:noWrap/>
            <w:hideMark/>
          </w:tcPr>
          <w:p w14:paraId="52AF500E"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15</w:t>
            </w:r>
          </w:p>
        </w:tc>
        <w:tc>
          <w:tcPr>
            <w:tcW w:w="936" w:type="dxa"/>
            <w:noWrap/>
            <w:hideMark/>
          </w:tcPr>
          <w:p w14:paraId="2A9F02D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7</w:t>
            </w:r>
          </w:p>
        </w:tc>
        <w:tc>
          <w:tcPr>
            <w:tcW w:w="1167" w:type="dxa"/>
            <w:noWrap/>
            <w:hideMark/>
          </w:tcPr>
          <w:p w14:paraId="313D2FE6"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
        </w:tc>
        <w:tc>
          <w:tcPr>
            <w:tcW w:w="990" w:type="dxa"/>
            <w:noWrap/>
            <w:hideMark/>
          </w:tcPr>
          <w:p w14:paraId="1363681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D83ED6" w14:paraId="429B3AFE" w14:textId="77777777" w:rsidTr="00B864DC">
        <w:trPr>
          <w:trHeight w:val="320"/>
        </w:trPr>
        <w:tc>
          <w:tcPr>
            <w:tcW w:w="7594" w:type="dxa"/>
            <w:noWrap/>
            <w:hideMark/>
          </w:tcPr>
          <w:p w14:paraId="6BD235D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The Impact of Smartphone Apps Designed to Reduce Food Waste on Improving Healthy Eating, Financial Expenses and Personal Food Waste: Crossover Pilot Intervention Trial Studying Students' User Experiences</w:t>
            </w:r>
          </w:p>
        </w:tc>
        <w:tc>
          <w:tcPr>
            <w:tcW w:w="7285" w:type="dxa"/>
            <w:noWrap/>
            <w:hideMark/>
          </w:tcPr>
          <w:p w14:paraId="7A67738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Mathisen, TF and Johansen, FR</w:t>
            </w:r>
          </w:p>
        </w:tc>
        <w:tc>
          <w:tcPr>
            <w:tcW w:w="1418" w:type="dxa"/>
            <w:noWrap/>
            <w:hideMark/>
          </w:tcPr>
          <w:p w14:paraId="6DC7214F"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2022</w:t>
            </w:r>
          </w:p>
        </w:tc>
        <w:tc>
          <w:tcPr>
            <w:tcW w:w="2268" w:type="dxa"/>
            <w:noWrap/>
            <w:hideMark/>
          </w:tcPr>
          <w:p w14:paraId="0B55C0E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JMIR FORMATIVE RESEARCH</w:t>
            </w:r>
          </w:p>
        </w:tc>
        <w:tc>
          <w:tcPr>
            <w:tcW w:w="850" w:type="dxa"/>
            <w:noWrap/>
            <w:hideMark/>
          </w:tcPr>
          <w:p w14:paraId="73D4F78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6</w:t>
            </w:r>
          </w:p>
        </w:tc>
        <w:tc>
          <w:tcPr>
            <w:tcW w:w="936" w:type="dxa"/>
            <w:noWrap/>
            <w:hideMark/>
          </w:tcPr>
          <w:p w14:paraId="4C2847E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9</w:t>
            </w:r>
          </w:p>
        </w:tc>
        <w:tc>
          <w:tcPr>
            <w:tcW w:w="1167" w:type="dxa"/>
            <w:noWrap/>
            <w:hideMark/>
          </w:tcPr>
          <w:p w14:paraId="405AAD8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
        </w:tc>
        <w:tc>
          <w:tcPr>
            <w:tcW w:w="990" w:type="dxa"/>
            <w:noWrap/>
            <w:hideMark/>
          </w:tcPr>
          <w:p w14:paraId="71BEDFC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D83ED6" w14:paraId="11A1E531" w14:textId="77777777" w:rsidTr="00B864DC">
        <w:trPr>
          <w:trHeight w:val="320"/>
        </w:trPr>
        <w:tc>
          <w:tcPr>
            <w:tcW w:w="7594" w:type="dxa"/>
            <w:noWrap/>
            <w:hideMark/>
          </w:tcPr>
          <w:p w14:paraId="5833058D"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Multimodality dietary intervention for colorectal cancer prevention: the </w:t>
            </w:r>
            <w:proofErr w:type="spellStart"/>
            <w:r w:rsidRPr="00B864DC">
              <w:rPr>
                <w:rFonts w:ascii="Times New Roman" w:eastAsia="Times New Roman" w:hAnsi="Times New Roman" w:cs="Times New Roman"/>
                <w:color w:val="000000"/>
                <w:kern w:val="0"/>
                <w:sz w:val="16"/>
                <w:szCs w:val="16"/>
                <w:lang w:val="en-GB" w:eastAsia="en-GB"/>
                <w14:ligatures w14:val="none"/>
              </w:rPr>
              <w:t>MyBestGI</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randomized trial</w:t>
            </w:r>
          </w:p>
        </w:tc>
        <w:tc>
          <w:tcPr>
            <w:tcW w:w="7285" w:type="dxa"/>
            <w:noWrap/>
            <w:hideMark/>
          </w:tcPr>
          <w:p w14:paraId="3868E5E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Djuric, Z and Segar, M and Sen, A and Kadri, R and </w:t>
            </w:r>
            <w:proofErr w:type="spellStart"/>
            <w:r w:rsidRPr="00B864DC">
              <w:rPr>
                <w:rFonts w:ascii="Times New Roman" w:eastAsia="Times New Roman" w:hAnsi="Times New Roman" w:cs="Times New Roman"/>
                <w:color w:val="000000"/>
                <w:kern w:val="0"/>
                <w:sz w:val="16"/>
                <w:szCs w:val="16"/>
                <w:lang w:val="en-GB" w:eastAsia="en-GB"/>
                <w14:ligatures w14:val="none"/>
              </w:rPr>
              <w:t>Adwere</w:t>
            </w:r>
            <w:proofErr w:type="spellEnd"/>
            <w:r w:rsidRPr="00B864DC">
              <w:rPr>
                <w:rFonts w:ascii="Times New Roman" w:eastAsia="Times New Roman" w:hAnsi="Times New Roman" w:cs="Times New Roman"/>
                <w:color w:val="000000"/>
                <w:kern w:val="0"/>
                <w:sz w:val="16"/>
                <w:szCs w:val="16"/>
                <w:lang w:val="en-GB" w:eastAsia="en-GB"/>
                <w14:ligatures w14:val="none"/>
              </w:rPr>
              <w:t>-Boamah, R and Orr, J and Poore, K and Rifkin, S and Buis, L</w:t>
            </w:r>
          </w:p>
        </w:tc>
        <w:tc>
          <w:tcPr>
            <w:tcW w:w="1418" w:type="dxa"/>
            <w:noWrap/>
            <w:hideMark/>
          </w:tcPr>
          <w:p w14:paraId="2B4906DE"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2024</w:t>
            </w:r>
          </w:p>
        </w:tc>
        <w:tc>
          <w:tcPr>
            <w:tcW w:w="2268" w:type="dxa"/>
            <w:noWrap/>
            <w:hideMark/>
          </w:tcPr>
          <w:p w14:paraId="2B9949B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
        </w:tc>
        <w:tc>
          <w:tcPr>
            <w:tcW w:w="850" w:type="dxa"/>
            <w:noWrap/>
            <w:hideMark/>
          </w:tcPr>
          <w:p w14:paraId="32ADCDDE"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84</w:t>
            </w:r>
          </w:p>
        </w:tc>
        <w:tc>
          <w:tcPr>
            <w:tcW w:w="936" w:type="dxa"/>
            <w:noWrap/>
            <w:hideMark/>
          </w:tcPr>
          <w:p w14:paraId="50BF961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7</w:t>
            </w:r>
          </w:p>
        </w:tc>
        <w:tc>
          <w:tcPr>
            <w:tcW w:w="1167" w:type="dxa"/>
            <w:noWrap/>
            <w:hideMark/>
          </w:tcPr>
          <w:p w14:paraId="60ECCA8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
        </w:tc>
        <w:tc>
          <w:tcPr>
            <w:tcW w:w="990" w:type="dxa"/>
            <w:noWrap/>
            <w:hideMark/>
          </w:tcPr>
          <w:p w14:paraId="7722EB18"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D83ED6" w14:paraId="2D4699BA" w14:textId="77777777" w:rsidTr="00B864DC">
        <w:trPr>
          <w:trHeight w:val="320"/>
        </w:trPr>
        <w:tc>
          <w:tcPr>
            <w:tcW w:w="7594" w:type="dxa"/>
            <w:noWrap/>
            <w:hideMark/>
          </w:tcPr>
          <w:p w14:paraId="0AE24AD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A Serious Game to Increase Healthy Food Consumption in Overweight or Obese Adults: Randomized Controlled Trial</w:t>
            </w:r>
          </w:p>
        </w:tc>
        <w:tc>
          <w:tcPr>
            <w:tcW w:w="7285" w:type="dxa"/>
            <w:noWrap/>
            <w:hideMark/>
          </w:tcPr>
          <w:p w14:paraId="265CE86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Blackburne, T and Rodriguez, A and Johnstone, SJ</w:t>
            </w:r>
          </w:p>
        </w:tc>
        <w:tc>
          <w:tcPr>
            <w:tcW w:w="1418" w:type="dxa"/>
            <w:noWrap/>
            <w:hideMark/>
          </w:tcPr>
          <w:p w14:paraId="554B8A68"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2016</w:t>
            </w:r>
          </w:p>
        </w:tc>
        <w:tc>
          <w:tcPr>
            <w:tcW w:w="2268" w:type="dxa"/>
            <w:noWrap/>
            <w:hideMark/>
          </w:tcPr>
          <w:p w14:paraId="4E09A85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
        </w:tc>
        <w:tc>
          <w:tcPr>
            <w:tcW w:w="850" w:type="dxa"/>
            <w:noWrap/>
            <w:hideMark/>
          </w:tcPr>
          <w:p w14:paraId="638B4B3F"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4</w:t>
            </w:r>
          </w:p>
        </w:tc>
        <w:tc>
          <w:tcPr>
            <w:tcW w:w="936" w:type="dxa"/>
            <w:noWrap/>
            <w:hideMark/>
          </w:tcPr>
          <w:p w14:paraId="71D29A95"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w:t>
            </w:r>
          </w:p>
        </w:tc>
        <w:tc>
          <w:tcPr>
            <w:tcW w:w="1167" w:type="dxa"/>
            <w:noWrap/>
            <w:hideMark/>
          </w:tcPr>
          <w:p w14:paraId="37813925"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e10</w:t>
            </w:r>
          </w:p>
        </w:tc>
        <w:tc>
          <w:tcPr>
            <w:tcW w:w="990" w:type="dxa"/>
            <w:noWrap/>
            <w:hideMark/>
          </w:tcPr>
          <w:p w14:paraId="737A1362"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D83ED6" w14:paraId="1CF66DCE" w14:textId="77777777" w:rsidTr="00B864DC">
        <w:trPr>
          <w:trHeight w:val="320"/>
        </w:trPr>
        <w:tc>
          <w:tcPr>
            <w:tcW w:w="7594" w:type="dxa"/>
            <w:noWrap/>
            <w:hideMark/>
          </w:tcPr>
          <w:p w14:paraId="08844978"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Automated personalized feedback for physical activity and dietary </w:t>
            </w:r>
            <w:proofErr w:type="spellStart"/>
            <w:r w:rsidRPr="00B864DC">
              <w:rPr>
                <w:rFonts w:ascii="Times New Roman" w:eastAsia="Times New Roman" w:hAnsi="Times New Roman" w:cs="Times New Roman"/>
                <w:color w:val="000000"/>
                <w:kern w:val="0"/>
                <w:sz w:val="16"/>
                <w:szCs w:val="16"/>
                <w:lang w:val="en-GB" w:eastAsia="en-GB"/>
                <w14:ligatures w14:val="none"/>
              </w:rPr>
              <w:t>behavior</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change with mobile phones: a randomized controlled trial on adults</w:t>
            </w:r>
          </w:p>
        </w:tc>
        <w:tc>
          <w:tcPr>
            <w:tcW w:w="7285" w:type="dxa"/>
            <w:noWrap/>
            <w:hideMark/>
          </w:tcPr>
          <w:p w14:paraId="56032C5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Rabbi, M and </w:t>
            </w:r>
            <w:proofErr w:type="spellStart"/>
            <w:r w:rsidRPr="00B864DC">
              <w:rPr>
                <w:rFonts w:ascii="Times New Roman" w:eastAsia="Times New Roman" w:hAnsi="Times New Roman" w:cs="Times New Roman"/>
                <w:color w:val="000000"/>
                <w:kern w:val="0"/>
                <w:sz w:val="16"/>
                <w:szCs w:val="16"/>
                <w:lang w:val="en-GB" w:eastAsia="en-GB"/>
                <w14:ligatures w14:val="none"/>
              </w:rPr>
              <w:t>Pfammatter</w:t>
            </w:r>
            <w:proofErr w:type="spellEnd"/>
            <w:r w:rsidRPr="00B864DC">
              <w:rPr>
                <w:rFonts w:ascii="Times New Roman" w:eastAsia="Times New Roman" w:hAnsi="Times New Roman" w:cs="Times New Roman"/>
                <w:color w:val="000000"/>
                <w:kern w:val="0"/>
                <w:sz w:val="16"/>
                <w:szCs w:val="16"/>
                <w:lang w:val="en-GB" w:eastAsia="en-GB"/>
                <w14:ligatures w14:val="none"/>
              </w:rPr>
              <w:t>, A and Zhang, M and Spring, B and Choudhury, T</w:t>
            </w:r>
          </w:p>
        </w:tc>
        <w:tc>
          <w:tcPr>
            <w:tcW w:w="1418" w:type="dxa"/>
            <w:noWrap/>
            <w:hideMark/>
          </w:tcPr>
          <w:p w14:paraId="52C95588"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2015</w:t>
            </w:r>
          </w:p>
        </w:tc>
        <w:tc>
          <w:tcPr>
            <w:tcW w:w="2268" w:type="dxa"/>
            <w:noWrap/>
            <w:hideMark/>
          </w:tcPr>
          <w:p w14:paraId="10E31E46"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
        </w:tc>
        <w:tc>
          <w:tcPr>
            <w:tcW w:w="850" w:type="dxa"/>
            <w:noWrap/>
            <w:hideMark/>
          </w:tcPr>
          <w:p w14:paraId="740D0B1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3</w:t>
            </w:r>
          </w:p>
        </w:tc>
        <w:tc>
          <w:tcPr>
            <w:tcW w:w="936" w:type="dxa"/>
            <w:noWrap/>
            <w:hideMark/>
          </w:tcPr>
          <w:p w14:paraId="336E686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w:t>
            </w:r>
          </w:p>
        </w:tc>
        <w:tc>
          <w:tcPr>
            <w:tcW w:w="1167" w:type="dxa"/>
            <w:noWrap/>
            <w:hideMark/>
          </w:tcPr>
          <w:p w14:paraId="2DA7764F"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e42</w:t>
            </w:r>
          </w:p>
        </w:tc>
        <w:tc>
          <w:tcPr>
            <w:tcW w:w="990" w:type="dxa"/>
            <w:noWrap/>
            <w:hideMark/>
          </w:tcPr>
          <w:p w14:paraId="0C726E19"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outcome</w:t>
            </w:r>
          </w:p>
        </w:tc>
      </w:tr>
      <w:tr w:rsidR="00B864DC" w:rsidRPr="000C1A94" w14:paraId="22CEF906" w14:textId="77777777" w:rsidTr="00B864DC">
        <w:trPr>
          <w:trHeight w:val="320"/>
        </w:trPr>
        <w:tc>
          <w:tcPr>
            <w:tcW w:w="7594" w:type="dxa"/>
            <w:noWrap/>
            <w:hideMark/>
          </w:tcPr>
          <w:p w14:paraId="34DF3E92"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Tailored Messaging to Reduce Sodium Intake</w:t>
            </w:r>
          </w:p>
        </w:tc>
        <w:tc>
          <w:tcPr>
            <w:tcW w:w="7285" w:type="dxa"/>
            <w:noWrap/>
            <w:hideMark/>
          </w:tcPr>
          <w:p w14:paraId="73702C7F"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NCT03099343</w:t>
            </w:r>
          </w:p>
        </w:tc>
        <w:tc>
          <w:tcPr>
            <w:tcW w:w="1418" w:type="dxa"/>
            <w:noWrap/>
            <w:hideMark/>
          </w:tcPr>
          <w:p w14:paraId="3167EC9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2017</w:t>
            </w:r>
          </w:p>
        </w:tc>
        <w:tc>
          <w:tcPr>
            <w:tcW w:w="5221" w:type="dxa"/>
            <w:gridSpan w:val="4"/>
            <w:noWrap/>
            <w:hideMark/>
          </w:tcPr>
          <w:p w14:paraId="7AEC1845"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https://clinicaltrials.gov/show/NCT03099343</w:t>
            </w:r>
          </w:p>
        </w:tc>
        <w:tc>
          <w:tcPr>
            <w:tcW w:w="990" w:type="dxa"/>
            <w:noWrap/>
            <w:hideMark/>
          </w:tcPr>
          <w:p w14:paraId="4E6C10D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population</w:t>
            </w:r>
          </w:p>
        </w:tc>
      </w:tr>
      <w:tr w:rsidR="00B864DC" w:rsidRPr="000C1A94" w14:paraId="7C9938A7" w14:textId="77777777" w:rsidTr="00B864DC">
        <w:trPr>
          <w:trHeight w:val="320"/>
        </w:trPr>
        <w:tc>
          <w:tcPr>
            <w:tcW w:w="7594" w:type="dxa"/>
            <w:noWrap/>
            <w:hideMark/>
          </w:tcPr>
          <w:p w14:paraId="79342AC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Salt </w:t>
            </w:r>
            <w:proofErr w:type="spellStart"/>
            <w:r w:rsidRPr="00B864DC">
              <w:rPr>
                <w:rFonts w:ascii="Times New Roman" w:eastAsia="Times New Roman" w:hAnsi="Times New Roman" w:cs="Times New Roman"/>
                <w:color w:val="000000"/>
                <w:kern w:val="0"/>
                <w:sz w:val="16"/>
                <w:szCs w:val="16"/>
                <w:lang w:val="en-GB" w:eastAsia="en-GB"/>
                <w14:ligatures w14:val="none"/>
              </w:rPr>
              <w:t>ALTernatives</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Study (SALTS): a smartphone app and dietary alternative salt to lower blood pressure for adults with high blood pressure</w:t>
            </w:r>
          </w:p>
        </w:tc>
        <w:tc>
          <w:tcPr>
            <w:tcW w:w="7285" w:type="dxa"/>
            <w:noWrap/>
            <w:hideMark/>
          </w:tcPr>
          <w:p w14:paraId="61590434"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ACTRN12619000352101</w:t>
            </w:r>
          </w:p>
        </w:tc>
        <w:tc>
          <w:tcPr>
            <w:tcW w:w="1418" w:type="dxa"/>
            <w:noWrap/>
            <w:hideMark/>
          </w:tcPr>
          <w:p w14:paraId="2F0333DB"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2019</w:t>
            </w:r>
          </w:p>
        </w:tc>
        <w:tc>
          <w:tcPr>
            <w:tcW w:w="5221" w:type="dxa"/>
            <w:gridSpan w:val="4"/>
            <w:noWrap/>
            <w:hideMark/>
          </w:tcPr>
          <w:p w14:paraId="28E920CB"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https://trialsearch.who.int/Trial2.aspx?TrialID=ACTRN12619000352101</w:t>
            </w:r>
          </w:p>
        </w:tc>
        <w:tc>
          <w:tcPr>
            <w:tcW w:w="990" w:type="dxa"/>
            <w:noWrap/>
            <w:hideMark/>
          </w:tcPr>
          <w:p w14:paraId="129BC31F"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population</w:t>
            </w:r>
          </w:p>
        </w:tc>
      </w:tr>
      <w:tr w:rsidR="00B864DC" w:rsidRPr="00D83ED6" w14:paraId="5F5D9575" w14:textId="77777777" w:rsidTr="00B864DC">
        <w:trPr>
          <w:trHeight w:val="320"/>
        </w:trPr>
        <w:tc>
          <w:tcPr>
            <w:tcW w:w="7594" w:type="dxa"/>
            <w:noWrap/>
            <w:hideMark/>
          </w:tcPr>
          <w:p w14:paraId="1D1F47F2"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Use of a mobile health application in wellness: An assessment of needs, perceptions, usability and efficacy in changing dietary choices in a university student population</w:t>
            </w:r>
          </w:p>
        </w:tc>
        <w:tc>
          <w:tcPr>
            <w:tcW w:w="7285" w:type="dxa"/>
            <w:noWrap/>
            <w:hideMark/>
          </w:tcPr>
          <w:p w14:paraId="5417CA55"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roofErr w:type="spellStart"/>
            <w:r w:rsidRPr="00B864DC">
              <w:rPr>
                <w:rFonts w:ascii="Times New Roman" w:eastAsia="Times New Roman" w:hAnsi="Times New Roman" w:cs="Times New Roman"/>
                <w:color w:val="000000"/>
                <w:kern w:val="0"/>
                <w:sz w:val="16"/>
                <w:szCs w:val="16"/>
                <w:lang w:val="en-GB" w:eastAsia="en-GB"/>
                <w14:ligatures w14:val="none"/>
              </w:rPr>
              <w:t>Slazus</w:t>
            </w:r>
            <w:proofErr w:type="spellEnd"/>
            <w:r w:rsidRPr="00B864DC">
              <w:rPr>
                <w:rFonts w:ascii="Times New Roman" w:eastAsia="Times New Roman" w:hAnsi="Times New Roman" w:cs="Times New Roman"/>
                <w:color w:val="000000"/>
                <w:kern w:val="0"/>
                <w:sz w:val="16"/>
                <w:szCs w:val="16"/>
                <w:lang w:val="en-GB" w:eastAsia="en-GB"/>
                <w14:ligatures w14:val="none"/>
              </w:rPr>
              <w:t>, C.; Ebrahim, Z.; Koen, N.</w:t>
            </w:r>
          </w:p>
        </w:tc>
        <w:tc>
          <w:tcPr>
            <w:tcW w:w="1418" w:type="dxa"/>
            <w:noWrap/>
            <w:hideMark/>
          </w:tcPr>
          <w:p w14:paraId="2FB9FA4B"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2021</w:t>
            </w:r>
          </w:p>
        </w:tc>
        <w:tc>
          <w:tcPr>
            <w:tcW w:w="2268" w:type="dxa"/>
            <w:noWrap/>
            <w:hideMark/>
          </w:tcPr>
          <w:p w14:paraId="0CC3D9CE"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South African Journal of Clinical Nutrition</w:t>
            </w:r>
          </w:p>
        </w:tc>
        <w:tc>
          <w:tcPr>
            <w:tcW w:w="850" w:type="dxa"/>
            <w:noWrap/>
            <w:hideMark/>
          </w:tcPr>
          <w:p w14:paraId="50875D0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34</w:t>
            </w:r>
          </w:p>
        </w:tc>
        <w:tc>
          <w:tcPr>
            <w:tcW w:w="936" w:type="dxa"/>
            <w:noWrap/>
            <w:hideMark/>
          </w:tcPr>
          <w:p w14:paraId="74096B7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3</w:t>
            </w:r>
          </w:p>
        </w:tc>
        <w:tc>
          <w:tcPr>
            <w:tcW w:w="1167" w:type="dxa"/>
            <w:noWrap/>
            <w:hideMark/>
          </w:tcPr>
          <w:p w14:paraId="286C0FAB"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193</w:t>
            </w:r>
          </w:p>
        </w:tc>
        <w:tc>
          <w:tcPr>
            <w:tcW w:w="990" w:type="dxa"/>
            <w:noWrap/>
            <w:hideMark/>
          </w:tcPr>
          <w:p w14:paraId="54A1D462"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situation</w:t>
            </w:r>
          </w:p>
        </w:tc>
      </w:tr>
      <w:tr w:rsidR="00B864DC" w:rsidRPr="00D83ED6" w14:paraId="1943D398" w14:textId="77777777" w:rsidTr="00B864DC">
        <w:trPr>
          <w:trHeight w:val="320"/>
        </w:trPr>
        <w:tc>
          <w:tcPr>
            <w:tcW w:w="7594" w:type="dxa"/>
            <w:noWrap/>
            <w:hideMark/>
          </w:tcPr>
          <w:p w14:paraId="243B8BE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Promoting healthy lifestyle in Chinese college students: evaluation of a social media-based intervention applying the RE-AIM framework</w:t>
            </w:r>
          </w:p>
        </w:tc>
        <w:tc>
          <w:tcPr>
            <w:tcW w:w="7285" w:type="dxa"/>
            <w:noWrap/>
            <w:hideMark/>
          </w:tcPr>
          <w:p w14:paraId="1B7249E6"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Wang, </w:t>
            </w:r>
            <w:proofErr w:type="spellStart"/>
            <w:r w:rsidRPr="00B864DC">
              <w:rPr>
                <w:rFonts w:ascii="Times New Roman" w:eastAsia="Times New Roman" w:hAnsi="Times New Roman" w:cs="Times New Roman"/>
                <w:color w:val="000000"/>
                <w:kern w:val="0"/>
                <w:sz w:val="16"/>
                <w:szCs w:val="16"/>
                <w:lang w:val="en-GB" w:eastAsia="en-GB"/>
                <w14:ligatures w14:val="none"/>
              </w:rPr>
              <w:t>Mengying</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Guo, </w:t>
            </w:r>
            <w:proofErr w:type="spellStart"/>
            <w:r w:rsidRPr="00B864DC">
              <w:rPr>
                <w:rFonts w:ascii="Times New Roman" w:eastAsia="Times New Roman" w:hAnsi="Times New Roman" w:cs="Times New Roman"/>
                <w:color w:val="000000"/>
                <w:kern w:val="0"/>
                <w:sz w:val="16"/>
                <w:szCs w:val="16"/>
                <w:lang w:val="en-GB" w:eastAsia="en-GB"/>
                <w14:ligatures w14:val="none"/>
              </w:rPr>
              <w:t>Yijing</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Zhang, Yu; Xie, Sasa; Yu, </w:t>
            </w:r>
            <w:proofErr w:type="spellStart"/>
            <w:r w:rsidRPr="00B864DC">
              <w:rPr>
                <w:rFonts w:ascii="Times New Roman" w:eastAsia="Times New Roman" w:hAnsi="Times New Roman" w:cs="Times New Roman"/>
                <w:color w:val="000000"/>
                <w:kern w:val="0"/>
                <w:sz w:val="16"/>
                <w:szCs w:val="16"/>
                <w:lang w:val="en-GB" w:eastAsia="en-GB"/>
                <w14:ligatures w14:val="none"/>
              </w:rPr>
              <w:t>ZhiYing</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Luo, Jun; Zhang, </w:t>
            </w:r>
            <w:proofErr w:type="spellStart"/>
            <w:r w:rsidRPr="00B864DC">
              <w:rPr>
                <w:rFonts w:ascii="Times New Roman" w:eastAsia="Times New Roman" w:hAnsi="Times New Roman" w:cs="Times New Roman"/>
                <w:color w:val="000000"/>
                <w:kern w:val="0"/>
                <w:sz w:val="16"/>
                <w:szCs w:val="16"/>
                <w:lang w:val="en-GB" w:eastAsia="en-GB"/>
                <w14:ligatures w14:val="none"/>
              </w:rPr>
              <w:t>Danyu</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Ming, </w:t>
            </w:r>
            <w:proofErr w:type="spellStart"/>
            <w:r w:rsidRPr="00B864DC">
              <w:rPr>
                <w:rFonts w:ascii="Times New Roman" w:eastAsia="Times New Roman" w:hAnsi="Times New Roman" w:cs="Times New Roman"/>
                <w:color w:val="000000"/>
                <w:kern w:val="0"/>
                <w:sz w:val="16"/>
                <w:szCs w:val="16"/>
                <w:lang w:val="en-GB" w:eastAsia="en-GB"/>
                <w14:ligatures w14:val="none"/>
              </w:rPr>
              <w:t>Zhaoyan</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Li, </w:t>
            </w:r>
            <w:proofErr w:type="spellStart"/>
            <w:r w:rsidRPr="00B864DC">
              <w:rPr>
                <w:rFonts w:ascii="Times New Roman" w:eastAsia="Times New Roman" w:hAnsi="Times New Roman" w:cs="Times New Roman"/>
                <w:color w:val="000000"/>
                <w:kern w:val="0"/>
                <w:sz w:val="16"/>
                <w:szCs w:val="16"/>
                <w:lang w:val="en-GB" w:eastAsia="en-GB"/>
                <w14:ligatures w14:val="none"/>
              </w:rPr>
              <w:t>Xiuyang</w:t>
            </w:r>
            <w:proofErr w:type="spellEnd"/>
            <w:r w:rsidRPr="00B864DC">
              <w:rPr>
                <w:rFonts w:ascii="Times New Roman" w:eastAsia="Times New Roman" w:hAnsi="Times New Roman" w:cs="Times New Roman"/>
                <w:color w:val="000000"/>
                <w:kern w:val="0"/>
                <w:sz w:val="16"/>
                <w:szCs w:val="16"/>
                <w:lang w:val="en-GB" w:eastAsia="en-GB"/>
                <w14:ligatures w14:val="none"/>
              </w:rPr>
              <w:t>; Yang, Min</w:t>
            </w:r>
          </w:p>
        </w:tc>
        <w:tc>
          <w:tcPr>
            <w:tcW w:w="1418" w:type="dxa"/>
            <w:noWrap/>
            <w:hideMark/>
          </w:tcPr>
          <w:p w14:paraId="0A89CC82"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2021</w:t>
            </w:r>
          </w:p>
        </w:tc>
        <w:tc>
          <w:tcPr>
            <w:tcW w:w="2268" w:type="dxa"/>
            <w:noWrap/>
            <w:hideMark/>
          </w:tcPr>
          <w:p w14:paraId="6377436F"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European journal of clinical nutrition</w:t>
            </w:r>
          </w:p>
        </w:tc>
        <w:tc>
          <w:tcPr>
            <w:tcW w:w="850" w:type="dxa"/>
            <w:noWrap/>
            <w:hideMark/>
          </w:tcPr>
          <w:p w14:paraId="7162D99B"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75</w:t>
            </w:r>
          </w:p>
        </w:tc>
        <w:tc>
          <w:tcPr>
            <w:tcW w:w="936" w:type="dxa"/>
            <w:noWrap/>
            <w:hideMark/>
          </w:tcPr>
          <w:p w14:paraId="7842F8CE"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w:t>
            </w:r>
          </w:p>
        </w:tc>
        <w:tc>
          <w:tcPr>
            <w:tcW w:w="1167" w:type="dxa"/>
            <w:noWrap/>
            <w:hideMark/>
          </w:tcPr>
          <w:p w14:paraId="3C4FED7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335-344</w:t>
            </w:r>
          </w:p>
        </w:tc>
        <w:tc>
          <w:tcPr>
            <w:tcW w:w="990" w:type="dxa"/>
            <w:noWrap/>
            <w:hideMark/>
          </w:tcPr>
          <w:p w14:paraId="61551CEE"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situation</w:t>
            </w:r>
          </w:p>
        </w:tc>
      </w:tr>
      <w:tr w:rsidR="00B864DC" w:rsidRPr="00D83ED6" w14:paraId="204D5632" w14:textId="77777777" w:rsidTr="00B864DC">
        <w:trPr>
          <w:trHeight w:val="320"/>
        </w:trPr>
        <w:tc>
          <w:tcPr>
            <w:tcW w:w="7594" w:type="dxa"/>
            <w:noWrap/>
            <w:hideMark/>
          </w:tcPr>
          <w:p w14:paraId="5A192EBB"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Calorie counting smart phone apps: Effectiveness in nutritional awareness, lifestyle modification and weight management among young Indian adults</w:t>
            </w:r>
          </w:p>
        </w:tc>
        <w:tc>
          <w:tcPr>
            <w:tcW w:w="7285" w:type="dxa"/>
            <w:noWrap/>
            <w:hideMark/>
          </w:tcPr>
          <w:p w14:paraId="1322A4D6"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Banerjee, Paromita; Mendu, Vishnu Vardhana Rao; Korrapati, Damayanthi; </w:t>
            </w:r>
            <w:proofErr w:type="spellStart"/>
            <w:r w:rsidRPr="00B864DC">
              <w:rPr>
                <w:rFonts w:ascii="Times New Roman" w:eastAsia="Times New Roman" w:hAnsi="Times New Roman" w:cs="Times New Roman"/>
                <w:color w:val="000000"/>
                <w:kern w:val="0"/>
                <w:sz w:val="16"/>
                <w:szCs w:val="16"/>
                <w:lang w:val="en-GB" w:eastAsia="en-GB"/>
                <w14:ligatures w14:val="none"/>
              </w:rPr>
              <w:t>Gavaravarapu</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w:t>
            </w:r>
            <w:proofErr w:type="spellStart"/>
            <w:r w:rsidRPr="00B864DC">
              <w:rPr>
                <w:rFonts w:ascii="Times New Roman" w:eastAsia="Times New Roman" w:hAnsi="Times New Roman" w:cs="Times New Roman"/>
                <w:color w:val="000000"/>
                <w:kern w:val="0"/>
                <w:sz w:val="16"/>
                <w:szCs w:val="16"/>
                <w:lang w:val="en-GB" w:eastAsia="en-GB"/>
                <w14:ligatures w14:val="none"/>
              </w:rPr>
              <w:t>SubbaRao</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M.</w:t>
            </w:r>
          </w:p>
        </w:tc>
        <w:tc>
          <w:tcPr>
            <w:tcW w:w="1418" w:type="dxa"/>
            <w:noWrap/>
            <w:hideMark/>
          </w:tcPr>
          <w:p w14:paraId="331A649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2020</w:t>
            </w:r>
          </w:p>
        </w:tc>
        <w:tc>
          <w:tcPr>
            <w:tcW w:w="2268" w:type="dxa"/>
            <w:noWrap/>
            <w:hideMark/>
          </w:tcPr>
          <w:p w14:paraId="1692775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Health Informatics Journal</w:t>
            </w:r>
          </w:p>
        </w:tc>
        <w:tc>
          <w:tcPr>
            <w:tcW w:w="850" w:type="dxa"/>
            <w:noWrap/>
            <w:hideMark/>
          </w:tcPr>
          <w:p w14:paraId="0BF9D13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26</w:t>
            </w:r>
          </w:p>
        </w:tc>
        <w:tc>
          <w:tcPr>
            <w:tcW w:w="936" w:type="dxa"/>
            <w:noWrap/>
            <w:hideMark/>
          </w:tcPr>
          <w:p w14:paraId="09DC5885"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w:t>
            </w:r>
          </w:p>
        </w:tc>
        <w:tc>
          <w:tcPr>
            <w:tcW w:w="1167" w:type="dxa"/>
            <w:noWrap/>
            <w:hideMark/>
          </w:tcPr>
          <w:p w14:paraId="653C8D8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816-828</w:t>
            </w:r>
          </w:p>
        </w:tc>
        <w:tc>
          <w:tcPr>
            <w:tcW w:w="990" w:type="dxa"/>
            <w:noWrap/>
            <w:hideMark/>
          </w:tcPr>
          <w:p w14:paraId="5F0D67A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situation</w:t>
            </w:r>
          </w:p>
        </w:tc>
      </w:tr>
      <w:tr w:rsidR="00B864DC" w:rsidRPr="00D83ED6" w14:paraId="2A3F56A9" w14:textId="77777777" w:rsidTr="00B864DC">
        <w:trPr>
          <w:trHeight w:val="320"/>
        </w:trPr>
        <w:tc>
          <w:tcPr>
            <w:tcW w:w="7594" w:type="dxa"/>
            <w:noWrap/>
            <w:hideMark/>
          </w:tcPr>
          <w:p w14:paraId="51F0734F"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lastRenderedPageBreak/>
              <w:t>A digital health weight-loss intervention in severe obesity</w:t>
            </w:r>
          </w:p>
        </w:tc>
        <w:tc>
          <w:tcPr>
            <w:tcW w:w="7285" w:type="dxa"/>
            <w:noWrap/>
            <w:hideMark/>
          </w:tcPr>
          <w:p w14:paraId="108491EB"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Senecal, Conor; Collazo-Clavell, Maria; Larrabee, Beth R.; de Andrade, Mariza; Lin, Weihua; Chen, Bing; Lerman, Lilach O.; Lerman, Amir; Lopez-Jimenez, Francisco</w:t>
            </w:r>
          </w:p>
        </w:tc>
        <w:tc>
          <w:tcPr>
            <w:tcW w:w="1418" w:type="dxa"/>
            <w:noWrap/>
            <w:hideMark/>
          </w:tcPr>
          <w:p w14:paraId="48DE8D48"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2020</w:t>
            </w:r>
          </w:p>
        </w:tc>
        <w:tc>
          <w:tcPr>
            <w:tcW w:w="2268" w:type="dxa"/>
            <w:noWrap/>
            <w:hideMark/>
          </w:tcPr>
          <w:p w14:paraId="1CDEE3BE"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Digital health</w:t>
            </w:r>
          </w:p>
        </w:tc>
        <w:tc>
          <w:tcPr>
            <w:tcW w:w="850" w:type="dxa"/>
            <w:noWrap/>
            <w:hideMark/>
          </w:tcPr>
          <w:p w14:paraId="2DD3A8A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6</w:t>
            </w:r>
          </w:p>
        </w:tc>
        <w:tc>
          <w:tcPr>
            <w:tcW w:w="936" w:type="dxa"/>
            <w:noWrap/>
            <w:hideMark/>
          </w:tcPr>
          <w:p w14:paraId="2BFA8E4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
        </w:tc>
        <w:tc>
          <w:tcPr>
            <w:tcW w:w="1167" w:type="dxa"/>
            <w:noWrap/>
            <w:hideMark/>
          </w:tcPr>
          <w:p w14:paraId="462FF6D4"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2.05521E+15</w:t>
            </w:r>
          </w:p>
        </w:tc>
        <w:tc>
          <w:tcPr>
            <w:tcW w:w="990" w:type="dxa"/>
            <w:noWrap/>
            <w:hideMark/>
          </w:tcPr>
          <w:p w14:paraId="391D0B1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situation</w:t>
            </w:r>
          </w:p>
        </w:tc>
      </w:tr>
      <w:tr w:rsidR="00B864DC" w:rsidRPr="00D83ED6" w14:paraId="14AEF0D5" w14:textId="77777777" w:rsidTr="00B864DC">
        <w:trPr>
          <w:trHeight w:val="320"/>
        </w:trPr>
        <w:tc>
          <w:tcPr>
            <w:tcW w:w="7594" w:type="dxa"/>
            <w:noWrap/>
            <w:hideMark/>
          </w:tcPr>
          <w:p w14:paraId="5AEC5B0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Your digital nutritionist</w:t>
            </w:r>
          </w:p>
        </w:tc>
        <w:tc>
          <w:tcPr>
            <w:tcW w:w="7285" w:type="dxa"/>
            <w:noWrap/>
            <w:hideMark/>
          </w:tcPr>
          <w:p w14:paraId="386DCA6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Hamideh, D.; Arellano, B.; Topol, E. J.; </w:t>
            </w:r>
            <w:proofErr w:type="spellStart"/>
            <w:r w:rsidRPr="00B864DC">
              <w:rPr>
                <w:rFonts w:ascii="Times New Roman" w:eastAsia="Times New Roman" w:hAnsi="Times New Roman" w:cs="Times New Roman"/>
                <w:color w:val="000000"/>
                <w:kern w:val="0"/>
                <w:sz w:val="16"/>
                <w:szCs w:val="16"/>
                <w:lang w:val="en-GB" w:eastAsia="en-GB"/>
                <w14:ligatures w14:val="none"/>
              </w:rPr>
              <w:t>Steinhubl</w:t>
            </w:r>
            <w:proofErr w:type="spellEnd"/>
            <w:r w:rsidRPr="00B864DC">
              <w:rPr>
                <w:rFonts w:ascii="Times New Roman" w:eastAsia="Times New Roman" w:hAnsi="Times New Roman" w:cs="Times New Roman"/>
                <w:color w:val="000000"/>
                <w:kern w:val="0"/>
                <w:sz w:val="16"/>
                <w:szCs w:val="16"/>
                <w:lang w:val="en-GB" w:eastAsia="en-GB"/>
                <w14:ligatures w14:val="none"/>
              </w:rPr>
              <w:t>, S. R.</w:t>
            </w:r>
          </w:p>
        </w:tc>
        <w:tc>
          <w:tcPr>
            <w:tcW w:w="1418" w:type="dxa"/>
            <w:noWrap/>
            <w:hideMark/>
          </w:tcPr>
          <w:p w14:paraId="66FAB299"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2019</w:t>
            </w:r>
          </w:p>
        </w:tc>
        <w:tc>
          <w:tcPr>
            <w:tcW w:w="2268" w:type="dxa"/>
            <w:noWrap/>
            <w:hideMark/>
          </w:tcPr>
          <w:p w14:paraId="3AA287F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The Lancet</w:t>
            </w:r>
          </w:p>
        </w:tc>
        <w:tc>
          <w:tcPr>
            <w:tcW w:w="850" w:type="dxa"/>
            <w:noWrap/>
            <w:hideMark/>
          </w:tcPr>
          <w:p w14:paraId="084746F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393</w:t>
            </w:r>
          </w:p>
        </w:tc>
        <w:tc>
          <w:tcPr>
            <w:tcW w:w="936" w:type="dxa"/>
            <w:noWrap/>
            <w:hideMark/>
          </w:tcPr>
          <w:p w14:paraId="317AD7C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10166</w:t>
            </w:r>
          </w:p>
        </w:tc>
        <w:tc>
          <w:tcPr>
            <w:tcW w:w="1167" w:type="dxa"/>
            <w:noWrap/>
            <w:hideMark/>
          </w:tcPr>
          <w:p w14:paraId="50B41FBE"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19</w:t>
            </w:r>
          </w:p>
        </w:tc>
        <w:tc>
          <w:tcPr>
            <w:tcW w:w="990" w:type="dxa"/>
            <w:noWrap/>
            <w:hideMark/>
          </w:tcPr>
          <w:p w14:paraId="293295F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study design</w:t>
            </w:r>
          </w:p>
        </w:tc>
      </w:tr>
      <w:tr w:rsidR="00B864DC" w:rsidRPr="00D83ED6" w14:paraId="640EE28F" w14:textId="77777777" w:rsidTr="00B864DC">
        <w:trPr>
          <w:trHeight w:val="320"/>
        </w:trPr>
        <w:tc>
          <w:tcPr>
            <w:tcW w:w="7594" w:type="dxa"/>
            <w:noWrap/>
            <w:hideMark/>
          </w:tcPr>
          <w:p w14:paraId="1659CA49"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Will Your Next Prescription be for the Pharmacy or the Farmacy?</w:t>
            </w:r>
          </w:p>
        </w:tc>
        <w:tc>
          <w:tcPr>
            <w:tcW w:w="7285" w:type="dxa"/>
            <w:noWrap/>
            <w:hideMark/>
          </w:tcPr>
          <w:p w14:paraId="0DB2211F"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Evans, Joanne</w:t>
            </w:r>
          </w:p>
        </w:tc>
        <w:tc>
          <w:tcPr>
            <w:tcW w:w="1418" w:type="dxa"/>
            <w:noWrap/>
            <w:hideMark/>
          </w:tcPr>
          <w:p w14:paraId="05AD6A7F"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2022</w:t>
            </w:r>
          </w:p>
        </w:tc>
        <w:tc>
          <w:tcPr>
            <w:tcW w:w="2268" w:type="dxa"/>
            <w:noWrap/>
            <w:hideMark/>
          </w:tcPr>
          <w:p w14:paraId="68DB4182"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New Jersey Nurse</w:t>
            </w:r>
          </w:p>
        </w:tc>
        <w:tc>
          <w:tcPr>
            <w:tcW w:w="850" w:type="dxa"/>
            <w:noWrap/>
            <w:hideMark/>
          </w:tcPr>
          <w:p w14:paraId="3E6CFAF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52</w:t>
            </w:r>
          </w:p>
        </w:tc>
        <w:tc>
          <w:tcPr>
            <w:tcW w:w="936" w:type="dxa"/>
            <w:noWrap/>
            <w:hideMark/>
          </w:tcPr>
          <w:p w14:paraId="75E55874"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w:t>
            </w:r>
          </w:p>
        </w:tc>
        <w:tc>
          <w:tcPr>
            <w:tcW w:w="1167" w:type="dxa"/>
            <w:noWrap/>
            <w:hideMark/>
          </w:tcPr>
          <w:p w14:paraId="7A7F6235"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15-15</w:t>
            </w:r>
          </w:p>
        </w:tc>
        <w:tc>
          <w:tcPr>
            <w:tcW w:w="990" w:type="dxa"/>
            <w:noWrap/>
            <w:hideMark/>
          </w:tcPr>
          <w:p w14:paraId="03E7861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study design</w:t>
            </w:r>
          </w:p>
        </w:tc>
      </w:tr>
      <w:tr w:rsidR="00B864DC" w:rsidRPr="00D83ED6" w14:paraId="4DDE50DC" w14:textId="77777777" w:rsidTr="00B864DC">
        <w:trPr>
          <w:trHeight w:val="320"/>
        </w:trPr>
        <w:tc>
          <w:tcPr>
            <w:tcW w:w="7594" w:type="dxa"/>
            <w:noWrap/>
            <w:hideMark/>
          </w:tcPr>
          <w:p w14:paraId="2A16847B"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Translating health promotion research into community practice: The ManUp physical activity and nutrition project</w:t>
            </w:r>
          </w:p>
        </w:tc>
        <w:tc>
          <w:tcPr>
            <w:tcW w:w="7285" w:type="dxa"/>
            <w:noWrap/>
            <w:hideMark/>
          </w:tcPr>
          <w:p w14:paraId="3CE5382D"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Kolt, G.; </w:t>
            </w:r>
            <w:proofErr w:type="spellStart"/>
            <w:r w:rsidRPr="00B864DC">
              <w:rPr>
                <w:rFonts w:ascii="Times New Roman" w:eastAsia="Times New Roman" w:hAnsi="Times New Roman" w:cs="Times New Roman"/>
                <w:color w:val="000000"/>
                <w:kern w:val="0"/>
                <w:sz w:val="16"/>
                <w:szCs w:val="16"/>
                <w:lang w:val="en-GB" w:eastAsia="en-GB"/>
                <w14:ligatures w14:val="none"/>
              </w:rPr>
              <w:t>Caperchione</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C.; Duncan, M.; </w:t>
            </w:r>
            <w:proofErr w:type="spellStart"/>
            <w:r w:rsidRPr="00B864DC">
              <w:rPr>
                <w:rFonts w:ascii="Times New Roman" w:eastAsia="Times New Roman" w:hAnsi="Times New Roman" w:cs="Times New Roman"/>
                <w:color w:val="000000"/>
                <w:kern w:val="0"/>
                <w:sz w:val="16"/>
                <w:szCs w:val="16"/>
                <w:lang w:val="en-GB" w:eastAsia="en-GB"/>
                <w14:ligatures w14:val="none"/>
              </w:rPr>
              <w:t>Vandelanotte</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C.; Rosenkranz, R.; Maeder, A.; </w:t>
            </w:r>
            <w:proofErr w:type="spellStart"/>
            <w:r w:rsidRPr="00B864DC">
              <w:rPr>
                <w:rFonts w:ascii="Times New Roman" w:eastAsia="Times New Roman" w:hAnsi="Times New Roman" w:cs="Times New Roman"/>
                <w:color w:val="000000"/>
                <w:kern w:val="0"/>
                <w:sz w:val="16"/>
                <w:szCs w:val="16"/>
                <w:lang w:val="en-GB" w:eastAsia="en-GB"/>
                <w14:ligatures w14:val="none"/>
              </w:rPr>
              <w:t>Karunanithi</w:t>
            </w:r>
            <w:proofErr w:type="spellEnd"/>
            <w:r w:rsidRPr="00B864DC">
              <w:rPr>
                <w:rFonts w:ascii="Times New Roman" w:eastAsia="Times New Roman" w:hAnsi="Times New Roman" w:cs="Times New Roman"/>
                <w:color w:val="000000"/>
                <w:kern w:val="0"/>
                <w:sz w:val="16"/>
                <w:szCs w:val="16"/>
                <w:lang w:val="en-GB" w:eastAsia="en-GB"/>
                <w14:ligatures w14:val="none"/>
              </w:rPr>
              <w:t>, M.; Mummery, K.</w:t>
            </w:r>
          </w:p>
        </w:tc>
        <w:tc>
          <w:tcPr>
            <w:tcW w:w="1418" w:type="dxa"/>
            <w:noWrap/>
            <w:hideMark/>
          </w:tcPr>
          <w:p w14:paraId="40A8F9D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2013</w:t>
            </w:r>
          </w:p>
        </w:tc>
        <w:tc>
          <w:tcPr>
            <w:tcW w:w="2268" w:type="dxa"/>
            <w:noWrap/>
            <w:hideMark/>
          </w:tcPr>
          <w:p w14:paraId="2D86026E"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Journal of Science and Medicine in Sport</w:t>
            </w:r>
          </w:p>
        </w:tc>
        <w:tc>
          <w:tcPr>
            <w:tcW w:w="850" w:type="dxa"/>
            <w:noWrap/>
            <w:hideMark/>
          </w:tcPr>
          <w:p w14:paraId="0917EE76"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16</w:t>
            </w:r>
          </w:p>
        </w:tc>
        <w:tc>
          <w:tcPr>
            <w:tcW w:w="936" w:type="dxa"/>
            <w:noWrap/>
            <w:hideMark/>
          </w:tcPr>
          <w:p w14:paraId="7623D6B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
        </w:tc>
        <w:tc>
          <w:tcPr>
            <w:tcW w:w="1167" w:type="dxa"/>
            <w:noWrap/>
            <w:hideMark/>
          </w:tcPr>
          <w:p w14:paraId="57F03C7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e47-e48</w:t>
            </w:r>
          </w:p>
        </w:tc>
        <w:tc>
          <w:tcPr>
            <w:tcW w:w="990" w:type="dxa"/>
            <w:noWrap/>
            <w:hideMark/>
          </w:tcPr>
          <w:p w14:paraId="364D486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study design</w:t>
            </w:r>
          </w:p>
        </w:tc>
      </w:tr>
      <w:tr w:rsidR="00B864DC" w:rsidRPr="00D83ED6" w14:paraId="4064D040" w14:textId="77777777" w:rsidTr="00B864DC">
        <w:trPr>
          <w:trHeight w:val="320"/>
        </w:trPr>
        <w:tc>
          <w:tcPr>
            <w:tcW w:w="7594" w:type="dxa"/>
            <w:noWrap/>
            <w:hideMark/>
          </w:tcPr>
          <w:p w14:paraId="64D0D46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The impact of a supermarket-based intervention using personalised loyalty card incentives to increase weekly purchasing of fruits and vegetables</w:t>
            </w:r>
          </w:p>
        </w:tc>
        <w:tc>
          <w:tcPr>
            <w:tcW w:w="7285" w:type="dxa"/>
            <w:noWrap/>
            <w:hideMark/>
          </w:tcPr>
          <w:p w14:paraId="3A721E88"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Stewart, E.; </w:t>
            </w:r>
            <w:proofErr w:type="spellStart"/>
            <w:r w:rsidRPr="00B864DC">
              <w:rPr>
                <w:rFonts w:ascii="Times New Roman" w:eastAsia="Times New Roman" w:hAnsi="Times New Roman" w:cs="Times New Roman"/>
                <w:color w:val="000000"/>
                <w:kern w:val="0"/>
                <w:sz w:val="16"/>
                <w:szCs w:val="16"/>
                <w:lang w:val="en-GB" w:eastAsia="en-GB"/>
                <w14:ligatures w14:val="none"/>
              </w:rPr>
              <w:t>Jenneson</w:t>
            </w:r>
            <w:proofErr w:type="spellEnd"/>
            <w:r w:rsidRPr="00B864DC">
              <w:rPr>
                <w:rFonts w:ascii="Times New Roman" w:eastAsia="Times New Roman" w:hAnsi="Times New Roman" w:cs="Times New Roman"/>
                <w:color w:val="000000"/>
                <w:kern w:val="0"/>
                <w:sz w:val="16"/>
                <w:szCs w:val="16"/>
                <w:lang w:val="en-GB" w:eastAsia="en-GB"/>
                <w14:ligatures w14:val="none"/>
              </w:rPr>
              <w:t>, V.; Tempest, B.; Walker, T.; Evans, C.</w:t>
            </w:r>
          </w:p>
        </w:tc>
        <w:tc>
          <w:tcPr>
            <w:tcW w:w="1418" w:type="dxa"/>
            <w:noWrap/>
            <w:hideMark/>
          </w:tcPr>
          <w:p w14:paraId="470A257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2022</w:t>
            </w:r>
          </w:p>
        </w:tc>
        <w:tc>
          <w:tcPr>
            <w:tcW w:w="2268" w:type="dxa"/>
            <w:noWrap/>
            <w:hideMark/>
          </w:tcPr>
          <w:p w14:paraId="6B4B385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Proceedings of the Nutrition Society</w:t>
            </w:r>
          </w:p>
        </w:tc>
        <w:tc>
          <w:tcPr>
            <w:tcW w:w="850" w:type="dxa"/>
            <w:noWrap/>
            <w:hideMark/>
          </w:tcPr>
          <w:p w14:paraId="3FBC543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81</w:t>
            </w:r>
          </w:p>
        </w:tc>
        <w:tc>
          <w:tcPr>
            <w:tcW w:w="936" w:type="dxa"/>
            <w:noWrap/>
            <w:hideMark/>
          </w:tcPr>
          <w:p w14:paraId="36F7A54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
        </w:tc>
        <w:tc>
          <w:tcPr>
            <w:tcW w:w="1167" w:type="dxa"/>
            <w:noWrap/>
            <w:hideMark/>
          </w:tcPr>
          <w:p w14:paraId="558BC8A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E183</w:t>
            </w:r>
          </w:p>
        </w:tc>
        <w:tc>
          <w:tcPr>
            <w:tcW w:w="990" w:type="dxa"/>
            <w:noWrap/>
            <w:hideMark/>
          </w:tcPr>
          <w:p w14:paraId="6E9E0CF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study design</w:t>
            </w:r>
          </w:p>
        </w:tc>
      </w:tr>
      <w:tr w:rsidR="00B864DC" w:rsidRPr="00D83ED6" w14:paraId="45783C59" w14:textId="77777777" w:rsidTr="00B864DC">
        <w:trPr>
          <w:trHeight w:val="320"/>
        </w:trPr>
        <w:tc>
          <w:tcPr>
            <w:tcW w:w="7594" w:type="dxa"/>
            <w:noWrap/>
            <w:hideMark/>
          </w:tcPr>
          <w:p w14:paraId="769603A2"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Pilot study: Use of a novel portion control device and dietetic app in a six-week weight management intervention</w:t>
            </w:r>
          </w:p>
        </w:tc>
        <w:tc>
          <w:tcPr>
            <w:tcW w:w="7285" w:type="dxa"/>
            <w:noWrap/>
            <w:hideMark/>
          </w:tcPr>
          <w:p w14:paraId="74165CA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McLoughlin, R.; Byrne, D. G.; McCartney, D.</w:t>
            </w:r>
          </w:p>
        </w:tc>
        <w:tc>
          <w:tcPr>
            <w:tcW w:w="1418" w:type="dxa"/>
            <w:noWrap/>
            <w:hideMark/>
          </w:tcPr>
          <w:p w14:paraId="18EC7338"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2022</w:t>
            </w:r>
          </w:p>
        </w:tc>
        <w:tc>
          <w:tcPr>
            <w:tcW w:w="2268" w:type="dxa"/>
            <w:noWrap/>
            <w:hideMark/>
          </w:tcPr>
          <w:p w14:paraId="420CE005"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Proceedings of the Nutrition Society</w:t>
            </w:r>
          </w:p>
        </w:tc>
        <w:tc>
          <w:tcPr>
            <w:tcW w:w="850" w:type="dxa"/>
            <w:noWrap/>
            <w:hideMark/>
          </w:tcPr>
          <w:p w14:paraId="02FAEDE5"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81</w:t>
            </w:r>
          </w:p>
        </w:tc>
        <w:tc>
          <w:tcPr>
            <w:tcW w:w="936" w:type="dxa"/>
            <w:noWrap/>
            <w:hideMark/>
          </w:tcPr>
          <w:p w14:paraId="6F85280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
        </w:tc>
        <w:tc>
          <w:tcPr>
            <w:tcW w:w="1167" w:type="dxa"/>
            <w:noWrap/>
            <w:hideMark/>
          </w:tcPr>
          <w:p w14:paraId="625CA8F2"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E89</w:t>
            </w:r>
          </w:p>
        </w:tc>
        <w:tc>
          <w:tcPr>
            <w:tcW w:w="990" w:type="dxa"/>
            <w:noWrap/>
            <w:hideMark/>
          </w:tcPr>
          <w:p w14:paraId="17CA42F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study design</w:t>
            </w:r>
          </w:p>
        </w:tc>
      </w:tr>
      <w:tr w:rsidR="00B864DC" w:rsidRPr="00D83ED6" w14:paraId="629AD54C" w14:textId="77777777" w:rsidTr="00B864DC">
        <w:trPr>
          <w:trHeight w:val="320"/>
        </w:trPr>
        <w:tc>
          <w:tcPr>
            <w:tcW w:w="7594" w:type="dxa"/>
            <w:noWrap/>
            <w:hideMark/>
          </w:tcPr>
          <w:p w14:paraId="30AFFFC5"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roofErr w:type="spellStart"/>
            <w:r w:rsidRPr="00B864DC">
              <w:rPr>
                <w:rFonts w:ascii="Times New Roman" w:eastAsia="Times New Roman" w:hAnsi="Times New Roman" w:cs="Times New Roman"/>
                <w:color w:val="000000"/>
                <w:kern w:val="0"/>
                <w:sz w:val="16"/>
                <w:szCs w:val="16"/>
                <w:lang w:val="en-GB" w:eastAsia="en-GB"/>
                <w14:ligatures w14:val="none"/>
              </w:rPr>
              <w:t>MyBehavior</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Automatic Personalized Health Feedback from User </w:t>
            </w:r>
            <w:proofErr w:type="spellStart"/>
            <w:r w:rsidRPr="00B864DC">
              <w:rPr>
                <w:rFonts w:ascii="Times New Roman" w:eastAsia="Times New Roman" w:hAnsi="Times New Roman" w:cs="Times New Roman"/>
                <w:color w:val="000000"/>
                <w:kern w:val="0"/>
                <w:sz w:val="16"/>
                <w:szCs w:val="16"/>
                <w:lang w:val="en-GB" w:eastAsia="en-GB"/>
                <w14:ligatures w14:val="none"/>
              </w:rPr>
              <w:t>Behaviors</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and Preferences using Smartphones</w:t>
            </w:r>
          </w:p>
        </w:tc>
        <w:tc>
          <w:tcPr>
            <w:tcW w:w="7285" w:type="dxa"/>
            <w:noWrap/>
            <w:hideMark/>
          </w:tcPr>
          <w:p w14:paraId="6AF3EF72"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Rabbi, M.; Aung, M. H.; Zhang, M.; Choudhury, T.; </w:t>
            </w:r>
            <w:proofErr w:type="spellStart"/>
            <w:r w:rsidRPr="00B864DC">
              <w:rPr>
                <w:rFonts w:ascii="Times New Roman" w:eastAsia="Times New Roman" w:hAnsi="Times New Roman" w:cs="Times New Roman"/>
                <w:color w:val="000000"/>
                <w:kern w:val="0"/>
                <w:sz w:val="16"/>
                <w:szCs w:val="16"/>
                <w:lang w:val="en-GB" w:eastAsia="en-GB"/>
                <w14:ligatures w14:val="none"/>
              </w:rPr>
              <w:t>Acm</w:t>
            </w:r>
            <w:proofErr w:type="spellEnd"/>
          </w:p>
        </w:tc>
        <w:tc>
          <w:tcPr>
            <w:tcW w:w="1418" w:type="dxa"/>
            <w:noWrap/>
            <w:hideMark/>
          </w:tcPr>
          <w:p w14:paraId="2B35E22D"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2015</w:t>
            </w:r>
          </w:p>
        </w:tc>
        <w:tc>
          <w:tcPr>
            <w:tcW w:w="2268" w:type="dxa"/>
            <w:noWrap/>
            <w:hideMark/>
          </w:tcPr>
          <w:p w14:paraId="4D329244"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
        </w:tc>
        <w:tc>
          <w:tcPr>
            <w:tcW w:w="850" w:type="dxa"/>
            <w:noWrap/>
            <w:hideMark/>
          </w:tcPr>
          <w:p w14:paraId="28222434" w14:textId="77777777" w:rsidR="008815CD" w:rsidRPr="00B864DC" w:rsidRDefault="008815CD" w:rsidP="008815CD">
            <w:pPr>
              <w:rPr>
                <w:rFonts w:ascii="Times New Roman" w:eastAsia="Times New Roman" w:hAnsi="Times New Roman" w:cs="Times New Roman"/>
                <w:kern w:val="0"/>
                <w:sz w:val="16"/>
                <w:szCs w:val="16"/>
                <w:lang w:val="en-GB" w:eastAsia="en-GB"/>
                <w14:ligatures w14:val="none"/>
              </w:rPr>
            </w:pPr>
          </w:p>
        </w:tc>
        <w:tc>
          <w:tcPr>
            <w:tcW w:w="936" w:type="dxa"/>
            <w:noWrap/>
            <w:hideMark/>
          </w:tcPr>
          <w:p w14:paraId="40D3AF24" w14:textId="77777777" w:rsidR="008815CD" w:rsidRPr="00B864DC" w:rsidRDefault="008815CD" w:rsidP="008815CD">
            <w:pPr>
              <w:rPr>
                <w:rFonts w:ascii="Times New Roman" w:eastAsia="Times New Roman" w:hAnsi="Times New Roman" w:cs="Times New Roman"/>
                <w:kern w:val="0"/>
                <w:sz w:val="16"/>
                <w:szCs w:val="16"/>
                <w:lang w:val="en-GB" w:eastAsia="en-GB"/>
                <w14:ligatures w14:val="none"/>
              </w:rPr>
            </w:pPr>
          </w:p>
        </w:tc>
        <w:tc>
          <w:tcPr>
            <w:tcW w:w="1167" w:type="dxa"/>
            <w:noWrap/>
            <w:hideMark/>
          </w:tcPr>
          <w:p w14:paraId="13F2C02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707-718</w:t>
            </w:r>
          </w:p>
        </w:tc>
        <w:tc>
          <w:tcPr>
            <w:tcW w:w="990" w:type="dxa"/>
            <w:noWrap/>
            <w:hideMark/>
          </w:tcPr>
          <w:p w14:paraId="62C2B4B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study design</w:t>
            </w:r>
          </w:p>
        </w:tc>
      </w:tr>
      <w:tr w:rsidR="00B864DC" w:rsidRPr="00D83ED6" w14:paraId="584F631F" w14:textId="77777777" w:rsidTr="00B864DC">
        <w:trPr>
          <w:trHeight w:val="320"/>
        </w:trPr>
        <w:tc>
          <w:tcPr>
            <w:tcW w:w="7594" w:type="dxa"/>
            <w:noWrap/>
            <w:hideMark/>
          </w:tcPr>
          <w:p w14:paraId="68F5AD22"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Development of a clinical tool for weight management using response inhibition training</w:t>
            </w:r>
          </w:p>
        </w:tc>
        <w:tc>
          <w:tcPr>
            <w:tcW w:w="7285" w:type="dxa"/>
            <w:noWrap/>
            <w:hideMark/>
          </w:tcPr>
          <w:p w14:paraId="33FFDA1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Cox, J. S.; Khalil, N. H.; Hinton, E. C.; Hamilton-Shield, J. P.; </w:t>
            </w:r>
            <w:proofErr w:type="spellStart"/>
            <w:r w:rsidRPr="00B864DC">
              <w:rPr>
                <w:rFonts w:ascii="Times New Roman" w:eastAsia="Times New Roman" w:hAnsi="Times New Roman" w:cs="Times New Roman"/>
                <w:color w:val="000000"/>
                <w:kern w:val="0"/>
                <w:sz w:val="16"/>
                <w:szCs w:val="16"/>
                <w:lang w:val="en-GB" w:eastAsia="en-GB"/>
                <w14:ligatures w14:val="none"/>
              </w:rPr>
              <w:t>Brunstrom</w:t>
            </w:r>
            <w:proofErr w:type="spellEnd"/>
            <w:r w:rsidRPr="00B864DC">
              <w:rPr>
                <w:rFonts w:ascii="Times New Roman" w:eastAsia="Times New Roman" w:hAnsi="Times New Roman" w:cs="Times New Roman"/>
                <w:color w:val="000000"/>
                <w:kern w:val="0"/>
                <w:sz w:val="16"/>
                <w:szCs w:val="16"/>
                <w:lang w:val="en-GB" w:eastAsia="en-GB"/>
                <w14:ligatures w14:val="none"/>
              </w:rPr>
              <w:t>, J. M.; Lawrence, N. S.</w:t>
            </w:r>
          </w:p>
        </w:tc>
        <w:tc>
          <w:tcPr>
            <w:tcW w:w="1418" w:type="dxa"/>
            <w:noWrap/>
            <w:hideMark/>
          </w:tcPr>
          <w:p w14:paraId="795EEEB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2018</w:t>
            </w:r>
          </w:p>
        </w:tc>
        <w:tc>
          <w:tcPr>
            <w:tcW w:w="2268" w:type="dxa"/>
            <w:noWrap/>
            <w:hideMark/>
          </w:tcPr>
          <w:p w14:paraId="49F9939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Appetite</w:t>
            </w:r>
          </w:p>
        </w:tc>
        <w:tc>
          <w:tcPr>
            <w:tcW w:w="850" w:type="dxa"/>
            <w:noWrap/>
            <w:hideMark/>
          </w:tcPr>
          <w:p w14:paraId="069FD3E9"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130</w:t>
            </w:r>
          </w:p>
        </w:tc>
        <w:tc>
          <w:tcPr>
            <w:tcW w:w="936" w:type="dxa"/>
            <w:noWrap/>
            <w:hideMark/>
          </w:tcPr>
          <w:p w14:paraId="3C915322"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
        </w:tc>
        <w:tc>
          <w:tcPr>
            <w:tcW w:w="1167" w:type="dxa"/>
            <w:noWrap/>
            <w:hideMark/>
          </w:tcPr>
          <w:p w14:paraId="2E2F0FC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302</w:t>
            </w:r>
          </w:p>
        </w:tc>
        <w:tc>
          <w:tcPr>
            <w:tcW w:w="990" w:type="dxa"/>
            <w:noWrap/>
            <w:hideMark/>
          </w:tcPr>
          <w:p w14:paraId="5E7C0EC4"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study design</w:t>
            </w:r>
          </w:p>
        </w:tc>
      </w:tr>
      <w:tr w:rsidR="00B864DC" w:rsidRPr="00D83ED6" w14:paraId="28E552F8" w14:textId="77777777" w:rsidTr="00B864DC">
        <w:trPr>
          <w:trHeight w:val="320"/>
        </w:trPr>
        <w:tc>
          <w:tcPr>
            <w:tcW w:w="7594" w:type="dxa"/>
            <w:noWrap/>
            <w:hideMark/>
          </w:tcPr>
          <w:p w14:paraId="789A880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Comment on "Technology as a Tool to Encourage Young Adults to Sleep and Eat Healthy"...Adams S, Liguori G, Lofgren I. Technology as a tool to encourage young adults to sleep and eat healthy. ACSMs Health Fit J. 2017;21(4):4-6</w:t>
            </w:r>
          </w:p>
        </w:tc>
        <w:tc>
          <w:tcPr>
            <w:tcW w:w="7285" w:type="dxa"/>
            <w:noWrap/>
            <w:hideMark/>
          </w:tcPr>
          <w:p w14:paraId="5B609635"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Javad Mortazavi, Seyed Mohammad</w:t>
            </w:r>
          </w:p>
        </w:tc>
        <w:tc>
          <w:tcPr>
            <w:tcW w:w="1418" w:type="dxa"/>
            <w:noWrap/>
            <w:hideMark/>
          </w:tcPr>
          <w:p w14:paraId="236F553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2017</w:t>
            </w:r>
          </w:p>
        </w:tc>
        <w:tc>
          <w:tcPr>
            <w:tcW w:w="2268" w:type="dxa"/>
            <w:noWrap/>
            <w:hideMark/>
          </w:tcPr>
          <w:p w14:paraId="01259A72"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ACSM's Health &amp; Fitness Journal</w:t>
            </w:r>
          </w:p>
        </w:tc>
        <w:tc>
          <w:tcPr>
            <w:tcW w:w="850" w:type="dxa"/>
            <w:noWrap/>
            <w:hideMark/>
          </w:tcPr>
          <w:p w14:paraId="1AA2AB02"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21</w:t>
            </w:r>
          </w:p>
        </w:tc>
        <w:tc>
          <w:tcPr>
            <w:tcW w:w="936" w:type="dxa"/>
            <w:noWrap/>
            <w:hideMark/>
          </w:tcPr>
          <w:p w14:paraId="6D8729E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6</w:t>
            </w:r>
          </w:p>
        </w:tc>
        <w:tc>
          <w:tcPr>
            <w:tcW w:w="1167" w:type="dxa"/>
            <w:noWrap/>
            <w:hideMark/>
          </w:tcPr>
          <w:p w14:paraId="755FF89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48-48</w:t>
            </w:r>
          </w:p>
        </w:tc>
        <w:tc>
          <w:tcPr>
            <w:tcW w:w="990" w:type="dxa"/>
            <w:noWrap/>
            <w:hideMark/>
          </w:tcPr>
          <w:p w14:paraId="7DCFD32D"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study design</w:t>
            </w:r>
          </w:p>
        </w:tc>
      </w:tr>
      <w:tr w:rsidR="00B864DC" w:rsidRPr="00D83ED6" w14:paraId="66C86F1A" w14:textId="77777777" w:rsidTr="00B864DC">
        <w:trPr>
          <w:trHeight w:val="320"/>
        </w:trPr>
        <w:tc>
          <w:tcPr>
            <w:tcW w:w="7594" w:type="dxa"/>
            <w:noWrap/>
            <w:hideMark/>
          </w:tcPr>
          <w:p w14:paraId="00ACC40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Choosing between responsive-design websites versus mobile apps for your mobile </w:t>
            </w:r>
            <w:proofErr w:type="spellStart"/>
            <w:r w:rsidRPr="00B864DC">
              <w:rPr>
                <w:rFonts w:ascii="Times New Roman" w:eastAsia="Times New Roman" w:hAnsi="Times New Roman" w:cs="Times New Roman"/>
                <w:color w:val="000000"/>
                <w:kern w:val="0"/>
                <w:sz w:val="16"/>
                <w:szCs w:val="16"/>
                <w:lang w:val="en-GB" w:eastAsia="en-GB"/>
                <w14:ligatures w14:val="none"/>
              </w:rPr>
              <w:t>behavioral</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intervention: Presenting four case studies</w:t>
            </w:r>
          </w:p>
        </w:tc>
        <w:tc>
          <w:tcPr>
            <w:tcW w:w="7285" w:type="dxa"/>
            <w:noWrap/>
            <w:hideMark/>
          </w:tcPr>
          <w:p w14:paraId="7EE9AC9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Turner-</w:t>
            </w:r>
            <w:proofErr w:type="spellStart"/>
            <w:r w:rsidRPr="00B864DC">
              <w:rPr>
                <w:rFonts w:ascii="Times New Roman" w:eastAsia="Times New Roman" w:hAnsi="Times New Roman" w:cs="Times New Roman"/>
                <w:color w:val="000000"/>
                <w:kern w:val="0"/>
                <w:sz w:val="16"/>
                <w:szCs w:val="16"/>
                <w:lang w:val="en-GB" w:eastAsia="en-GB"/>
                <w14:ligatures w14:val="none"/>
              </w:rPr>
              <w:t>McGrievy</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Gabrielle M.; Hales, Sarah B.; </w:t>
            </w:r>
            <w:proofErr w:type="spellStart"/>
            <w:r w:rsidRPr="00B864DC">
              <w:rPr>
                <w:rFonts w:ascii="Times New Roman" w:eastAsia="Times New Roman" w:hAnsi="Times New Roman" w:cs="Times New Roman"/>
                <w:color w:val="000000"/>
                <w:kern w:val="0"/>
                <w:sz w:val="16"/>
                <w:szCs w:val="16"/>
                <w:lang w:val="en-GB" w:eastAsia="en-GB"/>
                <w14:ligatures w14:val="none"/>
              </w:rPr>
              <w:t>Schoffman</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Danielle E.; </w:t>
            </w:r>
            <w:proofErr w:type="spellStart"/>
            <w:r w:rsidRPr="00B864DC">
              <w:rPr>
                <w:rFonts w:ascii="Times New Roman" w:eastAsia="Times New Roman" w:hAnsi="Times New Roman" w:cs="Times New Roman"/>
                <w:color w:val="000000"/>
                <w:kern w:val="0"/>
                <w:sz w:val="16"/>
                <w:szCs w:val="16"/>
                <w:lang w:val="en-GB" w:eastAsia="en-GB"/>
                <w14:ligatures w14:val="none"/>
              </w:rPr>
              <w:t>Valafar</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Homay; Brazendale, Keith; Weaver, R. Glenn; Beets, Michael W.; Wirth, Michael D.; </w:t>
            </w:r>
            <w:proofErr w:type="spellStart"/>
            <w:r w:rsidRPr="00B864DC">
              <w:rPr>
                <w:rFonts w:ascii="Times New Roman" w:eastAsia="Times New Roman" w:hAnsi="Times New Roman" w:cs="Times New Roman"/>
                <w:color w:val="000000"/>
                <w:kern w:val="0"/>
                <w:sz w:val="16"/>
                <w:szCs w:val="16"/>
                <w:lang w:val="en-GB" w:eastAsia="en-GB"/>
                <w14:ligatures w14:val="none"/>
              </w:rPr>
              <w:t>Shivappa</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Nitin; Mandes, Trisha; Hebert, James R.; Wilcox, Sara; Hester, Andrew; </w:t>
            </w:r>
            <w:proofErr w:type="spellStart"/>
            <w:r w:rsidRPr="00B864DC">
              <w:rPr>
                <w:rFonts w:ascii="Times New Roman" w:eastAsia="Times New Roman" w:hAnsi="Times New Roman" w:cs="Times New Roman"/>
                <w:color w:val="000000"/>
                <w:kern w:val="0"/>
                <w:sz w:val="16"/>
                <w:szCs w:val="16"/>
                <w:lang w:val="en-GB" w:eastAsia="en-GB"/>
                <w14:ligatures w14:val="none"/>
              </w:rPr>
              <w:t>McGrievy</w:t>
            </w:r>
            <w:proofErr w:type="spellEnd"/>
            <w:r w:rsidRPr="00B864DC">
              <w:rPr>
                <w:rFonts w:ascii="Times New Roman" w:eastAsia="Times New Roman" w:hAnsi="Times New Roman" w:cs="Times New Roman"/>
                <w:color w:val="000000"/>
                <w:kern w:val="0"/>
                <w:sz w:val="16"/>
                <w:szCs w:val="16"/>
                <w:lang w:val="en-GB" w:eastAsia="en-GB"/>
                <w14:ligatures w14:val="none"/>
              </w:rPr>
              <w:t>, Matthew J.</w:t>
            </w:r>
          </w:p>
        </w:tc>
        <w:tc>
          <w:tcPr>
            <w:tcW w:w="1418" w:type="dxa"/>
            <w:noWrap/>
            <w:hideMark/>
          </w:tcPr>
          <w:p w14:paraId="658E16F5"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2017</w:t>
            </w:r>
          </w:p>
        </w:tc>
        <w:tc>
          <w:tcPr>
            <w:tcW w:w="2268" w:type="dxa"/>
            <w:noWrap/>
            <w:hideMark/>
          </w:tcPr>
          <w:p w14:paraId="1713A9F8"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Translational </w:t>
            </w:r>
            <w:proofErr w:type="spellStart"/>
            <w:r w:rsidRPr="00B864DC">
              <w:rPr>
                <w:rFonts w:ascii="Times New Roman" w:eastAsia="Times New Roman" w:hAnsi="Times New Roman" w:cs="Times New Roman"/>
                <w:color w:val="000000"/>
                <w:kern w:val="0"/>
                <w:sz w:val="16"/>
                <w:szCs w:val="16"/>
                <w:lang w:val="en-GB" w:eastAsia="en-GB"/>
                <w14:ligatures w14:val="none"/>
              </w:rPr>
              <w:t>Behavioral</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Medicine</w:t>
            </w:r>
          </w:p>
        </w:tc>
        <w:tc>
          <w:tcPr>
            <w:tcW w:w="850" w:type="dxa"/>
            <w:noWrap/>
            <w:hideMark/>
          </w:tcPr>
          <w:p w14:paraId="686C575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7</w:t>
            </w:r>
          </w:p>
        </w:tc>
        <w:tc>
          <w:tcPr>
            <w:tcW w:w="936" w:type="dxa"/>
            <w:noWrap/>
            <w:hideMark/>
          </w:tcPr>
          <w:p w14:paraId="1F5EE8E4"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w:t>
            </w:r>
          </w:p>
        </w:tc>
        <w:tc>
          <w:tcPr>
            <w:tcW w:w="1167" w:type="dxa"/>
            <w:noWrap/>
            <w:hideMark/>
          </w:tcPr>
          <w:p w14:paraId="17192F39"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224-232</w:t>
            </w:r>
          </w:p>
        </w:tc>
        <w:tc>
          <w:tcPr>
            <w:tcW w:w="990" w:type="dxa"/>
            <w:noWrap/>
            <w:hideMark/>
          </w:tcPr>
          <w:p w14:paraId="3C35609E"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study design</w:t>
            </w:r>
          </w:p>
        </w:tc>
      </w:tr>
      <w:tr w:rsidR="00B864DC" w:rsidRPr="00D83ED6" w14:paraId="4B311649" w14:textId="77777777" w:rsidTr="00B864DC">
        <w:trPr>
          <w:trHeight w:val="320"/>
        </w:trPr>
        <w:tc>
          <w:tcPr>
            <w:tcW w:w="7594" w:type="dxa"/>
            <w:noWrap/>
            <w:hideMark/>
          </w:tcPr>
          <w:p w14:paraId="325B334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A novel mobile app's reliability, end user satisfaction, and changes in dash diet eating patterns over 8 weeks</w:t>
            </w:r>
          </w:p>
        </w:tc>
        <w:tc>
          <w:tcPr>
            <w:tcW w:w="7285" w:type="dxa"/>
            <w:noWrap/>
            <w:hideMark/>
          </w:tcPr>
          <w:p w14:paraId="6FCA1349"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Steigerwalt, S.; Hummel, S.; DiFilippo, K.; Scisney-Matlock, M.</w:t>
            </w:r>
          </w:p>
        </w:tc>
        <w:tc>
          <w:tcPr>
            <w:tcW w:w="1418" w:type="dxa"/>
            <w:noWrap/>
            <w:hideMark/>
          </w:tcPr>
          <w:p w14:paraId="3652CD15"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2019</w:t>
            </w:r>
          </w:p>
        </w:tc>
        <w:tc>
          <w:tcPr>
            <w:tcW w:w="2268" w:type="dxa"/>
            <w:noWrap/>
            <w:hideMark/>
          </w:tcPr>
          <w:p w14:paraId="21927852"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Hypertension</w:t>
            </w:r>
          </w:p>
        </w:tc>
        <w:tc>
          <w:tcPr>
            <w:tcW w:w="850" w:type="dxa"/>
            <w:noWrap/>
            <w:hideMark/>
          </w:tcPr>
          <w:p w14:paraId="0B1EA587"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74</w:t>
            </w:r>
          </w:p>
        </w:tc>
        <w:tc>
          <w:tcPr>
            <w:tcW w:w="936" w:type="dxa"/>
            <w:noWrap/>
            <w:hideMark/>
          </w:tcPr>
          <w:p w14:paraId="31C0E75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
        </w:tc>
        <w:tc>
          <w:tcPr>
            <w:tcW w:w="1167" w:type="dxa"/>
            <w:noWrap/>
            <w:hideMark/>
          </w:tcPr>
          <w:p w14:paraId="5076B58A" w14:textId="77777777" w:rsidR="008815CD" w:rsidRPr="00B864DC" w:rsidRDefault="008815CD" w:rsidP="008815CD">
            <w:pPr>
              <w:rPr>
                <w:rFonts w:ascii="Times New Roman" w:eastAsia="Times New Roman" w:hAnsi="Times New Roman" w:cs="Times New Roman"/>
                <w:kern w:val="0"/>
                <w:sz w:val="16"/>
                <w:szCs w:val="16"/>
                <w:lang w:val="en-GB" w:eastAsia="en-GB"/>
                <w14:ligatures w14:val="none"/>
              </w:rPr>
            </w:pPr>
          </w:p>
        </w:tc>
        <w:tc>
          <w:tcPr>
            <w:tcW w:w="990" w:type="dxa"/>
            <w:noWrap/>
            <w:hideMark/>
          </w:tcPr>
          <w:p w14:paraId="751F41ED"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study design</w:t>
            </w:r>
          </w:p>
        </w:tc>
      </w:tr>
      <w:tr w:rsidR="00B864DC" w:rsidRPr="000C1A94" w14:paraId="6AC4820F" w14:textId="77777777" w:rsidTr="00B864DC">
        <w:trPr>
          <w:trHeight w:val="320"/>
        </w:trPr>
        <w:tc>
          <w:tcPr>
            <w:tcW w:w="7594" w:type="dxa"/>
            <w:noWrap/>
            <w:hideMark/>
          </w:tcPr>
          <w:p w14:paraId="3530CBA8"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roofErr w:type="spellStart"/>
            <w:r w:rsidRPr="00B864DC">
              <w:rPr>
                <w:rFonts w:ascii="Times New Roman" w:eastAsia="Times New Roman" w:hAnsi="Times New Roman" w:cs="Times New Roman"/>
                <w:color w:val="000000"/>
                <w:kern w:val="0"/>
                <w:sz w:val="16"/>
                <w:szCs w:val="16"/>
                <w:lang w:val="en-GB" w:eastAsia="en-GB"/>
                <w14:ligatures w14:val="none"/>
              </w:rPr>
              <w:t>SmartEater</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w:t>
            </w:r>
            <w:proofErr w:type="gramStart"/>
            <w:r w:rsidRPr="00B864DC">
              <w:rPr>
                <w:rFonts w:ascii="Times New Roman" w:eastAsia="Times New Roman" w:hAnsi="Times New Roman" w:cs="Times New Roman"/>
                <w:color w:val="000000"/>
                <w:kern w:val="0"/>
                <w:sz w:val="16"/>
                <w:szCs w:val="16"/>
                <w:lang w:val="en-GB" w:eastAsia="en-GB"/>
                <w14:ligatures w14:val="none"/>
              </w:rPr>
              <w:t>smartphone based</w:t>
            </w:r>
            <w:proofErr w:type="gramEnd"/>
            <w:r w:rsidRPr="00B864DC">
              <w:rPr>
                <w:rFonts w:ascii="Times New Roman" w:eastAsia="Times New Roman" w:hAnsi="Times New Roman" w:cs="Times New Roman"/>
                <w:color w:val="000000"/>
                <w:kern w:val="0"/>
                <w:sz w:val="16"/>
                <w:szCs w:val="16"/>
                <w:lang w:val="en-GB" w:eastAsia="en-GB"/>
                <w14:ligatures w14:val="none"/>
              </w:rPr>
              <w:t xml:space="preserve"> interventions in everyday life</w:t>
            </w:r>
          </w:p>
        </w:tc>
        <w:tc>
          <w:tcPr>
            <w:tcW w:w="7285" w:type="dxa"/>
            <w:noWrap/>
            <w:hideMark/>
          </w:tcPr>
          <w:p w14:paraId="2C01BD68"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DRKS00017493</w:t>
            </w:r>
          </w:p>
        </w:tc>
        <w:tc>
          <w:tcPr>
            <w:tcW w:w="1418" w:type="dxa"/>
            <w:noWrap/>
            <w:hideMark/>
          </w:tcPr>
          <w:p w14:paraId="59CBFC4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2019</w:t>
            </w:r>
          </w:p>
        </w:tc>
        <w:tc>
          <w:tcPr>
            <w:tcW w:w="5221" w:type="dxa"/>
            <w:gridSpan w:val="4"/>
            <w:noWrap/>
            <w:hideMark/>
          </w:tcPr>
          <w:p w14:paraId="019ACE5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https://trialsearch.who.int/Trial2.aspx?TrialID=DRKS00017493</w:t>
            </w:r>
          </w:p>
        </w:tc>
        <w:tc>
          <w:tcPr>
            <w:tcW w:w="990" w:type="dxa"/>
            <w:noWrap/>
            <w:hideMark/>
          </w:tcPr>
          <w:p w14:paraId="2AE9EA0B"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study design</w:t>
            </w:r>
          </w:p>
        </w:tc>
      </w:tr>
      <w:tr w:rsidR="00B864DC" w:rsidRPr="00D83ED6" w14:paraId="399A232D" w14:textId="77777777" w:rsidTr="00B864DC">
        <w:trPr>
          <w:trHeight w:val="320"/>
        </w:trPr>
        <w:tc>
          <w:tcPr>
            <w:tcW w:w="7594" w:type="dxa"/>
            <w:noWrap/>
            <w:hideMark/>
          </w:tcPr>
          <w:p w14:paraId="0FBE6B88"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A smart phone application for increasing fruit and vegetable knowledge and intakes: development and </w:t>
            </w:r>
            <w:proofErr w:type="spellStart"/>
            <w:r w:rsidRPr="00B864DC">
              <w:rPr>
                <w:rFonts w:ascii="Times New Roman" w:eastAsia="Times New Roman" w:hAnsi="Times New Roman" w:cs="Times New Roman"/>
                <w:color w:val="000000"/>
                <w:kern w:val="0"/>
                <w:sz w:val="16"/>
                <w:szCs w:val="16"/>
                <w:lang w:val="en-GB" w:eastAsia="en-GB"/>
                <w14:ligatures w14:val="none"/>
              </w:rPr>
              <w:t>inital</w:t>
            </w:r>
            <w:proofErr w:type="spellEnd"/>
            <w:r w:rsidRPr="00B864DC">
              <w:rPr>
                <w:rFonts w:ascii="Times New Roman" w:eastAsia="Times New Roman" w:hAnsi="Times New Roman" w:cs="Times New Roman"/>
                <w:color w:val="000000"/>
                <w:kern w:val="0"/>
                <w:sz w:val="16"/>
                <w:szCs w:val="16"/>
                <w:lang w:val="en-GB" w:eastAsia="en-GB"/>
                <w14:ligatures w14:val="none"/>
              </w:rPr>
              <w:t xml:space="preserve"> testing</w:t>
            </w:r>
          </w:p>
        </w:tc>
        <w:tc>
          <w:tcPr>
            <w:tcW w:w="7285" w:type="dxa"/>
            <w:noWrap/>
            <w:hideMark/>
          </w:tcPr>
          <w:p w14:paraId="172FF5AF"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Appleton, K; Passmore, D; Burn, I; Pidgeon, H; Nation, P; Boobyer, C; Jiang, N</w:t>
            </w:r>
          </w:p>
        </w:tc>
        <w:tc>
          <w:tcPr>
            <w:tcW w:w="1418" w:type="dxa"/>
            <w:noWrap/>
            <w:hideMark/>
          </w:tcPr>
          <w:p w14:paraId="25F0F3AC"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2020</w:t>
            </w:r>
          </w:p>
        </w:tc>
        <w:tc>
          <w:tcPr>
            <w:tcW w:w="2268" w:type="dxa"/>
            <w:noWrap/>
            <w:hideMark/>
          </w:tcPr>
          <w:p w14:paraId="27C0D0B2"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Proceedings of the Nutrition Society</w:t>
            </w:r>
          </w:p>
        </w:tc>
        <w:tc>
          <w:tcPr>
            <w:tcW w:w="850" w:type="dxa"/>
            <w:noWrap/>
            <w:hideMark/>
          </w:tcPr>
          <w:p w14:paraId="2B1313E2"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79</w:t>
            </w:r>
          </w:p>
        </w:tc>
        <w:tc>
          <w:tcPr>
            <w:tcW w:w="936" w:type="dxa"/>
            <w:noWrap/>
            <w:hideMark/>
          </w:tcPr>
          <w:p w14:paraId="15EE891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p>
        </w:tc>
        <w:tc>
          <w:tcPr>
            <w:tcW w:w="1167" w:type="dxa"/>
            <w:noWrap/>
            <w:hideMark/>
          </w:tcPr>
          <w:p w14:paraId="7B0CFAFC" w14:textId="77777777" w:rsidR="008815CD" w:rsidRPr="00B864DC" w:rsidRDefault="008815CD" w:rsidP="008815CD">
            <w:pPr>
              <w:rPr>
                <w:rFonts w:ascii="Times New Roman" w:eastAsia="Times New Roman" w:hAnsi="Times New Roman" w:cs="Times New Roman"/>
                <w:kern w:val="0"/>
                <w:sz w:val="16"/>
                <w:szCs w:val="16"/>
                <w:lang w:val="en-GB" w:eastAsia="en-GB"/>
                <w14:ligatures w14:val="none"/>
              </w:rPr>
            </w:pPr>
          </w:p>
        </w:tc>
        <w:tc>
          <w:tcPr>
            <w:tcW w:w="990" w:type="dxa"/>
            <w:noWrap/>
            <w:hideMark/>
          </w:tcPr>
          <w:p w14:paraId="3C057D06"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study design</w:t>
            </w:r>
          </w:p>
        </w:tc>
      </w:tr>
      <w:tr w:rsidR="00B864DC" w:rsidRPr="00D83ED6" w14:paraId="145EDE68" w14:textId="77777777" w:rsidTr="00B864DC">
        <w:trPr>
          <w:trHeight w:val="320"/>
        </w:trPr>
        <w:tc>
          <w:tcPr>
            <w:tcW w:w="7594" w:type="dxa"/>
            <w:noWrap/>
            <w:hideMark/>
          </w:tcPr>
          <w:p w14:paraId="6944409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User Experiences of a Smartphone-Based Attentive Eating App and Their Association </w:t>
            </w:r>
            <w:proofErr w:type="gramStart"/>
            <w:r w:rsidRPr="00B864DC">
              <w:rPr>
                <w:rFonts w:ascii="Times New Roman" w:eastAsia="Times New Roman" w:hAnsi="Times New Roman" w:cs="Times New Roman"/>
                <w:color w:val="000000"/>
                <w:kern w:val="0"/>
                <w:sz w:val="16"/>
                <w:szCs w:val="16"/>
                <w:lang w:val="en-GB" w:eastAsia="en-GB"/>
                <w14:ligatures w14:val="none"/>
              </w:rPr>
              <w:t>With</w:t>
            </w:r>
            <w:proofErr w:type="gramEnd"/>
            <w:r w:rsidRPr="00B864DC">
              <w:rPr>
                <w:rFonts w:ascii="Times New Roman" w:eastAsia="Times New Roman" w:hAnsi="Times New Roman" w:cs="Times New Roman"/>
                <w:color w:val="000000"/>
                <w:kern w:val="0"/>
                <w:sz w:val="16"/>
                <w:szCs w:val="16"/>
                <w:lang w:val="en-GB" w:eastAsia="en-GB"/>
                <w14:ligatures w14:val="none"/>
              </w:rPr>
              <w:t xml:space="preserve"> Diet and Weight Loss Outcomes: thematic and Exploratory Analyses </w:t>
            </w:r>
            <w:proofErr w:type="gramStart"/>
            <w:r w:rsidRPr="00B864DC">
              <w:rPr>
                <w:rFonts w:ascii="Times New Roman" w:eastAsia="Times New Roman" w:hAnsi="Times New Roman" w:cs="Times New Roman"/>
                <w:color w:val="000000"/>
                <w:kern w:val="0"/>
                <w:sz w:val="16"/>
                <w:szCs w:val="16"/>
                <w:lang w:val="en-GB" w:eastAsia="en-GB"/>
                <w14:ligatures w14:val="none"/>
              </w:rPr>
              <w:t>From</w:t>
            </w:r>
            <w:proofErr w:type="gramEnd"/>
            <w:r w:rsidRPr="00B864DC">
              <w:rPr>
                <w:rFonts w:ascii="Times New Roman" w:eastAsia="Times New Roman" w:hAnsi="Times New Roman" w:cs="Times New Roman"/>
                <w:color w:val="000000"/>
                <w:kern w:val="0"/>
                <w:sz w:val="16"/>
                <w:szCs w:val="16"/>
                <w:lang w:val="en-GB" w:eastAsia="en-GB"/>
                <w14:ligatures w14:val="none"/>
              </w:rPr>
              <w:t xml:space="preserve"> a Randomized Controlled Trial</w:t>
            </w:r>
          </w:p>
        </w:tc>
        <w:tc>
          <w:tcPr>
            <w:tcW w:w="7285" w:type="dxa"/>
            <w:noWrap/>
            <w:hideMark/>
          </w:tcPr>
          <w:p w14:paraId="7A6E2F53"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Whitelock, V; Kersbergen, I; Higgs, S; Aveyard, P; Halford, JC; Robinson, E</w:t>
            </w:r>
          </w:p>
        </w:tc>
        <w:tc>
          <w:tcPr>
            <w:tcW w:w="1418" w:type="dxa"/>
            <w:noWrap/>
            <w:hideMark/>
          </w:tcPr>
          <w:p w14:paraId="701A80E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2020</w:t>
            </w:r>
          </w:p>
        </w:tc>
        <w:tc>
          <w:tcPr>
            <w:tcW w:w="2268" w:type="dxa"/>
            <w:noWrap/>
            <w:hideMark/>
          </w:tcPr>
          <w:p w14:paraId="43CF3000"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 xml:space="preserve">JMIR mHealth and </w:t>
            </w:r>
            <w:proofErr w:type="spellStart"/>
            <w:r w:rsidRPr="00B864DC">
              <w:rPr>
                <w:rFonts w:ascii="Times New Roman" w:eastAsia="Times New Roman" w:hAnsi="Times New Roman" w:cs="Times New Roman"/>
                <w:color w:val="000000"/>
                <w:kern w:val="0"/>
                <w:sz w:val="16"/>
                <w:szCs w:val="16"/>
                <w:lang w:val="en-GB" w:eastAsia="en-GB"/>
                <w14:ligatures w14:val="none"/>
              </w:rPr>
              <w:t>uHealth</w:t>
            </w:r>
            <w:proofErr w:type="spellEnd"/>
          </w:p>
        </w:tc>
        <w:tc>
          <w:tcPr>
            <w:tcW w:w="850" w:type="dxa"/>
            <w:noWrap/>
            <w:hideMark/>
          </w:tcPr>
          <w:p w14:paraId="7E71380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8</w:t>
            </w:r>
          </w:p>
        </w:tc>
        <w:tc>
          <w:tcPr>
            <w:tcW w:w="936" w:type="dxa"/>
            <w:noWrap/>
            <w:hideMark/>
          </w:tcPr>
          <w:p w14:paraId="587E6D8E"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10</w:t>
            </w:r>
          </w:p>
        </w:tc>
        <w:tc>
          <w:tcPr>
            <w:tcW w:w="1167" w:type="dxa"/>
            <w:noWrap/>
            <w:hideMark/>
          </w:tcPr>
          <w:p w14:paraId="053DCFB5"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e16780</w:t>
            </w:r>
          </w:p>
        </w:tc>
        <w:tc>
          <w:tcPr>
            <w:tcW w:w="990" w:type="dxa"/>
            <w:noWrap/>
            <w:hideMark/>
          </w:tcPr>
          <w:p w14:paraId="2F56148B"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study design</w:t>
            </w:r>
          </w:p>
        </w:tc>
      </w:tr>
      <w:tr w:rsidR="00B864DC" w:rsidRPr="00D83ED6" w14:paraId="0E2D4236" w14:textId="77777777" w:rsidTr="00B864DC">
        <w:trPr>
          <w:trHeight w:val="320"/>
        </w:trPr>
        <w:tc>
          <w:tcPr>
            <w:tcW w:w="7594" w:type="dxa"/>
            <w:noWrap/>
            <w:hideMark/>
          </w:tcPr>
          <w:p w14:paraId="16870151"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A retrospective real-world observational pilot analysis of Waya: A self-monitoring fitness app in Germany</w:t>
            </w:r>
          </w:p>
        </w:tc>
        <w:tc>
          <w:tcPr>
            <w:tcW w:w="7285" w:type="dxa"/>
            <w:noWrap/>
            <w:hideMark/>
          </w:tcPr>
          <w:p w14:paraId="544A497B"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Balakrishnan, P.; Owen, E.; Eberl, M.; Friedrich, B.; Etter, T.</w:t>
            </w:r>
          </w:p>
        </w:tc>
        <w:tc>
          <w:tcPr>
            <w:tcW w:w="1418" w:type="dxa"/>
            <w:noWrap/>
            <w:hideMark/>
          </w:tcPr>
          <w:p w14:paraId="40F1D158"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2022</w:t>
            </w:r>
          </w:p>
        </w:tc>
        <w:tc>
          <w:tcPr>
            <w:tcW w:w="2268" w:type="dxa"/>
            <w:noWrap/>
            <w:hideMark/>
          </w:tcPr>
          <w:p w14:paraId="17F8F8C2"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Cardiovascular Endocrinology and Metabolism</w:t>
            </w:r>
          </w:p>
        </w:tc>
        <w:tc>
          <w:tcPr>
            <w:tcW w:w="850" w:type="dxa"/>
            <w:noWrap/>
            <w:hideMark/>
          </w:tcPr>
          <w:p w14:paraId="456BF182"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11</w:t>
            </w:r>
          </w:p>
        </w:tc>
        <w:tc>
          <w:tcPr>
            <w:tcW w:w="936" w:type="dxa"/>
            <w:noWrap/>
            <w:hideMark/>
          </w:tcPr>
          <w:p w14:paraId="591CE98F"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3</w:t>
            </w:r>
          </w:p>
        </w:tc>
        <w:tc>
          <w:tcPr>
            <w:tcW w:w="1167" w:type="dxa"/>
            <w:noWrap/>
            <w:hideMark/>
          </w:tcPr>
          <w:p w14:paraId="4538EAE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e0266</w:t>
            </w:r>
          </w:p>
        </w:tc>
        <w:tc>
          <w:tcPr>
            <w:tcW w:w="990" w:type="dxa"/>
            <w:noWrap/>
            <w:hideMark/>
          </w:tcPr>
          <w:p w14:paraId="3398F64A" w14:textId="77777777" w:rsidR="008815CD" w:rsidRPr="00B864DC" w:rsidRDefault="008815CD" w:rsidP="008815CD">
            <w:pPr>
              <w:rPr>
                <w:rFonts w:ascii="Times New Roman" w:eastAsia="Times New Roman" w:hAnsi="Times New Roman" w:cs="Times New Roman"/>
                <w:color w:val="000000"/>
                <w:kern w:val="0"/>
                <w:sz w:val="16"/>
                <w:szCs w:val="16"/>
                <w:lang w:val="en-GB" w:eastAsia="en-GB"/>
                <w14:ligatures w14:val="none"/>
              </w:rPr>
            </w:pPr>
            <w:r w:rsidRPr="00B864DC">
              <w:rPr>
                <w:rFonts w:ascii="Times New Roman" w:eastAsia="Times New Roman" w:hAnsi="Times New Roman" w:cs="Times New Roman"/>
                <w:color w:val="000000"/>
                <w:kern w:val="0"/>
                <w:sz w:val="16"/>
                <w:szCs w:val="16"/>
                <w:lang w:val="en-GB" w:eastAsia="en-GB"/>
                <w14:ligatures w14:val="none"/>
              </w:rPr>
              <w:t>Wrong study design</w:t>
            </w:r>
          </w:p>
        </w:tc>
      </w:tr>
    </w:tbl>
    <w:p w14:paraId="3DA3F068" w14:textId="77777777" w:rsidR="001C3077" w:rsidRDefault="001C3077">
      <w:pPr>
        <w:rPr>
          <w:rFonts w:ascii="Times New Roman" w:eastAsiaTheme="majorEastAsia" w:hAnsi="Times New Roman" w:cs="Times New Roman"/>
          <w:b/>
          <w:bCs/>
          <w:color w:val="0F4761" w:themeColor="accent1" w:themeShade="BF"/>
          <w:sz w:val="20"/>
          <w:szCs w:val="20"/>
          <w:lang w:val="en-GB"/>
        </w:rPr>
      </w:pPr>
      <w:r>
        <w:rPr>
          <w:rFonts w:ascii="Times New Roman" w:hAnsi="Times New Roman" w:cs="Times New Roman"/>
          <w:b/>
          <w:bCs/>
          <w:sz w:val="20"/>
          <w:szCs w:val="20"/>
          <w:lang w:val="en-GB"/>
        </w:rPr>
        <w:br w:type="page"/>
      </w:r>
    </w:p>
    <w:p w14:paraId="264F45CD" w14:textId="0208BE6E" w:rsidR="00050F1C" w:rsidRDefault="001C3077" w:rsidP="00050F1C">
      <w:pPr>
        <w:pStyle w:val="Heading2"/>
        <w:rPr>
          <w:rFonts w:ascii="Times New Roman" w:hAnsi="Times New Roman" w:cs="Times New Roman"/>
          <w:b/>
          <w:bCs/>
          <w:sz w:val="20"/>
          <w:szCs w:val="20"/>
          <w:lang w:val="en-GB"/>
        </w:rPr>
      </w:pPr>
      <w:bookmarkStart w:id="10" w:name="_Toc206421485"/>
      <w:r>
        <w:rPr>
          <w:rFonts w:ascii="Times New Roman" w:hAnsi="Times New Roman" w:cs="Times New Roman"/>
          <w:b/>
          <w:bCs/>
          <w:sz w:val="20"/>
          <w:szCs w:val="20"/>
          <w:lang w:val="en-GB"/>
        </w:rPr>
        <w:lastRenderedPageBreak/>
        <w:t xml:space="preserve">Table 10. </w:t>
      </w:r>
      <w:r w:rsidR="00050F1C">
        <w:rPr>
          <w:rFonts w:ascii="Times New Roman" w:hAnsi="Times New Roman" w:cs="Times New Roman"/>
          <w:b/>
          <w:bCs/>
          <w:sz w:val="20"/>
          <w:szCs w:val="20"/>
          <w:lang w:val="en-GB"/>
        </w:rPr>
        <w:t xml:space="preserve">Summary of </w:t>
      </w:r>
      <w:r w:rsidR="0014383D">
        <w:rPr>
          <w:rFonts w:ascii="Times New Roman" w:hAnsi="Times New Roman" w:cs="Times New Roman"/>
          <w:b/>
          <w:bCs/>
          <w:sz w:val="20"/>
          <w:szCs w:val="20"/>
          <w:lang w:val="en-GB"/>
        </w:rPr>
        <w:t>study characteristics</w:t>
      </w:r>
      <w:r w:rsidR="00050F1C">
        <w:rPr>
          <w:rFonts w:ascii="Times New Roman" w:hAnsi="Times New Roman" w:cs="Times New Roman"/>
          <w:b/>
          <w:bCs/>
          <w:sz w:val="20"/>
          <w:szCs w:val="20"/>
          <w:lang w:val="en-GB"/>
        </w:rPr>
        <w:t>.</w:t>
      </w:r>
      <w:bookmarkEnd w:id="10"/>
    </w:p>
    <w:tbl>
      <w:tblPr>
        <w:tblStyle w:val="TableGrid"/>
        <w:tblW w:w="20408" w:type="dxa"/>
        <w:tblLayout w:type="fixed"/>
        <w:tblLook w:val="04A0" w:firstRow="1" w:lastRow="0" w:firstColumn="1" w:lastColumn="0" w:noHBand="0" w:noVBand="1"/>
      </w:tblPr>
      <w:tblGrid>
        <w:gridCol w:w="944"/>
        <w:gridCol w:w="1004"/>
        <w:gridCol w:w="882"/>
        <w:gridCol w:w="993"/>
        <w:gridCol w:w="992"/>
        <w:gridCol w:w="1134"/>
        <w:gridCol w:w="8363"/>
        <w:gridCol w:w="3969"/>
        <w:gridCol w:w="1134"/>
        <w:gridCol w:w="993"/>
      </w:tblGrid>
      <w:tr w:rsidR="00807C8F" w:rsidRPr="00F3173C" w14:paraId="2469CD80" w14:textId="77777777" w:rsidTr="006024C3">
        <w:trPr>
          <w:trHeight w:val="93"/>
        </w:trPr>
        <w:tc>
          <w:tcPr>
            <w:tcW w:w="944" w:type="dxa"/>
            <w:vAlign w:val="center"/>
            <w:hideMark/>
          </w:tcPr>
          <w:p w14:paraId="1D30656A" w14:textId="77777777" w:rsidR="00807C8F" w:rsidRPr="006024C3" w:rsidRDefault="00807C8F" w:rsidP="002003AB">
            <w:pPr>
              <w:rPr>
                <w:rFonts w:ascii="Times New Roman" w:hAnsi="Times New Roman" w:cs="Times New Roman"/>
                <w:b/>
                <w:bCs/>
                <w:color w:val="000000"/>
                <w:sz w:val="16"/>
                <w:szCs w:val="16"/>
              </w:rPr>
            </w:pPr>
            <w:r w:rsidRPr="006024C3">
              <w:rPr>
                <w:rFonts w:ascii="Times New Roman" w:hAnsi="Times New Roman" w:cs="Times New Roman"/>
                <w:b/>
                <w:bCs/>
                <w:color w:val="000000"/>
                <w:sz w:val="16"/>
                <w:szCs w:val="16"/>
              </w:rPr>
              <w:t>Study</w:t>
            </w:r>
          </w:p>
        </w:tc>
        <w:tc>
          <w:tcPr>
            <w:tcW w:w="1004" w:type="dxa"/>
            <w:vAlign w:val="center"/>
            <w:hideMark/>
          </w:tcPr>
          <w:p w14:paraId="64AF4E79" w14:textId="77777777" w:rsidR="00807C8F" w:rsidRPr="006024C3" w:rsidRDefault="00807C8F" w:rsidP="002003AB">
            <w:pPr>
              <w:rPr>
                <w:rFonts w:ascii="Times New Roman" w:hAnsi="Times New Roman" w:cs="Times New Roman"/>
                <w:b/>
                <w:bCs/>
                <w:color w:val="000000"/>
                <w:sz w:val="16"/>
                <w:szCs w:val="16"/>
              </w:rPr>
            </w:pPr>
            <w:r w:rsidRPr="006024C3">
              <w:rPr>
                <w:rFonts w:ascii="Times New Roman" w:hAnsi="Times New Roman" w:cs="Times New Roman"/>
                <w:b/>
                <w:bCs/>
                <w:color w:val="000000"/>
                <w:sz w:val="16"/>
                <w:szCs w:val="16"/>
              </w:rPr>
              <w:t>Country</w:t>
            </w:r>
          </w:p>
        </w:tc>
        <w:tc>
          <w:tcPr>
            <w:tcW w:w="882" w:type="dxa"/>
            <w:vAlign w:val="center"/>
            <w:hideMark/>
          </w:tcPr>
          <w:p w14:paraId="3462764A" w14:textId="77777777" w:rsidR="00807C8F" w:rsidRPr="006024C3" w:rsidRDefault="00807C8F" w:rsidP="002003AB">
            <w:pPr>
              <w:rPr>
                <w:rFonts w:ascii="Times New Roman" w:hAnsi="Times New Roman" w:cs="Times New Roman"/>
                <w:b/>
                <w:bCs/>
                <w:color w:val="000000"/>
                <w:sz w:val="16"/>
                <w:szCs w:val="16"/>
              </w:rPr>
            </w:pPr>
            <w:r w:rsidRPr="006024C3">
              <w:rPr>
                <w:rFonts w:ascii="Times New Roman" w:hAnsi="Times New Roman" w:cs="Times New Roman"/>
                <w:b/>
                <w:bCs/>
                <w:color w:val="000000"/>
                <w:sz w:val="16"/>
                <w:szCs w:val="16"/>
              </w:rPr>
              <w:t>Study design</w:t>
            </w:r>
          </w:p>
        </w:tc>
        <w:tc>
          <w:tcPr>
            <w:tcW w:w="993" w:type="dxa"/>
            <w:vAlign w:val="center"/>
            <w:hideMark/>
          </w:tcPr>
          <w:p w14:paraId="4060B1CD" w14:textId="77777777" w:rsidR="00807C8F" w:rsidRPr="006024C3" w:rsidRDefault="00807C8F" w:rsidP="002003AB">
            <w:pPr>
              <w:rPr>
                <w:rFonts w:ascii="Times New Roman" w:hAnsi="Times New Roman" w:cs="Times New Roman"/>
                <w:b/>
                <w:bCs/>
                <w:color w:val="000000"/>
                <w:sz w:val="16"/>
                <w:szCs w:val="16"/>
              </w:rPr>
            </w:pPr>
            <w:r w:rsidRPr="006024C3">
              <w:rPr>
                <w:rFonts w:ascii="Times New Roman" w:hAnsi="Times New Roman" w:cs="Times New Roman"/>
                <w:b/>
                <w:bCs/>
                <w:color w:val="000000"/>
                <w:sz w:val="16"/>
                <w:szCs w:val="16"/>
              </w:rPr>
              <w:t>Baseline (follow-up) sample size</w:t>
            </w:r>
          </w:p>
        </w:tc>
        <w:tc>
          <w:tcPr>
            <w:tcW w:w="992" w:type="dxa"/>
            <w:vAlign w:val="center"/>
          </w:tcPr>
          <w:p w14:paraId="5891D2CC" w14:textId="7575CC9F" w:rsidR="00807C8F" w:rsidRPr="006024C3" w:rsidRDefault="00807C8F" w:rsidP="002003AB">
            <w:pPr>
              <w:rPr>
                <w:rFonts w:ascii="Times New Roman" w:hAnsi="Times New Roman" w:cs="Times New Roman"/>
                <w:b/>
                <w:bCs/>
                <w:color w:val="000000"/>
                <w:sz w:val="16"/>
                <w:szCs w:val="16"/>
              </w:rPr>
            </w:pPr>
            <w:r w:rsidRPr="006024C3">
              <w:rPr>
                <w:rFonts w:ascii="Times New Roman" w:hAnsi="Times New Roman" w:cs="Times New Roman"/>
                <w:b/>
                <w:bCs/>
                <w:color w:val="000000"/>
                <w:sz w:val="16"/>
                <w:szCs w:val="16"/>
              </w:rPr>
              <w:t>Retention rate</w:t>
            </w:r>
            <w:r>
              <w:rPr>
                <w:rFonts w:ascii="Times New Roman" w:hAnsi="Times New Roman" w:cs="Times New Roman"/>
                <w:b/>
                <w:bCs/>
                <w:color w:val="000000"/>
                <w:sz w:val="16"/>
                <w:szCs w:val="16"/>
              </w:rPr>
              <w:t xml:space="preserve"> (%)</w:t>
            </w:r>
          </w:p>
        </w:tc>
        <w:tc>
          <w:tcPr>
            <w:tcW w:w="1134" w:type="dxa"/>
            <w:vAlign w:val="center"/>
            <w:hideMark/>
          </w:tcPr>
          <w:p w14:paraId="6D50C754" w14:textId="77777777" w:rsidR="00807C8F" w:rsidRPr="006024C3" w:rsidRDefault="00807C8F" w:rsidP="002003AB">
            <w:pPr>
              <w:rPr>
                <w:rFonts w:ascii="Times New Roman" w:hAnsi="Times New Roman" w:cs="Times New Roman"/>
                <w:b/>
                <w:bCs/>
                <w:color w:val="000000"/>
                <w:sz w:val="16"/>
                <w:szCs w:val="16"/>
              </w:rPr>
            </w:pPr>
            <w:r w:rsidRPr="006024C3">
              <w:rPr>
                <w:rFonts w:ascii="Times New Roman" w:hAnsi="Times New Roman" w:cs="Times New Roman"/>
                <w:b/>
                <w:bCs/>
                <w:color w:val="000000"/>
                <w:sz w:val="16"/>
                <w:szCs w:val="16"/>
              </w:rPr>
              <w:t>Intervention duration (weeks)</w:t>
            </w:r>
          </w:p>
        </w:tc>
        <w:tc>
          <w:tcPr>
            <w:tcW w:w="8363" w:type="dxa"/>
            <w:vAlign w:val="center"/>
            <w:hideMark/>
          </w:tcPr>
          <w:p w14:paraId="4EFBDEF2" w14:textId="4A1F0AA1" w:rsidR="00807C8F" w:rsidRPr="006024C3" w:rsidRDefault="00807C8F" w:rsidP="002003AB">
            <w:pPr>
              <w:rPr>
                <w:rFonts w:ascii="Times New Roman" w:hAnsi="Times New Roman" w:cs="Times New Roman"/>
                <w:b/>
                <w:bCs/>
                <w:color w:val="000000"/>
                <w:sz w:val="16"/>
                <w:szCs w:val="16"/>
              </w:rPr>
            </w:pPr>
            <w:r w:rsidRPr="006024C3">
              <w:rPr>
                <w:rFonts w:ascii="Times New Roman" w:hAnsi="Times New Roman" w:cs="Times New Roman"/>
                <w:b/>
                <w:bCs/>
                <w:color w:val="000000"/>
                <w:sz w:val="16"/>
                <w:szCs w:val="16"/>
              </w:rPr>
              <w:t>Intervention</w:t>
            </w:r>
            <w:r>
              <w:rPr>
                <w:rFonts w:ascii="Times New Roman" w:hAnsi="Times New Roman" w:cs="Times New Roman"/>
                <w:b/>
                <w:bCs/>
                <w:color w:val="000000"/>
                <w:sz w:val="16"/>
                <w:szCs w:val="16"/>
              </w:rPr>
              <w:t xml:space="preserve"> condition</w:t>
            </w:r>
          </w:p>
        </w:tc>
        <w:tc>
          <w:tcPr>
            <w:tcW w:w="3969" w:type="dxa"/>
            <w:vAlign w:val="center"/>
            <w:hideMark/>
          </w:tcPr>
          <w:p w14:paraId="2FA4C64D" w14:textId="2301AF93" w:rsidR="00807C8F" w:rsidRPr="006024C3" w:rsidRDefault="00807C8F" w:rsidP="002003AB">
            <w:pPr>
              <w:rPr>
                <w:rFonts w:ascii="Times New Roman" w:hAnsi="Times New Roman" w:cs="Times New Roman"/>
                <w:b/>
                <w:bCs/>
                <w:color w:val="000000"/>
                <w:sz w:val="16"/>
                <w:szCs w:val="16"/>
              </w:rPr>
            </w:pPr>
            <w:r w:rsidRPr="006024C3">
              <w:rPr>
                <w:rFonts w:ascii="Times New Roman" w:hAnsi="Times New Roman" w:cs="Times New Roman"/>
                <w:b/>
                <w:bCs/>
                <w:color w:val="000000"/>
                <w:sz w:val="16"/>
                <w:szCs w:val="16"/>
              </w:rPr>
              <w:t>Control</w:t>
            </w:r>
            <w:r>
              <w:rPr>
                <w:rFonts w:ascii="Times New Roman" w:hAnsi="Times New Roman" w:cs="Times New Roman"/>
                <w:b/>
                <w:bCs/>
                <w:color w:val="000000"/>
                <w:sz w:val="16"/>
                <w:szCs w:val="16"/>
              </w:rPr>
              <w:t xml:space="preserve"> condition</w:t>
            </w:r>
          </w:p>
        </w:tc>
        <w:tc>
          <w:tcPr>
            <w:tcW w:w="1134" w:type="dxa"/>
            <w:vAlign w:val="center"/>
            <w:hideMark/>
          </w:tcPr>
          <w:p w14:paraId="51897D43" w14:textId="77777777" w:rsidR="00807C8F" w:rsidRPr="006024C3" w:rsidRDefault="00807C8F" w:rsidP="002003AB">
            <w:pPr>
              <w:rPr>
                <w:rFonts w:ascii="Times New Roman" w:hAnsi="Times New Roman" w:cs="Times New Roman"/>
                <w:b/>
                <w:bCs/>
                <w:color w:val="000000"/>
                <w:sz w:val="16"/>
                <w:szCs w:val="16"/>
              </w:rPr>
            </w:pPr>
            <w:r w:rsidRPr="006024C3">
              <w:rPr>
                <w:rFonts w:ascii="Times New Roman" w:hAnsi="Times New Roman" w:cs="Times New Roman"/>
                <w:b/>
                <w:bCs/>
                <w:color w:val="000000"/>
                <w:sz w:val="16"/>
                <w:szCs w:val="16"/>
              </w:rPr>
              <w:t>Outcome(s)</w:t>
            </w:r>
          </w:p>
        </w:tc>
        <w:tc>
          <w:tcPr>
            <w:tcW w:w="993" w:type="dxa"/>
            <w:vAlign w:val="center"/>
            <w:hideMark/>
          </w:tcPr>
          <w:p w14:paraId="229760D0" w14:textId="77777777" w:rsidR="00807C8F" w:rsidRPr="006024C3" w:rsidRDefault="00807C8F" w:rsidP="002003AB">
            <w:pPr>
              <w:rPr>
                <w:rFonts w:ascii="Times New Roman" w:hAnsi="Times New Roman" w:cs="Times New Roman"/>
                <w:b/>
                <w:bCs/>
                <w:color w:val="000000"/>
                <w:sz w:val="16"/>
                <w:szCs w:val="16"/>
              </w:rPr>
            </w:pPr>
            <w:r w:rsidRPr="006024C3">
              <w:rPr>
                <w:rFonts w:ascii="Times New Roman" w:hAnsi="Times New Roman" w:cs="Times New Roman"/>
                <w:b/>
                <w:bCs/>
                <w:color w:val="000000"/>
                <w:sz w:val="16"/>
                <w:szCs w:val="16"/>
              </w:rPr>
              <w:t>Longest follow-up (weeks)</w:t>
            </w:r>
          </w:p>
        </w:tc>
      </w:tr>
      <w:tr w:rsidR="00807C8F" w:rsidRPr="00F3173C" w14:paraId="306452D5" w14:textId="77777777" w:rsidTr="006024C3">
        <w:trPr>
          <w:trHeight w:val="20"/>
        </w:trPr>
        <w:tc>
          <w:tcPr>
            <w:tcW w:w="944" w:type="dxa"/>
            <w:vAlign w:val="center"/>
            <w:hideMark/>
          </w:tcPr>
          <w:p w14:paraId="09FD7B59"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Appleton et al., 2019</w:t>
            </w:r>
          </w:p>
        </w:tc>
        <w:tc>
          <w:tcPr>
            <w:tcW w:w="1004" w:type="dxa"/>
            <w:vAlign w:val="center"/>
            <w:hideMark/>
          </w:tcPr>
          <w:p w14:paraId="5C71C29F"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UK</w:t>
            </w:r>
          </w:p>
        </w:tc>
        <w:tc>
          <w:tcPr>
            <w:tcW w:w="882" w:type="dxa"/>
            <w:vAlign w:val="center"/>
            <w:hideMark/>
          </w:tcPr>
          <w:p w14:paraId="13443DEF"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RCT waitlist</w:t>
            </w:r>
          </w:p>
        </w:tc>
        <w:tc>
          <w:tcPr>
            <w:tcW w:w="993" w:type="dxa"/>
            <w:vAlign w:val="center"/>
            <w:hideMark/>
          </w:tcPr>
          <w:p w14:paraId="3C08AA14"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94 (94)</w:t>
            </w:r>
          </w:p>
        </w:tc>
        <w:tc>
          <w:tcPr>
            <w:tcW w:w="992" w:type="dxa"/>
            <w:vAlign w:val="center"/>
          </w:tcPr>
          <w:p w14:paraId="33719A35"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100</w:t>
            </w:r>
          </w:p>
        </w:tc>
        <w:tc>
          <w:tcPr>
            <w:tcW w:w="1134" w:type="dxa"/>
            <w:vAlign w:val="center"/>
            <w:hideMark/>
          </w:tcPr>
          <w:p w14:paraId="2835AE09"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2</w:t>
            </w:r>
          </w:p>
        </w:tc>
        <w:tc>
          <w:tcPr>
            <w:tcW w:w="8363" w:type="dxa"/>
            <w:vAlign w:val="center"/>
            <w:hideMark/>
          </w:tcPr>
          <w:p w14:paraId="2E624D63"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The SMART-5-A-DAY app allowed users to input and view their daily fruit and vegetable intake compared with the UK 5-a-day recommendation. The user's total fruit and vegetables inputted for the current day is displayed alongside a motivational or congratulatory message.</w:t>
            </w:r>
          </w:p>
        </w:tc>
        <w:tc>
          <w:tcPr>
            <w:tcW w:w="3969" w:type="dxa"/>
            <w:vAlign w:val="center"/>
            <w:hideMark/>
          </w:tcPr>
          <w:p w14:paraId="0C3F98B3" w14:textId="0F0E1D9D"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Waitlist</w:t>
            </w:r>
          </w:p>
        </w:tc>
        <w:tc>
          <w:tcPr>
            <w:tcW w:w="1134" w:type="dxa"/>
            <w:vAlign w:val="center"/>
            <w:hideMark/>
          </w:tcPr>
          <w:p w14:paraId="53FF1C07"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Fruit and vegetables</w:t>
            </w:r>
          </w:p>
        </w:tc>
        <w:tc>
          <w:tcPr>
            <w:tcW w:w="993" w:type="dxa"/>
            <w:vAlign w:val="center"/>
            <w:hideMark/>
          </w:tcPr>
          <w:p w14:paraId="7CE3208A"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14</w:t>
            </w:r>
          </w:p>
        </w:tc>
      </w:tr>
      <w:tr w:rsidR="00807C8F" w:rsidRPr="00F3173C" w14:paraId="749E0DBB" w14:textId="77777777" w:rsidTr="006024C3">
        <w:trPr>
          <w:trHeight w:val="20"/>
        </w:trPr>
        <w:tc>
          <w:tcPr>
            <w:tcW w:w="944" w:type="dxa"/>
            <w:vAlign w:val="center"/>
            <w:hideMark/>
          </w:tcPr>
          <w:p w14:paraId="13CA833C"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Aulbach et al., 2021</w:t>
            </w:r>
          </w:p>
        </w:tc>
        <w:tc>
          <w:tcPr>
            <w:tcW w:w="1004" w:type="dxa"/>
            <w:vAlign w:val="center"/>
            <w:hideMark/>
          </w:tcPr>
          <w:p w14:paraId="5B193DB5"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UK</w:t>
            </w:r>
          </w:p>
        </w:tc>
        <w:tc>
          <w:tcPr>
            <w:tcW w:w="882" w:type="dxa"/>
            <w:vAlign w:val="center"/>
            <w:hideMark/>
          </w:tcPr>
          <w:p w14:paraId="72612955"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Pre-</w:t>
            </w:r>
            <w:proofErr w:type="spellStart"/>
            <w:r w:rsidRPr="006024C3">
              <w:rPr>
                <w:rFonts w:ascii="Times New Roman" w:hAnsi="Times New Roman" w:cs="Times New Roman"/>
                <w:color w:val="000000"/>
                <w:sz w:val="16"/>
                <w:szCs w:val="16"/>
              </w:rPr>
              <w:t>post trial</w:t>
            </w:r>
            <w:proofErr w:type="spellEnd"/>
          </w:p>
        </w:tc>
        <w:tc>
          <w:tcPr>
            <w:tcW w:w="993" w:type="dxa"/>
            <w:vAlign w:val="center"/>
            <w:hideMark/>
          </w:tcPr>
          <w:p w14:paraId="147BA741"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1234 (1186)</w:t>
            </w:r>
          </w:p>
        </w:tc>
        <w:tc>
          <w:tcPr>
            <w:tcW w:w="992" w:type="dxa"/>
            <w:vAlign w:val="center"/>
          </w:tcPr>
          <w:p w14:paraId="66CC2860" w14:textId="247E34C4"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96</w:t>
            </w:r>
            <w:r>
              <w:rPr>
                <w:rFonts w:ascii="Times New Roman" w:hAnsi="Times New Roman" w:cs="Times New Roman"/>
                <w:color w:val="000000"/>
                <w:sz w:val="16"/>
                <w:szCs w:val="16"/>
              </w:rPr>
              <w:t>.</w:t>
            </w:r>
            <w:r w:rsidRPr="006024C3">
              <w:rPr>
                <w:rFonts w:ascii="Times New Roman" w:hAnsi="Times New Roman" w:cs="Times New Roman"/>
                <w:color w:val="000000"/>
                <w:sz w:val="16"/>
                <w:szCs w:val="16"/>
              </w:rPr>
              <w:t>1</w:t>
            </w:r>
          </w:p>
        </w:tc>
        <w:tc>
          <w:tcPr>
            <w:tcW w:w="1134" w:type="dxa"/>
            <w:vAlign w:val="center"/>
            <w:hideMark/>
          </w:tcPr>
          <w:p w14:paraId="4135DAD1"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2</w:t>
            </w:r>
          </w:p>
        </w:tc>
        <w:tc>
          <w:tcPr>
            <w:tcW w:w="8363" w:type="dxa"/>
            <w:vAlign w:val="center"/>
            <w:hideMark/>
          </w:tcPr>
          <w:p w14:paraId="4A186C00"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 xml:space="preserve">The </w:t>
            </w:r>
            <w:proofErr w:type="spellStart"/>
            <w:r w:rsidRPr="006024C3">
              <w:rPr>
                <w:rFonts w:ascii="Times New Roman" w:hAnsi="Times New Roman" w:cs="Times New Roman"/>
                <w:color w:val="000000"/>
                <w:sz w:val="16"/>
                <w:szCs w:val="16"/>
              </w:rPr>
              <w:t>FoodT</w:t>
            </w:r>
            <w:proofErr w:type="spellEnd"/>
            <w:r w:rsidRPr="006024C3">
              <w:rPr>
                <w:rFonts w:ascii="Times New Roman" w:hAnsi="Times New Roman" w:cs="Times New Roman"/>
                <w:color w:val="000000"/>
                <w:sz w:val="16"/>
                <w:szCs w:val="16"/>
              </w:rPr>
              <w:t xml:space="preserve"> app contained daily 10-minute cognitive training sessions, consisting of a go/no-go task in which energy-dense foods were paired with a no-go signal and healthy foods with a go signal. Users could also </w:t>
            </w:r>
            <w:proofErr w:type="spellStart"/>
            <w:r w:rsidRPr="006024C3">
              <w:rPr>
                <w:rFonts w:ascii="Times New Roman" w:hAnsi="Times New Roman" w:cs="Times New Roman"/>
                <w:color w:val="000000"/>
                <w:sz w:val="16"/>
                <w:szCs w:val="16"/>
              </w:rPr>
              <w:t>personalise</w:t>
            </w:r>
            <w:proofErr w:type="spellEnd"/>
            <w:r w:rsidRPr="006024C3">
              <w:rPr>
                <w:rFonts w:ascii="Times New Roman" w:hAnsi="Times New Roman" w:cs="Times New Roman"/>
                <w:color w:val="000000"/>
                <w:sz w:val="16"/>
                <w:szCs w:val="16"/>
              </w:rPr>
              <w:t xml:space="preserve"> the app by selecting up to three of the following foods: alcohol, biscuits, bread, cake, cheese, chocolate, crisps, fast food, fizzy drinks, ice cream, meat, pastries, pizza, and sweets.</w:t>
            </w:r>
          </w:p>
        </w:tc>
        <w:tc>
          <w:tcPr>
            <w:tcW w:w="3969" w:type="dxa"/>
            <w:vAlign w:val="center"/>
            <w:hideMark/>
          </w:tcPr>
          <w:p w14:paraId="25F4214E" w14:textId="77D8035B"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Baseline</w:t>
            </w:r>
          </w:p>
        </w:tc>
        <w:tc>
          <w:tcPr>
            <w:tcW w:w="1134" w:type="dxa"/>
            <w:vAlign w:val="center"/>
            <w:hideMark/>
          </w:tcPr>
          <w:p w14:paraId="51D28FD2"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Fruit and vegetables, dairy, meat</w:t>
            </w:r>
          </w:p>
        </w:tc>
        <w:tc>
          <w:tcPr>
            <w:tcW w:w="993" w:type="dxa"/>
            <w:vAlign w:val="center"/>
            <w:hideMark/>
          </w:tcPr>
          <w:p w14:paraId="15E45BAF"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27</w:t>
            </w:r>
          </w:p>
        </w:tc>
      </w:tr>
      <w:tr w:rsidR="00807C8F" w:rsidRPr="00F3173C" w14:paraId="2357695D" w14:textId="77777777" w:rsidTr="006024C3">
        <w:trPr>
          <w:trHeight w:val="20"/>
        </w:trPr>
        <w:tc>
          <w:tcPr>
            <w:tcW w:w="944" w:type="dxa"/>
            <w:vAlign w:val="center"/>
            <w:hideMark/>
          </w:tcPr>
          <w:p w14:paraId="6E81B1DF"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Bhurosy et al., 2020</w:t>
            </w:r>
          </w:p>
        </w:tc>
        <w:tc>
          <w:tcPr>
            <w:tcW w:w="1004" w:type="dxa"/>
            <w:vAlign w:val="center"/>
            <w:hideMark/>
          </w:tcPr>
          <w:p w14:paraId="0091AA48"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USA</w:t>
            </w:r>
          </w:p>
        </w:tc>
        <w:tc>
          <w:tcPr>
            <w:tcW w:w="882" w:type="dxa"/>
            <w:vAlign w:val="center"/>
            <w:hideMark/>
          </w:tcPr>
          <w:p w14:paraId="6F3E3FC7"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RCT parallel group</w:t>
            </w:r>
          </w:p>
        </w:tc>
        <w:tc>
          <w:tcPr>
            <w:tcW w:w="993" w:type="dxa"/>
            <w:vAlign w:val="center"/>
            <w:hideMark/>
          </w:tcPr>
          <w:p w14:paraId="4221BB44"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281 (165)</w:t>
            </w:r>
          </w:p>
        </w:tc>
        <w:tc>
          <w:tcPr>
            <w:tcW w:w="992" w:type="dxa"/>
            <w:vAlign w:val="center"/>
          </w:tcPr>
          <w:p w14:paraId="2319FC64" w14:textId="18BAFC8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58</w:t>
            </w:r>
            <w:r>
              <w:rPr>
                <w:rFonts w:ascii="Times New Roman" w:hAnsi="Times New Roman" w:cs="Times New Roman"/>
                <w:color w:val="000000"/>
                <w:sz w:val="16"/>
                <w:szCs w:val="16"/>
              </w:rPr>
              <w:t>.</w:t>
            </w:r>
            <w:r w:rsidRPr="006024C3">
              <w:rPr>
                <w:rFonts w:ascii="Times New Roman" w:hAnsi="Times New Roman" w:cs="Times New Roman"/>
                <w:color w:val="000000"/>
                <w:sz w:val="16"/>
                <w:szCs w:val="16"/>
              </w:rPr>
              <w:t>7</w:t>
            </w:r>
          </w:p>
        </w:tc>
        <w:tc>
          <w:tcPr>
            <w:tcW w:w="1134" w:type="dxa"/>
            <w:vAlign w:val="center"/>
            <w:hideMark/>
          </w:tcPr>
          <w:p w14:paraId="36F45641"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0.43</w:t>
            </w:r>
          </w:p>
        </w:tc>
        <w:tc>
          <w:tcPr>
            <w:tcW w:w="8363" w:type="dxa"/>
            <w:vAlign w:val="center"/>
            <w:hideMark/>
          </w:tcPr>
          <w:p w14:paraId="569DD1DB"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The app (unnamed) asked participants to count the frequency of their red/orange vegetable consumption and set a goal to eat one more portion the following day. They could use their smartphones to take photographs of their meals to remember what they ate. On the final day, participants provided photographs and descriptions of their meals and completed the counting part only.</w:t>
            </w:r>
          </w:p>
        </w:tc>
        <w:tc>
          <w:tcPr>
            <w:tcW w:w="3969" w:type="dxa"/>
            <w:vAlign w:val="center"/>
            <w:hideMark/>
          </w:tcPr>
          <w:p w14:paraId="7F889B04" w14:textId="7F61F231"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No intervention</w:t>
            </w:r>
          </w:p>
        </w:tc>
        <w:tc>
          <w:tcPr>
            <w:tcW w:w="1134" w:type="dxa"/>
            <w:vAlign w:val="center"/>
            <w:hideMark/>
          </w:tcPr>
          <w:p w14:paraId="626BBC8F"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Fruit and vegetables</w:t>
            </w:r>
          </w:p>
        </w:tc>
        <w:tc>
          <w:tcPr>
            <w:tcW w:w="993" w:type="dxa"/>
            <w:vAlign w:val="center"/>
            <w:hideMark/>
          </w:tcPr>
          <w:p w14:paraId="5A2D9FC7"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2</w:t>
            </w:r>
          </w:p>
        </w:tc>
      </w:tr>
      <w:tr w:rsidR="00807C8F" w:rsidRPr="00F3173C" w14:paraId="3FAC6152" w14:textId="77777777" w:rsidTr="006024C3">
        <w:trPr>
          <w:trHeight w:val="20"/>
        </w:trPr>
        <w:tc>
          <w:tcPr>
            <w:tcW w:w="944" w:type="dxa"/>
            <w:vAlign w:val="center"/>
            <w:hideMark/>
          </w:tcPr>
          <w:p w14:paraId="6B71E6FB"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Brewer et al., 2019</w:t>
            </w:r>
          </w:p>
        </w:tc>
        <w:tc>
          <w:tcPr>
            <w:tcW w:w="1004" w:type="dxa"/>
            <w:vAlign w:val="center"/>
            <w:hideMark/>
          </w:tcPr>
          <w:p w14:paraId="0BB70EFE"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USA</w:t>
            </w:r>
          </w:p>
        </w:tc>
        <w:tc>
          <w:tcPr>
            <w:tcW w:w="882" w:type="dxa"/>
            <w:vAlign w:val="center"/>
            <w:hideMark/>
          </w:tcPr>
          <w:p w14:paraId="08C6D7A8"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Pre-</w:t>
            </w:r>
            <w:proofErr w:type="spellStart"/>
            <w:r w:rsidRPr="006024C3">
              <w:rPr>
                <w:rFonts w:ascii="Times New Roman" w:hAnsi="Times New Roman" w:cs="Times New Roman"/>
                <w:color w:val="000000"/>
                <w:sz w:val="16"/>
                <w:szCs w:val="16"/>
              </w:rPr>
              <w:t>post trial</w:t>
            </w:r>
            <w:proofErr w:type="spellEnd"/>
          </w:p>
        </w:tc>
        <w:tc>
          <w:tcPr>
            <w:tcW w:w="993" w:type="dxa"/>
            <w:vAlign w:val="center"/>
            <w:hideMark/>
          </w:tcPr>
          <w:p w14:paraId="4F4BF00B"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50 (45)</w:t>
            </w:r>
          </w:p>
        </w:tc>
        <w:tc>
          <w:tcPr>
            <w:tcW w:w="992" w:type="dxa"/>
            <w:vAlign w:val="center"/>
          </w:tcPr>
          <w:p w14:paraId="2F44AFB0"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90</w:t>
            </w:r>
          </w:p>
        </w:tc>
        <w:tc>
          <w:tcPr>
            <w:tcW w:w="1134" w:type="dxa"/>
            <w:vAlign w:val="center"/>
            <w:hideMark/>
          </w:tcPr>
          <w:p w14:paraId="7914B6AB"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10</w:t>
            </w:r>
          </w:p>
        </w:tc>
        <w:tc>
          <w:tcPr>
            <w:tcW w:w="8363" w:type="dxa"/>
            <w:vAlign w:val="center"/>
            <w:hideMark/>
          </w:tcPr>
          <w:p w14:paraId="2AB0C61E"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The FAITH! app involved core multimedia education modules with videos from health professionals on cardiovascular health, diet, and physical activity, self-monitoring, and social networking through a discussion board.</w:t>
            </w:r>
          </w:p>
        </w:tc>
        <w:tc>
          <w:tcPr>
            <w:tcW w:w="3969" w:type="dxa"/>
            <w:vAlign w:val="center"/>
            <w:hideMark/>
          </w:tcPr>
          <w:p w14:paraId="5AAD3A73" w14:textId="2449AF98"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Baseline</w:t>
            </w:r>
          </w:p>
        </w:tc>
        <w:tc>
          <w:tcPr>
            <w:tcW w:w="1134" w:type="dxa"/>
            <w:vAlign w:val="center"/>
            <w:hideMark/>
          </w:tcPr>
          <w:p w14:paraId="07B6E40B"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Fruit and vegetables</w:t>
            </w:r>
          </w:p>
        </w:tc>
        <w:tc>
          <w:tcPr>
            <w:tcW w:w="993" w:type="dxa"/>
            <w:vAlign w:val="center"/>
            <w:hideMark/>
          </w:tcPr>
          <w:p w14:paraId="0E57217D"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196</w:t>
            </w:r>
          </w:p>
        </w:tc>
      </w:tr>
      <w:tr w:rsidR="00807C8F" w:rsidRPr="00F3173C" w14:paraId="4362D741" w14:textId="77777777" w:rsidTr="006024C3">
        <w:trPr>
          <w:trHeight w:val="20"/>
        </w:trPr>
        <w:tc>
          <w:tcPr>
            <w:tcW w:w="944" w:type="dxa"/>
            <w:vAlign w:val="center"/>
            <w:hideMark/>
          </w:tcPr>
          <w:p w14:paraId="531E675F"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 xml:space="preserve">Carfora and </w:t>
            </w:r>
            <w:proofErr w:type="spellStart"/>
            <w:r w:rsidRPr="006024C3">
              <w:rPr>
                <w:rFonts w:ascii="Times New Roman" w:hAnsi="Times New Roman" w:cs="Times New Roman"/>
                <w:color w:val="000000"/>
                <w:sz w:val="16"/>
                <w:szCs w:val="16"/>
              </w:rPr>
              <w:t>Catellani</w:t>
            </w:r>
            <w:proofErr w:type="spellEnd"/>
            <w:r w:rsidRPr="006024C3">
              <w:rPr>
                <w:rFonts w:ascii="Times New Roman" w:hAnsi="Times New Roman" w:cs="Times New Roman"/>
                <w:color w:val="000000"/>
                <w:sz w:val="16"/>
                <w:szCs w:val="16"/>
              </w:rPr>
              <w:t>, 2022</w:t>
            </w:r>
          </w:p>
        </w:tc>
        <w:tc>
          <w:tcPr>
            <w:tcW w:w="1004" w:type="dxa"/>
            <w:vAlign w:val="center"/>
            <w:hideMark/>
          </w:tcPr>
          <w:p w14:paraId="50708685"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Italy</w:t>
            </w:r>
          </w:p>
        </w:tc>
        <w:tc>
          <w:tcPr>
            <w:tcW w:w="882" w:type="dxa"/>
            <w:vAlign w:val="center"/>
            <w:hideMark/>
          </w:tcPr>
          <w:p w14:paraId="07E58273"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RCT parallel group</w:t>
            </w:r>
          </w:p>
        </w:tc>
        <w:tc>
          <w:tcPr>
            <w:tcW w:w="993" w:type="dxa"/>
            <w:vAlign w:val="center"/>
            <w:hideMark/>
          </w:tcPr>
          <w:p w14:paraId="0ACA18FF"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425 (221)</w:t>
            </w:r>
          </w:p>
        </w:tc>
        <w:tc>
          <w:tcPr>
            <w:tcW w:w="992" w:type="dxa"/>
            <w:vAlign w:val="center"/>
          </w:tcPr>
          <w:p w14:paraId="062DB05A"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52</w:t>
            </w:r>
          </w:p>
        </w:tc>
        <w:tc>
          <w:tcPr>
            <w:tcW w:w="1134" w:type="dxa"/>
            <w:vAlign w:val="center"/>
            <w:hideMark/>
          </w:tcPr>
          <w:p w14:paraId="21D32BA3"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2</w:t>
            </w:r>
          </w:p>
        </w:tc>
        <w:tc>
          <w:tcPr>
            <w:tcW w:w="8363" w:type="dxa"/>
            <w:vAlign w:val="center"/>
            <w:hideMark/>
          </w:tcPr>
          <w:p w14:paraId="3D3DD5DF"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 xml:space="preserve">The </w:t>
            </w:r>
            <w:proofErr w:type="spellStart"/>
            <w:r w:rsidRPr="006024C3">
              <w:rPr>
                <w:rFonts w:ascii="Times New Roman" w:hAnsi="Times New Roman" w:cs="Times New Roman"/>
                <w:color w:val="000000"/>
                <w:sz w:val="16"/>
                <w:szCs w:val="16"/>
              </w:rPr>
              <w:t>PsyMe</w:t>
            </w:r>
            <w:proofErr w:type="spellEnd"/>
            <w:r w:rsidRPr="006024C3">
              <w:rPr>
                <w:rFonts w:ascii="Times New Roman" w:hAnsi="Times New Roman" w:cs="Times New Roman"/>
                <w:color w:val="000000"/>
                <w:sz w:val="16"/>
                <w:szCs w:val="16"/>
              </w:rPr>
              <w:t xml:space="preserve"> app was used to deliver four interventions. Every day for two weeks, participants received persuasive messages via the app:</w:t>
            </w:r>
          </w:p>
          <w:p w14:paraId="084294B2" w14:textId="77777777" w:rsidR="00807C8F" w:rsidRPr="006024C3" w:rsidRDefault="00807C8F" w:rsidP="002003AB">
            <w:pPr>
              <w:pStyle w:val="ListParagraph"/>
              <w:numPr>
                <w:ilvl w:val="0"/>
                <w:numId w:val="11"/>
              </w:numPr>
              <w:rPr>
                <w:rFonts w:ascii="Times New Roman" w:hAnsi="Times New Roman" w:cs="Times New Roman"/>
                <w:color w:val="000000"/>
                <w:sz w:val="16"/>
                <w:szCs w:val="16"/>
              </w:rPr>
            </w:pPr>
            <w:r w:rsidRPr="006024C3">
              <w:rPr>
                <w:rFonts w:ascii="Times New Roman" w:hAnsi="Times New Roman" w:cs="Times New Roman"/>
                <w:color w:val="000000"/>
                <w:sz w:val="16"/>
                <w:szCs w:val="16"/>
              </w:rPr>
              <w:t>Addition condition: messages included "Legume cultivation (e.g., beans, chickpeas, lentils, peas) increases nitrogen quantity in fields, which enhances soil fertility. If you eat legumes, you protect soil fertility".</w:t>
            </w:r>
          </w:p>
          <w:p w14:paraId="7D4F2B7B" w14:textId="58768FCC" w:rsidR="00807C8F" w:rsidRPr="006024C3" w:rsidRDefault="00807C8F" w:rsidP="002003AB">
            <w:pPr>
              <w:pStyle w:val="ListParagraph"/>
              <w:numPr>
                <w:ilvl w:val="0"/>
                <w:numId w:val="11"/>
              </w:numPr>
              <w:rPr>
                <w:rFonts w:ascii="Times New Roman" w:hAnsi="Times New Roman" w:cs="Times New Roman"/>
                <w:color w:val="000000"/>
                <w:sz w:val="16"/>
                <w:szCs w:val="16"/>
              </w:rPr>
            </w:pPr>
            <w:r w:rsidRPr="006024C3">
              <w:rPr>
                <w:rFonts w:ascii="Times New Roman" w:hAnsi="Times New Roman" w:cs="Times New Roman"/>
                <w:color w:val="000000"/>
                <w:sz w:val="16"/>
                <w:szCs w:val="16"/>
              </w:rPr>
              <w:t xml:space="preserve">Addition + </w:t>
            </w:r>
            <w:r>
              <w:rPr>
                <w:rFonts w:ascii="Times New Roman" w:hAnsi="Times New Roman" w:cs="Times New Roman"/>
                <w:color w:val="000000"/>
                <w:sz w:val="16"/>
                <w:szCs w:val="16"/>
              </w:rPr>
              <w:t>d</w:t>
            </w:r>
            <w:r w:rsidRPr="006024C3">
              <w:rPr>
                <w:rFonts w:ascii="Times New Roman" w:hAnsi="Times New Roman" w:cs="Times New Roman"/>
                <w:color w:val="000000"/>
                <w:sz w:val="16"/>
                <w:szCs w:val="16"/>
              </w:rPr>
              <w:t>ynamic norm condition: messages included “Nowadays, the number of people who eat legumes (e.g., beans, chickpeas, lentils, peas) is increasing. The limited use of fertilizers for legume cultivation reduces greenhouse gas emissions. If you also eat legumes, you reduce greenhouse gas emissions".</w:t>
            </w:r>
          </w:p>
          <w:p w14:paraId="6143FE13" w14:textId="77777777" w:rsidR="00807C8F" w:rsidRPr="006024C3" w:rsidRDefault="00807C8F" w:rsidP="002003AB">
            <w:pPr>
              <w:pStyle w:val="ListParagraph"/>
              <w:numPr>
                <w:ilvl w:val="0"/>
                <w:numId w:val="11"/>
              </w:numPr>
              <w:rPr>
                <w:rFonts w:ascii="Times New Roman" w:hAnsi="Times New Roman" w:cs="Times New Roman"/>
                <w:color w:val="000000"/>
                <w:sz w:val="16"/>
                <w:szCs w:val="16"/>
              </w:rPr>
            </w:pPr>
            <w:r w:rsidRPr="006024C3">
              <w:rPr>
                <w:rFonts w:ascii="Times New Roman" w:hAnsi="Times New Roman" w:cs="Times New Roman"/>
                <w:color w:val="000000"/>
                <w:sz w:val="16"/>
                <w:szCs w:val="16"/>
              </w:rPr>
              <w:t>Replacement condition: messages included "Legume cultivation (e.g., beans, chickpeas, lentils, peas) increases nitrogen quantity in fields, which enhances soil fertility. Cultivation for livestock feeding does not have this property. If you eat legumes instead of meat, you protect soil fertility".</w:t>
            </w:r>
          </w:p>
          <w:p w14:paraId="08770A6E" w14:textId="77777777" w:rsidR="00807C8F" w:rsidRPr="006024C3" w:rsidRDefault="00807C8F" w:rsidP="002003AB">
            <w:pPr>
              <w:pStyle w:val="ListParagraph"/>
              <w:numPr>
                <w:ilvl w:val="0"/>
                <w:numId w:val="11"/>
              </w:numPr>
              <w:rPr>
                <w:rFonts w:ascii="Times New Roman" w:hAnsi="Times New Roman" w:cs="Times New Roman"/>
                <w:color w:val="000000"/>
                <w:sz w:val="16"/>
                <w:szCs w:val="16"/>
              </w:rPr>
            </w:pPr>
            <w:r w:rsidRPr="006024C3">
              <w:rPr>
                <w:rFonts w:ascii="Times New Roman" w:hAnsi="Times New Roman" w:cs="Times New Roman"/>
                <w:color w:val="000000"/>
                <w:sz w:val="16"/>
                <w:szCs w:val="16"/>
              </w:rPr>
              <w:t>Replacement + dynamic norm condition: messages included "Nowadays, more and more people eat legumes (e.g., beans, chickpeas, lentils, peas), instead of meat. Legume cultivation increases nitrogen quantity in yields, which enhances soil fertility. Cultivation for livestock feeding does not have this property. If you also eat legumes instead of meat, you protect soil fertility".</w:t>
            </w:r>
          </w:p>
        </w:tc>
        <w:tc>
          <w:tcPr>
            <w:tcW w:w="3969" w:type="dxa"/>
            <w:vAlign w:val="center"/>
            <w:hideMark/>
          </w:tcPr>
          <w:p w14:paraId="59D7C42C" w14:textId="7BDF0756"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No message</w:t>
            </w:r>
          </w:p>
        </w:tc>
        <w:tc>
          <w:tcPr>
            <w:tcW w:w="1134" w:type="dxa"/>
            <w:vAlign w:val="center"/>
            <w:hideMark/>
          </w:tcPr>
          <w:p w14:paraId="4A905EE6"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Legumes and meat</w:t>
            </w:r>
          </w:p>
        </w:tc>
        <w:tc>
          <w:tcPr>
            <w:tcW w:w="993" w:type="dxa"/>
            <w:vAlign w:val="center"/>
            <w:hideMark/>
          </w:tcPr>
          <w:p w14:paraId="1F9572D3"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28</w:t>
            </w:r>
          </w:p>
        </w:tc>
      </w:tr>
      <w:tr w:rsidR="00807C8F" w:rsidRPr="00F3173C" w14:paraId="6DD45207" w14:textId="77777777" w:rsidTr="006024C3">
        <w:trPr>
          <w:trHeight w:val="20"/>
        </w:trPr>
        <w:tc>
          <w:tcPr>
            <w:tcW w:w="944" w:type="dxa"/>
            <w:vAlign w:val="center"/>
            <w:hideMark/>
          </w:tcPr>
          <w:p w14:paraId="41E8A0D8"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Chung et al., 2021</w:t>
            </w:r>
          </w:p>
        </w:tc>
        <w:tc>
          <w:tcPr>
            <w:tcW w:w="1004" w:type="dxa"/>
            <w:vAlign w:val="center"/>
            <w:hideMark/>
          </w:tcPr>
          <w:p w14:paraId="146F5C35"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China</w:t>
            </w:r>
          </w:p>
        </w:tc>
        <w:tc>
          <w:tcPr>
            <w:tcW w:w="882" w:type="dxa"/>
            <w:vAlign w:val="center"/>
            <w:hideMark/>
          </w:tcPr>
          <w:p w14:paraId="0F3119A6"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NRCT</w:t>
            </w:r>
          </w:p>
        </w:tc>
        <w:tc>
          <w:tcPr>
            <w:tcW w:w="993" w:type="dxa"/>
            <w:vAlign w:val="center"/>
            <w:hideMark/>
          </w:tcPr>
          <w:p w14:paraId="69B1B837"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305 (NR)</w:t>
            </w:r>
          </w:p>
        </w:tc>
        <w:tc>
          <w:tcPr>
            <w:tcW w:w="992" w:type="dxa"/>
            <w:vAlign w:val="center"/>
          </w:tcPr>
          <w:p w14:paraId="61F4F7AF"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NR</w:t>
            </w:r>
          </w:p>
        </w:tc>
        <w:tc>
          <w:tcPr>
            <w:tcW w:w="1134" w:type="dxa"/>
            <w:vAlign w:val="center"/>
            <w:hideMark/>
          </w:tcPr>
          <w:p w14:paraId="0DCEEF63"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12</w:t>
            </w:r>
          </w:p>
        </w:tc>
        <w:tc>
          <w:tcPr>
            <w:tcW w:w="8363" w:type="dxa"/>
            <w:vAlign w:val="center"/>
            <w:hideMark/>
          </w:tcPr>
          <w:p w14:paraId="56C25146"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 xml:space="preserve">The </w:t>
            </w:r>
            <w:proofErr w:type="spellStart"/>
            <w:r w:rsidRPr="006024C3">
              <w:rPr>
                <w:rFonts w:ascii="Times New Roman" w:hAnsi="Times New Roman" w:cs="Times New Roman"/>
                <w:color w:val="000000"/>
                <w:sz w:val="16"/>
                <w:szCs w:val="16"/>
              </w:rPr>
              <w:t>eDietary</w:t>
            </w:r>
            <w:proofErr w:type="spellEnd"/>
            <w:r w:rsidRPr="006024C3">
              <w:rPr>
                <w:rFonts w:ascii="Times New Roman" w:hAnsi="Times New Roman" w:cs="Times New Roman"/>
                <w:color w:val="000000"/>
                <w:sz w:val="16"/>
                <w:szCs w:val="16"/>
              </w:rPr>
              <w:t xml:space="preserve"> Portal encouraged twelve weeks of dietary monitoring. Dietary reports with nutrient analysis were shown online for the participants to review. They were asked to change their food choices day by day and eat to meet their goal.</w:t>
            </w:r>
          </w:p>
        </w:tc>
        <w:tc>
          <w:tcPr>
            <w:tcW w:w="3969" w:type="dxa"/>
            <w:vAlign w:val="center"/>
            <w:hideMark/>
          </w:tcPr>
          <w:p w14:paraId="77B4DFFD" w14:textId="46EA9952"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One three-hour nutrition seminar</w:t>
            </w:r>
            <w:r>
              <w:rPr>
                <w:rFonts w:ascii="Times New Roman" w:hAnsi="Times New Roman" w:cs="Times New Roman"/>
                <w:color w:val="000000"/>
                <w:sz w:val="16"/>
                <w:szCs w:val="16"/>
              </w:rPr>
              <w:t>.</w:t>
            </w:r>
          </w:p>
        </w:tc>
        <w:tc>
          <w:tcPr>
            <w:tcW w:w="1134" w:type="dxa"/>
            <w:vAlign w:val="center"/>
            <w:hideMark/>
          </w:tcPr>
          <w:p w14:paraId="2B35E40C"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Fruit and vegetables</w:t>
            </w:r>
          </w:p>
        </w:tc>
        <w:tc>
          <w:tcPr>
            <w:tcW w:w="993" w:type="dxa"/>
            <w:vAlign w:val="center"/>
            <w:hideMark/>
          </w:tcPr>
          <w:p w14:paraId="4D7A7481"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84</w:t>
            </w:r>
          </w:p>
        </w:tc>
      </w:tr>
      <w:tr w:rsidR="00807C8F" w:rsidRPr="00F3173C" w14:paraId="20BCA133" w14:textId="77777777" w:rsidTr="006024C3">
        <w:trPr>
          <w:trHeight w:val="20"/>
        </w:trPr>
        <w:tc>
          <w:tcPr>
            <w:tcW w:w="944" w:type="dxa"/>
            <w:vAlign w:val="center"/>
            <w:hideMark/>
          </w:tcPr>
          <w:p w14:paraId="055BB63B"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Eisenhauer et al., 2021</w:t>
            </w:r>
          </w:p>
        </w:tc>
        <w:tc>
          <w:tcPr>
            <w:tcW w:w="1004" w:type="dxa"/>
            <w:vAlign w:val="center"/>
            <w:hideMark/>
          </w:tcPr>
          <w:p w14:paraId="2A6AA743"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USA</w:t>
            </w:r>
          </w:p>
        </w:tc>
        <w:tc>
          <w:tcPr>
            <w:tcW w:w="882" w:type="dxa"/>
            <w:vAlign w:val="center"/>
            <w:hideMark/>
          </w:tcPr>
          <w:p w14:paraId="589F8729"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RCT parallel group</w:t>
            </w:r>
          </w:p>
        </w:tc>
        <w:tc>
          <w:tcPr>
            <w:tcW w:w="993" w:type="dxa"/>
            <w:vAlign w:val="center"/>
            <w:hideMark/>
          </w:tcPr>
          <w:p w14:paraId="7B111738"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80 (74)</w:t>
            </w:r>
          </w:p>
        </w:tc>
        <w:tc>
          <w:tcPr>
            <w:tcW w:w="992" w:type="dxa"/>
            <w:vAlign w:val="center"/>
          </w:tcPr>
          <w:p w14:paraId="59B4ABB0" w14:textId="57776D42"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92</w:t>
            </w:r>
            <w:r>
              <w:rPr>
                <w:rFonts w:ascii="Times New Roman" w:hAnsi="Times New Roman" w:cs="Times New Roman"/>
                <w:color w:val="000000"/>
                <w:sz w:val="16"/>
                <w:szCs w:val="16"/>
              </w:rPr>
              <w:t>.</w:t>
            </w:r>
            <w:r w:rsidRPr="006024C3">
              <w:rPr>
                <w:rFonts w:ascii="Times New Roman" w:hAnsi="Times New Roman" w:cs="Times New Roman"/>
                <w:color w:val="000000"/>
                <w:sz w:val="16"/>
                <w:szCs w:val="16"/>
              </w:rPr>
              <w:t>5</w:t>
            </w:r>
          </w:p>
        </w:tc>
        <w:tc>
          <w:tcPr>
            <w:tcW w:w="1134" w:type="dxa"/>
            <w:vAlign w:val="center"/>
            <w:hideMark/>
          </w:tcPr>
          <w:p w14:paraId="032B71CE"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24</w:t>
            </w:r>
          </w:p>
        </w:tc>
        <w:tc>
          <w:tcPr>
            <w:tcW w:w="8363" w:type="dxa"/>
            <w:vAlign w:val="center"/>
            <w:hideMark/>
          </w:tcPr>
          <w:p w14:paraId="34B9B0C5" w14:textId="1BA76940"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 xml:space="preserve">The </w:t>
            </w:r>
            <w:proofErr w:type="spellStart"/>
            <w:r w:rsidRPr="006024C3">
              <w:rPr>
                <w:rFonts w:ascii="Times New Roman" w:hAnsi="Times New Roman" w:cs="Times New Roman"/>
                <w:color w:val="000000"/>
                <w:sz w:val="16"/>
                <w:szCs w:val="16"/>
              </w:rPr>
              <w:t>LoseIt</w:t>
            </w:r>
            <w:proofErr w:type="spellEnd"/>
            <w:r w:rsidRPr="006024C3">
              <w:rPr>
                <w:rFonts w:ascii="Times New Roman" w:hAnsi="Times New Roman" w:cs="Times New Roman"/>
                <w:color w:val="000000"/>
                <w:sz w:val="16"/>
                <w:szCs w:val="16"/>
              </w:rPr>
              <w:t xml:space="preserve">! app allowed for real-time self-monitoring of eating and activity and included </w:t>
            </w:r>
            <w:proofErr w:type="spellStart"/>
            <w:r w:rsidRPr="006024C3">
              <w:rPr>
                <w:rFonts w:ascii="Times New Roman" w:hAnsi="Times New Roman" w:cs="Times New Roman"/>
                <w:color w:val="000000"/>
                <w:sz w:val="16"/>
                <w:szCs w:val="16"/>
              </w:rPr>
              <w:t>personalised</w:t>
            </w:r>
            <w:proofErr w:type="spellEnd"/>
            <w:r w:rsidRPr="006024C3">
              <w:rPr>
                <w:rFonts w:ascii="Times New Roman" w:hAnsi="Times New Roman" w:cs="Times New Roman"/>
                <w:color w:val="000000"/>
                <w:sz w:val="16"/>
                <w:szCs w:val="16"/>
              </w:rPr>
              <w:t xml:space="preserve"> reports and opportunities for goal setting. There was a private discussion board, allowing sharing of personal self-monitoring strategies and experiences. Another feature was its ability to sync weight as measured by a smart scale and provide feedback on weight trends. The group also received one-way text messages containing content on healthy eating and physical activity and </w:t>
            </w:r>
            <w:r>
              <w:rPr>
                <w:rFonts w:ascii="Times New Roman" w:hAnsi="Times New Roman" w:cs="Times New Roman"/>
                <w:color w:val="000000"/>
                <w:sz w:val="16"/>
                <w:szCs w:val="16"/>
              </w:rPr>
              <w:t>reminders</w:t>
            </w:r>
            <w:r w:rsidRPr="006024C3">
              <w:rPr>
                <w:rFonts w:ascii="Times New Roman" w:hAnsi="Times New Roman" w:cs="Times New Roman"/>
                <w:color w:val="000000"/>
                <w:sz w:val="16"/>
                <w:szCs w:val="16"/>
              </w:rPr>
              <w:t xml:space="preserve"> to self-monitor.</w:t>
            </w:r>
          </w:p>
        </w:tc>
        <w:tc>
          <w:tcPr>
            <w:tcW w:w="3969" w:type="dxa"/>
            <w:vAlign w:val="center"/>
            <w:hideMark/>
          </w:tcPr>
          <w:p w14:paraId="52BF539A" w14:textId="60F35F78"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The basic app with daily manual logging of weight, diet, and activity</w:t>
            </w:r>
            <w:r>
              <w:rPr>
                <w:rFonts w:ascii="Times New Roman" w:hAnsi="Times New Roman" w:cs="Times New Roman"/>
                <w:color w:val="000000"/>
                <w:sz w:val="16"/>
                <w:szCs w:val="16"/>
              </w:rPr>
              <w:t>.</w:t>
            </w:r>
          </w:p>
        </w:tc>
        <w:tc>
          <w:tcPr>
            <w:tcW w:w="1134" w:type="dxa"/>
            <w:vAlign w:val="center"/>
            <w:hideMark/>
          </w:tcPr>
          <w:p w14:paraId="33CD906C"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Fruit and vegetables</w:t>
            </w:r>
          </w:p>
        </w:tc>
        <w:tc>
          <w:tcPr>
            <w:tcW w:w="993" w:type="dxa"/>
            <w:vAlign w:val="center"/>
            <w:hideMark/>
          </w:tcPr>
          <w:p w14:paraId="702A4597"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84</w:t>
            </w:r>
          </w:p>
        </w:tc>
      </w:tr>
      <w:tr w:rsidR="00807C8F" w:rsidRPr="00F3173C" w14:paraId="1F5412C0" w14:textId="77777777" w:rsidTr="006024C3">
        <w:trPr>
          <w:trHeight w:val="20"/>
        </w:trPr>
        <w:tc>
          <w:tcPr>
            <w:tcW w:w="944" w:type="dxa"/>
            <w:vAlign w:val="center"/>
            <w:hideMark/>
          </w:tcPr>
          <w:p w14:paraId="7F80F837"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Elbert et al., 2016</w:t>
            </w:r>
          </w:p>
        </w:tc>
        <w:tc>
          <w:tcPr>
            <w:tcW w:w="1004" w:type="dxa"/>
            <w:vAlign w:val="center"/>
            <w:hideMark/>
          </w:tcPr>
          <w:p w14:paraId="11BF5C41"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Netherlands</w:t>
            </w:r>
          </w:p>
        </w:tc>
        <w:tc>
          <w:tcPr>
            <w:tcW w:w="882" w:type="dxa"/>
            <w:vAlign w:val="center"/>
            <w:hideMark/>
          </w:tcPr>
          <w:p w14:paraId="7542F045"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RCT parallel group</w:t>
            </w:r>
          </w:p>
        </w:tc>
        <w:tc>
          <w:tcPr>
            <w:tcW w:w="993" w:type="dxa"/>
            <w:vAlign w:val="center"/>
            <w:hideMark/>
          </w:tcPr>
          <w:p w14:paraId="24086BEC"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228 (98)</w:t>
            </w:r>
          </w:p>
        </w:tc>
        <w:tc>
          <w:tcPr>
            <w:tcW w:w="992" w:type="dxa"/>
            <w:vAlign w:val="center"/>
          </w:tcPr>
          <w:p w14:paraId="722102F0"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43</w:t>
            </w:r>
          </w:p>
        </w:tc>
        <w:tc>
          <w:tcPr>
            <w:tcW w:w="1134" w:type="dxa"/>
            <w:vAlign w:val="center"/>
            <w:hideMark/>
          </w:tcPr>
          <w:p w14:paraId="777AB8F4"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24</w:t>
            </w:r>
          </w:p>
        </w:tc>
        <w:tc>
          <w:tcPr>
            <w:tcW w:w="8363" w:type="dxa"/>
            <w:vAlign w:val="center"/>
            <w:hideMark/>
          </w:tcPr>
          <w:p w14:paraId="3A166DF0"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 xml:space="preserve">The </w:t>
            </w:r>
            <w:proofErr w:type="spellStart"/>
            <w:r w:rsidRPr="006024C3">
              <w:rPr>
                <w:rFonts w:ascii="Times New Roman" w:hAnsi="Times New Roman" w:cs="Times New Roman"/>
                <w:color w:val="000000"/>
                <w:sz w:val="16"/>
                <w:szCs w:val="16"/>
              </w:rPr>
              <w:t>Groente</w:t>
            </w:r>
            <w:proofErr w:type="spellEnd"/>
            <w:r w:rsidRPr="006024C3">
              <w:rPr>
                <w:rFonts w:ascii="Times New Roman" w:hAnsi="Times New Roman" w:cs="Times New Roman"/>
                <w:color w:val="000000"/>
                <w:sz w:val="16"/>
                <w:szCs w:val="16"/>
              </w:rPr>
              <w:t xml:space="preserve"> &amp; Fruit </w:t>
            </w:r>
            <w:proofErr w:type="spellStart"/>
            <w:r w:rsidRPr="006024C3">
              <w:rPr>
                <w:rFonts w:ascii="Times New Roman" w:hAnsi="Times New Roman" w:cs="Times New Roman"/>
                <w:color w:val="000000"/>
                <w:sz w:val="16"/>
                <w:szCs w:val="16"/>
              </w:rPr>
              <w:t>hAPP</w:t>
            </w:r>
            <w:proofErr w:type="spellEnd"/>
            <w:r w:rsidRPr="006024C3">
              <w:rPr>
                <w:rFonts w:ascii="Times New Roman" w:hAnsi="Times New Roman" w:cs="Times New Roman"/>
                <w:color w:val="000000"/>
                <w:sz w:val="16"/>
                <w:szCs w:val="16"/>
              </w:rPr>
              <w:t xml:space="preserve"> included functions to formulate personal action plans, carry out self-monitoring, and access fruit and vegetable recipes. Users were asked a series of questions at baseline to tailor the five messages sent out over the intervention period. Audio messages focused on the topics of wellbeing, nutrition, disease risk, and barriers to fruit and vegetable consumption. Users could go back and listen to these as they pleased. The app also sent out testimonials on success stories of people increasing their fruit and vegetable intake.</w:t>
            </w:r>
          </w:p>
        </w:tc>
        <w:tc>
          <w:tcPr>
            <w:tcW w:w="3969" w:type="dxa"/>
            <w:vAlign w:val="center"/>
            <w:hideMark/>
          </w:tcPr>
          <w:p w14:paraId="09846F6D" w14:textId="67FBDA7D"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Baseline</w:t>
            </w:r>
          </w:p>
        </w:tc>
        <w:tc>
          <w:tcPr>
            <w:tcW w:w="1134" w:type="dxa"/>
            <w:vAlign w:val="center"/>
            <w:hideMark/>
          </w:tcPr>
          <w:p w14:paraId="1DD45457"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Fruit and vegetables, legumes, meat</w:t>
            </w:r>
          </w:p>
        </w:tc>
        <w:tc>
          <w:tcPr>
            <w:tcW w:w="993" w:type="dxa"/>
            <w:vAlign w:val="center"/>
            <w:hideMark/>
          </w:tcPr>
          <w:p w14:paraId="75B441FA"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168</w:t>
            </w:r>
          </w:p>
        </w:tc>
      </w:tr>
      <w:tr w:rsidR="00807C8F" w:rsidRPr="00F3173C" w14:paraId="3B546506" w14:textId="77777777" w:rsidTr="006024C3">
        <w:trPr>
          <w:trHeight w:val="20"/>
        </w:trPr>
        <w:tc>
          <w:tcPr>
            <w:tcW w:w="944" w:type="dxa"/>
            <w:vAlign w:val="center"/>
            <w:hideMark/>
          </w:tcPr>
          <w:p w14:paraId="77601E0C"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Gonzalez-Ramirez et al., 2022</w:t>
            </w:r>
          </w:p>
        </w:tc>
        <w:tc>
          <w:tcPr>
            <w:tcW w:w="1004" w:type="dxa"/>
            <w:vAlign w:val="center"/>
            <w:hideMark/>
          </w:tcPr>
          <w:p w14:paraId="3D6DAB72"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Spain</w:t>
            </w:r>
          </w:p>
        </w:tc>
        <w:tc>
          <w:tcPr>
            <w:tcW w:w="882" w:type="dxa"/>
            <w:vAlign w:val="center"/>
            <w:hideMark/>
          </w:tcPr>
          <w:p w14:paraId="3356FC45"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RCT parallel group</w:t>
            </w:r>
          </w:p>
        </w:tc>
        <w:tc>
          <w:tcPr>
            <w:tcW w:w="993" w:type="dxa"/>
            <w:vAlign w:val="center"/>
            <w:hideMark/>
          </w:tcPr>
          <w:p w14:paraId="2B18C453"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40 (40)</w:t>
            </w:r>
          </w:p>
        </w:tc>
        <w:tc>
          <w:tcPr>
            <w:tcW w:w="992" w:type="dxa"/>
            <w:vAlign w:val="center"/>
          </w:tcPr>
          <w:p w14:paraId="70307526"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100</w:t>
            </w:r>
          </w:p>
        </w:tc>
        <w:tc>
          <w:tcPr>
            <w:tcW w:w="1134" w:type="dxa"/>
            <w:vAlign w:val="center"/>
            <w:hideMark/>
          </w:tcPr>
          <w:p w14:paraId="0E0B1A36"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12</w:t>
            </w:r>
          </w:p>
        </w:tc>
        <w:tc>
          <w:tcPr>
            <w:tcW w:w="8363" w:type="dxa"/>
            <w:vAlign w:val="center"/>
            <w:hideMark/>
          </w:tcPr>
          <w:p w14:paraId="5AF93034"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 xml:space="preserve">The SAIBI </w:t>
            </w:r>
            <w:proofErr w:type="spellStart"/>
            <w:r w:rsidRPr="006024C3">
              <w:rPr>
                <w:rFonts w:ascii="Times New Roman" w:hAnsi="Times New Roman" w:cs="Times New Roman"/>
                <w:color w:val="000000"/>
                <w:sz w:val="16"/>
                <w:szCs w:val="16"/>
              </w:rPr>
              <w:t>educa</w:t>
            </w:r>
            <w:proofErr w:type="spellEnd"/>
            <w:r w:rsidRPr="006024C3">
              <w:rPr>
                <w:rFonts w:ascii="Times New Roman" w:hAnsi="Times New Roman" w:cs="Times New Roman"/>
                <w:color w:val="000000"/>
                <w:sz w:val="16"/>
                <w:szCs w:val="16"/>
              </w:rPr>
              <w:t xml:space="preserve"> app provided </w:t>
            </w:r>
            <w:proofErr w:type="spellStart"/>
            <w:r w:rsidRPr="006024C3">
              <w:rPr>
                <w:rFonts w:ascii="Times New Roman" w:hAnsi="Times New Roman" w:cs="Times New Roman"/>
                <w:color w:val="000000"/>
                <w:sz w:val="16"/>
                <w:szCs w:val="16"/>
              </w:rPr>
              <w:t>personalised</w:t>
            </w:r>
            <w:proofErr w:type="spellEnd"/>
            <w:r w:rsidRPr="006024C3">
              <w:rPr>
                <w:rFonts w:ascii="Times New Roman" w:hAnsi="Times New Roman" w:cs="Times New Roman"/>
                <w:color w:val="000000"/>
                <w:sz w:val="16"/>
                <w:szCs w:val="16"/>
              </w:rPr>
              <w:t xml:space="preserve"> dietary counseling based on the Mediterranean diet. The app estimated users' energy requirements based on their data and enabled users to self-monitor their daily diet by selecting foods and recipes from the app database. The app also delivered tailored feedback including recommendations on how to balance their diet, general nutrition messages, and infographics regarding basic concepts.</w:t>
            </w:r>
          </w:p>
        </w:tc>
        <w:tc>
          <w:tcPr>
            <w:tcW w:w="3969" w:type="dxa"/>
            <w:vAlign w:val="center"/>
            <w:hideMark/>
          </w:tcPr>
          <w:p w14:paraId="24BB29A3" w14:textId="3231251F"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 xml:space="preserve">Standard advanced dietary counseling on healthy eating, delivered in primary healthcare </w:t>
            </w:r>
            <w:proofErr w:type="spellStart"/>
            <w:r w:rsidRPr="006024C3">
              <w:rPr>
                <w:rFonts w:ascii="Times New Roman" w:hAnsi="Times New Roman" w:cs="Times New Roman"/>
                <w:color w:val="000000"/>
                <w:sz w:val="16"/>
                <w:szCs w:val="16"/>
              </w:rPr>
              <w:t>centres</w:t>
            </w:r>
            <w:proofErr w:type="spellEnd"/>
            <w:r w:rsidRPr="006024C3">
              <w:rPr>
                <w:rFonts w:ascii="Times New Roman" w:hAnsi="Times New Roman" w:cs="Times New Roman"/>
                <w:color w:val="000000"/>
                <w:sz w:val="16"/>
                <w:szCs w:val="16"/>
              </w:rPr>
              <w:t>. Counseling consisted of four weekly sessions, lasting between 60 and 90 minutes, focused on the Mediterranean diet, understanding nutrients and food labeling, and physical activity</w:t>
            </w:r>
            <w:r>
              <w:rPr>
                <w:rFonts w:ascii="Times New Roman" w:hAnsi="Times New Roman" w:cs="Times New Roman"/>
                <w:color w:val="000000"/>
                <w:sz w:val="16"/>
                <w:szCs w:val="16"/>
              </w:rPr>
              <w:t>.</w:t>
            </w:r>
          </w:p>
        </w:tc>
        <w:tc>
          <w:tcPr>
            <w:tcW w:w="1134" w:type="dxa"/>
            <w:vAlign w:val="center"/>
            <w:hideMark/>
          </w:tcPr>
          <w:p w14:paraId="285323D3"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Fruit and vegetables</w:t>
            </w:r>
          </w:p>
        </w:tc>
        <w:tc>
          <w:tcPr>
            <w:tcW w:w="993" w:type="dxa"/>
            <w:vAlign w:val="center"/>
            <w:hideMark/>
          </w:tcPr>
          <w:p w14:paraId="18923051"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84</w:t>
            </w:r>
          </w:p>
        </w:tc>
      </w:tr>
      <w:tr w:rsidR="00807C8F" w:rsidRPr="00F3173C" w14:paraId="27BF21AD" w14:textId="77777777" w:rsidTr="006024C3">
        <w:trPr>
          <w:trHeight w:val="20"/>
        </w:trPr>
        <w:tc>
          <w:tcPr>
            <w:tcW w:w="944" w:type="dxa"/>
            <w:vAlign w:val="center"/>
            <w:hideMark/>
          </w:tcPr>
          <w:p w14:paraId="2FB4699A"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Hahn et al., 2021</w:t>
            </w:r>
          </w:p>
        </w:tc>
        <w:tc>
          <w:tcPr>
            <w:tcW w:w="1004" w:type="dxa"/>
            <w:vAlign w:val="center"/>
            <w:hideMark/>
          </w:tcPr>
          <w:p w14:paraId="37440B4B"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USA</w:t>
            </w:r>
          </w:p>
        </w:tc>
        <w:tc>
          <w:tcPr>
            <w:tcW w:w="882" w:type="dxa"/>
            <w:vAlign w:val="center"/>
            <w:hideMark/>
          </w:tcPr>
          <w:p w14:paraId="487207A0"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RCT parallel group</w:t>
            </w:r>
          </w:p>
        </w:tc>
        <w:tc>
          <w:tcPr>
            <w:tcW w:w="993" w:type="dxa"/>
            <w:vAlign w:val="center"/>
            <w:hideMark/>
          </w:tcPr>
          <w:p w14:paraId="599B549F"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200 (192)</w:t>
            </w:r>
          </w:p>
        </w:tc>
        <w:tc>
          <w:tcPr>
            <w:tcW w:w="992" w:type="dxa"/>
            <w:vAlign w:val="center"/>
          </w:tcPr>
          <w:p w14:paraId="370A4D40"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96</w:t>
            </w:r>
          </w:p>
        </w:tc>
        <w:tc>
          <w:tcPr>
            <w:tcW w:w="1134" w:type="dxa"/>
            <w:vAlign w:val="center"/>
            <w:hideMark/>
          </w:tcPr>
          <w:p w14:paraId="214262E6"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4</w:t>
            </w:r>
          </w:p>
        </w:tc>
        <w:tc>
          <w:tcPr>
            <w:tcW w:w="8363" w:type="dxa"/>
            <w:vAlign w:val="center"/>
            <w:hideMark/>
          </w:tcPr>
          <w:p w14:paraId="0AD8D272"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The MyFitnessPal app was set up for participants to self-monitor their diets. Daily reminders were sent at 10am for 30 days. Participants were instructed not to link MyFitnessPal to any other smartphone app.</w:t>
            </w:r>
          </w:p>
        </w:tc>
        <w:tc>
          <w:tcPr>
            <w:tcW w:w="3969" w:type="dxa"/>
            <w:vAlign w:val="center"/>
            <w:hideMark/>
          </w:tcPr>
          <w:p w14:paraId="3B0E1E6E" w14:textId="46448763"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Baseline</w:t>
            </w:r>
          </w:p>
        </w:tc>
        <w:tc>
          <w:tcPr>
            <w:tcW w:w="1134" w:type="dxa"/>
            <w:vAlign w:val="center"/>
            <w:hideMark/>
          </w:tcPr>
          <w:p w14:paraId="3A09F948"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Fruit and vegetables</w:t>
            </w:r>
          </w:p>
        </w:tc>
        <w:tc>
          <w:tcPr>
            <w:tcW w:w="993" w:type="dxa"/>
            <w:vAlign w:val="center"/>
            <w:hideMark/>
          </w:tcPr>
          <w:p w14:paraId="2BAD05AA"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30</w:t>
            </w:r>
          </w:p>
        </w:tc>
      </w:tr>
      <w:tr w:rsidR="00807C8F" w:rsidRPr="00F3173C" w14:paraId="7C78EDD7" w14:textId="77777777" w:rsidTr="006024C3">
        <w:trPr>
          <w:trHeight w:val="20"/>
        </w:trPr>
        <w:tc>
          <w:tcPr>
            <w:tcW w:w="944" w:type="dxa"/>
            <w:vAlign w:val="center"/>
            <w:hideMark/>
          </w:tcPr>
          <w:p w14:paraId="6A7BB84C"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Hendrie et al., 2020</w:t>
            </w:r>
          </w:p>
        </w:tc>
        <w:tc>
          <w:tcPr>
            <w:tcW w:w="1004" w:type="dxa"/>
            <w:vAlign w:val="center"/>
            <w:hideMark/>
          </w:tcPr>
          <w:p w14:paraId="275A1C45"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Australia</w:t>
            </w:r>
          </w:p>
        </w:tc>
        <w:tc>
          <w:tcPr>
            <w:tcW w:w="882" w:type="dxa"/>
            <w:vAlign w:val="center"/>
            <w:hideMark/>
          </w:tcPr>
          <w:p w14:paraId="46FB42AE"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Pre-</w:t>
            </w:r>
            <w:proofErr w:type="spellStart"/>
            <w:r w:rsidRPr="006024C3">
              <w:rPr>
                <w:rFonts w:ascii="Times New Roman" w:hAnsi="Times New Roman" w:cs="Times New Roman"/>
                <w:color w:val="000000"/>
                <w:sz w:val="16"/>
                <w:szCs w:val="16"/>
              </w:rPr>
              <w:t>post trial</w:t>
            </w:r>
            <w:proofErr w:type="spellEnd"/>
          </w:p>
        </w:tc>
        <w:tc>
          <w:tcPr>
            <w:tcW w:w="993" w:type="dxa"/>
            <w:vAlign w:val="center"/>
            <w:hideMark/>
          </w:tcPr>
          <w:p w14:paraId="3039EF38"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5062 (1224)</w:t>
            </w:r>
          </w:p>
        </w:tc>
        <w:tc>
          <w:tcPr>
            <w:tcW w:w="992" w:type="dxa"/>
            <w:vAlign w:val="center"/>
          </w:tcPr>
          <w:p w14:paraId="399B014C" w14:textId="007D81CA"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24</w:t>
            </w:r>
            <w:r>
              <w:rPr>
                <w:rFonts w:ascii="Times New Roman" w:hAnsi="Times New Roman" w:cs="Times New Roman"/>
                <w:color w:val="000000"/>
                <w:sz w:val="16"/>
                <w:szCs w:val="16"/>
              </w:rPr>
              <w:t>.</w:t>
            </w:r>
            <w:r w:rsidRPr="006024C3">
              <w:rPr>
                <w:rFonts w:ascii="Times New Roman" w:hAnsi="Times New Roman" w:cs="Times New Roman"/>
                <w:color w:val="000000"/>
                <w:sz w:val="16"/>
                <w:szCs w:val="16"/>
              </w:rPr>
              <w:t>2</w:t>
            </w:r>
          </w:p>
        </w:tc>
        <w:tc>
          <w:tcPr>
            <w:tcW w:w="1134" w:type="dxa"/>
            <w:vAlign w:val="center"/>
            <w:hideMark/>
          </w:tcPr>
          <w:p w14:paraId="0A8DA52B"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3</w:t>
            </w:r>
          </w:p>
        </w:tc>
        <w:tc>
          <w:tcPr>
            <w:tcW w:w="8363" w:type="dxa"/>
            <w:vAlign w:val="center"/>
            <w:hideMark/>
          </w:tcPr>
          <w:p w14:paraId="77060CF4"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 xml:space="preserve">The </w:t>
            </w:r>
            <w:proofErr w:type="spellStart"/>
            <w:r w:rsidRPr="006024C3">
              <w:rPr>
                <w:rFonts w:ascii="Times New Roman" w:hAnsi="Times New Roman" w:cs="Times New Roman"/>
                <w:color w:val="000000"/>
                <w:sz w:val="16"/>
                <w:szCs w:val="16"/>
              </w:rPr>
              <w:t>VegEze</w:t>
            </w:r>
            <w:proofErr w:type="spellEnd"/>
            <w:r w:rsidRPr="006024C3">
              <w:rPr>
                <w:rFonts w:ascii="Times New Roman" w:hAnsi="Times New Roman" w:cs="Times New Roman"/>
                <w:color w:val="000000"/>
                <w:sz w:val="16"/>
                <w:szCs w:val="16"/>
              </w:rPr>
              <w:t xml:space="preserve"> app contained a 21-day challenge to encourage participants to eat different vegetables in their dinner or main meal. The app contained fun ways to help establish this habit and encouraged individuals to monitor their vegetable intake with an easy-to-use tracker for logging the amount and types of vegetables consumed at each meal. Participants could search for vegetables and record the amount they consumed in servings.</w:t>
            </w:r>
          </w:p>
        </w:tc>
        <w:tc>
          <w:tcPr>
            <w:tcW w:w="3969" w:type="dxa"/>
            <w:vAlign w:val="center"/>
            <w:hideMark/>
          </w:tcPr>
          <w:p w14:paraId="3E2BDE88" w14:textId="14084C71"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Baseline</w:t>
            </w:r>
          </w:p>
        </w:tc>
        <w:tc>
          <w:tcPr>
            <w:tcW w:w="1134" w:type="dxa"/>
            <w:vAlign w:val="center"/>
            <w:hideMark/>
          </w:tcPr>
          <w:p w14:paraId="3E29C517"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Fruit and vegetables</w:t>
            </w:r>
          </w:p>
        </w:tc>
        <w:tc>
          <w:tcPr>
            <w:tcW w:w="993" w:type="dxa"/>
            <w:vAlign w:val="center"/>
            <w:hideMark/>
          </w:tcPr>
          <w:p w14:paraId="637AE390"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21</w:t>
            </w:r>
          </w:p>
        </w:tc>
      </w:tr>
      <w:tr w:rsidR="00807C8F" w:rsidRPr="00F3173C" w14:paraId="6ED4FD8C" w14:textId="77777777" w:rsidTr="006024C3">
        <w:trPr>
          <w:trHeight w:val="20"/>
        </w:trPr>
        <w:tc>
          <w:tcPr>
            <w:tcW w:w="944" w:type="dxa"/>
            <w:vAlign w:val="center"/>
            <w:hideMark/>
          </w:tcPr>
          <w:p w14:paraId="46494BD7"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Inauen et al., 2017</w:t>
            </w:r>
          </w:p>
        </w:tc>
        <w:tc>
          <w:tcPr>
            <w:tcW w:w="1004" w:type="dxa"/>
            <w:vAlign w:val="center"/>
            <w:hideMark/>
          </w:tcPr>
          <w:p w14:paraId="04EF3ED1"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Switzerland</w:t>
            </w:r>
          </w:p>
        </w:tc>
        <w:tc>
          <w:tcPr>
            <w:tcW w:w="882" w:type="dxa"/>
            <w:vAlign w:val="center"/>
            <w:hideMark/>
          </w:tcPr>
          <w:p w14:paraId="694984E1"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RCT parallel group</w:t>
            </w:r>
          </w:p>
        </w:tc>
        <w:tc>
          <w:tcPr>
            <w:tcW w:w="993" w:type="dxa"/>
            <w:vAlign w:val="center"/>
            <w:hideMark/>
          </w:tcPr>
          <w:p w14:paraId="447BAB57"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97 (70)</w:t>
            </w:r>
          </w:p>
        </w:tc>
        <w:tc>
          <w:tcPr>
            <w:tcW w:w="992" w:type="dxa"/>
            <w:vAlign w:val="center"/>
          </w:tcPr>
          <w:p w14:paraId="57690F42" w14:textId="69E8C513"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72</w:t>
            </w:r>
            <w:r>
              <w:rPr>
                <w:rFonts w:ascii="Times New Roman" w:hAnsi="Times New Roman" w:cs="Times New Roman"/>
                <w:color w:val="000000"/>
                <w:sz w:val="16"/>
                <w:szCs w:val="16"/>
              </w:rPr>
              <w:t>.</w:t>
            </w:r>
            <w:r w:rsidRPr="006024C3">
              <w:rPr>
                <w:rFonts w:ascii="Times New Roman" w:hAnsi="Times New Roman" w:cs="Times New Roman"/>
                <w:color w:val="000000"/>
                <w:sz w:val="16"/>
                <w:szCs w:val="16"/>
              </w:rPr>
              <w:t>2</w:t>
            </w:r>
          </w:p>
        </w:tc>
        <w:tc>
          <w:tcPr>
            <w:tcW w:w="1134" w:type="dxa"/>
            <w:vAlign w:val="center"/>
            <w:hideMark/>
          </w:tcPr>
          <w:p w14:paraId="747B2AF8"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1.43</w:t>
            </w:r>
          </w:p>
        </w:tc>
        <w:tc>
          <w:tcPr>
            <w:tcW w:w="8363" w:type="dxa"/>
            <w:vAlign w:val="center"/>
            <w:hideMark/>
          </w:tcPr>
          <w:p w14:paraId="342C5DB0"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 xml:space="preserve">WhatsApp was used for a social support messaging group chat starting on day 4 for seven days. Small chat groups were assigned and moderators responded with supportive messages to any message posted. If suitable, moderators followed a list of supportive responses to common support demands, otherwise, they wrote </w:t>
            </w:r>
            <w:proofErr w:type="spellStart"/>
            <w:r w:rsidRPr="006024C3">
              <w:rPr>
                <w:rFonts w:ascii="Times New Roman" w:hAnsi="Times New Roman" w:cs="Times New Roman"/>
                <w:color w:val="000000"/>
                <w:sz w:val="16"/>
                <w:szCs w:val="16"/>
              </w:rPr>
              <w:t>unstandardised</w:t>
            </w:r>
            <w:proofErr w:type="spellEnd"/>
            <w:r w:rsidRPr="006024C3">
              <w:rPr>
                <w:rFonts w:ascii="Times New Roman" w:hAnsi="Times New Roman" w:cs="Times New Roman"/>
                <w:color w:val="000000"/>
                <w:sz w:val="16"/>
                <w:szCs w:val="16"/>
              </w:rPr>
              <w:t xml:space="preserve"> supportive responses.</w:t>
            </w:r>
          </w:p>
        </w:tc>
        <w:tc>
          <w:tcPr>
            <w:tcW w:w="3969" w:type="dxa"/>
            <w:vAlign w:val="center"/>
            <w:hideMark/>
          </w:tcPr>
          <w:p w14:paraId="2512EA80" w14:textId="1E73BBA0"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Information on healthy eating presented by the intervention deliverers at the baseline assessment. Information was presented verbally and written on a factsheet, tailored to the participant’s randomly assigned eating goal (increasing fruit and vegetables or decreasing unhealthy snacks)</w:t>
            </w:r>
            <w:r>
              <w:rPr>
                <w:rFonts w:ascii="Times New Roman" w:hAnsi="Times New Roman" w:cs="Times New Roman"/>
                <w:color w:val="000000"/>
                <w:sz w:val="16"/>
                <w:szCs w:val="16"/>
              </w:rPr>
              <w:t>.</w:t>
            </w:r>
          </w:p>
        </w:tc>
        <w:tc>
          <w:tcPr>
            <w:tcW w:w="1134" w:type="dxa"/>
            <w:vAlign w:val="center"/>
            <w:hideMark/>
          </w:tcPr>
          <w:p w14:paraId="5B273FCA"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Fruit and vegetables</w:t>
            </w:r>
          </w:p>
        </w:tc>
        <w:tc>
          <w:tcPr>
            <w:tcW w:w="993" w:type="dxa"/>
            <w:vAlign w:val="center"/>
            <w:hideMark/>
          </w:tcPr>
          <w:p w14:paraId="0BC7109D"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7</w:t>
            </w:r>
          </w:p>
        </w:tc>
      </w:tr>
      <w:tr w:rsidR="00807C8F" w:rsidRPr="00F3173C" w14:paraId="71E27A9B" w14:textId="77777777" w:rsidTr="006024C3">
        <w:trPr>
          <w:trHeight w:val="20"/>
        </w:trPr>
        <w:tc>
          <w:tcPr>
            <w:tcW w:w="944" w:type="dxa"/>
            <w:vAlign w:val="center"/>
            <w:hideMark/>
          </w:tcPr>
          <w:p w14:paraId="7C0FCBA2"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Kliemann et al., 2019</w:t>
            </w:r>
          </w:p>
        </w:tc>
        <w:tc>
          <w:tcPr>
            <w:tcW w:w="1004" w:type="dxa"/>
            <w:vAlign w:val="center"/>
            <w:hideMark/>
          </w:tcPr>
          <w:p w14:paraId="0503F5B9"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UK</w:t>
            </w:r>
          </w:p>
        </w:tc>
        <w:tc>
          <w:tcPr>
            <w:tcW w:w="882" w:type="dxa"/>
            <w:vAlign w:val="center"/>
            <w:hideMark/>
          </w:tcPr>
          <w:p w14:paraId="03F67508"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RCT parallel group</w:t>
            </w:r>
          </w:p>
        </w:tc>
        <w:tc>
          <w:tcPr>
            <w:tcW w:w="993" w:type="dxa"/>
            <w:vAlign w:val="center"/>
            <w:hideMark/>
          </w:tcPr>
          <w:p w14:paraId="20F45793"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55 (36)</w:t>
            </w:r>
          </w:p>
        </w:tc>
        <w:tc>
          <w:tcPr>
            <w:tcW w:w="992" w:type="dxa"/>
            <w:vAlign w:val="center"/>
          </w:tcPr>
          <w:p w14:paraId="58D0678F" w14:textId="21DD4791"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65</w:t>
            </w:r>
            <w:r>
              <w:rPr>
                <w:rFonts w:ascii="Times New Roman" w:hAnsi="Times New Roman" w:cs="Times New Roman"/>
                <w:color w:val="000000"/>
                <w:sz w:val="16"/>
                <w:szCs w:val="16"/>
              </w:rPr>
              <w:t>.</w:t>
            </w:r>
            <w:r w:rsidRPr="006024C3">
              <w:rPr>
                <w:rFonts w:ascii="Times New Roman" w:hAnsi="Times New Roman" w:cs="Times New Roman"/>
                <w:color w:val="000000"/>
                <w:sz w:val="16"/>
                <w:szCs w:val="16"/>
              </w:rPr>
              <w:t>5</w:t>
            </w:r>
          </w:p>
        </w:tc>
        <w:tc>
          <w:tcPr>
            <w:tcW w:w="1134" w:type="dxa"/>
            <w:vAlign w:val="center"/>
            <w:hideMark/>
          </w:tcPr>
          <w:p w14:paraId="4E21CBE4"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12</w:t>
            </w:r>
          </w:p>
        </w:tc>
        <w:tc>
          <w:tcPr>
            <w:tcW w:w="8363" w:type="dxa"/>
            <w:vAlign w:val="center"/>
            <w:hideMark/>
          </w:tcPr>
          <w:p w14:paraId="0197B5BC"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 xml:space="preserve">The </w:t>
            </w:r>
            <w:proofErr w:type="spellStart"/>
            <w:r w:rsidRPr="006024C3">
              <w:rPr>
                <w:rFonts w:ascii="Times New Roman" w:hAnsi="Times New Roman" w:cs="Times New Roman"/>
                <w:color w:val="000000"/>
                <w:sz w:val="16"/>
                <w:szCs w:val="16"/>
              </w:rPr>
              <w:t>TopTips</w:t>
            </w:r>
            <w:proofErr w:type="spellEnd"/>
            <w:r w:rsidRPr="006024C3">
              <w:rPr>
                <w:rFonts w:ascii="Times New Roman" w:hAnsi="Times New Roman" w:cs="Times New Roman"/>
                <w:color w:val="000000"/>
                <w:sz w:val="16"/>
                <w:szCs w:val="16"/>
              </w:rPr>
              <w:t xml:space="preserve"> app was used to deliver two interventions. Both were based on habit theory to encourage a set of weight management behaviors alongside advice about repetition of </w:t>
            </w:r>
            <w:proofErr w:type="spellStart"/>
            <w:r w:rsidRPr="006024C3">
              <w:rPr>
                <w:rFonts w:ascii="Times New Roman" w:hAnsi="Times New Roman" w:cs="Times New Roman"/>
                <w:color w:val="000000"/>
                <w:sz w:val="16"/>
                <w:szCs w:val="16"/>
              </w:rPr>
              <w:t>behaviours</w:t>
            </w:r>
            <w:proofErr w:type="spellEnd"/>
            <w:r w:rsidRPr="006024C3">
              <w:rPr>
                <w:rFonts w:ascii="Times New Roman" w:hAnsi="Times New Roman" w:cs="Times New Roman"/>
                <w:color w:val="000000"/>
                <w:sz w:val="16"/>
                <w:szCs w:val="16"/>
              </w:rPr>
              <w:t>:</w:t>
            </w:r>
          </w:p>
          <w:p w14:paraId="3423A0D9" w14:textId="77777777" w:rsidR="00807C8F" w:rsidRPr="006024C3" w:rsidRDefault="00807C8F" w:rsidP="002003AB">
            <w:pPr>
              <w:pStyle w:val="ListParagraph"/>
              <w:numPr>
                <w:ilvl w:val="0"/>
                <w:numId w:val="10"/>
              </w:numPr>
              <w:rPr>
                <w:rFonts w:ascii="Times New Roman" w:hAnsi="Times New Roman" w:cs="Times New Roman"/>
                <w:color w:val="000000"/>
                <w:sz w:val="16"/>
                <w:szCs w:val="16"/>
              </w:rPr>
            </w:pPr>
            <w:r w:rsidRPr="006024C3">
              <w:rPr>
                <w:rFonts w:ascii="Times New Roman" w:hAnsi="Times New Roman" w:cs="Times New Roman"/>
                <w:color w:val="000000"/>
                <w:sz w:val="16"/>
                <w:szCs w:val="16"/>
              </w:rPr>
              <w:t>The first intervention was an app that included tracking features, daily reminders, and notifications to encourage different habits.</w:t>
            </w:r>
          </w:p>
          <w:p w14:paraId="55DE7D79" w14:textId="77777777" w:rsidR="00807C8F" w:rsidRPr="006024C3" w:rsidRDefault="00807C8F" w:rsidP="002003AB">
            <w:pPr>
              <w:pStyle w:val="ListParagraph"/>
              <w:numPr>
                <w:ilvl w:val="0"/>
                <w:numId w:val="10"/>
              </w:numPr>
              <w:rPr>
                <w:rFonts w:ascii="Times New Roman" w:hAnsi="Times New Roman" w:cs="Times New Roman"/>
                <w:color w:val="000000"/>
                <w:sz w:val="16"/>
                <w:szCs w:val="16"/>
              </w:rPr>
            </w:pPr>
            <w:r w:rsidRPr="006024C3">
              <w:rPr>
                <w:rFonts w:ascii="Times New Roman" w:hAnsi="Times New Roman" w:cs="Times New Roman"/>
                <w:color w:val="000000"/>
                <w:sz w:val="16"/>
                <w:szCs w:val="16"/>
              </w:rPr>
              <w:t>The second intervention was an app that additionally included self-regulatory strategies for dealing with tempting foods.</w:t>
            </w:r>
          </w:p>
        </w:tc>
        <w:tc>
          <w:tcPr>
            <w:tcW w:w="3969" w:type="dxa"/>
            <w:vAlign w:val="center"/>
            <w:hideMark/>
          </w:tcPr>
          <w:p w14:paraId="53806BBA" w14:textId="3356FE83"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Waitlist</w:t>
            </w:r>
          </w:p>
        </w:tc>
        <w:tc>
          <w:tcPr>
            <w:tcW w:w="1134" w:type="dxa"/>
            <w:vAlign w:val="center"/>
            <w:hideMark/>
          </w:tcPr>
          <w:p w14:paraId="12C8C34A"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Fruit and vegetables</w:t>
            </w:r>
          </w:p>
        </w:tc>
        <w:tc>
          <w:tcPr>
            <w:tcW w:w="993" w:type="dxa"/>
            <w:vAlign w:val="center"/>
            <w:hideMark/>
          </w:tcPr>
          <w:p w14:paraId="3AF8B271"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84</w:t>
            </w:r>
          </w:p>
        </w:tc>
      </w:tr>
      <w:tr w:rsidR="00807C8F" w:rsidRPr="00F3173C" w14:paraId="05A4DBAD" w14:textId="77777777" w:rsidTr="006024C3">
        <w:trPr>
          <w:trHeight w:val="20"/>
        </w:trPr>
        <w:tc>
          <w:tcPr>
            <w:tcW w:w="944" w:type="dxa"/>
            <w:vAlign w:val="center"/>
            <w:hideMark/>
          </w:tcPr>
          <w:p w14:paraId="1886792F" w14:textId="77777777" w:rsidR="00807C8F" w:rsidRPr="006024C3" w:rsidRDefault="00807C8F" w:rsidP="002003AB">
            <w:pPr>
              <w:rPr>
                <w:rFonts w:ascii="Times New Roman" w:hAnsi="Times New Roman" w:cs="Times New Roman"/>
                <w:color w:val="000000"/>
                <w:sz w:val="16"/>
                <w:szCs w:val="16"/>
              </w:rPr>
            </w:pPr>
            <w:proofErr w:type="spellStart"/>
            <w:r w:rsidRPr="006024C3">
              <w:rPr>
                <w:rFonts w:ascii="Times New Roman" w:hAnsi="Times New Roman" w:cs="Times New Roman"/>
                <w:color w:val="000000"/>
                <w:sz w:val="16"/>
                <w:szCs w:val="16"/>
              </w:rPr>
              <w:t>Mummah</w:t>
            </w:r>
            <w:proofErr w:type="spellEnd"/>
            <w:r w:rsidRPr="006024C3">
              <w:rPr>
                <w:rFonts w:ascii="Times New Roman" w:hAnsi="Times New Roman" w:cs="Times New Roman"/>
                <w:color w:val="000000"/>
                <w:sz w:val="16"/>
                <w:szCs w:val="16"/>
              </w:rPr>
              <w:t xml:space="preserve"> et al., 2016</w:t>
            </w:r>
          </w:p>
        </w:tc>
        <w:tc>
          <w:tcPr>
            <w:tcW w:w="1004" w:type="dxa"/>
            <w:vAlign w:val="center"/>
            <w:hideMark/>
          </w:tcPr>
          <w:p w14:paraId="79E3B0B3"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USA</w:t>
            </w:r>
          </w:p>
        </w:tc>
        <w:tc>
          <w:tcPr>
            <w:tcW w:w="882" w:type="dxa"/>
            <w:vAlign w:val="center"/>
            <w:hideMark/>
          </w:tcPr>
          <w:p w14:paraId="2EFEBECF"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RCT parallel group</w:t>
            </w:r>
          </w:p>
        </w:tc>
        <w:tc>
          <w:tcPr>
            <w:tcW w:w="993" w:type="dxa"/>
            <w:vAlign w:val="center"/>
            <w:hideMark/>
          </w:tcPr>
          <w:p w14:paraId="7DEAE7BB"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17 (12)</w:t>
            </w:r>
          </w:p>
        </w:tc>
        <w:tc>
          <w:tcPr>
            <w:tcW w:w="992" w:type="dxa"/>
            <w:vAlign w:val="center"/>
          </w:tcPr>
          <w:p w14:paraId="37C8FDA6" w14:textId="410F4690"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70</w:t>
            </w:r>
            <w:r>
              <w:rPr>
                <w:rFonts w:ascii="Times New Roman" w:hAnsi="Times New Roman" w:cs="Times New Roman"/>
                <w:color w:val="000000"/>
                <w:sz w:val="16"/>
                <w:szCs w:val="16"/>
              </w:rPr>
              <w:t>.</w:t>
            </w:r>
            <w:r w:rsidRPr="006024C3">
              <w:rPr>
                <w:rFonts w:ascii="Times New Roman" w:hAnsi="Times New Roman" w:cs="Times New Roman"/>
                <w:color w:val="000000"/>
                <w:sz w:val="16"/>
                <w:szCs w:val="16"/>
              </w:rPr>
              <w:t>6</w:t>
            </w:r>
          </w:p>
        </w:tc>
        <w:tc>
          <w:tcPr>
            <w:tcW w:w="1134" w:type="dxa"/>
            <w:vAlign w:val="center"/>
            <w:hideMark/>
          </w:tcPr>
          <w:p w14:paraId="34B7A7CA"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12</w:t>
            </w:r>
          </w:p>
        </w:tc>
        <w:tc>
          <w:tcPr>
            <w:tcW w:w="8363" w:type="dxa"/>
            <w:vAlign w:val="center"/>
            <w:hideMark/>
          </w:tcPr>
          <w:p w14:paraId="04ACCC19" w14:textId="77777777" w:rsidR="00807C8F" w:rsidRPr="006024C3" w:rsidRDefault="00807C8F" w:rsidP="002003AB">
            <w:pPr>
              <w:rPr>
                <w:rFonts w:ascii="Times New Roman" w:hAnsi="Times New Roman" w:cs="Times New Roman"/>
                <w:color w:val="000000"/>
                <w:sz w:val="16"/>
                <w:szCs w:val="16"/>
              </w:rPr>
            </w:pPr>
            <w:proofErr w:type="spellStart"/>
            <w:r w:rsidRPr="006024C3">
              <w:rPr>
                <w:rFonts w:ascii="Times New Roman" w:hAnsi="Times New Roman" w:cs="Times New Roman"/>
                <w:color w:val="000000"/>
                <w:sz w:val="16"/>
                <w:szCs w:val="16"/>
              </w:rPr>
              <w:t>Vegethon</w:t>
            </w:r>
            <w:proofErr w:type="spellEnd"/>
            <w:r w:rsidRPr="006024C3">
              <w:rPr>
                <w:rFonts w:ascii="Times New Roman" w:hAnsi="Times New Roman" w:cs="Times New Roman"/>
                <w:color w:val="000000"/>
                <w:sz w:val="16"/>
                <w:szCs w:val="16"/>
              </w:rPr>
              <w:t xml:space="preserve"> was a theory-driven app enabling self-monitoring of vegetable consumption, goal setting, feedback, and social comparison. The app also included a range of features designed to engage the user (e.g., surprise challenges, leaderboards, and weekly reports).</w:t>
            </w:r>
          </w:p>
        </w:tc>
        <w:tc>
          <w:tcPr>
            <w:tcW w:w="3969" w:type="dxa"/>
            <w:vAlign w:val="center"/>
            <w:hideMark/>
          </w:tcPr>
          <w:p w14:paraId="741E9B25" w14:textId="53B2A422"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Waitlist</w:t>
            </w:r>
          </w:p>
        </w:tc>
        <w:tc>
          <w:tcPr>
            <w:tcW w:w="1134" w:type="dxa"/>
            <w:vAlign w:val="center"/>
            <w:hideMark/>
          </w:tcPr>
          <w:p w14:paraId="58175E75"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Fruit and vegetables</w:t>
            </w:r>
          </w:p>
        </w:tc>
        <w:tc>
          <w:tcPr>
            <w:tcW w:w="993" w:type="dxa"/>
            <w:vAlign w:val="center"/>
            <w:hideMark/>
          </w:tcPr>
          <w:p w14:paraId="138F9070" w14:textId="77777777" w:rsidR="00807C8F" w:rsidRPr="006024C3" w:rsidRDefault="00807C8F" w:rsidP="002003AB">
            <w:pPr>
              <w:rPr>
                <w:rFonts w:ascii="Times New Roman" w:hAnsi="Times New Roman" w:cs="Times New Roman"/>
                <w:color w:val="000000"/>
                <w:sz w:val="16"/>
                <w:szCs w:val="16"/>
              </w:rPr>
            </w:pPr>
            <w:r w:rsidRPr="006024C3">
              <w:rPr>
                <w:rFonts w:ascii="Times New Roman" w:hAnsi="Times New Roman" w:cs="Times New Roman"/>
                <w:color w:val="000000"/>
                <w:sz w:val="16"/>
                <w:szCs w:val="16"/>
              </w:rPr>
              <w:t>56</w:t>
            </w:r>
          </w:p>
        </w:tc>
      </w:tr>
      <w:tr w:rsidR="00807C8F" w:rsidRPr="00F3173C" w14:paraId="3B35CC27" w14:textId="77777777" w:rsidTr="006024C3">
        <w:trPr>
          <w:trHeight w:val="20"/>
        </w:trPr>
        <w:tc>
          <w:tcPr>
            <w:tcW w:w="944" w:type="dxa"/>
            <w:vAlign w:val="center"/>
            <w:hideMark/>
          </w:tcPr>
          <w:p w14:paraId="208C3E29" w14:textId="77777777" w:rsidR="00807C8F" w:rsidRPr="006024C3" w:rsidRDefault="00807C8F" w:rsidP="00EE4EB9">
            <w:pPr>
              <w:rPr>
                <w:rFonts w:ascii="Times New Roman" w:hAnsi="Times New Roman" w:cs="Times New Roman"/>
                <w:color w:val="000000"/>
                <w:sz w:val="16"/>
                <w:szCs w:val="16"/>
              </w:rPr>
            </w:pPr>
            <w:proofErr w:type="spellStart"/>
            <w:r w:rsidRPr="006024C3">
              <w:rPr>
                <w:rFonts w:ascii="Times New Roman" w:hAnsi="Times New Roman" w:cs="Times New Roman"/>
                <w:color w:val="000000"/>
                <w:sz w:val="16"/>
                <w:szCs w:val="16"/>
              </w:rPr>
              <w:t>Mummah</w:t>
            </w:r>
            <w:proofErr w:type="spellEnd"/>
            <w:r w:rsidRPr="006024C3">
              <w:rPr>
                <w:rFonts w:ascii="Times New Roman" w:hAnsi="Times New Roman" w:cs="Times New Roman"/>
                <w:color w:val="000000"/>
                <w:sz w:val="16"/>
                <w:szCs w:val="16"/>
              </w:rPr>
              <w:t xml:space="preserve"> et al., 2017</w:t>
            </w:r>
          </w:p>
        </w:tc>
        <w:tc>
          <w:tcPr>
            <w:tcW w:w="1004" w:type="dxa"/>
            <w:vAlign w:val="center"/>
            <w:hideMark/>
          </w:tcPr>
          <w:p w14:paraId="3F397B38" w14:textId="77777777" w:rsidR="00807C8F" w:rsidRPr="006024C3" w:rsidRDefault="00807C8F" w:rsidP="00EE4EB9">
            <w:pPr>
              <w:rPr>
                <w:rFonts w:ascii="Times New Roman" w:hAnsi="Times New Roman" w:cs="Times New Roman"/>
                <w:color w:val="000000"/>
                <w:sz w:val="16"/>
                <w:szCs w:val="16"/>
              </w:rPr>
            </w:pPr>
            <w:r w:rsidRPr="006024C3">
              <w:rPr>
                <w:rFonts w:ascii="Times New Roman" w:hAnsi="Times New Roman" w:cs="Times New Roman"/>
                <w:color w:val="000000"/>
                <w:sz w:val="16"/>
                <w:szCs w:val="16"/>
              </w:rPr>
              <w:t>USA</w:t>
            </w:r>
          </w:p>
        </w:tc>
        <w:tc>
          <w:tcPr>
            <w:tcW w:w="882" w:type="dxa"/>
            <w:vAlign w:val="center"/>
            <w:hideMark/>
          </w:tcPr>
          <w:p w14:paraId="1B38E265" w14:textId="77777777" w:rsidR="00807C8F" w:rsidRPr="006024C3" w:rsidRDefault="00807C8F" w:rsidP="00EE4EB9">
            <w:pPr>
              <w:rPr>
                <w:rFonts w:ascii="Times New Roman" w:hAnsi="Times New Roman" w:cs="Times New Roman"/>
                <w:color w:val="000000"/>
                <w:sz w:val="16"/>
                <w:szCs w:val="16"/>
              </w:rPr>
            </w:pPr>
            <w:r w:rsidRPr="006024C3">
              <w:rPr>
                <w:rFonts w:ascii="Times New Roman" w:hAnsi="Times New Roman" w:cs="Times New Roman"/>
                <w:color w:val="000000"/>
                <w:sz w:val="16"/>
                <w:szCs w:val="16"/>
              </w:rPr>
              <w:t>RCT parallel group</w:t>
            </w:r>
          </w:p>
        </w:tc>
        <w:tc>
          <w:tcPr>
            <w:tcW w:w="993" w:type="dxa"/>
            <w:vAlign w:val="center"/>
            <w:hideMark/>
          </w:tcPr>
          <w:p w14:paraId="7052085E" w14:textId="77777777" w:rsidR="00807C8F" w:rsidRPr="006024C3" w:rsidRDefault="00807C8F" w:rsidP="00EE4EB9">
            <w:pPr>
              <w:rPr>
                <w:rFonts w:ascii="Times New Roman" w:hAnsi="Times New Roman" w:cs="Times New Roman"/>
                <w:color w:val="000000"/>
                <w:sz w:val="16"/>
                <w:szCs w:val="16"/>
              </w:rPr>
            </w:pPr>
            <w:r w:rsidRPr="006024C3">
              <w:rPr>
                <w:rFonts w:ascii="Times New Roman" w:hAnsi="Times New Roman" w:cs="Times New Roman"/>
                <w:color w:val="000000"/>
                <w:sz w:val="16"/>
                <w:szCs w:val="16"/>
              </w:rPr>
              <w:t>135 (126)</w:t>
            </w:r>
          </w:p>
        </w:tc>
        <w:tc>
          <w:tcPr>
            <w:tcW w:w="992" w:type="dxa"/>
            <w:vAlign w:val="center"/>
          </w:tcPr>
          <w:p w14:paraId="1617E986" w14:textId="0212E7B2" w:rsidR="00807C8F" w:rsidRPr="006024C3" w:rsidRDefault="00807C8F" w:rsidP="00EE4EB9">
            <w:pPr>
              <w:rPr>
                <w:rFonts w:ascii="Times New Roman" w:hAnsi="Times New Roman" w:cs="Times New Roman"/>
                <w:color w:val="000000"/>
                <w:sz w:val="16"/>
                <w:szCs w:val="16"/>
              </w:rPr>
            </w:pPr>
            <w:r w:rsidRPr="006024C3">
              <w:rPr>
                <w:rFonts w:ascii="Times New Roman" w:hAnsi="Times New Roman" w:cs="Times New Roman"/>
                <w:color w:val="000000"/>
                <w:sz w:val="16"/>
                <w:szCs w:val="16"/>
              </w:rPr>
              <w:t>93</w:t>
            </w:r>
            <w:r>
              <w:rPr>
                <w:rFonts w:ascii="Times New Roman" w:hAnsi="Times New Roman" w:cs="Times New Roman"/>
                <w:color w:val="000000"/>
                <w:sz w:val="16"/>
                <w:szCs w:val="16"/>
              </w:rPr>
              <w:t>.</w:t>
            </w:r>
            <w:r w:rsidRPr="006024C3">
              <w:rPr>
                <w:rFonts w:ascii="Times New Roman" w:hAnsi="Times New Roman" w:cs="Times New Roman"/>
                <w:color w:val="000000"/>
                <w:sz w:val="16"/>
                <w:szCs w:val="16"/>
              </w:rPr>
              <w:t>3</w:t>
            </w:r>
          </w:p>
        </w:tc>
        <w:tc>
          <w:tcPr>
            <w:tcW w:w="1134" w:type="dxa"/>
            <w:vAlign w:val="center"/>
            <w:hideMark/>
          </w:tcPr>
          <w:p w14:paraId="2E667865" w14:textId="77777777" w:rsidR="00807C8F" w:rsidRPr="006024C3" w:rsidRDefault="00807C8F" w:rsidP="00EE4EB9">
            <w:pPr>
              <w:rPr>
                <w:rFonts w:ascii="Times New Roman" w:hAnsi="Times New Roman" w:cs="Times New Roman"/>
                <w:color w:val="000000"/>
                <w:sz w:val="16"/>
                <w:szCs w:val="16"/>
              </w:rPr>
            </w:pPr>
            <w:r w:rsidRPr="006024C3">
              <w:rPr>
                <w:rFonts w:ascii="Times New Roman" w:hAnsi="Times New Roman" w:cs="Times New Roman"/>
                <w:color w:val="000000"/>
                <w:sz w:val="16"/>
                <w:szCs w:val="16"/>
              </w:rPr>
              <w:t>8</w:t>
            </w:r>
          </w:p>
        </w:tc>
        <w:tc>
          <w:tcPr>
            <w:tcW w:w="8363" w:type="dxa"/>
            <w:vAlign w:val="center"/>
            <w:hideMark/>
          </w:tcPr>
          <w:p w14:paraId="2C2595CE" w14:textId="77777777" w:rsidR="00807C8F" w:rsidRPr="006024C3" w:rsidRDefault="00807C8F" w:rsidP="00EE4EB9">
            <w:pPr>
              <w:rPr>
                <w:rFonts w:ascii="Times New Roman" w:hAnsi="Times New Roman" w:cs="Times New Roman"/>
                <w:color w:val="000000"/>
                <w:sz w:val="16"/>
                <w:szCs w:val="16"/>
              </w:rPr>
            </w:pPr>
            <w:proofErr w:type="spellStart"/>
            <w:r w:rsidRPr="006024C3">
              <w:rPr>
                <w:rFonts w:ascii="Times New Roman" w:hAnsi="Times New Roman" w:cs="Times New Roman"/>
                <w:color w:val="000000"/>
                <w:sz w:val="16"/>
                <w:szCs w:val="16"/>
              </w:rPr>
              <w:t>Vegethon</w:t>
            </w:r>
            <w:proofErr w:type="spellEnd"/>
            <w:r w:rsidRPr="006024C3">
              <w:rPr>
                <w:rFonts w:ascii="Times New Roman" w:hAnsi="Times New Roman" w:cs="Times New Roman"/>
                <w:color w:val="000000"/>
                <w:sz w:val="16"/>
                <w:szCs w:val="16"/>
              </w:rPr>
              <w:t xml:space="preserve"> was a theory-driven app enabling self-monitoring of vegetable consumption, goal setting, feedback, and social comparison. The app also included a range of features designed to engage the user (e.g., surprise challenges, leaderboards, and weekly reports).</w:t>
            </w:r>
          </w:p>
        </w:tc>
        <w:tc>
          <w:tcPr>
            <w:tcW w:w="3969" w:type="dxa"/>
            <w:vAlign w:val="center"/>
            <w:hideMark/>
          </w:tcPr>
          <w:p w14:paraId="38F0D4E1" w14:textId="626A4AE9" w:rsidR="00807C8F" w:rsidRPr="006024C3" w:rsidRDefault="00807C8F" w:rsidP="00EE4EB9">
            <w:pPr>
              <w:rPr>
                <w:rFonts w:ascii="Times New Roman" w:hAnsi="Times New Roman" w:cs="Times New Roman"/>
                <w:color w:val="000000"/>
                <w:sz w:val="16"/>
                <w:szCs w:val="16"/>
              </w:rPr>
            </w:pPr>
            <w:r w:rsidRPr="006024C3">
              <w:rPr>
                <w:rFonts w:ascii="Times New Roman" w:hAnsi="Times New Roman" w:cs="Times New Roman"/>
                <w:color w:val="000000"/>
                <w:sz w:val="16"/>
                <w:szCs w:val="16"/>
              </w:rPr>
              <w:t>Waitlist</w:t>
            </w:r>
          </w:p>
        </w:tc>
        <w:tc>
          <w:tcPr>
            <w:tcW w:w="1134" w:type="dxa"/>
            <w:vAlign w:val="center"/>
            <w:hideMark/>
          </w:tcPr>
          <w:p w14:paraId="4F739700" w14:textId="77777777" w:rsidR="00807C8F" w:rsidRPr="006024C3" w:rsidRDefault="00807C8F" w:rsidP="00EE4EB9">
            <w:pPr>
              <w:rPr>
                <w:rFonts w:ascii="Times New Roman" w:hAnsi="Times New Roman" w:cs="Times New Roman"/>
                <w:color w:val="000000"/>
                <w:sz w:val="16"/>
                <w:szCs w:val="16"/>
              </w:rPr>
            </w:pPr>
            <w:r w:rsidRPr="006024C3">
              <w:rPr>
                <w:rFonts w:ascii="Times New Roman" w:hAnsi="Times New Roman" w:cs="Times New Roman"/>
                <w:color w:val="000000"/>
                <w:sz w:val="16"/>
                <w:szCs w:val="16"/>
              </w:rPr>
              <w:t>Fruit and vegetables</w:t>
            </w:r>
          </w:p>
        </w:tc>
        <w:tc>
          <w:tcPr>
            <w:tcW w:w="993" w:type="dxa"/>
            <w:vAlign w:val="center"/>
            <w:hideMark/>
          </w:tcPr>
          <w:p w14:paraId="2074C853" w14:textId="77777777" w:rsidR="00807C8F" w:rsidRPr="006024C3" w:rsidRDefault="00807C8F" w:rsidP="00EE4EB9">
            <w:pPr>
              <w:rPr>
                <w:rFonts w:ascii="Times New Roman" w:hAnsi="Times New Roman" w:cs="Times New Roman"/>
                <w:color w:val="000000"/>
                <w:sz w:val="16"/>
                <w:szCs w:val="16"/>
              </w:rPr>
            </w:pPr>
            <w:r w:rsidRPr="006024C3">
              <w:rPr>
                <w:rFonts w:ascii="Times New Roman" w:hAnsi="Times New Roman" w:cs="Times New Roman"/>
                <w:color w:val="000000"/>
                <w:sz w:val="16"/>
                <w:szCs w:val="16"/>
              </w:rPr>
              <w:t>35</w:t>
            </w:r>
          </w:p>
        </w:tc>
      </w:tr>
      <w:tr w:rsidR="00807C8F" w:rsidRPr="00F3173C" w14:paraId="53688F03" w14:textId="77777777" w:rsidTr="006024C3">
        <w:trPr>
          <w:trHeight w:val="20"/>
        </w:trPr>
        <w:tc>
          <w:tcPr>
            <w:tcW w:w="944" w:type="dxa"/>
            <w:vAlign w:val="center"/>
            <w:hideMark/>
          </w:tcPr>
          <w:p w14:paraId="19E5D042" w14:textId="77777777" w:rsidR="00807C8F" w:rsidRPr="006024C3" w:rsidRDefault="00807C8F" w:rsidP="00EE4EB9">
            <w:pPr>
              <w:rPr>
                <w:rFonts w:ascii="Times New Roman" w:hAnsi="Times New Roman" w:cs="Times New Roman"/>
                <w:color w:val="000000"/>
                <w:sz w:val="16"/>
                <w:szCs w:val="16"/>
              </w:rPr>
            </w:pPr>
            <w:r w:rsidRPr="006024C3">
              <w:rPr>
                <w:rFonts w:ascii="Times New Roman" w:hAnsi="Times New Roman" w:cs="Times New Roman"/>
                <w:color w:val="000000"/>
                <w:sz w:val="16"/>
                <w:szCs w:val="16"/>
              </w:rPr>
              <w:t>Nezami et al., 2022</w:t>
            </w:r>
          </w:p>
        </w:tc>
        <w:tc>
          <w:tcPr>
            <w:tcW w:w="1004" w:type="dxa"/>
            <w:vAlign w:val="center"/>
            <w:hideMark/>
          </w:tcPr>
          <w:p w14:paraId="20733085" w14:textId="77777777" w:rsidR="00807C8F" w:rsidRPr="006024C3" w:rsidRDefault="00807C8F" w:rsidP="00EE4EB9">
            <w:pPr>
              <w:rPr>
                <w:rFonts w:ascii="Times New Roman" w:hAnsi="Times New Roman" w:cs="Times New Roman"/>
                <w:color w:val="000000"/>
                <w:sz w:val="16"/>
                <w:szCs w:val="16"/>
              </w:rPr>
            </w:pPr>
            <w:r w:rsidRPr="006024C3">
              <w:rPr>
                <w:rFonts w:ascii="Times New Roman" w:hAnsi="Times New Roman" w:cs="Times New Roman"/>
                <w:color w:val="000000"/>
                <w:sz w:val="16"/>
                <w:szCs w:val="16"/>
              </w:rPr>
              <w:t>USA</w:t>
            </w:r>
          </w:p>
        </w:tc>
        <w:tc>
          <w:tcPr>
            <w:tcW w:w="882" w:type="dxa"/>
            <w:vAlign w:val="center"/>
            <w:hideMark/>
          </w:tcPr>
          <w:p w14:paraId="7E192F29" w14:textId="77777777" w:rsidR="00807C8F" w:rsidRPr="006024C3" w:rsidRDefault="00807C8F" w:rsidP="00EE4EB9">
            <w:pPr>
              <w:rPr>
                <w:rFonts w:ascii="Times New Roman" w:hAnsi="Times New Roman" w:cs="Times New Roman"/>
                <w:color w:val="000000"/>
                <w:sz w:val="16"/>
                <w:szCs w:val="16"/>
              </w:rPr>
            </w:pPr>
            <w:r w:rsidRPr="006024C3">
              <w:rPr>
                <w:rFonts w:ascii="Times New Roman" w:hAnsi="Times New Roman" w:cs="Times New Roman"/>
                <w:color w:val="000000"/>
                <w:sz w:val="16"/>
                <w:szCs w:val="16"/>
              </w:rPr>
              <w:t>RCT parallel group</w:t>
            </w:r>
          </w:p>
        </w:tc>
        <w:tc>
          <w:tcPr>
            <w:tcW w:w="993" w:type="dxa"/>
            <w:vAlign w:val="center"/>
            <w:hideMark/>
          </w:tcPr>
          <w:p w14:paraId="273337B9" w14:textId="77777777" w:rsidR="00807C8F" w:rsidRPr="006024C3" w:rsidRDefault="00807C8F" w:rsidP="00EE4EB9">
            <w:pPr>
              <w:rPr>
                <w:rFonts w:ascii="Times New Roman" w:hAnsi="Times New Roman" w:cs="Times New Roman"/>
                <w:color w:val="000000"/>
                <w:sz w:val="16"/>
                <w:szCs w:val="16"/>
              </w:rPr>
            </w:pPr>
            <w:r w:rsidRPr="006024C3">
              <w:rPr>
                <w:rFonts w:ascii="Times New Roman" w:hAnsi="Times New Roman" w:cs="Times New Roman"/>
                <w:color w:val="000000"/>
                <w:sz w:val="16"/>
                <w:szCs w:val="16"/>
              </w:rPr>
              <w:t>72 (66)</w:t>
            </w:r>
          </w:p>
        </w:tc>
        <w:tc>
          <w:tcPr>
            <w:tcW w:w="992" w:type="dxa"/>
            <w:vAlign w:val="center"/>
          </w:tcPr>
          <w:p w14:paraId="72ED8966" w14:textId="2A4F41ED" w:rsidR="00807C8F" w:rsidRPr="006024C3" w:rsidRDefault="00807C8F" w:rsidP="00EE4EB9">
            <w:pPr>
              <w:rPr>
                <w:rFonts w:ascii="Times New Roman" w:hAnsi="Times New Roman" w:cs="Times New Roman"/>
                <w:color w:val="000000"/>
                <w:sz w:val="16"/>
                <w:szCs w:val="16"/>
              </w:rPr>
            </w:pPr>
            <w:r w:rsidRPr="006024C3">
              <w:rPr>
                <w:rFonts w:ascii="Times New Roman" w:hAnsi="Times New Roman" w:cs="Times New Roman"/>
                <w:color w:val="000000"/>
                <w:sz w:val="16"/>
                <w:szCs w:val="16"/>
              </w:rPr>
              <w:t>91</w:t>
            </w:r>
            <w:r>
              <w:rPr>
                <w:rFonts w:ascii="Times New Roman" w:hAnsi="Times New Roman" w:cs="Times New Roman"/>
                <w:color w:val="000000"/>
                <w:sz w:val="16"/>
                <w:szCs w:val="16"/>
              </w:rPr>
              <w:t>.</w:t>
            </w:r>
            <w:r w:rsidRPr="006024C3">
              <w:rPr>
                <w:rFonts w:ascii="Times New Roman" w:hAnsi="Times New Roman" w:cs="Times New Roman"/>
                <w:color w:val="000000"/>
                <w:sz w:val="16"/>
                <w:szCs w:val="16"/>
              </w:rPr>
              <w:t>7</w:t>
            </w:r>
          </w:p>
        </w:tc>
        <w:tc>
          <w:tcPr>
            <w:tcW w:w="1134" w:type="dxa"/>
            <w:vAlign w:val="center"/>
            <w:hideMark/>
          </w:tcPr>
          <w:p w14:paraId="1DBCFC0D" w14:textId="77777777" w:rsidR="00807C8F" w:rsidRPr="006024C3" w:rsidRDefault="00807C8F" w:rsidP="00EE4EB9">
            <w:pPr>
              <w:rPr>
                <w:rFonts w:ascii="Times New Roman" w:hAnsi="Times New Roman" w:cs="Times New Roman"/>
                <w:color w:val="000000"/>
                <w:sz w:val="16"/>
                <w:szCs w:val="16"/>
              </w:rPr>
            </w:pPr>
            <w:r w:rsidRPr="006024C3">
              <w:rPr>
                <w:rFonts w:ascii="Times New Roman" w:hAnsi="Times New Roman" w:cs="Times New Roman"/>
                <w:color w:val="000000"/>
                <w:sz w:val="16"/>
                <w:szCs w:val="16"/>
              </w:rPr>
              <w:t>24</w:t>
            </w:r>
          </w:p>
        </w:tc>
        <w:tc>
          <w:tcPr>
            <w:tcW w:w="8363" w:type="dxa"/>
            <w:vAlign w:val="center"/>
            <w:hideMark/>
          </w:tcPr>
          <w:p w14:paraId="761E4B12" w14:textId="77777777" w:rsidR="00807C8F" w:rsidRPr="006024C3" w:rsidRDefault="00807C8F" w:rsidP="00EE4EB9">
            <w:pPr>
              <w:rPr>
                <w:rFonts w:ascii="Times New Roman" w:hAnsi="Times New Roman" w:cs="Times New Roman"/>
                <w:color w:val="000000"/>
                <w:sz w:val="16"/>
                <w:szCs w:val="16"/>
              </w:rPr>
            </w:pPr>
            <w:r w:rsidRPr="006024C3">
              <w:rPr>
                <w:rFonts w:ascii="Times New Roman" w:hAnsi="Times New Roman" w:cs="Times New Roman"/>
                <w:color w:val="000000"/>
                <w:sz w:val="16"/>
                <w:szCs w:val="16"/>
              </w:rPr>
              <w:t xml:space="preserve">The PATH app included dietary lessons, text messages, self-monitoring of diet, activity, and weight, and weekly </w:t>
            </w:r>
            <w:proofErr w:type="spellStart"/>
            <w:r w:rsidRPr="006024C3">
              <w:rPr>
                <w:rFonts w:ascii="Times New Roman" w:hAnsi="Times New Roman" w:cs="Times New Roman"/>
                <w:color w:val="000000"/>
                <w:sz w:val="16"/>
                <w:szCs w:val="16"/>
              </w:rPr>
              <w:t>personalised</w:t>
            </w:r>
            <w:proofErr w:type="spellEnd"/>
            <w:r w:rsidRPr="006024C3">
              <w:rPr>
                <w:rFonts w:ascii="Times New Roman" w:hAnsi="Times New Roman" w:cs="Times New Roman"/>
                <w:color w:val="000000"/>
                <w:sz w:val="16"/>
                <w:szCs w:val="16"/>
              </w:rPr>
              <w:t xml:space="preserve"> feedback.</w:t>
            </w:r>
          </w:p>
        </w:tc>
        <w:tc>
          <w:tcPr>
            <w:tcW w:w="3969" w:type="dxa"/>
            <w:vAlign w:val="center"/>
            <w:hideMark/>
          </w:tcPr>
          <w:p w14:paraId="0332F544" w14:textId="64C0D563" w:rsidR="00807C8F" w:rsidRPr="006024C3" w:rsidRDefault="00807C8F" w:rsidP="00EE4EB9">
            <w:pPr>
              <w:rPr>
                <w:rFonts w:ascii="Times New Roman" w:hAnsi="Times New Roman" w:cs="Times New Roman"/>
                <w:color w:val="000000"/>
                <w:sz w:val="16"/>
                <w:szCs w:val="16"/>
              </w:rPr>
            </w:pPr>
            <w:r w:rsidRPr="006024C3">
              <w:rPr>
                <w:rFonts w:ascii="Times New Roman" w:hAnsi="Times New Roman" w:cs="Times New Roman"/>
                <w:color w:val="000000"/>
                <w:sz w:val="16"/>
                <w:szCs w:val="16"/>
              </w:rPr>
              <w:t>Baseline</w:t>
            </w:r>
          </w:p>
        </w:tc>
        <w:tc>
          <w:tcPr>
            <w:tcW w:w="1134" w:type="dxa"/>
            <w:vAlign w:val="center"/>
            <w:hideMark/>
          </w:tcPr>
          <w:p w14:paraId="75A534D7" w14:textId="77777777" w:rsidR="00807C8F" w:rsidRPr="006024C3" w:rsidRDefault="00807C8F" w:rsidP="00EE4EB9">
            <w:pPr>
              <w:rPr>
                <w:rFonts w:ascii="Times New Roman" w:hAnsi="Times New Roman" w:cs="Times New Roman"/>
                <w:color w:val="000000"/>
                <w:sz w:val="16"/>
                <w:szCs w:val="16"/>
              </w:rPr>
            </w:pPr>
            <w:r w:rsidRPr="006024C3">
              <w:rPr>
                <w:rFonts w:ascii="Times New Roman" w:hAnsi="Times New Roman" w:cs="Times New Roman"/>
                <w:color w:val="000000"/>
                <w:sz w:val="16"/>
                <w:szCs w:val="16"/>
              </w:rPr>
              <w:t>Fruit and vegetables, dairy</w:t>
            </w:r>
          </w:p>
        </w:tc>
        <w:tc>
          <w:tcPr>
            <w:tcW w:w="993" w:type="dxa"/>
            <w:vAlign w:val="center"/>
            <w:hideMark/>
          </w:tcPr>
          <w:p w14:paraId="5DE91F74" w14:textId="77777777" w:rsidR="00807C8F" w:rsidRPr="006024C3" w:rsidRDefault="00807C8F" w:rsidP="00EE4EB9">
            <w:pPr>
              <w:rPr>
                <w:rFonts w:ascii="Times New Roman" w:hAnsi="Times New Roman" w:cs="Times New Roman"/>
                <w:color w:val="000000"/>
                <w:sz w:val="16"/>
                <w:szCs w:val="16"/>
              </w:rPr>
            </w:pPr>
            <w:r w:rsidRPr="006024C3">
              <w:rPr>
                <w:rFonts w:ascii="Times New Roman" w:hAnsi="Times New Roman" w:cs="Times New Roman"/>
                <w:color w:val="000000"/>
                <w:sz w:val="16"/>
                <w:szCs w:val="16"/>
              </w:rPr>
              <w:t>168</w:t>
            </w:r>
          </w:p>
        </w:tc>
      </w:tr>
      <w:tr w:rsidR="00807C8F" w:rsidRPr="00F3173C" w14:paraId="22DAA6BD" w14:textId="77777777" w:rsidTr="006024C3">
        <w:trPr>
          <w:trHeight w:val="20"/>
        </w:trPr>
        <w:tc>
          <w:tcPr>
            <w:tcW w:w="944" w:type="dxa"/>
            <w:vAlign w:val="center"/>
            <w:hideMark/>
          </w:tcPr>
          <w:p w14:paraId="6D43592D" w14:textId="77777777" w:rsidR="00807C8F" w:rsidRPr="006024C3" w:rsidRDefault="00807C8F" w:rsidP="00EE4EB9">
            <w:pPr>
              <w:rPr>
                <w:rFonts w:ascii="Times New Roman" w:hAnsi="Times New Roman" w:cs="Times New Roman"/>
                <w:color w:val="000000"/>
                <w:sz w:val="16"/>
                <w:szCs w:val="16"/>
              </w:rPr>
            </w:pPr>
            <w:r w:rsidRPr="006024C3">
              <w:rPr>
                <w:rFonts w:ascii="Times New Roman" w:hAnsi="Times New Roman" w:cs="Times New Roman"/>
                <w:color w:val="000000"/>
                <w:sz w:val="16"/>
                <w:szCs w:val="16"/>
              </w:rPr>
              <w:t>Palacios et al., 2018</w:t>
            </w:r>
          </w:p>
        </w:tc>
        <w:tc>
          <w:tcPr>
            <w:tcW w:w="1004" w:type="dxa"/>
            <w:vAlign w:val="center"/>
            <w:hideMark/>
          </w:tcPr>
          <w:p w14:paraId="4BC1138D" w14:textId="77777777" w:rsidR="00807C8F" w:rsidRPr="006024C3" w:rsidRDefault="00807C8F" w:rsidP="00EE4EB9">
            <w:pPr>
              <w:rPr>
                <w:rFonts w:ascii="Times New Roman" w:hAnsi="Times New Roman" w:cs="Times New Roman"/>
                <w:color w:val="000000"/>
                <w:sz w:val="16"/>
                <w:szCs w:val="16"/>
              </w:rPr>
            </w:pPr>
            <w:r w:rsidRPr="006024C3">
              <w:rPr>
                <w:rFonts w:ascii="Times New Roman" w:hAnsi="Times New Roman" w:cs="Times New Roman"/>
                <w:color w:val="000000"/>
                <w:sz w:val="16"/>
                <w:szCs w:val="16"/>
              </w:rPr>
              <w:t>Puerto Rico</w:t>
            </w:r>
          </w:p>
        </w:tc>
        <w:tc>
          <w:tcPr>
            <w:tcW w:w="882" w:type="dxa"/>
            <w:vAlign w:val="center"/>
            <w:hideMark/>
          </w:tcPr>
          <w:p w14:paraId="4917D9F8" w14:textId="77777777" w:rsidR="00807C8F" w:rsidRPr="006024C3" w:rsidRDefault="00807C8F" w:rsidP="00EE4EB9">
            <w:pPr>
              <w:rPr>
                <w:rFonts w:ascii="Times New Roman" w:hAnsi="Times New Roman" w:cs="Times New Roman"/>
                <w:color w:val="000000"/>
                <w:sz w:val="16"/>
                <w:szCs w:val="16"/>
              </w:rPr>
            </w:pPr>
            <w:r w:rsidRPr="006024C3">
              <w:rPr>
                <w:rFonts w:ascii="Times New Roman" w:hAnsi="Times New Roman" w:cs="Times New Roman"/>
                <w:color w:val="000000"/>
                <w:sz w:val="16"/>
                <w:szCs w:val="16"/>
              </w:rPr>
              <w:t>RCT parallel group</w:t>
            </w:r>
          </w:p>
        </w:tc>
        <w:tc>
          <w:tcPr>
            <w:tcW w:w="993" w:type="dxa"/>
            <w:vAlign w:val="center"/>
            <w:hideMark/>
          </w:tcPr>
          <w:p w14:paraId="3311DF74" w14:textId="77777777" w:rsidR="00807C8F" w:rsidRPr="006024C3" w:rsidRDefault="00807C8F" w:rsidP="00EE4EB9">
            <w:pPr>
              <w:rPr>
                <w:rFonts w:ascii="Times New Roman" w:hAnsi="Times New Roman" w:cs="Times New Roman"/>
                <w:color w:val="000000"/>
                <w:sz w:val="16"/>
                <w:szCs w:val="16"/>
              </w:rPr>
            </w:pPr>
            <w:r w:rsidRPr="006024C3">
              <w:rPr>
                <w:rFonts w:ascii="Times New Roman" w:hAnsi="Times New Roman" w:cs="Times New Roman"/>
                <w:color w:val="000000"/>
                <w:sz w:val="16"/>
                <w:szCs w:val="16"/>
              </w:rPr>
              <w:t>51 (31)</w:t>
            </w:r>
          </w:p>
        </w:tc>
        <w:tc>
          <w:tcPr>
            <w:tcW w:w="992" w:type="dxa"/>
            <w:vAlign w:val="center"/>
          </w:tcPr>
          <w:p w14:paraId="4FB62F3E" w14:textId="3DA0E5A9" w:rsidR="00807C8F" w:rsidRPr="006024C3" w:rsidRDefault="00807C8F" w:rsidP="00EE4EB9">
            <w:pPr>
              <w:rPr>
                <w:rFonts w:ascii="Times New Roman" w:hAnsi="Times New Roman" w:cs="Times New Roman"/>
                <w:color w:val="000000"/>
                <w:sz w:val="16"/>
                <w:szCs w:val="16"/>
              </w:rPr>
            </w:pPr>
            <w:r w:rsidRPr="006024C3">
              <w:rPr>
                <w:rFonts w:ascii="Times New Roman" w:hAnsi="Times New Roman" w:cs="Times New Roman"/>
                <w:color w:val="000000"/>
                <w:sz w:val="16"/>
                <w:szCs w:val="16"/>
              </w:rPr>
              <w:t>60</w:t>
            </w:r>
            <w:r>
              <w:rPr>
                <w:rFonts w:ascii="Times New Roman" w:hAnsi="Times New Roman" w:cs="Times New Roman"/>
                <w:color w:val="000000"/>
                <w:sz w:val="16"/>
                <w:szCs w:val="16"/>
              </w:rPr>
              <w:t>.</w:t>
            </w:r>
            <w:r w:rsidRPr="006024C3">
              <w:rPr>
                <w:rFonts w:ascii="Times New Roman" w:hAnsi="Times New Roman" w:cs="Times New Roman"/>
                <w:color w:val="000000"/>
                <w:sz w:val="16"/>
                <w:szCs w:val="16"/>
              </w:rPr>
              <w:t>8</w:t>
            </w:r>
          </w:p>
        </w:tc>
        <w:tc>
          <w:tcPr>
            <w:tcW w:w="1134" w:type="dxa"/>
            <w:vAlign w:val="center"/>
            <w:hideMark/>
          </w:tcPr>
          <w:p w14:paraId="1B3F5004" w14:textId="77777777" w:rsidR="00807C8F" w:rsidRPr="006024C3" w:rsidRDefault="00807C8F" w:rsidP="00EE4EB9">
            <w:pPr>
              <w:rPr>
                <w:rFonts w:ascii="Times New Roman" w:hAnsi="Times New Roman" w:cs="Times New Roman"/>
                <w:color w:val="000000"/>
                <w:sz w:val="16"/>
                <w:szCs w:val="16"/>
              </w:rPr>
            </w:pPr>
            <w:r w:rsidRPr="006024C3">
              <w:rPr>
                <w:rFonts w:ascii="Times New Roman" w:hAnsi="Times New Roman" w:cs="Times New Roman"/>
                <w:color w:val="000000"/>
                <w:sz w:val="16"/>
                <w:szCs w:val="16"/>
              </w:rPr>
              <w:t>8</w:t>
            </w:r>
          </w:p>
        </w:tc>
        <w:tc>
          <w:tcPr>
            <w:tcW w:w="8363" w:type="dxa"/>
            <w:vAlign w:val="center"/>
            <w:hideMark/>
          </w:tcPr>
          <w:p w14:paraId="66ED71E8" w14:textId="77777777" w:rsidR="00807C8F" w:rsidRPr="006024C3" w:rsidRDefault="00807C8F" w:rsidP="00EE4EB9">
            <w:pPr>
              <w:rPr>
                <w:rFonts w:ascii="Times New Roman" w:hAnsi="Times New Roman" w:cs="Times New Roman"/>
                <w:color w:val="000000"/>
                <w:sz w:val="16"/>
                <w:szCs w:val="16"/>
              </w:rPr>
            </w:pPr>
            <w:r w:rsidRPr="006024C3">
              <w:rPr>
                <w:rFonts w:ascii="Times New Roman" w:hAnsi="Times New Roman" w:cs="Times New Roman"/>
                <w:color w:val="000000"/>
                <w:sz w:val="16"/>
                <w:szCs w:val="16"/>
              </w:rPr>
              <w:t xml:space="preserve">The </w:t>
            </w:r>
            <w:proofErr w:type="spellStart"/>
            <w:r w:rsidRPr="006024C3">
              <w:rPr>
                <w:rFonts w:ascii="Times New Roman" w:hAnsi="Times New Roman" w:cs="Times New Roman"/>
                <w:color w:val="000000"/>
                <w:sz w:val="16"/>
                <w:szCs w:val="16"/>
              </w:rPr>
              <w:t>MyNutriCart</w:t>
            </w:r>
            <w:proofErr w:type="spellEnd"/>
            <w:r w:rsidRPr="006024C3">
              <w:rPr>
                <w:rFonts w:ascii="Times New Roman" w:hAnsi="Times New Roman" w:cs="Times New Roman"/>
                <w:color w:val="000000"/>
                <w:sz w:val="16"/>
                <w:szCs w:val="16"/>
              </w:rPr>
              <w:t xml:space="preserve"> app aimed to help participants make smart and healthy choices when purchasing foods at grocery stores. The app automatically generated healthy grocery lists following DGA recommendations and accounted for the family’s nutritional </w:t>
            </w:r>
            <w:r w:rsidRPr="006024C3">
              <w:rPr>
                <w:rFonts w:ascii="Times New Roman" w:hAnsi="Times New Roman" w:cs="Times New Roman"/>
                <w:color w:val="000000"/>
                <w:sz w:val="16"/>
                <w:szCs w:val="16"/>
              </w:rPr>
              <w:lastRenderedPageBreak/>
              <w:t xml:space="preserve">needs. The lists were </w:t>
            </w:r>
            <w:proofErr w:type="spellStart"/>
            <w:r w:rsidRPr="006024C3">
              <w:rPr>
                <w:rFonts w:ascii="Times New Roman" w:hAnsi="Times New Roman" w:cs="Times New Roman"/>
                <w:color w:val="000000"/>
                <w:sz w:val="16"/>
                <w:szCs w:val="16"/>
              </w:rPr>
              <w:t>personalised</w:t>
            </w:r>
            <w:proofErr w:type="spellEnd"/>
            <w:r w:rsidRPr="006024C3">
              <w:rPr>
                <w:rFonts w:ascii="Times New Roman" w:hAnsi="Times New Roman" w:cs="Times New Roman"/>
                <w:color w:val="000000"/>
                <w:sz w:val="16"/>
                <w:szCs w:val="16"/>
              </w:rPr>
              <w:t xml:space="preserve"> and unique, with the participants setting a budget and a time frame for the shop to cover, e.g., $100 for 7 days. </w:t>
            </w:r>
          </w:p>
        </w:tc>
        <w:tc>
          <w:tcPr>
            <w:tcW w:w="3969" w:type="dxa"/>
            <w:vAlign w:val="center"/>
            <w:hideMark/>
          </w:tcPr>
          <w:p w14:paraId="3E37C3EC" w14:textId="5BA553D4" w:rsidR="00807C8F" w:rsidRPr="006024C3" w:rsidRDefault="00807C8F" w:rsidP="00EE4EB9">
            <w:pPr>
              <w:rPr>
                <w:rFonts w:ascii="Times New Roman" w:hAnsi="Times New Roman" w:cs="Times New Roman"/>
                <w:color w:val="000000"/>
                <w:sz w:val="16"/>
                <w:szCs w:val="16"/>
              </w:rPr>
            </w:pPr>
            <w:r w:rsidRPr="006024C3">
              <w:rPr>
                <w:rFonts w:ascii="Times New Roman" w:hAnsi="Times New Roman" w:cs="Times New Roman"/>
                <w:color w:val="000000"/>
                <w:sz w:val="16"/>
                <w:szCs w:val="16"/>
              </w:rPr>
              <w:lastRenderedPageBreak/>
              <w:t>One face-to-face dietary counseling session</w:t>
            </w:r>
            <w:r>
              <w:rPr>
                <w:rFonts w:ascii="Times New Roman" w:hAnsi="Times New Roman" w:cs="Times New Roman"/>
                <w:color w:val="000000"/>
                <w:sz w:val="16"/>
                <w:szCs w:val="16"/>
              </w:rPr>
              <w:t>.</w:t>
            </w:r>
          </w:p>
        </w:tc>
        <w:tc>
          <w:tcPr>
            <w:tcW w:w="1134" w:type="dxa"/>
            <w:vAlign w:val="center"/>
            <w:hideMark/>
          </w:tcPr>
          <w:p w14:paraId="4D2C7E52" w14:textId="77777777" w:rsidR="00807C8F" w:rsidRPr="006024C3" w:rsidRDefault="00807C8F" w:rsidP="00EE4EB9">
            <w:pPr>
              <w:rPr>
                <w:rFonts w:ascii="Times New Roman" w:hAnsi="Times New Roman" w:cs="Times New Roman"/>
                <w:color w:val="000000"/>
                <w:sz w:val="16"/>
                <w:szCs w:val="16"/>
              </w:rPr>
            </w:pPr>
            <w:r w:rsidRPr="006024C3">
              <w:rPr>
                <w:rFonts w:ascii="Times New Roman" w:hAnsi="Times New Roman" w:cs="Times New Roman"/>
                <w:color w:val="000000"/>
                <w:sz w:val="16"/>
                <w:szCs w:val="16"/>
              </w:rPr>
              <w:t>Fruit and vegetables, legumes</w:t>
            </w:r>
          </w:p>
        </w:tc>
        <w:tc>
          <w:tcPr>
            <w:tcW w:w="993" w:type="dxa"/>
            <w:vAlign w:val="center"/>
            <w:hideMark/>
          </w:tcPr>
          <w:p w14:paraId="3EF6F325" w14:textId="77777777" w:rsidR="00807C8F" w:rsidRPr="006024C3" w:rsidRDefault="00807C8F" w:rsidP="00EE4EB9">
            <w:pPr>
              <w:rPr>
                <w:rFonts w:ascii="Times New Roman" w:hAnsi="Times New Roman" w:cs="Times New Roman"/>
                <w:color w:val="000000"/>
                <w:sz w:val="16"/>
                <w:szCs w:val="16"/>
              </w:rPr>
            </w:pPr>
            <w:r w:rsidRPr="006024C3">
              <w:rPr>
                <w:rFonts w:ascii="Times New Roman" w:hAnsi="Times New Roman" w:cs="Times New Roman"/>
                <w:color w:val="000000"/>
                <w:sz w:val="16"/>
                <w:szCs w:val="16"/>
              </w:rPr>
              <w:t>56</w:t>
            </w:r>
          </w:p>
        </w:tc>
      </w:tr>
      <w:tr w:rsidR="00807C8F" w:rsidRPr="00F3173C" w14:paraId="5D14344B" w14:textId="77777777" w:rsidTr="006024C3">
        <w:trPr>
          <w:trHeight w:val="20"/>
        </w:trPr>
        <w:tc>
          <w:tcPr>
            <w:tcW w:w="944" w:type="dxa"/>
            <w:vAlign w:val="center"/>
            <w:hideMark/>
          </w:tcPr>
          <w:p w14:paraId="393B6166" w14:textId="77777777" w:rsidR="00807C8F" w:rsidRPr="006024C3" w:rsidRDefault="00807C8F" w:rsidP="00EE4EB9">
            <w:pPr>
              <w:rPr>
                <w:rFonts w:ascii="Times New Roman" w:hAnsi="Times New Roman" w:cs="Times New Roman"/>
                <w:color w:val="000000"/>
                <w:sz w:val="16"/>
                <w:szCs w:val="16"/>
              </w:rPr>
            </w:pPr>
            <w:r w:rsidRPr="006024C3">
              <w:rPr>
                <w:rFonts w:ascii="Times New Roman" w:hAnsi="Times New Roman" w:cs="Times New Roman"/>
                <w:color w:val="000000"/>
                <w:sz w:val="16"/>
                <w:szCs w:val="16"/>
              </w:rPr>
              <w:t>Parr et al., 2021</w:t>
            </w:r>
          </w:p>
        </w:tc>
        <w:tc>
          <w:tcPr>
            <w:tcW w:w="1004" w:type="dxa"/>
            <w:vAlign w:val="center"/>
            <w:hideMark/>
          </w:tcPr>
          <w:p w14:paraId="36145D7F" w14:textId="77777777" w:rsidR="00807C8F" w:rsidRPr="006024C3" w:rsidRDefault="00807C8F" w:rsidP="00EE4EB9">
            <w:pPr>
              <w:rPr>
                <w:rFonts w:ascii="Times New Roman" w:hAnsi="Times New Roman" w:cs="Times New Roman"/>
                <w:color w:val="000000"/>
                <w:sz w:val="16"/>
                <w:szCs w:val="16"/>
              </w:rPr>
            </w:pPr>
            <w:r w:rsidRPr="006024C3">
              <w:rPr>
                <w:rFonts w:ascii="Times New Roman" w:hAnsi="Times New Roman" w:cs="Times New Roman"/>
                <w:color w:val="000000"/>
                <w:sz w:val="16"/>
                <w:szCs w:val="16"/>
              </w:rPr>
              <w:t>England</w:t>
            </w:r>
          </w:p>
        </w:tc>
        <w:tc>
          <w:tcPr>
            <w:tcW w:w="882" w:type="dxa"/>
            <w:vAlign w:val="center"/>
            <w:hideMark/>
          </w:tcPr>
          <w:p w14:paraId="4653AA00" w14:textId="77777777" w:rsidR="00807C8F" w:rsidRPr="006024C3" w:rsidRDefault="00807C8F" w:rsidP="00EE4EB9">
            <w:pPr>
              <w:rPr>
                <w:rFonts w:ascii="Times New Roman" w:hAnsi="Times New Roman" w:cs="Times New Roman"/>
                <w:color w:val="000000"/>
                <w:sz w:val="16"/>
                <w:szCs w:val="16"/>
              </w:rPr>
            </w:pPr>
            <w:r w:rsidRPr="006024C3">
              <w:rPr>
                <w:rFonts w:ascii="Times New Roman" w:hAnsi="Times New Roman" w:cs="Times New Roman"/>
                <w:color w:val="000000"/>
                <w:sz w:val="16"/>
                <w:szCs w:val="16"/>
              </w:rPr>
              <w:t>Pre-</w:t>
            </w:r>
            <w:proofErr w:type="spellStart"/>
            <w:r w:rsidRPr="006024C3">
              <w:rPr>
                <w:rFonts w:ascii="Times New Roman" w:hAnsi="Times New Roman" w:cs="Times New Roman"/>
                <w:color w:val="000000"/>
                <w:sz w:val="16"/>
                <w:szCs w:val="16"/>
              </w:rPr>
              <w:t>post trial</w:t>
            </w:r>
            <w:proofErr w:type="spellEnd"/>
          </w:p>
        </w:tc>
        <w:tc>
          <w:tcPr>
            <w:tcW w:w="993" w:type="dxa"/>
            <w:vAlign w:val="center"/>
            <w:hideMark/>
          </w:tcPr>
          <w:p w14:paraId="12ADAC2D" w14:textId="77777777" w:rsidR="00807C8F" w:rsidRPr="006024C3" w:rsidRDefault="00807C8F" w:rsidP="00EE4EB9">
            <w:pPr>
              <w:rPr>
                <w:rFonts w:ascii="Times New Roman" w:hAnsi="Times New Roman" w:cs="Times New Roman"/>
                <w:color w:val="000000"/>
                <w:sz w:val="16"/>
                <w:szCs w:val="16"/>
              </w:rPr>
            </w:pPr>
            <w:r w:rsidRPr="006024C3">
              <w:rPr>
                <w:rFonts w:ascii="Times New Roman" w:hAnsi="Times New Roman" w:cs="Times New Roman"/>
                <w:color w:val="000000"/>
                <w:sz w:val="16"/>
                <w:szCs w:val="16"/>
              </w:rPr>
              <w:t>68942 (8305)</w:t>
            </w:r>
          </w:p>
        </w:tc>
        <w:tc>
          <w:tcPr>
            <w:tcW w:w="992" w:type="dxa"/>
            <w:vAlign w:val="center"/>
          </w:tcPr>
          <w:p w14:paraId="2BB2FC96" w14:textId="77777777" w:rsidR="00807C8F" w:rsidRPr="006024C3" w:rsidRDefault="00807C8F" w:rsidP="00EE4EB9">
            <w:pPr>
              <w:rPr>
                <w:rFonts w:ascii="Times New Roman" w:hAnsi="Times New Roman" w:cs="Times New Roman"/>
                <w:color w:val="000000"/>
                <w:sz w:val="16"/>
                <w:szCs w:val="16"/>
              </w:rPr>
            </w:pPr>
            <w:r w:rsidRPr="006024C3">
              <w:rPr>
                <w:rFonts w:ascii="Times New Roman" w:hAnsi="Times New Roman" w:cs="Times New Roman"/>
                <w:color w:val="000000"/>
                <w:sz w:val="16"/>
                <w:szCs w:val="16"/>
              </w:rPr>
              <w:t>12</w:t>
            </w:r>
          </w:p>
        </w:tc>
        <w:tc>
          <w:tcPr>
            <w:tcW w:w="1134" w:type="dxa"/>
            <w:vAlign w:val="center"/>
            <w:hideMark/>
          </w:tcPr>
          <w:p w14:paraId="0C90CFDA" w14:textId="77777777" w:rsidR="00807C8F" w:rsidRPr="006024C3" w:rsidRDefault="00807C8F" w:rsidP="00EE4EB9">
            <w:pPr>
              <w:rPr>
                <w:rFonts w:ascii="Times New Roman" w:hAnsi="Times New Roman" w:cs="Times New Roman"/>
                <w:color w:val="000000"/>
                <w:sz w:val="16"/>
                <w:szCs w:val="16"/>
              </w:rPr>
            </w:pPr>
            <w:r w:rsidRPr="006024C3">
              <w:rPr>
                <w:rFonts w:ascii="Times New Roman" w:hAnsi="Times New Roman" w:cs="Times New Roman"/>
                <w:color w:val="000000"/>
                <w:sz w:val="16"/>
                <w:szCs w:val="16"/>
              </w:rPr>
              <w:t>12</w:t>
            </w:r>
          </w:p>
        </w:tc>
        <w:tc>
          <w:tcPr>
            <w:tcW w:w="8363" w:type="dxa"/>
            <w:vAlign w:val="center"/>
            <w:hideMark/>
          </w:tcPr>
          <w:p w14:paraId="2A828B01" w14:textId="77777777" w:rsidR="00807C8F" w:rsidRPr="006024C3" w:rsidRDefault="00807C8F" w:rsidP="00EE4EB9">
            <w:pPr>
              <w:rPr>
                <w:rFonts w:ascii="Times New Roman" w:hAnsi="Times New Roman" w:cs="Times New Roman"/>
                <w:color w:val="000000"/>
                <w:sz w:val="16"/>
                <w:szCs w:val="16"/>
              </w:rPr>
            </w:pPr>
            <w:r w:rsidRPr="006024C3">
              <w:rPr>
                <w:rFonts w:ascii="Times New Roman" w:hAnsi="Times New Roman" w:cs="Times New Roman"/>
                <w:color w:val="000000"/>
                <w:sz w:val="16"/>
                <w:szCs w:val="16"/>
              </w:rPr>
              <w:t>The NHS Weight Loss Plan app involved a 12-week weight loss plan, originally available on the NHS website. The guides included weekly food and activity charts to record calories, exercise, and fruit and vegetable intake. They also included healthy eating, diet and exercise advice.</w:t>
            </w:r>
          </w:p>
        </w:tc>
        <w:tc>
          <w:tcPr>
            <w:tcW w:w="3969" w:type="dxa"/>
            <w:vAlign w:val="center"/>
            <w:hideMark/>
          </w:tcPr>
          <w:p w14:paraId="6D1B70AA" w14:textId="005B199E" w:rsidR="00807C8F" w:rsidRPr="006024C3" w:rsidRDefault="00807C8F" w:rsidP="00EE4EB9">
            <w:pPr>
              <w:rPr>
                <w:rFonts w:ascii="Times New Roman" w:hAnsi="Times New Roman" w:cs="Times New Roman"/>
                <w:color w:val="000000"/>
                <w:sz w:val="16"/>
                <w:szCs w:val="16"/>
              </w:rPr>
            </w:pPr>
            <w:r w:rsidRPr="006024C3">
              <w:rPr>
                <w:rFonts w:ascii="Times New Roman" w:hAnsi="Times New Roman" w:cs="Times New Roman"/>
                <w:color w:val="000000"/>
                <w:sz w:val="16"/>
                <w:szCs w:val="16"/>
              </w:rPr>
              <w:t>Baseline</w:t>
            </w:r>
          </w:p>
        </w:tc>
        <w:tc>
          <w:tcPr>
            <w:tcW w:w="1134" w:type="dxa"/>
            <w:vAlign w:val="center"/>
            <w:hideMark/>
          </w:tcPr>
          <w:p w14:paraId="3B1E9048" w14:textId="77777777" w:rsidR="00807C8F" w:rsidRPr="006024C3" w:rsidRDefault="00807C8F" w:rsidP="00EE4EB9">
            <w:pPr>
              <w:rPr>
                <w:rFonts w:ascii="Times New Roman" w:hAnsi="Times New Roman" w:cs="Times New Roman"/>
                <w:color w:val="000000"/>
                <w:sz w:val="16"/>
                <w:szCs w:val="16"/>
              </w:rPr>
            </w:pPr>
            <w:r w:rsidRPr="006024C3">
              <w:rPr>
                <w:rFonts w:ascii="Times New Roman" w:hAnsi="Times New Roman" w:cs="Times New Roman"/>
                <w:color w:val="000000"/>
                <w:sz w:val="16"/>
                <w:szCs w:val="16"/>
              </w:rPr>
              <w:t>Fruit and vegetables</w:t>
            </w:r>
          </w:p>
        </w:tc>
        <w:tc>
          <w:tcPr>
            <w:tcW w:w="993" w:type="dxa"/>
            <w:vAlign w:val="center"/>
            <w:hideMark/>
          </w:tcPr>
          <w:p w14:paraId="1E91DE91" w14:textId="77777777" w:rsidR="00807C8F" w:rsidRPr="006024C3" w:rsidRDefault="00807C8F" w:rsidP="00EE4EB9">
            <w:pPr>
              <w:rPr>
                <w:rFonts w:ascii="Times New Roman" w:hAnsi="Times New Roman" w:cs="Times New Roman"/>
                <w:color w:val="000000"/>
                <w:sz w:val="16"/>
                <w:szCs w:val="16"/>
              </w:rPr>
            </w:pPr>
            <w:r w:rsidRPr="006024C3">
              <w:rPr>
                <w:rFonts w:ascii="Times New Roman" w:hAnsi="Times New Roman" w:cs="Times New Roman"/>
                <w:color w:val="000000"/>
                <w:sz w:val="16"/>
                <w:szCs w:val="16"/>
              </w:rPr>
              <w:t>56</w:t>
            </w:r>
          </w:p>
        </w:tc>
      </w:tr>
      <w:tr w:rsidR="00807C8F" w:rsidRPr="00F3173C" w14:paraId="21E46AB1" w14:textId="77777777" w:rsidTr="006024C3">
        <w:trPr>
          <w:trHeight w:val="20"/>
        </w:trPr>
        <w:tc>
          <w:tcPr>
            <w:tcW w:w="944" w:type="dxa"/>
            <w:vAlign w:val="center"/>
            <w:hideMark/>
          </w:tcPr>
          <w:p w14:paraId="6B27165B" w14:textId="77777777" w:rsidR="00807C8F" w:rsidRPr="006024C3" w:rsidRDefault="00807C8F" w:rsidP="00EE4EB9">
            <w:pPr>
              <w:rPr>
                <w:rFonts w:ascii="Times New Roman" w:hAnsi="Times New Roman" w:cs="Times New Roman"/>
                <w:color w:val="000000"/>
                <w:sz w:val="16"/>
                <w:szCs w:val="16"/>
              </w:rPr>
            </w:pPr>
            <w:r w:rsidRPr="006024C3">
              <w:rPr>
                <w:rFonts w:ascii="Times New Roman" w:hAnsi="Times New Roman" w:cs="Times New Roman"/>
                <w:color w:val="000000"/>
                <w:sz w:val="16"/>
                <w:szCs w:val="16"/>
              </w:rPr>
              <w:t>Price et al., 2020</w:t>
            </w:r>
          </w:p>
        </w:tc>
        <w:tc>
          <w:tcPr>
            <w:tcW w:w="1004" w:type="dxa"/>
            <w:vAlign w:val="center"/>
            <w:hideMark/>
          </w:tcPr>
          <w:p w14:paraId="55919D97" w14:textId="77777777" w:rsidR="00807C8F" w:rsidRPr="006024C3" w:rsidRDefault="00807C8F" w:rsidP="00EE4EB9">
            <w:pPr>
              <w:rPr>
                <w:rFonts w:ascii="Times New Roman" w:hAnsi="Times New Roman" w:cs="Times New Roman"/>
                <w:color w:val="000000"/>
                <w:sz w:val="16"/>
                <w:szCs w:val="16"/>
              </w:rPr>
            </w:pPr>
            <w:r w:rsidRPr="006024C3">
              <w:rPr>
                <w:rFonts w:ascii="Times New Roman" w:hAnsi="Times New Roman" w:cs="Times New Roman"/>
                <w:color w:val="000000"/>
                <w:sz w:val="16"/>
                <w:szCs w:val="16"/>
              </w:rPr>
              <w:t>Wales</w:t>
            </w:r>
          </w:p>
        </w:tc>
        <w:tc>
          <w:tcPr>
            <w:tcW w:w="882" w:type="dxa"/>
            <w:vAlign w:val="center"/>
            <w:hideMark/>
          </w:tcPr>
          <w:p w14:paraId="4E577F59" w14:textId="77777777" w:rsidR="00807C8F" w:rsidRPr="006024C3" w:rsidRDefault="00807C8F" w:rsidP="00EE4EB9">
            <w:pPr>
              <w:rPr>
                <w:rFonts w:ascii="Times New Roman" w:hAnsi="Times New Roman" w:cs="Times New Roman"/>
                <w:color w:val="000000"/>
                <w:sz w:val="16"/>
                <w:szCs w:val="16"/>
              </w:rPr>
            </w:pPr>
            <w:r w:rsidRPr="006024C3">
              <w:rPr>
                <w:rFonts w:ascii="Times New Roman" w:hAnsi="Times New Roman" w:cs="Times New Roman"/>
                <w:color w:val="000000"/>
                <w:sz w:val="16"/>
                <w:szCs w:val="16"/>
              </w:rPr>
              <w:t>Pre-</w:t>
            </w:r>
            <w:proofErr w:type="spellStart"/>
            <w:r w:rsidRPr="006024C3">
              <w:rPr>
                <w:rFonts w:ascii="Times New Roman" w:hAnsi="Times New Roman" w:cs="Times New Roman"/>
                <w:color w:val="000000"/>
                <w:sz w:val="16"/>
                <w:szCs w:val="16"/>
              </w:rPr>
              <w:t>post trial</w:t>
            </w:r>
            <w:proofErr w:type="spellEnd"/>
          </w:p>
        </w:tc>
        <w:tc>
          <w:tcPr>
            <w:tcW w:w="993" w:type="dxa"/>
            <w:vAlign w:val="center"/>
            <w:hideMark/>
          </w:tcPr>
          <w:p w14:paraId="0DBD5CD7" w14:textId="77777777" w:rsidR="00807C8F" w:rsidRPr="006024C3" w:rsidRDefault="00807C8F" w:rsidP="00EE4EB9">
            <w:pPr>
              <w:rPr>
                <w:rFonts w:ascii="Times New Roman" w:hAnsi="Times New Roman" w:cs="Times New Roman"/>
                <w:color w:val="000000"/>
                <w:sz w:val="16"/>
                <w:szCs w:val="16"/>
              </w:rPr>
            </w:pPr>
            <w:r w:rsidRPr="006024C3">
              <w:rPr>
                <w:rFonts w:ascii="Times New Roman" w:hAnsi="Times New Roman" w:cs="Times New Roman"/>
                <w:color w:val="000000"/>
                <w:sz w:val="16"/>
                <w:szCs w:val="16"/>
              </w:rPr>
              <w:t>82 (71)</w:t>
            </w:r>
          </w:p>
        </w:tc>
        <w:tc>
          <w:tcPr>
            <w:tcW w:w="992" w:type="dxa"/>
            <w:vAlign w:val="center"/>
          </w:tcPr>
          <w:p w14:paraId="349F5FF9" w14:textId="60975697" w:rsidR="00807C8F" w:rsidRPr="006024C3" w:rsidRDefault="00807C8F" w:rsidP="00EE4EB9">
            <w:pPr>
              <w:rPr>
                <w:rFonts w:ascii="Times New Roman" w:hAnsi="Times New Roman" w:cs="Times New Roman"/>
                <w:color w:val="000000"/>
                <w:sz w:val="16"/>
                <w:szCs w:val="16"/>
              </w:rPr>
            </w:pPr>
            <w:r w:rsidRPr="006024C3">
              <w:rPr>
                <w:rFonts w:ascii="Times New Roman" w:hAnsi="Times New Roman" w:cs="Times New Roman"/>
                <w:color w:val="000000"/>
                <w:sz w:val="16"/>
                <w:szCs w:val="16"/>
              </w:rPr>
              <w:t>86</w:t>
            </w:r>
            <w:r>
              <w:rPr>
                <w:rFonts w:ascii="Times New Roman" w:hAnsi="Times New Roman" w:cs="Times New Roman"/>
                <w:color w:val="000000"/>
                <w:sz w:val="16"/>
                <w:szCs w:val="16"/>
              </w:rPr>
              <w:t>.</w:t>
            </w:r>
            <w:r w:rsidRPr="006024C3">
              <w:rPr>
                <w:rFonts w:ascii="Times New Roman" w:hAnsi="Times New Roman" w:cs="Times New Roman"/>
                <w:color w:val="000000"/>
                <w:sz w:val="16"/>
                <w:szCs w:val="16"/>
              </w:rPr>
              <w:t>6</w:t>
            </w:r>
          </w:p>
        </w:tc>
        <w:tc>
          <w:tcPr>
            <w:tcW w:w="1134" w:type="dxa"/>
            <w:vAlign w:val="center"/>
            <w:hideMark/>
          </w:tcPr>
          <w:p w14:paraId="6131B251" w14:textId="77777777" w:rsidR="00807C8F" w:rsidRPr="006024C3" w:rsidRDefault="00807C8F" w:rsidP="00EE4EB9">
            <w:pPr>
              <w:rPr>
                <w:rFonts w:ascii="Times New Roman" w:hAnsi="Times New Roman" w:cs="Times New Roman"/>
                <w:color w:val="000000"/>
                <w:sz w:val="16"/>
                <w:szCs w:val="16"/>
              </w:rPr>
            </w:pPr>
            <w:r w:rsidRPr="006024C3">
              <w:rPr>
                <w:rFonts w:ascii="Times New Roman" w:hAnsi="Times New Roman" w:cs="Times New Roman"/>
                <w:color w:val="000000"/>
                <w:sz w:val="16"/>
                <w:szCs w:val="16"/>
              </w:rPr>
              <w:t>8</w:t>
            </w:r>
          </w:p>
        </w:tc>
        <w:tc>
          <w:tcPr>
            <w:tcW w:w="8363" w:type="dxa"/>
            <w:vAlign w:val="center"/>
            <w:hideMark/>
          </w:tcPr>
          <w:p w14:paraId="4A92A59E" w14:textId="77777777" w:rsidR="00807C8F" w:rsidRPr="006024C3" w:rsidRDefault="00807C8F" w:rsidP="00EE4EB9">
            <w:pPr>
              <w:rPr>
                <w:rFonts w:ascii="Times New Roman" w:hAnsi="Times New Roman" w:cs="Times New Roman"/>
                <w:color w:val="000000"/>
                <w:sz w:val="16"/>
                <w:szCs w:val="16"/>
              </w:rPr>
            </w:pPr>
            <w:r w:rsidRPr="006024C3">
              <w:rPr>
                <w:rFonts w:ascii="Times New Roman" w:hAnsi="Times New Roman" w:cs="Times New Roman"/>
                <w:color w:val="000000"/>
                <w:sz w:val="16"/>
                <w:szCs w:val="16"/>
              </w:rPr>
              <w:t xml:space="preserve">The app (unnamed) included a construal level mind-set task, which was linked to mealtime and cue reminders, and an optional food log. The reasons users gave for wanting to improve their eating habits were presented back to them just before they would eat in a timely fashion. Users were instructed that they could update their answers at any time if they felt that their answers have changed. There was also a just-in-time “crave buster”, which users could select at any time they were craving unhealthy </w:t>
            </w:r>
            <w:proofErr w:type="gramStart"/>
            <w:r w:rsidRPr="006024C3">
              <w:rPr>
                <w:rFonts w:ascii="Times New Roman" w:hAnsi="Times New Roman" w:cs="Times New Roman"/>
                <w:color w:val="000000"/>
                <w:sz w:val="16"/>
                <w:szCs w:val="16"/>
              </w:rPr>
              <w:t>food</w:t>
            </w:r>
            <w:proofErr w:type="gramEnd"/>
            <w:r w:rsidRPr="006024C3">
              <w:rPr>
                <w:rFonts w:ascii="Times New Roman" w:hAnsi="Times New Roman" w:cs="Times New Roman"/>
                <w:color w:val="000000"/>
                <w:sz w:val="16"/>
                <w:szCs w:val="16"/>
              </w:rPr>
              <w:t xml:space="preserve"> and it would present one of their healthy eating mind-set cues back to them. The food log was an optional component that users could monitor their food intake if they wished.</w:t>
            </w:r>
          </w:p>
        </w:tc>
        <w:tc>
          <w:tcPr>
            <w:tcW w:w="3969" w:type="dxa"/>
            <w:vAlign w:val="center"/>
            <w:hideMark/>
          </w:tcPr>
          <w:p w14:paraId="76E87038" w14:textId="254AAFF5" w:rsidR="00807C8F" w:rsidRPr="006024C3" w:rsidRDefault="00807C8F" w:rsidP="00EE4EB9">
            <w:pPr>
              <w:rPr>
                <w:rFonts w:ascii="Times New Roman" w:hAnsi="Times New Roman" w:cs="Times New Roman"/>
                <w:color w:val="000000"/>
                <w:sz w:val="16"/>
                <w:szCs w:val="16"/>
              </w:rPr>
            </w:pPr>
            <w:r w:rsidRPr="006024C3">
              <w:rPr>
                <w:rFonts w:ascii="Times New Roman" w:hAnsi="Times New Roman" w:cs="Times New Roman"/>
                <w:color w:val="000000"/>
                <w:sz w:val="16"/>
                <w:szCs w:val="16"/>
              </w:rPr>
              <w:t>Baseline</w:t>
            </w:r>
          </w:p>
        </w:tc>
        <w:tc>
          <w:tcPr>
            <w:tcW w:w="1134" w:type="dxa"/>
            <w:vAlign w:val="center"/>
            <w:hideMark/>
          </w:tcPr>
          <w:p w14:paraId="5C0B96F7" w14:textId="77777777" w:rsidR="00807C8F" w:rsidRPr="006024C3" w:rsidRDefault="00807C8F" w:rsidP="00EE4EB9">
            <w:pPr>
              <w:rPr>
                <w:rFonts w:ascii="Times New Roman" w:hAnsi="Times New Roman" w:cs="Times New Roman"/>
                <w:color w:val="000000"/>
                <w:sz w:val="16"/>
                <w:szCs w:val="16"/>
              </w:rPr>
            </w:pPr>
            <w:r w:rsidRPr="006024C3">
              <w:rPr>
                <w:rFonts w:ascii="Times New Roman" w:hAnsi="Times New Roman" w:cs="Times New Roman"/>
                <w:color w:val="000000"/>
                <w:sz w:val="16"/>
                <w:szCs w:val="16"/>
              </w:rPr>
              <w:t>Fruit and vegetables</w:t>
            </w:r>
          </w:p>
        </w:tc>
        <w:tc>
          <w:tcPr>
            <w:tcW w:w="993" w:type="dxa"/>
            <w:vAlign w:val="center"/>
            <w:hideMark/>
          </w:tcPr>
          <w:p w14:paraId="43AB68E8" w14:textId="77777777" w:rsidR="00807C8F" w:rsidRPr="006024C3" w:rsidRDefault="00807C8F" w:rsidP="00EE4EB9">
            <w:pPr>
              <w:rPr>
                <w:rFonts w:ascii="Times New Roman" w:hAnsi="Times New Roman" w:cs="Times New Roman"/>
                <w:color w:val="000000"/>
                <w:sz w:val="16"/>
                <w:szCs w:val="16"/>
              </w:rPr>
            </w:pPr>
            <w:r w:rsidRPr="006024C3">
              <w:rPr>
                <w:rFonts w:ascii="Times New Roman" w:hAnsi="Times New Roman" w:cs="Times New Roman"/>
                <w:color w:val="000000"/>
                <w:sz w:val="16"/>
                <w:szCs w:val="16"/>
              </w:rPr>
              <w:t>84</w:t>
            </w:r>
          </w:p>
        </w:tc>
      </w:tr>
      <w:tr w:rsidR="00807C8F" w:rsidRPr="00F3173C" w14:paraId="251B2269" w14:textId="77777777" w:rsidTr="006024C3">
        <w:trPr>
          <w:trHeight w:val="20"/>
        </w:trPr>
        <w:tc>
          <w:tcPr>
            <w:tcW w:w="944" w:type="dxa"/>
            <w:vAlign w:val="center"/>
            <w:hideMark/>
          </w:tcPr>
          <w:p w14:paraId="52DDDD0B" w14:textId="77777777" w:rsidR="00807C8F" w:rsidRPr="006024C3" w:rsidRDefault="00807C8F" w:rsidP="00EE4EB9">
            <w:pPr>
              <w:rPr>
                <w:rFonts w:ascii="Times New Roman" w:hAnsi="Times New Roman" w:cs="Times New Roman"/>
                <w:color w:val="000000"/>
                <w:sz w:val="16"/>
                <w:szCs w:val="16"/>
              </w:rPr>
            </w:pPr>
            <w:r w:rsidRPr="006024C3">
              <w:rPr>
                <w:rFonts w:ascii="Times New Roman" w:hAnsi="Times New Roman" w:cs="Times New Roman"/>
                <w:color w:val="000000"/>
                <w:sz w:val="16"/>
                <w:szCs w:val="16"/>
              </w:rPr>
              <w:t>Recio-Rodriguez et al., 2018</w:t>
            </w:r>
          </w:p>
        </w:tc>
        <w:tc>
          <w:tcPr>
            <w:tcW w:w="1004" w:type="dxa"/>
            <w:vAlign w:val="center"/>
            <w:hideMark/>
          </w:tcPr>
          <w:p w14:paraId="2475D98C" w14:textId="77777777" w:rsidR="00807C8F" w:rsidRPr="006024C3" w:rsidRDefault="00807C8F" w:rsidP="00EE4EB9">
            <w:pPr>
              <w:rPr>
                <w:rFonts w:ascii="Times New Roman" w:hAnsi="Times New Roman" w:cs="Times New Roman"/>
                <w:color w:val="000000"/>
                <w:sz w:val="16"/>
                <w:szCs w:val="16"/>
              </w:rPr>
            </w:pPr>
            <w:r w:rsidRPr="006024C3">
              <w:rPr>
                <w:rFonts w:ascii="Times New Roman" w:hAnsi="Times New Roman" w:cs="Times New Roman"/>
                <w:color w:val="000000"/>
                <w:sz w:val="16"/>
                <w:szCs w:val="16"/>
              </w:rPr>
              <w:t>Spain</w:t>
            </w:r>
          </w:p>
        </w:tc>
        <w:tc>
          <w:tcPr>
            <w:tcW w:w="882" w:type="dxa"/>
            <w:vAlign w:val="center"/>
            <w:hideMark/>
          </w:tcPr>
          <w:p w14:paraId="58278E93" w14:textId="77777777" w:rsidR="00807C8F" w:rsidRPr="006024C3" w:rsidRDefault="00807C8F" w:rsidP="00EE4EB9">
            <w:pPr>
              <w:rPr>
                <w:rFonts w:ascii="Times New Roman" w:hAnsi="Times New Roman" w:cs="Times New Roman"/>
                <w:color w:val="000000"/>
                <w:sz w:val="16"/>
                <w:szCs w:val="16"/>
              </w:rPr>
            </w:pPr>
            <w:r w:rsidRPr="006024C3">
              <w:rPr>
                <w:rFonts w:ascii="Times New Roman" w:hAnsi="Times New Roman" w:cs="Times New Roman"/>
                <w:color w:val="000000"/>
                <w:sz w:val="16"/>
                <w:szCs w:val="16"/>
              </w:rPr>
              <w:t>RCT parallel group</w:t>
            </w:r>
          </w:p>
        </w:tc>
        <w:tc>
          <w:tcPr>
            <w:tcW w:w="993" w:type="dxa"/>
            <w:vAlign w:val="center"/>
            <w:hideMark/>
          </w:tcPr>
          <w:p w14:paraId="00957885" w14:textId="77777777" w:rsidR="00807C8F" w:rsidRPr="006024C3" w:rsidRDefault="00807C8F" w:rsidP="00EE4EB9">
            <w:pPr>
              <w:rPr>
                <w:rFonts w:ascii="Times New Roman" w:hAnsi="Times New Roman" w:cs="Times New Roman"/>
                <w:color w:val="000000"/>
                <w:sz w:val="16"/>
                <w:szCs w:val="16"/>
              </w:rPr>
            </w:pPr>
            <w:r w:rsidRPr="006024C3">
              <w:rPr>
                <w:rFonts w:ascii="Times New Roman" w:hAnsi="Times New Roman" w:cs="Times New Roman"/>
                <w:color w:val="000000"/>
                <w:sz w:val="16"/>
                <w:szCs w:val="16"/>
              </w:rPr>
              <w:t>833 (715)</w:t>
            </w:r>
          </w:p>
        </w:tc>
        <w:tc>
          <w:tcPr>
            <w:tcW w:w="992" w:type="dxa"/>
            <w:vAlign w:val="center"/>
          </w:tcPr>
          <w:p w14:paraId="013D3500" w14:textId="28E1C2A9" w:rsidR="00807C8F" w:rsidRPr="006024C3" w:rsidRDefault="00807C8F" w:rsidP="00EE4EB9">
            <w:pPr>
              <w:rPr>
                <w:rFonts w:ascii="Times New Roman" w:hAnsi="Times New Roman" w:cs="Times New Roman"/>
                <w:color w:val="000000"/>
                <w:sz w:val="16"/>
                <w:szCs w:val="16"/>
              </w:rPr>
            </w:pPr>
            <w:r w:rsidRPr="006024C3">
              <w:rPr>
                <w:rFonts w:ascii="Times New Roman" w:hAnsi="Times New Roman" w:cs="Times New Roman"/>
                <w:color w:val="000000"/>
                <w:sz w:val="16"/>
                <w:szCs w:val="16"/>
              </w:rPr>
              <w:t>85</w:t>
            </w:r>
            <w:r>
              <w:rPr>
                <w:rFonts w:ascii="Times New Roman" w:hAnsi="Times New Roman" w:cs="Times New Roman"/>
                <w:color w:val="000000"/>
                <w:sz w:val="16"/>
                <w:szCs w:val="16"/>
              </w:rPr>
              <w:t>.</w:t>
            </w:r>
            <w:r w:rsidRPr="006024C3">
              <w:rPr>
                <w:rFonts w:ascii="Times New Roman" w:hAnsi="Times New Roman" w:cs="Times New Roman"/>
                <w:color w:val="000000"/>
                <w:sz w:val="16"/>
                <w:szCs w:val="16"/>
              </w:rPr>
              <w:t>8</w:t>
            </w:r>
          </w:p>
        </w:tc>
        <w:tc>
          <w:tcPr>
            <w:tcW w:w="1134" w:type="dxa"/>
            <w:vAlign w:val="center"/>
            <w:hideMark/>
          </w:tcPr>
          <w:p w14:paraId="2426FAB3" w14:textId="77777777" w:rsidR="00807C8F" w:rsidRPr="006024C3" w:rsidRDefault="00807C8F" w:rsidP="00EE4EB9">
            <w:pPr>
              <w:rPr>
                <w:rFonts w:ascii="Times New Roman" w:hAnsi="Times New Roman" w:cs="Times New Roman"/>
                <w:color w:val="000000"/>
                <w:sz w:val="16"/>
                <w:szCs w:val="16"/>
              </w:rPr>
            </w:pPr>
            <w:r w:rsidRPr="006024C3">
              <w:rPr>
                <w:rFonts w:ascii="Times New Roman" w:hAnsi="Times New Roman" w:cs="Times New Roman"/>
                <w:color w:val="000000"/>
                <w:sz w:val="16"/>
                <w:szCs w:val="16"/>
              </w:rPr>
              <w:t>12</w:t>
            </w:r>
          </w:p>
        </w:tc>
        <w:tc>
          <w:tcPr>
            <w:tcW w:w="8363" w:type="dxa"/>
            <w:vAlign w:val="center"/>
            <w:hideMark/>
          </w:tcPr>
          <w:p w14:paraId="066C5EC3" w14:textId="77777777" w:rsidR="00807C8F" w:rsidRPr="006024C3" w:rsidRDefault="00807C8F" w:rsidP="00EE4EB9">
            <w:pPr>
              <w:rPr>
                <w:rFonts w:ascii="Times New Roman" w:hAnsi="Times New Roman" w:cs="Times New Roman"/>
                <w:color w:val="000000"/>
                <w:sz w:val="16"/>
                <w:szCs w:val="16"/>
              </w:rPr>
            </w:pPr>
            <w:r w:rsidRPr="006024C3">
              <w:rPr>
                <w:rFonts w:ascii="Times New Roman" w:hAnsi="Times New Roman" w:cs="Times New Roman"/>
                <w:color w:val="000000"/>
                <w:sz w:val="16"/>
                <w:szCs w:val="16"/>
              </w:rPr>
              <w:t xml:space="preserve">The EVIDENT II app involved dietary self-monitoring and tailored feedback according to adherence to dietary recommendations. The app was configured according to the participants age, sex, weight and height, and </w:t>
            </w:r>
            <w:proofErr w:type="spellStart"/>
            <w:r w:rsidRPr="006024C3">
              <w:rPr>
                <w:rFonts w:ascii="Times New Roman" w:hAnsi="Times New Roman" w:cs="Times New Roman"/>
                <w:color w:val="000000"/>
                <w:sz w:val="16"/>
                <w:szCs w:val="16"/>
              </w:rPr>
              <w:t>personalised</w:t>
            </w:r>
            <w:proofErr w:type="spellEnd"/>
            <w:r w:rsidRPr="006024C3">
              <w:rPr>
                <w:rFonts w:ascii="Times New Roman" w:hAnsi="Times New Roman" w:cs="Times New Roman"/>
                <w:color w:val="000000"/>
                <w:sz w:val="16"/>
                <w:szCs w:val="16"/>
              </w:rPr>
              <w:t xml:space="preserve"> recommendations were provided based on their intake. On the final day, the participants were offered a recommended plan for the following days.</w:t>
            </w:r>
          </w:p>
        </w:tc>
        <w:tc>
          <w:tcPr>
            <w:tcW w:w="3969" w:type="dxa"/>
            <w:vAlign w:val="center"/>
            <w:hideMark/>
          </w:tcPr>
          <w:p w14:paraId="067C0CBD" w14:textId="3460AD68" w:rsidR="00807C8F" w:rsidRPr="006024C3" w:rsidRDefault="00807C8F" w:rsidP="00EE4EB9">
            <w:pPr>
              <w:rPr>
                <w:rFonts w:ascii="Times New Roman" w:hAnsi="Times New Roman" w:cs="Times New Roman"/>
                <w:color w:val="000000"/>
                <w:sz w:val="16"/>
                <w:szCs w:val="16"/>
              </w:rPr>
            </w:pPr>
            <w:r w:rsidRPr="006024C3">
              <w:rPr>
                <w:rFonts w:ascii="Times New Roman" w:hAnsi="Times New Roman" w:cs="Times New Roman"/>
                <w:color w:val="000000"/>
                <w:sz w:val="16"/>
                <w:szCs w:val="16"/>
              </w:rPr>
              <w:t>Basic dietary counselling on diet and physical activity</w:t>
            </w:r>
            <w:r>
              <w:rPr>
                <w:rFonts w:ascii="Times New Roman" w:hAnsi="Times New Roman" w:cs="Times New Roman"/>
                <w:color w:val="000000"/>
                <w:sz w:val="16"/>
                <w:szCs w:val="16"/>
              </w:rPr>
              <w:t>.</w:t>
            </w:r>
          </w:p>
        </w:tc>
        <w:tc>
          <w:tcPr>
            <w:tcW w:w="1134" w:type="dxa"/>
            <w:vAlign w:val="center"/>
            <w:hideMark/>
          </w:tcPr>
          <w:p w14:paraId="13F6881E" w14:textId="77777777" w:rsidR="00807C8F" w:rsidRPr="006024C3" w:rsidRDefault="00807C8F" w:rsidP="00EE4EB9">
            <w:pPr>
              <w:rPr>
                <w:rFonts w:ascii="Times New Roman" w:hAnsi="Times New Roman" w:cs="Times New Roman"/>
                <w:color w:val="000000"/>
                <w:sz w:val="16"/>
                <w:szCs w:val="16"/>
              </w:rPr>
            </w:pPr>
            <w:r w:rsidRPr="006024C3">
              <w:rPr>
                <w:rFonts w:ascii="Times New Roman" w:hAnsi="Times New Roman" w:cs="Times New Roman"/>
                <w:color w:val="000000"/>
                <w:sz w:val="16"/>
                <w:szCs w:val="16"/>
              </w:rPr>
              <w:t>Fruit and vegetables, legumes, nuts, fish, dairy, meat</w:t>
            </w:r>
          </w:p>
        </w:tc>
        <w:tc>
          <w:tcPr>
            <w:tcW w:w="993" w:type="dxa"/>
            <w:vAlign w:val="center"/>
            <w:hideMark/>
          </w:tcPr>
          <w:p w14:paraId="73D09CC5" w14:textId="77777777" w:rsidR="00807C8F" w:rsidRPr="006024C3" w:rsidRDefault="00807C8F" w:rsidP="00EE4EB9">
            <w:pPr>
              <w:rPr>
                <w:rFonts w:ascii="Times New Roman" w:hAnsi="Times New Roman" w:cs="Times New Roman"/>
                <w:color w:val="000000"/>
                <w:sz w:val="16"/>
                <w:szCs w:val="16"/>
              </w:rPr>
            </w:pPr>
            <w:r w:rsidRPr="006024C3">
              <w:rPr>
                <w:rFonts w:ascii="Times New Roman" w:hAnsi="Times New Roman" w:cs="Times New Roman"/>
                <w:color w:val="000000"/>
                <w:sz w:val="16"/>
                <w:szCs w:val="16"/>
              </w:rPr>
              <w:t>336</w:t>
            </w:r>
          </w:p>
        </w:tc>
      </w:tr>
      <w:tr w:rsidR="00807C8F" w:rsidRPr="00807C8F" w14:paraId="17E07DC4" w14:textId="77777777" w:rsidTr="006024C3">
        <w:trPr>
          <w:trHeight w:val="476"/>
        </w:trPr>
        <w:tc>
          <w:tcPr>
            <w:tcW w:w="944" w:type="dxa"/>
            <w:vAlign w:val="center"/>
          </w:tcPr>
          <w:p w14:paraId="1D03DEC1" w14:textId="77777777" w:rsidR="00807C8F" w:rsidRPr="006024C3" w:rsidRDefault="00807C8F" w:rsidP="00EE4EB9">
            <w:pPr>
              <w:rPr>
                <w:rFonts w:ascii="Times New Roman" w:hAnsi="Times New Roman" w:cs="Times New Roman"/>
                <w:color w:val="000000"/>
                <w:sz w:val="16"/>
                <w:szCs w:val="16"/>
              </w:rPr>
            </w:pPr>
            <w:r w:rsidRPr="006024C3">
              <w:rPr>
                <w:rFonts w:ascii="Times New Roman" w:hAnsi="Times New Roman" w:cs="Times New Roman"/>
                <w:color w:val="000000"/>
                <w:sz w:val="16"/>
                <w:szCs w:val="16"/>
              </w:rPr>
              <w:t>Wilson et al., 2023</w:t>
            </w:r>
          </w:p>
        </w:tc>
        <w:tc>
          <w:tcPr>
            <w:tcW w:w="1004" w:type="dxa"/>
            <w:vAlign w:val="center"/>
          </w:tcPr>
          <w:p w14:paraId="388545F7" w14:textId="77777777" w:rsidR="00807C8F" w:rsidRPr="006024C3" w:rsidRDefault="00807C8F" w:rsidP="00EE4EB9">
            <w:pPr>
              <w:rPr>
                <w:rFonts w:ascii="Times New Roman" w:hAnsi="Times New Roman" w:cs="Times New Roman"/>
                <w:color w:val="000000"/>
                <w:sz w:val="16"/>
                <w:szCs w:val="16"/>
              </w:rPr>
            </w:pPr>
            <w:r w:rsidRPr="006024C3">
              <w:rPr>
                <w:rFonts w:ascii="Times New Roman" w:hAnsi="Times New Roman" w:cs="Times New Roman"/>
                <w:color w:val="000000"/>
                <w:sz w:val="16"/>
                <w:szCs w:val="16"/>
              </w:rPr>
              <w:t>New Zealand</w:t>
            </w:r>
          </w:p>
        </w:tc>
        <w:tc>
          <w:tcPr>
            <w:tcW w:w="882" w:type="dxa"/>
            <w:vAlign w:val="center"/>
          </w:tcPr>
          <w:p w14:paraId="6BD9E2E1" w14:textId="77777777" w:rsidR="00807C8F" w:rsidRPr="006024C3" w:rsidRDefault="00807C8F" w:rsidP="00EE4EB9">
            <w:pPr>
              <w:rPr>
                <w:rFonts w:ascii="Times New Roman" w:hAnsi="Times New Roman" w:cs="Times New Roman"/>
                <w:color w:val="000000"/>
                <w:sz w:val="16"/>
                <w:szCs w:val="16"/>
              </w:rPr>
            </w:pPr>
            <w:r w:rsidRPr="006024C3">
              <w:rPr>
                <w:rFonts w:ascii="Times New Roman" w:hAnsi="Times New Roman" w:cs="Times New Roman"/>
                <w:color w:val="000000"/>
                <w:sz w:val="16"/>
                <w:szCs w:val="16"/>
              </w:rPr>
              <w:t>RCT parallel group</w:t>
            </w:r>
          </w:p>
        </w:tc>
        <w:tc>
          <w:tcPr>
            <w:tcW w:w="993" w:type="dxa"/>
            <w:vAlign w:val="center"/>
          </w:tcPr>
          <w:p w14:paraId="20E1BCE3" w14:textId="77777777" w:rsidR="00807C8F" w:rsidRPr="006024C3" w:rsidRDefault="00807C8F" w:rsidP="00EE4EB9">
            <w:pPr>
              <w:rPr>
                <w:rFonts w:ascii="Times New Roman" w:hAnsi="Times New Roman" w:cs="Times New Roman"/>
                <w:color w:val="000000"/>
                <w:sz w:val="16"/>
                <w:szCs w:val="16"/>
              </w:rPr>
            </w:pPr>
            <w:r w:rsidRPr="006024C3">
              <w:rPr>
                <w:rFonts w:ascii="Times New Roman" w:hAnsi="Times New Roman" w:cs="Times New Roman"/>
                <w:color w:val="000000"/>
                <w:sz w:val="16"/>
                <w:szCs w:val="16"/>
              </w:rPr>
              <w:t>186 (127)</w:t>
            </w:r>
          </w:p>
        </w:tc>
        <w:tc>
          <w:tcPr>
            <w:tcW w:w="992" w:type="dxa"/>
            <w:vAlign w:val="center"/>
          </w:tcPr>
          <w:p w14:paraId="0F182091" w14:textId="77F5A522" w:rsidR="00807C8F" w:rsidRPr="006024C3" w:rsidRDefault="00807C8F" w:rsidP="00EE4EB9">
            <w:pPr>
              <w:rPr>
                <w:rFonts w:ascii="Times New Roman" w:hAnsi="Times New Roman" w:cs="Times New Roman"/>
                <w:color w:val="000000"/>
                <w:sz w:val="16"/>
                <w:szCs w:val="16"/>
              </w:rPr>
            </w:pPr>
            <w:r w:rsidRPr="006024C3">
              <w:rPr>
                <w:rFonts w:ascii="Times New Roman" w:hAnsi="Times New Roman" w:cs="Times New Roman"/>
                <w:color w:val="000000"/>
                <w:sz w:val="16"/>
                <w:szCs w:val="16"/>
              </w:rPr>
              <w:t>68</w:t>
            </w:r>
            <w:r w:rsidRPr="0042485C">
              <w:rPr>
                <w:rFonts w:ascii="Times New Roman" w:hAnsi="Times New Roman" w:cs="Times New Roman"/>
                <w:color w:val="000000"/>
                <w:sz w:val="16"/>
                <w:szCs w:val="16"/>
              </w:rPr>
              <w:t>.</w:t>
            </w:r>
            <w:r w:rsidRPr="006024C3">
              <w:rPr>
                <w:rFonts w:ascii="Times New Roman" w:hAnsi="Times New Roman" w:cs="Times New Roman"/>
                <w:color w:val="000000"/>
                <w:sz w:val="16"/>
                <w:szCs w:val="16"/>
              </w:rPr>
              <w:t>3</w:t>
            </w:r>
          </w:p>
        </w:tc>
        <w:tc>
          <w:tcPr>
            <w:tcW w:w="1134" w:type="dxa"/>
            <w:vAlign w:val="center"/>
          </w:tcPr>
          <w:p w14:paraId="2BA614D2" w14:textId="77777777" w:rsidR="00807C8F" w:rsidRPr="006024C3" w:rsidRDefault="00807C8F" w:rsidP="00EE4EB9">
            <w:pPr>
              <w:rPr>
                <w:rFonts w:ascii="Times New Roman" w:hAnsi="Times New Roman" w:cs="Times New Roman"/>
                <w:color w:val="000000"/>
                <w:sz w:val="16"/>
                <w:szCs w:val="16"/>
              </w:rPr>
            </w:pPr>
            <w:r w:rsidRPr="006024C3">
              <w:rPr>
                <w:rFonts w:ascii="Times New Roman" w:hAnsi="Times New Roman" w:cs="Times New Roman"/>
                <w:color w:val="000000"/>
                <w:sz w:val="16"/>
                <w:szCs w:val="16"/>
              </w:rPr>
              <w:t>16</w:t>
            </w:r>
          </w:p>
        </w:tc>
        <w:tc>
          <w:tcPr>
            <w:tcW w:w="8363" w:type="dxa"/>
            <w:vAlign w:val="center"/>
          </w:tcPr>
          <w:p w14:paraId="1D799455" w14:textId="77777777" w:rsidR="00807C8F" w:rsidRPr="006024C3" w:rsidRDefault="00807C8F" w:rsidP="00EE4EB9">
            <w:pPr>
              <w:rPr>
                <w:rFonts w:ascii="Times New Roman" w:hAnsi="Times New Roman" w:cs="Times New Roman"/>
                <w:color w:val="000000"/>
                <w:sz w:val="16"/>
                <w:szCs w:val="16"/>
              </w:rPr>
            </w:pPr>
            <w:r w:rsidRPr="006024C3">
              <w:rPr>
                <w:rFonts w:ascii="Times New Roman" w:hAnsi="Times New Roman" w:cs="Times New Roman"/>
                <w:color w:val="000000"/>
                <w:sz w:val="16"/>
                <w:szCs w:val="16"/>
              </w:rPr>
              <w:t xml:space="preserve">The app (unnamed) comprised a </w:t>
            </w:r>
            <w:proofErr w:type="spellStart"/>
            <w:r w:rsidRPr="006024C3">
              <w:rPr>
                <w:rFonts w:ascii="Times New Roman" w:hAnsi="Times New Roman" w:cs="Times New Roman"/>
                <w:color w:val="000000"/>
                <w:sz w:val="16"/>
                <w:szCs w:val="16"/>
              </w:rPr>
              <w:t>personalised</w:t>
            </w:r>
            <w:proofErr w:type="spellEnd"/>
            <w:r w:rsidRPr="006024C3">
              <w:rPr>
                <w:rFonts w:ascii="Times New Roman" w:hAnsi="Times New Roman" w:cs="Times New Roman"/>
                <w:color w:val="000000"/>
                <w:sz w:val="16"/>
                <w:szCs w:val="16"/>
              </w:rPr>
              <w:t xml:space="preserve"> physical activity </w:t>
            </w:r>
            <w:proofErr w:type="spellStart"/>
            <w:r w:rsidRPr="006024C3">
              <w:rPr>
                <w:rFonts w:ascii="Times New Roman" w:hAnsi="Times New Roman" w:cs="Times New Roman"/>
                <w:color w:val="000000"/>
                <w:sz w:val="16"/>
                <w:szCs w:val="16"/>
              </w:rPr>
              <w:t>programme</w:t>
            </w:r>
            <w:proofErr w:type="spellEnd"/>
            <w:r w:rsidRPr="006024C3">
              <w:rPr>
                <w:rFonts w:ascii="Times New Roman" w:hAnsi="Times New Roman" w:cs="Times New Roman"/>
                <w:color w:val="000000"/>
                <w:sz w:val="16"/>
                <w:szCs w:val="16"/>
              </w:rPr>
              <w:t xml:space="preserve"> and habit-based goal setting content for healthy eating and sleep quality. The healthy eating goal was standard for all users (at least 5 servings of fruit and vegetables per day), but users were instructed to select a priority habit from 10 top tips for healthy eating that they would like to focus on. Users were then instructed to implement their chosen habit goal during the intervention, aided by completing a weekly habit checklist to support habit formation.  </w:t>
            </w:r>
          </w:p>
        </w:tc>
        <w:tc>
          <w:tcPr>
            <w:tcW w:w="3969" w:type="dxa"/>
            <w:vAlign w:val="center"/>
          </w:tcPr>
          <w:p w14:paraId="5C3C44C3" w14:textId="2F1827D1" w:rsidR="00807C8F" w:rsidRPr="006024C3" w:rsidRDefault="00807C8F" w:rsidP="00EE4EB9">
            <w:pPr>
              <w:rPr>
                <w:rFonts w:ascii="Times New Roman" w:hAnsi="Times New Roman" w:cs="Times New Roman"/>
                <w:color w:val="000000"/>
                <w:sz w:val="16"/>
                <w:szCs w:val="16"/>
              </w:rPr>
            </w:pPr>
            <w:r w:rsidRPr="006024C3">
              <w:rPr>
                <w:rFonts w:ascii="Times New Roman" w:hAnsi="Times New Roman" w:cs="Times New Roman"/>
                <w:color w:val="000000"/>
                <w:sz w:val="16"/>
                <w:szCs w:val="16"/>
              </w:rPr>
              <w:t>Waitlist</w:t>
            </w:r>
          </w:p>
        </w:tc>
        <w:tc>
          <w:tcPr>
            <w:tcW w:w="1134" w:type="dxa"/>
            <w:vAlign w:val="center"/>
          </w:tcPr>
          <w:p w14:paraId="698AF5C8" w14:textId="77777777" w:rsidR="00807C8F" w:rsidRPr="006024C3" w:rsidRDefault="00807C8F" w:rsidP="00EE4EB9">
            <w:pPr>
              <w:rPr>
                <w:rFonts w:ascii="Times New Roman" w:hAnsi="Times New Roman" w:cs="Times New Roman"/>
                <w:color w:val="000000"/>
                <w:sz w:val="16"/>
                <w:szCs w:val="16"/>
              </w:rPr>
            </w:pPr>
            <w:r w:rsidRPr="006024C3">
              <w:rPr>
                <w:rFonts w:ascii="Times New Roman" w:hAnsi="Times New Roman" w:cs="Times New Roman"/>
                <w:color w:val="000000"/>
                <w:sz w:val="16"/>
                <w:szCs w:val="16"/>
              </w:rPr>
              <w:t>Fruit and vegetables</w:t>
            </w:r>
          </w:p>
        </w:tc>
        <w:tc>
          <w:tcPr>
            <w:tcW w:w="993" w:type="dxa"/>
            <w:vAlign w:val="center"/>
          </w:tcPr>
          <w:p w14:paraId="1303E7CE" w14:textId="77777777" w:rsidR="00807C8F" w:rsidRPr="006024C3" w:rsidRDefault="00807C8F" w:rsidP="00EE4EB9">
            <w:pPr>
              <w:rPr>
                <w:rFonts w:ascii="Times New Roman" w:hAnsi="Times New Roman" w:cs="Times New Roman"/>
                <w:color w:val="000000"/>
                <w:sz w:val="16"/>
                <w:szCs w:val="16"/>
              </w:rPr>
            </w:pPr>
            <w:r w:rsidRPr="006024C3">
              <w:rPr>
                <w:rFonts w:ascii="Times New Roman" w:hAnsi="Times New Roman" w:cs="Times New Roman"/>
                <w:color w:val="000000"/>
                <w:sz w:val="16"/>
                <w:szCs w:val="16"/>
              </w:rPr>
              <w:t>16</w:t>
            </w:r>
          </w:p>
        </w:tc>
      </w:tr>
    </w:tbl>
    <w:p w14:paraId="591392B2" w14:textId="4822AD4C" w:rsidR="00956F3C" w:rsidRPr="006024C3" w:rsidRDefault="00956F3C" w:rsidP="006024C3">
      <w:pPr>
        <w:rPr>
          <w:rFonts w:ascii="Times New Roman" w:hAnsi="Times New Roman" w:cs="Times New Roman"/>
          <w:sz w:val="16"/>
          <w:szCs w:val="16"/>
          <w:lang w:val="en-GB"/>
        </w:rPr>
        <w:sectPr w:rsidR="00000000" w:rsidRPr="006024C3" w:rsidSect="00996570">
          <w:pgSz w:w="23820" w:h="16840" w:orient="landscape"/>
          <w:pgMar w:top="720" w:right="720" w:bottom="720" w:left="720" w:header="720" w:footer="720" w:gutter="0"/>
          <w:cols w:space="720"/>
          <w:docGrid w:linePitch="360"/>
        </w:sectPr>
      </w:pPr>
    </w:p>
    <w:p w14:paraId="655E48E0" w14:textId="24251A47" w:rsidR="004E094A" w:rsidRDefault="00E567CB" w:rsidP="00E3038A">
      <w:pPr>
        <w:pStyle w:val="Heading2"/>
        <w:rPr>
          <w:rFonts w:ascii="Times New Roman" w:hAnsi="Times New Roman" w:cs="Times New Roman"/>
          <w:b/>
          <w:bCs/>
          <w:sz w:val="20"/>
          <w:szCs w:val="20"/>
          <w:lang w:val="en-GB"/>
        </w:rPr>
      </w:pPr>
      <w:bookmarkStart w:id="11" w:name="_Toc206421486"/>
      <w:r>
        <w:rPr>
          <w:rFonts w:ascii="Times New Roman" w:hAnsi="Times New Roman" w:cs="Times New Roman"/>
          <w:b/>
          <w:bCs/>
          <w:sz w:val="20"/>
          <w:szCs w:val="20"/>
          <w:lang w:val="en-GB"/>
        </w:rPr>
        <w:lastRenderedPageBreak/>
        <w:t xml:space="preserve">Table </w:t>
      </w:r>
      <w:r w:rsidR="00A06F6B">
        <w:rPr>
          <w:rFonts w:ascii="Times New Roman" w:hAnsi="Times New Roman" w:cs="Times New Roman"/>
          <w:b/>
          <w:bCs/>
          <w:sz w:val="20"/>
          <w:szCs w:val="20"/>
          <w:lang w:val="en-GB"/>
        </w:rPr>
        <w:t>11</w:t>
      </w:r>
      <w:r>
        <w:rPr>
          <w:rFonts w:ascii="Times New Roman" w:hAnsi="Times New Roman" w:cs="Times New Roman"/>
          <w:b/>
          <w:bCs/>
          <w:sz w:val="20"/>
          <w:szCs w:val="20"/>
          <w:lang w:val="en-GB"/>
        </w:rPr>
        <w:t>. Summary of interventions and outcome measurements.</w:t>
      </w:r>
      <w:bookmarkEnd w:id="11"/>
    </w:p>
    <w:tbl>
      <w:tblPr>
        <w:tblStyle w:val="TableGridLight"/>
        <w:tblpPr w:leftFromText="180" w:rightFromText="180" w:vertAnchor="page" w:horzAnchor="margin" w:tblpY="1381"/>
        <w:tblW w:w="5000" w:type="pct"/>
        <w:tblLook w:val="04A0" w:firstRow="1" w:lastRow="0" w:firstColumn="1" w:lastColumn="0" w:noHBand="0" w:noVBand="1"/>
      </w:tblPr>
      <w:tblGrid>
        <w:gridCol w:w="2655"/>
        <w:gridCol w:w="525"/>
        <w:gridCol w:w="1416"/>
        <w:gridCol w:w="619"/>
        <w:gridCol w:w="619"/>
        <w:gridCol w:w="619"/>
        <w:gridCol w:w="619"/>
        <w:gridCol w:w="622"/>
        <w:gridCol w:w="619"/>
        <w:gridCol w:w="619"/>
        <w:gridCol w:w="619"/>
        <w:gridCol w:w="622"/>
        <w:gridCol w:w="617"/>
      </w:tblGrid>
      <w:tr w:rsidR="0051342F" w:rsidRPr="002B1953" w14:paraId="03009462" w14:textId="77777777" w:rsidTr="0051342F">
        <w:trPr>
          <w:trHeight w:val="1679"/>
        </w:trPr>
        <w:tc>
          <w:tcPr>
            <w:tcW w:w="1230" w:type="pct"/>
            <w:tcBorders>
              <w:bottom w:val="single" w:sz="4" w:space="0" w:color="auto"/>
            </w:tcBorders>
            <w:vAlign w:val="bottom"/>
            <w:hideMark/>
          </w:tcPr>
          <w:p w14:paraId="083E8BDB" w14:textId="77777777" w:rsidR="0051342F" w:rsidRPr="002B1953" w:rsidRDefault="0051342F" w:rsidP="0051342F">
            <w:pPr>
              <w:rPr>
                <w:rFonts w:ascii="Times New Roman" w:hAnsi="Times New Roman" w:cs="Times New Roman"/>
                <w:b/>
                <w:bCs/>
                <w:i/>
                <w:iCs/>
                <w:color w:val="000000" w:themeColor="text1"/>
                <w:sz w:val="20"/>
                <w:szCs w:val="20"/>
              </w:rPr>
            </w:pPr>
            <w:r w:rsidRPr="002B1953">
              <w:rPr>
                <w:rFonts w:ascii="Times New Roman" w:hAnsi="Times New Roman" w:cs="Times New Roman"/>
                <w:b/>
                <w:bCs/>
                <w:color w:val="000000" w:themeColor="text1"/>
                <w:sz w:val="20"/>
                <w:szCs w:val="20"/>
              </w:rPr>
              <w:t>Study</w:t>
            </w:r>
          </w:p>
        </w:tc>
        <w:tc>
          <w:tcPr>
            <w:tcW w:w="243" w:type="pct"/>
            <w:tcBorders>
              <w:bottom w:val="single" w:sz="4" w:space="0" w:color="auto"/>
            </w:tcBorders>
            <w:textDirection w:val="btLr"/>
            <w:hideMark/>
          </w:tcPr>
          <w:p w14:paraId="6287F532" w14:textId="77777777" w:rsidR="0051342F" w:rsidRPr="002B1953" w:rsidRDefault="0051342F" w:rsidP="0051342F">
            <w:pPr>
              <w:rPr>
                <w:rFonts w:ascii="Times New Roman" w:hAnsi="Times New Roman" w:cs="Times New Roman"/>
                <w:b/>
                <w:bCs/>
                <w:i/>
                <w:iCs/>
                <w:color w:val="000000" w:themeColor="text1"/>
                <w:sz w:val="20"/>
                <w:szCs w:val="20"/>
              </w:rPr>
            </w:pPr>
            <w:r w:rsidRPr="002B1953">
              <w:rPr>
                <w:rFonts w:ascii="Times New Roman" w:hAnsi="Times New Roman" w:cs="Times New Roman"/>
                <w:b/>
                <w:bCs/>
                <w:color w:val="000000" w:themeColor="text1"/>
                <w:sz w:val="20"/>
                <w:szCs w:val="20"/>
              </w:rPr>
              <w:t>N time-points</w:t>
            </w:r>
          </w:p>
        </w:tc>
        <w:tc>
          <w:tcPr>
            <w:tcW w:w="656" w:type="pct"/>
            <w:tcBorders>
              <w:bottom w:val="single" w:sz="4" w:space="0" w:color="auto"/>
            </w:tcBorders>
            <w:textDirection w:val="btLr"/>
            <w:hideMark/>
          </w:tcPr>
          <w:p w14:paraId="14D6788D" w14:textId="77777777" w:rsidR="0051342F" w:rsidRPr="002B1953" w:rsidRDefault="0051342F" w:rsidP="0051342F">
            <w:pPr>
              <w:rPr>
                <w:rFonts w:ascii="Times New Roman" w:hAnsi="Times New Roman" w:cs="Times New Roman"/>
                <w:b/>
                <w:bCs/>
                <w:i/>
                <w:iCs/>
                <w:color w:val="000000" w:themeColor="text1"/>
                <w:sz w:val="20"/>
                <w:szCs w:val="20"/>
              </w:rPr>
            </w:pPr>
            <w:r w:rsidRPr="002B1953">
              <w:rPr>
                <w:rFonts w:ascii="Times New Roman" w:hAnsi="Times New Roman" w:cs="Times New Roman"/>
                <w:b/>
                <w:bCs/>
                <w:color w:val="000000" w:themeColor="text1"/>
                <w:sz w:val="20"/>
                <w:szCs w:val="20"/>
              </w:rPr>
              <w:t>Time-point(s) (weeks)</w:t>
            </w:r>
          </w:p>
        </w:tc>
        <w:tc>
          <w:tcPr>
            <w:tcW w:w="287" w:type="pct"/>
            <w:tcBorders>
              <w:bottom w:val="single" w:sz="4" w:space="0" w:color="auto"/>
            </w:tcBorders>
            <w:textDirection w:val="btLr"/>
            <w:hideMark/>
          </w:tcPr>
          <w:p w14:paraId="02DB7698" w14:textId="77777777" w:rsidR="0051342F" w:rsidRPr="002B1953" w:rsidRDefault="0051342F" w:rsidP="0051342F">
            <w:pPr>
              <w:rPr>
                <w:rFonts w:ascii="Times New Roman" w:hAnsi="Times New Roman" w:cs="Times New Roman"/>
                <w:b/>
                <w:bCs/>
                <w:i/>
                <w:iCs/>
                <w:color w:val="000000" w:themeColor="text1"/>
                <w:sz w:val="20"/>
                <w:szCs w:val="20"/>
              </w:rPr>
            </w:pPr>
            <w:r w:rsidRPr="002B1953">
              <w:rPr>
                <w:rFonts w:ascii="Times New Roman" w:hAnsi="Times New Roman" w:cs="Times New Roman"/>
                <w:b/>
                <w:bCs/>
                <w:color w:val="000000" w:themeColor="text1"/>
                <w:sz w:val="20"/>
                <w:szCs w:val="20"/>
              </w:rPr>
              <w:t>N interventions</w:t>
            </w:r>
          </w:p>
        </w:tc>
        <w:tc>
          <w:tcPr>
            <w:tcW w:w="287" w:type="pct"/>
            <w:tcBorders>
              <w:bottom w:val="single" w:sz="4" w:space="0" w:color="auto"/>
            </w:tcBorders>
            <w:textDirection w:val="btLr"/>
            <w:hideMark/>
          </w:tcPr>
          <w:p w14:paraId="38614FA1" w14:textId="77777777" w:rsidR="0051342F" w:rsidRPr="002B1953" w:rsidRDefault="0051342F" w:rsidP="0051342F">
            <w:pPr>
              <w:rPr>
                <w:rFonts w:ascii="Times New Roman" w:hAnsi="Times New Roman" w:cs="Times New Roman"/>
                <w:b/>
                <w:bCs/>
                <w:i/>
                <w:iCs/>
                <w:color w:val="000000" w:themeColor="text1"/>
                <w:sz w:val="20"/>
                <w:szCs w:val="20"/>
              </w:rPr>
            </w:pPr>
            <w:r w:rsidRPr="002B1953">
              <w:rPr>
                <w:rFonts w:ascii="Times New Roman" w:hAnsi="Times New Roman" w:cs="Times New Roman"/>
                <w:b/>
                <w:bCs/>
                <w:color w:val="000000" w:themeColor="text1"/>
                <w:sz w:val="20"/>
                <w:szCs w:val="20"/>
              </w:rPr>
              <w:t>N outcomes</w:t>
            </w:r>
          </w:p>
        </w:tc>
        <w:tc>
          <w:tcPr>
            <w:tcW w:w="287" w:type="pct"/>
            <w:tcBorders>
              <w:bottom w:val="single" w:sz="4" w:space="0" w:color="auto"/>
            </w:tcBorders>
            <w:textDirection w:val="btLr"/>
            <w:hideMark/>
          </w:tcPr>
          <w:p w14:paraId="0838A5FE" w14:textId="77777777" w:rsidR="0051342F" w:rsidRPr="002B1953" w:rsidRDefault="0051342F" w:rsidP="0051342F">
            <w:pPr>
              <w:rPr>
                <w:rFonts w:ascii="Times New Roman" w:hAnsi="Times New Roman" w:cs="Times New Roman"/>
                <w:b/>
                <w:bCs/>
                <w:i/>
                <w:iCs/>
                <w:color w:val="000000" w:themeColor="text1"/>
                <w:sz w:val="20"/>
                <w:szCs w:val="20"/>
              </w:rPr>
            </w:pPr>
            <w:r w:rsidRPr="002B1953">
              <w:rPr>
                <w:rFonts w:ascii="Times New Roman" w:hAnsi="Times New Roman" w:cs="Times New Roman"/>
                <w:b/>
                <w:bCs/>
                <w:color w:val="000000" w:themeColor="text1"/>
                <w:sz w:val="20"/>
                <w:szCs w:val="20"/>
              </w:rPr>
              <w:t>N results</w:t>
            </w:r>
          </w:p>
        </w:tc>
        <w:tc>
          <w:tcPr>
            <w:tcW w:w="287" w:type="pct"/>
            <w:tcBorders>
              <w:bottom w:val="single" w:sz="4" w:space="0" w:color="auto"/>
            </w:tcBorders>
            <w:textDirection w:val="btLr"/>
            <w:hideMark/>
          </w:tcPr>
          <w:p w14:paraId="0044A4DE" w14:textId="77777777" w:rsidR="0051342F" w:rsidRPr="002B1953" w:rsidRDefault="0051342F" w:rsidP="0051342F">
            <w:pPr>
              <w:rPr>
                <w:rFonts w:ascii="Times New Roman" w:hAnsi="Times New Roman" w:cs="Times New Roman"/>
                <w:b/>
                <w:bCs/>
                <w:i/>
                <w:iCs/>
                <w:color w:val="000000" w:themeColor="text1"/>
                <w:sz w:val="20"/>
                <w:szCs w:val="20"/>
              </w:rPr>
            </w:pPr>
            <w:r w:rsidRPr="002B1953">
              <w:rPr>
                <w:rFonts w:ascii="Times New Roman" w:hAnsi="Times New Roman" w:cs="Times New Roman"/>
                <w:b/>
                <w:bCs/>
                <w:color w:val="000000" w:themeColor="text1"/>
                <w:sz w:val="20"/>
                <w:szCs w:val="20"/>
              </w:rPr>
              <w:t>Fruit and/or vegetables</w:t>
            </w:r>
          </w:p>
        </w:tc>
        <w:tc>
          <w:tcPr>
            <w:tcW w:w="288" w:type="pct"/>
            <w:tcBorders>
              <w:bottom w:val="single" w:sz="4" w:space="0" w:color="auto"/>
            </w:tcBorders>
            <w:textDirection w:val="btLr"/>
            <w:hideMark/>
          </w:tcPr>
          <w:p w14:paraId="647596D6" w14:textId="77777777" w:rsidR="0051342F" w:rsidRPr="002B1953" w:rsidRDefault="0051342F" w:rsidP="0051342F">
            <w:pPr>
              <w:rPr>
                <w:rFonts w:ascii="Times New Roman" w:hAnsi="Times New Roman" w:cs="Times New Roman"/>
                <w:b/>
                <w:bCs/>
                <w:i/>
                <w:iCs/>
                <w:color w:val="000000" w:themeColor="text1"/>
                <w:sz w:val="20"/>
                <w:szCs w:val="20"/>
              </w:rPr>
            </w:pPr>
            <w:r w:rsidRPr="002B1953">
              <w:rPr>
                <w:rFonts w:ascii="Times New Roman" w:hAnsi="Times New Roman" w:cs="Times New Roman"/>
                <w:b/>
                <w:bCs/>
                <w:color w:val="000000" w:themeColor="text1"/>
                <w:sz w:val="20"/>
                <w:szCs w:val="20"/>
              </w:rPr>
              <w:t>Legumes</w:t>
            </w:r>
          </w:p>
        </w:tc>
        <w:tc>
          <w:tcPr>
            <w:tcW w:w="287" w:type="pct"/>
            <w:tcBorders>
              <w:bottom w:val="single" w:sz="4" w:space="0" w:color="auto"/>
            </w:tcBorders>
            <w:textDirection w:val="btLr"/>
            <w:hideMark/>
          </w:tcPr>
          <w:p w14:paraId="0E2886CF" w14:textId="77777777" w:rsidR="0051342F" w:rsidRPr="002B1953" w:rsidRDefault="0051342F" w:rsidP="0051342F">
            <w:pPr>
              <w:rPr>
                <w:rFonts w:ascii="Times New Roman" w:hAnsi="Times New Roman" w:cs="Times New Roman"/>
                <w:b/>
                <w:bCs/>
                <w:i/>
                <w:iCs/>
                <w:color w:val="000000" w:themeColor="text1"/>
                <w:sz w:val="20"/>
                <w:szCs w:val="20"/>
              </w:rPr>
            </w:pPr>
            <w:r w:rsidRPr="002B1953">
              <w:rPr>
                <w:rFonts w:ascii="Times New Roman" w:hAnsi="Times New Roman" w:cs="Times New Roman"/>
                <w:b/>
                <w:bCs/>
                <w:color w:val="000000" w:themeColor="text1"/>
                <w:sz w:val="20"/>
                <w:szCs w:val="20"/>
              </w:rPr>
              <w:t>Nuts</w:t>
            </w:r>
          </w:p>
        </w:tc>
        <w:tc>
          <w:tcPr>
            <w:tcW w:w="287" w:type="pct"/>
            <w:tcBorders>
              <w:bottom w:val="single" w:sz="4" w:space="0" w:color="auto"/>
            </w:tcBorders>
            <w:textDirection w:val="btLr"/>
            <w:hideMark/>
          </w:tcPr>
          <w:p w14:paraId="43C866C0" w14:textId="77777777" w:rsidR="0051342F" w:rsidRPr="002B1953" w:rsidRDefault="0051342F" w:rsidP="0051342F">
            <w:pPr>
              <w:rPr>
                <w:rFonts w:ascii="Times New Roman" w:hAnsi="Times New Roman" w:cs="Times New Roman"/>
                <w:b/>
                <w:bCs/>
                <w:i/>
                <w:iCs/>
                <w:color w:val="000000" w:themeColor="text1"/>
                <w:sz w:val="20"/>
                <w:szCs w:val="20"/>
              </w:rPr>
            </w:pPr>
            <w:r w:rsidRPr="002B1953">
              <w:rPr>
                <w:rFonts w:ascii="Times New Roman" w:hAnsi="Times New Roman" w:cs="Times New Roman"/>
                <w:b/>
                <w:bCs/>
                <w:color w:val="000000" w:themeColor="text1"/>
                <w:sz w:val="20"/>
                <w:szCs w:val="20"/>
              </w:rPr>
              <w:t>Fish</w:t>
            </w:r>
          </w:p>
        </w:tc>
        <w:tc>
          <w:tcPr>
            <w:tcW w:w="287" w:type="pct"/>
            <w:tcBorders>
              <w:bottom w:val="single" w:sz="4" w:space="0" w:color="auto"/>
            </w:tcBorders>
            <w:textDirection w:val="btLr"/>
            <w:hideMark/>
          </w:tcPr>
          <w:p w14:paraId="7A1AAC63" w14:textId="77777777" w:rsidR="0051342F" w:rsidRPr="002B1953" w:rsidRDefault="0051342F" w:rsidP="0051342F">
            <w:pPr>
              <w:rPr>
                <w:rFonts w:ascii="Times New Roman" w:hAnsi="Times New Roman" w:cs="Times New Roman"/>
                <w:b/>
                <w:bCs/>
                <w:i/>
                <w:iCs/>
                <w:color w:val="000000" w:themeColor="text1"/>
                <w:sz w:val="20"/>
                <w:szCs w:val="20"/>
              </w:rPr>
            </w:pPr>
            <w:r w:rsidRPr="002B1953">
              <w:rPr>
                <w:rFonts w:ascii="Times New Roman" w:hAnsi="Times New Roman" w:cs="Times New Roman"/>
                <w:b/>
                <w:bCs/>
                <w:color w:val="000000" w:themeColor="text1"/>
                <w:sz w:val="20"/>
                <w:szCs w:val="20"/>
              </w:rPr>
              <w:t>Dairy</w:t>
            </w:r>
          </w:p>
        </w:tc>
        <w:tc>
          <w:tcPr>
            <w:tcW w:w="288" w:type="pct"/>
            <w:tcBorders>
              <w:bottom w:val="single" w:sz="4" w:space="0" w:color="auto"/>
            </w:tcBorders>
            <w:textDirection w:val="btLr"/>
            <w:hideMark/>
          </w:tcPr>
          <w:p w14:paraId="6C544D98" w14:textId="77777777" w:rsidR="0051342F" w:rsidRPr="002B1953" w:rsidRDefault="0051342F" w:rsidP="0051342F">
            <w:pPr>
              <w:rPr>
                <w:rFonts w:ascii="Times New Roman" w:hAnsi="Times New Roman" w:cs="Times New Roman"/>
                <w:b/>
                <w:bCs/>
                <w:i/>
                <w:iCs/>
                <w:color w:val="000000" w:themeColor="text1"/>
                <w:sz w:val="20"/>
                <w:szCs w:val="20"/>
              </w:rPr>
            </w:pPr>
            <w:r w:rsidRPr="002B1953">
              <w:rPr>
                <w:rFonts w:ascii="Times New Roman" w:hAnsi="Times New Roman" w:cs="Times New Roman"/>
                <w:b/>
                <w:bCs/>
                <w:color w:val="000000" w:themeColor="text1"/>
                <w:sz w:val="20"/>
                <w:szCs w:val="20"/>
              </w:rPr>
              <w:t>Meat</w:t>
            </w:r>
          </w:p>
        </w:tc>
        <w:tc>
          <w:tcPr>
            <w:tcW w:w="287" w:type="pct"/>
            <w:tcBorders>
              <w:bottom w:val="single" w:sz="4" w:space="0" w:color="auto"/>
            </w:tcBorders>
            <w:textDirection w:val="btLr"/>
          </w:tcPr>
          <w:p w14:paraId="7931B52E" w14:textId="77777777" w:rsidR="0051342F" w:rsidRPr="002B1953" w:rsidRDefault="0051342F" w:rsidP="0051342F">
            <w:pP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Change in primary outcome</w:t>
            </w:r>
          </w:p>
        </w:tc>
      </w:tr>
      <w:tr w:rsidR="0051342F" w:rsidRPr="002B1953" w14:paraId="704D217F" w14:textId="77777777" w:rsidTr="0051342F">
        <w:trPr>
          <w:trHeight w:val="258"/>
        </w:trPr>
        <w:tc>
          <w:tcPr>
            <w:tcW w:w="1230" w:type="pct"/>
            <w:tcBorders>
              <w:top w:val="single" w:sz="4" w:space="0" w:color="auto"/>
              <w:right w:val="single" w:sz="4" w:space="0" w:color="auto"/>
            </w:tcBorders>
            <w:noWrap/>
            <w:hideMark/>
          </w:tcPr>
          <w:p w14:paraId="48493204" w14:textId="77777777" w:rsidR="0051342F" w:rsidRPr="002B1953" w:rsidRDefault="0051342F" w:rsidP="0051342F">
            <w:pPr>
              <w:rPr>
                <w:rFonts w:ascii="Times New Roman" w:hAnsi="Times New Roman" w:cs="Times New Roman"/>
                <w:i/>
                <w:iCs/>
                <w:color w:val="000000" w:themeColor="text1"/>
                <w:sz w:val="20"/>
                <w:szCs w:val="20"/>
              </w:rPr>
            </w:pPr>
            <w:r w:rsidRPr="002B1953">
              <w:rPr>
                <w:rFonts w:ascii="Times New Roman" w:hAnsi="Times New Roman" w:cs="Times New Roman"/>
                <w:color w:val="000000" w:themeColor="text1"/>
                <w:sz w:val="20"/>
                <w:szCs w:val="20"/>
              </w:rPr>
              <w:t>Appleton et al., 2019</w:t>
            </w:r>
          </w:p>
        </w:tc>
        <w:tc>
          <w:tcPr>
            <w:tcW w:w="243" w:type="pct"/>
            <w:tcBorders>
              <w:top w:val="single" w:sz="4" w:space="0" w:color="auto"/>
              <w:left w:val="single" w:sz="4" w:space="0" w:color="auto"/>
            </w:tcBorders>
            <w:noWrap/>
            <w:hideMark/>
          </w:tcPr>
          <w:p w14:paraId="3B10A90F"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2</w:t>
            </w:r>
          </w:p>
        </w:tc>
        <w:tc>
          <w:tcPr>
            <w:tcW w:w="656" w:type="pct"/>
            <w:tcBorders>
              <w:top w:val="single" w:sz="4" w:space="0" w:color="auto"/>
            </w:tcBorders>
            <w:noWrap/>
            <w:hideMark/>
          </w:tcPr>
          <w:p w14:paraId="09327A9F" w14:textId="77777777" w:rsidR="0051342F" w:rsidRPr="002B1953" w:rsidRDefault="0051342F" w:rsidP="0051342F">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w:t>
            </w:r>
            <w:r w:rsidRPr="002B1953">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rPr>
              <w:t>2</w:t>
            </w:r>
          </w:p>
        </w:tc>
        <w:tc>
          <w:tcPr>
            <w:tcW w:w="287" w:type="pct"/>
            <w:tcBorders>
              <w:top w:val="single" w:sz="4" w:space="0" w:color="auto"/>
            </w:tcBorders>
            <w:noWrap/>
            <w:hideMark/>
          </w:tcPr>
          <w:p w14:paraId="7096D4E4"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1</w:t>
            </w:r>
          </w:p>
        </w:tc>
        <w:tc>
          <w:tcPr>
            <w:tcW w:w="287" w:type="pct"/>
            <w:tcBorders>
              <w:top w:val="single" w:sz="4" w:space="0" w:color="auto"/>
            </w:tcBorders>
            <w:noWrap/>
            <w:hideMark/>
          </w:tcPr>
          <w:p w14:paraId="65721255"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1</w:t>
            </w:r>
          </w:p>
        </w:tc>
        <w:tc>
          <w:tcPr>
            <w:tcW w:w="287" w:type="pct"/>
            <w:tcBorders>
              <w:top w:val="single" w:sz="4" w:space="0" w:color="auto"/>
            </w:tcBorders>
            <w:noWrap/>
            <w:hideMark/>
          </w:tcPr>
          <w:p w14:paraId="6436291C"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2</w:t>
            </w:r>
          </w:p>
        </w:tc>
        <w:tc>
          <w:tcPr>
            <w:tcW w:w="287" w:type="pct"/>
            <w:tcBorders>
              <w:top w:val="single" w:sz="4" w:space="0" w:color="auto"/>
            </w:tcBorders>
            <w:noWrap/>
            <w:hideMark/>
          </w:tcPr>
          <w:p w14:paraId="0CD3F609"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2</w:t>
            </w:r>
          </w:p>
        </w:tc>
        <w:tc>
          <w:tcPr>
            <w:tcW w:w="288" w:type="pct"/>
            <w:tcBorders>
              <w:top w:val="single" w:sz="4" w:space="0" w:color="auto"/>
            </w:tcBorders>
            <w:noWrap/>
            <w:hideMark/>
          </w:tcPr>
          <w:p w14:paraId="3A926919" w14:textId="77777777" w:rsidR="0051342F" w:rsidRPr="002B1953" w:rsidRDefault="0051342F" w:rsidP="0051342F">
            <w:pPr>
              <w:jc w:val="center"/>
              <w:rPr>
                <w:rFonts w:ascii="Times New Roman" w:hAnsi="Times New Roman" w:cs="Times New Roman"/>
                <w:color w:val="000000" w:themeColor="text1"/>
                <w:sz w:val="20"/>
                <w:szCs w:val="20"/>
              </w:rPr>
            </w:pPr>
          </w:p>
        </w:tc>
        <w:tc>
          <w:tcPr>
            <w:tcW w:w="287" w:type="pct"/>
            <w:tcBorders>
              <w:top w:val="single" w:sz="4" w:space="0" w:color="auto"/>
            </w:tcBorders>
            <w:noWrap/>
            <w:hideMark/>
          </w:tcPr>
          <w:p w14:paraId="1DD6B5E8" w14:textId="77777777" w:rsidR="0051342F" w:rsidRPr="002B1953" w:rsidRDefault="0051342F" w:rsidP="0051342F">
            <w:pPr>
              <w:jc w:val="center"/>
              <w:rPr>
                <w:rFonts w:ascii="Times New Roman" w:hAnsi="Times New Roman" w:cs="Times New Roman"/>
                <w:color w:val="000000" w:themeColor="text1"/>
                <w:sz w:val="20"/>
                <w:szCs w:val="20"/>
              </w:rPr>
            </w:pPr>
          </w:p>
        </w:tc>
        <w:tc>
          <w:tcPr>
            <w:tcW w:w="287" w:type="pct"/>
            <w:tcBorders>
              <w:top w:val="single" w:sz="4" w:space="0" w:color="auto"/>
            </w:tcBorders>
            <w:noWrap/>
            <w:hideMark/>
          </w:tcPr>
          <w:p w14:paraId="510D463E" w14:textId="77777777" w:rsidR="0051342F" w:rsidRPr="002B1953" w:rsidRDefault="0051342F" w:rsidP="0051342F">
            <w:pPr>
              <w:jc w:val="center"/>
              <w:rPr>
                <w:rFonts w:ascii="Times New Roman" w:hAnsi="Times New Roman" w:cs="Times New Roman"/>
                <w:color w:val="000000" w:themeColor="text1"/>
                <w:sz w:val="20"/>
                <w:szCs w:val="20"/>
              </w:rPr>
            </w:pPr>
          </w:p>
        </w:tc>
        <w:tc>
          <w:tcPr>
            <w:tcW w:w="287" w:type="pct"/>
            <w:tcBorders>
              <w:top w:val="single" w:sz="4" w:space="0" w:color="auto"/>
            </w:tcBorders>
            <w:noWrap/>
            <w:hideMark/>
          </w:tcPr>
          <w:p w14:paraId="054CA4E0" w14:textId="77777777" w:rsidR="0051342F" w:rsidRPr="002B1953" w:rsidRDefault="0051342F" w:rsidP="0051342F">
            <w:pPr>
              <w:jc w:val="center"/>
              <w:rPr>
                <w:rFonts w:ascii="Times New Roman" w:hAnsi="Times New Roman" w:cs="Times New Roman"/>
                <w:color w:val="000000" w:themeColor="text1"/>
                <w:sz w:val="20"/>
                <w:szCs w:val="20"/>
              </w:rPr>
            </w:pPr>
          </w:p>
        </w:tc>
        <w:tc>
          <w:tcPr>
            <w:tcW w:w="288" w:type="pct"/>
            <w:tcBorders>
              <w:top w:val="single" w:sz="4" w:space="0" w:color="auto"/>
            </w:tcBorders>
            <w:noWrap/>
            <w:hideMark/>
          </w:tcPr>
          <w:p w14:paraId="685DCB83" w14:textId="77777777" w:rsidR="0051342F" w:rsidRPr="002B1953" w:rsidRDefault="0051342F" w:rsidP="0051342F">
            <w:pPr>
              <w:jc w:val="center"/>
              <w:rPr>
                <w:rFonts w:ascii="Times New Roman" w:hAnsi="Times New Roman" w:cs="Times New Roman"/>
                <w:color w:val="000000" w:themeColor="text1"/>
                <w:sz w:val="20"/>
                <w:szCs w:val="20"/>
              </w:rPr>
            </w:pPr>
          </w:p>
        </w:tc>
        <w:tc>
          <w:tcPr>
            <w:tcW w:w="287" w:type="pct"/>
            <w:tcBorders>
              <w:top w:val="single" w:sz="4" w:space="0" w:color="auto"/>
            </w:tcBorders>
          </w:tcPr>
          <w:p w14:paraId="71554BE2" w14:textId="77777777" w:rsidR="0051342F" w:rsidRPr="002B1953" w:rsidRDefault="0051342F" w:rsidP="0051342F">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Y</w:t>
            </w:r>
          </w:p>
        </w:tc>
      </w:tr>
      <w:tr w:rsidR="0051342F" w:rsidRPr="002B1953" w14:paraId="224CF314" w14:textId="77777777" w:rsidTr="0051342F">
        <w:trPr>
          <w:trHeight w:val="258"/>
        </w:trPr>
        <w:tc>
          <w:tcPr>
            <w:tcW w:w="1230" w:type="pct"/>
            <w:tcBorders>
              <w:right w:val="single" w:sz="4" w:space="0" w:color="auto"/>
            </w:tcBorders>
            <w:noWrap/>
            <w:hideMark/>
          </w:tcPr>
          <w:p w14:paraId="5A0B03D7" w14:textId="77777777" w:rsidR="0051342F" w:rsidRPr="002B1953" w:rsidRDefault="0051342F" w:rsidP="0051342F">
            <w:pPr>
              <w:rPr>
                <w:rFonts w:ascii="Times New Roman" w:hAnsi="Times New Roman" w:cs="Times New Roman"/>
                <w:i/>
                <w:iCs/>
                <w:color w:val="000000" w:themeColor="text1"/>
                <w:sz w:val="20"/>
                <w:szCs w:val="20"/>
              </w:rPr>
            </w:pPr>
            <w:r w:rsidRPr="002B1953">
              <w:rPr>
                <w:rFonts w:ascii="Times New Roman" w:hAnsi="Times New Roman" w:cs="Times New Roman"/>
                <w:color w:val="000000" w:themeColor="text1"/>
                <w:sz w:val="20"/>
                <w:szCs w:val="20"/>
              </w:rPr>
              <w:t>Aulbach et al., 2021</w:t>
            </w:r>
          </w:p>
        </w:tc>
        <w:tc>
          <w:tcPr>
            <w:tcW w:w="243" w:type="pct"/>
            <w:tcBorders>
              <w:left w:val="single" w:sz="4" w:space="0" w:color="auto"/>
            </w:tcBorders>
            <w:noWrap/>
            <w:hideMark/>
          </w:tcPr>
          <w:p w14:paraId="739F2EF0"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1</w:t>
            </w:r>
          </w:p>
        </w:tc>
        <w:tc>
          <w:tcPr>
            <w:tcW w:w="656" w:type="pct"/>
            <w:noWrap/>
            <w:hideMark/>
          </w:tcPr>
          <w:p w14:paraId="3CD8933E" w14:textId="77777777" w:rsidR="0051342F" w:rsidRPr="002B1953" w:rsidRDefault="0051342F" w:rsidP="0051342F">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4</w:t>
            </w:r>
          </w:p>
        </w:tc>
        <w:tc>
          <w:tcPr>
            <w:tcW w:w="287" w:type="pct"/>
            <w:noWrap/>
            <w:hideMark/>
          </w:tcPr>
          <w:p w14:paraId="5B957422"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1</w:t>
            </w:r>
          </w:p>
        </w:tc>
        <w:tc>
          <w:tcPr>
            <w:tcW w:w="287" w:type="pct"/>
            <w:noWrap/>
            <w:hideMark/>
          </w:tcPr>
          <w:p w14:paraId="0F95288D" w14:textId="77777777" w:rsidR="0051342F" w:rsidRPr="002B1953" w:rsidRDefault="0051342F" w:rsidP="0051342F">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w:t>
            </w:r>
          </w:p>
        </w:tc>
        <w:tc>
          <w:tcPr>
            <w:tcW w:w="287" w:type="pct"/>
            <w:noWrap/>
            <w:hideMark/>
          </w:tcPr>
          <w:p w14:paraId="684167C9" w14:textId="77777777" w:rsidR="0051342F" w:rsidRPr="002B1953" w:rsidRDefault="0051342F" w:rsidP="0051342F">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w:t>
            </w:r>
          </w:p>
        </w:tc>
        <w:tc>
          <w:tcPr>
            <w:tcW w:w="287" w:type="pct"/>
            <w:noWrap/>
            <w:hideMark/>
          </w:tcPr>
          <w:p w14:paraId="30377D8F"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2</w:t>
            </w:r>
          </w:p>
        </w:tc>
        <w:tc>
          <w:tcPr>
            <w:tcW w:w="288" w:type="pct"/>
            <w:noWrap/>
            <w:hideMark/>
          </w:tcPr>
          <w:p w14:paraId="5BD8B43C" w14:textId="77777777" w:rsidR="0051342F" w:rsidRPr="002B1953" w:rsidRDefault="0051342F" w:rsidP="0051342F">
            <w:pPr>
              <w:jc w:val="center"/>
              <w:rPr>
                <w:rFonts w:ascii="Times New Roman" w:hAnsi="Times New Roman" w:cs="Times New Roman"/>
                <w:color w:val="000000" w:themeColor="text1"/>
                <w:sz w:val="20"/>
                <w:szCs w:val="20"/>
              </w:rPr>
            </w:pPr>
          </w:p>
        </w:tc>
        <w:tc>
          <w:tcPr>
            <w:tcW w:w="287" w:type="pct"/>
            <w:noWrap/>
            <w:hideMark/>
          </w:tcPr>
          <w:p w14:paraId="2387411C" w14:textId="77777777" w:rsidR="0051342F" w:rsidRPr="002B1953" w:rsidRDefault="0051342F" w:rsidP="0051342F">
            <w:pPr>
              <w:jc w:val="center"/>
              <w:rPr>
                <w:rFonts w:ascii="Times New Roman" w:hAnsi="Times New Roman" w:cs="Times New Roman"/>
                <w:color w:val="000000" w:themeColor="text1"/>
                <w:sz w:val="20"/>
                <w:szCs w:val="20"/>
              </w:rPr>
            </w:pPr>
          </w:p>
        </w:tc>
        <w:tc>
          <w:tcPr>
            <w:tcW w:w="287" w:type="pct"/>
            <w:noWrap/>
            <w:hideMark/>
          </w:tcPr>
          <w:p w14:paraId="16D98473" w14:textId="77777777" w:rsidR="0051342F" w:rsidRPr="002B1953" w:rsidRDefault="0051342F" w:rsidP="0051342F">
            <w:pPr>
              <w:jc w:val="center"/>
              <w:rPr>
                <w:rFonts w:ascii="Times New Roman" w:hAnsi="Times New Roman" w:cs="Times New Roman"/>
                <w:color w:val="000000" w:themeColor="text1"/>
                <w:sz w:val="20"/>
                <w:szCs w:val="20"/>
              </w:rPr>
            </w:pPr>
          </w:p>
        </w:tc>
        <w:tc>
          <w:tcPr>
            <w:tcW w:w="287" w:type="pct"/>
            <w:noWrap/>
            <w:hideMark/>
          </w:tcPr>
          <w:p w14:paraId="31BAE8E0" w14:textId="77777777" w:rsidR="0051342F" w:rsidRPr="002B1953" w:rsidRDefault="0051342F" w:rsidP="0051342F">
            <w:pPr>
              <w:jc w:val="center"/>
              <w:rPr>
                <w:rFonts w:ascii="Times New Roman" w:hAnsi="Times New Roman" w:cs="Times New Roman"/>
                <w:color w:val="000000" w:themeColor="text1"/>
                <w:sz w:val="20"/>
                <w:szCs w:val="20"/>
              </w:rPr>
            </w:pPr>
          </w:p>
        </w:tc>
        <w:tc>
          <w:tcPr>
            <w:tcW w:w="288" w:type="pct"/>
            <w:noWrap/>
            <w:hideMark/>
          </w:tcPr>
          <w:p w14:paraId="6A849C95"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1</w:t>
            </w:r>
          </w:p>
        </w:tc>
        <w:tc>
          <w:tcPr>
            <w:tcW w:w="287" w:type="pct"/>
          </w:tcPr>
          <w:p w14:paraId="7C77FDB5" w14:textId="77777777" w:rsidR="0051342F" w:rsidRPr="002B1953" w:rsidRDefault="0051342F" w:rsidP="0051342F">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N</w:t>
            </w:r>
          </w:p>
        </w:tc>
      </w:tr>
      <w:tr w:rsidR="0051342F" w:rsidRPr="002B1953" w14:paraId="32CD71B9" w14:textId="77777777" w:rsidTr="0051342F">
        <w:trPr>
          <w:trHeight w:val="258"/>
        </w:trPr>
        <w:tc>
          <w:tcPr>
            <w:tcW w:w="1230" w:type="pct"/>
            <w:tcBorders>
              <w:right w:val="single" w:sz="4" w:space="0" w:color="auto"/>
            </w:tcBorders>
            <w:noWrap/>
            <w:hideMark/>
          </w:tcPr>
          <w:p w14:paraId="7D161683" w14:textId="77777777" w:rsidR="0051342F" w:rsidRPr="002B1953" w:rsidRDefault="0051342F" w:rsidP="0051342F">
            <w:pPr>
              <w:rPr>
                <w:rFonts w:ascii="Times New Roman" w:hAnsi="Times New Roman" w:cs="Times New Roman"/>
                <w:i/>
                <w:iCs/>
                <w:color w:val="000000" w:themeColor="text1"/>
                <w:sz w:val="20"/>
                <w:szCs w:val="20"/>
              </w:rPr>
            </w:pPr>
            <w:r w:rsidRPr="002B1953">
              <w:rPr>
                <w:rFonts w:ascii="Times New Roman" w:hAnsi="Times New Roman" w:cs="Times New Roman"/>
                <w:color w:val="000000" w:themeColor="text1"/>
                <w:sz w:val="20"/>
                <w:szCs w:val="20"/>
              </w:rPr>
              <w:t>Bhurosy et al., 2020</w:t>
            </w:r>
          </w:p>
        </w:tc>
        <w:tc>
          <w:tcPr>
            <w:tcW w:w="243" w:type="pct"/>
            <w:tcBorders>
              <w:left w:val="single" w:sz="4" w:space="0" w:color="auto"/>
            </w:tcBorders>
            <w:noWrap/>
            <w:hideMark/>
          </w:tcPr>
          <w:p w14:paraId="536A8E09"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1</w:t>
            </w:r>
          </w:p>
        </w:tc>
        <w:tc>
          <w:tcPr>
            <w:tcW w:w="656" w:type="pct"/>
            <w:noWrap/>
            <w:hideMark/>
          </w:tcPr>
          <w:p w14:paraId="39D7BF12" w14:textId="77777777" w:rsidR="0051342F" w:rsidRPr="002B1953" w:rsidRDefault="0051342F" w:rsidP="0051342F">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0.43</w:t>
            </w:r>
          </w:p>
        </w:tc>
        <w:tc>
          <w:tcPr>
            <w:tcW w:w="287" w:type="pct"/>
            <w:noWrap/>
            <w:hideMark/>
          </w:tcPr>
          <w:p w14:paraId="24C9DA2D"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1</w:t>
            </w:r>
          </w:p>
        </w:tc>
        <w:tc>
          <w:tcPr>
            <w:tcW w:w="287" w:type="pct"/>
            <w:noWrap/>
            <w:hideMark/>
          </w:tcPr>
          <w:p w14:paraId="6EC3B282"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1</w:t>
            </w:r>
          </w:p>
        </w:tc>
        <w:tc>
          <w:tcPr>
            <w:tcW w:w="287" w:type="pct"/>
            <w:noWrap/>
            <w:hideMark/>
          </w:tcPr>
          <w:p w14:paraId="64A40DF9"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1</w:t>
            </w:r>
          </w:p>
        </w:tc>
        <w:tc>
          <w:tcPr>
            <w:tcW w:w="287" w:type="pct"/>
            <w:noWrap/>
            <w:hideMark/>
          </w:tcPr>
          <w:p w14:paraId="04B9071E"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1</w:t>
            </w:r>
          </w:p>
        </w:tc>
        <w:tc>
          <w:tcPr>
            <w:tcW w:w="288" w:type="pct"/>
            <w:noWrap/>
            <w:hideMark/>
          </w:tcPr>
          <w:p w14:paraId="4952AE77" w14:textId="77777777" w:rsidR="0051342F" w:rsidRPr="002B1953" w:rsidRDefault="0051342F" w:rsidP="0051342F">
            <w:pPr>
              <w:jc w:val="center"/>
              <w:rPr>
                <w:rFonts w:ascii="Times New Roman" w:hAnsi="Times New Roman" w:cs="Times New Roman"/>
                <w:color w:val="000000" w:themeColor="text1"/>
                <w:sz w:val="20"/>
                <w:szCs w:val="20"/>
              </w:rPr>
            </w:pPr>
          </w:p>
        </w:tc>
        <w:tc>
          <w:tcPr>
            <w:tcW w:w="287" w:type="pct"/>
            <w:noWrap/>
            <w:hideMark/>
          </w:tcPr>
          <w:p w14:paraId="03FBD749" w14:textId="77777777" w:rsidR="0051342F" w:rsidRPr="002B1953" w:rsidRDefault="0051342F" w:rsidP="0051342F">
            <w:pPr>
              <w:jc w:val="center"/>
              <w:rPr>
                <w:rFonts w:ascii="Times New Roman" w:hAnsi="Times New Roman" w:cs="Times New Roman"/>
                <w:color w:val="000000" w:themeColor="text1"/>
                <w:sz w:val="20"/>
                <w:szCs w:val="20"/>
              </w:rPr>
            </w:pPr>
          </w:p>
        </w:tc>
        <w:tc>
          <w:tcPr>
            <w:tcW w:w="287" w:type="pct"/>
            <w:noWrap/>
            <w:hideMark/>
          </w:tcPr>
          <w:p w14:paraId="6F7ECD01" w14:textId="77777777" w:rsidR="0051342F" w:rsidRPr="002B1953" w:rsidRDefault="0051342F" w:rsidP="0051342F">
            <w:pPr>
              <w:jc w:val="center"/>
              <w:rPr>
                <w:rFonts w:ascii="Times New Roman" w:hAnsi="Times New Roman" w:cs="Times New Roman"/>
                <w:color w:val="000000" w:themeColor="text1"/>
                <w:sz w:val="20"/>
                <w:szCs w:val="20"/>
              </w:rPr>
            </w:pPr>
          </w:p>
        </w:tc>
        <w:tc>
          <w:tcPr>
            <w:tcW w:w="287" w:type="pct"/>
            <w:noWrap/>
            <w:hideMark/>
          </w:tcPr>
          <w:p w14:paraId="6E8B961F" w14:textId="77777777" w:rsidR="0051342F" w:rsidRPr="002B1953" w:rsidRDefault="0051342F" w:rsidP="0051342F">
            <w:pPr>
              <w:jc w:val="center"/>
              <w:rPr>
                <w:rFonts w:ascii="Times New Roman" w:hAnsi="Times New Roman" w:cs="Times New Roman"/>
                <w:color w:val="000000" w:themeColor="text1"/>
                <w:sz w:val="20"/>
                <w:szCs w:val="20"/>
              </w:rPr>
            </w:pPr>
          </w:p>
        </w:tc>
        <w:tc>
          <w:tcPr>
            <w:tcW w:w="288" w:type="pct"/>
            <w:noWrap/>
            <w:hideMark/>
          </w:tcPr>
          <w:p w14:paraId="7C0B1FB7" w14:textId="77777777" w:rsidR="0051342F" w:rsidRPr="002B1953" w:rsidRDefault="0051342F" w:rsidP="0051342F">
            <w:pPr>
              <w:jc w:val="center"/>
              <w:rPr>
                <w:rFonts w:ascii="Times New Roman" w:hAnsi="Times New Roman" w:cs="Times New Roman"/>
                <w:color w:val="000000" w:themeColor="text1"/>
                <w:sz w:val="20"/>
                <w:szCs w:val="20"/>
              </w:rPr>
            </w:pPr>
          </w:p>
        </w:tc>
        <w:tc>
          <w:tcPr>
            <w:tcW w:w="287" w:type="pct"/>
          </w:tcPr>
          <w:p w14:paraId="51CCA471" w14:textId="77777777" w:rsidR="0051342F" w:rsidRPr="002B1953" w:rsidRDefault="0051342F" w:rsidP="0051342F">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Y</w:t>
            </w:r>
          </w:p>
        </w:tc>
      </w:tr>
      <w:tr w:rsidR="0051342F" w:rsidRPr="002B1953" w14:paraId="064A0AFD" w14:textId="77777777" w:rsidTr="0051342F">
        <w:trPr>
          <w:trHeight w:val="258"/>
        </w:trPr>
        <w:tc>
          <w:tcPr>
            <w:tcW w:w="1230" w:type="pct"/>
            <w:tcBorders>
              <w:right w:val="single" w:sz="4" w:space="0" w:color="auto"/>
            </w:tcBorders>
            <w:noWrap/>
            <w:hideMark/>
          </w:tcPr>
          <w:p w14:paraId="0E90848D" w14:textId="77777777" w:rsidR="0051342F" w:rsidRPr="002B1953" w:rsidRDefault="0051342F" w:rsidP="0051342F">
            <w:pPr>
              <w:rPr>
                <w:rFonts w:ascii="Times New Roman" w:hAnsi="Times New Roman" w:cs="Times New Roman"/>
                <w:i/>
                <w:iCs/>
                <w:color w:val="000000" w:themeColor="text1"/>
                <w:sz w:val="20"/>
                <w:szCs w:val="20"/>
              </w:rPr>
            </w:pPr>
            <w:r w:rsidRPr="002B1953">
              <w:rPr>
                <w:rFonts w:ascii="Times New Roman" w:hAnsi="Times New Roman" w:cs="Times New Roman"/>
                <w:color w:val="000000" w:themeColor="text1"/>
                <w:sz w:val="20"/>
                <w:szCs w:val="20"/>
              </w:rPr>
              <w:t>Brewer et al., 2019</w:t>
            </w:r>
          </w:p>
        </w:tc>
        <w:tc>
          <w:tcPr>
            <w:tcW w:w="243" w:type="pct"/>
            <w:tcBorders>
              <w:left w:val="single" w:sz="4" w:space="0" w:color="auto"/>
            </w:tcBorders>
            <w:noWrap/>
            <w:hideMark/>
          </w:tcPr>
          <w:p w14:paraId="5939CD7E"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1</w:t>
            </w:r>
          </w:p>
        </w:tc>
        <w:tc>
          <w:tcPr>
            <w:tcW w:w="656" w:type="pct"/>
            <w:noWrap/>
            <w:hideMark/>
          </w:tcPr>
          <w:p w14:paraId="198D446D" w14:textId="77777777" w:rsidR="0051342F" w:rsidRPr="002B1953" w:rsidRDefault="0051342F" w:rsidP="0051342F">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28</w:t>
            </w:r>
          </w:p>
        </w:tc>
        <w:tc>
          <w:tcPr>
            <w:tcW w:w="287" w:type="pct"/>
            <w:noWrap/>
            <w:hideMark/>
          </w:tcPr>
          <w:p w14:paraId="5B86C16B"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1</w:t>
            </w:r>
          </w:p>
        </w:tc>
        <w:tc>
          <w:tcPr>
            <w:tcW w:w="287" w:type="pct"/>
            <w:noWrap/>
            <w:hideMark/>
          </w:tcPr>
          <w:p w14:paraId="5BB70C12"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1</w:t>
            </w:r>
          </w:p>
        </w:tc>
        <w:tc>
          <w:tcPr>
            <w:tcW w:w="287" w:type="pct"/>
            <w:noWrap/>
            <w:hideMark/>
          </w:tcPr>
          <w:p w14:paraId="18570574"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1</w:t>
            </w:r>
          </w:p>
        </w:tc>
        <w:tc>
          <w:tcPr>
            <w:tcW w:w="287" w:type="pct"/>
            <w:noWrap/>
            <w:hideMark/>
          </w:tcPr>
          <w:p w14:paraId="5D78F0BB"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1</w:t>
            </w:r>
          </w:p>
        </w:tc>
        <w:tc>
          <w:tcPr>
            <w:tcW w:w="288" w:type="pct"/>
            <w:noWrap/>
            <w:hideMark/>
          </w:tcPr>
          <w:p w14:paraId="03B81B9E" w14:textId="77777777" w:rsidR="0051342F" w:rsidRPr="002B1953" w:rsidRDefault="0051342F" w:rsidP="0051342F">
            <w:pPr>
              <w:jc w:val="center"/>
              <w:rPr>
                <w:rFonts w:ascii="Times New Roman" w:hAnsi="Times New Roman" w:cs="Times New Roman"/>
                <w:color w:val="000000" w:themeColor="text1"/>
                <w:sz w:val="20"/>
                <w:szCs w:val="20"/>
              </w:rPr>
            </w:pPr>
          </w:p>
        </w:tc>
        <w:tc>
          <w:tcPr>
            <w:tcW w:w="287" w:type="pct"/>
            <w:noWrap/>
            <w:hideMark/>
          </w:tcPr>
          <w:p w14:paraId="49081C2B" w14:textId="77777777" w:rsidR="0051342F" w:rsidRPr="002B1953" w:rsidRDefault="0051342F" w:rsidP="0051342F">
            <w:pPr>
              <w:jc w:val="center"/>
              <w:rPr>
                <w:rFonts w:ascii="Times New Roman" w:hAnsi="Times New Roman" w:cs="Times New Roman"/>
                <w:color w:val="000000" w:themeColor="text1"/>
                <w:sz w:val="20"/>
                <w:szCs w:val="20"/>
              </w:rPr>
            </w:pPr>
          </w:p>
        </w:tc>
        <w:tc>
          <w:tcPr>
            <w:tcW w:w="287" w:type="pct"/>
            <w:noWrap/>
            <w:hideMark/>
          </w:tcPr>
          <w:p w14:paraId="572D780F" w14:textId="77777777" w:rsidR="0051342F" w:rsidRPr="002B1953" w:rsidRDefault="0051342F" w:rsidP="0051342F">
            <w:pPr>
              <w:jc w:val="center"/>
              <w:rPr>
                <w:rFonts w:ascii="Times New Roman" w:hAnsi="Times New Roman" w:cs="Times New Roman"/>
                <w:color w:val="000000" w:themeColor="text1"/>
                <w:sz w:val="20"/>
                <w:szCs w:val="20"/>
              </w:rPr>
            </w:pPr>
          </w:p>
        </w:tc>
        <w:tc>
          <w:tcPr>
            <w:tcW w:w="287" w:type="pct"/>
            <w:noWrap/>
            <w:hideMark/>
          </w:tcPr>
          <w:p w14:paraId="0663BA82" w14:textId="77777777" w:rsidR="0051342F" w:rsidRPr="002B1953" w:rsidRDefault="0051342F" w:rsidP="0051342F">
            <w:pPr>
              <w:jc w:val="center"/>
              <w:rPr>
                <w:rFonts w:ascii="Times New Roman" w:hAnsi="Times New Roman" w:cs="Times New Roman"/>
                <w:color w:val="000000" w:themeColor="text1"/>
                <w:sz w:val="20"/>
                <w:szCs w:val="20"/>
              </w:rPr>
            </w:pPr>
          </w:p>
        </w:tc>
        <w:tc>
          <w:tcPr>
            <w:tcW w:w="288" w:type="pct"/>
            <w:noWrap/>
            <w:hideMark/>
          </w:tcPr>
          <w:p w14:paraId="3AF6C5A6" w14:textId="77777777" w:rsidR="0051342F" w:rsidRPr="002B1953" w:rsidRDefault="0051342F" w:rsidP="0051342F">
            <w:pPr>
              <w:jc w:val="center"/>
              <w:rPr>
                <w:rFonts w:ascii="Times New Roman" w:hAnsi="Times New Roman" w:cs="Times New Roman"/>
                <w:color w:val="000000" w:themeColor="text1"/>
                <w:sz w:val="20"/>
                <w:szCs w:val="20"/>
              </w:rPr>
            </w:pPr>
          </w:p>
        </w:tc>
        <w:tc>
          <w:tcPr>
            <w:tcW w:w="287" w:type="pct"/>
          </w:tcPr>
          <w:p w14:paraId="28094287" w14:textId="77777777" w:rsidR="0051342F" w:rsidRPr="002B1953" w:rsidRDefault="0051342F" w:rsidP="0051342F">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Y</w:t>
            </w:r>
          </w:p>
        </w:tc>
      </w:tr>
      <w:tr w:rsidR="0051342F" w:rsidRPr="002B1953" w14:paraId="67206EA6" w14:textId="77777777" w:rsidTr="0051342F">
        <w:trPr>
          <w:trHeight w:val="258"/>
        </w:trPr>
        <w:tc>
          <w:tcPr>
            <w:tcW w:w="1230" w:type="pct"/>
            <w:tcBorders>
              <w:right w:val="single" w:sz="4" w:space="0" w:color="auto"/>
            </w:tcBorders>
            <w:noWrap/>
            <w:hideMark/>
          </w:tcPr>
          <w:p w14:paraId="61944C7F" w14:textId="77777777" w:rsidR="0051342F" w:rsidRPr="002B1953" w:rsidRDefault="0051342F" w:rsidP="0051342F">
            <w:pPr>
              <w:rPr>
                <w:rFonts w:ascii="Times New Roman" w:hAnsi="Times New Roman" w:cs="Times New Roman"/>
                <w:i/>
                <w:iCs/>
                <w:color w:val="000000" w:themeColor="text1"/>
                <w:sz w:val="20"/>
                <w:szCs w:val="20"/>
              </w:rPr>
            </w:pPr>
            <w:r w:rsidRPr="002B1953">
              <w:rPr>
                <w:rFonts w:ascii="Times New Roman" w:hAnsi="Times New Roman" w:cs="Times New Roman"/>
                <w:color w:val="000000" w:themeColor="text1"/>
                <w:sz w:val="20"/>
                <w:szCs w:val="20"/>
              </w:rPr>
              <w:t xml:space="preserve">Carfora and </w:t>
            </w:r>
            <w:proofErr w:type="spellStart"/>
            <w:r w:rsidRPr="002B1953">
              <w:rPr>
                <w:rFonts w:ascii="Times New Roman" w:hAnsi="Times New Roman" w:cs="Times New Roman"/>
                <w:color w:val="000000" w:themeColor="text1"/>
                <w:sz w:val="20"/>
                <w:szCs w:val="20"/>
              </w:rPr>
              <w:t>Catellani</w:t>
            </w:r>
            <w:proofErr w:type="spellEnd"/>
            <w:r w:rsidRPr="002B1953">
              <w:rPr>
                <w:rFonts w:ascii="Times New Roman" w:hAnsi="Times New Roman" w:cs="Times New Roman"/>
                <w:color w:val="000000" w:themeColor="text1"/>
                <w:sz w:val="20"/>
                <w:szCs w:val="20"/>
              </w:rPr>
              <w:t>, 2022</w:t>
            </w:r>
          </w:p>
        </w:tc>
        <w:tc>
          <w:tcPr>
            <w:tcW w:w="243" w:type="pct"/>
            <w:tcBorders>
              <w:left w:val="single" w:sz="4" w:space="0" w:color="auto"/>
            </w:tcBorders>
            <w:noWrap/>
            <w:hideMark/>
          </w:tcPr>
          <w:p w14:paraId="11479402"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2</w:t>
            </w:r>
          </w:p>
        </w:tc>
        <w:tc>
          <w:tcPr>
            <w:tcW w:w="656" w:type="pct"/>
            <w:noWrap/>
            <w:hideMark/>
          </w:tcPr>
          <w:p w14:paraId="0205CB79" w14:textId="77777777" w:rsidR="0051342F" w:rsidRPr="002B1953" w:rsidRDefault="0051342F" w:rsidP="0051342F">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2, 4</w:t>
            </w:r>
          </w:p>
        </w:tc>
        <w:tc>
          <w:tcPr>
            <w:tcW w:w="287" w:type="pct"/>
            <w:noWrap/>
            <w:hideMark/>
          </w:tcPr>
          <w:p w14:paraId="335BA405"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4</w:t>
            </w:r>
          </w:p>
        </w:tc>
        <w:tc>
          <w:tcPr>
            <w:tcW w:w="287" w:type="pct"/>
            <w:noWrap/>
            <w:hideMark/>
          </w:tcPr>
          <w:p w14:paraId="5DB01D19"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2</w:t>
            </w:r>
          </w:p>
        </w:tc>
        <w:tc>
          <w:tcPr>
            <w:tcW w:w="287" w:type="pct"/>
            <w:noWrap/>
            <w:hideMark/>
          </w:tcPr>
          <w:p w14:paraId="48592B49"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16</w:t>
            </w:r>
          </w:p>
        </w:tc>
        <w:tc>
          <w:tcPr>
            <w:tcW w:w="287" w:type="pct"/>
            <w:noWrap/>
            <w:hideMark/>
          </w:tcPr>
          <w:p w14:paraId="1FDE7C3E" w14:textId="77777777" w:rsidR="0051342F" w:rsidRPr="002B1953" w:rsidRDefault="0051342F" w:rsidP="0051342F">
            <w:pPr>
              <w:jc w:val="center"/>
              <w:rPr>
                <w:rFonts w:ascii="Times New Roman" w:hAnsi="Times New Roman" w:cs="Times New Roman"/>
                <w:color w:val="000000" w:themeColor="text1"/>
                <w:sz w:val="20"/>
                <w:szCs w:val="20"/>
              </w:rPr>
            </w:pPr>
          </w:p>
        </w:tc>
        <w:tc>
          <w:tcPr>
            <w:tcW w:w="288" w:type="pct"/>
            <w:noWrap/>
            <w:hideMark/>
          </w:tcPr>
          <w:p w14:paraId="35511F81"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8</w:t>
            </w:r>
          </w:p>
        </w:tc>
        <w:tc>
          <w:tcPr>
            <w:tcW w:w="287" w:type="pct"/>
            <w:noWrap/>
            <w:hideMark/>
          </w:tcPr>
          <w:p w14:paraId="04326E8F" w14:textId="77777777" w:rsidR="0051342F" w:rsidRPr="002B1953" w:rsidRDefault="0051342F" w:rsidP="0051342F">
            <w:pPr>
              <w:jc w:val="center"/>
              <w:rPr>
                <w:rFonts w:ascii="Times New Roman" w:hAnsi="Times New Roman" w:cs="Times New Roman"/>
                <w:color w:val="000000" w:themeColor="text1"/>
                <w:sz w:val="20"/>
                <w:szCs w:val="20"/>
              </w:rPr>
            </w:pPr>
          </w:p>
        </w:tc>
        <w:tc>
          <w:tcPr>
            <w:tcW w:w="287" w:type="pct"/>
            <w:noWrap/>
            <w:hideMark/>
          </w:tcPr>
          <w:p w14:paraId="1DC81D7F" w14:textId="77777777" w:rsidR="0051342F" w:rsidRPr="002B1953" w:rsidRDefault="0051342F" w:rsidP="0051342F">
            <w:pPr>
              <w:jc w:val="center"/>
              <w:rPr>
                <w:rFonts w:ascii="Times New Roman" w:hAnsi="Times New Roman" w:cs="Times New Roman"/>
                <w:color w:val="000000" w:themeColor="text1"/>
                <w:sz w:val="20"/>
                <w:szCs w:val="20"/>
              </w:rPr>
            </w:pPr>
          </w:p>
        </w:tc>
        <w:tc>
          <w:tcPr>
            <w:tcW w:w="287" w:type="pct"/>
            <w:noWrap/>
            <w:hideMark/>
          </w:tcPr>
          <w:p w14:paraId="212057CC" w14:textId="77777777" w:rsidR="0051342F" w:rsidRPr="002B1953" w:rsidRDefault="0051342F" w:rsidP="0051342F">
            <w:pPr>
              <w:jc w:val="center"/>
              <w:rPr>
                <w:rFonts w:ascii="Times New Roman" w:hAnsi="Times New Roman" w:cs="Times New Roman"/>
                <w:color w:val="000000" w:themeColor="text1"/>
                <w:sz w:val="20"/>
                <w:szCs w:val="20"/>
              </w:rPr>
            </w:pPr>
          </w:p>
        </w:tc>
        <w:tc>
          <w:tcPr>
            <w:tcW w:w="288" w:type="pct"/>
            <w:noWrap/>
            <w:hideMark/>
          </w:tcPr>
          <w:p w14:paraId="70D4EB99"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8</w:t>
            </w:r>
          </w:p>
        </w:tc>
        <w:tc>
          <w:tcPr>
            <w:tcW w:w="287" w:type="pct"/>
          </w:tcPr>
          <w:p w14:paraId="335F3927" w14:textId="2A7AD9AB" w:rsidR="0051342F" w:rsidRPr="00273EB0" w:rsidRDefault="0051342F" w:rsidP="0051342F">
            <w:pPr>
              <w:jc w:val="center"/>
              <w:rPr>
                <w:rFonts w:ascii="Times New Roman" w:hAnsi="Times New Roman" w:cs="Times New Roman"/>
                <w:color w:val="000000" w:themeColor="text1"/>
                <w:sz w:val="20"/>
                <w:szCs w:val="20"/>
                <w:vertAlign w:val="superscript"/>
              </w:rPr>
            </w:pPr>
            <w:r>
              <w:rPr>
                <w:rFonts w:ascii="Times New Roman" w:hAnsi="Times New Roman" w:cs="Times New Roman"/>
                <w:color w:val="000000" w:themeColor="text1"/>
                <w:sz w:val="20"/>
                <w:szCs w:val="20"/>
              </w:rPr>
              <w:t>Y</w:t>
            </w:r>
            <w:r w:rsidR="00693426">
              <w:rPr>
                <w:rFonts w:ascii="Times New Roman" w:hAnsi="Times New Roman" w:cs="Times New Roman"/>
                <w:color w:val="000000" w:themeColor="text1"/>
                <w:sz w:val="20"/>
                <w:szCs w:val="20"/>
                <w:vertAlign w:val="superscript"/>
              </w:rPr>
              <w:t>a</w:t>
            </w:r>
          </w:p>
        </w:tc>
      </w:tr>
      <w:tr w:rsidR="0051342F" w:rsidRPr="002B1953" w14:paraId="4E49CEDA" w14:textId="77777777" w:rsidTr="0051342F">
        <w:trPr>
          <w:trHeight w:val="258"/>
        </w:trPr>
        <w:tc>
          <w:tcPr>
            <w:tcW w:w="1230" w:type="pct"/>
            <w:tcBorders>
              <w:right w:val="single" w:sz="4" w:space="0" w:color="auto"/>
            </w:tcBorders>
            <w:noWrap/>
            <w:hideMark/>
          </w:tcPr>
          <w:p w14:paraId="6241BC35" w14:textId="77777777" w:rsidR="0051342F" w:rsidRPr="002B1953" w:rsidRDefault="0051342F" w:rsidP="0051342F">
            <w:pPr>
              <w:rPr>
                <w:rFonts w:ascii="Times New Roman" w:hAnsi="Times New Roman" w:cs="Times New Roman"/>
                <w:i/>
                <w:iCs/>
                <w:color w:val="000000" w:themeColor="text1"/>
                <w:sz w:val="20"/>
                <w:szCs w:val="20"/>
              </w:rPr>
            </w:pPr>
            <w:r w:rsidRPr="002B1953">
              <w:rPr>
                <w:rFonts w:ascii="Times New Roman" w:hAnsi="Times New Roman" w:cs="Times New Roman"/>
                <w:color w:val="000000" w:themeColor="text1"/>
                <w:sz w:val="20"/>
                <w:szCs w:val="20"/>
              </w:rPr>
              <w:t>Chung et al., 2021</w:t>
            </w:r>
          </w:p>
        </w:tc>
        <w:tc>
          <w:tcPr>
            <w:tcW w:w="243" w:type="pct"/>
            <w:tcBorders>
              <w:left w:val="single" w:sz="4" w:space="0" w:color="auto"/>
            </w:tcBorders>
            <w:noWrap/>
            <w:hideMark/>
          </w:tcPr>
          <w:p w14:paraId="0EDE184C"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1</w:t>
            </w:r>
          </w:p>
        </w:tc>
        <w:tc>
          <w:tcPr>
            <w:tcW w:w="656" w:type="pct"/>
            <w:noWrap/>
            <w:hideMark/>
          </w:tcPr>
          <w:p w14:paraId="7956C351" w14:textId="77777777" w:rsidR="0051342F" w:rsidRPr="002B1953" w:rsidRDefault="0051342F" w:rsidP="0051342F">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12</w:t>
            </w:r>
          </w:p>
        </w:tc>
        <w:tc>
          <w:tcPr>
            <w:tcW w:w="287" w:type="pct"/>
            <w:noWrap/>
            <w:hideMark/>
          </w:tcPr>
          <w:p w14:paraId="109004F9"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1</w:t>
            </w:r>
          </w:p>
        </w:tc>
        <w:tc>
          <w:tcPr>
            <w:tcW w:w="287" w:type="pct"/>
            <w:noWrap/>
            <w:hideMark/>
          </w:tcPr>
          <w:p w14:paraId="001B7264" w14:textId="77777777" w:rsidR="0051342F" w:rsidRPr="002B1953" w:rsidRDefault="0051342F" w:rsidP="0051342F">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w:t>
            </w:r>
          </w:p>
        </w:tc>
        <w:tc>
          <w:tcPr>
            <w:tcW w:w="287" w:type="pct"/>
            <w:noWrap/>
            <w:hideMark/>
          </w:tcPr>
          <w:p w14:paraId="38002711"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2</w:t>
            </w:r>
          </w:p>
        </w:tc>
        <w:tc>
          <w:tcPr>
            <w:tcW w:w="287" w:type="pct"/>
            <w:noWrap/>
            <w:hideMark/>
          </w:tcPr>
          <w:p w14:paraId="78E78E9E"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2</w:t>
            </w:r>
          </w:p>
        </w:tc>
        <w:tc>
          <w:tcPr>
            <w:tcW w:w="288" w:type="pct"/>
            <w:noWrap/>
            <w:hideMark/>
          </w:tcPr>
          <w:p w14:paraId="66572AA6" w14:textId="77777777" w:rsidR="0051342F" w:rsidRPr="002B1953" w:rsidRDefault="0051342F" w:rsidP="0051342F">
            <w:pPr>
              <w:jc w:val="center"/>
              <w:rPr>
                <w:rFonts w:ascii="Times New Roman" w:hAnsi="Times New Roman" w:cs="Times New Roman"/>
                <w:color w:val="000000" w:themeColor="text1"/>
                <w:sz w:val="20"/>
                <w:szCs w:val="20"/>
              </w:rPr>
            </w:pPr>
          </w:p>
        </w:tc>
        <w:tc>
          <w:tcPr>
            <w:tcW w:w="287" w:type="pct"/>
            <w:noWrap/>
            <w:hideMark/>
          </w:tcPr>
          <w:p w14:paraId="390C07AF" w14:textId="77777777" w:rsidR="0051342F" w:rsidRPr="002B1953" w:rsidRDefault="0051342F" w:rsidP="0051342F">
            <w:pPr>
              <w:jc w:val="center"/>
              <w:rPr>
                <w:rFonts w:ascii="Times New Roman" w:hAnsi="Times New Roman" w:cs="Times New Roman"/>
                <w:color w:val="000000" w:themeColor="text1"/>
                <w:sz w:val="20"/>
                <w:szCs w:val="20"/>
              </w:rPr>
            </w:pPr>
          </w:p>
        </w:tc>
        <w:tc>
          <w:tcPr>
            <w:tcW w:w="287" w:type="pct"/>
            <w:noWrap/>
            <w:hideMark/>
          </w:tcPr>
          <w:p w14:paraId="1D8F9533" w14:textId="77777777" w:rsidR="0051342F" w:rsidRPr="002B1953" w:rsidRDefault="0051342F" w:rsidP="0051342F">
            <w:pPr>
              <w:jc w:val="center"/>
              <w:rPr>
                <w:rFonts w:ascii="Times New Roman" w:hAnsi="Times New Roman" w:cs="Times New Roman"/>
                <w:color w:val="000000" w:themeColor="text1"/>
                <w:sz w:val="20"/>
                <w:szCs w:val="20"/>
              </w:rPr>
            </w:pPr>
          </w:p>
        </w:tc>
        <w:tc>
          <w:tcPr>
            <w:tcW w:w="287" w:type="pct"/>
            <w:noWrap/>
            <w:hideMark/>
          </w:tcPr>
          <w:p w14:paraId="285B8A17" w14:textId="77777777" w:rsidR="0051342F" w:rsidRPr="002B1953" w:rsidRDefault="0051342F" w:rsidP="0051342F">
            <w:pPr>
              <w:jc w:val="center"/>
              <w:rPr>
                <w:rFonts w:ascii="Times New Roman" w:hAnsi="Times New Roman" w:cs="Times New Roman"/>
                <w:color w:val="000000" w:themeColor="text1"/>
                <w:sz w:val="20"/>
                <w:szCs w:val="20"/>
              </w:rPr>
            </w:pPr>
          </w:p>
        </w:tc>
        <w:tc>
          <w:tcPr>
            <w:tcW w:w="288" w:type="pct"/>
            <w:noWrap/>
            <w:hideMark/>
          </w:tcPr>
          <w:p w14:paraId="5ACD4F8C" w14:textId="77777777" w:rsidR="0051342F" w:rsidRPr="002B1953" w:rsidRDefault="0051342F" w:rsidP="0051342F">
            <w:pPr>
              <w:jc w:val="center"/>
              <w:rPr>
                <w:rFonts w:ascii="Times New Roman" w:hAnsi="Times New Roman" w:cs="Times New Roman"/>
                <w:color w:val="000000" w:themeColor="text1"/>
                <w:sz w:val="20"/>
                <w:szCs w:val="20"/>
              </w:rPr>
            </w:pPr>
          </w:p>
        </w:tc>
        <w:tc>
          <w:tcPr>
            <w:tcW w:w="287" w:type="pct"/>
          </w:tcPr>
          <w:p w14:paraId="11719ABC" w14:textId="77777777" w:rsidR="0051342F" w:rsidRPr="002B1953" w:rsidRDefault="0051342F" w:rsidP="0051342F">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Y</w:t>
            </w:r>
          </w:p>
        </w:tc>
      </w:tr>
      <w:tr w:rsidR="0051342F" w:rsidRPr="002B1953" w14:paraId="35BC5E80" w14:textId="77777777" w:rsidTr="0051342F">
        <w:trPr>
          <w:trHeight w:val="258"/>
        </w:trPr>
        <w:tc>
          <w:tcPr>
            <w:tcW w:w="1230" w:type="pct"/>
            <w:tcBorders>
              <w:right w:val="single" w:sz="4" w:space="0" w:color="auto"/>
            </w:tcBorders>
            <w:noWrap/>
            <w:hideMark/>
          </w:tcPr>
          <w:p w14:paraId="00914FA6" w14:textId="77777777" w:rsidR="0051342F" w:rsidRPr="002B1953" w:rsidRDefault="0051342F" w:rsidP="0051342F">
            <w:pPr>
              <w:rPr>
                <w:rFonts w:ascii="Times New Roman" w:hAnsi="Times New Roman" w:cs="Times New Roman"/>
                <w:i/>
                <w:iCs/>
                <w:color w:val="000000" w:themeColor="text1"/>
                <w:sz w:val="20"/>
                <w:szCs w:val="20"/>
              </w:rPr>
            </w:pPr>
            <w:r w:rsidRPr="002B1953">
              <w:rPr>
                <w:rFonts w:ascii="Times New Roman" w:hAnsi="Times New Roman" w:cs="Times New Roman"/>
                <w:color w:val="000000" w:themeColor="text1"/>
                <w:sz w:val="20"/>
                <w:szCs w:val="20"/>
              </w:rPr>
              <w:t>Eisenhauer et al., 2021</w:t>
            </w:r>
          </w:p>
        </w:tc>
        <w:tc>
          <w:tcPr>
            <w:tcW w:w="243" w:type="pct"/>
            <w:tcBorders>
              <w:left w:val="single" w:sz="4" w:space="0" w:color="auto"/>
            </w:tcBorders>
            <w:noWrap/>
            <w:hideMark/>
          </w:tcPr>
          <w:p w14:paraId="61A94D99" w14:textId="77777777" w:rsidR="0051342F" w:rsidRPr="002B1953" w:rsidRDefault="0051342F" w:rsidP="0051342F">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w:t>
            </w:r>
          </w:p>
        </w:tc>
        <w:tc>
          <w:tcPr>
            <w:tcW w:w="656" w:type="pct"/>
            <w:noWrap/>
            <w:hideMark/>
          </w:tcPr>
          <w:p w14:paraId="3712CC90" w14:textId="77777777" w:rsidR="0051342F" w:rsidRPr="002B1953" w:rsidRDefault="0051342F" w:rsidP="0051342F">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12, 24</w:t>
            </w:r>
          </w:p>
        </w:tc>
        <w:tc>
          <w:tcPr>
            <w:tcW w:w="287" w:type="pct"/>
            <w:noWrap/>
            <w:hideMark/>
          </w:tcPr>
          <w:p w14:paraId="673E776B"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1</w:t>
            </w:r>
          </w:p>
        </w:tc>
        <w:tc>
          <w:tcPr>
            <w:tcW w:w="287" w:type="pct"/>
            <w:noWrap/>
            <w:hideMark/>
          </w:tcPr>
          <w:p w14:paraId="62782C2B"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1</w:t>
            </w:r>
          </w:p>
        </w:tc>
        <w:tc>
          <w:tcPr>
            <w:tcW w:w="287" w:type="pct"/>
            <w:noWrap/>
            <w:hideMark/>
          </w:tcPr>
          <w:p w14:paraId="374367D4"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1</w:t>
            </w:r>
          </w:p>
        </w:tc>
        <w:tc>
          <w:tcPr>
            <w:tcW w:w="287" w:type="pct"/>
            <w:noWrap/>
            <w:hideMark/>
          </w:tcPr>
          <w:p w14:paraId="2FF313AC" w14:textId="77777777" w:rsidR="0051342F" w:rsidRPr="002B1953" w:rsidRDefault="0051342F" w:rsidP="0051342F">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w:t>
            </w:r>
          </w:p>
        </w:tc>
        <w:tc>
          <w:tcPr>
            <w:tcW w:w="288" w:type="pct"/>
            <w:noWrap/>
            <w:hideMark/>
          </w:tcPr>
          <w:p w14:paraId="1B46774B" w14:textId="77777777" w:rsidR="0051342F" w:rsidRPr="002B1953" w:rsidRDefault="0051342F" w:rsidP="0051342F">
            <w:pPr>
              <w:jc w:val="center"/>
              <w:rPr>
                <w:rFonts w:ascii="Times New Roman" w:hAnsi="Times New Roman" w:cs="Times New Roman"/>
                <w:color w:val="000000" w:themeColor="text1"/>
                <w:sz w:val="20"/>
                <w:szCs w:val="20"/>
              </w:rPr>
            </w:pPr>
          </w:p>
        </w:tc>
        <w:tc>
          <w:tcPr>
            <w:tcW w:w="287" w:type="pct"/>
            <w:noWrap/>
            <w:hideMark/>
          </w:tcPr>
          <w:p w14:paraId="795B287F" w14:textId="77777777" w:rsidR="0051342F" w:rsidRPr="002B1953" w:rsidRDefault="0051342F" w:rsidP="0051342F">
            <w:pPr>
              <w:jc w:val="center"/>
              <w:rPr>
                <w:rFonts w:ascii="Times New Roman" w:hAnsi="Times New Roman" w:cs="Times New Roman"/>
                <w:color w:val="000000" w:themeColor="text1"/>
                <w:sz w:val="20"/>
                <w:szCs w:val="20"/>
              </w:rPr>
            </w:pPr>
          </w:p>
        </w:tc>
        <w:tc>
          <w:tcPr>
            <w:tcW w:w="287" w:type="pct"/>
            <w:noWrap/>
            <w:hideMark/>
          </w:tcPr>
          <w:p w14:paraId="392D8F71" w14:textId="77777777" w:rsidR="0051342F" w:rsidRPr="002B1953" w:rsidRDefault="0051342F" w:rsidP="0051342F">
            <w:pPr>
              <w:jc w:val="center"/>
              <w:rPr>
                <w:rFonts w:ascii="Times New Roman" w:hAnsi="Times New Roman" w:cs="Times New Roman"/>
                <w:color w:val="000000" w:themeColor="text1"/>
                <w:sz w:val="20"/>
                <w:szCs w:val="20"/>
              </w:rPr>
            </w:pPr>
          </w:p>
        </w:tc>
        <w:tc>
          <w:tcPr>
            <w:tcW w:w="287" w:type="pct"/>
            <w:noWrap/>
            <w:hideMark/>
          </w:tcPr>
          <w:p w14:paraId="23E4ACE8" w14:textId="77777777" w:rsidR="0051342F" w:rsidRPr="002B1953" w:rsidRDefault="0051342F" w:rsidP="0051342F">
            <w:pPr>
              <w:jc w:val="center"/>
              <w:rPr>
                <w:rFonts w:ascii="Times New Roman" w:hAnsi="Times New Roman" w:cs="Times New Roman"/>
                <w:color w:val="000000" w:themeColor="text1"/>
                <w:sz w:val="20"/>
                <w:szCs w:val="20"/>
              </w:rPr>
            </w:pPr>
          </w:p>
        </w:tc>
        <w:tc>
          <w:tcPr>
            <w:tcW w:w="288" w:type="pct"/>
            <w:noWrap/>
            <w:hideMark/>
          </w:tcPr>
          <w:p w14:paraId="16CA055E" w14:textId="77777777" w:rsidR="0051342F" w:rsidRPr="002B1953" w:rsidRDefault="0051342F" w:rsidP="0051342F">
            <w:pPr>
              <w:jc w:val="center"/>
              <w:rPr>
                <w:rFonts w:ascii="Times New Roman" w:hAnsi="Times New Roman" w:cs="Times New Roman"/>
                <w:color w:val="000000" w:themeColor="text1"/>
                <w:sz w:val="20"/>
                <w:szCs w:val="20"/>
              </w:rPr>
            </w:pPr>
          </w:p>
        </w:tc>
        <w:tc>
          <w:tcPr>
            <w:tcW w:w="287" w:type="pct"/>
          </w:tcPr>
          <w:p w14:paraId="5F3CACC1" w14:textId="77777777" w:rsidR="0051342F" w:rsidRPr="002B1953" w:rsidRDefault="0051342F" w:rsidP="0051342F">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N</w:t>
            </w:r>
          </w:p>
        </w:tc>
      </w:tr>
      <w:tr w:rsidR="0051342F" w:rsidRPr="002B1953" w14:paraId="7BB69EEC" w14:textId="77777777" w:rsidTr="0051342F">
        <w:trPr>
          <w:trHeight w:val="258"/>
        </w:trPr>
        <w:tc>
          <w:tcPr>
            <w:tcW w:w="1230" w:type="pct"/>
            <w:tcBorders>
              <w:right w:val="single" w:sz="4" w:space="0" w:color="auto"/>
            </w:tcBorders>
            <w:noWrap/>
            <w:hideMark/>
          </w:tcPr>
          <w:p w14:paraId="16822E0B" w14:textId="77777777" w:rsidR="0051342F" w:rsidRPr="002B1953" w:rsidRDefault="0051342F" w:rsidP="0051342F">
            <w:pPr>
              <w:rPr>
                <w:rFonts w:ascii="Times New Roman" w:hAnsi="Times New Roman" w:cs="Times New Roman"/>
                <w:i/>
                <w:iCs/>
                <w:color w:val="000000" w:themeColor="text1"/>
                <w:sz w:val="20"/>
                <w:szCs w:val="20"/>
              </w:rPr>
            </w:pPr>
            <w:r w:rsidRPr="002B1953">
              <w:rPr>
                <w:rFonts w:ascii="Times New Roman" w:hAnsi="Times New Roman" w:cs="Times New Roman"/>
                <w:color w:val="000000" w:themeColor="text1"/>
                <w:sz w:val="20"/>
                <w:szCs w:val="20"/>
              </w:rPr>
              <w:t>Elbert et al., 2016</w:t>
            </w:r>
          </w:p>
        </w:tc>
        <w:tc>
          <w:tcPr>
            <w:tcW w:w="243" w:type="pct"/>
            <w:tcBorders>
              <w:left w:val="single" w:sz="4" w:space="0" w:color="auto"/>
            </w:tcBorders>
            <w:noWrap/>
            <w:hideMark/>
          </w:tcPr>
          <w:p w14:paraId="1B2D11CC"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1</w:t>
            </w:r>
          </w:p>
        </w:tc>
        <w:tc>
          <w:tcPr>
            <w:tcW w:w="656" w:type="pct"/>
            <w:noWrap/>
            <w:hideMark/>
          </w:tcPr>
          <w:p w14:paraId="2B10829F" w14:textId="77777777" w:rsidR="0051342F" w:rsidRPr="002B1953" w:rsidRDefault="0051342F" w:rsidP="0051342F">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24</w:t>
            </w:r>
          </w:p>
        </w:tc>
        <w:tc>
          <w:tcPr>
            <w:tcW w:w="287" w:type="pct"/>
            <w:noWrap/>
            <w:hideMark/>
          </w:tcPr>
          <w:p w14:paraId="336FDA7D"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1</w:t>
            </w:r>
          </w:p>
        </w:tc>
        <w:tc>
          <w:tcPr>
            <w:tcW w:w="287" w:type="pct"/>
            <w:noWrap/>
            <w:hideMark/>
          </w:tcPr>
          <w:p w14:paraId="651DC73F"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1</w:t>
            </w:r>
          </w:p>
        </w:tc>
        <w:tc>
          <w:tcPr>
            <w:tcW w:w="287" w:type="pct"/>
            <w:noWrap/>
            <w:hideMark/>
          </w:tcPr>
          <w:p w14:paraId="4271B3EC"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1</w:t>
            </w:r>
          </w:p>
        </w:tc>
        <w:tc>
          <w:tcPr>
            <w:tcW w:w="287" w:type="pct"/>
            <w:noWrap/>
            <w:hideMark/>
          </w:tcPr>
          <w:p w14:paraId="1F103E20"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1</w:t>
            </w:r>
          </w:p>
        </w:tc>
        <w:tc>
          <w:tcPr>
            <w:tcW w:w="288" w:type="pct"/>
            <w:noWrap/>
            <w:hideMark/>
          </w:tcPr>
          <w:p w14:paraId="4D2C1FDA" w14:textId="77777777" w:rsidR="0051342F" w:rsidRPr="002B1953" w:rsidRDefault="0051342F" w:rsidP="0051342F">
            <w:pPr>
              <w:jc w:val="center"/>
              <w:rPr>
                <w:rFonts w:ascii="Times New Roman" w:hAnsi="Times New Roman" w:cs="Times New Roman"/>
                <w:color w:val="000000" w:themeColor="text1"/>
                <w:sz w:val="20"/>
                <w:szCs w:val="20"/>
              </w:rPr>
            </w:pPr>
          </w:p>
        </w:tc>
        <w:tc>
          <w:tcPr>
            <w:tcW w:w="287" w:type="pct"/>
            <w:noWrap/>
            <w:hideMark/>
          </w:tcPr>
          <w:p w14:paraId="30CEB9F3" w14:textId="77777777" w:rsidR="0051342F" w:rsidRPr="002B1953" w:rsidRDefault="0051342F" w:rsidP="0051342F">
            <w:pPr>
              <w:jc w:val="center"/>
              <w:rPr>
                <w:rFonts w:ascii="Times New Roman" w:hAnsi="Times New Roman" w:cs="Times New Roman"/>
                <w:color w:val="000000" w:themeColor="text1"/>
                <w:sz w:val="20"/>
                <w:szCs w:val="20"/>
              </w:rPr>
            </w:pPr>
          </w:p>
        </w:tc>
        <w:tc>
          <w:tcPr>
            <w:tcW w:w="287" w:type="pct"/>
            <w:noWrap/>
            <w:hideMark/>
          </w:tcPr>
          <w:p w14:paraId="05C06B42" w14:textId="77777777" w:rsidR="0051342F" w:rsidRPr="002B1953" w:rsidRDefault="0051342F" w:rsidP="0051342F">
            <w:pPr>
              <w:jc w:val="center"/>
              <w:rPr>
                <w:rFonts w:ascii="Times New Roman" w:hAnsi="Times New Roman" w:cs="Times New Roman"/>
                <w:color w:val="000000" w:themeColor="text1"/>
                <w:sz w:val="20"/>
                <w:szCs w:val="20"/>
              </w:rPr>
            </w:pPr>
          </w:p>
        </w:tc>
        <w:tc>
          <w:tcPr>
            <w:tcW w:w="287" w:type="pct"/>
            <w:noWrap/>
            <w:hideMark/>
          </w:tcPr>
          <w:p w14:paraId="41DF7D7F" w14:textId="77777777" w:rsidR="0051342F" w:rsidRPr="002B1953" w:rsidRDefault="0051342F" w:rsidP="0051342F">
            <w:pPr>
              <w:jc w:val="center"/>
              <w:rPr>
                <w:rFonts w:ascii="Times New Roman" w:hAnsi="Times New Roman" w:cs="Times New Roman"/>
                <w:color w:val="000000" w:themeColor="text1"/>
                <w:sz w:val="20"/>
                <w:szCs w:val="20"/>
              </w:rPr>
            </w:pPr>
          </w:p>
        </w:tc>
        <w:tc>
          <w:tcPr>
            <w:tcW w:w="288" w:type="pct"/>
            <w:noWrap/>
            <w:hideMark/>
          </w:tcPr>
          <w:p w14:paraId="35DE45A8" w14:textId="77777777" w:rsidR="0051342F" w:rsidRPr="002B1953" w:rsidRDefault="0051342F" w:rsidP="0051342F">
            <w:pPr>
              <w:jc w:val="center"/>
              <w:rPr>
                <w:rFonts w:ascii="Times New Roman" w:hAnsi="Times New Roman" w:cs="Times New Roman"/>
                <w:color w:val="000000" w:themeColor="text1"/>
                <w:sz w:val="20"/>
                <w:szCs w:val="20"/>
              </w:rPr>
            </w:pPr>
          </w:p>
        </w:tc>
        <w:tc>
          <w:tcPr>
            <w:tcW w:w="287" w:type="pct"/>
          </w:tcPr>
          <w:p w14:paraId="2B2313AD" w14:textId="77777777" w:rsidR="0051342F" w:rsidRPr="002B1953" w:rsidRDefault="0051342F" w:rsidP="0051342F">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Y</w:t>
            </w:r>
          </w:p>
        </w:tc>
      </w:tr>
      <w:tr w:rsidR="0051342F" w:rsidRPr="002B1953" w14:paraId="5D110F9F" w14:textId="77777777" w:rsidTr="0051342F">
        <w:trPr>
          <w:trHeight w:val="258"/>
        </w:trPr>
        <w:tc>
          <w:tcPr>
            <w:tcW w:w="1230" w:type="pct"/>
            <w:tcBorders>
              <w:right w:val="single" w:sz="4" w:space="0" w:color="auto"/>
            </w:tcBorders>
            <w:noWrap/>
            <w:hideMark/>
          </w:tcPr>
          <w:p w14:paraId="27FBC417" w14:textId="77777777" w:rsidR="0051342F" w:rsidRPr="002B1953" w:rsidRDefault="0051342F" w:rsidP="0051342F">
            <w:pPr>
              <w:rPr>
                <w:rFonts w:ascii="Times New Roman" w:hAnsi="Times New Roman" w:cs="Times New Roman"/>
                <w:i/>
                <w:iCs/>
                <w:color w:val="000000" w:themeColor="text1"/>
                <w:sz w:val="20"/>
                <w:szCs w:val="20"/>
              </w:rPr>
            </w:pPr>
            <w:r w:rsidRPr="002B1953">
              <w:rPr>
                <w:rFonts w:ascii="Times New Roman" w:hAnsi="Times New Roman" w:cs="Times New Roman"/>
                <w:color w:val="000000" w:themeColor="text1"/>
                <w:sz w:val="20"/>
                <w:szCs w:val="20"/>
              </w:rPr>
              <w:t>Gonzalez-Ramirez et al., 2022</w:t>
            </w:r>
          </w:p>
        </w:tc>
        <w:tc>
          <w:tcPr>
            <w:tcW w:w="243" w:type="pct"/>
            <w:tcBorders>
              <w:left w:val="single" w:sz="4" w:space="0" w:color="auto"/>
            </w:tcBorders>
            <w:noWrap/>
            <w:hideMark/>
          </w:tcPr>
          <w:p w14:paraId="009E5FAE" w14:textId="77777777" w:rsidR="0051342F" w:rsidRPr="002B1953" w:rsidRDefault="0051342F" w:rsidP="0051342F">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6</w:t>
            </w:r>
          </w:p>
        </w:tc>
        <w:tc>
          <w:tcPr>
            <w:tcW w:w="656" w:type="pct"/>
            <w:noWrap/>
            <w:hideMark/>
          </w:tcPr>
          <w:p w14:paraId="56C947F6" w14:textId="77777777" w:rsidR="0051342F" w:rsidRPr="002B1953" w:rsidRDefault="0051342F" w:rsidP="0051342F">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1, 2, 3, 4, 8, 12</w:t>
            </w:r>
          </w:p>
        </w:tc>
        <w:tc>
          <w:tcPr>
            <w:tcW w:w="287" w:type="pct"/>
            <w:noWrap/>
            <w:hideMark/>
          </w:tcPr>
          <w:p w14:paraId="02DA9997"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1</w:t>
            </w:r>
          </w:p>
        </w:tc>
        <w:tc>
          <w:tcPr>
            <w:tcW w:w="287" w:type="pct"/>
            <w:noWrap/>
            <w:hideMark/>
          </w:tcPr>
          <w:p w14:paraId="1742E00B" w14:textId="77777777" w:rsidR="0051342F" w:rsidRPr="002B1953" w:rsidRDefault="0051342F" w:rsidP="0051342F">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w:t>
            </w:r>
          </w:p>
        </w:tc>
        <w:tc>
          <w:tcPr>
            <w:tcW w:w="287" w:type="pct"/>
            <w:noWrap/>
            <w:hideMark/>
          </w:tcPr>
          <w:p w14:paraId="7B99C396" w14:textId="77777777" w:rsidR="0051342F" w:rsidRPr="002B1953" w:rsidRDefault="0051342F" w:rsidP="0051342F">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12</w:t>
            </w:r>
          </w:p>
        </w:tc>
        <w:tc>
          <w:tcPr>
            <w:tcW w:w="287" w:type="pct"/>
            <w:noWrap/>
            <w:hideMark/>
          </w:tcPr>
          <w:p w14:paraId="54F14E2C" w14:textId="77777777" w:rsidR="0051342F" w:rsidRPr="002B1953" w:rsidRDefault="0051342F" w:rsidP="0051342F">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6</w:t>
            </w:r>
          </w:p>
        </w:tc>
        <w:tc>
          <w:tcPr>
            <w:tcW w:w="288" w:type="pct"/>
            <w:noWrap/>
            <w:hideMark/>
          </w:tcPr>
          <w:p w14:paraId="4850D16A" w14:textId="77777777" w:rsidR="0051342F" w:rsidRPr="002B1953" w:rsidRDefault="0051342F" w:rsidP="0051342F">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w:t>
            </w:r>
          </w:p>
        </w:tc>
        <w:tc>
          <w:tcPr>
            <w:tcW w:w="287" w:type="pct"/>
            <w:noWrap/>
            <w:hideMark/>
          </w:tcPr>
          <w:p w14:paraId="5F7EAAC5" w14:textId="77777777" w:rsidR="0051342F" w:rsidRPr="002B1953" w:rsidRDefault="0051342F" w:rsidP="0051342F">
            <w:pPr>
              <w:jc w:val="center"/>
              <w:rPr>
                <w:rFonts w:ascii="Times New Roman" w:hAnsi="Times New Roman" w:cs="Times New Roman"/>
                <w:color w:val="000000" w:themeColor="text1"/>
                <w:sz w:val="20"/>
                <w:szCs w:val="20"/>
              </w:rPr>
            </w:pPr>
          </w:p>
        </w:tc>
        <w:tc>
          <w:tcPr>
            <w:tcW w:w="287" w:type="pct"/>
            <w:noWrap/>
            <w:hideMark/>
          </w:tcPr>
          <w:p w14:paraId="196A2A8D" w14:textId="77777777" w:rsidR="0051342F" w:rsidRPr="002B1953" w:rsidRDefault="0051342F" w:rsidP="0051342F">
            <w:pPr>
              <w:jc w:val="center"/>
              <w:rPr>
                <w:rFonts w:ascii="Times New Roman" w:hAnsi="Times New Roman" w:cs="Times New Roman"/>
                <w:color w:val="000000" w:themeColor="text1"/>
                <w:sz w:val="20"/>
                <w:szCs w:val="20"/>
              </w:rPr>
            </w:pPr>
          </w:p>
        </w:tc>
        <w:tc>
          <w:tcPr>
            <w:tcW w:w="287" w:type="pct"/>
            <w:noWrap/>
            <w:hideMark/>
          </w:tcPr>
          <w:p w14:paraId="18EF14AE" w14:textId="77777777" w:rsidR="0051342F" w:rsidRPr="002B1953" w:rsidRDefault="0051342F" w:rsidP="0051342F">
            <w:pPr>
              <w:jc w:val="center"/>
              <w:rPr>
                <w:rFonts w:ascii="Times New Roman" w:hAnsi="Times New Roman" w:cs="Times New Roman"/>
                <w:color w:val="000000" w:themeColor="text1"/>
                <w:sz w:val="20"/>
                <w:szCs w:val="20"/>
              </w:rPr>
            </w:pPr>
          </w:p>
        </w:tc>
        <w:tc>
          <w:tcPr>
            <w:tcW w:w="288" w:type="pct"/>
            <w:noWrap/>
            <w:hideMark/>
          </w:tcPr>
          <w:p w14:paraId="26F90631" w14:textId="77777777" w:rsidR="0051342F" w:rsidRPr="002B1953" w:rsidRDefault="0051342F" w:rsidP="0051342F">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w:t>
            </w:r>
          </w:p>
        </w:tc>
        <w:tc>
          <w:tcPr>
            <w:tcW w:w="287" w:type="pct"/>
          </w:tcPr>
          <w:p w14:paraId="3A6F5B5F" w14:textId="77777777" w:rsidR="0051342F" w:rsidRDefault="0051342F" w:rsidP="0051342F">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Y</w:t>
            </w:r>
          </w:p>
        </w:tc>
      </w:tr>
      <w:tr w:rsidR="0051342F" w:rsidRPr="002B1953" w14:paraId="62938A07" w14:textId="77777777" w:rsidTr="0051342F">
        <w:trPr>
          <w:trHeight w:val="258"/>
        </w:trPr>
        <w:tc>
          <w:tcPr>
            <w:tcW w:w="1230" w:type="pct"/>
            <w:tcBorders>
              <w:right w:val="single" w:sz="4" w:space="0" w:color="auto"/>
            </w:tcBorders>
            <w:noWrap/>
            <w:hideMark/>
          </w:tcPr>
          <w:p w14:paraId="729124DE" w14:textId="77777777" w:rsidR="0051342F" w:rsidRPr="002B1953" w:rsidRDefault="0051342F" w:rsidP="0051342F">
            <w:pPr>
              <w:rPr>
                <w:rFonts w:ascii="Times New Roman" w:hAnsi="Times New Roman" w:cs="Times New Roman"/>
                <w:i/>
                <w:iCs/>
                <w:color w:val="000000" w:themeColor="text1"/>
                <w:sz w:val="20"/>
                <w:szCs w:val="20"/>
              </w:rPr>
            </w:pPr>
            <w:r w:rsidRPr="002B1953">
              <w:rPr>
                <w:rFonts w:ascii="Times New Roman" w:hAnsi="Times New Roman" w:cs="Times New Roman"/>
                <w:color w:val="000000" w:themeColor="text1"/>
                <w:sz w:val="20"/>
                <w:szCs w:val="20"/>
              </w:rPr>
              <w:t>Hahn et al., 2021</w:t>
            </w:r>
          </w:p>
        </w:tc>
        <w:tc>
          <w:tcPr>
            <w:tcW w:w="243" w:type="pct"/>
            <w:tcBorders>
              <w:left w:val="single" w:sz="4" w:space="0" w:color="auto"/>
            </w:tcBorders>
            <w:noWrap/>
            <w:hideMark/>
          </w:tcPr>
          <w:p w14:paraId="45405E3F"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1</w:t>
            </w:r>
          </w:p>
        </w:tc>
        <w:tc>
          <w:tcPr>
            <w:tcW w:w="656" w:type="pct"/>
            <w:noWrap/>
            <w:hideMark/>
          </w:tcPr>
          <w:p w14:paraId="516C6BA1" w14:textId="77777777" w:rsidR="0051342F" w:rsidRPr="002B1953" w:rsidRDefault="0051342F" w:rsidP="0051342F">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4</w:t>
            </w:r>
          </w:p>
        </w:tc>
        <w:tc>
          <w:tcPr>
            <w:tcW w:w="287" w:type="pct"/>
            <w:noWrap/>
            <w:hideMark/>
          </w:tcPr>
          <w:p w14:paraId="4769EA09"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1</w:t>
            </w:r>
          </w:p>
        </w:tc>
        <w:tc>
          <w:tcPr>
            <w:tcW w:w="287" w:type="pct"/>
            <w:noWrap/>
            <w:hideMark/>
          </w:tcPr>
          <w:p w14:paraId="45444059"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3</w:t>
            </w:r>
          </w:p>
        </w:tc>
        <w:tc>
          <w:tcPr>
            <w:tcW w:w="287" w:type="pct"/>
            <w:noWrap/>
            <w:hideMark/>
          </w:tcPr>
          <w:p w14:paraId="66657171"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3</w:t>
            </w:r>
          </w:p>
        </w:tc>
        <w:tc>
          <w:tcPr>
            <w:tcW w:w="287" w:type="pct"/>
            <w:noWrap/>
            <w:hideMark/>
          </w:tcPr>
          <w:p w14:paraId="5CBDF775"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3</w:t>
            </w:r>
          </w:p>
        </w:tc>
        <w:tc>
          <w:tcPr>
            <w:tcW w:w="288" w:type="pct"/>
            <w:noWrap/>
            <w:hideMark/>
          </w:tcPr>
          <w:p w14:paraId="7ECB238F" w14:textId="77777777" w:rsidR="0051342F" w:rsidRPr="002B1953" w:rsidRDefault="0051342F" w:rsidP="0051342F">
            <w:pPr>
              <w:jc w:val="center"/>
              <w:rPr>
                <w:rFonts w:ascii="Times New Roman" w:hAnsi="Times New Roman" w:cs="Times New Roman"/>
                <w:color w:val="000000" w:themeColor="text1"/>
                <w:sz w:val="20"/>
                <w:szCs w:val="20"/>
              </w:rPr>
            </w:pPr>
          </w:p>
        </w:tc>
        <w:tc>
          <w:tcPr>
            <w:tcW w:w="287" w:type="pct"/>
            <w:noWrap/>
            <w:hideMark/>
          </w:tcPr>
          <w:p w14:paraId="52201FE8" w14:textId="77777777" w:rsidR="0051342F" w:rsidRPr="002B1953" w:rsidRDefault="0051342F" w:rsidP="0051342F">
            <w:pPr>
              <w:jc w:val="center"/>
              <w:rPr>
                <w:rFonts w:ascii="Times New Roman" w:hAnsi="Times New Roman" w:cs="Times New Roman"/>
                <w:color w:val="000000" w:themeColor="text1"/>
                <w:sz w:val="20"/>
                <w:szCs w:val="20"/>
              </w:rPr>
            </w:pPr>
          </w:p>
        </w:tc>
        <w:tc>
          <w:tcPr>
            <w:tcW w:w="287" w:type="pct"/>
            <w:noWrap/>
            <w:hideMark/>
          </w:tcPr>
          <w:p w14:paraId="3574E3F8" w14:textId="77777777" w:rsidR="0051342F" w:rsidRPr="002B1953" w:rsidRDefault="0051342F" w:rsidP="0051342F">
            <w:pPr>
              <w:jc w:val="center"/>
              <w:rPr>
                <w:rFonts w:ascii="Times New Roman" w:hAnsi="Times New Roman" w:cs="Times New Roman"/>
                <w:color w:val="000000" w:themeColor="text1"/>
                <w:sz w:val="20"/>
                <w:szCs w:val="20"/>
              </w:rPr>
            </w:pPr>
          </w:p>
        </w:tc>
        <w:tc>
          <w:tcPr>
            <w:tcW w:w="287" w:type="pct"/>
            <w:noWrap/>
            <w:hideMark/>
          </w:tcPr>
          <w:p w14:paraId="605A6F04" w14:textId="77777777" w:rsidR="0051342F" w:rsidRPr="002B1953" w:rsidRDefault="0051342F" w:rsidP="0051342F">
            <w:pPr>
              <w:jc w:val="center"/>
              <w:rPr>
                <w:rFonts w:ascii="Times New Roman" w:hAnsi="Times New Roman" w:cs="Times New Roman"/>
                <w:color w:val="000000" w:themeColor="text1"/>
                <w:sz w:val="20"/>
                <w:szCs w:val="20"/>
              </w:rPr>
            </w:pPr>
          </w:p>
        </w:tc>
        <w:tc>
          <w:tcPr>
            <w:tcW w:w="288" w:type="pct"/>
            <w:noWrap/>
            <w:hideMark/>
          </w:tcPr>
          <w:p w14:paraId="0861E910" w14:textId="77777777" w:rsidR="0051342F" w:rsidRPr="002B1953" w:rsidRDefault="0051342F" w:rsidP="0051342F">
            <w:pPr>
              <w:jc w:val="center"/>
              <w:rPr>
                <w:rFonts w:ascii="Times New Roman" w:hAnsi="Times New Roman" w:cs="Times New Roman"/>
                <w:color w:val="000000" w:themeColor="text1"/>
                <w:sz w:val="20"/>
                <w:szCs w:val="20"/>
              </w:rPr>
            </w:pPr>
          </w:p>
        </w:tc>
        <w:tc>
          <w:tcPr>
            <w:tcW w:w="287" w:type="pct"/>
          </w:tcPr>
          <w:p w14:paraId="2F36C0E9" w14:textId="77777777" w:rsidR="0051342F" w:rsidRPr="002B1953" w:rsidRDefault="0051342F" w:rsidP="0051342F">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N</w:t>
            </w:r>
          </w:p>
        </w:tc>
      </w:tr>
      <w:tr w:rsidR="0051342F" w:rsidRPr="002B1953" w14:paraId="75BC9E00" w14:textId="77777777" w:rsidTr="0051342F">
        <w:trPr>
          <w:trHeight w:val="258"/>
        </w:trPr>
        <w:tc>
          <w:tcPr>
            <w:tcW w:w="1230" w:type="pct"/>
            <w:tcBorders>
              <w:right w:val="single" w:sz="4" w:space="0" w:color="auto"/>
            </w:tcBorders>
            <w:noWrap/>
            <w:hideMark/>
          </w:tcPr>
          <w:p w14:paraId="51231126" w14:textId="77777777" w:rsidR="0051342F" w:rsidRPr="002B1953" w:rsidRDefault="0051342F" w:rsidP="0051342F">
            <w:pPr>
              <w:rPr>
                <w:rFonts w:ascii="Times New Roman" w:hAnsi="Times New Roman" w:cs="Times New Roman"/>
                <w:i/>
                <w:iCs/>
                <w:color w:val="000000" w:themeColor="text1"/>
                <w:sz w:val="20"/>
                <w:szCs w:val="20"/>
              </w:rPr>
            </w:pPr>
            <w:r w:rsidRPr="002B1953">
              <w:rPr>
                <w:rFonts w:ascii="Times New Roman" w:hAnsi="Times New Roman" w:cs="Times New Roman"/>
                <w:color w:val="000000" w:themeColor="text1"/>
                <w:sz w:val="20"/>
                <w:szCs w:val="20"/>
              </w:rPr>
              <w:t>Hendrie et al., 2020</w:t>
            </w:r>
          </w:p>
        </w:tc>
        <w:tc>
          <w:tcPr>
            <w:tcW w:w="243" w:type="pct"/>
            <w:tcBorders>
              <w:left w:val="single" w:sz="4" w:space="0" w:color="auto"/>
            </w:tcBorders>
            <w:noWrap/>
            <w:hideMark/>
          </w:tcPr>
          <w:p w14:paraId="4955BA24"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1</w:t>
            </w:r>
          </w:p>
        </w:tc>
        <w:tc>
          <w:tcPr>
            <w:tcW w:w="656" w:type="pct"/>
            <w:noWrap/>
            <w:hideMark/>
          </w:tcPr>
          <w:p w14:paraId="78D2E106" w14:textId="77777777" w:rsidR="0051342F" w:rsidRPr="002B1953" w:rsidRDefault="0051342F" w:rsidP="0051342F">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w:t>
            </w:r>
          </w:p>
        </w:tc>
        <w:tc>
          <w:tcPr>
            <w:tcW w:w="287" w:type="pct"/>
            <w:noWrap/>
            <w:hideMark/>
          </w:tcPr>
          <w:p w14:paraId="4D0F9D3D"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1</w:t>
            </w:r>
          </w:p>
        </w:tc>
        <w:tc>
          <w:tcPr>
            <w:tcW w:w="287" w:type="pct"/>
            <w:noWrap/>
            <w:hideMark/>
          </w:tcPr>
          <w:p w14:paraId="6B1002F3"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1</w:t>
            </w:r>
          </w:p>
        </w:tc>
        <w:tc>
          <w:tcPr>
            <w:tcW w:w="287" w:type="pct"/>
            <w:noWrap/>
            <w:hideMark/>
          </w:tcPr>
          <w:p w14:paraId="604E23A7"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1</w:t>
            </w:r>
          </w:p>
        </w:tc>
        <w:tc>
          <w:tcPr>
            <w:tcW w:w="287" w:type="pct"/>
            <w:noWrap/>
            <w:hideMark/>
          </w:tcPr>
          <w:p w14:paraId="30BAB5C7"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1</w:t>
            </w:r>
          </w:p>
        </w:tc>
        <w:tc>
          <w:tcPr>
            <w:tcW w:w="288" w:type="pct"/>
            <w:noWrap/>
            <w:hideMark/>
          </w:tcPr>
          <w:p w14:paraId="05DC73A8" w14:textId="77777777" w:rsidR="0051342F" w:rsidRPr="002B1953" w:rsidRDefault="0051342F" w:rsidP="0051342F">
            <w:pPr>
              <w:jc w:val="center"/>
              <w:rPr>
                <w:rFonts w:ascii="Times New Roman" w:hAnsi="Times New Roman" w:cs="Times New Roman"/>
                <w:color w:val="000000" w:themeColor="text1"/>
                <w:sz w:val="20"/>
                <w:szCs w:val="20"/>
              </w:rPr>
            </w:pPr>
          </w:p>
        </w:tc>
        <w:tc>
          <w:tcPr>
            <w:tcW w:w="287" w:type="pct"/>
            <w:noWrap/>
            <w:hideMark/>
          </w:tcPr>
          <w:p w14:paraId="754D97C5" w14:textId="77777777" w:rsidR="0051342F" w:rsidRPr="002B1953" w:rsidRDefault="0051342F" w:rsidP="0051342F">
            <w:pPr>
              <w:jc w:val="center"/>
              <w:rPr>
                <w:rFonts w:ascii="Times New Roman" w:hAnsi="Times New Roman" w:cs="Times New Roman"/>
                <w:color w:val="000000" w:themeColor="text1"/>
                <w:sz w:val="20"/>
                <w:szCs w:val="20"/>
              </w:rPr>
            </w:pPr>
          </w:p>
        </w:tc>
        <w:tc>
          <w:tcPr>
            <w:tcW w:w="287" w:type="pct"/>
            <w:noWrap/>
            <w:hideMark/>
          </w:tcPr>
          <w:p w14:paraId="3CC4530F" w14:textId="77777777" w:rsidR="0051342F" w:rsidRPr="002B1953" w:rsidRDefault="0051342F" w:rsidP="0051342F">
            <w:pPr>
              <w:jc w:val="center"/>
              <w:rPr>
                <w:rFonts w:ascii="Times New Roman" w:hAnsi="Times New Roman" w:cs="Times New Roman"/>
                <w:color w:val="000000" w:themeColor="text1"/>
                <w:sz w:val="20"/>
                <w:szCs w:val="20"/>
              </w:rPr>
            </w:pPr>
          </w:p>
        </w:tc>
        <w:tc>
          <w:tcPr>
            <w:tcW w:w="287" w:type="pct"/>
            <w:noWrap/>
            <w:hideMark/>
          </w:tcPr>
          <w:p w14:paraId="52B32EE7" w14:textId="77777777" w:rsidR="0051342F" w:rsidRPr="002B1953" w:rsidRDefault="0051342F" w:rsidP="0051342F">
            <w:pPr>
              <w:jc w:val="center"/>
              <w:rPr>
                <w:rFonts w:ascii="Times New Roman" w:hAnsi="Times New Roman" w:cs="Times New Roman"/>
                <w:color w:val="000000" w:themeColor="text1"/>
                <w:sz w:val="20"/>
                <w:szCs w:val="20"/>
              </w:rPr>
            </w:pPr>
          </w:p>
        </w:tc>
        <w:tc>
          <w:tcPr>
            <w:tcW w:w="288" w:type="pct"/>
            <w:noWrap/>
            <w:hideMark/>
          </w:tcPr>
          <w:p w14:paraId="3F1B468F" w14:textId="77777777" w:rsidR="0051342F" w:rsidRPr="002B1953" w:rsidRDefault="0051342F" w:rsidP="0051342F">
            <w:pPr>
              <w:jc w:val="center"/>
              <w:rPr>
                <w:rFonts w:ascii="Times New Roman" w:hAnsi="Times New Roman" w:cs="Times New Roman"/>
                <w:color w:val="000000" w:themeColor="text1"/>
                <w:sz w:val="20"/>
                <w:szCs w:val="20"/>
              </w:rPr>
            </w:pPr>
          </w:p>
        </w:tc>
        <w:tc>
          <w:tcPr>
            <w:tcW w:w="287" w:type="pct"/>
          </w:tcPr>
          <w:p w14:paraId="146EB258" w14:textId="77777777" w:rsidR="0051342F" w:rsidRPr="002B1953" w:rsidRDefault="0051342F" w:rsidP="0051342F">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Y</w:t>
            </w:r>
          </w:p>
        </w:tc>
      </w:tr>
      <w:tr w:rsidR="0051342F" w:rsidRPr="002B1953" w14:paraId="51D460A3" w14:textId="77777777" w:rsidTr="0051342F">
        <w:trPr>
          <w:trHeight w:val="258"/>
        </w:trPr>
        <w:tc>
          <w:tcPr>
            <w:tcW w:w="1230" w:type="pct"/>
            <w:tcBorders>
              <w:right w:val="single" w:sz="4" w:space="0" w:color="auto"/>
            </w:tcBorders>
            <w:noWrap/>
            <w:hideMark/>
          </w:tcPr>
          <w:p w14:paraId="60066381" w14:textId="77777777" w:rsidR="0051342F" w:rsidRPr="002B1953" w:rsidRDefault="0051342F" w:rsidP="0051342F">
            <w:pPr>
              <w:rPr>
                <w:rFonts w:ascii="Times New Roman" w:hAnsi="Times New Roman" w:cs="Times New Roman"/>
                <w:i/>
                <w:iCs/>
                <w:color w:val="000000" w:themeColor="text1"/>
                <w:sz w:val="20"/>
                <w:szCs w:val="20"/>
              </w:rPr>
            </w:pPr>
            <w:r w:rsidRPr="002B1953">
              <w:rPr>
                <w:rFonts w:ascii="Times New Roman" w:hAnsi="Times New Roman" w:cs="Times New Roman"/>
                <w:color w:val="000000" w:themeColor="text1"/>
                <w:sz w:val="20"/>
                <w:szCs w:val="20"/>
              </w:rPr>
              <w:t>Inauen et al., 2017</w:t>
            </w:r>
          </w:p>
        </w:tc>
        <w:tc>
          <w:tcPr>
            <w:tcW w:w="243" w:type="pct"/>
            <w:tcBorders>
              <w:left w:val="single" w:sz="4" w:space="0" w:color="auto"/>
            </w:tcBorders>
            <w:noWrap/>
            <w:hideMark/>
          </w:tcPr>
          <w:p w14:paraId="70242F4A"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1</w:t>
            </w:r>
          </w:p>
        </w:tc>
        <w:tc>
          <w:tcPr>
            <w:tcW w:w="656" w:type="pct"/>
            <w:noWrap/>
            <w:hideMark/>
          </w:tcPr>
          <w:p w14:paraId="37372B82" w14:textId="77777777" w:rsidR="0051342F" w:rsidRPr="002B1953" w:rsidRDefault="0051342F" w:rsidP="0051342F">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1.86</w:t>
            </w:r>
          </w:p>
        </w:tc>
        <w:tc>
          <w:tcPr>
            <w:tcW w:w="287" w:type="pct"/>
            <w:noWrap/>
            <w:hideMark/>
          </w:tcPr>
          <w:p w14:paraId="5A8CFD35"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1</w:t>
            </w:r>
          </w:p>
        </w:tc>
        <w:tc>
          <w:tcPr>
            <w:tcW w:w="287" w:type="pct"/>
            <w:noWrap/>
            <w:hideMark/>
          </w:tcPr>
          <w:p w14:paraId="6DDAB211"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1</w:t>
            </w:r>
          </w:p>
        </w:tc>
        <w:tc>
          <w:tcPr>
            <w:tcW w:w="287" w:type="pct"/>
            <w:noWrap/>
            <w:hideMark/>
          </w:tcPr>
          <w:p w14:paraId="79EE31E1"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1</w:t>
            </w:r>
          </w:p>
        </w:tc>
        <w:tc>
          <w:tcPr>
            <w:tcW w:w="287" w:type="pct"/>
            <w:noWrap/>
            <w:hideMark/>
          </w:tcPr>
          <w:p w14:paraId="41FC80BF"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1</w:t>
            </w:r>
          </w:p>
        </w:tc>
        <w:tc>
          <w:tcPr>
            <w:tcW w:w="288" w:type="pct"/>
            <w:noWrap/>
            <w:hideMark/>
          </w:tcPr>
          <w:p w14:paraId="0EE3EA8B" w14:textId="77777777" w:rsidR="0051342F" w:rsidRPr="002B1953" w:rsidRDefault="0051342F" w:rsidP="0051342F">
            <w:pPr>
              <w:jc w:val="center"/>
              <w:rPr>
                <w:rFonts w:ascii="Times New Roman" w:hAnsi="Times New Roman" w:cs="Times New Roman"/>
                <w:color w:val="000000" w:themeColor="text1"/>
                <w:sz w:val="20"/>
                <w:szCs w:val="20"/>
              </w:rPr>
            </w:pPr>
          </w:p>
        </w:tc>
        <w:tc>
          <w:tcPr>
            <w:tcW w:w="287" w:type="pct"/>
            <w:noWrap/>
            <w:hideMark/>
          </w:tcPr>
          <w:p w14:paraId="58A99117" w14:textId="77777777" w:rsidR="0051342F" w:rsidRPr="002B1953" w:rsidRDefault="0051342F" w:rsidP="0051342F">
            <w:pPr>
              <w:jc w:val="center"/>
              <w:rPr>
                <w:rFonts w:ascii="Times New Roman" w:hAnsi="Times New Roman" w:cs="Times New Roman"/>
                <w:color w:val="000000" w:themeColor="text1"/>
                <w:sz w:val="20"/>
                <w:szCs w:val="20"/>
              </w:rPr>
            </w:pPr>
          </w:p>
        </w:tc>
        <w:tc>
          <w:tcPr>
            <w:tcW w:w="287" w:type="pct"/>
            <w:noWrap/>
            <w:hideMark/>
          </w:tcPr>
          <w:p w14:paraId="7C2FFAD7" w14:textId="77777777" w:rsidR="0051342F" w:rsidRPr="002B1953" w:rsidRDefault="0051342F" w:rsidP="0051342F">
            <w:pPr>
              <w:jc w:val="center"/>
              <w:rPr>
                <w:rFonts w:ascii="Times New Roman" w:hAnsi="Times New Roman" w:cs="Times New Roman"/>
                <w:color w:val="000000" w:themeColor="text1"/>
                <w:sz w:val="20"/>
                <w:szCs w:val="20"/>
              </w:rPr>
            </w:pPr>
          </w:p>
        </w:tc>
        <w:tc>
          <w:tcPr>
            <w:tcW w:w="287" w:type="pct"/>
            <w:noWrap/>
            <w:hideMark/>
          </w:tcPr>
          <w:p w14:paraId="57B701FD" w14:textId="77777777" w:rsidR="0051342F" w:rsidRPr="002B1953" w:rsidRDefault="0051342F" w:rsidP="0051342F">
            <w:pPr>
              <w:jc w:val="center"/>
              <w:rPr>
                <w:rFonts w:ascii="Times New Roman" w:hAnsi="Times New Roman" w:cs="Times New Roman"/>
                <w:color w:val="000000" w:themeColor="text1"/>
                <w:sz w:val="20"/>
                <w:szCs w:val="20"/>
              </w:rPr>
            </w:pPr>
          </w:p>
        </w:tc>
        <w:tc>
          <w:tcPr>
            <w:tcW w:w="288" w:type="pct"/>
            <w:noWrap/>
            <w:hideMark/>
          </w:tcPr>
          <w:p w14:paraId="22D438BA" w14:textId="77777777" w:rsidR="0051342F" w:rsidRPr="002B1953" w:rsidRDefault="0051342F" w:rsidP="0051342F">
            <w:pPr>
              <w:jc w:val="center"/>
              <w:rPr>
                <w:rFonts w:ascii="Times New Roman" w:hAnsi="Times New Roman" w:cs="Times New Roman"/>
                <w:color w:val="000000" w:themeColor="text1"/>
                <w:sz w:val="20"/>
                <w:szCs w:val="20"/>
              </w:rPr>
            </w:pPr>
          </w:p>
        </w:tc>
        <w:tc>
          <w:tcPr>
            <w:tcW w:w="287" w:type="pct"/>
          </w:tcPr>
          <w:p w14:paraId="42910E0A" w14:textId="77777777" w:rsidR="0051342F" w:rsidRPr="002B1953" w:rsidRDefault="0051342F" w:rsidP="0051342F">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N</w:t>
            </w:r>
          </w:p>
        </w:tc>
      </w:tr>
      <w:tr w:rsidR="0051342F" w:rsidRPr="002B1953" w14:paraId="7533BF9F" w14:textId="77777777" w:rsidTr="0051342F">
        <w:trPr>
          <w:trHeight w:val="258"/>
        </w:trPr>
        <w:tc>
          <w:tcPr>
            <w:tcW w:w="1230" w:type="pct"/>
            <w:tcBorders>
              <w:right w:val="single" w:sz="4" w:space="0" w:color="auto"/>
            </w:tcBorders>
            <w:noWrap/>
            <w:hideMark/>
          </w:tcPr>
          <w:p w14:paraId="5B8C203C" w14:textId="77777777" w:rsidR="0051342F" w:rsidRPr="002B1953" w:rsidRDefault="0051342F" w:rsidP="0051342F">
            <w:pPr>
              <w:rPr>
                <w:rFonts w:ascii="Times New Roman" w:hAnsi="Times New Roman" w:cs="Times New Roman"/>
                <w:i/>
                <w:iCs/>
                <w:color w:val="000000" w:themeColor="text1"/>
                <w:sz w:val="20"/>
                <w:szCs w:val="20"/>
              </w:rPr>
            </w:pPr>
            <w:r w:rsidRPr="002B1953">
              <w:rPr>
                <w:rFonts w:ascii="Times New Roman" w:hAnsi="Times New Roman" w:cs="Times New Roman"/>
                <w:color w:val="000000" w:themeColor="text1"/>
                <w:sz w:val="20"/>
                <w:szCs w:val="20"/>
              </w:rPr>
              <w:t>Kliemann et al., 2019</w:t>
            </w:r>
          </w:p>
        </w:tc>
        <w:tc>
          <w:tcPr>
            <w:tcW w:w="243" w:type="pct"/>
            <w:tcBorders>
              <w:left w:val="single" w:sz="4" w:space="0" w:color="auto"/>
            </w:tcBorders>
            <w:noWrap/>
            <w:hideMark/>
          </w:tcPr>
          <w:p w14:paraId="29BD8187"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1</w:t>
            </w:r>
          </w:p>
        </w:tc>
        <w:tc>
          <w:tcPr>
            <w:tcW w:w="656" w:type="pct"/>
            <w:noWrap/>
            <w:hideMark/>
          </w:tcPr>
          <w:p w14:paraId="661EE8D0" w14:textId="77777777" w:rsidR="0051342F" w:rsidRPr="002B1953" w:rsidRDefault="0051342F" w:rsidP="0051342F">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12</w:t>
            </w:r>
          </w:p>
        </w:tc>
        <w:tc>
          <w:tcPr>
            <w:tcW w:w="287" w:type="pct"/>
            <w:noWrap/>
            <w:hideMark/>
          </w:tcPr>
          <w:p w14:paraId="4AD66C6C"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2</w:t>
            </w:r>
          </w:p>
        </w:tc>
        <w:tc>
          <w:tcPr>
            <w:tcW w:w="287" w:type="pct"/>
            <w:noWrap/>
            <w:hideMark/>
          </w:tcPr>
          <w:p w14:paraId="1F0A448D"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1</w:t>
            </w:r>
          </w:p>
        </w:tc>
        <w:tc>
          <w:tcPr>
            <w:tcW w:w="287" w:type="pct"/>
            <w:noWrap/>
            <w:hideMark/>
          </w:tcPr>
          <w:p w14:paraId="67F49C7A"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2</w:t>
            </w:r>
          </w:p>
        </w:tc>
        <w:tc>
          <w:tcPr>
            <w:tcW w:w="287" w:type="pct"/>
            <w:noWrap/>
            <w:hideMark/>
          </w:tcPr>
          <w:p w14:paraId="2E23EA8F"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2</w:t>
            </w:r>
          </w:p>
        </w:tc>
        <w:tc>
          <w:tcPr>
            <w:tcW w:w="288" w:type="pct"/>
            <w:noWrap/>
            <w:hideMark/>
          </w:tcPr>
          <w:p w14:paraId="32EA3B8E" w14:textId="77777777" w:rsidR="0051342F" w:rsidRPr="002B1953" w:rsidRDefault="0051342F" w:rsidP="0051342F">
            <w:pPr>
              <w:jc w:val="center"/>
              <w:rPr>
                <w:rFonts w:ascii="Times New Roman" w:hAnsi="Times New Roman" w:cs="Times New Roman"/>
                <w:color w:val="000000" w:themeColor="text1"/>
                <w:sz w:val="20"/>
                <w:szCs w:val="20"/>
              </w:rPr>
            </w:pPr>
          </w:p>
        </w:tc>
        <w:tc>
          <w:tcPr>
            <w:tcW w:w="287" w:type="pct"/>
            <w:noWrap/>
            <w:hideMark/>
          </w:tcPr>
          <w:p w14:paraId="5EFB74A0" w14:textId="77777777" w:rsidR="0051342F" w:rsidRPr="002B1953" w:rsidRDefault="0051342F" w:rsidP="0051342F">
            <w:pPr>
              <w:jc w:val="center"/>
              <w:rPr>
                <w:rFonts w:ascii="Times New Roman" w:hAnsi="Times New Roman" w:cs="Times New Roman"/>
                <w:color w:val="000000" w:themeColor="text1"/>
                <w:sz w:val="20"/>
                <w:szCs w:val="20"/>
              </w:rPr>
            </w:pPr>
          </w:p>
        </w:tc>
        <w:tc>
          <w:tcPr>
            <w:tcW w:w="287" w:type="pct"/>
            <w:noWrap/>
            <w:hideMark/>
          </w:tcPr>
          <w:p w14:paraId="6FB6073F" w14:textId="77777777" w:rsidR="0051342F" w:rsidRPr="002B1953" w:rsidRDefault="0051342F" w:rsidP="0051342F">
            <w:pPr>
              <w:jc w:val="center"/>
              <w:rPr>
                <w:rFonts w:ascii="Times New Roman" w:hAnsi="Times New Roman" w:cs="Times New Roman"/>
                <w:color w:val="000000" w:themeColor="text1"/>
                <w:sz w:val="20"/>
                <w:szCs w:val="20"/>
              </w:rPr>
            </w:pPr>
          </w:p>
        </w:tc>
        <w:tc>
          <w:tcPr>
            <w:tcW w:w="287" w:type="pct"/>
            <w:noWrap/>
            <w:hideMark/>
          </w:tcPr>
          <w:p w14:paraId="3540F605" w14:textId="77777777" w:rsidR="0051342F" w:rsidRPr="002B1953" w:rsidRDefault="0051342F" w:rsidP="0051342F">
            <w:pPr>
              <w:jc w:val="center"/>
              <w:rPr>
                <w:rFonts w:ascii="Times New Roman" w:hAnsi="Times New Roman" w:cs="Times New Roman"/>
                <w:color w:val="000000" w:themeColor="text1"/>
                <w:sz w:val="20"/>
                <w:szCs w:val="20"/>
              </w:rPr>
            </w:pPr>
          </w:p>
        </w:tc>
        <w:tc>
          <w:tcPr>
            <w:tcW w:w="288" w:type="pct"/>
            <w:noWrap/>
            <w:hideMark/>
          </w:tcPr>
          <w:p w14:paraId="182AFA81" w14:textId="77777777" w:rsidR="0051342F" w:rsidRPr="002B1953" w:rsidRDefault="0051342F" w:rsidP="0051342F">
            <w:pPr>
              <w:jc w:val="center"/>
              <w:rPr>
                <w:rFonts w:ascii="Times New Roman" w:hAnsi="Times New Roman" w:cs="Times New Roman"/>
                <w:color w:val="000000" w:themeColor="text1"/>
                <w:sz w:val="20"/>
                <w:szCs w:val="20"/>
              </w:rPr>
            </w:pPr>
          </w:p>
        </w:tc>
        <w:tc>
          <w:tcPr>
            <w:tcW w:w="287" w:type="pct"/>
          </w:tcPr>
          <w:p w14:paraId="43D8F4CA" w14:textId="0048AD6C" w:rsidR="0051342F" w:rsidRPr="002B1953" w:rsidRDefault="0051342F" w:rsidP="0051342F">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Y</w:t>
            </w:r>
            <w:r w:rsidR="00693426">
              <w:rPr>
                <w:rFonts w:ascii="Times New Roman" w:hAnsi="Times New Roman" w:cs="Times New Roman"/>
                <w:color w:val="000000" w:themeColor="text1"/>
                <w:sz w:val="20"/>
                <w:szCs w:val="20"/>
                <w:vertAlign w:val="superscript"/>
              </w:rPr>
              <w:t>b</w:t>
            </w:r>
          </w:p>
        </w:tc>
      </w:tr>
      <w:tr w:rsidR="0051342F" w:rsidRPr="002B1953" w14:paraId="0696FC81" w14:textId="77777777" w:rsidTr="0051342F">
        <w:trPr>
          <w:trHeight w:val="258"/>
        </w:trPr>
        <w:tc>
          <w:tcPr>
            <w:tcW w:w="1230" w:type="pct"/>
            <w:tcBorders>
              <w:right w:val="single" w:sz="4" w:space="0" w:color="auto"/>
            </w:tcBorders>
            <w:noWrap/>
            <w:hideMark/>
          </w:tcPr>
          <w:p w14:paraId="5D4B3996" w14:textId="77777777" w:rsidR="0051342F" w:rsidRPr="002B1953" w:rsidRDefault="0051342F" w:rsidP="0051342F">
            <w:pPr>
              <w:rPr>
                <w:rFonts w:ascii="Times New Roman" w:hAnsi="Times New Roman" w:cs="Times New Roman"/>
                <w:i/>
                <w:iCs/>
                <w:color w:val="000000" w:themeColor="text1"/>
                <w:sz w:val="20"/>
                <w:szCs w:val="20"/>
              </w:rPr>
            </w:pPr>
            <w:proofErr w:type="spellStart"/>
            <w:r w:rsidRPr="002B1953">
              <w:rPr>
                <w:rFonts w:ascii="Times New Roman" w:hAnsi="Times New Roman" w:cs="Times New Roman"/>
                <w:color w:val="000000" w:themeColor="text1"/>
                <w:sz w:val="20"/>
                <w:szCs w:val="20"/>
              </w:rPr>
              <w:t>Mummah</w:t>
            </w:r>
            <w:proofErr w:type="spellEnd"/>
            <w:r w:rsidRPr="002B1953">
              <w:rPr>
                <w:rFonts w:ascii="Times New Roman" w:hAnsi="Times New Roman" w:cs="Times New Roman"/>
                <w:color w:val="000000" w:themeColor="text1"/>
                <w:sz w:val="20"/>
                <w:szCs w:val="20"/>
              </w:rPr>
              <w:t xml:space="preserve"> et al., 2016</w:t>
            </w:r>
          </w:p>
        </w:tc>
        <w:tc>
          <w:tcPr>
            <w:tcW w:w="243" w:type="pct"/>
            <w:tcBorders>
              <w:left w:val="single" w:sz="4" w:space="0" w:color="auto"/>
            </w:tcBorders>
            <w:noWrap/>
            <w:hideMark/>
          </w:tcPr>
          <w:p w14:paraId="29ED0EE1"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1</w:t>
            </w:r>
          </w:p>
        </w:tc>
        <w:tc>
          <w:tcPr>
            <w:tcW w:w="656" w:type="pct"/>
            <w:noWrap/>
            <w:hideMark/>
          </w:tcPr>
          <w:p w14:paraId="066089FC" w14:textId="77777777" w:rsidR="0051342F" w:rsidRPr="002B1953" w:rsidRDefault="0051342F" w:rsidP="0051342F">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12</w:t>
            </w:r>
          </w:p>
        </w:tc>
        <w:tc>
          <w:tcPr>
            <w:tcW w:w="287" w:type="pct"/>
            <w:noWrap/>
            <w:hideMark/>
          </w:tcPr>
          <w:p w14:paraId="409A3D85"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1</w:t>
            </w:r>
          </w:p>
        </w:tc>
        <w:tc>
          <w:tcPr>
            <w:tcW w:w="287" w:type="pct"/>
            <w:noWrap/>
            <w:hideMark/>
          </w:tcPr>
          <w:p w14:paraId="78370143"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1</w:t>
            </w:r>
          </w:p>
        </w:tc>
        <w:tc>
          <w:tcPr>
            <w:tcW w:w="287" w:type="pct"/>
            <w:noWrap/>
            <w:hideMark/>
          </w:tcPr>
          <w:p w14:paraId="71386165"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1</w:t>
            </w:r>
          </w:p>
        </w:tc>
        <w:tc>
          <w:tcPr>
            <w:tcW w:w="287" w:type="pct"/>
            <w:noWrap/>
            <w:hideMark/>
          </w:tcPr>
          <w:p w14:paraId="1AFD5BDA"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1</w:t>
            </w:r>
          </w:p>
        </w:tc>
        <w:tc>
          <w:tcPr>
            <w:tcW w:w="288" w:type="pct"/>
            <w:noWrap/>
            <w:hideMark/>
          </w:tcPr>
          <w:p w14:paraId="04B96CED" w14:textId="77777777" w:rsidR="0051342F" w:rsidRPr="002B1953" w:rsidRDefault="0051342F" w:rsidP="0051342F">
            <w:pPr>
              <w:jc w:val="center"/>
              <w:rPr>
                <w:rFonts w:ascii="Times New Roman" w:hAnsi="Times New Roman" w:cs="Times New Roman"/>
                <w:color w:val="000000" w:themeColor="text1"/>
                <w:sz w:val="20"/>
                <w:szCs w:val="20"/>
              </w:rPr>
            </w:pPr>
          </w:p>
        </w:tc>
        <w:tc>
          <w:tcPr>
            <w:tcW w:w="287" w:type="pct"/>
            <w:noWrap/>
            <w:hideMark/>
          </w:tcPr>
          <w:p w14:paraId="58947273" w14:textId="77777777" w:rsidR="0051342F" w:rsidRPr="002B1953" w:rsidRDefault="0051342F" w:rsidP="0051342F">
            <w:pPr>
              <w:jc w:val="center"/>
              <w:rPr>
                <w:rFonts w:ascii="Times New Roman" w:hAnsi="Times New Roman" w:cs="Times New Roman"/>
                <w:color w:val="000000" w:themeColor="text1"/>
                <w:sz w:val="20"/>
                <w:szCs w:val="20"/>
              </w:rPr>
            </w:pPr>
          </w:p>
        </w:tc>
        <w:tc>
          <w:tcPr>
            <w:tcW w:w="287" w:type="pct"/>
            <w:noWrap/>
            <w:hideMark/>
          </w:tcPr>
          <w:p w14:paraId="51F78203" w14:textId="77777777" w:rsidR="0051342F" w:rsidRPr="002B1953" w:rsidRDefault="0051342F" w:rsidP="0051342F">
            <w:pPr>
              <w:jc w:val="center"/>
              <w:rPr>
                <w:rFonts w:ascii="Times New Roman" w:hAnsi="Times New Roman" w:cs="Times New Roman"/>
                <w:color w:val="000000" w:themeColor="text1"/>
                <w:sz w:val="20"/>
                <w:szCs w:val="20"/>
              </w:rPr>
            </w:pPr>
          </w:p>
        </w:tc>
        <w:tc>
          <w:tcPr>
            <w:tcW w:w="287" w:type="pct"/>
            <w:noWrap/>
            <w:hideMark/>
          </w:tcPr>
          <w:p w14:paraId="1F439DEF" w14:textId="77777777" w:rsidR="0051342F" w:rsidRPr="002B1953" w:rsidRDefault="0051342F" w:rsidP="0051342F">
            <w:pPr>
              <w:jc w:val="center"/>
              <w:rPr>
                <w:rFonts w:ascii="Times New Roman" w:hAnsi="Times New Roman" w:cs="Times New Roman"/>
                <w:color w:val="000000" w:themeColor="text1"/>
                <w:sz w:val="20"/>
                <w:szCs w:val="20"/>
              </w:rPr>
            </w:pPr>
          </w:p>
        </w:tc>
        <w:tc>
          <w:tcPr>
            <w:tcW w:w="288" w:type="pct"/>
            <w:noWrap/>
            <w:hideMark/>
          </w:tcPr>
          <w:p w14:paraId="000EA26F" w14:textId="77777777" w:rsidR="0051342F" w:rsidRPr="002B1953" w:rsidRDefault="0051342F" w:rsidP="0051342F">
            <w:pPr>
              <w:jc w:val="center"/>
              <w:rPr>
                <w:rFonts w:ascii="Times New Roman" w:hAnsi="Times New Roman" w:cs="Times New Roman"/>
                <w:color w:val="000000" w:themeColor="text1"/>
                <w:sz w:val="20"/>
                <w:szCs w:val="20"/>
              </w:rPr>
            </w:pPr>
          </w:p>
        </w:tc>
        <w:tc>
          <w:tcPr>
            <w:tcW w:w="287" w:type="pct"/>
          </w:tcPr>
          <w:p w14:paraId="4C7A302D" w14:textId="77777777" w:rsidR="0051342F" w:rsidRPr="002B1953" w:rsidRDefault="0051342F" w:rsidP="0051342F">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Y</w:t>
            </w:r>
          </w:p>
        </w:tc>
      </w:tr>
      <w:tr w:rsidR="0051342F" w:rsidRPr="002B1953" w14:paraId="68D38E3B" w14:textId="77777777" w:rsidTr="0051342F">
        <w:trPr>
          <w:trHeight w:val="258"/>
        </w:trPr>
        <w:tc>
          <w:tcPr>
            <w:tcW w:w="1230" w:type="pct"/>
            <w:tcBorders>
              <w:right w:val="single" w:sz="4" w:space="0" w:color="auto"/>
            </w:tcBorders>
            <w:noWrap/>
            <w:hideMark/>
          </w:tcPr>
          <w:p w14:paraId="69618CEB" w14:textId="77777777" w:rsidR="0051342F" w:rsidRPr="002B1953" w:rsidRDefault="0051342F" w:rsidP="0051342F">
            <w:pPr>
              <w:rPr>
                <w:rFonts w:ascii="Times New Roman" w:hAnsi="Times New Roman" w:cs="Times New Roman"/>
                <w:i/>
                <w:iCs/>
                <w:color w:val="000000" w:themeColor="text1"/>
                <w:sz w:val="20"/>
                <w:szCs w:val="20"/>
              </w:rPr>
            </w:pPr>
            <w:proofErr w:type="spellStart"/>
            <w:r w:rsidRPr="002B1953">
              <w:rPr>
                <w:rFonts w:ascii="Times New Roman" w:hAnsi="Times New Roman" w:cs="Times New Roman"/>
                <w:color w:val="000000" w:themeColor="text1"/>
                <w:sz w:val="20"/>
                <w:szCs w:val="20"/>
              </w:rPr>
              <w:t>Mummah</w:t>
            </w:r>
            <w:proofErr w:type="spellEnd"/>
            <w:r w:rsidRPr="002B1953">
              <w:rPr>
                <w:rFonts w:ascii="Times New Roman" w:hAnsi="Times New Roman" w:cs="Times New Roman"/>
                <w:color w:val="000000" w:themeColor="text1"/>
                <w:sz w:val="20"/>
                <w:szCs w:val="20"/>
              </w:rPr>
              <w:t xml:space="preserve"> et al., 2017</w:t>
            </w:r>
          </w:p>
        </w:tc>
        <w:tc>
          <w:tcPr>
            <w:tcW w:w="243" w:type="pct"/>
            <w:tcBorders>
              <w:left w:val="single" w:sz="4" w:space="0" w:color="auto"/>
            </w:tcBorders>
            <w:noWrap/>
            <w:hideMark/>
          </w:tcPr>
          <w:p w14:paraId="5E680C14"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1</w:t>
            </w:r>
          </w:p>
        </w:tc>
        <w:tc>
          <w:tcPr>
            <w:tcW w:w="656" w:type="pct"/>
            <w:noWrap/>
            <w:hideMark/>
          </w:tcPr>
          <w:p w14:paraId="58A44D01" w14:textId="77777777" w:rsidR="0051342F" w:rsidRPr="002B1953" w:rsidRDefault="0051342F" w:rsidP="0051342F">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5</w:t>
            </w:r>
          </w:p>
        </w:tc>
        <w:tc>
          <w:tcPr>
            <w:tcW w:w="287" w:type="pct"/>
            <w:noWrap/>
            <w:hideMark/>
          </w:tcPr>
          <w:p w14:paraId="322B153A"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1</w:t>
            </w:r>
          </w:p>
        </w:tc>
        <w:tc>
          <w:tcPr>
            <w:tcW w:w="287" w:type="pct"/>
            <w:noWrap/>
            <w:hideMark/>
          </w:tcPr>
          <w:p w14:paraId="39DA2132"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1</w:t>
            </w:r>
          </w:p>
        </w:tc>
        <w:tc>
          <w:tcPr>
            <w:tcW w:w="287" w:type="pct"/>
            <w:noWrap/>
            <w:hideMark/>
          </w:tcPr>
          <w:p w14:paraId="00384DD0"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1</w:t>
            </w:r>
          </w:p>
        </w:tc>
        <w:tc>
          <w:tcPr>
            <w:tcW w:w="287" w:type="pct"/>
            <w:noWrap/>
            <w:hideMark/>
          </w:tcPr>
          <w:p w14:paraId="0B0DE574"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1</w:t>
            </w:r>
          </w:p>
        </w:tc>
        <w:tc>
          <w:tcPr>
            <w:tcW w:w="288" w:type="pct"/>
            <w:noWrap/>
            <w:hideMark/>
          </w:tcPr>
          <w:p w14:paraId="2F285228" w14:textId="77777777" w:rsidR="0051342F" w:rsidRPr="002B1953" w:rsidRDefault="0051342F" w:rsidP="0051342F">
            <w:pPr>
              <w:jc w:val="center"/>
              <w:rPr>
                <w:rFonts w:ascii="Times New Roman" w:hAnsi="Times New Roman" w:cs="Times New Roman"/>
                <w:color w:val="000000" w:themeColor="text1"/>
                <w:sz w:val="20"/>
                <w:szCs w:val="20"/>
              </w:rPr>
            </w:pPr>
          </w:p>
        </w:tc>
        <w:tc>
          <w:tcPr>
            <w:tcW w:w="287" w:type="pct"/>
            <w:noWrap/>
            <w:hideMark/>
          </w:tcPr>
          <w:p w14:paraId="38E4A788" w14:textId="77777777" w:rsidR="0051342F" w:rsidRPr="002B1953" w:rsidRDefault="0051342F" w:rsidP="0051342F">
            <w:pPr>
              <w:jc w:val="center"/>
              <w:rPr>
                <w:rFonts w:ascii="Times New Roman" w:hAnsi="Times New Roman" w:cs="Times New Roman"/>
                <w:color w:val="000000" w:themeColor="text1"/>
                <w:sz w:val="20"/>
                <w:szCs w:val="20"/>
              </w:rPr>
            </w:pPr>
          </w:p>
        </w:tc>
        <w:tc>
          <w:tcPr>
            <w:tcW w:w="287" w:type="pct"/>
            <w:noWrap/>
            <w:hideMark/>
          </w:tcPr>
          <w:p w14:paraId="36FBE349" w14:textId="77777777" w:rsidR="0051342F" w:rsidRPr="002B1953" w:rsidRDefault="0051342F" w:rsidP="0051342F">
            <w:pPr>
              <w:jc w:val="center"/>
              <w:rPr>
                <w:rFonts w:ascii="Times New Roman" w:hAnsi="Times New Roman" w:cs="Times New Roman"/>
                <w:color w:val="000000" w:themeColor="text1"/>
                <w:sz w:val="20"/>
                <w:szCs w:val="20"/>
              </w:rPr>
            </w:pPr>
          </w:p>
        </w:tc>
        <w:tc>
          <w:tcPr>
            <w:tcW w:w="287" w:type="pct"/>
            <w:noWrap/>
            <w:hideMark/>
          </w:tcPr>
          <w:p w14:paraId="784B45B4" w14:textId="77777777" w:rsidR="0051342F" w:rsidRPr="002B1953" w:rsidRDefault="0051342F" w:rsidP="0051342F">
            <w:pPr>
              <w:jc w:val="center"/>
              <w:rPr>
                <w:rFonts w:ascii="Times New Roman" w:hAnsi="Times New Roman" w:cs="Times New Roman"/>
                <w:color w:val="000000" w:themeColor="text1"/>
                <w:sz w:val="20"/>
                <w:szCs w:val="20"/>
              </w:rPr>
            </w:pPr>
          </w:p>
        </w:tc>
        <w:tc>
          <w:tcPr>
            <w:tcW w:w="288" w:type="pct"/>
            <w:noWrap/>
            <w:hideMark/>
          </w:tcPr>
          <w:p w14:paraId="7ABDF097" w14:textId="77777777" w:rsidR="0051342F" w:rsidRPr="002B1953" w:rsidRDefault="0051342F" w:rsidP="0051342F">
            <w:pPr>
              <w:jc w:val="center"/>
              <w:rPr>
                <w:rFonts w:ascii="Times New Roman" w:hAnsi="Times New Roman" w:cs="Times New Roman"/>
                <w:color w:val="000000" w:themeColor="text1"/>
                <w:sz w:val="20"/>
                <w:szCs w:val="20"/>
              </w:rPr>
            </w:pPr>
          </w:p>
        </w:tc>
        <w:tc>
          <w:tcPr>
            <w:tcW w:w="287" w:type="pct"/>
          </w:tcPr>
          <w:p w14:paraId="63C3C7C4" w14:textId="77777777" w:rsidR="0051342F" w:rsidRPr="002B1953" w:rsidRDefault="0051342F" w:rsidP="0051342F">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N</w:t>
            </w:r>
          </w:p>
        </w:tc>
      </w:tr>
      <w:tr w:rsidR="0051342F" w:rsidRPr="002B1953" w14:paraId="3B4D1B03" w14:textId="77777777" w:rsidTr="0051342F">
        <w:trPr>
          <w:trHeight w:val="258"/>
        </w:trPr>
        <w:tc>
          <w:tcPr>
            <w:tcW w:w="1230" w:type="pct"/>
            <w:tcBorders>
              <w:right w:val="single" w:sz="4" w:space="0" w:color="auto"/>
            </w:tcBorders>
            <w:noWrap/>
            <w:hideMark/>
          </w:tcPr>
          <w:p w14:paraId="17045A15" w14:textId="77777777" w:rsidR="0051342F" w:rsidRPr="002B1953" w:rsidRDefault="0051342F" w:rsidP="0051342F">
            <w:pPr>
              <w:rPr>
                <w:rFonts w:ascii="Times New Roman" w:hAnsi="Times New Roman" w:cs="Times New Roman"/>
                <w:i/>
                <w:iCs/>
                <w:color w:val="000000" w:themeColor="text1"/>
                <w:sz w:val="20"/>
                <w:szCs w:val="20"/>
              </w:rPr>
            </w:pPr>
            <w:r w:rsidRPr="002B1953">
              <w:rPr>
                <w:rFonts w:ascii="Times New Roman" w:hAnsi="Times New Roman" w:cs="Times New Roman"/>
                <w:color w:val="000000" w:themeColor="text1"/>
                <w:sz w:val="20"/>
                <w:szCs w:val="20"/>
              </w:rPr>
              <w:t>Nezami et al., 2022</w:t>
            </w:r>
          </w:p>
        </w:tc>
        <w:tc>
          <w:tcPr>
            <w:tcW w:w="243" w:type="pct"/>
            <w:tcBorders>
              <w:left w:val="single" w:sz="4" w:space="0" w:color="auto"/>
            </w:tcBorders>
            <w:noWrap/>
            <w:hideMark/>
          </w:tcPr>
          <w:p w14:paraId="1D0099A5"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1</w:t>
            </w:r>
          </w:p>
        </w:tc>
        <w:tc>
          <w:tcPr>
            <w:tcW w:w="656" w:type="pct"/>
            <w:noWrap/>
            <w:hideMark/>
          </w:tcPr>
          <w:p w14:paraId="3B130364" w14:textId="77777777" w:rsidR="0051342F" w:rsidRPr="002B1953" w:rsidRDefault="0051342F" w:rsidP="0051342F">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24</w:t>
            </w:r>
          </w:p>
        </w:tc>
        <w:tc>
          <w:tcPr>
            <w:tcW w:w="287" w:type="pct"/>
            <w:noWrap/>
            <w:hideMark/>
          </w:tcPr>
          <w:p w14:paraId="6375F2DC"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1</w:t>
            </w:r>
          </w:p>
        </w:tc>
        <w:tc>
          <w:tcPr>
            <w:tcW w:w="287" w:type="pct"/>
            <w:noWrap/>
            <w:hideMark/>
          </w:tcPr>
          <w:p w14:paraId="3EF2D277" w14:textId="77777777" w:rsidR="0051342F" w:rsidRPr="002B1953" w:rsidRDefault="0051342F" w:rsidP="0051342F">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w:t>
            </w:r>
          </w:p>
        </w:tc>
        <w:tc>
          <w:tcPr>
            <w:tcW w:w="287" w:type="pct"/>
            <w:noWrap/>
            <w:hideMark/>
          </w:tcPr>
          <w:p w14:paraId="0480F254"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3</w:t>
            </w:r>
          </w:p>
        </w:tc>
        <w:tc>
          <w:tcPr>
            <w:tcW w:w="287" w:type="pct"/>
            <w:noWrap/>
            <w:hideMark/>
          </w:tcPr>
          <w:p w14:paraId="61DD44D9"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2</w:t>
            </w:r>
          </w:p>
        </w:tc>
        <w:tc>
          <w:tcPr>
            <w:tcW w:w="288" w:type="pct"/>
            <w:noWrap/>
            <w:hideMark/>
          </w:tcPr>
          <w:p w14:paraId="00A72BDA" w14:textId="77777777" w:rsidR="0051342F" w:rsidRPr="002B1953" w:rsidRDefault="0051342F" w:rsidP="0051342F">
            <w:pPr>
              <w:jc w:val="center"/>
              <w:rPr>
                <w:rFonts w:ascii="Times New Roman" w:hAnsi="Times New Roman" w:cs="Times New Roman"/>
                <w:color w:val="000000" w:themeColor="text1"/>
                <w:sz w:val="20"/>
                <w:szCs w:val="20"/>
              </w:rPr>
            </w:pPr>
          </w:p>
        </w:tc>
        <w:tc>
          <w:tcPr>
            <w:tcW w:w="287" w:type="pct"/>
            <w:noWrap/>
            <w:hideMark/>
          </w:tcPr>
          <w:p w14:paraId="2849F6B4" w14:textId="77777777" w:rsidR="0051342F" w:rsidRPr="002B1953" w:rsidRDefault="0051342F" w:rsidP="0051342F">
            <w:pPr>
              <w:jc w:val="center"/>
              <w:rPr>
                <w:rFonts w:ascii="Times New Roman" w:hAnsi="Times New Roman" w:cs="Times New Roman"/>
                <w:color w:val="000000" w:themeColor="text1"/>
                <w:sz w:val="20"/>
                <w:szCs w:val="20"/>
              </w:rPr>
            </w:pPr>
          </w:p>
        </w:tc>
        <w:tc>
          <w:tcPr>
            <w:tcW w:w="287" w:type="pct"/>
            <w:noWrap/>
            <w:hideMark/>
          </w:tcPr>
          <w:p w14:paraId="388A2D2F" w14:textId="77777777" w:rsidR="0051342F" w:rsidRPr="002B1953" w:rsidRDefault="0051342F" w:rsidP="0051342F">
            <w:pPr>
              <w:jc w:val="center"/>
              <w:rPr>
                <w:rFonts w:ascii="Times New Roman" w:hAnsi="Times New Roman" w:cs="Times New Roman"/>
                <w:color w:val="000000" w:themeColor="text1"/>
                <w:sz w:val="20"/>
                <w:szCs w:val="20"/>
              </w:rPr>
            </w:pPr>
          </w:p>
        </w:tc>
        <w:tc>
          <w:tcPr>
            <w:tcW w:w="287" w:type="pct"/>
            <w:noWrap/>
            <w:hideMark/>
          </w:tcPr>
          <w:p w14:paraId="27F44898"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1</w:t>
            </w:r>
          </w:p>
        </w:tc>
        <w:tc>
          <w:tcPr>
            <w:tcW w:w="288" w:type="pct"/>
            <w:noWrap/>
            <w:hideMark/>
          </w:tcPr>
          <w:p w14:paraId="6191A949" w14:textId="77777777" w:rsidR="0051342F" w:rsidRPr="002B1953" w:rsidRDefault="0051342F" w:rsidP="0051342F">
            <w:pPr>
              <w:jc w:val="center"/>
              <w:rPr>
                <w:rFonts w:ascii="Times New Roman" w:hAnsi="Times New Roman" w:cs="Times New Roman"/>
                <w:color w:val="000000" w:themeColor="text1"/>
                <w:sz w:val="20"/>
                <w:szCs w:val="20"/>
              </w:rPr>
            </w:pPr>
          </w:p>
        </w:tc>
        <w:tc>
          <w:tcPr>
            <w:tcW w:w="287" w:type="pct"/>
          </w:tcPr>
          <w:p w14:paraId="2C184CF5" w14:textId="77777777" w:rsidR="0051342F" w:rsidRPr="002B1953" w:rsidRDefault="0051342F" w:rsidP="0051342F">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Y</w:t>
            </w:r>
          </w:p>
        </w:tc>
      </w:tr>
      <w:tr w:rsidR="0051342F" w:rsidRPr="002B1953" w14:paraId="7C5C5D7D" w14:textId="77777777" w:rsidTr="0051342F">
        <w:trPr>
          <w:trHeight w:val="258"/>
        </w:trPr>
        <w:tc>
          <w:tcPr>
            <w:tcW w:w="1230" w:type="pct"/>
            <w:tcBorders>
              <w:right w:val="single" w:sz="4" w:space="0" w:color="auto"/>
            </w:tcBorders>
            <w:noWrap/>
            <w:hideMark/>
          </w:tcPr>
          <w:p w14:paraId="18120AEC" w14:textId="77777777" w:rsidR="0051342F" w:rsidRPr="002B1953" w:rsidRDefault="0051342F" w:rsidP="0051342F">
            <w:pPr>
              <w:rPr>
                <w:rFonts w:ascii="Times New Roman" w:hAnsi="Times New Roman" w:cs="Times New Roman"/>
                <w:i/>
                <w:iCs/>
                <w:color w:val="000000" w:themeColor="text1"/>
                <w:sz w:val="20"/>
                <w:szCs w:val="20"/>
              </w:rPr>
            </w:pPr>
            <w:r w:rsidRPr="002B1953">
              <w:rPr>
                <w:rFonts w:ascii="Times New Roman" w:hAnsi="Times New Roman" w:cs="Times New Roman"/>
                <w:color w:val="000000" w:themeColor="text1"/>
                <w:sz w:val="20"/>
                <w:szCs w:val="20"/>
              </w:rPr>
              <w:t>Palacios et al., 2018</w:t>
            </w:r>
          </w:p>
        </w:tc>
        <w:tc>
          <w:tcPr>
            <w:tcW w:w="243" w:type="pct"/>
            <w:tcBorders>
              <w:left w:val="single" w:sz="4" w:space="0" w:color="auto"/>
            </w:tcBorders>
            <w:noWrap/>
            <w:hideMark/>
          </w:tcPr>
          <w:p w14:paraId="0739C87E"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1</w:t>
            </w:r>
          </w:p>
        </w:tc>
        <w:tc>
          <w:tcPr>
            <w:tcW w:w="656" w:type="pct"/>
            <w:noWrap/>
            <w:hideMark/>
          </w:tcPr>
          <w:p w14:paraId="4ECD4B8F" w14:textId="77777777" w:rsidR="0051342F" w:rsidRPr="002B1953" w:rsidRDefault="0051342F" w:rsidP="0051342F">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8</w:t>
            </w:r>
          </w:p>
        </w:tc>
        <w:tc>
          <w:tcPr>
            <w:tcW w:w="287" w:type="pct"/>
            <w:noWrap/>
            <w:hideMark/>
          </w:tcPr>
          <w:p w14:paraId="34D89939"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1</w:t>
            </w:r>
          </w:p>
        </w:tc>
        <w:tc>
          <w:tcPr>
            <w:tcW w:w="287" w:type="pct"/>
            <w:noWrap/>
            <w:hideMark/>
          </w:tcPr>
          <w:p w14:paraId="747AE53D" w14:textId="77777777" w:rsidR="0051342F" w:rsidRPr="002B1953" w:rsidRDefault="0051342F" w:rsidP="0051342F">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4</w:t>
            </w:r>
          </w:p>
        </w:tc>
        <w:tc>
          <w:tcPr>
            <w:tcW w:w="287" w:type="pct"/>
            <w:noWrap/>
            <w:hideMark/>
          </w:tcPr>
          <w:p w14:paraId="29B94495" w14:textId="77777777" w:rsidR="0051342F" w:rsidRPr="002B1953" w:rsidRDefault="0051342F" w:rsidP="0051342F">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7</w:t>
            </w:r>
          </w:p>
        </w:tc>
        <w:tc>
          <w:tcPr>
            <w:tcW w:w="287" w:type="pct"/>
            <w:noWrap/>
            <w:hideMark/>
          </w:tcPr>
          <w:p w14:paraId="4388BF80"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2</w:t>
            </w:r>
          </w:p>
        </w:tc>
        <w:tc>
          <w:tcPr>
            <w:tcW w:w="288" w:type="pct"/>
            <w:noWrap/>
            <w:hideMark/>
          </w:tcPr>
          <w:p w14:paraId="70277441"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1</w:t>
            </w:r>
          </w:p>
        </w:tc>
        <w:tc>
          <w:tcPr>
            <w:tcW w:w="287" w:type="pct"/>
            <w:noWrap/>
            <w:hideMark/>
          </w:tcPr>
          <w:p w14:paraId="34A3CAE3" w14:textId="77777777" w:rsidR="0051342F" w:rsidRPr="002B1953" w:rsidRDefault="0051342F" w:rsidP="0051342F">
            <w:pPr>
              <w:jc w:val="center"/>
              <w:rPr>
                <w:rFonts w:ascii="Times New Roman" w:hAnsi="Times New Roman" w:cs="Times New Roman"/>
                <w:color w:val="000000" w:themeColor="text1"/>
                <w:sz w:val="20"/>
                <w:szCs w:val="20"/>
              </w:rPr>
            </w:pPr>
          </w:p>
        </w:tc>
        <w:tc>
          <w:tcPr>
            <w:tcW w:w="287" w:type="pct"/>
            <w:noWrap/>
            <w:hideMark/>
          </w:tcPr>
          <w:p w14:paraId="0AAB4840" w14:textId="77777777" w:rsidR="0051342F" w:rsidRPr="002B1953" w:rsidRDefault="0051342F" w:rsidP="0051342F">
            <w:pPr>
              <w:jc w:val="center"/>
              <w:rPr>
                <w:rFonts w:ascii="Times New Roman" w:hAnsi="Times New Roman" w:cs="Times New Roman"/>
                <w:color w:val="000000" w:themeColor="text1"/>
                <w:sz w:val="20"/>
                <w:szCs w:val="20"/>
              </w:rPr>
            </w:pPr>
          </w:p>
        </w:tc>
        <w:tc>
          <w:tcPr>
            <w:tcW w:w="287" w:type="pct"/>
            <w:noWrap/>
            <w:hideMark/>
          </w:tcPr>
          <w:p w14:paraId="67FF744C" w14:textId="77777777" w:rsidR="0051342F" w:rsidRPr="002B1953" w:rsidRDefault="0051342F" w:rsidP="0051342F">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w:t>
            </w:r>
          </w:p>
        </w:tc>
        <w:tc>
          <w:tcPr>
            <w:tcW w:w="288" w:type="pct"/>
            <w:noWrap/>
            <w:hideMark/>
          </w:tcPr>
          <w:p w14:paraId="4E1D7887" w14:textId="77777777" w:rsidR="0051342F" w:rsidRPr="002B1953" w:rsidRDefault="0051342F" w:rsidP="0051342F">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w:t>
            </w:r>
          </w:p>
        </w:tc>
        <w:tc>
          <w:tcPr>
            <w:tcW w:w="287" w:type="pct"/>
          </w:tcPr>
          <w:p w14:paraId="5BA5A29E" w14:textId="77777777" w:rsidR="0051342F" w:rsidRDefault="0051342F" w:rsidP="0051342F">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Y</w:t>
            </w:r>
          </w:p>
        </w:tc>
      </w:tr>
      <w:tr w:rsidR="0051342F" w:rsidRPr="002B1953" w14:paraId="7918CF4A" w14:textId="77777777" w:rsidTr="0051342F">
        <w:trPr>
          <w:trHeight w:val="258"/>
        </w:trPr>
        <w:tc>
          <w:tcPr>
            <w:tcW w:w="1230" w:type="pct"/>
            <w:tcBorders>
              <w:right w:val="single" w:sz="4" w:space="0" w:color="auto"/>
            </w:tcBorders>
            <w:noWrap/>
            <w:hideMark/>
          </w:tcPr>
          <w:p w14:paraId="7E7B794B" w14:textId="77777777" w:rsidR="0051342F" w:rsidRPr="002B1953" w:rsidRDefault="0051342F" w:rsidP="0051342F">
            <w:pPr>
              <w:rPr>
                <w:rFonts w:ascii="Times New Roman" w:hAnsi="Times New Roman" w:cs="Times New Roman"/>
                <w:i/>
                <w:iCs/>
                <w:color w:val="000000" w:themeColor="text1"/>
                <w:sz w:val="20"/>
                <w:szCs w:val="20"/>
              </w:rPr>
            </w:pPr>
            <w:r w:rsidRPr="002B1953">
              <w:rPr>
                <w:rFonts w:ascii="Times New Roman" w:hAnsi="Times New Roman" w:cs="Times New Roman"/>
                <w:color w:val="000000" w:themeColor="text1"/>
                <w:sz w:val="20"/>
                <w:szCs w:val="20"/>
              </w:rPr>
              <w:t>Parr et al., 2021</w:t>
            </w:r>
          </w:p>
        </w:tc>
        <w:tc>
          <w:tcPr>
            <w:tcW w:w="243" w:type="pct"/>
            <w:tcBorders>
              <w:left w:val="single" w:sz="4" w:space="0" w:color="auto"/>
            </w:tcBorders>
            <w:noWrap/>
            <w:hideMark/>
          </w:tcPr>
          <w:p w14:paraId="61E9403C"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1</w:t>
            </w:r>
          </w:p>
        </w:tc>
        <w:tc>
          <w:tcPr>
            <w:tcW w:w="656" w:type="pct"/>
            <w:noWrap/>
            <w:hideMark/>
          </w:tcPr>
          <w:p w14:paraId="4C521FBA" w14:textId="77777777" w:rsidR="0051342F" w:rsidRPr="002B1953" w:rsidRDefault="0051342F" w:rsidP="0051342F">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12</w:t>
            </w:r>
          </w:p>
        </w:tc>
        <w:tc>
          <w:tcPr>
            <w:tcW w:w="287" w:type="pct"/>
            <w:noWrap/>
            <w:hideMark/>
          </w:tcPr>
          <w:p w14:paraId="05980BEC"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1</w:t>
            </w:r>
          </w:p>
        </w:tc>
        <w:tc>
          <w:tcPr>
            <w:tcW w:w="287" w:type="pct"/>
            <w:noWrap/>
            <w:hideMark/>
          </w:tcPr>
          <w:p w14:paraId="350E1F0C"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1</w:t>
            </w:r>
          </w:p>
        </w:tc>
        <w:tc>
          <w:tcPr>
            <w:tcW w:w="287" w:type="pct"/>
            <w:noWrap/>
            <w:hideMark/>
          </w:tcPr>
          <w:p w14:paraId="79C9DFAE"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1</w:t>
            </w:r>
          </w:p>
        </w:tc>
        <w:tc>
          <w:tcPr>
            <w:tcW w:w="287" w:type="pct"/>
            <w:noWrap/>
            <w:hideMark/>
          </w:tcPr>
          <w:p w14:paraId="50970B9F"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1</w:t>
            </w:r>
          </w:p>
        </w:tc>
        <w:tc>
          <w:tcPr>
            <w:tcW w:w="288" w:type="pct"/>
            <w:noWrap/>
            <w:hideMark/>
          </w:tcPr>
          <w:p w14:paraId="4DA5C4E1" w14:textId="77777777" w:rsidR="0051342F" w:rsidRPr="002B1953" w:rsidRDefault="0051342F" w:rsidP="0051342F">
            <w:pPr>
              <w:jc w:val="center"/>
              <w:rPr>
                <w:rFonts w:ascii="Times New Roman" w:hAnsi="Times New Roman" w:cs="Times New Roman"/>
                <w:color w:val="000000" w:themeColor="text1"/>
                <w:sz w:val="20"/>
                <w:szCs w:val="20"/>
              </w:rPr>
            </w:pPr>
          </w:p>
        </w:tc>
        <w:tc>
          <w:tcPr>
            <w:tcW w:w="287" w:type="pct"/>
            <w:noWrap/>
            <w:hideMark/>
          </w:tcPr>
          <w:p w14:paraId="6B7EB7B7" w14:textId="77777777" w:rsidR="0051342F" w:rsidRPr="002B1953" w:rsidRDefault="0051342F" w:rsidP="0051342F">
            <w:pPr>
              <w:jc w:val="center"/>
              <w:rPr>
                <w:rFonts w:ascii="Times New Roman" w:hAnsi="Times New Roman" w:cs="Times New Roman"/>
                <w:color w:val="000000" w:themeColor="text1"/>
                <w:sz w:val="20"/>
                <w:szCs w:val="20"/>
              </w:rPr>
            </w:pPr>
          </w:p>
        </w:tc>
        <w:tc>
          <w:tcPr>
            <w:tcW w:w="287" w:type="pct"/>
            <w:noWrap/>
            <w:hideMark/>
          </w:tcPr>
          <w:p w14:paraId="775AC85C" w14:textId="77777777" w:rsidR="0051342F" w:rsidRPr="002B1953" w:rsidRDefault="0051342F" w:rsidP="0051342F">
            <w:pPr>
              <w:jc w:val="center"/>
              <w:rPr>
                <w:rFonts w:ascii="Times New Roman" w:hAnsi="Times New Roman" w:cs="Times New Roman"/>
                <w:color w:val="000000" w:themeColor="text1"/>
                <w:sz w:val="20"/>
                <w:szCs w:val="20"/>
              </w:rPr>
            </w:pPr>
          </w:p>
        </w:tc>
        <w:tc>
          <w:tcPr>
            <w:tcW w:w="287" w:type="pct"/>
            <w:noWrap/>
            <w:hideMark/>
          </w:tcPr>
          <w:p w14:paraId="70C56C60" w14:textId="77777777" w:rsidR="0051342F" w:rsidRPr="002B1953" w:rsidRDefault="0051342F" w:rsidP="0051342F">
            <w:pPr>
              <w:jc w:val="center"/>
              <w:rPr>
                <w:rFonts w:ascii="Times New Roman" w:hAnsi="Times New Roman" w:cs="Times New Roman"/>
                <w:color w:val="000000" w:themeColor="text1"/>
                <w:sz w:val="20"/>
                <w:szCs w:val="20"/>
              </w:rPr>
            </w:pPr>
          </w:p>
        </w:tc>
        <w:tc>
          <w:tcPr>
            <w:tcW w:w="288" w:type="pct"/>
            <w:noWrap/>
            <w:hideMark/>
          </w:tcPr>
          <w:p w14:paraId="60DBA1EC" w14:textId="77777777" w:rsidR="0051342F" w:rsidRPr="002B1953" w:rsidRDefault="0051342F" w:rsidP="0051342F">
            <w:pPr>
              <w:jc w:val="center"/>
              <w:rPr>
                <w:rFonts w:ascii="Times New Roman" w:hAnsi="Times New Roman" w:cs="Times New Roman"/>
                <w:color w:val="000000" w:themeColor="text1"/>
                <w:sz w:val="20"/>
                <w:szCs w:val="20"/>
              </w:rPr>
            </w:pPr>
          </w:p>
        </w:tc>
        <w:tc>
          <w:tcPr>
            <w:tcW w:w="287" w:type="pct"/>
          </w:tcPr>
          <w:p w14:paraId="64DFCF19" w14:textId="77777777" w:rsidR="0051342F" w:rsidRPr="002B1953" w:rsidRDefault="0051342F" w:rsidP="0051342F">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N</w:t>
            </w:r>
          </w:p>
        </w:tc>
      </w:tr>
      <w:tr w:rsidR="0051342F" w:rsidRPr="002B1953" w14:paraId="79AB14B2" w14:textId="77777777" w:rsidTr="0051342F">
        <w:trPr>
          <w:trHeight w:val="258"/>
        </w:trPr>
        <w:tc>
          <w:tcPr>
            <w:tcW w:w="1230" w:type="pct"/>
            <w:tcBorders>
              <w:right w:val="single" w:sz="4" w:space="0" w:color="auto"/>
            </w:tcBorders>
            <w:noWrap/>
            <w:hideMark/>
          </w:tcPr>
          <w:p w14:paraId="47D54896" w14:textId="77777777" w:rsidR="0051342F" w:rsidRPr="002B1953" w:rsidRDefault="0051342F" w:rsidP="0051342F">
            <w:pPr>
              <w:rPr>
                <w:rFonts w:ascii="Times New Roman" w:hAnsi="Times New Roman" w:cs="Times New Roman"/>
                <w:i/>
                <w:iCs/>
                <w:color w:val="000000" w:themeColor="text1"/>
                <w:sz w:val="20"/>
                <w:szCs w:val="20"/>
              </w:rPr>
            </w:pPr>
            <w:r w:rsidRPr="002B1953">
              <w:rPr>
                <w:rFonts w:ascii="Times New Roman" w:hAnsi="Times New Roman" w:cs="Times New Roman"/>
                <w:color w:val="000000" w:themeColor="text1"/>
                <w:sz w:val="20"/>
                <w:szCs w:val="20"/>
              </w:rPr>
              <w:t>Price et al., 2020</w:t>
            </w:r>
          </w:p>
        </w:tc>
        <w:tc>
          <w:tcPr>
            <w:tcW w:w="243" w:type="pct"/>
            <w:tcBorders>
              <w:left w:val="single" w:sz="4" w:space="0" w:color="auto"/>
            </w:tcBorders>
            <w:noWrap/>
            <w:hideMark/>
          </w:tcPr>
          <w:p w14:paraId="5C4E8253"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1</w:t>
            </w:r>
          </w:p>
        </w:tc>
        <w:tc>
          <w:tcPr>
            <w:tcW w:w="656" w:type="pct"/>
            <w:noWrap/>
            <w:hideMark/>
          </w:tcPr>
          <w:p w14:paraId="4AEA9034"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8</w:t>
            </w:r>
          </w:p>
        </w:tc>
        <w:tc>
          <w:tcPr>
            <w:tcW w:w="287" w:type="pct"/>
            <w:noWrap/>
            <w:hideMark/>
          </w:tcPr>
          <w:p w14:paraId="23AB03DE"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1</w:t>
            </w:r>
          </w:p>
        </w:tc>
        <w:tc>
          <w:tcPr>
            <w:tcW w:w="287" w:type="pct"/>
            <w:noWrap/>
            <w:hideMark/>
          </w:tcPr>
          <w:p w14:paraId="72C0217B" w14:textId="77777777" w:rsidR="0051342F" w:rsidRPr="002B1953" w:rsidRDefault="0051342F" w:rsidP="0051342F">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w:t>
            </w:r>
          </w:p>
        </w:tc>
        <w:tc>
          <w:tcPr>
            <w:tcW w:w="287" w:type="pct"/>
            <w:noWrap/>
            <w:hideMark/>
          </w:tcPr>
          <w:p w14:paraId="4FD1509D"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2</w:t>
            </w:r>
          </w:p>
        </w:tc>
        <w:tc>
          <w:tcPr>
            <w:tcW w:w="287" w:type="pct"/>
            <w:noWrap/>
            <w:hideMark/>
          </w:tcPr>
          <w:p w14:paraId="2C0E644A"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2</w:t>
            </w:r>
          </w:p>
        </w:tc>
        <w:tc>
          <w:tcPr>
            <w:tcW w:w="288" w:type="pct"/>
            <w:noWrap/>
            <w:hideMark/>
          </w:tcPr>
          <w:p w14:paraId="3F2A28C6" w14:textId="77777777" w:rsidR="0051342F" w:rsidRPr="002B1953" w:rsidRDefault="0051342F" w:rsidP="0051342F">
            <w:pPr>
              <w:jc w:val="center"/>
              <w:rPr>
                <w:rFonts w:ascii="Times New Roman" w:hAnsi="Times New Roman" w:cs="Times New Roman"/>
                <w:color w:val="000000" w:themeColor="text1"/>
                <w:sz w:val="20"/>
                <w:szCs w:val="20"/>
              </w:rPr>
            </w:pPr>
          </w:p>
        </w:tc>
        <w:tc>
          <w:tcPr>
            <w:tcW w:w="287" w:type="pct"/>
            <w:noWrap/>
            <w:hideMark/>
          </w:tcPr>
          <w:p w14:paraId="4F6B0F1E" w14:textId="77777777" w:rsidR="0051342F" w:rsidRPr="002B1953" w:rsidRDefault="0051342F" w:rsidP="0051342F">
            <w:pPr>
              <w:jc w:val="center"/>
              <w:rPr>
                <w:rFonts w:ascii="Times New Roman" w:hAnsi="Times New Roman" w:cs="Times New Roman"/>
                <w:color w:val="000000" w:themeColor="text1"/>
                <w:sz w:val="20"/>
                <w:szCs w:val="20"/>
              </w:rPr>
            </w:pPr>
          </w:p>
        </w:tc>
        <w:tc>
          <w:tcPr>
            <w:tcW w:w="287" w:type="pct"/>
            <w:noWrap/>
            <w:hideMark/>
          </w:tcPr>
          <w:p w14:paraId="592FCDE9" w14:textId="77777777" w:rsidR="0051342F" w:rsidRPr="002B1953" w:rsidRDefault="0051342F" w:rsidP="0051342F">
            <w:pPr>
              <w:jc w:val="center"/>
              <w:rPr>
                <w:rFonts w:ascii="Times New Roman" w:hAnsi="Times New Roman" w:cs="Times New Roman"/>
                <w:color w:val="000000" w:themeColor="text1"/>
                <w:sz w:val="20"/>
                <w:szCs w:val="20"/>
              </w:rPr>
            </w:pPr>
          </w:p>
        </w:tc>
        <w:tc>
          <w:tcPr>
            <w:tcW w:w="287" w:type="pct"/>
            <w:noWrap/>
            <w:hideMark/>
          </w:tcPr>
          <w:p w14:paraId="19FB3F96" w14:textId="77777777" w:rsidR="0051342F" w:rsidRPr="002B1953" w:rsidRDefault="0051342F" w:rsidP="0051342F">
            <w:pPr>
              <w:jc w:val="center"/>
              <w:rPr>
                <w:rFonts w:ascii="Times New Roman" w:hAnsi="Times New Roman" w:cs="Times New Roman"/>
                <w:color w:val="000000" w:themeColor="text1"/>
                <w:sz w:val="20"/>
                <w:szCs w:val="20"/>
              </w:rPr>
            </w:pPr>
          </w:p>
        </w:tc>
        <w:tc>
          <w:tcPr>
            <w:tcW w:w="288" w:type="pct"/>
            <w:noWrap/>
            <w:hideMark/>
          </w:tcPr>
          <w:p w14:paraId="56C30C19" w14:textId="77777777" w:rsidR="0051342F" w:rsidRPr="002B1953" w:rsidRDefault="0051342F" w:rsidP="0051342F">
            <w:pPr>
              <w:jc w:val="center"/>
              <w:rPr>
                <w:rFonts w:ascii="Times New Roman" w:hAnsi="Times New Roman" w:cs="Times New Roman"/>
                <w:color w:val="000000" w:themeColor="text1"/>
                <w:sz w:val="20"/>
                <w:szCs w:val="20"/>
              </w:rPr>
            </w:pPr>
          </w:p>
        </w:tc>
        <w:tc>
          <w:tcPr>
            <w:tcW w:w="287" w:type="pct"/>
          </w:tcPr>
          <w:p w14:paraId="13B3F42D" w14:textId="77777777" w:rsidR="0051342F" w:rsidRPr="002B1953" w:rsidRDefault="0051342F" w:rsidP="0051342F">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N</w:t>
            </w:r>
          </w:p>
        </w:tc>
      </w:tr>
      <w:tr w:rsidR="0051342F" w:rsidRPr="002B1953" w14:paraId="1C101318" w14:textId="77777777" w:rsidTr="0051342F">
        <w:trPr>
          <w:trHeight w:val="258"/>
        </w:trPr>
        <w:tc>
          <w:tcPr>
            <w:tcW w:w="1230" w:type="pct"/>
            <w:tcBorders>
              <w:right w:val="single" w:sz="4" w:space="0" w:color="auto"/>
            </w:tcBorders>
            <w:noWrap/>
            <w:hideMark/>
          </w:tcPr>
          <w:p w14:paraId="3345F344" w14:textId="77777777" w:rsidR="0051342F" w:rsidRPr="002B1953" w:rsidRDefault="0051342F" w:rsidP="0051342F">
            <w:pPr>
              <w:rPr>
                <w:rFonts w:ascii="Times New Roman" w:hAnsi="Times New Roman" w:cs="Times New Roman"/>
                <w:i/>
                <w:iCs/>
                <w:color w:val="000000" w:themeColor="text1"/>
                <w:sz w:val="20"/>
                <w:szCs w:val="20"/>
              </w:rPr>
            </w:pPr>
            <w:r w:rsidRPr="002B1953">
              <w:rPr>
                <w:rFonts w:ascii="Times New Roman" w:hAnsi="Times New Roman" w:cs="Times New Roman"/>
                <w:color w:val="000000" w:themeColor="text1"/>
                <w:sz w:val="20"/>
                <w:szCs w:val="20"/>
              </w:rPr>
              <w:t>Recio-Rodriguez et al., 2018</w:t>
            </w:r>
          </w:p>
        </w:tc>
        <w:tc>
          <w:tcPr>
            <w:tcW w:w="243" w:type="pct"/>
            <w:tcBorders>
              <w:left w:val="single" w:sz="4" w:space="0" w:color="auto"/>
            </w:tcBorders>
            <w:noWrap/>
            <w:hideMark/>
          </w:tcPr>
          <w:p w14:paraId="1D924242"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2</w:t>
            </w:r>
          </w:p>
        </w:tc>
        <w:tc>
          <w:tcPr>
            <w:tcW w:w="656" w:type="pct"/>
            <w:noWrap/>
            <w:hideMark/>
          </w:tcPr>
          <w:p w14:paraId="0F04AD8E" w14:textId="77777777" w:rsidR="0051342F" w:rsidRPr="002B1953" w:rsidRDefault="0051342F" w:rsidP="0051342F">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12, 48</w:t>
            </w:r>
          </w:p>
        </w:tc>
        <w:tc>
          <w:tcPr>
            <w:tcW w:w="287" w:type="pct"/>
            <w:noWrap/>
            <w:hideMark/>
          </w:tcPr>
          <w:p w14:paraId="4182D051"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1</w:t>
            </w:r>
          </w:p>
        </w:tc>
        <w:tc>
          <w:tcPr>
            <w:tcW w:w="287" w:type="pct"/>
            <w:noWrap/>
            <w:hideMark/>
          </w:tcPr>
          <w:p w14:paraId="527E81F3"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6</w:t>
            </w:r>
          </w:p>
        </w:tc>
        <w:tc>
          <w:tcPr>
            <w:tcW w:w="287" w:type="pct"/>
            <w:noWrap/>
            <w:hideMark/>
          </w:tcPr>
          <w:p w14:paraId="5A4C2EE7"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1</w:t>
            </w:r>
            <w:r>
              <w:rPr>
                <w:rFonts w:ascii="Times New Roman" w:hAnsi="Times New Roman" w:cs="Times New Roman"/>
                <w:color w:val="000000" w:themeColor="text1"/>
                <w:sz w:val="20"/>
                <w:szCs w:val="20"/>
              </w:rPr>
              <w:t>8</w:t>
            </w:r>
          </w:p>
        </w:tc>
        <w:tc>
          <w:tcPr>
            <w:tcW w:w="287" w:type="pct"/>
            <w:noWrap/>
            <w:hideMark/>
          </w:tcPr>
          <w:p w14:paraId="37B035C6" w14:textId="77777777" w:rsidR="0051342F" w:rsidRPr="002B1953" w:rsidRDefault="0051342F" w:rsidP="0051342F">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4</w:t>
            </w:r>
          </w:p>
        </w:tc>
        <w:tc>
          <w:tcPr>
            <w:tcW w:w="288" w:type="pct"/>
            <w:noWrap/>
            <w:hideMark/>
          </w:tcPr>
          <w:p w14:paraId="7E0BCF4F"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2</w:t>
            </w:r>
          </w:p>
        </w:tc>
        <w:tc>
          <w:tcPr>
            <w:tcW w:w="287" w:type="pct"/>
            <w:noWrap/>
            <w:hideMark/>
          </w:tcPr>
          <w:p w14:paraId="261CF67F"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2</w:t>
            </w:r>
          </w:p>
        </w:tc>
        <w:tc>
          <w:tcPr>
            <w:tcW w:w="287" w:type="pct"/>
            <w:noWrap/>
            <w:hideMark/>
          </w:tcPr>
          <w:p w14:paraId="40293616"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2</w:t>
            </w:r>
          </w:p>
        </w:tc>
        <w:tc>
          <w:tcPr>
            <w:tcW w:w="287" w:type="pct"/>
            <w:noWrap/>
            <w:hideMark/>
          </w:tcPr>
          <w:p w14:paraId="080CBC91"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2</w:t>
            </w:r>
          </w:p>
        </w:tc>
        <w:tc>
          <w:tcPr>
            <w:tcW w:w="288" w:type="pct"/>
            <w:noWrap/>
            <w:hideMark/>
          </w:tcPr>
          <w:p w14:paraId="6BAAC098" w14:textId="77777777" w:rsidR="0051342F" w:rsidRPr="002B1953" w:rsidRDefault="0051342F" w:rsidP="0051342F">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6</w:t>
            </w:r>
          </w:p>
        </w:tc>
        <w:tc>
          <w:tcPr>
            <w:tcW w:w="287" w:type="pct"/>
          </w:tcPr>
          <w:p w14:paraId="10AB70B9" w14:textId="77777777" w:rsidR="0051342F" w:rsidRDefault="0051342F" w:rsidP="0051342F">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Y</w:t>
            </w:r>
          </w:p>
        </w:tc>
      </w:tr>
      <w:tr w:rsidR="0051342F" w:rsidRPr="002B1953" w14:paraId="11BF8072" w14:textId="77777777" w:rsidTr="0051342F">
        <w:trPr>
          <w:trHeight w:val="258"/>
        </w:trPr>
        <w:tc>
          <w:tcPr>
            <w:tcW w:w="1230" w:type="pct"/>
            <w:tcBorders>
              <w:right w:val="single" w:sz="4" w:space="0" w:color="auto"/>
            </w:tcBorders>
            <w:noWrap/>
          </w:tcPr>
          <w:p w14:paraId="2FB947CD" w14:textId="77777777" w:rsidR="0051342F" w:rsidRPr="002B1953" w:rsidRDefault="0051342F" w:rsidP="0051342F">
            <w:pPr>
              <w:rPr>
                <w:rFonts w:ascii="Times New Roman" w:hAnsi="Times New Roman" w:cs="Times New Roman"/>
                <w:i/>
                <w:iCs/>
                <w:color w:val="000000" w:themeColor="text1"/>
                <w:sz w:val="20"/>
                <w:szCs w:val="20"/>
              </w:rPr>
            </w:pPr>
            <w:r w:rsidRPr="002B1953">
              <w:rPr>
                <w:rFonts w:ascii="Times New Roman" w:hAnsi="Times New Roman" w:cs="Times New Roman"/>
                <w:color w:val="000000" w:themeColor="text1"/>
                <w:sz w:val="20"/>
                <w:szCs w:val="20"/>
              </w:rPr>
              <w:t>Wilson et al., 2023</w:t>
            </w:r>
          </w:p>
        </w:tc>
        <w:tc>
          <w:tcPr>
            <w:tcW w:w="243" w:type="pct"/>
            <w:tcBorders>
              <w:left w:val="single" w:sz="4" w:space="0" w:color="auto"/>
            </w:tcBorders>
            <w:noWrap/>
          </w:tcPr>
          <w:p w14:paraId="72045345"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1</w:t>
            </w:r>
          </w:p>
        </w:tc>
        <w:tc>
          <w:tcPr>
            <w:tcW w:w="656" w:type="pct"/>
            <w:noWrap/>
          </w:tcPr>
          <w:p w14:paraId="2AFB6911"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16</w:t>
            </w:r>
          </w:p>
        </w:tc>
        <w:tc>
          <w:tcPr>
            <w:tcW w:w="287" w:type="pct"/>
            <w:noWrap/>
          </w:tcPr>
          <w:p w14:paraId="09FA7357"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1</w:t>
            </w:r>
          </w:p>
        </w:tc>
        <w:tc>
          <w:tcPr>
            <w:tcW w:w="287" w:type="pct"/>
            <w:noWrap/>
          </w:tcPr>
          <w:p w14:paraId="682792FD"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1</w:t>
            </w:r>
          </w:p>
        </w:tc>
        <w:tc>
          <w:tcPr>
            <w:tcW w:w="287" w:type="pct"/>
            <w:noWrap/>
          </w:tcPr>
          <w:p w14:paraId="513EF190"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1</w:t>
            </w:r>
          </w:p>
        </w:tc>
        <w:tc>
          <w:tcPr>
            <w:tcW w:w="287" w:type="pct"/>
            <w:noWrap/>
          </w:tcPr>
          <w:p w14:paraId="76C6129A" w14:textId="77777777" w:rsidR="0051342F" w:rsidRPr="002B1953" w:rsidRDefault="0051342F" w:rsidP="0051342F">
            <w:pPr>
              <w:jc w:val="center"/>
              <w:rPr>
                <w:rFonts w:ascii="Times New Roman" w:hAnsi="Times New Roman" w:cs="Times New Roman"/>
                <w:color w:val="000000" w:themeColor="text1"/>
                <w:sz w:val="20"/>
                <w:szCs w:val="20"/>
              </w:rPr>
            </w:pPr>
            <w:r w:rsidRPr="002B1953">
              <w:rPr>
                <w:rFonts w:ascii="Times New Roman" w:hAnsi="Times New Roman" w:cs="Times New Roman"/>
                <w:color w:val="000000" w:themeColor="text1"/>
                <w:sz w:val="20"/>
                <w:szCs w:val="20"/>
              </w:rPr>
              <w:t>1</w:t>
            </w:r>
          </w:p>
        </w:tc>
        <w:tc>
          <w:tcPr>
            <w:tcW w:w="288" w:type="pct"/>
            <w:noWrap/>
          </w:tcPr>
          <w:p w14:paraId="27C4905D" w14:textId="77777777" w:rsidR="0051342F" w:rsidRPr="002B1953" w:rsidRDefault="0051342F" w:rsidP="0051342F">
            <w:pPr>
              <w:jc w:val="center"/>
              <w:rPr>
                <w:rFonts w:ascii="Times New Roman" w:hAnsi="Times New Roman" w:cs="Times New Roman"/>
                <w:color w:val="000000" w:themeColor="text1"/>
                <w:sz w:val="20"/>
                <w:szCs w:val="20"/>
              </w:rPr>
            </w:pPr>
          </w:p>
        </w:tc>
        <w:tc>
          <w:tcPr>
            <w:tcW w:w="287" w:type="pct"/>
            <w:noWrap/>
          </w:tcPr>
          <w:p w14:paraId="3AE30159" w14:textId="77777777" w:rsidR="0051342F" w:rsidRPr="002B1953" w:rsidRDefault="0051342F" w:rsidP="0051342F">
            <w:pPr>
              <w:jc w:val="center"/>
              <w:rPr>
                <w:rFonts w:ascii="Times New Roman" w:hAnsi="Times New Roman" w:cs="Times New Roman"/>
                <w:color w:val="000000" w:themeColor="text1"/>
                <w:sz w:val="20"/>
                <w:szCs w:val="20"/>
              </w:rPr>
            </w:pPr>
          </w:p>
        </w:tc>
        <w:tc>
          <w:tcPr>
            <w:tcW w:w="287" w:type="pct"/>
            <w:noWrap/>
          </w:tcPr>
          <w:p w14:paraId="31B78AB3" w14:textId="77777777" w:rsidR="0051342F" w:rsidRPr="002B1953" w:rsidRDefault="0051342F" w:rsidP="0051342F">
            <w:pPr>
              <w:jc w:val="center"/>
              <w:rPr>
                <w:rFonts w:ascii="Times New Roman" w:hAnsi="Times New Roman" w:cs="Times New Roman"/>
                <w:color w:val="000000" w:themeColor="text1"/>
                <w:sz w:val="20"/>
                <w:szCs w:val="20"/>
              </w:rPr>
            </w:pPr>
          </w:p>
        </w:tc>
        <w:tc>
          <w:tcPr>
            <w:tcW w:w="287" w:type="pct"/>
            <w:noWrap/>
          </w:tcPr>
          <w:p w14:paraId="6950C6EC" w14:textId="77777777" w:rsidR="0051342F" w:rsidRPr="002B1953" w:rsidRDefault="0051342F" w:rsidP="0051342F">
            <w:pPr>
              <w:jc w:val="center"/>
              <w:rPr>
                <w:rFonts w:ascii="Times New Roman" w:hAnsi="Times New Roman" w:cs="Times New Roman"/>
                <w:color w:val="000000" w:themeColor="text1"/>
                <w:sz w:val="20"/>
                <w:szCs w:val="20"/>
              </w:rPr>
            </w:pPr>
          </w:p>
        </w:tc>
        <w:tc>
          <w:tcPr>
            <w:tcW w:w="288" w:type="pct"/>
            <w:noWrap/>
          </w:tcPr>
          <w:p w14:paraId="5AEC3A07" w14:textId="77777777" w:rsidR="0051342F" w:rsidRPr="002B1953" w:rsidRDefault="0051342F" w:rsidP="0051342F">
            <w:pPr>
              <w:jc w:val="center"/>
              <w:rPr>
                <w:rFonts w:ascii="Times New Roman" w:hAnsi="Times New Roman" w:cs="Times New Roman"/>
                <w:color w:val="000000" w:themeColor="text1"/>
                <w:sz w:val="20"/>
                <w:szCs w:val="20"/>
              </w:rPr>
            </w:pPr>
          </w:p>
        </w:tc>
        <w:tc>
          <w:tcPr>
            <w:tcW w:w="287" w:type="pct"/>
          </w:tcPr>
          <w:p w14:paraId="337B06C5" w14:textId="77777777" w:rsidR="0051342F" w:rsidRPr="002B1953" w:rsidRDefault="0051342F" w:rsidP="0051342F">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Y</w:t>
            </w:r>
          </w:p>
        </w:tc>
      </w:tr>
    </w:tbl>
    <w:p w14:paraId="542EBC7F" w14:textId="23A788A9" w:rsidR="00313D4B" w:rsidRPr="006024C3" w:rsidRDefault="00693426" w:rsidP="006024C3">
      <w:pPr>
        <w:rPr>
          <w:rFonts w:ascii="Times New Roman" w:hAnsi="Times New Roman" w:cs="Times New Roman"/>
          <w:sz w:val="20"/>
          <w:szCs w:val="20"/>
          <w:lang w:val="en-GB"/>
        </w:rPr>
      </w:pPr>
      <w:proofErr w:type="spellStart"/>
      <w:r>
        <w:rPr>
          <w:rFonts w:ascii="Times New Roman" w:hAnsi="Times New Roman" w:cs="Times New Roman"/>
          <w:sz w:val="20"/>
          <w:szCs w:val="20"/>
          <w:vertAlign w:val="superscript"/>
          <w:lang w:val="en-GB"/>
        </w:rPr>
        <w:t>a</w:t>
      </w:r>
      <w:r w:rsidR="00313D4B" w:rsidRPr="006024C3">
        <w:rPr>
          <w:rFonts w:ascii="Times New Roman" w:hAnsi="Times New Roman" w:cs="Times New Roman"/>
          <w:sz w:val="20"/>
          <w:szCs w:val="20"/>
          <w:lang w:val="en-GB"/>
        </w:rPr>
        <w:t>Two</w:t>
      </w:r>
      <w:proofErr w:type="spellEnd"/>
      <w:r w:rsidR="00EA5526" w:rsidRPr="006024C3">
        <w:rPr>
          <w:rFonts w:ascii="Times New Roman" w:hAnsi="Times New Roman" w:cs="Times New Roman"/>
          <w:sz w:val="20"/>
          <w:szCs w:val="20"/>
          <w:lang w:val="en-GB"/>
        </w:rPr>
        <w:t xml:space="preserve"> interventions </w:t>
      </w:r>
      <w:r w:rsidR="00C73D1D" w:rsidRPr="006024C3">
        <w:rPr>
          <w:rFonts w:ascii="Times New Roman" w:hAnsi="Times New Roman" w:cs="Times New Roman"/>
          <w:sz w:val="20"/>
          <w:szCs w:val="20"/>
          <w:lang w:val="en-GB"/>
        </w:rPr>
        <w:t>(</w:t>
      </w:r>
      <w:r w:rsidR="00684A21" w:rsidRPr="006024C3">
        <w:rPr>
          <w:rFonts w:ascii="Times New Roman" w:hAnsi="Times New Roman" w:cs="Times New Roman"/>
          <w:sz w:val="20"/>
          <w:szCs w:val="20"/>
          <w:lang w:val="en-GB"/>
        </w:rPr>
        <w:t>Groups 2 and 4</w:t>
      </w:r>
      <w:r w:rsidR="00C73D1D" w:rsidRPr="006024C3">
        <w:rPr>
          <w:rFonts w:ascii="Times New Roman" w:hAnsi="Times New Roman" w:cs="Times New Roman"/>
          <w:sz w:val="20"/>
          <w:szCs w:val="20"/>
          <w:lang w:val="en-GB"/>
        </w:rPr>
        <w:t xml:space="preserve">) </w:t>
      </w:r>
      <w:r w:rsidR="00EA5526" w:rsidRPr="006024C3">
        <w:rPr>
          <w:rFonts w:ascii="Times New Roman" w:hAnsi="Times New Roman" w:cs="Times New Roman"/>
          <w:sz w:val="20"/>
          <w:szCs w:val="20"/>
          <w:lang w:val="en-GB"/>
        </w:rPr>
        <w:t>were effective.</w:t>
      </w:r>
    </w:p>
    <w:p w14:paraId="5790F8C0" w14:textId="67BD213B" w:rsidR="00B272A8" w:rsidRDefault="00693426" w:rsidP="00B272A8">
      <w:pPr>
        <w:rPr>
          <w:rFonts w:ascii="Times New Roman" w:hAnsi="Times New Roman" w:cs="Times New Roman"/>
          <w:sz w:val="20"/>
          <w:szCs w:val="20"/>
          <w:lang w:val="en-GB"/>
        </w:rPr>
        <w:sectPr w:rsidR="00B272A8" w:rsidSect="00D44B15">
          <w:pgSz w:w="12240" w:h="15840"/>
          <w:pgMar w:top="720" w:right="720" w:bottom="720" w:left="720" w:header="720" w:footer="720" w:gutter="0"/>
          <w:cols w:space="720"/>
          <w:docGrid w:linePitch="360"/>
        </w:sectPr>
      </w:pPr>
      <w:proofErr w:type="spellStart"/>
      <w:r>
        <w:rPr>
          <w:rFonts w:ascii="Times New Roman" w:hAnsi="Times New Roman" w:cs="Times New Roman"/>
          <w:sz w:val="20"/>
          <w:szCs w:val="20"/>
          <w:vertAlign w:val="superscript"/>
          <w:lang w:val="en-GB"/>
        </w:rPr>
        <w:t>b</w:t>
      </w:r>
      <w:r w:rsidR="00313D4B" w:rsidRPr="006024C3">
        <w:rPr>
          <w:rFonts w:ascii="Times New Roman" w:hAnsi="Times New Roman" w:cs="Times New Roman"/>
          <w:sz w:val="20"/>
          <w:szCs w:val="20"/>
          <w:lang w:val="en-GB"/>
        </w:rPr>
        <w:t>One</w:t>
      </w:r>
      <w:proofErr w:type="spellEnd"/>
      <w:r w:rsidR="00313D4B" w:rsidRPr="006024C3">
        <w:rPr>
          <w:rFonts w:ascii="Times New Roman" w:hAnsi="Times New Roman" w:cs="Times New Roman"/>
          <w:sz w:val="20"/>
          <w:szCs w:val="20"/>
          <w:lang w:val="en-GB"/>
        </w:rPr>
        <w:t xml:space="preserve"> intervention</w:t>
      </w:r>
      <w:r w:rsidR="00C73D1D" w:rsidRPr="006024C3">
        <w:rPr>
          <w:rFonts w:ascii="Times New Roman" w:hAnsi="Times New Roman" w:cs="Times New Roman"/>
          <w:sz w:val="20"/>
          <w:szCs w:val="20"/>
          <w:lang w:val="en-GB"/>
        </w:rPr>
        <w:t xml:space="preserve"> (Group 2)</w:t>
      </w:r>
      <w:r w:rsidR="00313D4B" w:rsidRPr="006024C3">
        <w:rPr>
          <w:rFonts w:ascii="Times New Roman" w:hAnsi="Times New Roman" w:cs="Times New Roman"/>
          <w:sz w:val="20"/>
          <w:szCs w:val="20"/>
          <w:lang w:val="en-GB"/>
        </w:rPr>
        <w:t xml:space="preserve"> was effective.</w:t>
      </w:r>
    </w:p>
    <w:p w14:paraId="6661C4E7" w14:textId="1EC47446" w:rsidR="00043404" w:rsidRDefault="00141EA3" w:rsidP="009E31CC">
      <w:pPr>
        <w:pStyle w:val="Heading2"/>
        <w:rPr>
          <w:rFonts w:ascii="Times New Roman" w:hAnsi="Times New Roman" w:cs="Times New Roman"/>
          <w:b/>
          <w:bCs/>
          <w:sz w:val="20"/>
          <w:szCs w:val="20"/>
          <w:lang w:val="en-GB"/>
        </w:rPr>
      </w:pPr>
      <w:r>
        <w:rPr>
          <w:rFonts w:ascii="Times New Roman" w:hAnsi="Times New Roman" w:cs="Times New Roman"/>
          <w:b/>
          <w:bCs/>
          <w:sz w:val="20"/>
          <w:szCs w:val="20"/>
          <w:lang w:val="en-GB"/>
        </w:rPr>
        <w:lastRenderedPageBreak/>
        <w:t xml:space="preserve"> </w:t>
      </w:r>
      <w:bookmarkStart w:id="12" w:name="_Toc206421487"/>
      <w:r w:rsidR="00043404">
        <w:rPr>
          <w:rFonts w:ascii="Times New Roman" w:hAnsi="Times New Roman" w:cs="Times New Roman"/>
          <w:b/>
          <w:bCs/>
          <w:sz w:val="20"/>
          <w:szCs w:val="20"/>
          <w:lang w:val="en-GB"/>
        </w:rPr>
        <w:t xml:space="preserve">Table 12. Coding framework for combinations of behaviour </w:t>
      </w:r>
      <w:proofErr w:type="gramStart"/>
      <w:r w:rsidR="00043404">
        <w:rPr>
          <w:rFonts w:ascii="Times New Roman" w:hAnsi="Times New Roman" w:cs="Times New Roman"/>
          <w:b/>
          <w:bCs/>
          <w:sz w:val="20"/>
          <w:szCs w:val="20"/>
          <w:lang w:val="en-GB"/>
        </w:rPr>
        <w:t>change</w:t>
      </w:r>
      <w:proofErr w:type="gramEnd"/>
      <w:r w:rsidR="00043404">
        <w:rPr>
          <w:rFonts w:ascii="Times New Roman" w:hAnsi="Times New Roman" w:cs="Times New Roman"/>
          <w:b/>
          <w:bCs/>
          <w:sz w:val="20"/>
          <w:szCs w:val="20"/>
          <w:lang w:val="en-GB"/>
        </w:rPr>
        <w:t xml:space="preserve"> techniques and delivery techniques.</w:t>
      </w:r>
      <w:bookmarkEnd w:id="12"/>
    </w:p>
    <w:tbl>
      <w:tblPr>
        <w:tblStyle w:val="TableGridLight"/>
        <w:tblW w:w="4986" w:type="pct"/>
        <w:tblLook w:val="04A0" w:firstRow="1" w:lastRow="0" w:firstColumn="1" w:lastColumn="0" w:noHBand="0" w:noVBand="1"/>
      </w:tblPr>
      <w:tblGrid>
        <w:gridCol w:w="2167"/>
        <w:gridCol w:w="973"/>
        <w:gridCol w:w="1165"/>
        <w:gridCol w:w="835"/>
        <w:gridCol w:w="1019"/>
        <w:gridCol w:w="1246"/>
        <w:gridCol w:w="1228"/>
        <w:gridCol w:w="1059"/>
        <w:gridCol w:w="1217"/>
        <w:gridCol w:w="918"/>
        <w:gridCol w:w="1042"/>
        <w:gridCol w:w="758"/>
        <w:gridCol w:w="723"/>
      </w:tblGrid>
      <w:tr w:rsidR="002B3641" w:rsidRPr="00D901A2" w14:paraId="75541614" w14:textId="77777777" w:rsidTr="002B3641">
        <w:trPr>
          <w:trHeight w:val="880"/>
        </w:trPr>
        <w:tc>
          <w:tcPr>
            <w:tcW w:w="755" w:type="pct"/>
            <w:tcBorders>
              <w:bottom w:val="single" w:sz="4" w:space="0" w:color="auto"/>
              <w:right w:val="single" w:sz="4" w:space="0" w:color="auto"/>
            </w:tcBorders>
            <w:vAlign w:val="center"/>
            <w:hideMark/>
          </w:tcPr>
          <w:p w14:paraId="06E49556" w14:textId="77777777" w:rsidR="00012BFC" w:rsidRPr="006024C3" w:rsidRDefault="00012BFC" w:rsidP="006024C3">
            <w:pPr>
              <w:jc w:val="center"/>
              <w:rPr>
                <w:rFonts w:ascii="Times New Roman" w:eastAsia="Times New Roman" w:hAnsi="Times New Roman" w:cs="Times New Roman"/>
                <w:kern w:val="0"/>
                <w:sz w:val="16"/>
                <w:szCs w:val="16"/>
                <w:lang w:val="en-GB" w:eastAsia="en-GB"/>
                <w14:ligatures w14:val="none"/>
              </w:rPr>
            </w:pPr>
          </w:p>
        </w:tc>
        <w:tc>
          <w:tcPr>
            <w:tcW w:w="339" w:type="pct"/>
            <w:tcBorders>
              <w:left w:val="single" w:sz="4" w:space="0" w:color="auto"/>
              <w:bottom w:val="single" w:sz="4" w:space="0" w:color="auto"/>
            </w:tcBorders>
            <w:vAlign w:val="center"/>
            <w:hideMark/>
          </w:tcPr>
          <w:p w14:paraId="0A41AF54" w14:textId="774C915A" w:rsidR="00012BFC" w:rsidRPr="006024C3" w:rsidRDefault="00012BFC" w:rsidP="006024C3">
            <w:pPr>
              <w:jc w:val="center"/>
              <w:rPr>
                <w:rFonts w:ascii="Times New Roman" w:eastAsia="Times New Roman" w:hAnsi="Times New Roman" w:cs="Times New Roman"/>
                <w:i/>
                <w:iCs/>
                <w:color w:val="000000"/>
                <w:kern w:val="0"/>
                <w:sz w:val="16"/>
                <w:szCs w:val="16"/>
                <w:lang w:val="en-GB" w:eastAsia="en-GB"/>
                <w14:ligatures w14:val="none"/>
              </w:rPr>
            </w:pPr>
            <w:r w:rsidRPr="006024C3">
              <w:rPr>
                <w:rFonts w:ascii="Times New Roman" w:eastAsia="Times New Roman" w:hAnsi="Times New Roman" w:cs="Times New Roman"/>
                <w:i/>
                <w:iCs/>
                <w:color w:val="000000"/>
                <w:kern w:val="0"/>
                <w:sz w:val="16"/>
                <w:szCs w:val="16"/>
                <w:lang w:val="en-GB" w:eastAsia="en-GB"/>
                <w14:ligatures w14:val="none"/>
              </w:rPr>
              <w:t>1. Goals and planning</w:t>
            </w:r>
          </w:p>
        </w:tc>
        <w:tc>
          <w:tcPr>
            <w:tcW w:w="406" w:type="pct"/>
            <w:tcBorders>
              <w:bottom w:val="single" w:sz="4" w:space="0" w:color="auto"/>
            </w:tcBorders>
            <w:vAlign w:val="center"/>
            <w:hideMark/>
          </w:tcPr>
          <w:p w14:paraId="14EFEE01" w14:textId="77777777" w:rsidR="00012BFC" w:rsidRPr="006024C3" w:rsidRDefault="00012BFC" w:rsidP="006024C3">
            <w:pPr>
              <w:jc w:val="center"/>
              <w:rPr>
                <w:rFonts w:ascii="Times New Roman" w:eastAsia="Times New Roman" w:hAnsi="Times New Roman" w:cs="Times New Roman"/>
                <w:i/>
                <w:iCs/>
                <w:color w:val="000000"/>
                <w:kern w:val="0"/>
                <w:sz w:val="16"/>
                <w:szCs w:val="16"/>
                <w:lang w:val="en-GB" w:eastAsia="en-GB"/>
                <w14:ligatures w14:val="none"/>
              </w:rPr>
            </w:pPr>
            <w:r w:rsidRPr="006024C3">
              <w:rPr>
                <w:rFonts w:ascii="Times New Roman" w:eastAsia="Times New Roman" w:hAnsi="Times New Roman" w:cs="Times New Roman"/>
                <w:i/>
                <w:iCs/>
                <w:color w:val="000000"/>
                <w:kern w:val="0"/>
                <w:sz w:val="16"/>
                <w:szCs w:val="16"/>
                <w:lang w:val="en-GB" w:eastAsia="en-GB"/>
                <w14:ligatures w14:val="none"/>
              </w:rPr>
              <w:t>2. Feedback and monitoring</w:t>
            </w:r>
          </w:p>
        </w:tc>
        <w:tc>
          <w:tcPr>
            <w:tcW w:w="291" w:type="pct"/>
            <w:tcBorders>
              <w:bottom w:val="single" w:sz="4" w:space="0" w:color="auto"/>
            </w:tcBorders>
            <w:vAlign w:val="center"/>
            <w:hideMark/>
          </w:tcPr>
          <w:p w14:paraId="538A5096" w14:textId="77777777" w:rsidR="00012BFC" w:rsidRPr="006024C3" w:rsidRDefault="00012BFC" w:rsidP="006024C3">
            <w:pPr>
              <w:jc w:val="center"/>
              <w:rPr>
                <w:rFonts w:ascii="Times New Roman" w:eastAsia="Times New Roman" w:hAnsi="Times New Roman" w:cs="Times New Roman"/>
                <w:i/>
                <w:iCs/>
                <w:color w:val="000000"/>
                <w:kern w:val="0"/>
                <w:sz w:val="16"/>
                <w:szCs w:val="16"/>
                <w:lang w:val="en-GB" w:eastAsia="en-GB"/>
                <w14:ligatures w14:val="none"/>
              </w:rPr>
            </w:pPr>
            <w:r w:rsidRPr="006024C3">
              <w:rPr>
                <w:rFonts w:ascii="Times New Roman" w:eastAsia="Times New Roman" w:hAnsi="Times New Roman" w:cs="Times New Roman"/>
                <w:i/>
                <w:iCs/>
                <w:color w:val="000000"/>
                <w:kern w:val="0"/>
                <w:sz w:val="16"/>
                <w:szCs w:val="16"/>
                <w:lang w:val="en-GB" w:eastAsia="en-GB"/>
                <w14:ligatures w14:val="none"/>
              </w:rPr>
              <w:t>3. Social support</w:t>
            </w:r>
          </w:p>
        </w:tc>
        <w:tc>
          <w:tcPr>
            <w:tcW w:w="355" w:type="pct"/>
            <w:tcBorders>
              <w:bottom w:val="single" w:sz="4" w:space="0" w:color="auto"/>
            </w:tcBorders>
            <w:vAlign w:val="center"/>
            <w:hideMark/>
          </w:tcPr>
          <w:p w14:paraId="7C427B7B" w14:textId="77777777" w:rsidR="00012BFC" w:rsidRPr="006024C3" w:rsidRDefault="00012BFC" w:rsidP="006024C3">
            <w:pPr>
              <w:jc w:val="center"/>
              <w:rPr>
                <w:rFonts w:ascii="Times New Roman" w:eastAsia="Times New Roman" w:hAnsi="Times New Roman" w:cs="Times New Roman"/>
                <w:i/>
                <w:iCs/>
                <w:color w:val="000000"/>
                <w:kern w:val="0"/>
                <w:sz w:val="16"/>
                <w:szCs w:val="16"/>
                <w:lang w:val="en-GB" w:eastAsia="en-GB"/>
                <w14:ligatures w14:val="none"/>
              </w:rPr>
            </w:pPr>
            <w:r w:rsidRPr="006024C3">
              <w:rPr>
                <w:rFonts w:ascii="Times New Roman" w:eastAsia="Times New Roman" w:hAnsi="Times New Roman" w:cs="Times New Roman"/>
                <w:i/>
                <w:iCs/>
                <w:color w:val="000000"/>
                <w:kern w:val="0"/>
                <w:sz w:val="16"/>
                <w:szCs w:val="16"/>
                <w:lang w:val="en-GB" w:eastAsia="en-GB"/>
                <w14:ligatures w14:val="none"/>
              </w:rPr>
              <w:t>4. Shaping knowledge</w:t>
            </w:r>
          </w:p>
        </w:tc>
        <w:tc>
          <w:tcPr>
            <w:tcW w:w="434" w:type="pct"/>
            <w:tcBorders>
              <w:bottom w:val="single" w:sz="4" w:space="0" w:color="auto"/>
            </w:tcBorders>
            <w:vAlign w:val="center"/>
            <w:hideMark/>
          </w:tcPr>
          <w:p w14:paraId="1D881A97" w14:textId="77777777" w:rsidR="00012BFC" w:rsidRPr="006024C3" w:rsidRDefault="00012BFC" w:rsidP="006024C3">
            <w:pPr>
              <w:jc w:val="center"/>
              <w:rPr>
                <w:rFonts w:ascii="Times New Roman" w:eastAsia="Times New Roman" w:hAnsi="Times New Roman" w:cs="Times New Roman"/>
                <w:i/>
                <w:iCs/>
                <w:color w:val="000000"/>
                <w:kern w:val="0"/>
                <w:sz w:val="16"/>
                <w:szCs w:val="16"/>
                <w:lang w:val="en-GB" w:eastAsia="en-GB"/>
                <w14:ligatures w14:val="none"/>
              </w:rPr>
            </w:pPr>
            <w:r w:rsidRPr="006024C3">
              <w:rPr>
                <w:rFonts w:ascii="Times New Roman" w:eastAsia="Times New Roman" w:hAnsi="Times New Roman" w:cs="Times New Roman"/>
                <w:i/>
                <w:iCs/>
                <w:color w:val="000000"/>
                <w:kern w:val="0"/>
                <w:sz w:val="16"/>
                <w:szCs w:val="16"/>
                <w:lang w:val="en-GB" w:eastAsia="en-GB"/>
                <w14:ligatures w14:val="none"/>
              </w:rPr>
              <w:t>5. Natural consequences</w:t>
            </w:r>
          </w:p>
        </w:tc>
        <w:tc>
          <w:tcPr>
            <w:tcW w:w="428" w:type="pct"/>
            <w:tcBorders>
              <w:bottom w:val="single" w:sz="4" w:space="0" w:color="auto"/>
            </w:tcBorders>
            <w:vAlign w:val="center"/>
            <w:hideMark/>
          </w:tcPr>
          <w:p w14:paraId="0970E4E8" w14:textId="77777777" w:rsidR="00012BFC" w:rsidRPr="006024C3" w:rsidRDefault="00012BFC" w:rsidP="006024C3">
            <w:pPr>
              <w:jc w:val="center"/>
              <w:rPr>
                <w:rFonts w:ascii="Times New Roman" w:eastAsia="Times New Roman" w:hAnsi="Times New Roman" w:cs="Times New Roman"/>
                <w:i/>
                <w:iCs/>
                <w:color w:val="000000"/>
                <w:kern w:val="0"/>
                <w:sz w:val="16"/>
                <w:szCs w:val="16"/>
                <w:lang w:val="en-GB" w:eastAsia="en-GB"/>
                <w14:ligatures w14:val="none"/>
              </w:rPr>
            </w:pPr>
            <w:r w:rsidRPr="006024C3">
              <w:rPr>
                <w:rFonts w:ascii="Times New Roman" w:eastAsia="Times New Roman" w:hAnsi="Times New Roman" w:cs="Times New Roman"/>
                <w:i/>
                <w:iCs/>
                <w:color w:val="000000"/>
                <w:kern w:val="0"/>
                <w:sz w:val="16"/>
                <w:szCs w:val="16"/>
                <w:lang w:val="en-GB" w:eastAsia="en-GB"/>
                <w14:ligatures w14:val="none"/>
              </w:rPr>
              <w:t>6. Comparison of behaviour</w:t>
            </w:r>
          </w:p>
        </w:tc>
        <w:tc>
          <w:tcPr>
            <w:tcW w:w="369" w:type="pct"/>
            <w:tcBorders>
              <w:bottom w:val="single" w:sz="4" w:space="0" w:color="auto"/>
            </w:tcBorders>
            <w:vAlign w:val="center"/>
            <w:hideMark/>
          </w:tcPr>
          <w:p w14:paraId="4B0A47C9" w14:textId="77777777" w:rsidR="00012BFC" w:rsidRPr="006024C3" w:rsidRDefault="00012BFC" w:rsidP="006024C3">
            <w:pPr>
              <w:jc w:val="center"/>
              <w:rPr>
                <w:rFonts w:ascii="Times New Roman" w:eastAsia="Times New Roman" w:hAnsi="Times New Roman" w:cs="Times New Roman"/>
                <w:i/>
                <w:iCs/>
                <w:color w:val="000000"/>
                <w:kern w:val="0"/>
                <w:sz w:val="16"/>
                <w:szCs w:val="16"/>
                <w:lang w:val="en-GB" w:eastAsia="en-GB"/>
                <w14:ligatures w14:val="none"/>
              </w:rPr>
            </w:pPr>
            <w:r w:rsidRPr="006024C3">
              <w:rPr>
                <w:rFonts w:ascii="Times New Roman" w:eastAsia="Times New Roman" w:hAnsi="Times New Roman" w:cs="Times New Roman"/>
                <w:i/>
                <w:iCs/>
                <w:color w:val="000000"/>
                <w:kern w:val="0"/>
                <w:sz w:val="16"/>
                <w:szCs w:val="16"/>
                <w:lang w:val="en-GB" w:eastAsia="en-GB"/>
                <w14:ligatures w14:val="none"/>
              </w:rPr>
              <w:t>7. Associations</w:t>
            </w:r>
          </w:p>
        </w:tc>
        <w:tc>
          <w:tcPr>
            <w:tcW w:w="424" w:type="pct"/>
            <w:tcBorders>
              <w:bottom w:val="single" w:sz="4" w:space="0" w:color="auto"/>
            </w:tcBorders>
            <w:vAlign w:val="center"/>
            <w:hideMark/>
          </w:tcPr>
          <w:p w14:paraId="560255FD" w14:textId="77777777" w:rsidR="00012BFC" w:rsidRPr="006024C3" w:rsidRDefault="00012BFC" w:rsidP="006024C3">
            <w:pPr>
              <w:jc w:val="center"/>
              <w:rPr>
                <w:rFonts w:ascii="Times New Roman" w:eastAsia="Times New Roman" w:hAnsi="Times New Roman" w:cs="Times New Roman"/>
                <w:i/>
                <w:iCs/>
                <w:color w:val="000000"/>
                <w:kern w:val="0"/>
                <w:sz w:val="16"/>
                <w:szCs w:val="16"/>
                <w:lang w:val="en-GB" w:eastAsia="en-GB"/>
                <w14:ligatures w14:val="none"/>
              </w:rPr>
            </w:pPr>
            <w:r w:rsidRPr="006024C3">
              <w:rPr>
                <w:rFonts w:ascii="Times New Roman" w:eastAsia="Times New Roman" w:hAnsi="Times New Roman" w:cs="Times New Roman"/>
                <w:i/>
                <w:iCs/>
                <w:color w:val="000000"/>
                <w:kern w:val="0"/>
                <w:sz w:val="16"/>
                <w:szCs w:val="16"/>
                <w:lang w:val="en-GB" w:eastAsia="en-GB"/>
                <w14:ligatures w14:val="none"/>
              </w:rPr>
              <w:t>9. Comparison of outcomes</w:t>
            </w:r>
          </w:p>
        </w:tc>
        <w:tc>
          <w:tcPr>
            <w:tcW w:w="320" w:type="pct"/>
            <w:tcBorders>
              <w:bottom w:val="single" w:sz="4" w:space="0" w:color="auto"/>
            </w:tcBorders>
            <w:vAlign w:val="center"/>
            <w:hideMark/>
          </w:tcPr>
          <w:p w14:paraId="32A9ABA5" w14:textId="77777777" w:rsidR="00012BFC" w:rsidRPr="006024C3" w:rsidRDefault="00012BFC" w:rsidP="006024C3">
            <w:pPr>
              <w:jc w:val="center"/>
              <w:rPr>
                <w:rFonts w:ascii="Times New Roman" w:eastAsia="Times New Roman" w:hAnsi="Times New Roman" w:cs="Times New Roman"/>
                <w:i/>
                <w:iCs/>
                <w:color w:val="000000"/>
                <w:kern w:val="0"/>
                <w:sz w:val="16"/>
                <w:szCs w:val="16"/>
                <w:lang w:val="en-GB" w:eastAsia="en-GB"/>
                <w14:ligatures w14:val="none"/>
              </w:rPr>
            </w:pPr>
            <w:r w:rsidRPr="006024C3">
              <w:rPr>
                <w:rFonts w:ascii="Times New Roman" w:eastAsia="Times New Roman" w:hAnsi="Times New Roman" w:cs="Times New Roman"/>
                <w:i/>
                <w:iCs/>
                <w:color w:val="000000"/>
                <w:kern w:val="0"/>
                <w:sz w:val="16"/>
                <w:szCs w:val="16"/>
                <w:lang w:val="en-GB" w:eastAsia="en-GB"/>
                <w14:ligatures w14:val="none"/>
              </w:rPr>
              <w:t>10. Reward and threat</w:t>
            </w:r>
          </w:p>
        </w:tc>
        <w:tc>
          <w:tcPr>
            <w:tcW w:w="363" w:type="pct"/>
            <w:tcBorders>
              <w:bottom w:val="single" w:sz="4" w:space="0" w:color="auto"/>
            </w:tcBorders>
            <w:vAlign w:val="center"/>
            <w:hideMark/>
          </w:tcPr>
          <w:p w14:paraId="2836B591" w14:textId="77777777" w:rsidR="00012BFC" w:rsidRPr="006024C3" w:rsidRDefault="00012BFC" w:rsidP="006024C3">
            <w:pPr>
              <w:jc w:val="center"/>
              <w:rPr>
                <w:rFonts w:ascii="Times New Roman" w:eastAsia="Times New Roman" w:hAnsi="Times New Roman" w:cs="Times New Roman"/>
                <w:i/>
                <w:iCs/>
                <w:color w:val="000000"/>
                <w:kern w:val="0"/>
                <w:sz w:val="16"/>
                <w:szCs w:val="16"/>
                <w:lang w:val="en-GB" w:eastAsia="en-GB"/>
                <w14:ligatures w14:val="none"/>
              </w:rPr>
            </w:pPr>
            <w:r w:rsidRPr="006024C3">
              <w:rPr>
                <w:rFonts w:ascii="Times New Roman" w:eastAsia="Times New Roman" w:hAnsi="Times New Roman" w:cs="Times New Roman"/>
                <w:i/>
                <w:iCs/>
                <w:color w:val="000000"/>
                <w:kern w:val="0"/>
                <w:sz w:val="16"/>
                <w:szCs w:val="16"/>
                <w:lang w:val="en-GB" w:eastAsia="en-GB"/>
                <w14:ligatures w14:val="none"/>
              </w:rPr>
              <w:t>12. Antecedents</w:t>
            </w:r>
          </w:p>
        </w:tc>
        <w:tc>
          <w:tcPr>
            <w:tcW w:w="264" w:type="pct"/>
            <w:tcBorders>
              <w:bottom w:val="single" w:sz="4" w:space="0" w:color="auto"/>
            </w:tcBorders>
            <w:vAlign w:val="center"/>
            <w:hideMark/>
          </w:tcPr>
          <w:p w14:paraId="55E04601" w14:textId="77777777" w:rsidR="00012BFC" w:rsidRPr="006024C3" w:rsidRDefault="00012BFC" w:rsidP="006024C3">
            <w:pPr>
              <w:jc w:val="center"/>
              <w:rPr>
                <w:rFonts w:ascii="Times New Roman" w:eastAsia="Times New Roman" w:hAnsi="Times New Roman" w:cs="Times New Roman"/>
                <w:i/>
                <w:iCs/>
                <w:color w:val="000000"/>
                <w:kern w:val="0"/>
                <w:sz w:val="16"/>
                <w:szCs w:val="16"/>
                <w:lang w:val="en-GB" w:eastAsia="en-GB"/>
                <w14:ligatures w14:val="none"/>
              </w:rPr>
            </w:pPr>
            <w:r w:rsidRPr="006024C3">
              <w:rPr>
                <w:rFonts w:ascii="Times New Roman" w:eastAsia="Times New Roman" w:hAnsi="Times New Roman" w:cs="Times New Roman"/>
                <w:i/>
                <w:iCs/>
                <w:color w:val="000000"/>
                <w:kern w:val="0"/>
                <w:sz w:val="16"/>
                <w:szCs w:val="16"/>
                <w:lang w:val="en-GB" w:eastAsia="en-GB"/>
                <w14:ligatures w14:val="none"/>
              </w:rPr>
              <w:t>13. Identity</w:t>
            </w:r>
          </w:p>
        </w:tc>
        <w:tc>
          <w:tcPr>
            <w:tcW w:w="252" w:type="pct"/>
            <w:tcBorders>
              <w:bottom w:val="single" w:sz="4" w:space="0" w:color="auto"/>
            </w:tcBorders>
            <w:vAlign w:val="center"/>
            <w:hideMark/>
          </w:tcPr>
          <w:p w14:paraId="18A68626" w14:textId="77777777" w:rsidR="00012BFC" w:rsidRPr="006024C3" w:rsidRDefault="00012BFC" w:rsidP="006024C3">
            <w:pPr>
              <w:jc w:val="center"/>
              <w:rPr>
                <w:rFonts w:ascii="Times New Roman" w:eastAsia="Times New Roman" w:hAnsi="Times New Roman" w:cs="Times New Roman"/>
                <w:i/>
                <w:iCs/>
                <w:color w:val="000000"/>
                <w:kern w:val="0"/>
                <w:sz w:val="16"/>
                <w:szCs w:val="16"/>
                <w:lang w:val="en-GB" w:eastAsia="en-GB"/>
                <w14:ligatures w14:val="none"/>
              </w:rPr>
            </w:pPr>
            <w:r w:rsidRPr="006024C3">
              <w:rPr>
                <w:rFonts w:ascii="Times New Roman" w:eastAsia="Times New Roman" w:hAnsi="Times New Roman" w:cs="Times New Roman"/>
                <w:i/>
                <w:iCs/>
                <w:color w:val="000000"/>
                <w:kern w:val="0"/>
                <w:sz w:val="16"/>
                <w:szCs w:val="16"/>
                <w:lang w:val="en-GB" w:eastAsia="en-GB"/>
                <w14:ligatures w14:val="none"/>
              </w:rPr>
              <w:t>15. Self-belief</w:t>
            </w:r>
          </w:p>
        </w:tc>
      </w:tr>
      <w:tr w:rsidR="002B3641" w:rsidRPr="00D901A2" w14:paraId="3BBFE0CD" w14:textId="77777777" w:rsidTr="009D2A85">
        <w:trPr>
          <w:trHeight w:val="397"/>
        </w:trPr>
        <w:tc>
          <w:tcPr>
            <w:tcW w:w="755" w:type="pct"/>
            <w:tcBorders>
              <w:top w:val="single" w:sz="4" w:space="0" w:color="auto"/>
              <w:right w:val="single" w:sz="4" w:space="0" w:color="auto"/>
            </w:tcBorders>
            <w:noWrap/>
            <w:hideMark/>
          </w:tcPr>
          <w:p w14:paraId="35DFF693" w14:textId="77777777" w:rsidR="00012BFC" w:rsidRPr="006024C3" w:rsidRDefault="00012BFC" w:rsidP="002B3641">
            <w:pP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Appleton et al., 2019</w:t>
            </w:r>
          </w:p>
        </w:tc>
        <w:tc>
          <w:tcPr>
            <w:tcW w:w="339" w:type="pct"/>
            <w:tcBorders>
              <w:top w:val="single" w:sz="4" w:space="0" w:color="auto"/>
              <w:left w:val="single" w:sz="4" w:space="0" w:color="auto"/>
            </w:tcBorders>
            <w:noWrap/>
            <w:hideMark/>
          </w:tcPr>
          <w:p w14:paraId="6C03423C" w14:textId="77777777" w:rsidR="00012BFC" w:rsidRPr="006024C3" w:rsidRDefault="00012BFC" w:rsidP="002B3641">
            <w:pPr>
              <w:rPr>
                <w:rFonts w:ascii="Times New Roman" w:eastAsia="Times New Roman" w:hAnsi="Times New Roman" w:cs="Times New Roman"/>
                <w:color w:val="000000"/>
                <w:kern w:val="0"/>
                <w:sz w:val="16"/>
                <w:szCs w:val="16"/>
                <w:lang w:val="en-GB" w:eastAsia="en-GB"/>
                <w14:ligatures w14:val="none"/>
              </w:rPr>
            </w:pPr>
          </w:p>
        </w:tc>
        <w:tc>
          <w:tcPr>
            <w:tcW w:w="406" w:type="pct"/>
            <w:tcBorders>
              <w:top w:val="single" w:sz="4" w:space="0" w:color="auto"/>
            </w:tcBorders>
            <w:hideMark/>
          </w:tcPr>
          <w:p w14:paraId="5410FA05"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2 * 6</w:t>
            </w:r>
            <w:r w:rsidRPr="006024C3">
              <w:rPr>
                <w:rFonts w:ascii="Times New Roman" w:eastAsia="Times New Roman" w:hAnsi="Times New Roman" w:cs="Times New Roman"/>
                <w:color w:val="000000"/>
                <w:kern w:val="0"/>
                <w:sz w:val="16"/>
                <w:szCs w:val="16"/>
                <w:lang w:val="en-GB" w:eastAsia="en-GB"/>
                <w14:ligatures w14:val="none"/>
              </w:rPr>
              <w:br/>
              <w:t>2 * 9</w:t>
            </w:r>
          </w:p>
        </w:tc>
        <w:tc>
          <w:tcPr>
            <w:tcW w:w="291" w:type="pct"/>
            <w:tcBorders>
              <w:top w:val="single" w:sz="4" w:space="0" w:color="auto"/>
            </w:tcBorders>
            <w:noWrap/>
            <w:hideMark/>
          </w:tcPr>
          <w:p w14:paraId="2A54862F"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p>
        </w:tc>
        <w:tc>
          <w:tcPr>
            <w:tcW w:w="355" w:type="pct"/>
            <w:tcBorders>
              <w:top w:val="single" w:sz="4" w:space="0" w:color="auto"/>
            </w:tcBorders>
            <w:noWrap/>
            <w:hideMark/>
          </w:tcPr>
          <w:p w14:paraId="07AC6FED"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434" w:type="pct"/>
            <w:tcBorders>
              <w:top w:val="single" w:sz="4" w:space="0" w:color="auto"/>
            </w:tcBorders>
            <w:noWrap/>
            <w:hideMark/>
          </w:tcPr>
          <w:p w14:paraId="7D4E8912"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428" w:type="pct"/>
            <w:tcBorders>
              <w:top w:val="single" w:sz="4" w:space="0" w:color="auto"/>
            </w:tcBorders>
            <w:noWrap/>
            <w:hideMark/>
          </w:tcPr>
          <w:p w14:paraId="48ED7DA9"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369" w:type="pct"/>
            <w:tcBorders>
              <w:top w:val="single" w:sz="4" w:space="0" w:color="auto"/>
            </w:tcBorders>
            <w:noWrap/>
            <w:hideMark/>
          </w:tcPr>
          <w:p w14:paraId="59FA9B7A"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424" w:type="pct"/>
            <w:tcBorders>
              <w:top w:val="single" w:sz="4" w:space="0" w:color="auto"/>
            </w:tcBorders>
            <w:noWrap/>
            <w:hideMark/>
          </w:tcPr>
          <w:p w14:paraId="6683C254"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320" w:type="pct"/>
            <w:tcBorders>
              <w:top w:val="single" w:sz="4" w:space="0" w:color="auto"/>
            </w:tcBorders>
            <w:hideMark/>
          </w:tcPr>
          <w:p w14:paraId="67C2F90A"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10 * 5</w:t>
            </w:r>
            <w:r w:rsidRPr="006024C3">
              <w:rPr>
                <w:rFonts w:ascii="Times New Roman" w:eastAsia="Times New Roman" w:hAnsi="Times New Roman" w:cs="Times New Roman"/>
                <w:color w:val="000000"/>
                <w:kern w:val="0"/>
                <w:sz w:val="16"/>
                <w:szCs w:val="16"/>
                <w:lang w:val="en-GB" w:eastAsia="en-GB"/>
                <w14:ligatures w14:val="none"/>
              </w:rPr>
              <w:br/>
              <w:t>10 * 8</w:t>
            </w:r>
          </w:p>
        </w:tc>
        <w:tc>
          <w:tcPr>
            <w:tcW w:w="363" w:type="pct"/>
            <w:tcBorders>
              <w:top w:val="single" w:sz="4" w:space="0" w:color="auto"/>
            </w:tcBorders>
            <w:noWrap/>
            <w:hideMark/>
          </w:tcPr>
          <w:p w14:paraId="43B1CFE5"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264" w:type="pct"/>
            <w:tcBorders>
              <w:top w:val="single" w:sz="4" w:space="0" w:color="auto"/>
            </w:tcBorders>
            <w:noWrap/>
            <w:hideMark/>
          </w:tcPr>
          <w:p w14:paraId="17814F1F"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252" w:type="pct"/>
            <w:tcBorders>
              <w:top w:val="single" w:sz="4" w:space="0" w:color="auto"/>
            </w:tcBorders>
            <w:noWrap/>
            <w:hideMark/>
          </w:tcPr>
          <w:p w14:paraId="640EF8E9"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r>
      <w:tr w:rsidR="002B3641" w:rsidRPr="00D901A2" w14:paraId="437B0C4A" w14:textId="77777777" w:rsidTr="002B3641">
        <w:trPr>
          <w:trHeight w:val="567"/>
        </w:trPr>
        <w:tc>
          <w:tcPr>
            <w:tcW w:w="755" w:type="pct"/>
            <w:tcBorders>
              <w:right w:val="single" w:sz="4" w:space="0" w:color="auto"/>
            </w:tcBorders>
            <w:noWrap/>
            <w:hideMark/>
          </w:tcPr>
          <w:p w14:paraId="4B1FE007" w14:textId="77777777" w:rsidR="00012BFC" w:rsidRPr="006024C3" w:rsidRDefault="00012BFC" w:rsidP="002B3641">
            <w:pP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Aulbach et al., 2021</w:t>
            </w:r>
          </w:p>
        </w:tc>
        <w:tc>
          <w:tcPr>
            <w:tcW w:w="339" w:type="pct"/>
            <w:tcBorders>
              <w:left w:val="single" w:sz="4" w:space="0" w:color="auto"/>
            </w:tcBorders>
            <w:noWrap/>
            <w:hideMark/>
          </w:tcPr>
          <w:p w14:paraId="20E2584B" w14:textId="77777777" w:rsidR="00012BFC" w:rsidRPr="006024C3" w:rsidRDefault="00012BFC" w:rsidP="002B3641">
            <w:pPr>
              <w:rPr>
                <w:rFonts w:ascii="Times New Roman" w:eastAsia="Times New Roman" w:hAnsi="Times New Roman" w:cs="Times New Roman"/>
                <w:color w:val="000000"/>
                <w:kern w:val="0"/>
                <w:sz w:val="16"/>
                <w:szCs w:val="16"/>
                <w:lang w:val="en-GB" w:eastAsia="en-GB"/>
                <w14:ligatures w14:val="none"/>
              </w:rPr>
            </w:pPr>
          </w:p>
        </w:tc>
        <w:tc>
          <w:tcPr>
            <w:tcW w:w="406" w:type="pct"/>
            <w:noWrap/>
            <w:hideMark/>
          </w:tcPr>
          <w:p w14:paraId="2661F05E"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291" w:type="pct"/>
            <w:noWrap/>
            <w:hideMark/>
          </w:tcPr>
          <w:p w14:paraId="164F05B1"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355" w:type="pct"/>
            <w:noWrap/>
            <w:hideMark/>
          </w:tcPr>
          <w:p w14:paraId="709A0BF9"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434" w:type="pct"/>
            <w:noWrap/>
            <w:hideMark/>
          </w:tcPr>
          <w:p w14:paraId="60CA43E5"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428" w:type="pct"/>
            <w:noWrap/>
            <w:hideMark/>
          </w:tcPr>
          <w:p w14:paraId="4A9B8C5F"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369" w:type="pct"/>
            <w:hideMark/>
          </w:tcPr>
          <w:p w14:paraId="4C64ECBB"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7 * 7</w:t>
            </w:r>
            <w:r w:rsidRPr="006024C3">
              <w:rPr>
                <w:rFonts w:ascii="Times New Roman" w:eastAsia="Times New Roman" w:hAnsi="Times New Roman" w:cs="Times New Roman"/>
                <w:color w:val="000000"/>
                <w:kern w:val="0"/>
                <w:sz w:val="16"/>
                <w:szCs w:val="16"/>
                <w:lang w:val="en-GB" w:eastAsia="en-GB"/>
                <w14:ligatures w14:val="none"/>
              </w:rPr>
              <w:br/>
              <w:t>7 * 8</w:t>
            </w:r>
            <w:r w:rsidRPr="006024C3">
              <w:rPr>
                <w:rFonts w:ascii="Times New Roman" w:eastAsia="Times New Roman" w:hAnsi="Times New Roman" w:cs="Times New Roman"/>
                <w:color w:val="000000"/>
                <w:kern w:val="0"/>
                <w:sz w:val="16"/>
                <w:szCs w:val="16"/>
                <w:lang w:val="en-GB" w:eastAsia="en-GB"/>
                <w14:ligatures w14:val="none"/>
              </w:rPr>
              <w:br/>
              <w:t>7 * 9</w:t>
            </w:r>
          </w:p>
        </w:tc>
        <w:tc>
          <w:tcPr>
            <w:tcW w:w="424" w:type="pct"/>
            <w:noWrap/>
            <w:hideMark/>
          </w:tcPr>
          <w:p w14:paraId="1C8841BE"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320" w:type="pct"/>
            <w:noWrap/>
            <w:hideMark/>
          </w:tcPr>
          <w:p w14:paraId="324EC827"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363" w:type="pct"/>
            <w:noWrap/>
            <w:hideMark/>
          </w:tcPr>
          <w:p w14:paraId="1600D058"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264" w:type="pct"/>
            <w:noWrap/>
            <w:hideMark/>
          </w:tcPr>
          <w:p w14:paraId="38458773"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252" w:type="pct"/>
            <w:noWrap/>
            <w:hideMark/>
          </w:tcPr>
          <w:p w14:paraId="2A15CC31"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r>
      <w:tr w:rsidR="002B3641" w:rsidRPr="00D901A2" w14:paraId="39E469BB" w14:textId="77777777" w:rsidTr="002B3641">
        <w:trPr>
          <w:trHeight w:val="454"/>
        </w:trPr>
        <w:tc>
          <w:tcPr>
            <w:tcW w:w="755" w:type="pct"/>
            <w:tcBorders>
              <w:right w:val="single" w:sz="4" w:space="0" w:color="auto"/>
            </w:tcBorders>
            <w:noWrap/>
            <w:hideMark/>
          </w:tcPr>
          <w:p w14:paraId="62935590" w14:textId="77777777" w:rsidR="00012BFC" w:rsidRPr="006024C3" w:rsidRDefault="00012BFC" w:rsidP="002B3641">
            <w:pP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Bhurosy et al., 2020</w:t>
            </w:r>
          </w:p>
        </w:tc>
        <w:tc>
          <w:tcPr>
            <w:tcW w:w="339" w:type="pct"/>
            <w:tcBorders>
              <w:left w:val="single" w:sz="4" w:space="0" w:color="auto"/>
            </w:tcBorders>
            <w:noWrap/>
            <w:hideMark/>
          </w:tcPr>
          <w:p w14:paraId="4946579E"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1 * 3</w:t>
            </w:r>
          </w:p>
        </w:tc>
        <w:tc>
          <w:tcPr>
            <w:tcW w:w="406" w:type="pct"/>
            <w:hideMark/>
          </w:tcPr>
          <w:p w14:paraId="2A9C2E3A"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2 * 3</w:t>
            </w:r>
            <w:r w:rsidRPr="006024C3">
              <w:rPr>
                <w:rFonts w:ascii="Times New Roman" w:eastAsia="Times New Roman" w:hAnsi="Times New Roman" w:cs="Times New Roman"/>
                <w:color w:val="000000"/>
                <w:kern w:val="0"/>
                <w:sz w:val="16"/>
                <w:szCs w:val="16"/>
                <w:lang w:val="en-GB" w:eastAsia="en-GB"/>
                <w14:ligatures w14:val="none"/>
              </w:rPr>
              <w:br/>
              <w:t>2 * 5</w:t>
            </w:r>
          </w:p>
        </w:tc>
        <w:tc>
          <w:tcPr>
            <w:tcW w:w="291" w:type="pct"/>
            <w:noWrap/>
            <w:hideMark/>
          </w:tcPr>
          <w:p w14:paraId="44A63B24"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p>
        </w:tc>
        <w:tc>
          <w:tcPr>
            <w:tcW w:w="355" w:type="pct"/>
            <w:noWrap/>
            <w:hideMark/>
          </w:tcPr>
          <w:p w14:paraId="3837A646"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434" w:type="pct"/>
            <w:noWrap/>
            <w:hideMark/>
          </w:tcPr>
          <w:p w14:paraId="49F2AF3C"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428" w:type="pct"/>
            <w:noWrap/>
            <w:hideMark/>
          </w:tcPr>
          <w:p w14:paraId="7E396889"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369" w:type="pct"/>
            <w:noWrap/>
            <w:hideMark/>
          </w:tcPr>
          <w:p w14:paraId="7B6C4481"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424" w:type="pct"/>
            <w:noWrap/>
            <w:hideMark/>
          </w:tcPr>
          <w:p w14:paraId="549BE32E"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320" w:type="pct"/>
            <w:noWrap/>
            <w:hideMark/>
          </w:tcPr>
          <w:p w14:paraId="7B67444F"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363" w:type="pct"/>
            <w:noWrap/>
            <w:hideMark/>
          </w:tcPr>
          <w:p w14:paraId="7DC92E1D"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264" w:type="pct"/>
            <w:noWrap/>
            <w:hideMark/>
          </w:tcPr>
          <w:p w14:paraId="29FB072C"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252" w:type="pct"/>
            <w:noWrap/>
            <w:hideMark/>
          </w:tcPr>
          <w:p w14:paraId="540FE14F"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r>
      <w:tr w:rsidR="002B3641" w:rsidRPr="00D901A2" w14:paraId="1F708826" w14:textId="77777777" w:rsidTr="002B3641">
        <w:trPr>
          <w:trHeight w:val="313"/>
        </w:trPr>
        <w:tc>
          <w:tcPr>
            <w:tcW w:w="755" w:type="pct"/>
            <w:tcBorders>
              <w:right w:val="single" w:sz="4" w:space="0" w:color="auto"/>
            </w:tcBorders>
            <w:noWrap/>
            <w:hideMark/>
          </w:tcPr>
          <w:p w14:paraId="0AB9006F" w14:textId="77777777" w:rsidR="00012BFC" w:rsidRPr="006024C3" w:rsidRDefault="00012BFC" w:rsidP="002B3641">
            <w:pP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Brewer et al., 2019</w:t>
            </w:r>
          </w:p>
        </w:tc>
        <w:tc>
          <w:tcPr>
            <w:tcW w:w="339" w:type="pct"/>
            <w:tcBorders>
              <w:left w:val="single" w:sz="4" w:space="0" w:color="auto"/>
            </w:tcBorders>
            <w:noWrap/>
            <w:hideMark/>
          </w:tcPr>
          <w:p w14:paraId="7652477C" w14:textId="77777777" w:rsidR="00012BFC" w:rsidRPr="006024C3" w:rsidRDefault="00012BFC" w:rsidP="002B3641">
            <w:pPr>
              <w:rPr>
                <w:rFonts w:ascii="Times New Roman" w:eastAsia="Times New Roman" w:hAnsi="Times New Roman" w:cs="Times New Roman"/>
                <w:color w:val="000000"/>
                <w:kern w:val="0"/>
                <w:sz w:val="16"/>
                <w:szCs w:val="16"/>
                <w:lang w:val="en-GB" w:eastAsia="en-GB"/>
                <w14:ligatures w14:val="none"/>
              </w:rPr>
            </w:pPr>
          </w:p>
        </w:tc>
        <w:tc>
          <w:tcPr>
            <w:tcW w:w="406" w:type="pct"/>
            <w:noWrap/>
            <w:hideMark/>
          </w:tcPr>
          <w:p w14:paraId="4D8D63D8"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291" w:type="pct"/>
            <w:noWrap/>
            <w:hideMark/>
          </w:tcPr>
          <w:p w14:paraId="443C42CA"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3 * 5</w:t>
            </w:r>
          </w:p>
        </w:tc>
        <w:tc>
          <w:tcPr>
            <w:tcW w:w="355" w:type="pct"/>
            <w:noWrap/>
            <w:hideMark/>
          </w:tcPr>
          <w:p w14:paraId="56DB19BF"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p>
        </w:tc>
        <w:tc>
          <w:tcPr>
            <w:tcW w:w="434" w:type="pct"/>
            <w:noWrap/>
            <w:hideMark/>
          </w:tcPr>
          <w:p w14:paraId="2E77907A"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5 * 8</w:t>
            </w:r>
          </w:p>
        </w:tc>
        <w:tc>
          <w:tcPr>
            <w:tcW w:w="428" w:type="pct"/>
            <w:noWrap/>
            <w:hideMark/>
          </w:tcPr>
          <w:p w14:paraId="3BEE54DD"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p>
        </w:tc>
        <w:tc>
          <w:tcPr>
            <w:tcW w:w="369" w:type="pct"/>
            <w:noWrap/>
            <w:hideMark/>
          </w:tcPr>
          <w:p w14:paraId="413A7322"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424" w:type="pct"/>
            <w:noWrap/>
            <w:hideMark/>
          </w:tcPr>
          <w:p w14:paraId="4541FF1F"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320" w:type="pct"/>
            <w:noWrap/>
            <w:hideMark/>
          </w:tcPr>
          <w:p w14:paraId="0FE50FF9"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363" w:type="pct"/>
            <w:noWrap/>
            <w:hideMark/>
          </w:tcPr>
          <w:p w14:paraId="2FBF6BC0"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264" w:type="pct"/>
            <w:noWrap/>
            <w:hideMark/>
          </w:tcPr>
          <w:p w14:paraId="5D956509"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252" w:type="pct"/>
            <w:noWrap/>
            <w:hideMark/>
          </w:tcPr>
          <w:p w14:paraId="30885FB8"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r>
      <w:tr w:rsidR="002B3641" w:rsidRPr="00D901A2" w14:paraId="642F3B44" w14:textId="77777777" w:rsidTr="002B3641">
        <w:trPr>
          <w:trHeight w:val="313"/>
        </w:trPr>
        <w:tc>
          <w:tcPr>
            <w:tcW w:w="755" w:type="pct"/>
            <w:tcBorders>
              <w:right w:val="single" w:sz="4" w:space="0" w:color="auto"/>
            </w:tcBorders>
            <w:noWrap/>
            <w:hideMark/>
          </w:tcPr>
          <w:p w14:paraId="3B23EBB4" w14:textId="2042C252" w:rsidR="00012BFC" w:rsidRPr="006024C3" w:rsidRDefault="00012BFC" w:rsidP="002B3641">
            <w:pP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 xml:space="preserve">Carfora and </w:t>
            </w:r>
            <w:proofErr w:type="spellStart"/>
            <w:r w:rsidRPr="006024C3">
              <w:rPr>
                <w:rFonts w:ascii="Times New Roman" w:eastAsia="Times New Roman" w:hAnsi="Times New Roman" w:cs="Times New Roman"/>
                <w:color w:val="000000"/>
                <w:kern w:val="0"/>
                <w:sz w:val="16"/>
                <w:szCs w:val="16"/>
                <w:lang w:val="en-GB" w:eastAsia="en-GB"/>
                <w14:ligatures w14:val="none"/>
              </w:rPr>
              <w:t>Catellani</w:t>
            </w:r>
            <w:proofErr w:type="spellEnd"/>
            <w:r w:rsidRPr="006024C3">
              <w:rPr>
                <w:rFonts w:ascii="Times New Roman" w:eastAsia="Times New Roman" w:hAnsi="Times New Roman" w:cs="Times New Roman"/>
                <w:color w:val="000000"/>
                <w:kern w:val="0"/>
                <w:sz w:val="16"/>
                <w:szCs w:val="16"/>
                <w:lang w:val="en-GB" w:eastAsia="en-GB"/>
                <w14:ligatures w14:val="none"/>
              </w:rPr>
              <w:t>, 2022</w:t>
            </w:r>
            <w:r w:rsidR="00D901A2">
              <w:rPr>
                <w:rFonts w:ascii="Times New Roman" w:eastAsia="Times New Roman" w:hAnsi="Times New Roman" w:cs="Times New Roman"/>
                <w:color w:val="000000"/>
                <w:kern w:val="0"/>
                <w:sz w:val="16"/>
                <w:szCs w:val="16"/>
                <w:lang w:val="en-GB" w:eastAsia="en-GB"/>
                <w14:ligatures w14:val="none"/>
              </w:rPr>
              <w:t>a</w:t>
            </w:r>
          </w:p>
        </w:tc>
        <w:tc>
          <w:tcPr>
            <w:tcW w:w="339" w:type="pct"/>
            <w:tcBorders>
              <w:left w:val="single" w:sz="4" w:space="0" w:color="auto"/>
            </w:tcBorders>
            <w:noWrap/>
            <w:hideMark/>
          </w:tcPr>
          <w:p w14:paraId="6C162052" w14:textId="77777777" w:rsidR="00012BFC" w:rsidRPr="006024C3" w:rsidRDefault="00012BFC" w:rsidP="002B3641">
            <w:pPr>
              <w:rPr>
                <w:rFonts w:ascii="Times New Roman" w:eastAsia="Times New Roman" w:hAnsi="Times New Roman" w:cs="Times New Roman"/>
                <w:color w:val="000000"/>
                <w:kern w:val="0"/>
                <w:sz w:val="16"/>
                <w:szCs w:val="16"/>
                <w:lang w:val="en-GB" w:eastAsia="en-GB"/>
                <w14:ligatures w14:val="none"/>
              </w:rPr>
            </w:pPr>
          </w:p>
        </w:tc>
        <w:tc>
          <w:tcPr>
            <w:tcW w:w="406" w:type="pct"/>
            <w:noWrap/>
            <w:hideMark/>
          </w:tcPr>
          <w:p w14:paraId="27E2D204"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291" w:type="pct"/>
            <w:noWrap/>
            <w:hideMark/>
          </w:tcPr>
          <w:p w14:paraId="439FB068"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355" w:type="pct"/>
            <w:noWrap/>
            <w:hideMark/>
          </w:tcPr>
          <w:p w14:paraId="603F4E29"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434" w:type="pct"/>
            <w:noWrap/>
            <w:hideMark/>
          </w:tcPr>
          <w:p w14:paraId="77A66690"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5 * 5</w:t>
            </w:r>
          </w:p>
        </w:tc>
        <w:tc>
          <w:tcPr>
            <w:tcW w:w="428" w:type="pct"/>
            <w:noWrap/>
            <w:hideMark/>
          </w:tcPr>
          <w:p w14:paraId="45B9A330"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p>
        </w:tc>
        <w:tc>
          <w:tcPr>
            <w:tcW w:w="369" w:type="pct"/>
            <w:noWrap/>
            <w:hideMark/>
          </w:tcPr>
          <w:p w14:paraId="7DB65275"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424" w:type="pct"/>
            <w:noWrap/>
            <w:hideMark/>
          </w:tcPr>
          <w:p w14:paraId="7A3F5A00"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320" w:type="pct"/>
            <w:noWrap/>
            <w:hideMark/>
          </w:tcPr>
          <w:p w14:paraId="6B6CAAC8"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363" w:type="pct"/>
            <w:noWrap/>
            <w:hideMark/>
          </w:tcPr>
          <w:p w14:paraId="414DE89A"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264" w:type="pct"/>
            <w:noWrap/>
            <w:hideMark/>
          </w:tcPr>
          <w:p w14:paraId="64E13269"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252" w:type="pct"/>
            <w:noWrap/>
            <w:hideMark/>
          </w:tcPr>
          <w:p w14:paraId="7AF38F9B"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r>
      <w:tr w:rsidR="002B3641" w:rsidRPr="00D901A2" w14:paraId="5608373F" w14:textId="77777777" w:rsidTr="002B3641">
        <w:trPr>
          <w:trHeight w:val="313"/>
        </w:trPr>
        <w:tc>
          <w:tcPr>
            <w:tcW w:w="755" w:type="pct"/>
            <w:tcBorders>
              <w:right w:val="single" w:sz="4" w:space="0" w:color="auto"/>
            </w:tcBorders>
            <w:noWrap/>
            <w:hideMark/>
          </w:tcPr>
          <w:p w14:paraId="0301793F" w14:textId="0E16B676" w:rsidR="00012BFC" w:rsidRPr="006024C3" w:rsidRDefault="00012BFC" w:rsidP="002B3641">
            <w:pP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 xml:space="preserve">Carfora and </w:t>
            </w:r>
            <w:proofErr w:type="spellStart"/>
            <w:r w:rsidRPr="006024C3">
              <w:rPr>
                <w:rFonts w:ascii="Times New Roman" w:eastAsia="Times New Roman" w:hAnsi="Times New Roman" w:cs="Times New Roman"/>
                <w:color w:val="000000"/>
                <w:kern w:val="0"/>
                <w:sz w:val="16"/>
                <w:szCs w:val="16"/>
                <w:lang w:val="en-GB" w:eastAsia="en-GB"/>
                <w14:ligatures w14:val="none"/>
              </w:rPr>
              <w:t>Catellani</w:t>
            </w:r>
            <w:proofErr w:type="spellEnd"/>
            <w:r w:rsidRPr="006024C3">
              <w:rPr>
                <w:rFonts w:ascii="Times New Roman" w:eastAsia="Times New Roman" w:hAnsi="Times New Roman" w:cs="Times New Roman"/>
                <w:color w:val="000000"/>
                <w:kern w:val="0"/>
                <w:sz w:val="16"/>
                <w:szCs w:val="16"/>
                <w:lang w:val="en-GB" w:eastAsia="en-GB"/>
                <w14:ligatures w14:val="none"/>
              </w:rPr>
              <w:t>, 2022</w:t>
            </w:r>
            <w:r w:rsidR="00D901A2">
              <w:rPr>
                <w:rFonts w:ascii="Times New Roman" w:eastAsia="Times New Roman" w:hAnsi="Times New Roman" w:cs="Times New Roman"/>
                <w:color w:val="000000"/>
                <w:kern w:val="0"/>
                <w:sz w:val="16"/>
                <w:szCs w:val="16"/>
                <w:lang w:val="en-GB" w:eastAsia="en-GB"/>
                <w14:ligatures w14:val="none"/>
              </w:rPr>
              <w:t>b</w:t>
            </w:r>
          </w:p>
        </w:tc>
        <w:tc>
          <w:tcPr>
            <w:tcW w:w="339" w:type="pct"/>
            <w:tcBorders>
              <w:left w:val="single" w:sz="4" w:space="0" w:color="auto"/>
            </w:tcBorders>
            <w:noWrap/>
            <w:hideMark/>
          </w:tcPr>
          <w:p w14:paraId="6A951BAF" w14:textId="77777777" w:rsidR="00012BFC" w:rsidRPr="006024C3" w:rsidRDefault="00012BFC" w:rsidP="002B3641">
            <w:pPr>
              <w:rPr>
                <w:rFonts w:ascii="Times New Roman" w:eastAsia="Times New Roman" w:hAnsi="Times New Roman" w:cs="Times New Roman"/>
                <w:color w:val="000000"/>
                <w:kern w:val="0"/>
                <w:sz w:val="16"/>
                <w:szCs w:val="16"/>
                <w:lang w:val="en-GB" w:eastAsia="en-GB"/>
                <w14:ligatures w14:val="none"/>
              </w:rPr>
            </w:pPr>
          </w:p>
        </w:tc>
        <w:tc>
          <w:tcPr>
            <w:tcW w:w="406" w:type="pct"/>
            <w:noWrap/>
            <w:hideMark/>
          </w:tcPr>
          <w:p w14:paraId="7553F273"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291" w:type="pct"/>
            <w:noWrap/>
            <w:hideMark/>
          </w:tcPr>
          <w:p w14:paraId="30890982"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355" w:type="pct"/>
            <w:noWrap/>
            <w:hideMark/>
          </w:tcPr>
          <w:p w14:paraId="143E9114"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434" w:type="pct"/>
            <w:noWrap/>
            <w:hideMark/>
          </w:tcPr>
          <w:p w14:paraId="3F505F5E"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5 * 5</w:t>
            </w:r>
          </w:p>
        </w:tc>
        <w:tc>
          <w:tcPr>
            <w:tcW w:w="428" w:type="pct"/>
            <w:noWrap/>
            <w:hideMark/>
          </w:tcPr>
          <w:p w14:paraId="09676E58"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6 * 5</w:t>
            </w:r>
          </w:p>
        </w:tc>
        <w:tc>
          <w:tcPr>
            <w:tcW w:w="369" w:type="pct"/>
            <w:noWrap/>
            <w:hideMark/>
          </w:tcPr>
          <w:p w14:paraId="6000ED99"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p>
        </w:tc>
        <w:tc>
          <w:tcPr>
            <w:tcW w:w="424" w:type="pct"/>
            <w:noWrap/>
            <w:hideMark/>
          </w:tcPr>
          <w:p w14:paraId="2D13B5F9"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320" w:type="pct"/>
            <w:noWrap/>
            <w:hideMark/>
          </w:tcPr>
          <w:p w14:paraId="6838D15E"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363" w:type="pct"/>
            <w:noWrap/>
            <w:hideMark/>
          </w:tcPr>
          <w:p w14:paraId="2EC54961"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264" w:type="pct"/>
            <w:noWrap/>
            <w:hideMark/>
          </w:tcPr>
          <w:p w14:paraId="619CCDED"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252" w:type="pct"/>
            <w:noWrap/>
            <w:hideMark/>
          </w:tcPr>
          <w:p w14:paraId="064B2CBD"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r>
      <w:tr w:rsidR="002B3641" w:rsidRPr="00D901A2" w14:paraId="6EBE0D4F" w14:textId="77777777" w:rsidTr="002B3641">
        <w:trPr>
          <w:trHeight w:val="313"/>
        </w:trPr>
        <w:tc>
          <w:tcPr>
            <w:tcW w:w="755" w:type="pct"/>
            <w:tcBorders>
              <w:right w:val="single" w:sz="4" w:space="0" w:color="auto"/>
            </w:tcBorders>
            <w:noWrap/>
            <w:hideMark/>
          </w:tcPr>
          <w:p w14:paraId="143C492D" w14:textId="4343306F" w:rsidR="00012BFC" w:rsidRPr="006024C3" w:rsidRDefault="00012BFC" w:rsidP="002B3641">
            <w:pP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 xml:space="preserve">Carfora and </w:t>
            </w:r>
            <w:proofErr w:type="spellStart"/>
            <w:r w:rsidRPr="006024C3">
              <w:rPr>
                <w:rFonts w:ascii="Times New Roman" w:eastAsia="Times New Roman" w:hAnsi="Times New Roman" w:cs="Times New Roman"/>
                <w:color w:val="000000"/>
                <w:kern w:val="0"/>
                <w:sz w:val="16"/>
                <w:szCs w:val="16"/>
                <w:lang w:val="en-GB" w:eastAsia="en-GB"/>
                <w14:ligatures w14:val="none"/>
              </w:rPr>
              <w:t>Catellani</w:t>
            </w:r>
            <w:proofErr w:type="spellEnd"/>
            <w:r w:rsidRPr="006024C3">
              <w:rPr>
                <w:rFonts w:ascii="Times New Roman" w:eastAsia="Times New Roman" w:hAnsi="Times New Roman" w:cs="Times New Roman"/>
                <w:color w:val="000000"/>
                <w:kern w:val="0"/>
                <w:sz w:val="16"/>
                <w:szCs w:val="16"/>
                <w:lang w:val="en-GB" w:eastAsia="en-GB"/>
                <w14:ligatures w14:val="none"/>
              </w:rPr>
              <w:t>, 2022</w:t>
            </w:r>
            <w:r w:rsidR="00D901A2">
              <w:rPr>
                <w:rFonts w:ascii="Times New Roman" w:eastAsia="Times New Roman" w:hAnsi="Times New Roman" w:cs="Times New Roman"/>
                <w:color w:val="000000"/>
                <w:kern w:val="0"/>
                <w:sz w:val="16"/>
                <w:szCs w:val="16"/>
                <w:lang w:val="en-GB" w:eastAsia="en-GB"/>
                <w14:ligatures w14:val="none"/>
              </w:rPr>
              <w:t>c</w:t>
            </w:r>
          </w:p>
        </w:tc>
        <w:tc>
          <w:tcPr>
            <w:tcW w:w="339" w:type="pct"/>
            <w:tcBorders>
              <w:left w:val="single" w:sz="4" w:space="0" w:color="auto"/>
            </w:tcBorders>
            <w:noWrap/>
            <w:hideMark/>
          </w:tcPr>
          <w:p w14:paraId="67CFFC4B" w14:textId="77777777" w:rsidR="00012BFC" w:rsidRPr="006024C3" w:rsidRDefault="00012BFC" w:rsidP="002B3641">
            <w:pPr>
              <w:rPr>
                <w:rFonts w:ascii="Times New Roman" w:eastAsia="Times New Roman" w:hAnsi="Times New Roman" w:cs="Times New Roman"/>
                <w:color w:val="000000"/>
                <w:kern w:val="0"/>
                <w:sz w:val="16"/>
                <w:szCs w:val="16"/>
                <w:lang w:val="en-GB" w:eastAsia="en-GB"/>
                <w14:ligatures w14:val="none"/>
              </w:rPr>
            </w:pPr>
          </w:p>
        </w:tc>
        <w:tc>
          <w:tcPr>
            <w:tcW w:w="406" w:type="pct"/>
            <w:noWrap/>
            <w:hideMark/>
          </w:tcPr>
          <w:p w14:paraId="310EA4E2"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291" w:type="pct"/>
            <w:noWrap/>
            <w:hideMark/>
          </w:tcPr>
          <w:p w14:paraId="19D85190"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355" w:type="pct"/>
            <w:noWrap/>
            <w:hideMark/>
          </w:tcPr>
          <w:p w14:paraId="1ABDC487"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434" w:type="pct"/>
            <w:noWrap/>
            <w:hideMark/>
          </w:tcPr>
          <w:p w14:paraId="7D291FE5"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5 * 5</w:t>
            </w:r>
          </w:p>
        </w:tc>
        <w:tc>
          <w:tcPr>
            <w:tcW w:w="428" w:type="pct"/>
            <w:noWrap/>
            <w:hideMark/>
          </w:tcPr>
          <w:p w14:paraId="2DB97E84"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p>
        </w:tc>
        <w:tc>
          <w:tcPr>
            <w:tcW w:w="369" w:type="pct"/>
            <w:noWrap/>
            <w:hideMark/>
          </w:tcPr>
          <w:p w14:paraId="40375E34"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424" w:type="pct"/>
            <w:noWrap/>
            <w:hideMark/>
          </w:tcPr>
          <w:p w14:paraId="6D35F841"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9 * 5</w:t>
            </w:r>
          </w:p>
        </w:tc>
        <w:tc>
          <w:tcPr>
            <w:tcW w:w="320" w:type="pct"/>
            <w:noWrap/>
            <w:hideMark/>
          </w:tcPr>
          <w:p w14:paraId="4A81C09C"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p>
        </w:tc>
        <w:tc>
          <w:tcPr>
            <w:tcW w:w="363" w:type="pct"/>
            <w:noWrap/>
            <w:hideMark/>
          </w:tcPr>
          <w:p w14:paraId="64B8ABE9"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264" w:type="pct"/>
            <w:noWrap/>
            <w:hideMark/>
          </w:tcPr>
          <w:p w14:paraId="1BA8074D"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252" w:type="pct"/>
            <w:noWrap/>
            <w:hideMark/>
          </w:tcPr>
          <w:p w14:paraId="0C966CF9"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r>
      <w:tr w:rsidR="002B3641" w:rsidRPr="00D901A2" w14:paraId="07463439" w14:textId="77777777" w:rsidTr="002B3641">
        <w:trPr>
          <w:trHeight w:val="313"/>
        </w:trPr>
        <w:tc>
          <w:tcPr>
            <w:tcW w:w="755" w:type="pct"/>
            <w:tcBorders>
              <w:right w:val="single" w:sz="4" w:space="0" w:color="auto"/>
            </w:tcBorders>
            <w:noWrap/>
            <w:hideMark/>
          </w:tcPr>
          <w:p w14:paraId="0C118C16" w14:textId="1B324FC0" w:rsidR="00012BFC" w:rsidRPr="006024C3" w:rsidRDefault="00012BFC" w:rsidP="002B3641">
            <w:pP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 xml:space="preserve">Carfora and </w:t>
            </w:r>
            <w:proofErr w:type="spellStart"/>
            <w:r w:rsidRPr="006024C3">
              <w:rPr>
                <w:rFonts w:ascii="Times New Roman" w:eastAsia="Times New Roman" w:hAnsi="Times New Roman" w:cs="Times New Roman"/>
                <w:color w:val="000000"/>
                <w:kern w:val="0"/>
                <w:sz w:val="16"/>
                <w:szCs w:val="16"/>
                <w:lang w:val="en-GB" w:eastAsia="en-GB"/>
                <w14:ligatures w14:val="none"/>
              </w:rPr>
              <w:t>Catellani</w:t>
            </w:r>
            <w:proofErr w:type="spellEnd"/>
            <w:r w:rsidRPr="006024C3">
              <w:rPr>
                <w:rFonts w:ascii="Times New Roman" w:eastAsia="Times New Roman" w:hAnsi="Times New Roman" w:cs="Times New Roman"/>
                <w:color w:val="000000"/>
                <w:kern w:val="0"/>
                <w:sz w:val="16"/>
                <w:szCs w:val="16"/>
                <w:lang w:val="en-GB" w:eastAsia="en-GB"/>
                <w14:ligatures w14:val="none"/>
              </w:rPr>
              <w:t>, 2022</w:t>
            </w:r>
            <w:r w:rsidR="00D901A2">
              <w:rPr>
                <w:rFonts w:ascii="Times New Roman" w:eastAsia="Times New Roman" w:hAnsi="Times New Roman" w:cs="Times New Roman"/>
                <w:color w:val="000000"/>
                <w:kern w:val="0"/>
                <w:sz w:val="16"/>
                <w:szCs w:val="16"/>
                <w:lang w:val="en-GB" w:eastAsia="en-GB"/>
                <w14:ligatures w14:val="none"/>
              </w:rPr>
              <w:t>d</w:t>
            </w:r>
          </w:p>
        </w:tc>
        <w:tc>
          <w:tcPr>
            <w:tcW w:w="339" w:type="pct"/>
            <w:tcBorders>
              <w:left w:val="single" w:sz="4" w:space="0" w:color="auto"/>
            </w:tcBorders>
            <w:noWrap/>
            <w:hideMark/>
          </w:tcPr>
          <w:p w14:paraId="1837E01E" w14:textId="77777777" w:rsidR="00012BFC" w:rsidRPr="006024C3" w:rsidRDefault="00012BFC" w:rsidP="002B3641">
            <w:pPr>
              <w:rPr>
                <w:rFonts w:ascii="Times New Roman" w:eastAsia="Times New Roman" w:hAnsi="Times New Roman" w:cs="Times New Roman"/>
                <w:color w:val="000000"/>
                <w:kern w:val="0"/>
                <w:sz w:val="16"/>
                <w:szCs w:val="16"/>
                <w:lang w:val="en-GB" w:eastAsia="en-GB"/>
                <w14:ligatures w14:val="none"/>
              </w:rPr>
            </w:pPr>
          </w:p>
        </w:tc>
        <w:tc>
          <w:tcPr>
            <w:tcW w:w="406" w:type="pct"/>
            <w:noWrap/>
            <w:hideMark/>
          </w:tcPr>
          <w:p w14:paraId="329D9440"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291" w:type="pct"/>
            <w:noWrap/>
            <w:hideMark/>
          </w:tcPr>
          <w:p w14:paraId="624D1B50"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355" w:type="pct"/>
            <w:noWrap/>
            <w:hideMark/>
          </w:tcPr>
          <w:p w14:paraId="431DB184"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434" w:type="pct"/>
            <w:noWrap/>
            <w:hideMark/>
          </w:tcPr>
          <w:p w14:paraId="652FEC8B"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5 * 5</w:t>
            </w:r>
          </w:p>
        </w:tc>
        <w:tc>
          <w:tcPr>
            <w:tcW w:w="428" w:type="pct"/>
            <w:noWrap/>
            <w:hideMark/>
          </w:tcPr>
          <w:p w14:paraId="7A92774B"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6 * 5</w:t>
            </w:r>
          </w:p>
        </w:tc>
        <w:tc>
          <w:tcPr>
            <w:tcW w:w="369" w:type="pct"/>
            <w:noWrap/>
            <w:hideMark/>
          </w:tcPr>
          <w:p w14:paraId="5FF7808A"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p>
        </w:tc>
        <w:tc>
          <w:tcPr>
            <w:tcW w:w="424" w:type="pct"/>
            <w:noWrap/>
            <w:hideMark/>
          </w:tcPr>
          <w:p w14:paraId="0593923C"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9 * 5</w:t>
            </w:r>
          </w:p>
        </w:tc>
        <w:tc>
          <w:tcPr>
            <w:tcW w:w="320" w:type="pct"/>
            <w:noWrap/>
            <w:hideMark/>
          </w:tcPr>
          <w:p w14:paraId="095DADA4"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p>
        </w:tc>
        <w:tc>
          <w:tcPr>
            <w:tcW w:w="363" w:type="pct"/>
            <w:noWrap/>
            <w:hideMark/>
          </w:tcPr>
          <w:p w14:paraId="14D9FCBD"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264" w:type="pct"/>
            <w:noWrap/>
            <w:hideMark/>
          </w:tcPr>
          <w:p w14:paraId="09C18F11"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252" w:type="pct"/>
            <w:noWrap/>
            <w:hideMark/>
          </w:tcPr>
          <w:p w14:paraId="758A2BD6"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r>
      <w:tr w:rsidR="002B3641" w:rsidRPr="00D901A2" w14:paraId="1A7F0917" w14:textId="77777777" w:rsidTr="002B3641">
        <w:trPr>
          <w:trHeight w:val="624"/>
        </w:trPr>
        <w:tc>
          <w:tcPr>
            <w:tcW w:w="755" w:type="pct"/>
            <w:tcBorders>
              <w:right w:val="single" w:sz="4" w:space="0" w:color="auto"/>
            </w:tcBorders>
            <w:noWrap/>
            <w:hideMark/>
          </w:tcPr>
          <w:p w14:paraId="2B4E1C1D" w14:textId="77777777" w:rsidR="00012BFC" w:rsidRPr="006024C3" w:rsidRDefault="00012BFC" w:rsidP="002B3641">
            <w:pP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Chung et al., 2021</w:t>
            </w:r>
          </w:p>
        </w:tc>
        <w:tc>
          <w:tcPr>
            <w:tcW w:w="339" w:type="pct"/>
            <w:tcBorders>
              <w:left w:val="single" w:sz="4" w:space="0" w:color="auto"/>
            </w:tcBorders>
            <w:noWrap/>
            <w:hideMark/>
          </w:tcPr>
          <w:p w14:paraId="6E996138" w14:textId="77777777" w:rsidR="00012BFC" w:rsidRPr="006024C3" w:rsidRDefault="00012BFC" w:rsidP="002B3641">
            <w:pPr>
              <w:rPr>
                <w:rFonts w:ascii="Times New Roman" w:eastAsia="Times New Roman" w:hAnsi="Times New Roman" w:cs="Times New Roman"/>
                <w:color w:val="000000"/>
                <w:kern w:val="0"/>
                <w:sz w:val="16"/>
                <w:szCs w:val="16"/>
                <w:lang w:val="en-GB" w:eastAsia="en-GB"/>
                <w14:ligatures w14:val="none"/>
              </w:rPr>
            </w:pPr>
          </w:p>
        </w:tc>
        <w:tc>
          <w:tcPr>
            <w:tcW w:w="406" w:type="pct"/>
            <w:hideMark/>
          </w:tcPr>
          <w:p w14:paraId="0D3395A3"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2 * 3</w:t>
            </w:r>
            <w:r w:rsidRPr="006024C3">
              <w:rPr>
                <w:rFonts w:ascii="Times New Roman" w:eastAsia="Times New Roman" w:hAnsi="Times New Roman" w:cs="Times New Roman"/>
                <w:color w:val="000000"/>
                <w:kern w:val="0"/>
                <w:sz w:val="16"/>
                <w:szCs w:val="16"/>
                <w:lang w:val="en-GB" w:eastAsia="en-GB"/>
                <w14:ligatures w14:val="none"/>
              </w:rPr>
              <w:br/>
              <w:t>2 * 6</w:t>
            </w:r>
            <w:r w:rsidRPr="006024C3">
              <w:rPr>
                <w:rFonts w:ascii="Times New Roman" w:eastAsia="Times New Roman" w:hAnsi="Times New Roman" w:cs="Times New Roman"/>
                <w:color w:val="000000"/>
                <w:kern w:val="0"/>
                <w:sz w:val="16"/>
                <w:szCs w:val="16"/>
                <w:lang w:val="en-GB" w:eastAsia="en-GB"/>
                <w14:ligatures w14:val="none"/>
              </w:rPr>
              <w:br/>
              <w:t>2 * 9</w:t>
            </w:r>
          </w:p>
        </w:tc>
        <w:tc>
          <w:tcPr>
            <w:tcW w:w="291" w:type="pct"/>
            <w:noWrap/>
            <w:hideMark/>
          </w:tcPr>
          <w:p w14:paraId="0F003E19"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p>
        </w:tc>
        <w:tc>
          <w:tcPr>
            <w:tcW w:w="355" w:type="pct"/>
            <w:noWrap/>
            <w:hideMark/>
          </w:tcPr>
          <w:p w14:paraId="175AFB2F"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434" w:type="pct"/>
            <w:noWrap/>
            <w:hideMark/>
          </w:tcPr>
          <w:p w14:paraId="1862F319"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428" w:type="pct"/>
            <w:noWrap/>
            <w:hideMark/>
          </w:tcPr>
          <w:p w14:paraId="2714C254"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369" w:type="pct"/>
            <w:noWrap/>
            <w:hideMark/>
          </w:tcPr>
          <w:p w14:paraId="626FC57D"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424" w:type="pct"/>
            <w:noWrap/>
            <w:hideMark/>
          </w:tcPr>
          <w:p w14:paraId="714A3B1D"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320" w:type="pct"/>
            <w:noWrap/>
            <w:hideMark/>
          </w:tcPr>
          <w:p w14:paraId="47CAC3B1"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363" w:type="pct"/>
            <w:noWrap/>
            <w:hideMark/>
          </w:tcPr>
          <w:p w14:paraId="5DAD730B"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264" w:type="pct"/>
            <w:noWrap/>
            <w:hideMark/>
          </w:tcPr>
          <w:p w14:paraId="6223493B"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252" w:type="pct"/>
            <w:noWrap/>
            <w:hideMark/>
          </w:tcPr>
          <w:p w14:paraId="3F4A6566"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r>
      <w:tr w:rsidR="002B3641" w:rsidRPr="00D901A2" w14:paraId="50441DCC" w14:textId="77777777" w:rsidTr="002B3641">
        <w:trPr>
          <w:trHeight w:val="313"/>
        </w:trPr>
        <w:tc>
          <w:tcPr>
            <w:tcW w:w="755" w:type="pct"/>
            <w:tcBorders>
              <w:right w:val="single" w:sz="4" w:space="0" w:color="auto"/>
            </w:tcBorders>
            <w:noWrap/>
            <w:hideMark/>
          </w:tcPr>
          <w:p w14:paraId="168C7805" w14:textId="77777777" w:rsidR="00012BFC" w:rsidRPr="006024C3" w:rsidRDefault="00012BFC" w:rsidP="002B3641">
            <w:pP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Eisenhauer et al., 2021</w:t>
            </w:r>
          </w:p>
        </w:tc>
        <w:tc>
          <w:tcPr>
            <w:tcW w:w="339" w:type="pct"/>
            <w:tcBorders>
              <w:left w:val="single" w:sz="4" w:space="0" w:color="auto"/>
            </w:tcBorders>
            <w:noWrap/>
            <w:hideMark/>
          </w:tcPr>
          <w:p w14:paraId="25E5284B" w14:textId="77777777" w:rsidR="00012BFC" w:rsidRPr="006024C3" w:rsidRDefault="00012BFC" w:rsidP="002B3641">
            <w:pPr>
              <w:rPr>
                <w:rFonts w:ascii="Times New Roman" w:eastAsia="Times New Roman" w:hAnsi="Times New Roman" w:cs="Times New Roman"/>
                <w:color w:val="000000"/>
                <w:kern w:val="0"/>
                <w:sz w:val="16"/>
                <w:szCs w:val="16"/>
                <w:lang w:val="en-GB" w:eastAsia="en-GB"/>
                <w14:ligatures w14:val="none"/>
              </w:rPr>
            </w:pPr>
          </w:p>
        </w:tc>
        <w:tc>
          <w:tcPr>
            <w:tcW w:w="406" w:type="pct"/>
            <w:noWrap/>
            <w:hideMark/>
          </w:tcPr>
          <w:p w14:paraId="63477BDE"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2 * 5</w:t>
            </w:r>
          </w:p>
        </w:tc>
        <w:tc>
          <w:tcPr>
            <w:tcW w:w="291" w:type="pct"/>
            <w:noWrap/>
            <w:hideMark/>
          </w:tcPr>
          <w:p w14:paraId="4867DD72"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3 * 5</w:t>
            </w:r>
          </w:p>
        </w:tc>
        <w:tc>
          <w:tcPr>
            <w:tcW w:w="355" w:type="pct"/>
            <w:noWrap/>
            <w:hideMark/>
          </w:tcPr>
          <w:p w14:paraId="53A74A89"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4 * 5</w:t>
            </w:r>
          </w:p>
        </w:tc>
        <w:tc>
          <w:tcPr>
            <w:tcW w:w="434" w:type="pct"/>
            <w:noWrap/>
            <w:hideMark/>
          </w:tcPr>
          <w:p w14:paraId="53E347BB"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p>
        </w:tc>
        <w:tc>
          <w:tcPr>
            <w:tcW w:w="428" w:type="pct"/>
            <w:noWrap/>
            <w:hideMark/>
          </w:tcPr>
          <w:p w14:paraId="5143A23B"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369" w:type="pct"/>
            <w:noWrap/>
            <w:hideMark/>
          </w:tcPr>
          <w:p w14:paraId="2AB38E59"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424" w:type="pct"/>
            <w:noWrap/>
            <w:hideMark/>
          </w:tcPr>
          <w:p w14:paraId="5B208A5A"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320" w:type="pct"/>
            <w:noWrap/>
            <w:hideMark/>
          </w:tcPr>
          <w:p w14:paraId="0A687C49"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363" w:type="pct"/>
            <w:noWrap/>
            <w:hideMark/>
          </w:tcPr>
          <w:p w14:paraId="47D003F9"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264" w:type="pct"/>
            <w:noWrap/>
            <w:hideMark/>
          </w:tcPr>
          <w:p w14:paraId="1235486B"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252" w:type="pct"/>
            <w:noWrap/>
            <w:hideMark/>
          </w:tcPr>
          <w:p w14:paraId="12AF3929"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r>
      <w:tr w:rsidR="002B3641" w:rsidRPr="00D901A2" w14:paraId="0868A482" w14:textId="77777777" w:rsidTr="002B3641">
        <w:trPr>
          <w:trHeight w:val="283"/>
        </w:trPr>
        <w:tc>
          <w:tcPr>
            <w:tcW w:w="755" w:type="pct"/>
            <w:tcBorders>
              <w:right w:val="single" w:sz="4" w:space="0" w:color="auto"/>
            </w:tcBorders>
            <w:noWrap/>
            <w:hideMark/>
          </w:tcPr>
          <w:p w14:paraId="60380C79" w14:textId="77777777" w:rsidR="00012BFC" w:rsidRPr="006024C3" w:rsidRDefault="00012BFC" w:rsidP="002B3641">
            <w:pP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Elbert et al., 2016</w:t>
            </w:r>
          </w:p>
        </w:tc>
        <w:tc>
          <w:tcPr>
            <w:tcW w:w="339" w:type="pct"/>
            <w:tcBorders>
              <w:left w:val="single" w:sz="4" w:space="0" w:color="auto"/>
            </w:tcBorders>
            <w:noWrap/>
            <w:hideMark/>
          </w:tcPr>
          <w:p w14:paraId="61437757"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1 * 9</w:t>
            </w:r>
          </w:p>
        </w:tc>
        <w:tc>
          <w:tcPr>
            <w:tcW w:w="406" w:type="pct"/>
            <w:hideMark/>
          </w:tcPr>
          <w:p w14:paraId="74462855"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2 * 3</w:t>
            </w:r>
          </w:p>
        </w:tc>
        <w:tc>
          <w:tcPr>
            <w:tcW w:w="291" w:type="pct"/>
            <w:noWrap/>
            <w:hideMark/>
          </w:tcPr>
          <w:p w14:paraId="42863C04"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p>
        </w:tc>
        <w:tc>
          <w:tcPr>
            <w:tcW w:w="355" w:type="pct"/>
            <w:noWrap/>
            <w:hideMark/>
          </w:tcPr>
          <w:p w14:paraId="32B937F3"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4 * 8</w:t>
            </w:r>
          </w:p>
        </w:tc>
        <w:tc>
          <w:tcPr>
            <w:tcW w:w="434" w:type="pct"/>
            <w:noWrap/>
            <w:hideMark/>
          </w:tcPr>
          <w:p w14:paraId="06A43E98"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5 * 5</w:t>
            </w:r>
          </w:p>
        </w:tc>
        <w:tc>
          <w:tcPr>
            <w:tcW w:w="428" w:type="pct"/>
            <w:noWrap/>
            <w:hideMark/>
          </w:tcPr>
          <w:p w14:paraId="66021479"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6 * 5</w:t>
            </w:r>
          </w:p>
        </w:tc>
        <w:tc>
          <w:tcPr>
            <w:tcW w:w="369" w:type="pct"/>
            <w:noWrap/>
            <w:hideMark/>
          </w:tcPr>
          <w:p w14:paraId="78D85C31"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p>
        </w:tc>
        <w:tc>
          <w:tcPr>
            <w:tcW w:w="424" w:type="pct"/>
            <w:noWrap/>
            <w:hideMark/>
          </w:tcPr>
          <w:p w14:paraId="362B04AF"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320" w:type="pct"/>
            <w:noWrap/>
            <w:hideMark/>
          </w:tcPr>
          <w:p w14:paraId="2B5F774E"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363" w:type="pct"/>
            <w:noWrap/>
            <w:hideMark/>
          </w:tcPr>
          <w:p w14:paraId="67C2329B"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264" w:type="pct"/>
            <w:noWrap/>
            <w:hideMark/>
          </w:tcPr>
          <w:p w14:paraId="201C5514"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252" w:type="pct"/>
            <w:noWrap/>
            <w:hideMark/>
          </w:tcPr>
          <w:p w14:paraId="5267F940"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r>
      <w:tr w:rsidR="002B3641" w:rsidRPr="00D901A2" w14:paraId="4B6B4091" w14:textId="77777777" w:rsidTr="002B3641">
        <w:trPr>
          <w:trHeight w:val="636"/>
        </w:trPr>
        <w:tc>
          <w:tcPr>
            <w:tcW w:w="755" w:type="pct"/>
            <w:tcBorders>
              <w:right w:val="single" w:sz="4" w:space="0" w:color="auto"/>
            </w:tcBorders>
            <w:noWrap/>
            <w:hideMark/>
          </w:tcPr>
          <w:p w14:paraId="317BC972" w14:textId="77777777" w:rsidR="00012BFC" w:rsidRPr="006024C3" w:rsidRDefault="00012BFC" w:rsidP="002B3641">
            <w:pP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Gonzalez-Ramirez et al., 2022</w:t>
            </w:r>
          </w:p>
        </w:tc>
        <w:tc>
          <w:tcPr>
            <w:tcW w:w="339" w:type="pct"/>
            <w:tcBorders>
              <w:left w:val="single" w:sz="4" w:space="0" w:color="auto"/>
            </w:tcBorders>
            <w:noWrap/>
            <w:hideMark/>
          </w:tcPr>
          <w:p w14:paraId="74EBF96C" w14:textId="77777777" w:rsidR="00012BFC" w:rsidRPr="006024C3" w:rsidRDefault="00012BFC" w:rsidP="002B3641">
            <w:pPr>
              <w:rPr>
                <w:rFonts w:ascii="Times New Roman" w:eastAsia="Times New Roman" w:hAnsi="Times New Roman" w:cs="Times New Roman"/>
                <w:color w:val="000000"/>
                <w:kern w:val="0"/>
                <w:sz w:val="16"/>
                <w:szCs w:val="16"/>
                <w:lang w:val="en-GB" w:eastAsia="en-GB"/>
                <w14:ligatures w14:val="none"/>
              </w:rPr>
            </w:pPr>
          </w:p>
        </w:tc>
        <w:tc>
          <w:tcPr>
            <w:tcW w:w="406" w:type="pct"/>
            <w:hideMark/>
          </w:tcPr>
          <w:p w14:paraId="1BCC8A5D"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 xml:space="preserve">2 * 6 </w:t>
            </w:r>
            <w:r w:rsidRPr="006024C3">
              <w:rPr>
                <w:rFonts w:ascii="Times New Roman" w:eastAsia="Times New Roman" w:hAnsi="Times New Roman" w:cs="Times New Roman"/>
                <w:color w:val="000000"/>
                <w:kern w:val="0"/>
                <w:sz w:val="16"/>
                <w:szCs w:val="16"/>
                <w:lang w:val="en-GB" w:eastAsia="en-GB"/>
                <w14:ligatures w14:val="none"/>
              </w:rPr>
              <w:br/>
              <w:t>2 * 9</w:t>
            </w:r>
          </w:p>
        </w:tc>
        <w:tc>
          <w:tcPr>
            <w:tcW w:w="291" w:type="pct"/>
            <w:noWrap/>
            <w:hideMark/>
          </w:tcPr>
          <w:p w14:paraId="10E4DB71"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p>
        </w:tc>
        <w:tc>
          <w:tcPr>
            <w:tcW w:w="355" w:type="pct"/>
            <w:hideMark/>
          </w:tcPr>
          <w:p w14:paraId="36C346BB"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4 * 1</w:t>
            </w:r>
            <w:r w:rsidRPr="006024C3">
              <w:rPr>
                <w:rFonts w:ascii="Times New Roman" w:eastAsia="Times New Roman" w:hAnsi="Times New Roman" w:cs="Times New Roman"/>
                <w:color w:val="000000"/>
                <w:kern w:val="0"/>
                <w:sz w:val="16"/>
                <w:szCs w:val="16"/>
                <w:lang w:val="en-GB" w:eastAsia="en-GB"/>
                <w14:ligatures w14:val="none"/>
              </w:rPr>
              <w:br/>
              <w:t>4 * 5</w:t>
            </w:r>
            <w:r w:rsidRPr="006024C3">
              <w:rPr>
                <w:rFonts w:ascii="Times New Roman" w:eastAsia="Times New Roman" w:hAnsi="Times New Roman" w:cs="Times New Roman"/>
                <w:color w:val="000000"/>
                <w:kern w:val="0"/>
                <w:sz w:val="16"/>
                <w:szCs w:val="16"/>
                <w:lang w:val="en-GB" w:eastAsia="en-GB"/>
                <w14:ligatures w14:val="none"/>
              </w:rPr>
              <w:br/>
              <w:t>4 * 8</w:t>
            </w:r>
          </w:p>
        </w:tc>
        <w:tc>
          <w:tcPr>
            <w:tcW w:w="434" w:type="pct"/>
            <w:noWrap/>
            <w:hideMark/>
          </w:tcPr>
          <w:p w14:paraId="7C7D551D"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p>
        </w:tc>
        <w:tc>
          <w:tcPr>
            <w:tcW w:w="428" w:type="pct"/>
            <w:noWrap/>
            <w:hideMark/>
          </w:tcPr>
          <w:p w14:paraId="6F3729ED"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369" w:type="pct"/>
            <w:noWrap/>
            <w:hideMark/>
          </w:tcPr>
          <w:p w14:paraId="3250549F"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424" w:type="pct"/>
            <w:noWrap/>
            <w:hideMark/>
          </w:tcPr>
          <w:p w14:paraId="6240C960"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320" w:type="pct"/>
            <w:noWrap/>
            <w:hideMark/>
          </w:tcPr>
          <w:p w14:paraId="6A7A6407"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363" w:type="pct"/>
            <w:noWrap/>
            <w:hideMark/>
          </w:tcPr>
          <w:p w14:paraId="16D8B27C"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264" w:type="pct"/>
            <w:noWrap/>
            <w:hideMark/>
          </w:tcPr>
          <w:p w14:paraId="1243F91F"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252" w:type="pct"/>
            <w:noWrap/>
            <w:hideMark/>
          </w:tcPr>
          <w:p w14:paraId="4F694C76"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r>
      <w:tr w:rsidR="002B3641" w:rsidRPr="00D901A2" w14:paraId="064BDD3D" w14:textId="77777777" w:rsidTr="002B3641">
        <w:trPr>
          <w:trHeight w:val="397"/>
        </w:trPr>
        <w:tc>
          <w:tcPr>
            <w:tcW w:w="755" w:type="pct"/>
            <w:tcBorders>
              <w:right w:val="single" w:sz="4" w:space="0" w:color="auto"/>
            </w:tcBorders>
            <w:noWrap/>
            <w:hideMark/>
          </w:tcPr>
          <w:p w14:paraId="6C98E2D3" w14:textId="77777777" w:rsidR="00012BFC" w:rsidRPr="006024C3" w:rsidRDefault="00012BFC" w:rsidP="002B3641">
            <w:pP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Hahn et al., 2021</w:t>
            </w:r>
          </w:p>
        </w:tc>
        <w:tc>
          <w:tcPr>
            <w:tcW w:w="339" w:type="pct"/>
            <w:tcBorders>
              <w:left w:val="single" w:sz="4" w:space="0" w:color="auto"/>
            </w:tcBorders>
            <w:noWrap/>
            <w:hideMark/>
          </w:tcPr>
          <w:p w14:paraId="4042A4ED" w14:textId="77777777" w:rsidR="00012BFC" w:rsidRPr="006024C3" w:rsidRDefault="00012BFC" w:rsidP="002B3641">
            <w:pPr>
              <w:rPr>
                <w:rFonts w:ascii="Times New Roman" w:eastAsia="Times New Roman" w:hAnsi="Times New Roman" w:cs="Times New Roman"/>
                <w:color w:val="000000"/>
                <w:kern w:val="0"/>
                <w:sz w:val="16"/>
                <w:szCs w:val="16"/>
                <w:lang w:val="en-GB" w:eastAsia="en-GB"/>
                <w14:ligatures w14:val="none"/>
              </w:rPr>
            </w:pPr>
          </w:p>
        </w:tc>
        <w:tc>
          <w:tcPr>
            <w:tcW w:w="406" w:type="pct"/>
            <w:hideMark/>
          </w:tcPr>
          <w:p w14:paraId="57BDDDB4"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2 * 2</w:t>
            </w:r>
            <w:r w:rsidRPr="006024C3">
              <w:rPr>
                <w:rFonts w:ascii="Times New Roman" w:eastAsia="Times New Roman" w:hAnsi="Times New Roman" w:cs="Times New Roman"/>
                <w:color w:val="000000"/>
                <w:kern w:val="0"/>
                <w:sz w:val="16"/>
                <w:szCs w:val="16"/>
                <w:lang w:val="en-GB" w:eastAsia="en-GB"/>
                <w14:ligatures w14:val="none"/>
              </w:rPr>
              <w:br/>
              <w:t>2 * 3</w:t>
            </w:r>
          </w:p>
        </w:tc>
        <w:tc>
          <w:tcPr>
            <w:tcW w:w="291" w:type="pct"/>
            <w:noWrap/>
            <w:hideMark/>
          </w:tcPr>
          <w:p w14:paraId="29EF38C7"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p>
        </w:tc>
        <w:tc>
          <w:tcPr>
            <w:tcW w:w="355" w:type="pct"/>
            <w:noWrap/>
            <w:hideMark/>
          </w:tcPr>
          <w:p w14:paraId="596203D5"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434" w:type="pct"/>
            <w:noWrap/>
            <w:hideMark/>
          </w:tcPr>
          <w:p w14:paraId="2039DE8B"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428" w:type="pct"/>
            <w:noWrap/>
            <w:hideMark/>
          </w:tcPr>
          <w:p w14:paraId="671B3E01"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369" w:type="pct"/>
            <w:noWrap/>
            <w:hideMark/>
          </w:tcPr>
          <w:p w14:paraId="1B269F75"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424" w:type="pct"/>
            <w:noWrap/>
            <w:hideMark/>
          </w:tcPr>
          <w:p w14:paraId="67A5B4DA"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320" w:type="pct"/>
            <w:noWrap/>
            <w:hideMark/>
          </w:tcPr>
          <w:p w14:paraId="5B180EF2"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363" w:type="pct"/>
            <w:noWrap/>
            <w:hideMark/>
          </w:tcPr>
          <w:p w14:paraId="048A769F"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264" w:type="pct"/>
            <w:noWrap/>
            <w:hideMark/>
          </w:tcPr>
          <w:p w14:paraId="4EF55760"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252" w:type="pct"/>
            <w:noWrap/>
            <w:hideMark/>
          </w:tcPr>
          <w:p w14:paraId="08DF8D00"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r>
      <w:tr w:rsidR="002B3641" w:rsidRPr="00D901A2" w14:paraId="4578E427" w14:textId="77777777" w:rsidTr="002B3641">
        <w:trPr>
          <w:trHeight w:val="567"/>
        </w:trPr>
        <w:tc>
          <w:tcPr>
            <w:tcW w:w="755" w:type="pct"/>
            <w:tcBorders>
              <w:right w:val="single" w:sz="4" w:space="0" w:color="auto"/>
            </w:tcBorders>
            <w:noWrap/>
            <w:hideMark/>
          </w:tcPr>
          <w:p w14:paraId="277320CA" w14:textId="77777777" w:rsidR="00012BFC" w:rsidRPr="006024C3" w:rsidRDefault="00012BFC" w:rsidP="002B3641">
            <w:pP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Hendrie et al., 2020</w:t>
            </w:r>
          </w:p>
        </w:tc>
        <w:tc>
          <w:tcPr>
            <w:tcW w:w="339" w:type="pct"/>
            <w:tcBorders>
              <w:left w:val="single" w:sz="4" w:space="0" w:color="auto"/>
            </w:tcBorders>
            <w:noWrap/>
            <w:hideMark/>
          </w:tcPr>
          <w:p w14:paraId="06BDB5A1"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1 * 3</w:t>
            </w:r>
          </w:p>
        </w:tc>
        <w:tc>
          <w:tcPr>
            <w:tcW w:w="406" w:type="pct"/>
            <w:noWrap/>
            <w:hideMark/>
          </w:tcPr>
          <w:p w14:paraId="36EDA1ED"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p>
        </w:tc>
        <w:tc>
          <w:tcPr>
            <w:tcW w:w="291" w:type="pct"/>
            <w:hideMark/>
          </w:tcPr>
          <w:p w14:paraId="5569E307"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3 * 1</w:t>
            </w:r>
            <w:r w:rsidRPr="006024C3">
              <w:rPr>
                <w:rFonts w:ascii="Times New Roman" w:eastAsia="Times New Roman" w:hAnsi="Times New Roman" w:cs="Times New Roman"/>
                <w:color w:val="000000"/>
                <w:kern w:val="0"/>
                <w:sz w:val="16"/>
                <w:szCs w:val="16"/>
                <w:lang w:val="en-GB" w:eastAsia="en-GB"/>
                <w14:ligatures w14:val="none"/>
              </w:rPr>
              <w:br/>
              <w:t>3 * 5</w:t>
            </w:r>
            <w:r w:rsidRPr="006024C3">
              <w:rPr>
                <w:rFonts w:ascii="Times New Roman" w:eastAsia="Times New Roman" w:hAnsi="Times New Roman" w:cs="Times New Roman"/>
                <w:color w:val="000000"/>
                <w:kern w:val="0"/>
                <w:sz w:val="16"/>
                <w:szCs w:val="16"/>
                <w:lang w:val="en-GB" w:eastAsia="en-GB"/>
                <w14:ligatures w14:val="none"/>
              </w:rPr>
              <w:br/>
              <w:t>3 * 8</w:t>
            </w:r>
          </w:p>
        </w:tc>
        <w:tc>
          <w:tcPr>
            <w:tcW w:w="355" w:type="pct"/>
            <w:noWrap/>
            <w:hideMark/>
          </w:tcPr>
          <w:p w14:paraId="5A376CE4"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4 * 6</w:t>
            </w:r>
          </w:p>
        </w:tc>
        <w:tc>
          <w:tcPr>
            <w:tcW w:w="434" w:type="pct"/>
            <w:noWrap/>
            <w:hideMark/>
          </w:tcPr>
          <w:p w14:paraId="1B594F81"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p>
        </w:tc>
        <w:tc>
          <w:tcPr>
            <w:tcW w:w="428" w:type="pct"/>
            <w:noWrap/>
            <w:hideMark/>
          </w:tcPr>
          <w:p w14:paraId="4C4BD830"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369" w:type="pct"/>
            <w:noWrap/>
            <w:hideMark/>
          </w:tcPr>
          <w:p w14:paraId="14B1787D"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424" w:type="pct"/>
            <w:noWrap/>
            <w:hideMark/>
          </w:tcPr>
          <w:p w14:paraId="707D7A5D"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320" w:type="pct"/>
            <w:noWrap/>
            <w:hideMark/>
          </w:tcPr>
          <w:p w14:paraId="18CC26DE"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363" w:type="pct"/>
            <w:noWrap/>
            <w:hideMark/>
          </w:tcPr>
          <w:p w14:paraId="582048F8"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264" w:type="pct"/>
            <w:noWrap/>
            <w:hideMark/>
          </w:tcPr>
          <w:p w14:paraId="699C2E07"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252" w:type="pct"/>
            <w:noWrap/>
            <w:hideMark/>
          </w:tcPr>
          <w:p w14:paraId="0FE71378"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r>
      <w:tr w:rsidR="002B3641" w:rsidRPr="00D901A2" w14:paraId="5EA179F3" w14:textId="77777777" w:rsidTr="002B3641">
        <w:trPr>
          <w:trHeight w:val="313"/>
        </w:trPr>
        <w:tc>
          <w:tcPr>
            <w:tcW w:w="755" w:type="pct"/>
            <w:tcBorders>
              <w:right w:val="single" w:sz="4" w:space="0" w:color="auto"/>
            </w:tcBorders>
            <w:noWrap/>
            <w:hideMark/>
          </w:tcPr>
          <w:p w14:paraId="49D576A5" w14:textId="77777777" w:rsidR="00012BFC" w:rsidRPr="006024C3" w:rsidRDefault="00012BFC" w:rsidP="002B3641">
            <w:pP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Inauen et al., 2017</w:t>
            </w:r>
          </w:p>
        </w:tc>
        <w:tc>
          <w:tcPr>
            <w:tcW w:w="339" w:type="pct"/>
            <w:tcBorders>
              <w:left w:val="single" w:sz="4" w:space="0" w:color="auto"/>
            </w:tcBorders>
            <w:noWrap/>
            <w:hideMark/>
          </w:tcPr>
          <w:p w14:paraId="1D3586EA" w14:textId="77777777" w:rsidR="00012BFC" w:rsidRPr="006024C3" w:rsidRDefault="00012BFC" w:rsidP="002B3641">
            <w:pPr>
              <w:rPr>
                <w:rFonts w:ascii="Times New Roman" w:eastAsia="Times New Roman" w:hAnsi="Times New Roman" w:cs="Times New Roman"/>
                <w:color w:val="000000"/>
                <w:kern w:val="0"/>
                <w:sz w:val="16"/>
                <w:szCs w:val="16"/>
                <w:lang w:val="en-GB" w:eastAsia="en-GB"/>
                <w14:ligatures w14:val="none"/>
              </w:rPr>
            </w:pPr>
          </w:p>
        </w:tc>
        <w:tc>
          <w:tcPr>
            <w:tcW w:w="406" w:type="pct"/>
            <w:noWrap/>
            <w:hideMark/>
          </w:tcPr>
          <w:p w14:paraId="298572DC"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2 * 6</w:t>
            </w:r>
          </w:p>
        </w:tc>
        <w:tc>
          <w:tcPr>
            <w:tcW w:w="291" w:type="pct"/>
            <w:noWrap/>
            <w:hideMark/>
          </w:tcPr>
          <w:p w14:paraId="7F943012"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3 * 5</w:t>
            </w:r>
          </w:p>
        </w:tc>
        <w:tc>
          <w:tcPr>
            <w:tcW w:w="355" w:type="pct"/>
            <w:noWrap/>
            <w:hideMark/>
          </w:tcPr>
          <w:p w14:paraId="73050DAF"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p>
        </w:tc>
        <w:tc>
          <w:tcPr>
            <w:tcW w:w="434" w:type="pct"/>
            <w:noWrap/>
            <w:hideMark/>
          </w:tcPr>
          <w:p w14:paraId="23EAE90A"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428" w:type="pct"/>
            <w:noWrap/>
            <w:hideMark/>
          </w:tcPr>
          <w:p w14:paraId="05FADEDB"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369" w:type="pct"/>
            <w:noWrap/>
            <w:hideMark/>
          </w:tcPr>
          <w:p w14:paraId="04443035"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424" w:type="pct"/>
            <w:noWrap/>
            <w:hideMark/>
          </w:tcPr>
          <w:p w14:paraId="04D18666"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320" w:type="pct"/>
            <w:noWrap/>
            <w:hideMark/>
          </w:tcPr>
          <w:p w14:paraId="751DB8C4"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363" w:type="pct"/>
            <w:noWrap/>
            <w:hideMark/>
          </w:tcPr>
          <w:p w14:paraId="6CC070E1"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264" w:type="pct"/>
            <w:noWrap/>
            <w:hideMark/>
          </w:tcPr>
          <w:p w14:paraId="2DB756C9"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252" w:type="pct"/>
            <w:noWrap/>
            <w:hideMark/>
          </w:tcPr>
          <w:p w14:paraId="3F645D23"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r>
      <w:tr w:rsidR="002B3641" w:rsidRPr="00D901A2" w14:paraId="57647770" w14:textId="77777777" w:rsidTr="002B3641">
        <w:trPr>
          <w:trHeight w:val="397"/>
        </w:trPr>
        <w:tc>
          <w:tcPr>
            <w:tcW w:w="755" w:type="pct"/>
            <w:tcBorders>
              <w:right w:val="single" w:sz="4" w:space="0" w:color="auto"/>
            </w:tcBorders>
            <w:noWrap/>
            <w:hideMark/>
          </w:tcPr>
          <w:p w14:paraId="73D0518A" w14:textId="7E0969E3" w:rsidR="00012BFC" w:rsidRPr="006024C3" w:rsidRDefault="00012BFC" w:rsidP="002B3641">
            <w:pP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Kliemann et al., 2019</w:t>
            </w:r>
            <w:r w:rsidR="00D901A2">
              <w:rPr>
                <w:rFonts w:ascii="Times New Roman" w:eastAsia="Times New Roman" w:hAnsi="Times New Roman" w:cs="Times New Roman"/>
                <w:color w:val="000000"/>
                <w:kern w:val="0"/>
                <w:sz w:val="16"/>
                <w:szCs w:val="16"/>
                <w:lang w:val="en-GB" w:eastAsia="en-GB"/>
                <w14:ligatures w14:val="none"/>
              </w:rPr>
              <w:t>a</w:t>
            </w:r>
          </w:p>
        </w:tc>
        <w:tc>
          <w:tcPr>
            <w:tcW w:w="339" w:type="pct"/>
            <w:tcBorders>
              <w:left w:val="single" w:sz="4" w:space="0" w:color="auto"/>
            </w:tcBorders>
            <w:noWrap/>
            <w:hideMark/>
          </w:tcPr>
          <w:p w14:paraId="19D51B6A"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1 * 2</w:t>
            </w:r>
          </w:p>
        </w:tc>
        <w:tc>
          <w:tcPr>
            <w:tcW w:w="406" w:type="pct"/>
            <w:noWrap/>
            <w:hideMark/>
          </w:tcPr>
          <w:p w14:paraId="1F8963C9"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2 * 3</w:t>
            </w:r>
          </w:p>
        </w:tc>
        <w:tc>
          <w:tcPr>
            <w:tcW w:w="291" w:type="pct"/>
            <w:noWrap/>
            <w:hideMark/>
          </w:tcPr>
          <w:p w14:paraId="74C5EB49"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p>
        </w:tc>
        <w:tc>
          <w:tcPr>
            <w:tcW w:w="355" w:type="pct"/>
            <w:hideMark/>
          </w:tcPr>
          <w:p w14:paraId="67E0447B"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4 * 8</w:t>
            </w:r>
            <w:r w:rsidRPr="006024C3">
              <w:rPr>
                <w:rFonts w:ascii="Times New Roman" w:eastAsia="Times New Roman" w:hAnsi="Times New Roman" w:cs="Times New Roman"/>
                <w:color w:val="000000"/>
                <w:kern w:val="0"/>
                <w:sz w:val="16"/>
                <w:szCs w:val="16"/>
                <w:lang w:val="en-GB" w:eastAsia="en-GB"/>
                <w14:ligatures w14:val="none"/>
              </w:rPr>
              <w:br/>
              <w:t>4 * 9</w:t>
            </w:r>
          </w:p>
        </w:tc>
        <w:tc>
          <w:tcPr>
            <w:tcW w:w="434" w:type="pct"/>
            <w:noWrap/>
            <w:hideMark/>
          </w:tcPr>
          <w:p w14:paraId="21B0115B"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p>
        </w:tc>
        <w:tc>
          <w:tcPr>
            <w:tcW w:w="428" w:type="pct"/>
            <w:noWrap/>
            <w:hideMark/>
          </w:tcPr>
          <w:p w14:paraId="7A968E65"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369" w:type="pct"/>
            <w:noWrap/>
            <w:hideMark/>
          </w:tcPr>
          <w:p w14:paraId="7CE1BDB0"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424" w:type="pct"/>
            <w:noWrap/>
            <w:hideMark/>
          </w:tcPr>
          <w:p w14:paraId="060822A0"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320" w:type="pct"/>
            <w:noWrap/>
            <w:hideMark/>
          </w:tcPr>
          <w:p w14:paraId="012516E4"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363" w:type="pct"/>
            <w:noWrap/>
            <w:hideMark/>
          </w:tcPr>
          <w:p w14:paraId="2086987D"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264" w:type="pct"/>
            <w:noWrap/>
            <w:hideMark/>
          </w:tcPr>
          <w:p w14:paraId="6694A679" w14:textId="77777777" w:rsidR="00012BFC" w:rsidRPr="006024C3" w:rsidRDefault="00012BFC" w:rsidP="002B3641">
            <w:pPr>
              <w:rPr>
                <w:rFonts w:ascii="Times New Roman" w:eastAsia="Times New Roman" w:hAnsi="Times New Roman" w:cs="Times New Roman"/>
                <w:kern w:val="0"/>
                <w:sz w:val="16"/>
                <w:szCs w:val="16"/>
                <w:lang w:val="en-GB" w:eastAsia="en-GB"/>
                <w14:ligatures w14:val="none"/>
              </w:rPr>
            </w:pPr>
          </w:p>
        </w:tc>
        <w:tc>
          <w:tcPr>
            <w:tcW w:w="252" w:type="pct"/>
            <w:noWrap/>
            <w:hideMark/>
          </w:tcPr>
          <w:p w14:paraId="339AE5BF"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r>
      <w:tr w:rsidR="002B3641" w:rsidRPr="00D901A2" w14:paraId="2205149C" w14:textId="77777777" w:rsidTr="002B3641">
        <w:trPr>
          <w:trHeight w:val="409"/>
        </w:trPr>
        <w:tc>
          <w:tcPr>
            <w:tcW w:w="755" w:type="pct"/>
            <w:tcBorders>
              <w:right w:val="single" w:sz="4" w:space="0" w:color="auto"/>
            </w:tcBorders>
            <w:noWrap/>
            <w:hideMark/>
          </w:tcPr>
          <w:p w14:paraId="4446E146" w14:textId="18F51315" w:rsidR="00012BFC" w:rsidRPr="006024C3" w:rsidRDefault="00012BFC" w:rsidP="002B3641">
            <w:pP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Kliemann et al., 2019</w:t>
            </w:r>
            <w:r w:rsidR="00D901A2">
              <w:rPr>
                <w:rFonts w:ascii="Times New Roman" w:eastAsia="Times New Roman" w:hAnsi="Times New Roman" w:cs="Times New Roman"/>
                <w:color w:val="000000"/>
                <w:kern w:val="0"/>
                <w:sz w:val="16"/>
                <w:szCs w:val="16"/>
                <w:lang w:val="en-GB" w:eastAsia="en-GB"/>
                <w14:ligatures w14:val="none"/>
              </w:rPr>
              <w:t>b</w:t>
            </w:r>
          </w:p>
        </w:tc>
        <w:tc>
          <w:tcPr>
            <w:tcW w:w="339" w:type="pct"/>
            <w:tcBorders>
              <w:left w:val="single" w:sz="4" w:space="0" w:color="auto"/>
            </w:tcBorders>
            <w:noWrap/>
            <w:hideMark/>
          </w:tcPr>
          <w:p w14:paraId="6E3D0F3F"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1 * 2</w:t>
            </w:r>
          </w:p>
        </w:tc>
        <w:tc>
          <w:tcPr>
            <w:tcW w:w="406" w:type="pct"/>
            <w:noWrap/>
            <w:hideMark/>
          </w:tcPr>
          <w:p w14:paraId="377ED567"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2 * 3</w:t>
            </w:r>
          </w:p>
        </w:tc>
        <w:tc>
          <w:tcPr>
            <w:tcW w:w="291" w:type="pct"/>
            <w:noWrap/>
            <w:hideMark/>
          </w:tcPr>
          <w:p w14:paraId="17CDB174"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p>
        </w:tc>
        <w:tc>
          <w:tcPr>
            <w:tcW w:w="355" w:type="pct"/>
            <w:hideMark/>
          </w:tcPr>
          <w:p w14:paraId="491D6B3C"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4 * 8</w:t>
            </w:r>
            <w:r w:rsidRPr="006024C3">
              <w:rPr>
                <w:rFonts w:ascii="Times New Roman" w:eastAsia="Times New Roman" w:hAnsi="Times New Roman" w:cs="Times New Roman"/>
                <w:color w:val="000000"/>
                <w:kern w:val="0"/>
                <w:sz w:val="16"/>
                <w:szCs w:val="16"/>
                <w:lang w:val="en-GB" w:eastAsia="en-GB"/>
                <w14:ligatures w14:val="none"/>
              </w:rPr>
              <w:br/>
              <w:t>4 * 9</w:t>
            </w:r>
          </w:p>
        </w:tc>
        <w:tc>
          <w:tcPr>
            <w:tcW w:w="434" w:type="pct"/>
            <w:noWrap/>
            <w:hideMark/>
          </w:tcPr>
          <w:p w14:paraId="08A7AA34"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p>
        </w:tc>
        <w:tc>
          <w:tcPr>
            <w:tcW w:w="428" w:type="pct"/>
            <w:noWrap/>
            <w:hideMark/>
          </w:tcPr>
          <w:p w14:paraId="2339325B"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369" w:type="pct"/>
            <w:noWrap/>
            <w:hideMark/>
          </w:tcPr>
          <w:p w14:paraId="644DA001"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424" w:type="pct"/>
            <w:noWrap/>
            <w:hideMark/>
          </w:tcPr>
          <w:p w14:paraId="4D505785"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320" w:type="pct"/>
            <w:noWrap/>
            <w:hideMark/>
          </w:tcPr>
          <w:p w14:paraId="1E3A5B71"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363" w:type="pct"/>
            <w:noWrap/>
            <w:hideMark/>
          </w:tcPr>
          <w:p w14:paraId="1164548C"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12 * 6</w:t>
            </w:r>
          </w:p>
        </w:tc>
        <w:tc>
          <w:tcPr>
            <w:tcW w:w="264" w:type="pct"/>
            <w:noWrap/>
            <w:hideMark/>
          </w:tcPr>
          <w:p w14:paraId="510C267F"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p>
        </w:tc>
        <w:tc>
          <w:tcPr>
            <w:tcW w:w="252" w:type="pct"/>
            <w:noWrap/>
            <w:hideMark/>
          </w:tcPr>
          <w:p w14:paraId="264635AD"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r>
      <w:tr w:rsidR="002B3641" w:rsidRPr="00D901A2" w14:paraId="70D43B8E" w14:textId="77777777" w:rsidTr="002B3641">
        <w:trPr>
          <w:trHeight w:val="588"/>
        </w:trPr>
        <w:tc>
          <w:tcPr>
            <w:tcW w:w="755" w:type="pct"/>
            <w:tcBorders>
              <w:right w:val="single" w:sz="4" w:space="0" w:color="auto"/>
            </w:tcBorders>
            <w:noWrap/>
            <w:hideMark/>
          </w:tcPr>
          <w:p w14:paraId="37F46B7B" w14:textId="77777777" w:rsidR="00012BFC" w:rsidRPr="006024C3" w:rsidRDefault="00012BFC" w:rsidP="002B3641">
            <w:pPr>
              <w:rPr>
                <w:rFonts w:ascii="Times New Roman" w:eastAsia="Times New Roman" w:hAnsi="Times New Roman" w:cs="Times New Roman"/>
                <w:color w:val="000000"/>
                <w:kern w:val="0"/>
                <w:sz w:val="16"/>
                <w:szCs w:val="16"/>
                <w:lang w:val="en-GB" w:eastAsia="en-GB"/>
                <w14:ligatures w14:val="none"/>
              </w:rPr>
            </w:pPr>
            <w:proofErr w:type="spellStart"/>
            <w:r w:rsidRPr="006024C3">
              <w:rPr>
                <w:rFonts w:ascii="Times New Roman" w:eastAsia="Times New Roman" w:hAnsi="Times New Roman" w:cs="Times New Roman"/>
                <w:color w:val="000000"/>
                <w:kern w:val="0"/>
                <w:sz w:val="16"/>
                <w:szCs w:val="16"/>
                <w:lang w:val="en-GB" w:eastAsia="en-GB"/>
                <w14:ligatures w14:val="none"/>
              </w:rPr>
              <w:t>Mummah</w:t>
            </w:r>
            <w:proofErr w:type="spellEnd"/>
            <w:r w:rsidRPr="006024C3">
              <w:rPr>
                <w:rFonts w:ascii="Times New Roman" w:eastAsia="Times New Roman" w:hAnsi="Times New Roman" w:cs="Times New Roman"/>
                <w:color w:val="000000"/>
                <w:kern w:val="0"/>
                <w:sz w:val="16"/>
                <w:szCs w:val="16"/>
                <w:lang w:val="en-GB" w:eastAsia="en-GB"/>
                <w14:ligatures w14:val="none"/>
              </w:rPr>
              <w:t xml:space="preserve"> et al., 2016</w:t>
            </w:r>
          </w:p>
        </w:tc>
        <w:tc>
          <w:tcPr>
            <w:tcW w:w="339" w:type="pct"/>
            <w:tcBorders>
              <w:left w:val="single" w:sz="4" w:space="0" w:color="auto"/>
            </w:tcBorders>
            <w:noWrap/>
            <w:hideMark/>
          </w:tcPr>
          <w:p w14:paraId="36CC1A1D"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1 * 3</w:t>
            </w:r>
          </w:p>
        </w:tc>
        <w:tc>
          <w:tcPr>
            <w:tcW w:w="406" w:type="pct"/>
            <w:hideMark/>
          </w:tcPr>
          <w:p w14:paraId="4F128880"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 xml:space="preserve">2 * 3 </w:t>
            </w:r>
            <w:r w:rsidRPr="006024C3">
              <w:rPr>
                <w:rFonts w:ascii="Times New Roman" w:eastAsia="Times New Roman" w:hAnsi="Times New Roman" w:cs="Times New Roman"/>
                <w:color w:val="000000"/>
                <w:kern w:val="0"/>
                <w:sz w:val="16"/>
                <w:szCs w:val="16"/>
                <w:lang w:val="en-GB" w:eastAsia="en-GB"/>
                <w14:ligatures w14:val="none"/>
              </w:rPr>
              <w:br/>
              <w:t>2 * 6</w:t>
            </w:r>
          </w:p>
        </w:tc>
        <w:tc>
          <w:tcPr>
            <w:tcW w:w="291" w:type="pct"/>
            <w:noWrap/>
            <w:hideMark/>
          </w:tcPr>
          <w:p w14:paraId="150B78A9"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p>
        </w:tc>
        <w:tc>
          <w:tcPr>
            <w:tcW w:w="355" w:type="pct"/>
            <w:hideMark/>
          </w:tcPr>
          <w:p w14:paraId="74209CEB"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4 * 1</w:t>
            </w:r>
            <w:r w:rsidRPr="006024C3">
              <w:rPr>
                <w:rFonts w:ascii="Times New Roman" w:eastAsia="Times New Roman" w:hAnsi="Times New Roman" w:cs="Times New Roman"/>
                <w:color w:val="000000"/>
                <w:kern w:val="0"/>
                <w:sz w:val="16"/>
                <w:szCs w:val="16"/>
                <w:lang w:val="en-GB" w:eastAsia="en-GB"/>
                <w14:ligatures w14:val="none"/>
              </w:rPr>
              <w:br/>
              <w:t>4 * 5</w:t>
            </w:r>
            <w:r w:rsidRPr="006024C3">
              <w:rPr>
                <w:rFonts w:ascii="Times New Roman" w:eastAsia="Times New Roman" w:hAnsi="Times New Roman" w:cs="Times New Roman"/>
                <w:color w:val="000000"/>
                <w:kern w:val="0"/>
                <w:sz w:val="16"/>
                <w:szCs w:val="16"/>
                <w:lang w:val="en-GB" w:eastAsia="en-GB"/>
                <w14:ligatures w14:val="none"/>
              </w:rPr>
              <w:br/>
              <w:t>4 * 8</w:t>
            </w:r>
          </w:p>
        </w:tc>
        <w:tc>
          <w:tcPr>
            <w:tcW w:w="434" w:type="pct"/>
            <w:noWrap/>
            <w:hideMark/>
          </w:tcPr>
          <w:p w14:paraId="2230E60C"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p>
        </w:tc>
        <w:tc>
          <w:tcPr>
            <w:tcW w:w="428" w:type="pct"/>
            <w:noWrap/>
            <w:hideMark/>
          </w:tcPr>
          <w:p w14:paraId="48F62BCE"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6 * 7</w:t>
            </w:r>
          </w:p>
        </w:tc>
        <w:tc>
          <w:tcPr>
            <w:tcW w:w="369" w:type="pct"/>
            <w:noWrap/>
            <w:hideMark/>
          </w:tcPr>
          <w:p w14:paraId="26FB68AF"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p>
        </w:tc>
        <w:tc>
          <w:tcPr>
            <w:tcW w:w="424" w:type="pct"/>
            <w:noWrap/>
            <w:hideMark/>
          </w:tcPr>
          <w:p w14:paraId="146A01E4"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9 * 7</w:t>
            </w:r>
          </w:p>
        </w:tc>
        <w:tc>
          <w:tcPr>
            <w:tcW w:w="320" w:type="pct"/>
            <w:noWrap/>
            <w:hideMark/>
          </w:tcPr>
          <w:p w14:paraId="41D73802"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10 * 6</w:t>
            </w:r>
          </w:p>
        </w:tc>
        <w:tc>
          <w:tcPr>
            <w:tcW w:w="363" w:type="pct"/>
            <w:noWrap/>
            <w:hideMark/>
          </w:tcPr>
          <w:p w14:paraId="3FB27FED"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264" w:type="pct"/>
            <w:noWrap/>
            <w:hideMark/>
          </w:tcPr>
          <w:p w14:paraId="3DE28B47"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13 * 9</w:t>
            </w:r>
          </w:p>
        </w:tc>
        <w:tc>
          <w:tcPr>
            <w:tcW w:w="252" w:type="pct"/>
            <w:noWrap/>
            <w:hideMark/>
          </w:tcPr>
          <w:p w14:paraId="7AE20E38"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15 * 1</w:t>
            </w:r>
          </w:p>
        </w:tc>
      </w:tr>
      <w:tr w:rsidR="002B3641" w:rsidRPr="00D901A2" w14:paraId="163E8793" w14:textId="77777777" w:rsidTr="002B3641">
        <w:trPr>
          <w:trHeight w:val="559"/>
        </w:trPr>
        <w:tc>
          <w:tcPr>
            <w:tcW w:w="755" w:type="pct"/>
            <w:tcBorders>
              <w:right w:val="single" w:sz="4" w:space="0" w:color="auto"/>
            </w:tcBorders>
            <w:noWrap/>
            <w:hideMark/>
          </w:tcPr>
          <w:p w14:paraId="18FDA449" w14:textId="77777777" w:rsidR="00012BFC" w:rsidRPr="006024C3" w:rsidRDefault="00012BFC" w:rsidP="002B3641">
            <w:pPr>
              <w:rPr>
                <w:rFonts w:ascii="Times New Roman" w:eastAsia="Times New Roman" w:hAnsi="Times New Roman" w:cs="Times New Roman"/>
                <w:color w:val="000000"/>
                <w:kern w:val="0"/>
                <w:sz w:val="16"/>
                <w:szCs w:val="16"/>
                <w:lang w:val="en-GB" w:eastAsia="en-GB"/>
                <w14:ligatures w14:val="none"/>
              </w:rPr>
            </w:pPr>
            <w:proofErr w:type="spellStart"/>
            <w:r w:rsidRPr="006024C3">
              <w:rPr>
                <w:rFonts w:ascii="Times New Roman" w:eastAsia="Times New Roman" w:hAnsi="Times New Roman" w:cs="Times New Roman"/>
                <w:color w:val="000000"/>
                <w:kern w:val="0"/>
                <w:sz w:val="16"/>
                <w:szCs w:val="16"/>
                <w:lang w:val="en-GB" w:eastAsia="en-GB"/>
                <w14:ligatures w14:val="none"/>
              </w:rPr>
              <w:t>Mummah</w:t>
            </w:r>
            <w:proofErr w:type="spellEnd"/>
            <w:r w:rsidRPr="006024C3">
              <w:rPr>
                <w:rFonts w:ascii="Times New Roman" w:eastAsia="Times New Roman" w:hAnsi="Times New Roman" w:cs="Times New Roman"/>
                <w:color w:val="000000"/>
                <w:kern w:val="0"/>
                <w:sz w:val="16"/>
                <w:szCs w:val="16"/>
                <w:lang w:val="en-GB" w:eastAsia="en-GB"/>
                <w14:ligatures w14:val="none"/>
              </w:rPr>
              <w:t xml:space="preserve"> et al., 2017</w:t>
            </w:r>
          </w:p>
        </w:tc>
        <w:tc>
          <w:tcPr>
            <w:tcW w:w="339" w:type="pct"/>
            <w:tcBorders>
              <w:left w:val="single" w:sz="4" w:space="0" w:color="auto"/>
            </w:tcBorders>
            <w:noWrap/>
            <w:hideMark/>
          </w:tcPr>
          <w:p w14:paraId="559434FF"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1 * 3</w:t>
            </w:r>
          </w:p>
        </w:tc>
        <w:tc>
          <w:tcPr>
            <w:tcW w:w="406" w:type="pct"/>
            <w:hideMark/>
          </w:tcPr>
          <w:p w14:paraId="31C2087C"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 xml:space="preserve">2 * 3 </w:t>
            </w:r>
            <w:r w:rsidRPr="006024C3">
              <w:rPr>
                <w:rFonts w:ascii="Times New Roman" w:eastAsia="Times New Roman" w:hAnsi="Times New Roman" w:cs="Times New Roman"/>
                <w:color w:val="000000"/>
                <w:kern w:val="0"/>
                <w:sz w:val="16"/>
                <w:szCs w:val="16"/>
                <w:lang w:val="en-GB" w:eastAsia="en-GB"/>
                <w14:ligatures w14:val="none"/>
              </w:rPr>
              <w:br/>
              <w:t>2 * 6</w:t>
            </w:r>
          </w:p>
        </w:tc>
        <w:tc>
          <w:tcPr>
            <w:tcW w:w="291" w:type="pct"/>
            <w:noWrap/>
            <w:hideMark/>
          </w:tcPr>
          <w:p w14:paraId="7BCC3B75"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p>
        </w:tc>
        <w:tc>
          <w:tcPr>
            <w:tcW w:w="355" w:type="pct"/>
            <w:hideMark/>
          </w:tcPr>
          <w:p w14:paraId="65120378"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4 * 1</w:t>
            </w:r>
            <w:r w:rsidRPr="006024C3">
              <w:rPr>
                <w:rFonts w:ascii="Times New Roman" w:eastAsia="Times New Roman" w:hAnsi="Times New Roman" w:cs="Times New Roman"/>
                <w:color w:val="000000"/>
                <w:kern w:val="0"/>
                <w:sz w:val="16"/>
                <w:szCs w:val="16"/>
                <w:lang w:val="en-GB" w:eastAsia="en-GB"/>
                <w14:ligatures w14:val="none"/>
              </w:rPr>
              <w:br/>
              <w:t>4 * 5</w:t>
            </w:r>
            <w:r w:rsidRPr="006024C3">
              <w:rPr>
                <w:rFonts w:ascii="Times New Roman" w:eastAsia="Times New Roman" w:hAnsi="Times New Roman" w:cs="Times New Roman"/>
                <w:color w:val="000000"/>
                <w:kern w:val="0"/>
                <w:sz w:val="16"/>
                <w:szCs w:val="16"/>
                <w:lang w:val="en-GB" w:eastAsia="en-GB"/>
                <w14:ligatures w14:val="none"/>
              </w:rPr>
              <w:br/>
              <w:t>4 * 8</w:t>
            </w:r>
          </w:p>
        </w:tc>
        <w:tc>
          <w:tcPr>
            <w:tcW w:w="434" w:type="pct"/>
            <w:noWrap/>
            <w:hideMark/>
          </w:tcPr>
          <w:p w14:paraId="7F1BF81E"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p>
        </w:tc>
        <w:tc>
          <w:tcPr>
            <w:tcW w:w="428" w:type="pct"/>
            <w:noWrap/>
            <w:hideMark/>
          </w:tcPr>
          <w:p w14:paraId="6F0A9BD2"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6 * 7</w:t>
            </w:r>
          </w:p>
        </w:tc>
        <w:tc>
          <w:tcPr>
            <w:tcW w:w="369" w:type="pct"/>
            <w:noWrap/>
            <w:hideMark/>
          </w:tcPr>
          <w:p w14:paraId="0508A9F9"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p>
        </w:tc>
        <w:tc>
          <w:tcPr>
            <w:tcW w:w="424" w:type="pct"/>
            <w:noWrap/>
            <w:hideMark/>
          </w:tcPr>
          <w:p w14:paraId="59A71BC0"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9 * 7</w:t>
            </w:r>
          </w:p>
        </w:tc>
        <w:tc>
          <w:tcPr>
            <w:tcW w:w="320" w:type="pct"/>
            <w:noWrap/>
            <w:hideMark/>
          </w:tcPr>
          <w:p w14:paraId="7AE08B0F"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10 * 6</w:t>
            </w:r>
          </w:p>
        </w:tc>
        <w:tc>
          <w:tcPr>
            <w:tcW w:w="363" w:type="pct"/>
            <w:noWrap/>
            <w:hideMark/>
          </w:tcPr>
          <w:p w14:paraId="27DF0AE3"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264" w:type="pct"/>
            <w:noWrap/>
            <w:hideMark/>
          </w:tcPr>
          <w:p w14:paraId="32B1699A"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13 * 9</w:t>
            </w:r>
          </w:p>
        </w:tc>
        <w:tc>
          <w:tcPr>
            <w:tcW w:w="252" w:type="pct"/>
            <w:noWrap/>
            <w:hideMark/>
          </w:tcPr>
          <w:p w14:paraId="69C68B3E"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15 * 1</w:t>
            </w:r>
          </w:p>
        </w:tc>
      </w:tr>
      <w:tr w:rsidR="002B3641" w:rsidRPr="00D901A2" w14:paraId="78FCFC40" w14:textId="77777777" w:rsidTr="002B3641">
        <w:trPr>
          <w:trHeight w:val="313"/>
        </w:trPr>
        <w:tc>
          <w:tcPr>
            <w:tcW w:w="755" w:type="pct"/>
            <w:tcBorders>
              <w:right w:val="single" w:sz="4" w:space="0" w:color="auto"/>
            </w:tcBorders>
            <w:noWrap/>
            <w:hideMark/>
          </w:tcPr>
          <w:p w14:paraId="77E3D490" w14:textId="77777777" w:rsidR="00012BFC" w:rsidRPr="006024C3" w:rsidRDefault="00012BFC" w:rsidP="002B3641">
            <w:pP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Nezami et al., 2022</w:t>
            </w:r>
          </w:p>
        </w:tc>
        <w:tc>
          <w:tcPr>
            <w:tcW w:w="339" w:type="pct"/>
            <w:tcBorders>
              <w:left w:val="single" w:sz="4" w:space="0" w:color="auto"/>
            </w:tcBorders>
            <w:noWrap/>
            <w:hideMark/>
          </w:tcPr>
          <w:p w14:paraId="7A5E8C8F"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1 * 3</w:t>
            </w:r>
          </w:p>
        </w:tc>
        <w:tc>
          <w:tcPr>
            <w:tcW w:w="406" w:type="pct"/>
            <w:noWrap/>
            <w:hideMark/>
          </w:tcPr>
          <w:p w14:paraId="1843564B"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2 * 5</w:t>
            </w:r>
          </w:p>
        </w:tc>
        <w:tc>
          <w:tcPr>
            <w:tcW w:w="291" w:type="pct"/>
            <w:noWrap/>
            <w:hideMark/>
          </w:tcPr>
          <w:p w14:paraId="6A5236F6"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3 * 5</w:t>
            </w:r>
          </w:p>
        </w:tc>
        <w:tc>
          <w:tcPr>
            <w:tcW w:w="355" w:type="pct"/>
            <w:noWrap/>
            <w:hideMark/>
          </w:tcPr>
          <w:p w14:paraId="6F1372A7"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4 * 1</w:t>
            </w:r>
          </w:p>
        </w:tc>
        <w:tc>
          <w:tcPr>
            <w:tcW w:w="434" w:type="pct"/>
            <w:noWrap/>
            <w:hideMark/>
          </w:tcPr>
          <w:p w14:paraId="58225119"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p>
        </w:tc>
        <w:tc>
          <w:tcPr>
            <w:tcW w:w="428" w:type="pct"/>
            <w:noWrap/>
            <w:hideMark/>
          </w:tcPr>
          <w:p w14:paraId="378E2398"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369" w:type="pct"/>
            <w:noWrap/>
            <w:hideMark/>
          </w:tcPr>
          <w:p w14:paraId="62F84D31"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424" w:type="pct"/>
            <w:noWrap/>
            <w:hideMark/>
          </w:tcPr>
          <w:p w14:paraId="6C23C981"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320" w:type="pct"/>
            <w:noWrap/>
            <w:hideMark/>
          </w:tcPr>
          <w:p w14:paraId="33F63E7E"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363" w:type="pct"/>
            <w:noWrap/>
            <w:hideMark/>
          </w:tcPr>
          <w:p w14:paraId="05397955"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264" w:type="pct"/>
            <w:noWrap/>
            <w:hideMark/>
          </w:tcPr>
          <w:p w14:paraId="08F06535"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252" w:type="pct"/>
            <w:noWrap/>
            <w:hideMark/>
          </w:tcPr>
          <w:p w14:paraId="5EC07C8A"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r>
      <w:tr w:rsidR="002B3641" w:rsidRPr="00D901A2" w14:paraId="14CD7954" w14:textId="77777777" w:rsidTr="00666068">
        <w:trPr>
          <w:trHeight w:val="550"/>
        </w:trPr>
        <w:tc>
          <w:tcPr>
            <w:tcW w:w="755" w:type="pct"/>
            <w:tcBorders>
              <w:right w:val="single" w:sz="4" w:space="0" w:color="auto"/>
            </w:tcBorders>
            <w:noWrap/>
            <w:hideMark/>
          </w:tcPr>
          <w:p w14:paraId="1C661871" w14:textId="77777777" w:rsidR="00012BFC" w:rsidRPr="006024C3" w:rsidRDefault="00012BFC" w:rsidP="002B3641">
            <w:pP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lastRenderedPageBreak/>
              <w:t>Palacios et al., 2018</w:t>
            </w:r>
          </w:p>
        </w:tc>
        <w:tc>
          <w:tcPr>
            <w:tcW w:w="339" w:type="pct"/>
            <w:tcBorders>
              <w:left w:val="single" w:sz="4" w:space="0" w:color="auto"/>
            </w:tcBorders>
            <w:hideMark/>
          </w:tcPr>
          <w:p w14:paraId="13C45DD4" w14:textId="3E40FAC4"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1 * 6</w:t>
            </w:r>
            <w:r w:rsidRPr="006024C3">
              <w:rPr>
                <w:rFonts w:ascii="Times New Roman" w:eastAsia="Times New Roman" w:hAnsi="Times New Roman" w:cs="Times New Roman"/>
                <w:color w:val="000000"/>
                <w:kern w:val="0"/>
                <w:sz w:val="16"/>
                <w:szCs w:val="16"/>
                <w:lang w:val="en-GB" w:eastAsia="en-GB"/>
                <w14:ligatures w14:val="none"/>
              </w:rPr>
              <w:br/>
              <w:t>1 * 8</w:t>
            </w:r>
            <w:r w:rsidRPr="006024C3">
              <w:rPr>
                <w:rFonts w:ascii="Times New Roman" w:eastAsia="Times New Roman" w:hAnsi="Times New Roman" w:cs="Times New Roman"/>
                <w:color w:val="000000"/>
                <w:kern w:val="0"/>
                <w:sz w:val="16"/>
                <w:szCs w:val="16"/>
                <w:lang w:val="en-GB" w:eastAsia="en-GB"/>
                <w14:ligatures w14:val="none"/>
              </w:rPr>
              <w:br/>
              <w:t>1 * 9</w:t>
            </w:r>
          </w:p>
        </w:tc>
        <w:tc>
          <w:tcPr>
            <w:tcW w:w="406" w:type="pct"/>
            <w:noWrap/>
            <w:hideMark/>
          </w:tcPr>
          <w:p w14:paraId="6F503906"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p>
        </w:tc>
        <w:tc>
          <w:tcPr>
            <w:tcW w:w="291" w:type="pct"/>
            <w:noWrap/>
            <w:hideMark/>
          </w:tcPr>
          <w:p w14:paraId="73A87F0E"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355" w:type="pct"/>
            <w:noWrap/>
            <w:hideMark/>
          </w:tcPr>
          <w:p w14:paraId="221F413C" w14:textId="41743107" w:rsidR="00012BFC" w:rsidRPr="006024C3" w:rsidRDefault="00674178" w:rsidP="002B3641">
            <w:pPr>
              <w:jc w:val="center"/>
              <w:rPr>
                <w:rFonts w:ascii="Times New Roman" w:eastAsia="Times New Roman" w:hAnsi="Times New Roman" w:cs="Times New Roman"/>
                <w:kern w:val="0"/>
                <w:sz w:val="16"/>
                <w:szCs w:val="16"/>
                <w:lang w:val="en-GB" w:eastAsia="en-GB"/>
                <w14:ligatures w14:val="none"/>
              </w:rPr>
            </w:pPr>
            <w:r>
              <w:rPr>
                <w:rFonts w:ascii="Times New Roman" w:eastAsia="Times New Roman" w:hAnsi="Times New Roman" w:cs="Times New Roman"/>
                <w:kern w:val="0"/>
                <w:sz w:val="16"/>
                <w:szCs w:val="16"/>
                <w:lang w:val="en-GB" w:eastAsia="en-GB"/>
                <w14:ligatures w14:val="none"/>
              </w:rPr>
              <w:t>4 * 8</w:t>
            </w:r>
          </w:p>
        </w:tc>
        <w:tc>
          <w:tcPr>
            <w:tcW w:w="434" w:type="pct"/>
            <w:noWrap/>
            <w:hideMark/>
          </w:tcPr>
          <w:p w14:paraId="24166C19"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428" w:type="pct"/>
            <w:noWrap/>
            <w:hideMark/>
          </w:tcPr>
          <w:p w14:paraId="0B3DB1A2"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369" w:type="pct"/>
            <w:noWrap/>
            <w:hideMark/>
          </w:tcPr>
          <w:p w14:paraId="58D45051"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424" w:type="pct"/>
            <w:noWrap/>
            <w:hideMark/>
          </w:tcPr>
          <w:p w14:paraId="59D734B5"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320" w:type="pct"/>
            <w:noWrap/>
            <w:hideMark/>
          </w:tcPr>
          <w:p w14:paraId="300DD893"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363" w:type="pct"/>
            <w:noWrap/>
            <w:hideMark/>
          </w:tcPr>
          <w:p w14:paraId="3D4B0A8B"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264" w:type="pct"/>
            <w:noWrap/>
            <w:hideMark/>
          </w:tcPr>
          <w:p w14:paraId="02E051FD"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252" w:type="pct"/>
            <w:noWrap/>
            <w:hideMark/>
          </w:tcPr>
          <w:p w14:paraId="4B7A37FE"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r>
      <w:tr w:rsidR="002B3641" w:rsidRPr="00D901A2" w14:paraId="35E46277" w14:textId="77777777" w:rsidTr="002B3641">
        <w:trPr>
          <w:trHeight w:val="313"/>
        </w:trPr>
        <w:tc>
          <w:tcPr>
            <w:tcW w:w="755" w:type="pct"/>
            <w:tcBorders>
              <w:right w:val="single" w:sz="4" w:space="0" w:color="auto"/>
            </w:tcBorders>
            <w:noWrap/>
            <w:hideMark/>
          </w:tcPr>
          <w:p w14:paraId="29B43900" w14:textId="77777777" w:rsidR="00012BFC" w:rsidRPr="006024C3" w:rsidRDefault="00012BFC" w:rsidP="002B3641">
            <w:pP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Parr et al., 2021</w:t>
            </w:r>
          </w:p>
        </w:tc>
        <w:tc>
          <w:tcPr>
            <w:tcW w:w="339" w:type="pct"/>
            <w:tcBorders>
              <w:left w:val="single" w:sz="4" w:space="0" w:color="auto"/>
            </w:tcBorders>
            <w:noWrap/>
            <w:hideMark/>
          </w:tcPr>
          <w:p w14:paraId="01FB724C" w14:textId="77777777" w:rsidR="00012BFC" w:rsidRPr="006024C3" w:rsidRDefault="00012BFC" w:rsidP="002B3641">
            <w:pPr>
              <w:rPr>
                <w:rFonts w:ascii="Times New Roman" w:eastAsia="Times New Roman" w:hAnsi="Times New Roman" w:cs="Times New Roman"/>
                <w:color w:val="000000"/>
                <w:kern w:val="0"/>
                <w:sz w:val="16"/>
                <w:szCs w:val="16"/>
                <w:lang w:val="en-GB" w:eastAsia="en-GB"/>
                <w14:ligatures w14:val="none"/>
              </w:rPr>
            </w:pPr>
          </w:p>
        </w:tc>
        <w:tc>
          <w:tcPr>
            <w:tcW w:w="406" w:type="pct"/>
            <w:noWrap/>
            <w:hideMark/>
          </w:tcPr>
          <w:p w14:paraId="265C710D"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291" w:type="pct"/>
            <w:noWrap/>
            <w:hideMark/>
          </w:tcPr>
          <w:p w14:paraId="4369D658"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355" w:type="pct"/>
            <w:noWrap/>
            <w:hideMark/>
          </w:tcPr>
          <w:p w14:paraId="4E50B78C"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4 * 1</w:t>
            </w:r>
          </w:p>
        </w:tc>
        <w:tc>
          <w:tcPr>
            <w:tcW w:w="434" w:type="pct"/>
            <w:noWrap/>
            <w:hideMark/>
          </w:tcPr>
          <w:p w14:paraId="099E5DF0"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p>
        </w:tc>
        <w:tc>
          <w:tcPr>
            <w:tcW w:w="428" w:type="pct"/>
            <w:noWrap/>
            <w:hideMark/>
          </w:tcPr>
          <w:p w14:paraId="1B867F21"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369" w:type="pct"/>
            <w:noWrap/>
            <w:hideMark/>
          </w:tcPr>
          <w:p w14:paraId="11C7DEA5"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424" w:type="pct"/>
            <w:noWrap/>
            <w:hideMark/>
          </w:tcPr>
          <w:p w14:paraId="2FE43CF2"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320" w:type="pct"/>
            <w:noWrap/>
            <w:hideMark/>
          </w:tcPr>
          <w:p w14:paraId="6202D9F1"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363" w:type="pct"/>
            <w:noWrap/>
            <w:hideMark/>
          </w:tcPr>
          <w:p w14:paraId="38A74B7B"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264" w:type="pct"/>
            <w:noWrap/>
            <w:hideMark/>
          </w:tcPr>
          <w:p w14:paraId="05077997"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13 * 3</w:t>
            </w:r>
          </w:p>
        </w:tc>
        <w:tc>
          <w:tcPr>
            <w:tcW w:w="252" w:type="pct"/>
            <w:noWrap/>
            <w:hideMark/>
          </w:tcPr>
          <w:p w14:paraId="739CF36B"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r>
      <w:tr w:rsidR="002B3641" w:rsidRPr="00D901A2" w14:paraId="418D1DC9" w14:textId="77777777" w:rsidTr="002B3641">
        <w:trPr>
          <w:trHeight w:val="313"/>
        </w:trPr>
        <w:tc>
          <w:tcPr>
            <w:tcW w:w="755" w:type="pct"/>
            <w:tcBorders>
              <w:right w:val="single" w:sz="4" w:space="0" w:color="auto"/>
            </w:tcBorders>
            <w:noWrap/>
            <w:hideMark/>
          </w:tcPr>
          <w:p w14:paraId="15A23777" w14:textId="77777777" w:rsidR="00012BFC" w:rsidRPr="006024C3" w:rsidRDefault="00012BFC" w:rsidP="002B3641">
            <w:pP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Price et al., 2020</w:t>
            </w:r>
          </w:p>
        </w:tc>
        <w:tc>
          <w:tcPr>
            <w:tcW w:w="339" w:type="pct"/>
            <w:tcBorders>
              <w:left w:val="single" w:sz="4" w:space="0" w:color="auto"/>
            </w:tcBorders>
            <w:noWrap/>
            <w:hideMark/>
          </w:tcPr>
          <w:p w14:paraId="0B36879B"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1 * 9</w:t>
            </w:r>
          </w:p>
        </w:tc>
        <w:tc>
          <w:tcPr>
            <w:tcW w:w="406" w:type="pct"/>
            <w:noWrap/>
            <w:hideMark/>
          </w:tcPr>
          <w:p w14:paraId="45FD01B3"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2 * 3</w:t>
            </w:r>
          </w:p>
        </w:tc>
        <w:tc>
          <w:tcPr>
            <w:tcW w:w="291" w:type="pct"/>
            <w:noWrap/>
            <w:hideMark/>
          </w:tcPr>
          <w:p w14:paraId="1637194E"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p>
        </w:tc>
        <w:tc>
          <w:tcPr>
            <w:tcW w:w="355" w:type="pct"/>
            <w:noWrap/>
            <w:hideMark/>
          </w:tcPr>
          <w:p w14:paraId="5AD280AE"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434" w:type="pct"/>
            <w:noWrap/>
            <w:hideMark/>
          </w:tcPr>
          <w:p w14:paraId="589F67A7"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5 * 5</w:t>
            </w:r>
          </w:p>
        </w:tc>
        <w:tc>
          <w:tcPr>
            <w:tcW w:w="428" w:type="pct"/>
            <w:noWrap/>
            <w:hideMark/>
          </w:tcPr>
          <w:p w14:paraId="765866B4"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p>
        </w:tc>
        <w:tc>
          <w:tcPr>
            <w:tcW w:w="369" w:type="pct"/>
            <w:noWrap/>
            <w:hideMark/>
          </w:tcPr>
          <w:p w14:paraId="3868FCF4"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424" w:type="pct"/>
            <w:noWrap/>
            <w:hideMark/>
          </w:tcPr>
          <w:p w14:paraId="2242DE9E"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320" w:type="pct"/>
            <w:noWrap/>
            <w:hideMark/>
          </w:tcPr>
          <w:p w14:paraId="7A630EAA"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363" w:type="pct"/>
            <w:noWrap/>
            <w:hideMark/>
          </w:tcPr>
          <w:p w14:paraId="57635760"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264" w:type="pct"/>
            <w:noWrap/>
            <w:hideMark/>
          </w:tcPr>
          <w:p w14:paraId="191BF311"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13 * 9</w:t>
            </w:r>
          </w:p>
        </w:tc>
        <w:tc>
          <w:tcPr>
            <w:tcW w:w="252" w:type="pct"/>
            <w:noWrap/>
            <w:hideMark/>
          </w:tcPr>
          <w:p w14:paraId="59E100A6"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r>
      <w:tr w:rsidR="002B3641" w:rsidRPr="00D901A2" w14:paraId="6507CD50" w14:textId="77777777" w:rsidTr="002B3641">
        <w:trPr>
          <w:trHeight w:val="380"/>
        </w:trPr>
        <w:tc>
          <w:tcPr>
            <w:tcW w:w="755" w:type="pct"/>
            <w:tcBorders>
              <w:right w:val="single" w:sz="4" w:space="0" w:color="auto"/>
            </w:tcBorders>
            <w:noWrap/>
            <w:hideMark/>
          </w:tcPr>
          <w:p w14:paraId="5DBC7246" w14:textId="77777777" w:rsidR="00012BFC" w:rsidRPr="006024C3" w:rsidRDefault="00012BFC" w:rsidP="002B3641">
            <w:pP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Recio-Rodriguez et al., 2018</w:t>
            </w:r>
          </w:p>
        </w:tc>
        <w:tc>
          <w:tcPr>
            <w:tcW w:w="339" w:type="pct"/>
            <w:tcBorders>
              <w:left w:val="single" w:sz="4" w:space="0" w:color="auto"/>
            </w:tcBorders>
            <w:hideMark/>
          </w:tcPr>
          <w:p w14:paraId="2178C17F"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1 * 9</w:t>
            </w:r>
            <w:r w:rsidRPr="006024C3">
              <w:rPr>
                <w:rFonts w:ascii="Times New Roman" w:eastAsia="Times New Roman" w:hAnsi="Times New Roman" w:cs="Times New Roman"/>
                <w:color w:val="000000"/>
                <w:kern w:val="0"/>
                <w:sz w:val="16"/>
                <w:szCs w:val="16"/>
                <w:lang w:val="en-GB" w:eastAsia="en-GB"/>
                <w14:ligatures w14:val="none"/>
              </w:rPr>
              <w:br/>
              <w:t>1 * 6</w:t>
            </w:r>
          </w:p>
        </w:tc>
        <w:tc>
          <w:tcPr>
            <w:tcW w:w="406" w:type="pct"/>
            <w:noWrap/>
            <w:hideMark/>
          </w:tcPr>
          <w:p w14:paraId="30A3E55A"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2 * 3</w:t>
            </w:r>
          </w:p>
        </w:tc>
        <w:tc>
          <w:tcPr>
            <w:tcW w:w="291" w:type="pct"/>
            <w:noWrap/>
            <w:hideMark/>
          </w:tcPr>
          <w:p w14:paraId="1AA27AB9"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p>
        </w:tc>
        <w:tc>
          <w:tcPr>
            <w:tcW w:w="355" w:type="pct"/>
            <w:noWrap/>
            <w:hideMark/>
          </w:tcPr>
          <w:p w14:paraId="664ADA8E"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434" w:type="pct"/>
            <w:noWrap/>
            <w:hideMark/>
          </w:tcPr>
          <w:p w14:paraId="60AF6123"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428" w:type="pct"/>
            <w:noWrap/>
            <w:hideMark/>
          </w:tcPr>
          <w:p w14:paraId="432E569A"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369" w:type="pct"/>
            <w:noWrap/>
            <w:hideMark/>
          </w:tcPr>
          <w:p w14:paraId="63BD3872"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424" w:type="pct"/>
            <w:noWrap/>
            <w:hideMark/>
          </w:tcPr>
          <w:p w14:paraId="33223A37"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320" w:type="pct"/>
            <w:noWrap/>
            <w:hideMark/>
          </w:tcPr>
          <w:p w14:paraId="432010CB"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363" w:type="pct"/>
            <w:noWrap/>
            <w:hideMark/>
          </w:tcPr>
          <w:p w14:paraId="36C54547"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264" w:type="pct"/>
            <w:noWrap/>
            <w:hideMark/>
          </w:tcPr>
          <w:p w14:paraId="48FF78FA"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252" w:type="pct"/>
            <w:noWrap/>
            <w:hideMark/>
          </w:tcPr>
          <w:p w14:paraId="6A2999AA"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r>
      <w:tr w:rsidR="002B3641" w:rsidRPr="00D901A2" w14:paraId="20F3FA18" w14:textId="77777777" w:rsidTr="002B3641">
        <w:trPr>
          <w:trHeight w:val="313"/>
        </w:trPr>
        <w:tc>
          <w:tcPr>
            <w:tcW w:w="755" w:type="pct"/>
            <w:tcBorders>
              <w:right w:val="single" w:sz="4" w:space="0" w:color="auto"/>
            </w:tcBorders>
            <w:noWrap/>
            <w:hideMark/>
          </w:tcPr>
          <w:p w14:paraId="775C7104" w14:textId="77777777" w:rsidR="00012BFC" w:rsidRPr="006024C3" w:rsidRDefault="00012BFC" w:rsidP="002B3641">
            <w:pP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Wilson et al., 2023</w:t>
            </w:r>
          </w:p>
        </w:tc>
        <w:tc>
          <w:tcPr>
            <w:tcW w:w="339" w:type="pct"/>
            <w:tcBorders>
              <w:left w:val="single" w:sz="4" w:space="0" w:color="auto"/>
            </w:tcBorders>
            <w:noWrap/>
            <w:hideMark/>
          </w:tcPr>
          <w:p w14:paraId="3068A96E"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1 * 3</w:t>
            </w:r>
          </w:p>
        </w:tc>
        <w:tc>
          <w:tcPr>
            <w:tcW w:w="406" w:type="pct"/>
            <w:noWrap/>
            <w:hideMark/>
          </w:tcPr>
          <w:p w14:paraId="3A38A7EB"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r w:rsidRPr="006024C3">
              <w:rPr>
                <w:rFonts w:ascii="Times New Roman" w:eastAsia="Times New Roman" w:hAnsi="Times New Roman" w:cs="Times New Roman"/>
                <w:color w:val="000000"/>
                <w:kern w:val="0"/>
                <w:sz w:val="16"/>
                <w:szCs w:val="16"/>
                <w:lang w:val="en-GB" w:eastAsia="en-GB"/>
                <w14:ligatures w14:val="none"/>
              </w:rPr>
              <w:t>2 * 9</w:t>
            </w:r>
          </w:p>
        </w:tc>
        <w:tc>
          <w:tcPr>
            <w:tcW w:w="291" w:type="pct"/>
            <w:noWrap/>
            <w:hideMark/>
          </w:tcPr>
          <w:p w14:paraId="2A8EBCBC" w14:textId="77777777" w:rsidR="00012BFC" w:rsidRPr="006024C3" w:rsidRDefault="00012BFC" w:rsidP="002B3641">
            <w:pPr>
              <w:jc w:val="center"/>
              <w:rPr>
                <w:rFonts w:ascii="Times New Roman" w:eastAsia="Times New Roman" w:hAnsi="Times New Roman" w:cs="Times New Roman"/>
                <w:color w:val="000000"/>
                <w:kern w:val="0"/>
                <w:sz w:val="16"/>
                <w:szCs w:val="16"/>
                <w:lang w:val="en-GB" w:eastAsia="en-GB"/>
                <w14:ligatures w14:val="none"/>
              </w:rPr>
            </w:pPr>
          </w:p>
        </w:tc>
        <w:tc>
          <w:tcPr>
            <w:tcW w:w="355" w:type="pct"/>
            <w:noWrap/>
            <w:hideMark/>
          </w:tcPr>
          <w:p w14:paraId="40EB5462"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434" w:type="pct"/>
            <w:noWrap/>
            <w:hideMark/>
          </w:tcPr>
          <w:p w14:paraId="1F111682"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428" w:type="pct"/>
            <w:noWrap/>
            <w:hideMark/>
          </w:tcPr>
          <w:p w14:paraId="6D994A12"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369" w:type="pct"/>
            <w:noWrap/>
            <w:hideMark/>
          </w:tcPr>
          <w:p w14:paraId="2CBB945E"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424" w:type="pct"/>
            <w:noWrap/>
            <w:hideMark/>
          </w:tcPr>
          <w:p w14:paraId="7A4E8A99"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320" w:type="pct"/>
            <w:noWrap/>
            <w:hideMark/>
          </w:tcPr>
          <w:p w14:paraId="3228024C"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363" w:type="pct"/>
            <w:noWrap/>
            <w:hideMark/>
          </w:tcPr>
          <w:p w14:paraId="7567C23D"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264" w:type="pct"/>
            <w:noWrap/>
            <w:hideMark/>
          </w:tcPr>
          <w:p w14:paraId="289397EC"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c>
          <w:tcPr>
            <w:tcW w:w="252" w:type="pct"/>
            <w:noWrap/>
            <w:hideMark/>
          </w:tcPr>
          <w:p w14:paraId="1A64DA2B" w14:textId="77777777" w:rsidR="00012BFC" w:rsidRPr="006024C3" w:rsidRDefault="00012BFC" w:rsidP="002B3641">
            <w:pPr>
              <w:jc w:val="center"/>
              <w:rPr>
                <w:rFonts w:ascii="Times New Roman" w:eastAsia="Times New Roman" w:hAnsi="Times New Roman" w:cs="Times New Roman"/>
                <w:kern w:val="0"/>
                <w:sz w:val="16"/>
                <w:szCs w:val="16"/>
                <w:lang w:val="en-GB" w:eastAsia="en-GB"/>
                <w14:ligatures w14:val="none"/>
              </w:rPr>
            </w:pPr>
          </w:p>
        </w:tc>
      </w:tr>
    </w:tbl>
    <w:p w14:paraId="37A37D48" w14:textId="1203B405" w:rsidR="001F1F25" w:rsidRPr="006024C3" w:rsidRDefault="001F1F25" w:rsidP="001F1F25">
      <w:pPr>
        <w:rPr>
          <w:rFonts w:ascii="Times New Roman" w:hAnsi="Times New Roman" w:cs="Times New Roman"/>
          <w:sz w:val="16"/>
          <w:szCs w:val="16"/>
          <w:lang w:val="en-GB"/>
        </w:rPr>
      </w:pPr>
      <w:r w:rsidRPr="006024C3">
        <w:rPr>
          <w:rFonts w:ascii="Times New Roman" w:hAnsi="Times New Roman" w:cs="Times New Roman"/>
          <w:sz w:val="16"/>
          <w:szCs w:val="16"/>
          <w:lang w:val="en-GB"/>
        </w:rPr>
        <w:t>The</w:t>
      </w:r>
      <w:r>
        <w:rPr>
          <w:rFonts w:ascii="Times New Roman" w:hAnsi="Times New Roman" w:cs="Times New Roman"/>
          <w:sz w:val="16"/>
          <w:szCs w:val="16"/>
          <w:lang w:val="en-GB"/>
        </w:rPr>
        <w:t xml:space="preserve"> first numbers in the cells represent the behaviour change techniques (clusters named in row 1) and the second numbers represent the delivery techniques that are used to operationalise that BCT:</w:t>
      </w:r>
      <w:r w:rsidR="0051342F">
        <w:rPr>
          <w:rFonts w:ascii="Times New Roman" w:hAnsi="Times New Roman" w:cs="Times New Roman"/>
          <w:sz w:val="16"/>
          <w:szCs w:val="16"/>
          <w:lang w:val="en-GB"/>
        </w:rPr>
        <w:t xml:space="preserve"> 1) Information delivery, 2) Notifications, 3) Logs, 4) Passive data collection, 5) </w:t>
      </w:r>
      <w:r w:rsidR="004E1265">
        <w:rPr>
          <w:rFonts w:ascii="Times New Roman" w:hAnsi="Times New Roman" w:cs="Times New Roman"/>
          <w:sz w:val="16"/>
          <w:szCs w:val="16"/>
          <w:lang w:val="en-GB"/>
        </w:rPr>
        <w:t>Messaging, 6) Reports, 7) Gamification, 8) Media, 9) Personalisation.</w:t>
      </w:r>
      <w:r>
        <w:rPr>
          <w:rFonts w:ascii="Times New Roman" w:hAnsi="Times New Roman" w:cs="Times New Roman"/>
          <w:sz w:val="16"/>
          <w:szCs w:val="16"/>
          <w:lang w:val="en-GB"/>
        </w:rPr>
        <w:t xml:space="preserve">  </w:t>
      </w:r>
      <w:r w:rsidRPr="006024C3">
        <w:rPr>
          <w:rFonts w:ascii="Times New Roman" w:hAnsi="Times New Roman" w:cs="Times New Roman"/>
          <w:sz w:val="16"/>
          <w:szCs w:val="16"/>
          <w:lang w:val="en-GB"/>
        </w:rPr>
        <w:t xml:space="preserve"> </w:t>
      </w:r>
    </w:p>
    <w:p w14:paraId="43818C7B" w14:textId="77777777" w:rsidR="00A62CB9" w:rsidRDefault="00A62CB9">
      <w:pPr>
        <w:rPr>
          <w:rFonts w:ascii="Times New Roman" w:hAnsi="Times New Roman" w:cs="Times New Roman"/>
          <w:b/>
          <w:bCs/>
          <w:sz w:val="20"/>
          <w:szCs w:val="20"/>
          <w:lang w:val="en-GB"/>
        </w:rPr>
        <w:sectPr w:rsidR="00A62CB9" w:rsidSect="00B272A8">
          <w:pgSz w:w="15840" w:h="12240" w:orient="landscape"/>
          <w:pgMar w:top="720" w:right="720" w:bottom="720" w:left="720" w:header="720" w:footer="720" w:gutter="0"/>
          <w:cols w:space="720"/>
          <w:docGrid w:linePitch="360"/>
        </w:sectPr>
      </w:pPr>
    </w:p>
    <w:p w14:paraId="3510D5BE" w14:textId="127D2A22" w:rsidR="006A2C29" w:rsidRDefault="006A2C29" w:rsidP="00E3038A">
      <w:pPr>
        <w:pStyle w:val="Heading2"/>
        <w:rPr>
          <w:rFonts w:ascii="Times New Roman" w:hAnsi="Times New Roman" w:cs="Times New Roman"/>
          <w:b/>
          <w:bCs/>
          <w:sz w:val="20"/>
          <w:szCs w:val="20"/>
          <w:lang w:val="en-GB"/>
        </w:rPr>
      </w:pPr>
      <w:bookmarkStart w:id="13" w:name="_Toc206421488"/>
      <w:r>
        <w:rPr>
          <w:rFonts w:ascii="Times New Roman" w:hAnsi="Times New Roman" w:cs="Times New Roman"/>
          <w:b/>
          <w:bCs/>
          <w:sz w:val="20"/>
          <w:szCs w:val="20"/>
          <w:lang w:val="en-GB"/>
        </w:rPr>
        <w:lastRenderedPageBreak/>
        <w:t xml:space="preserve">Table </w:t>
      </w:r>
      <w:r w:rsidR="00A06F6B">
        <w:rPr>
          <w:rFonts w:ascii="Times New Roman" w:hAnsi="Times New Roman" w:cs="Times New Roman"/>
          <w:b/>
          <w:bCs/>
          <w:sz w:val="20"/>
          <w:szCs w:val="20"/>
          <w:lang w:val="en-GB"/>
        </w:rPr>
        <w:t>1</w:t>
      </w:r>
      <w:r w:rsidR="00043404">
        <w:rPr>
          <w:rFonts w:ascii="Times New Roman" w:hAnsi="Times New Roman" w:cs="Times New Roman"/>
          <w:b/>
          <w:bCs/>
          <w:sz w:val="20"/>
          <w:szCs w:val="20"/>
          <w:lang w:val="en-GB"/>
        </w:rPr>
        <w:t>3</w:t>
      </w:r>
      <w:r>
        <w:rPr>
          <w:rFonts w:ascii="Times New Roman" w:hAnsi="Times New Roman" w:cs="Times New Roman"/>
          <w:b/>
          <w:bCs/>
          <w:sz w:val="20"/>
          <w:szCs w:val="20"/>
          <w:lang w:val="en-GB"/>
        </w:rPr>
        <w:t>. Sensitivity analysis comparing the effects of specific and general apps.</w:t>
      </w:r>
      <w:bookmarkEnd w:id="13"/>
    </w:p>
    <w:tbl>
      <w:tblPr>
        <w:tblW w:w="6804" w:type="dxa"/>
        <w:tblLook w:val="04A0" w:firstRow="1" w:lastRow="0" w:firstColumn="1" w:lastColumn="0" w:noHBand="0" w:noVBand="1"/>
      </w:tblPr>
      <w:tblGrid>
        <w:gridCol w:w="1349"/>
        <w:gridCol w:w="328"/>
        <w:gridCol w:w="679"/>
        <w:gridCol w:w="1501"/>
        <w:gridCol w:w="238"/>
        <w:gridCol w:w="583"/>
        <w:gridCol w:w="851"/>
        <w:gridCol w:w="1275"/>
      </w:tblGrid>
      <w:tr w:rsidR="00077BA5" w:rsidRPr="000C4C84" w14:paraId="445D92E8" w14:textId="77777777" w:rsidTr="00077BA5">
        <w:trPr>
          <w:trHeight w:val="355"/>
        </w:trPr>
        <w:tc>
          <w:tcPr>
            <w:tcW w:w="1349" w:type="dxa"/>
            <w:tcBorders>
              <w:bottom w:val="single" w:sz="4" w:space="0" w:color="auto"/>
            </w:tcBorders>
            <w:noWrap/>
            <w:vAlign w:val="center"/>
            <w:hideMark/>
          </w:tcPr>
          <w:p w14:paraId="3352D36F" w14:textId="77777777" w:rsidR="00077BA5" w:rsidRPr="000C4C84" w:rsidRDefault="00077BA5" w:rsidP="00EE67CE">
            <w:pPr>
              <w:rPr>
                <w:rFonts w:ascii="Times New Roman" w:eastAsia="Times New Roman" w:hAnsi="Times New Roman" w:cs="Times New Roman"/>
                <w:kern w:val="0"/>
                <w:sz w:val="20"/>
                <w:szCs w:val="20"/>
                <w14:ligatures w14:val="none"/>
              </w:rPr>
            </w:pPr>
          </w:p>
        </w:tc>
        <w:tc>
          <w:tcPr>
            <w:tcW w:w="2746" w:type="dxa"/>
            <w:gridSpan w:val="4"/>
            <w:tcBorders>
              <w:bottom w:val="single" w:sz="4" w:space="0" w:color="auto"/>
            </w:tcBorders>
            <w:noWrap/>
            <w:vAlign w:val="center"/>
            <w:hideMark/>
          </w:tcPr>
          <w:p w14:paraId="4C1E7D6C" w14:textId="77777777" w:rsidR="00077BA5" w:rsidRPr="000C4C84" w:rsidRDefault="00077BA5" w:rsidP="00EE67CE">
            <w:pPr>
              <w:rPr>
                <w:rFonts w:ascii="Times New Roman" w:eastAsia="Times New Roman" w:hAnsi="Times New Roman" w:cs="Times New Roman"/>
                <w:b/>
                <w:bCs/>
                <w:color w:val="000000"/>
                <w:kern w:val="0"/>
                <w:sz w:val="20"/>
                <w:szCs w:val="20"/>
                <w14:ligatures w14:val="none"/>
              </w:rPr>
            </w:pPr>
            <w:r w:rsidRPr="000C4C84">
              <w:rPr>
                <w:rFonts w:ascii="Times New Roman" w:eastAsia="Times New Roman" w:hAnsi="Times New Roman" w:cs="Times New Roman"/>
                <w:b/>
                <w:bCs/>
                <w:color w:val="000000"/>
                <w:kern w:val="0"/>
                <w:sz w:val="20"/>
                <w:szCs w:val="20"/>
                <w14:ligatures w14:val="none"/>
              </w:rPr>
              <w:t xml:space="preserve">Specific </w:t>
            </w:r>
            <w:r>
              <w:rPr>
                <w:rFonts w:ascii="Times New Roman" w:eastAsia="Times New Roman" w:hAnsi="Times New Roman" w:cs="Times New Roman"/>
                <w:b/>
                <w:bCs/>
                <w:color w:val="000000"/>
                <w:kern w:val="0"/>
                <w:sz w:val="20"/>
                <w:szCs w:val="20"/>
                <w14:ligatures w14:val="none"/>
              </w:rPr>
              <w:t>apps</w:t>
            </w:r>
          </w:p>
        </w:tc>
        <w:tc>
          <w:tcPr>
            <w:tcW w:w="2709" w:type="dxa"/>
            <w:gridSpan w:val="3"/>
            <w:tcBorders>
              <w:bottom w:val="single" w:sz="4" w:space="0" w:color="auto"/>
            </w:tcBorders>
            <w:noWrap/>
            <w:vAlign w:val="center"/>
            <w:hideMark/>
          </w:tcPr>
          <w:p w14:paraId="6BDE1298" w14:textId="77777777" w:rsidR="00077BA5" w:rsidRPr="000C4C84" w:rsidRDefault="00077BA5" w:rsidP="00EE67CE">
            <w:pPr>
              <w:rPr>
                <w:rFonts w:ascii="Times New Roman" w:eastAsia="Times New Roman" w:hAnsi="Times New Roman" w:cs="Times New Roman"/>
                <w:b/>
                <w:bCs/>
                <w:color w:val="000000"/>
                <w:kern w:val="0"/>
                <w:sz w:val="20"/>
                <w:szCs w:val="20"/>
                <w14:ligatures w14:val="none"/>
              </w:rPr>
            </w:pPr>
            <w:r w:rsidRPr="000C4C84">
              <w:rPr>
                <w:rFonts w:ascii="Times New Roman" w:eastAsia="Times New Roman" w:hAnsi="Times New Roman" w:cs="Times New Roman"/>
                <w:b/>
                <w:bCs/>
                <w:color w:val="000000"/>
                <w:kern w:val="0"/>
                <w:sz w:val="20"/>
                <w:szCs w:val="20"/>
                <w14:ligatures w14:val="none"/>
              </w:rPr>
              <w:t xml:space="preserve">General </w:t>
            </w:r>
            <w:r>
              <w:rPr>
                <w:rFonts w:ascii="Times New Roman" w:eastAsia="Times New Roman" w:hAnsi="Times New Roman" w:cs="Times New Roman"/>
                <w:b/>
                <w:bCs/>
                <w:color w:val="000000"/>
                <w:kern w:val="0"/>
                <w:sz w:val="20"/>
                <w:szCs w:val="20"/>
                <w14:ligatures w14:val="none"/>
              </w:rPr>
              <w:t>apps</w:t>
            </w:r>
          </w:p>
        </w:tc>
      </w:tr>
      <w:tr w:rsidR="00077BA5" w:rsidRPr="000C4C84" w14:paraId="5BACE332" w14:textId="77777777" w:rsidTr="00077BA5">
        <w:trPr>
          <w:trHeight w:val="355"/>
        </w:trPr>
        <w:tc>
          <w:tcPr>
            <w:tcW w:w="1349" w:type="dxa"/>
            <w:tcBorders>
              <w:top w:val="single" w:sz="4" w:space="0" w:color="auto"/>
              <w:right w:val="single" w:sz="4" w:space="0" w:color="auto"/>
            </w:tcBorders>
            <w:noWrap/>
            <w:vAlign w:val="center"/>
            <w:hideMark/>
          </w:tcPr>
          <w:p w14:paraId="54D9947D" w14:textId="77777777" w:rsidR="00077BA5" w:rsidRPr="000C4C84" w:rsidRDefault="00077BA5" w:rsidP="00EE67CE">
            <w:pPr>
              <w:rPr>
                <w:rFonts w:ascii="Times New Roman" w:eastAsia="Times New Roman" w:hAnsi="Times New Roman" w:cs="Times New Roman"/>
                <w:b/>
                <w:bCs/>
                <w:color w:val="000000"/>
                <w:kern w:val="0"/>
                <w:sz w:val="20"/>
                <w:szCs w:val="20"/>
                <w14:ligatures w14:val="none"/>
              </w:rPr>
            </w:pPr>
            <w:r w:rsidRPr="000C4C84">
              <w:rPr>
                <w:rFonts w:ascii="Times New Roman" w:eastAsia="Times New Roman" w:hAnsi="Times New Roman" w:cs="Times New Roman"/>
                <w:b/>
                <w:bCs/>
                <w:color w:val="000000"/>
                <w:kern w:val="0"/>
                <w:sz w:val="20"/>
                <w:szCs w:val="20"/>
                <w14:ligatures w14:val="none"/>
              </w:rPr>
              <w:t xml:space="preserve">Variable  </w:t>
            </w:r>
          </w:p>
        </w:tc>
        <w:tc>
          <w:tcPr>
            <w:tcW w:w="328" w:type="dxa"/>
            <w:tcBorders>
              <w:top w:val="single" w:sz="4" w:space="0" w:color="auto"/>
              <w:left w:val="single" w:sz="4" w:space="0" w:color="auto"/>
            </w:tcBorders>
            <w:noWrap/>
            <w:vAlign w:val="center"/>
            <w:hideMark/>
          </w:tcPr>
          <w:p w14:paraId="3A2260D1" w14:textId="77777777" w:rsidR="00077BA5" w:rsidRPr="000C4C84" w:rsidRDefault="00077BA5" w:rsidP="00EE67CE">
            <w:pPr>
              <w:rPr>
                <w:rFonts w:ascii="Times New Roman" w:eastAsia="Times New Roman" w:hAnsi="Times New Roman" w:cs="Times New Roman"/>
                <w:b/>
                <w:bCs/>
                <w:color w:val="000000"/>
                <w:kern w:val="0"/>
                <w:sz w:val="20"/>
                <w:szCs w:val="20"/>
                <w14:ligatures w14:val="none"/>
              </w:rPr>
            </w:pPr>
            <w:r w:rsidRPr="000C4C84">
              <w:rPr>
                <w:rFonts w:ascii="Times New Roman" w:eastAsia="Times New Roman" w:hAnsi="Times New Roman" w:cs="Times New Roman"/>
                <w:b/>
                <w:bCs/>
                <w:color w:val="000000"/>
                <w:kern w:val="0"/>
                <w:sz w:val="20"/>
                <w:szCs w:val="20"/>
                <w14:ligatures w14:val="none"/>
              </w:rPr>
              <w:t>k</w:t>
            </w:r>
          </w:p>
        </w:tc>
        <w:tc>
          <w:tcPr>
            <w:tcW w:w="679" w:type="dxa"/>
            <w:tcBorders>
              <w:top w:val="single" w:sz="4" w:space="0" w:color="auto"/>
            </w:tcBorders>
            <w:noWrap/>
            <w:vAlign w:val="center"/>
            <w:hideMark/>
          </w:tcPr>
          <w:p w14:paraId="53E910DC" w14:textId="77777777" w:rsidR="00077BA5" w:rsidRPr="000C4C84" w:rsidRDefault="00077BA5" w:rsidP="00EE67CE">
            <w:pPr>
              <w:rPr>
                <w:rFonts w:ascii="Times New Roman" w:eastAsia="Times New Roman" w:hAnsi="Times New Roman" w:cs="Times New Roman"/>
                <w:b/>
                <w:bCs/>
                <w:color w:val="000000"/>
                <w:kern w:val="0"/>
                <w:sz w:val="20"/>
                <w:szCs w:val="20"/>
                <w14:ligatures w14:val="none"/>
              </w:rPr>
            </w:pPr>
            <w:r w:rsidRPr="000C4C84">
              <w:rPr>
                <w:rFonts w:ascii="Times New Roman" w:eastAsia="Times New Roman" w:hAnsi="Times New Roman" w:cs="Times New Roman"/>
                <w:b/>
                <w:bCs/>
                <w:color w:val="000000"/>
                <w:kern w:val="0"/>
                <w:sz w:val="20"/>
                <w:szCs w:val="20"/>
                <w14:ligatures w14:val="none"/>
              </w:rPr>
              <w:t>MD</w:t>
            </w:r>
          </w:p>
        </w:tc>
        <w:tc>
          <w:tcPr>
            <w:tcW w:w="1501" w:type="dxa"/>
            <w:tcBorders>
              <w:top w:val="single" w:sz="4" w:space="0" w:color="auto"/>
            </w:tcBorders>
            <w:noWrap/>
            <w:vAlign w:val="center"/>
            <w:hideMark/>
          </w:tcPr>
          <w:p w14:paraId="2F38A715" w14:textId="77777777" w:rsidR="00077BA5" w:rsidRPr="000C4C84" w:rsidRDefault="00077BA5" w:rsidP="00EE67CE">
            <w:pPr>
              <w:rPr>
                <w:rFonts w:ascii="Times New Roman" w:eastAsia="Times New Roman" w:hAnsi="Times New Roman" w:cs="Times New Roman"/>
                <w:b/>
                <w:bCs/>
                <w:color w:val="000000"/>
                <w:kern w:val="0"/>
                <w:sz w:val="20"/>
                <w:szCs w:val="20"/>
                <w14:ligatures w14:val="none"/>
              </w:rPr>
            </w:pPr>
            <w:r w:rsidRPr="000C4C84">
              <w:rPr>
                <w:rFonts w:ascii="Times New Roman" w:eastAsia="Times New Roman" w:hAnsi="Times New Roman" w:cs="Times New Roman"/>
                <w:b/>
                <w:bCs/>
                <w:color w:val="000000"/>
                <w:kern w:val="0"/>
                <w:sz w:val="20"/>
                <w:szCs w:val="20"/>
                <w14:ligatures w14:val="none"/>
              </w:rPr>
              <w:t>95% CI</w:t>
            </w:r>
          </w:p>
        </w:tc>
        <w:tc>
          <w:tcPr>
            <w:tcW w:w="238" w:type="dxa"/>
            <w:tcBorders>
              <w:top w:val="single" w:sz="4" w:space="0" w:color="auto"/>
            </w:tcBorders>
            <w:noWrap/>
            <w:vAlign w:val="center"/>
          </w:tcPr>
          <w:p w14:paraId="4DBCE437" w14:textId="305DE46D" w:rsidR="00077BA5" w:rsidRPr="000C4C84" w:rsidRDefault="00077BA5" w:rsidP="00EE67CE">
            <w:pPr>
              <w:rPr>
                <w:rFonts w:ascii="Times New Roman" w:eastAsia="Times New Roman" w:hAnsi="Times New Roman" w:cs="Times New Roman"/>
                <w:b/>
                <w:bCs/>
                <w:color w:val="000000"/>
                <w:kern w:val="0"/>
                <w:sz w:val="20"/>
                <w:szCs w:val="20"/>
                <w14:ligatures w14:val="none"/>
              </w:rPr>
            </w:pPr>
          </w:p>
        </w:tc>
        <w:tc>
          <w:tcPr>
            <w:tcW w:w="583" w:type="dxa"/>
            <w:tcBorders>
              <w:top w:val="single" w:sz="4" w:space="0" w:color="auto"/>
            </w:tcBorders>
            <w:noWrap/>
            <w:vAlign w:val="center"/>
            <w:hideMark/>
          </w:tcPr>
          <w:p w14:paraId="628BFACE" w14:textId="77777777" w:rsidR="00077BA5" w:rsidRPr="000C4C84" w:rsidRDefault="00077BA5" w:rsidP="00EE67CE">
            <w:pPr>
              <w:rPr>
                <w:rFonts w:ascii="Times New Roman" w:eastAsia="Times New Roman" w:hAnsi="Times New Roman" w:cs="Times New Roman"/>
                <w:b/>
                <w:bCs/>
                <w:color w:val="000000"/>
                <w:kern w:val="0"/>
                <w:sz w:val="20"/>
                <w:szCs w:val="20"/>
                <w14:ligatures w14:val="none"/>
              </w:rPr>
            </w:pPr>
            <w:r w:rsidRPr="000C4C84">
              <w:rPr>
                <w:rFonts w:ascii="Times New Roman" w:eastAsia="Times New Roman" w:hAnsi="Times New Roman" w:cs="Times New Roman"/>
                <w:b/>
                <w:bCs/>
                <w:color w:val="000000"/>
                <w:kern w:val="0"/>
                <w:sz w:val="20"/>
                <w:szCs w:val="20"/>
                <w14:ligatures w14:val="none"/>
              </w:rPr>
              <w:t>k</w:t>
            </w:r>
          </w:p>
        </w:tc>
        <w:tc>
          <w:tcPr>
            <w:tcW w:w="851" w:type="dxa"/>
            <w:tcBorders>
              <w:top w:val="single" w:sz="4" w:space="0" w:color="auto"/>
            </w:tcBorders>
            <w:noWrap/>
            <w:vAlign w:val="center"/>
            <w:hideMark/>
          </w:tcPr>
          <w:p w14:paraId="2F218F19" w14:textId="77777777" w:rsidR="00077BA5" w:rsidRPr="000C4C84" w:rsidRDefault="00077BA5" w:rsidP="00EE67CE">
            <w:pPr>
              <w:rPr>
                <w:rFonts w:ascii="Times New Roman" w:eastAsia="Times New Roman" w:hAnsi="Times New Roman" w:cs="Times New Roman"/>
                <w:b/>
                <w:bCs/>
                <w:color w:val="000000"/>
                <w:kern w:val="0"/>
                <w:sz w:val="20"/>
                <w:szCs w:val="20"/>
                <w14:ligatures w14:val="none"/>
              </w:rPr>
            </w:pPr>
            <w:r w:rsidRPr="000C4C84">
              <w:rPr>
                <w:rFonts w:ascii="Times New Roman" w:eastAsia="Times New Roman" w:hAnsi="Times New Roman" w:cs="Times New Roman"/>
                <w:b/>
                <w:bCs/>
                <w:color w:val="000000"/>
                <w:kern w:val="0"/>
                <w:sz w:val="20"/>
                <w:szCs w:val="20"/>
                <w14:ligatures w14:val="none"/>
              </w:rPr>
              <w:t>MD</w:t>
            </w:r>
          </w:p>
        </w:tc>
        <w:tc>
          <w:tcPr>
            <w:tcW w:w="1275" w:type="dxa"/>
            <w:tcBorders>
              <w:top w:val="single" w:sz="4" w:space="0" w:color="auto"/>
            </w:tcBorders>
            <w:noWrap/>
            <w:vAlign w:val="center"/>
            <w:hideMark/>
          </w:tcPr>
          <w:p w14:paraId="357B78E4" w14:textId="77777777" w:rsidR="00077BA5" w:rsidRPr="000C4C84" w:rsidRDefault="00077BA5" w:rsidP="00EE67CE">
            <w:pPr>
              <w:rPr>
                <w:rFonts w:ascii="Times New Roman" w:eastAsia="Times New Roman" w:hAnsi="Times New Roman" w:cs="Times New Roman"/>
                <w:b/>
                <w:bCs/>
                <w:color w:val="000000"/>
                <w:kern w:val="0"/>
                <w:sz w:val="20"/>
                <w:szCs w:val="20"/>
                <w14:ligatures w14:val="none"/>
              </w:rPr>
            </w:pPr>
            <w:r w:rsidRPr="000C4C84">
              <w:rPr>
                <w:rFonts w:ascii="Times New Roman" w:eastAsia="Times New Roman" w:hAnsi="Times New Roman" w:cs="Times New Roman"/>
                <w:b/>
                <w:bCs/>
                <w:color w:val="000000"/>
                <w:kern w:val="0"/>
                <w:sz w:val="20"/>
                <w:szCs w:val="20"/>
                <w14:ligatures w14:val="none"/>
              </w:rPr>
              <w:t>95% CI</w:t>
            </w:r>
          </w:p>
        </w:tc>
      </w:tr>
      <w:tr w:rsidR="00077BA5" w:rsidRPr="000C4C84" w14:paraId="23A6D97D" w14:textId="77777777" w:rsidTr="00077BA5">
        <w:trPr>
          <w:trHeight w:val="355"/>
        </w:trPr>
        <w:tc>
          <w:tcPr>
            <w:tcW w:w="1349" w:type="dxa"/>
            <w:tcBorders>
              <w:right w:val="single" w:sz="4" w:space="0" w:color="auto"/>
            </w:tcBorders>
            <w:noWrap/>
            <w:vAlign w:val="center"/>
            <w:hideMark/>
          </w:tcPr>
          <w:p w14:paraId="1294E629" w14:textId="77777777" w:rsidR="00077BA5" w:rsidRPr="00E567CB" w:rsidRDefault="00077BA5" w:rsidP="00EE67CE">
            <w:pPr>
              <w:rPr>
                <w:rFonts w:ascii="Times New Roman" w:eastAsia="Times New Roman" w:hAnsi="Times New Roman" w:cs="Times New Roman"/>
                <w:color w:val="000000"/>
                <w:kern w:val="0"/>
                <w:sz w:val="20"/>
                <w:szCs w:val="20"/>
                <w14:ligatures w14:val="none"/>
              </w:rPr>
            </w:pPr>
            <w:r w:rsidRPr="00E567CB">
              <w:rPr>
                <w:rFonts w:ascii="Times New Roman" w:eastAsia="Times New Roman" w:hAnsi="Times New Roman" w:cs="Times New Roman"/>
                <w:color w:val="000000"/>
                <w:kern w:val="0"/>
                <w:sz w:val="20"/>
                <w:szCs w:val="20"/>
                <w14:ligatures w14:val="none"/>
              </w:rPr>
              <w:t>Fruit and vegetables</w:t>
            </w:r>
          </w:p>
        </w:tc>
        <w:tc>
          <w:tcPr>
            <w:tcW w:w="328" w:type="dxa"/>
            <w:tcBorders>
              <w:left w:val="single" w:sz="4" w:space="0" w:color="auto"/>
            </w:tcBorders>
            <w:noWrap/>
            <w:vAlign w:val="center"/>
            <w:hideMark/>
          </w:tcPr>
          <w:p w14:paraId="754E6312" w14:textId="77777777" w:rsidR="00077BA5" w:rsidRPr="000C4C84" w:rsidRDefault="00077BA5" w:rsidP="00EE67CE">
            <w:pPr>
              <w:rPr>
                <w:rFonts w:ascii="Times New Roman" w:eastAsia="Times New Roman" w:hAnsi="Times New Roman" w:cs="Times New Roman"/>
                <w:color w:val="000000"/>
                <w:kern w:val="0"/>
                <w:sz w:val="20"/>
                <w:szCs w:val="20"/>
                <w14:ligatures w14:val="none"/>
              </w:rPr>
            </w:pPr>
            <w:r w:rsidRPr="000C4C84">
              <w:rPr>
                <w:rFonts w:ascii="Times New Roman" w:eastAsia="Times New Roman" w:hAnsi="Times New Roman" w:cs="Times New Roman"/>
                <w:color w:val="000000"/>
                <w:kern w:val="0"/>
                <w:sz w:val="20"/>
                <w:szCs w:val="20"/>
                <w14:ligatures w14:val="none"/>
              </w:rPr>
              <w:t>5</w:t>
            </w:r>
          </w:p>
        </w:tc>
        <w:tc>
          <w:tcPr>
            <w:tcW w:w="679" w:type="dxa"/>
            <w:noWrap/>
            <w:vAlign w:val="center"/>
            <w:hideMark/>
          </w:tcPr>
          <w:p w14:paraId="5B3BA1DF" w14:textId="7CA1E549" w:rsidR="00077BA5" w:rsidRPr="000C4C84" w:rsidRDefault="00077BA5" w:rsidP="00EE67CE">
            <w:pP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0.47</w:t>
            </w:r>
          </w:p>
        </w:tc>
        <w:tc>
          <w:tcPr>
            <w:tcW w:w="1501" w:type="dxa"/>
            <w:noWrap/>
            <w:vAlign w:val="center"/>
            <w:hideMark/>
          </w:tcPr>
          <w:p w14:paraId="19BDDD47" w14:textId="3EF42354" w:rsidR="00077BA5" w:rsidRPr="000C4C84" w:rsidRDefault="00077BA5" w:rsidP="00EE67CE">
            <w:pP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0.36, 0.59</w:t>
            </w:r>
          </w:p>
        </w:tc>
        <w:tc>
          <w:tcPr>
            <w:tcW w:w="238" w:type="dxa"/>
            <w:noWrap/>
            <w:vAlign w:val="center"/>
          </w:tcPr>
          <w:p w14:paraId="30411706" w14:textId="2EBB2883" w:rsidR="00077BA5" w:rsidRPr="000C4C84" w:rsidRDefault="00077BA5" w:rsidP="00EE67CE">
            <w:pPr>
              <w:rPr>
                <w:rFonts w:ascii="Times New Roman" w:eastAsia="Times New Roman" w:hAnsi="Times New Roman" w:cs="Times New Roman"/>
                <w:color w:val="000000"/>
                <w:kern w:val="0"/>
                <w:sz w:val="20"/>
                <w:szCs w:val="20"/>
                <w14:ligatures w14:val="none"/>
              </w:rPr>
            </w:pPr>
          </w:p>
        </w:tc>
        <w:tc>
          <w:tcPr>
            <w:tcW w:w="583" w:type="dxa"/>
            <w:noWrap/>
            <w:vAlign w:val="center"/>
            <w:hideMark/>
          </w:tcPr>
          <w:p w14:paraId="4C1CFF12" w14:textId="600646B8" w:rsidR="00077BA5" w:rsidRPr="000C4C84" w:rsidRDefault="00077BA5" w:rsidP="00EE67CE">
            <w:pPr>
              <w:rPr>
                <w:rFonts w:ascii="Times New Roman" w:eastAsia="Times New Roman" w:hAnsi="Times New Roman" w:cs="Times New Roman"/>
                <w:color w:val="000000"/>
                <w:kern w:val="0"/>
                <w:sz w:val="20"/>
                <w:szCs w:val="20"/>
                <w14:ligatures w14:val="none"/>
              </w:rPr>
            </w:pPr>
            <w:r w:rsidRPr="000C4C84">
              <w:rPr>
                <w:rFonts w:ascii="Times New Roman" w:eastAsia="Times New Roman" w:hAnsi="Times New Roman" w:cs="Times New Roman"/>
                <w:color w:val="000000"/>
                <w:kern w:val="0"/>
                <w:sz w:val="20"/>
                <w:szCs w:val="20"/>
                <w14:ligatures w14:val="none"/>
              </w:rPr>
              <w:t>1</w:t>
            </w:r>
            <w:r>
              <w:rPr>
                <w:rFonts w:ascii="Times New Roman" w:eastAsia="Times New Roman" w:hAnsi="Times New Roman" w:cs="Times New Roman"/>
                <w:color w:val="000000"/>
                <w:kern w:val="0"/>
                <w:sz w:val="20"/>
                <w:szCs w:val="20"/>
                <w14:ligatures w14:val="none"/>
              </w:rPr>
              <w:t>5</w:t>
            </w:r>
          </w:p>
        </w:tc>
        <w:tc>
          <w:tcPr>
            <w:tcW w:w="851" w:type="dxa"/>
            <w:noWrap/>
            <w:vAlign w:val="center"/>
            <w:hideMark/>
          </w:tcPr>
          <w:p w14:paraId="0F7230BB" w14:textId="281FC22F" w:rsidR="00077BA5" w:rsidRPr="000C4C84" w:rsidRDefault="00077BA5" w:rsidP="00EE67CE">
            <w:pPr>
              <w:rPr>
                <w:rFonts w:ascii="Times New Roman" w:eastAsia="Times New Roman" w:hAnsi="Times New Roman" w:cs="Times New Roman"/>
                <w:color w:val="000000"/>
                <w:kern w:val="0"/>
                <w:sz w:val="20"/>
                <w:szCs w:val="20"/>
                <w14:ligatures w14:val="none"/>
              </w:rPr>
            </w:pPr>
            <w:r w:rsidRPr="000C4C84">
              <w:rPr>
                <w:rFonts w:ascii="Times New Roman" w:eastAsia="Times New Roman" w:hAnsi="Times New Roman" w:cs="Times New Roman"/>
                <w:color w:val="000000"/>
                <w:kern w:val="0"/>
                <w:sz w:val="20"/>
                <w:szCs w:val="20"/>
                <w14:ligatures w14:val="none"/>
              </w:rPr>
              <w:t>0.</w:t>
            </w:r>
            <w:r w:rsidR="007C1114">
              <w:rPr>
                <w:rFonts w:ascii="Times New Roman" w:eastAsia="Times New Roman" w:hAnsi="Times New Roman" w:cs="Times New Roman"/>
                <w:color w:val="000000"/>
                <w:kern w:val="0"/>
                <w:sz w:val="20"/>
                <w:szCs w:val="20"/>
                <w14:ligatures w14:val="none"/>
              </w:rPr>
              <w:t>49</w:t>
            </w:r>
          </w:p>
        </w:tc>
        <w:tc>
          <w:tcPr>
            <w:tcW w:w="1275" w:type="dxa"/>
            <w:noWrap/>
            <w:vAlign w:val="center"/>
            <w:hideMark/>
          </w:tcPr>
          <w:p w14:paraId="2AC42B95" w14:textId="32D4BA98" w:rsidR="00077BA5" w:rsidRPr="000C4C84" w:rsidRDefault="00077BA5" w:rsidP="00EE67CE">
            <w:pPr>
              <w:rPr>
                <w:rFonts w:ascii="Times New Roman" w:eastAsia="Times New Roman" w:hAnsi="Times New Roman" w:cs="Times New Roman"/>
                <w:color w:val="000000"/>
                <w:kern w:val="0"/>
                <w:sz w:val="20"/>
                <w:szCs w:val="20"/>
                <w14:ligatures w14:val="none"/>
              </w:rPr>
            </w:pPr>
            <w:r w:rsidRPr="000C4C84">
              <w:rPr>
                <w:rFonts w:ascii="Times New Roman" w:eastAsia="Times New Roman" w:hAnsi="Times New Roman" w:cs="Times New Roman"/>
                <w:color w:val="000000"/>
                <w:kern w:val="0"/>
                <w:sz w:val="20"/>
                <w:szCs w:val="20"/>
                <w14:ligatures w14:val="none"/>
              </w:rPr>
              <w:t>0.</w:t>
            </w:r>
            <w:r w:rsidR="007C1114">
              <w:rPr>
                <w:rFonts w:ascii="Times New Roman" w:eastAsia="Times New Roman" w:hAnsi="Times New Roman" w:cs="Times New Roman"/>
                <w:color w:val="000000"/>
                <w:kern w:val="0"/>
                <w:sz w:val="20"/>
                <w:szCs w:val="20"/>
                <w14:ligatures w14:val="none"/>
              </w:rPr>
              <w:t>11,</w:t>
            </w:r>
            <w:r w:rsidRPr="000C4C84">
              <w:rPr>
                <w:rFonts w:ascii="Times New Roman" w:eastAsia="Times New Roman" w:hAnsi="Times New Roman" w:cs="Times New Roman"/>
                <w:color w:val="000000"/>
                <w:kern w:val="0"/>
                <w:sz w:val="20"/>
                <w:szCs w:val="20"/>
                <w14:ligatures w14:val="none"/>
              </w:rPr>
              <w:t xml:space="preserve"> </w:t>
            </w:r>
            <w:r w:rsidR="007C1114">
              <w:rPr>
                <w:rFonts w:ascii="Times New Roman" w:eastAsia="Times New Roman" w:hAnsi="Times New Roman" w:cs="Times New Roman"/>
                <w:color w:val="000000"/>
                <w:kern w:val="0"/>
                <w:sz w:val="20"/>
                <w:szCs w:val="20"/>
                <w14:ligatures w14:val="none"/>
              </w:rPr>
              <w:t>0.86</w:t>
            </w:r>
          </w:p>
        </w:tc>
      </w:tr>
      <w:tr w:rsidR="00077BA5" w:rsidRPr="000C4C84" w14:paraId="0A0B8098" w14:textId="77777777" w:rsidTr="00077BA5">
        <w:trPr>
          <w:trHeight w:val="355"/>
        </w:trPr>
        <w:tc>
          <w:tcPr>
            <w:tcW w:w="1349" w:type="dxa"/>
            <w:tcBorders>
              <w:right w:val="single" w:sz="4" w:space="0" w:color="auto"/>
            </w:tcBorders>
            <w:noWrap/>
            <w:vAlign w:val="center"/>
            <w:hideMark/>
          </w:tcPr>
          <w:p w14:paraId="52F25F02" w14:textId="77777777" w:rsidR="00077BA5" w:rsidRPr="00E567CB" w:rsidRDefault="00077BA5" w:rsidP="00EE67CE">
            <w:pPr>
              <w:rPr>
                <w:rFonts w:ascii="Times New Roman" w:eastAsia="Times New Roman" w:hAnsi="Times New Roman" w:cs="Times New Roman"/>
                <w:color w:val="000000"/>
                <w:kern w:val="0"/>
                <w:sz w:val="20"/>
                <w:szCs w:val="20"/>
                <w14:ligatures w14:val="none"/>
              </w:rPr>
            </w:pPr>
            <w:r w:rsidRPr="00E567CB">
              <w:rPr>
                <w:rFonts w:ascii="Times New Roman" w:eastAsia="Times New Roman" w:hAnsi="Times New Roman" w:cs="Times New Roman"/>
                <w:color w:val="000000"/>
                <w:kern w:val="0"/>
                <w:sz w:val="20"/>
                <w:szCs w:val="20"/>
                <w14:ligatures w14:val="none"/>
              </w:rPr>
              <w:t>Legumes</w:t>
            </w:r>
          </w:p>
        </w:tc>
        <w:tc>
          <w:tcPr>
            <w:tcW w:w="328" w:type="dxa"/>
            <w:tcBorders>
              <w:left w:val="single" w:sz="4" w:space="0" w:color="auto"/>
            </w:tcBorders>
            <w:noWrap/>
            <w:vAlign w:val="center"/>
            <w:hideMark/>
          </w:tcPr>
          <w:p w14:paraId="3733BE52" w14:textId="77777777" w:rsidR="00077BA5" w:rsidRPr="000C4C84" w:rsidRDefault="00077BA5" w:rsidP="00EE67CE">
            <w:pPr>
              <w:rPr>
                <w:rFonts w:ascii="Times New Roman" w:eastAsia="Times New Roman" w:hAnsi="Times New Roman" w:cs="Times New Roman"/>
                <w:color w:val="000000"/>
                <w:kern w:val="0"/>
                <w:sz w:val="20"/>
                <w:szCs w:val="20"/>
                <w14:ligatures w14:val="none"/>
              </w:rPr>
            </w:pPr>
            <w:r w:rsidRPr="000C4C84">
              <w:rPr>
                <w:rFonts w:ascii="Times New Roman" w:eastAsia="Times New Roman" w:hAnsi="Times New Roman" w:cs="Times New Roman"/>
                <w:color w:val="000000"/>
                <w:kern w:val="0"/>
                <w:sz w:val="20"/>
                <w:szCs w:val="20"/>
                <w14:ligatures w14:val="none"/>
              </w:rPr>
              <w:t>4</w:t>
            </w:r>
          </w:p>
        </w:tc>
        <w:tc>
          <w:tcPr>
            <w:tcW w:w="679" w:type="dxa"/>
            <w:noWrap/>
            <w:vAlign w:val="center"/>
            <w:hideMark/>
          </w:tcPr>
          <w:p w14:paraId="57192D86" w14:textId="51F5E61D" w:rsidR="00077BA5" w:rsidRPr="000C4C84" w:rsidRDefault="00077BA5" w:rsidP="00EE67CE">
            <w:pPr>
              <w:rPr>
                <w:rFonts w:ascii="Times New Roman" w:eastAsia="Times New Roman" w:hAnsi="Times New Roman" w:cs="Times New Roman"/>
                <w:color w:val="000000"/>
                <w:kern w:val="0"/>
                <w:sz w:val="20"/>
                <w:szCs w:val="20"/>
                <w14:ligatures w14:val="none"/>
              </w:rPr>
            </w:pPr>
            <w:r w:rsidRPr="000C4C84">
              <w:rPr>
                <w:rFonts w:ascii="Times New Roman" w:eastAsia="Times New Roman" w:hAnsi="Times New Roman" w:cs="Times New Roman"/>
                <w:color w:val="000000"/>
                <w:kern w:val="0"/>
                <w:sz w:val="20"/>
                <w:szCs w:val="20"/>
                <w14:ligatures w14:val="none"/>
              </w:rPr>
              <w:t>0.0</w:t>
            </w:r>
            <w:r w:rsidR="005A6DA0">
              <w:rPr>
                <w:rFonts w:ascii="Times New Roman" w:eastAsia="Times New Roman" w:hAnsi="Times New Roman" w:cs="Times New Roman"/>
                <w:color w:val="000000"/>
                <w:kern w:val="0"/>
                <w:sz w:val="20"/>
                <w:szCs w:val="20"/>
                <w14:ligatures w14:val="none"/>
              </w:rPr>
              <w:t>3</w:t>
            </w:r>
          </w:p>
        </w:tc>
        <w:tc>
          <w:tcPr>
            <w:tcW w:w="1501" w:type="dxa"/>
            <w:noWrap/>
            <w:vAlign w:val="center"/>
            <w:hideMark/>
          </w:tcPr>
          <w:p w14:paraId="7BF4506F" w14:textId="04BFDB42" w:rsidR="00077BA5" w:rsidRPr="000C4C84" w:rsidRDefault="00D317EB" w:rsidP="00EE67CE">
            <w:pP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0.002</w:t>
            </w:r>
            <w:r w:rsidR="00F561BB">
              <w:rPr>
                <w:rFonts w:ascii="Times New Roman" w:eastAsia="Times New Roman" w:hAnsi="Times New Roman" w:cs="Times New Roman"/>
                <w:color w:val="000000"/>
                <w:kern w:val="0"/>
                <w:sz w:val="20"/>
                <w:szCs w:val="20"/>
                <w14:ligatures w14:val="none"/>
              </w:rPr>
              <w:t>,</w:t>
            </w:r>
            <w:r w:rsidR="00077BA5" w:rsidRPr="000C4C84">
              <w:rPr>
                <w:rFonts w:ascii="Times New Roman" w:eastAsia="Times New Roman" w:hAnsi="Times New Roman" w:cs="Times New Roman"/>
                <w:color w:val="000000"/>
                <w:kern w:val="0"/>
                <w:sz w:val="20"/>
                <w:szCs w:val="20"/>
                <w14:ligatures w14:val="none"/>
              </w:rPr>
              <w:t xml:space="preserve"> 0.0</w:t>
            </w:r>
            <w:r w:rsidR="00F561BB">
              <w:rPr>
                <w:rFonts w:ascii="Times New Roman" w:eastAsia="Times New Roman" w:hAnsi="Times New Roman" w:cs="Times New Roman"/>
                <w:color w:val="000000"/>
                <w:kern w:val="0"/>
                <w:sz w:val="20"/>
                <w:szCs w:val="20"/>
                <w14:ligatures w14:val="none"/>
              </w:rPr>
              <w:t>7</w:t>
            </w:r>
          </w:p>
        </w:tc>
        <w:tc>
          <w:tcPr>
            <w:tcW w:w="238" w:type="dxa"/>
            <w:noWrap/>
            <w:vAlign w:val="center"/>
          </w:tcPr>
          <w:p w14:paraId="39641E5D" w14:textId="7925B87D" w:rsidR="00077BA5" w:rsidRPr="000C4C84" w:rsidRDefault="00077BA5" w:rsidP="00EE67CE">
            <w:pPr>
              <w:rPr>
                <w:rFonts w:ascii="Times New Roman" w:eastAsia="Times New Roman" w:hAnsi="Times New Roman" w:cs="Times New Roman"/>
                <w:color w:val="000000"/>
                <w:kern w:val="0"/>
                <w:sz w:val="20"/>
                <w:szCs w:val="20"/>
                <w14:ligatures w14:val="none"/>
              </w:rPr>
            </w:pPr>
          </w:p>
        </w:tc>
        <w:tc>
          <w:tcPr>
            <w:tcW w:w="583" w:type="dxa"/>
            <w:noWrap/>
            <w:vAlign w:val="center"/>
            <w:hideMark/>
          </w:tcPr>
          <w:p w14:paraId="50EDB132" w14:textId="37BD926B" w:rsidR="00077BA5" w:rsidRPr="000C4C84" w:rsidRDefault="009B4D16" w:rsidP="00EE67CE">
            <w:pP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3</w:t>
            </w:r>
          </w:p>
        </w:tc>
        <w:tc>
          <w:tcPr>
            <w:tcW w:w="851" w:type="dxa"/>
            <w:noWrap/>
            <w:vAlign w:val="center"/>
            <w:hideMark/>
          </w:tcPr>
          <w:p w14:paraId="49B3BC15" w14:textId="1CAEDBAC" w:rsidR="00077BA5" w:rsidRPr="000C4C84" w:rsidRDefault="00F561BB" w:rsidP="00EE67CE">
            <w:pP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-0.01</w:t>
            </w:r>
          </w:p>
        </w:tc>
        <w:tc>
          <w:tcPr>
            <w:tcW w:w="1275" w:type="dxa"/>
            <w:noWrap/>
            <w:vAlign w:val="center"/>
            <w:hideMark/>
          </w:tcPr>
          <w:p w14:paraId="0F434135" w14:textId="41664C3A" w:rsidR="00077BA5" w:rsidRPr="000C4C84" w:rsidRDefault="00F561BB" w:rsidP="00EE67CE">
            <w:pP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-0.08, 0.07</w:t>
            </w:r>
          </w:p>
        </w:tc>
      </w:tr>
      <w:tr w:rsidR="00077BA5" w:rsidRPr="000C4C84" w14:paraId="6437CF38" w14:textId="77777777" w:rsidTr="00077BA5">
        <w:trPr>
          <w:trHeight w:val="355"/>
        </w:trPr>
        <w:tc>
          <w:tcPr>
            <w:tcW w:w="1349" w:type="dxa"/>
            <w:tcBorders>
              <w:right w:val="single" w:sz="4" w:space="0" w:color="auto"/>
            </w:tcBorders>
            <w:noWrap/>
            <w:vAlign w:val="center"/>
            <w:hideMark/>
          </w:tcPr>
          <w:p w14:paraId="76510123" w14:textId="77777777" w:rsidR="00077BA5" w:rsidRPr="00E567CB" w:rsidRDefault="00077BA5" w:rsidP="00077BA5">
            <w:pPr>
              <w:rPr>
                <w:rFonts w:ascii="Times New Roman" w:eastAsia="Times New Roman" w:hAnsi="Times New Roman" w:cs="Times New Roman"/>
                <w:color w:val="000000"/>
                <w:kern w:val="0"/>
                <w:sz w:val="20"/>
                <w:szCs w:val="20"/>
                <w14:ligatures w14:val="none"/>
              </w:rPr>
            </w:pPr>
            <w:r w:rsidRPr="00E567CB">
              <w:rPr>
                <w:rFonts w:ascii="Times New Roman" w:eastAsia="Times New Roman" w:hAnsi="Times New Roman" w:cs="Times New Roman"/>
                <w:color w:val="000000"/>
                <w:kern w:val="0"/>
                <w:sz w:val="20"/>
                <w:szCs w:val="20"/>
                <w14:ligatures w14:val="none"/>
              </w:rPr>
              <w:t>Meat</w:t>
            </w:r>
          </w:p>
        </w:tc>
        <w:tc>
          <w:tcPr>
            <w:tcW w:w="328" w:type="dxa"/>
            <w:tcBorders>
              <w:left w:val="single" w:sz="4" w:space="0" w:color="auto"/>
            </w:tcBorders>
            <w:noWrap/>
            <w:vAlign w:val="center"/>
            <w:hideMark/>
          </w:tcPr>
          <w:p w14:paraId="1CA58537" w14:textId="07AC99B5" w:rsidR="00077BA5" w:rsidRPr="000C4C84" w:rsidRDefault="00A94DED" w:rsidP="00077BA5">
            <w:pP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4</w:t>
            </w:r>
          </w:p>
        </w:tc>
        <w:tc>
          <w:tcPr>
            <w:tcW w:w="679" w:type="dxa"/>
            <w:noWrap/>
            <w:vAlign w:val="center"/>
            <w:hideMark/>
          </w:tcPr>
          <w:p w14:paraId="14F45F3B" w14:textId="068D430F" w:rsidR="00077BA5" w:rsidRPr="000C4C84" w:rsidRDefault="00077BA5" w:rsidP="00077BA5">
            <w:pPr>
              <w:rPr>
                <w:rFonts w:ascii="Times New Roman" w:eastAsia="Times New Roman" w:hAnsi="Times New Roman" w:cs="Times New Roman"/>
                <w:color w:val="000000"/>
                <w:kern w:val="0"/>
                <w:sz w:val="20"/>
                <w:szCs w:val="20"/>
                <w14:ligatures w14:val="none"/>
              </w:rPr>
            </w:pPr>
            <w:r w:rsidRPr="000C4C84">
              <w:rPr>
                <w:rFonts w:ascii="Times New Roman" w:eastAsia="Times New Roman" w:hAnsi="Times New Roman" w:cs="Times New Roman"/>
                <w:color w:val="000000"/>
                <w:kern w:val="0"/>
                <w:sz w:val="20"/>
                <w:szCs w:val="20"/>
                <w14:ligatures w14:val="none"/>
              </w:rPr>
              <w:t>-0.1</w:t>
            </w:r>
            <w:r w:rsidR="001B4BEA">
              <w:rPr>
                <w:rFonts w:ascii="Times New Roman" w:eastAsia="Times New Roman" w:hAnsi="Times New Roman" w:cs="Times New Roman"/>
                <w:color w:val="000000"/>
                <w:kern w:val="0"/>
                <w:sz w:val="20"/>
                <w:szCs w:val="20"/>
                <w14:ligatures w14:val="none"/>
              </w:rPr>
              <w:t>6</w:t>
            </w:r>
          </w:p>
        </w:tc>
        <w:tc>
          <w:tcPr>
            <w:tcW w:w="1501" w:type="dxa"/>
            <w:noWrap/>
            <w:vAlign w:val="center"/>
            <w:hideMark/>
          </w:tcPr>
          <w:p w14:paraId="7DF62283" w14:textId="0ABB35F8" w:rsidR="00077BA5" w:rsidRPr="000C4C84" w:rsidRDefault="00077BA5" w:rsidP="00077BA5">
            <w:pPr>
              <w:rPr>
                <w:rFonts w:ascii="Times New Roman" w:eastAsia="Times New Roman" w:hAnsi="Times New Roman" w:cs="Times New Roman"/>
                <w:color w:val="000000"/>
                <w:kern w:val="0"/>
                <w:sz w:val="20"/>
                <w:szCs w:val="20"/>
                <w14:ligatures w14:val="none"/>
              </w:rPr>
            </w:pPr>
            <w:r w:rsidRPr="000C4C84">
              <w:rPr>
                <w:rFonts w:ascii="Times New Roman" w:eastAsia="Times New Roman" w:hAnsi="Times New Roman" w:cs="Times New Roman"/>
                <w:color w:val="000000"/>
                <w:kern w:val="0"/>
                <w:sz w:val="20"/>
                <w:szCs w:val="20"/>
                <w14:ligatures w14:val="none"/>
              </w:rPr>
              <w:t>-0.2</w:t>
            </w:r>
            <w:r w:rsidR="001B4BEA">
              <w:rPr>
                <w:rFonts w:ascii="Times New Roman" w:eastAsia="Times New Roman" w:hAnsi="Times New Roman" w:cs="Times New Roman"/>
                <w:color w:val="000000"/>
                <w:kern w:val="0"/>
                <w:sz w:val="20"/>
                <w:szCs w:val="20"/>
                <w14:ligatures w14:val="none"/>
              </w:rPr>
              <w:t>3</w:t>
            </w:r>
            <w:r w:rsidRPr="000C4C84">
              <w:rPr>
                <w:rFonts w:ascii="Times New Roman" w:eastAsia="Times New Roman" w:hAnsi="Times New Roman" w:cs="Times New Roman"/>
                <w:color w:val="000000"/>
                <w:kern w:val="0"/>
                <w:sz w:val="20"/>
                <w:szCs w:val="20"/>
                <w14:ligatures w14:val="none"/>
              </w:rPr>
              <w:t>, -0.0</w:t>
            </w:r>
            <w:r w:rsidR="001B4BEA">
              <w:rPr>
                <w:rFonts w:ascii="Times New Roman" w:eastAsia="Times New Roman" w:hAnsi="Times New Roman" w:cs="Times New Roman"/>
                <w:color w:val="000000"/>
                <w:kern w:val="0"/>
                <w:sz w:val="20"/>
                <w:szCs w:val="20"/>
                <w14:ligatures w14:val="none"/>
              </w:rPr>
              <w:t>9</w:t>
            </w:r>
          </w:p>
        </w:tc>
        <w:tc>
          <w:tcPr>
            <w:tcW w:w="238" w:type="dxa"/>
            <w:noWrap/>
            <w:vAlign w:val="center"/>
          </w:tcPr>
          <w:p w14:paraId="47C53DD3" w14:textId="6B419B70" w:rsidR="00077BA5" w:rsidRPr="000C4C84" w:rsidRDefault="00077BA5" w:rsidP="00077BA5">
            <w:pPr>
              <w:rPr>
                <w:rFonts w:ascii="Times New Roman" w:eastAsia="Times New Roman" w:hAnsi="Times New Roman" w:cs="Times New Roman"/>
                <w:color w:val="000000"/>
                <w:kern w:val="0"/>
                <w:sz w:val="20"/>
                <w:szCs w:val="20"/>
                <w14:ligatures w14:val="none"/>
              </w:rPr>
            </w:pPr>
          </w:p>
        </w:tc>
        <w:tc>
          <w:tcPr>
            <w:tcW w:w="583" w:type="dxa"/>
            <w:noWrap/>
            <w:vAlign w:val="center"/>
            <w:hideMark/>
          </w:tcPr>
          <w:p w14:paraId="74E190C8" w14:textId="7CE26AE5" w:rsidR="00077BA5" w:rsidRPr="000C4C84" w:rsidRDefault="00A94DED" w:rsidP="00077BA5">
            <w:pP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4</w:t>
            </w:r>
          </w:p>
        </w:tc>
        <w:tc>
          <w:tcPr>
            <w:tcW w:w="851" w:type="dxa"/>
            <w:noWrap/>
            <w:vAlign w:val="center"/>
            <w:hideMark/>
          </w:tcPr>
          <w:p w14:paraId="0C7C2D4A" w14:textId="27286E39" w:rsidR="00077BA5" w:rsidRPr="000C4C84" w:rsidRDefault="00077BA5" w:rsidP="00077BA5">
            <w:pPr>
              <w:rPr>
                <w:rFonts w:ascii="Times New Roman" w:eastAsia="Times New Roman" w:hAnsi="Times New Roman" w:cs="Times New Roman"/>
                <w:color w:val="000000"/>
                <w:kern w:val="0"/>
                <w:sz w:val="20"/>
                <w:szCs w:val="20"/>
                <w14:ligatures w14:val="none"/>
              </w:rPr>
            </w:pPr>
            <w:r w:rsidRPr="000C4C84">
              <w:rPr>
                <w:rFonts w:ascii="Times New Roman" w:eastAsia="Times New Roman" w:hAnsi="Times New Roman" w:cs="Times New Roman"/>
                <w:color w:val="000000"/>
                <w:kern w:val="0"/>
                <w:sz w:val="20"/>
                <w:szCs w:val="20"/>
                <w14:ligatures w14:val="none"/>
              </w:rPr>
              <w:t>-0.</w:t>
            </w:r>
            <w:r w:rsidR="001B4BEA">
              <w:rPr>
                <w:rFonts w:ascii="Times New Roman" w:eastAsia="Times New Roman" w:hAnsi="Times New Roman" w:cs="Times New Roman"/>
                <w:color w:val="000000"/>
                <w:kern w:val="0"/>
                <w:sz w:val="20"/>
                <w:szCs w:val="20"/>
                <w14:ligatures w14:val="none"/>
              </w:rPr>
              <w:t>02</w:t>
            </w:r>
          </w:p>
        </w:tc>
        <w:tc>
          <w:tcPr>
            <w:tcW w:w="1275" w:type="dxa"/>
            <w:noWrap/>
            <w:vAlign w:val="center"/>
            <w:hideMark/>
          </w:tcPr>
          <w:p w14:paraId="12E22143" w14:textId="32C27BE7" w:rsidR="00077BA5" w:rsidRPr="000C4C84" w:rsidRDefault="00077BA5" w:rsidP="00077BA5">
            <w:pPr>
              <w:rPr>
                <w:rFonts w:ascii="Times New Roman" w:eastAsia="Times New Roman" w:hAnsi="Times New Roman" w:cs="Times New Roman"/>
                <w:color w:val="000000"/>
                <w:kern w:val="0"/>
                <w:sz w:val="20"/>
                <w:szCs w:val="20"/>
                <w14:ligatures w14:val="none"/>
              </w:rPr>
            </w:pPr>
            <w:r w:rsidRPr="000C4C84">
              <w:rPr>
                <w:rFonts w:ascii="Times New Roman" w:eastAsia="Times New Roman" w:hAnsi="Times New Roman" w:cs="Times New Roman"/>
                <w:color w:val="000000"/>
                <w:kern w:val="0"/>
                <w:sz w:val="20"/>
                <w:szCs w:val="20"/>
                <w14:ligatures w14:val="none"/>
              </w:rPr>
              <w:t>-0.</w:t>
            </w:r>
            <w:r w:rsidR="001B4BEA">
              <w:rPr>
                <w:rFonts w:ascii="Times New Roman" w:eastAsia="Times New Roman" w:hAnsi="Times New Roman" w:cs="Times New Roman"/>
                <w:color w:val="000000"/>
                <w:kern w:val="0"/>
                <w:sz w:val="20"/>
                <w:szCs w:val="20"/>
                <w14:ligatures w14:val="none"/>
              </w:rPr>
              <w:t>05</w:t>
            </w:r>
            <w:r w:rsidRPr="000C4C84">
              <w:rPr>
                <w:rFonts w:ascii="Times New Roman" w:eastAsia="Times New Roman" w:hAnsi="Times New Roman" w:cs="Times New Roman"/>
                <w:color w:val="000000"/>
                <w:kern w:val="0"/>
                <w:sz w:val="20"/>
                <w:szCs w:val="20"/>
                <w14:ligatures w14:val="none"/>
              </w:rPr>
              <w:t>, -0.0</w:t>
            </w:r>
            <w:r w:rsidR="001B4BEA">
              <w:rPr>
                <w:rFonts w:ascii="Times New Roman" w:eastAsia="Times New Roman" w:hAnsi="Times New Roman" w:cs="Times New Roman"/>
                <w:color w:val="000000"/>
                <w:kern w:val="0"/>
                <w:sz w:val="20"/>
                <w:szCs w:val="20"/>
                <w14:ligatures w14:val="none"/>
              </w:rPr>
              <w:t>1</w:t>
            </w:r>
          </w:p>
        </w:tc>
      </w:tr>
    </w:tbl>
    <w:p w14:paraId="19C5E47B" w14:textId="77777777" w:rsidR="006A2C29" w:rsidRDefault="006A2C29">
      <w:pPr>
        <w:rPr>
          <w:rFonts w:ascii="Times New Roman" w:hAnsi="Times New Roman" w:cs="Times New Roman"/>
          <w:sz w:val="20"/>
          <w:szCs w:val="20"/>
        </w:rPr>
      </w:pPr>
      <w:r>
        <w:rPr>
          <w:rFonts w:ascii="Times New Roman" w:hAnsi="Times New Roman" w:cs="Times New Roman"/>
          <w:sz w:val="20"/>
          <w:szCs w:val="20"/>
        </w:rPr>
        <w:br w:type="page"/>
      </w:r>
    </w:p>
    <w:p w14:paraId="29D4F9C0" w14:textId="7A06E055" w:rsidR="001F6A69" w:rsidRPr="006024C3" w:rsidRDefault="006A2C29" w:rsidP="006024C3">
      <w:pPr>
        <w:pStyle w:val="Heading2"/>
        <w:rPr>
          <w:rFonts w:ascii="Times New Roman" w:hAnsi="Times New Roman" w:cs="Times New Roman"/>
          <w:b/>
          <w:bCs/>
          <w:sz w:val="20"/>
          <w:szCs w:val="20"/>
          <w:lang w:val="en-GB"/>
        </w:rPr>
      </w:pPr>
      <w:bookmarkStart w:id="14" w:name="_Toc206421489"/>
      <w:r>
        <w:rPr>
          <w:rFonts w:ascii="Times New Roman" w:hAnsi="Times New Roman" w:cs="Times New Roman"/>
          <w:b/>
          <w:bCs/>
          <w:sz w:val="20"/>
          <w:szCs w:val="20"/>
          <w:lang w:val="en-GB"/>
        </w:rPr>
        <w:lastRenderedPageBreak/>
        <w:t>Table 1</w:t>
      </w:r>
      <w:r w:rsidR="00043404">
        <w:rPr>
          <w:rFonts w:ascii="Times New Roman" w:hAnsi="Times New Roman" w:cs="Times New Roman"/>
          <w:b/>
          <w:bCs/>
          <w:sz w:val="20"/>
          <w:szCs w:val="20"/>
          <w:lang w:val="en-GB"/>
        </w:rPr>
        <w:t>4</w:t>
      </w:r>
      <w:r>
        <w:rPr>
          <w:rFonts w:ascii="Times New Roman" w:hAnsi="Times New Roman" w:cs="Times New Roman"/>
          <w:b/>
          <w:bCs/>
          <w:sz w:val="20"/>
          <w:szCs w:val="20"/>
          <w:lang w:val="en-GB"/>
        </w:rPr>
        <w:t>. Bivariate associations between exposure and outcome variables.</w:t>
      </w:r>
      <w:bookmarkEnd w:id="14"/>
    </w:p>
    <w:tbl>
      <w:tblPr>
        <w:tblW w:w="10580" w:type="dxa"/>
        <w:tblLook w:val="04A0" w:firstRow="1" w:lastRow="0" w:firstColumn="1" w:lastColumn="0" w:noHBand="0" w:noVBand="1"/>
      </w:tblPr>
      <w:tblGrid>
        <w:gridCol w:w="1300"/>
        <w:gridCol w:w="5380"/>
        <w:gridCol w:w="1300"/>
        <w:gridCol w:w="1300"/>
        <w:gridCol w:w="1300"/>
      </w:tblGrid>
      <w:tr w:rsidR="00FD14A6" w:rsidRPr="000C4C84" w14:paraId="127A9481" w14:textId="77777777" w:rsidTr="129A955E">
        <w:trPr>
          <w:trHeight w:val="340"/>
        </w:trPr>
        <w:tc>
          <w:tcPr>
            <w:tcW w:w="1300" w:type="dxa"/>
            <w:tcBorders>
              <w:top w:val="nil"/>
              <w:left w:val="nil"/>
              <w:bottom w:val="single" w:sz="4" w:space="0" w:color="auto"/>
              <w:right w:val="nil"/>
            </w:tcBorders>
            <w:noWrap/>
            <w:vAlign w:val="bottom"/>
            <w:hideMark/>
          </w:tcPr>
          <w:p w14:paraId="0E9B3AF5" w14:textId="77777777" w:rsidR="00FD14A6" w:rsidRPr="000C4C84" w:rsidRDefault="00FD14A6" w:rsidP="003E315F">
            <w:pPr>
              <w:rPr>
                <w:rFonts w:ascii="Times New Roman" w:eastAsia="Times New Roman" w:hAnsi="Times New Roman" w:cs="Times New Roman"/>
                <w:kern w:val="0"/>
                <w:sz w:val="20"/>
                <w:szCs w:val="20"/>
                <w:lang w:val="en-GB" w:eastAsia="en-GB"/>
                <w14:ligatures w14:val="none"/>
              </w:rPr>
            </w:pPr>
          </w:p>
        </w:tc>
        <w:tc>
          <w:tcPr>
            <w:tcW w:w="5380" w:type="dxa"/>
            <w:tcBorders>
              <w:left w:val="nil"/>
              <w:bottom w:val="single" w:sz="4" w:space="0" w:color="auto"/>
              <w:right w:val="nil"/>
            </w:tcBorders>
            <w:noWrap/>
            <w:vAlign w:val="bottom"/>
            <w:hideMark/>
          </w:tcPr>
          <w:p w14:paraId="743177AE" w14:textId="77777777" w:rsidR="00FD14A6" w:rsidRPr="000C4C84" w:rsidRDefault="00FD14A6" w:rsidP="003E315F">
            <w:pPr>
              <w:rPr>
                <w:rFonts w:ascii="Times New Roman" w:eastAsia="Times New Roman" w:hAnsi="Times New Roman" w:cs="Times New Roman"/>
                <w:b/>
                <w:bCs/>
                <w:color w:val="000000"/>
                <w:kern w:val="0"/>
                <w:sz w:val="20"/>
                <w:szCs w:val="20"/>
                <w:lang w:val="en-GB" w:eastAsia="en-GB"/>
                <w14:ligatures w14:val="none"/>
              </w:rPr>
            </w:pPr>
            <w:r w:rsidRPr="000C4C84">
              <w:rPr>
                <w:rFonts w:ascii="Times New Roman" w:eastAsia="Times New Roman" w:hAnsi="Times New Roman" w:cs="Times New Roman"/>
                <w:b/>
                <w:bCs/>
                <w:color w:val="000000"/>
                <w:kern w:val="0"/>
                <w:sz w:val="20"/>
                <w:szCs w:val="20"/>
                <w:lang w:val="en-GB" w:eastAsia="en-GB"/>
                <w14:ligatures w14:val="none"/>
              </w:rPr>
              <w:t>Variables</w:t>
            </w:r>
          </w:p>
        </w:tc>
        <w:tc>
          <w:tcPr>
            <w:tcW w:w="1300" w:type="dxa"/>
            <w:tcBorders>
              <w:left w:val="nil"/>
              <w:bottom w:val="single" w:sz="4" w:space="0" w:color="auto"/>
              <w:right w:val="nil"/>
            </w:tcBorders>
            <w:noWrap/>
            <w:vAlign w:val="bottom"/>
            <w:hideMark/>
          </w:tcPr>
          <w:p w14:paraId="28C954A2" w14:textId="77777777" w:rsidR="00FD14A6" w:rsidRPr="000C4C84" w:rsidRDefault="00FD14A6" w:rsidP="003E315F">
            <w:pPr>
              <w:jc w:val="center"/>
              <w:rPr>
                <w:rFonts w:ascii="Times New Roman" w:eastAsia="Times New Roman" w:hAnsi="Times New Roman" w:cs="Times New Roman"/>
                <w:b/>
                <w:bCs/>
                <w:color w:val="000000"/>
                <w:kern w:val="0"/>
                <w:sz w:val="20"/>
                <w:szCs w:val="20"/>
                <w:lang w:val="en-GB" w:eastAsia="en-GB"/>
                <w14:ligatures w14:val="none"/>
              </w:rPr>
            </w:pPr>
            <w:r w:rsidRPr="000C4C84">
              <w:rPr>
                <w:rFonts w:ascii="Times New Roman" w:eastAsia="Times New Roman" w:hAnsi="Times New Roman" w:cs="Times New Roman"/>
                <w:b/>
                <w:bCs/>
                <w:color w:val="000000"/>
                <w:kern w:val="0"/>
                <w:sz w:val="20"/>
                <w:szCs w:val="20"/>
                <w:lang w:val="en-GB" w:eastAsia="en-GB"/>
                <w14:ligatures w14:val="none"/>
              </w:rPr>
              <w:t>Fruit and vegetables</w:t>
            </w:r>
          </w:p>
        </w:tc>
        <w:tc>
          <w:tcPr>
            <w:tcW w:w="1300" w:type="dxa"/>
            <w:tcBorders>
              <w:left w:val="nil"/>
              <w:bottom w:val="single" w:sz="4" w:space="0" w:color="auto"/>
              <w:right w:val="nil"/>
            </w:tcBorders>
            <w:noWrap/>
            <w:vAlign w:val="bottom"/>
            <w:hideMark/>
          </w:tcPr>
          <w:p w14:paraId="4EC09F72" w14:textId="77777777" w:rsidR="00FD14A6" w:rsidRPr="000C4C84" w:rsidRDefault="00FD14A6" w:rsidP="003E315F">
            <w:pPr>
              <w:jc w:val="center"/>
              <w:rPr>
                <w:rFonts w:ascii="Times New Roman" w:eastAsia="Times New Roman" w:hAnsi="Times New Roman" w:cs="Times New Roman"/>
                <w:b/>
                <w:bCs/>
                <w:color w:val="000000"/>
                <w:kern w:val="0"/>
                <w:sz w:val="20"/>
                <w:szCs w:val="20"/>
                <w:lang w:val="en-GB" w:eastAsia="en-GB"/>
                <w14:ligatures w14:val="none"/>
              </w:rPr>
            </w:pPr>
            <w:r w:rsidRPr="000C4C84">
              <w:rPr>
                <w:rFonts w:ascii="Times New Roman" w:eastAsia="Times New Roman" w:hAnsi="Times New Roman" w:cs="Times New Roman"/>
                <w:b/>
                <w:bCs/>
                <w:color w:val="000000"/>
                <w:kern w:val="0"/>
                <w:sz w:val="20"/>
                <w:szCs w:val="20"/>
                <w:lang w:val="en-GB" w:eastAsia="en-GB"/>
                <w14:ligatures w14:val="none"/>
              </w:rPr>
              <w:t>Legumes</w:t>
            </w:r>
          </w:p>
        </w:tc>
        <w:tc>
          <w:tcPr>
            <w:tcW w:w="1300" w:type="dxa"/>
            <w:tcBorders>
              <w:left w:val="nil"/>
              <w:bottom w:val="single" w:sz="4" w:space="0" w:color="auto"/>
              <w:right w:val="nil"/>
            </w:tcBorders>
            <w:noWrap/>
            <w:vAlign w:val="bottom"/>
            <w:hideMark/>
          </w:tcPr>
          <w:p w14:paraId="4EB1B506" w14:textId="77777777" w:rsidR="00FD14A6" w:rsidRPr="000C4C84" w:rsidRDefault="00FD14A6" w:rsidP="003E315F">
            <w:pPr>
              <w:jc w:val="center"/>
              <w:rPr>
                <w:rFonts w:ascii="Times New Roman" w:eastAsia="Times New Roman" w:hAnsi="Times New Roman" w:cs="Times New Roman"/>
                <w:b/>
                <w:bCs/>
                <w:color w:val="000000"/>
                <w:kern w:val="0"/>
                <w:sz w:val="20"/>
                <w:szCs w:val="20"/>
                <w:lang w:val="en-GB" w:eastAsia="en-GB"/>
                <w14:ligatures w14:val="none"/>
              </w:rPr>
            </w:pPr>
            <w:r w:rsidRPr="000C4C84">
              <w:rPr>
                <w:rFonts w:ascii="Times New Roman" w:eastAsia="Times New Roman" w:hAnsi="Times New Roman" w:cs="Times New Roman"/>
                <w:b/>
                <w:bCs/>
                <w:color w:val="000000"/>
                <w:kern w:val="0"/>
                <w:sz w:val="20"/>
                <w:szCs w:val="20"/>
                <w:lang w:val="en-GB" w:eastAsia="en-GB"/>
                <w14:ligatures w14:val="none"/>
              </w:rPr>
              <w:t>Meat</w:t>
            </w:r>
          </w:p>
        </w:tc>
      </w:tr>
      <w:tr w:rsidR="00FD14A6" w:rsidRPr="000C4C84" w14:paraId="0749D9E5" w14:textId="77777777" w:rsidTr="129A955E">
        <w:trPr>
          <w:trHeight w:val="340"/>
        </w:trPr>
        <w:tc>
          <w:tcPr>
            <w:tcW w:w="1300" w:type="dxa"/>
            <w:tcBorders>
              <w:top w:val="single" w:sz="4" w:space="0" w:color="auto"/>
              <w:left w:val="nil"/>
              <w:bottom w:val="nil"/>
              <w:right w:val="nil"/>
            </w:tcBorders>
            <w:noWrap/>
            <w:vAlign w:val="bottom"/>
            <w:hideMark/>
          </w:tcPr>
          <w:p w14:paraId="039FCCDE" w14:textId="77777777" w:rsidR="00FD14A6" w:rsidRPr="000C4C84" w:rsidRDefault="00FD14A6" w:rsidP="003E315F">
            <w:pPr>
              <w:jc w:val="center"/>
              <w:rPr>
                <w:rFonts w:ascii="Times New Roman" w:eastAsia="Times New Roman" w:hAnsi="Times New Roman" w:cs="Times New Roman"/>
                <w:color w:val="000000"/>
                <w:kern w:val="0"/>
                <w:sz w:val="20"/>
                <w:szCs w:val="20"/>
                <w:lang w:val="en-GB" w:eastAsia="en-GB"/>
                <w14:ligatures w14:val="none"/>
              </w:rPr>
            </w:pPr>
            <w:r w:rsidRPr="000C4C84">
              <w:rPr>
                <w:rFonts w:ascii="Times New Roman" w:eastAsia="Times New Roman" w:hAnsi="Times New Roman" w:cs="Times New Roman"/>
                <w:color w:val="000000"/>
                <w:kern w:val="0"/>
                <w:sz w:val="20"/>
                <w:szCs w:val="20"/>
                <w:lang w:val="en-GB" w:eastAsia="en-GB"/>
                <w14:ligatures w14:val="none"/>
              </w:rPr>
              <w:t>1</w:t>
            </w:r>
          </w:p>
        </w:tc>
        <w:tc>
          <w:tcPr>
            <w:tcW w:w="5380" w:type="dxa"/>
            <w:tcBorders>
              <w:top w:val="single" w:sz="4" w:space="0" w:color="auto"/>
              <w:left w:val="nil"/>
              <w:bottom w:val="nil"/>
              <w:right w:val="nil"/>
            </w:tcBorders>
            <w:noWrap/>
            <w:vAlign w:val="bottom"/>
            <w:hideMark/>
          </w:tcPr>
          <w:p w14:paraId="24831660" w14:textId="77777777" w:rsidR="00FD14A6" w:rsidRPr="000C4C84" w:rsidRDefault="00FD14A6" w:rsidP="003E315F">
            <w:pPr>
              <w:rPr>
                <w:rFonts w:ascii="Times New Roman" w:eastAsia="Times New Roman" w:hAnsi="Times New Roman" w:cs="Times New Roman"/>
                <w:color w:val="000000"/>
                <w:kern w:val="0"/>
                <w:sz w:val="20"/>
                <w:szCs w:val="20"/>
                <w:lang w:val="en-GB" w:eastAsia="en-GB"/>
                <w14:ligatures w14:val="none"/>
              </w:rPr>
            </w:pPr>
            <w:r>
              <w:rPr>
                <w:rFonts w:ascii="Times New Roman" w:eastAsia="Times New Roman" w:hAnsi="Times New Roman" w:cs="Times New Roman"/>
                <w:color w:val="000000"/>
                <w:kern w:val="0"/>
                <w:sz w:val="20"/>
                <w:szCs w:val="20"/>
                <w:lang w:val="en-GB" w:eastAsia="en-GB"/>
                <w14:ligatures w14:val="none"/>
              </w:rPr>
              <w:t>Analysis type</w:t>
            </w:r>
            <w:r w:rsidRPr="000C4C84">
              <w:rPr>
                <w:rFonts w:ascii="Times New Roman" w:eastAsia="Times New Roman" w:hAnsi="Times New Roman" w:cs="Times New Roman"/>
                <w:color w:val="000000"/>
                <w:kern w:val="0"/>
                <w:sz w:val="20"/>
                <w:szCs w:val="20"/>
                <w:lang w:val="en-GB" w:eastAsia="en-GB"/>
                <w14:ligatures w14:val="none"/>
              </w:rPr>
              <w:t xml:space="preserve"> (</w:t>
            </w:r>
            <w:r>
              <w:rPr>
                <w:rFonts w:ascii="Times New Roman" w:eastAsia="Times New Roman" w:hAnsi="Times New Roman" w:cs="Times New Roman"/>
                <w:color w:val="000000"/>
                <w:kern w:val="0"/>
                <w:sz w:val="20"/>
                <w:szCs w:val="20"/>
                <w:lang w:val="en-GB" w:eastAsia="en-GB"/>
                <w14:ligatures w14:val="none"/>
              </w:rPr>
              <w:t>within</w:t>
            </w:r>
            <w:r w:rsidRPr="000C4C84">
              <w:rPr>
                <w:rFonts w:ascii="Times New Roman" w:eastAsia="Times New Roman" w:hAnsi="Times New Roman" w:cs="Times New Roman"/>
                <w:color w:val="000000"/>
                <w:kern w:val="0"/>
                <w:sz w:val="20"/>
                <w:szCs w:val="20"/>
                <w:lang w:val="en-GB" w:eastAsia="en-GB"/>
                <w14:ligatures w14:val="none"/>
              </w:rPr>
              <w:t xml:space="preserve"> vs. </w:t>
            </w:r>
            <w:r>
              <w:rPr>
                <w:rFonts w:ascii="Times New Roman" w:eastAsia="Times New Roman" w:hAnsi="Times New Roman" w:cs="Times New Roman"/>
                <w:color w:val="000000"/>
                <w:kern w:val="0"/>
                <w:sz w:val="20"/>
                <w:szCs w:val="20"/>
                <w:lang w:val="en-GB" w:eastAsia="en-GB"/>
                <w14:ligatures w14:val="none"/>
              </w:rPr>
              <w:t>between</w:t>
            </w:r>
            <w:r w:rsidRPr="000C4C84">
              <w:rPr>
                <w:rFonts w:ascii="Times New Roman" w:eastAsia="Times New Roman" w:hAnsi="Times New Roman" w:cs="Times New Roman"/>
                <w:color w:val="000000"/>
                <w:kern w:val="0"/>
                <w:sz w:val="20"/>
                <w:szCs w:val="20"/>
                <w:lang w:val="en-GB" w:eastAsia="en-GB"/>
                <w14:ligatures w14:val="none"/>
              </w:rPr>
              <w:t>)</w:t>
            </w:r>
          </w:p>
        </w:tc>
        <w:tc>
          <w:tcPr>
            <w:tcW w:w="1300" w:type="dxa"/>
            <w:tcBorders>
              <w:top w:val="single" w:sz="4" w:space="0" w:color="auto"/>
              <w:left w:val="nil"/>
              <w:bottom w:val="nil"/>
              <w:right w:val="nil"/>
            </w:tcBorders>
            <w:noWrap/>
            <w:vAlign w:val="bottom"/>
          </w:tcPr>
          <w:p w14:paraId="53FE1D6B" w14:textId="77777777" w:rsidR="00FD14A6" w:rsidRPr="00161696" w:rsidRDefault="00FD14A6" w:rsidP="003E315F">
            <w:pPr>
              <w:jc w:val="center"/>
              <w:rPr>
                <w:rFonts w:ascii="Times New Roman" w:eastAsia="Times New Roman" w:hAnsi="Times New Roman" w:cs="Times New Roman"/>
                <w:color w:val="000000"/>
                <w:kern w:val="0"/>
                <w:sz w:val="20"/>
                <w:szCs w:val="20"/>
                <w:lang w:val="en-GB" w:eastAsia="en-GB"/>
                <w14:ligatures w14:val="none"/>
              </w:rPr>
            </w:pPr>
            <w:r w:rsidRPr="00161696">
              <w:rPr>
                <w:rFonts w:ascii="Times New Roman" w:eastAsia="Times New Roman" w:hAnsi="Times New Roman" w:cs="Times New Roman"/>
                <w:color w:val="000000"/>
                <w:kern w:val="0"/>
                <w:sz w:val="20"/>
                <w:szCs w:val="20"/>
                <w:lang w:val="en-GB" w:eastAsia="en-GB"/>
                <w14:ligatures w14:val="none"/>
              </w:rPr>
              <w:t>0.34</w:t>
            </w:r>
          </w:p>
        </w:tc>
        <w:tc>
          <w:tcPr>
            <w:tcW w:w="1300" w:type="dxa"/>
            <w:tcBorders>
              <w:top w:val="single" w:sz="4" w:space="0" w:color="auto"/>
              <w:left w:val="nil"/>
              <w:bottom w:val="nil"/>
              <w:right w:val="nil"/>
            </w:tcBorders>
            <w:noWrap/>
            <w:vAlign w:val="bottom"/>
          </w:tcPr>
          <w:p w14:paraId="56BB62B8" w14:textId="77777777" w:rsidR="00FD14A6" w:rsidRPr="00161696" w:rsidRDefault="00FD14A6" w:rsidP="003E315F">
            <w:pPr>
              <w:jc w:val="center"/>
              <w:rPr>
                <w:rFonts w:ascii="Times New Roman" w:eastAsia="Times New Roman" w:hAnsi="Times New Roman" w:cs="Times New Roman"/>
                <w:color w:val="000000"/>
                <w:kern w:val="0"/>
                <w:sz w:val="20"/>
                <w:szCs w:val="20"/>
                <w:lang w:val="en-GB" w:eastAsia="en-GB"/>
                <w14:ligatures w14:val="none"/>
              </w:rPr>
            </w:pPr>
            <w:r w:rsidRPr="00161696">
              <w:rPr>
                <w:rFonts w:ascii="Times New Roman" w:eastAsia="Times New Roman" w:hAnsi="Times New Roman" w:cs="Times New Roman"/>
                <w:color w:val="000000"/>
                <w:kern w:val="0"/>
                <w:sz w:val="20"/>
                <w:szCs w:val="20"/>
                <w:lang w:val="en-GB" w:eastAsia="en-GB"/>
                <w14:ligatures w14:val="none"/>
              </w:rPr>
              <w:t>0.008</w:t>
            </w:r>
          </w:p>
        </w:tc>
        <w:tc>
          <w:tcPr>
            <w:tcW w:w="1300" w:type="dxa"/>
            <w:tcBorders>
              <w:top w:val="single" w:sz="4" w:space="0" w:color="auto"/>
              <w:left w:val="nil"/>
              <w:bottom w:val="nil"/>
              <w:right w:val="nil"/>
            </w:tcBorders>
            <w:noWrap/>
            <w:vAlign w:val="bottom"/>
          </w:tcPr>
          <w:p w14:paraId="6DC7064E" w14:textId="77777777" w:rsidR="00FD14A6" w:rsidRPr="00161696" w:rsidRDefault="00FD14A6" w:rsidP="003E315F">
            <w:pPr>
              <w:jc w:val="center"/>
              <w:rPr>
                <w:rFonts w:ascii="Times New Roman" w:eastAsia="Times New Roman" w:hAnsi="Times New Roman" w:cs="Times New Roman"/>
                <w:color w:val="000000"/>
                <w:kern w:val="0"/>
                <w:sz w:val="20"/>
                <w:szCs w:val="20"/>
                <w:lang w:val="en-GB" w:eastAsia="en-GB"/>
                <w14:ligatures w14:val="none"/>
              </w:rPr>
            </w:pPr>
            <w:r w:rsidRPr="00161696">
              <w:rPr>
                <w:rFonts w:ascii="Times New Roman" w:eastAsia="Times New Roman" w:hAnsi="Times New Roman" w:cs="Times New Roman"/>
                <w:color w:val="000000"/>
                <w:kern w:val="0"/>
                <w:sz w:val="20"/>
                <w:szCs w:val="20"/>
                <w:lang w:val="en-GB" w:eastAsia="en-GB"/>
                <w14:ligatures w14:val="none"/>
              </w:rPr>
              <w:t>0.002</w:t>
            </w:r>
          </w:p>
        </w:tc>
      </w:tr>
      <w:tr w:rsidR="00FD14A6" w:rsidRPr="000C4C84" w14:paraId="75EB9D0D" w14:textId="77777777" w:rsidTr="129A955E">
        <w:trPr>
          <w:trHeight w:val="320"/>
        </w:trPr>
        <w:tc>
          <w:tcPr>
            <w:tcW w:w="1300" w:type="dxa"/>
            <w:tcBorders>
              <w:top w:val="nil"/>
              <w:left w:val="nil"/>
              <w:bottom w:val="nil"/>
              <w:right w:val="nil"/>
            </w:tcBorders>
            <w:noWrap/>
            <w:vAlign w:val="bottom"/>
            <w:hideMark/>
          </w:tcPr>
          <w:p w14:paraId="3738EDE6" w14:textId="77777777" w:rsidR="00FD14A6" w:rsidRPr="000C4C84" w:rsidRDefault="00FD14A6" w:rsidP="003E315F">
            <w:pPr>
              <w:jc w:val="center"/>
              <w:rPr>
                <w:rFonts w:ascii="Times New Roman" w:eastAsia="Times New Roman" w:hAnsi="Times New Roman" w:cs="Times New Roman"/>
                <w:color w:val="000000"/>
                <w:kern w:val="0"/>
                <w:sz w:val="20"/>
                <w:szCs w:val="20"/>
                <w:lang w:val="en-GB" w:eastAsia="en-GB"/>
                <w14:ligatures w14:val="none"/>
              </w:rPr>
            </w:pPr>
            <w:r w:rsidRPr="000C4C84">
              <w:rPr>
                <w:rFonts w:ascii="Times New Roman" w:eastAsia="Times New Roman" w:hAnsi="Times New Roman" w:cs="Times New Roman"/>
                <w:color w:val="000000"/>
                <w:kern w:val="0"/>
                <w:sz w:val="20"/>
                <w:szCs w:val="20"/>
                <w:lang w:val="en-GB" w:eastAsia="en-GB"/>
                <w14:ligatures w14:val="none"/>
              </w:rPr>
              <w:t>2</w:t>
            </w:r>
          </w:p>
        </w:tc>
        <w:tc>
          <w:tcPr>
            <w:tcW w:w="5380" w:type="dxa"/>
            <w:tcBorders>
              <w:top w:val="nil"/>
              <w:left w:val="nil"/>
              <w:bottom w:val="nil"/>
              <w:right w:val="nil"/>
            </w:tcBorders>
            <w:noWrap/>
            <w:vAlign w:val="bottom"/>
            <w:hideMark/>
          </w:tcPr>
          <w:p w14:paraId="1E0B63E1" w14:textId="77777777" w:rsidR="00FD14A6" w:rsidRPr="000C4C84" w:rsidRDefault="00FD14A6" w:rsidP="003E315F">
            <w:pPr>
              <w:rPr>
                <w:rFonts w:ascii="Times New Roman" w:eastAsia="Times New Roman" w:hAnsi="Times New Roman" w:cs="Times New Roman"/>
                <w:color w:val="000000"/>
                <w:kern w:val="0"/>
                <w:sz w:val="20"/>
                <w:szCs w:val="20"/>
                <w:lang w:val="en-GB" w:eastAsia="en-GB"/>
                <w14:ligatures w14:val="none"/>
              </w:rPr>
            </w:pPr>
            <w:r w:rsidRPr="000C4C84">
              <w:rPr>
                <w:rFonts w:ascii="Times New Roman" w:eastAsia="Times New Roman" w:hAnsi="Times New Roman" w:cs="Times New Roman"/>
                <w:color w:val="000000"/>
                <w:kern w:val="0"/>
                <w:sz w:val="20"/>
                <w:szCs w:val="20"/>
                <w:lang w:val="en-GB" w:eastAsia="en-GB"/>
                <w14:ligatures w14:val="none"/>
              </w:rPr>
              <w:t>Dietary measurement (FFQ/24h</w:t>
            </w:r>
            <w:r>
              <w:rPr>
                <w:rFonts w:ascii="Times New Roman" w:eastAsia="Times New Roman" w:hAnsi="Times New Roman" w:cs="Times New Roman"/>
                <w:color w:val="000000"/>
                <w:kern w:val="0"/>
                <w:sz w:val="20"/>
                <w:szCs w:val="20"/>
                <w:lang w:val="en-GB" w:eastAsia="en-GB"/>
                <w14:ligatures w14:val="none"/>
              </w:rPr>
              <w:t xml:space="preserve"> recall</w:t>
            </w:r>
            <w:r w:rsidRPr="000C4C84">
              <w:rPr>
                <w:rFonts w:ascii="Times New Roman" w:eastAsia="Times New Roman" w:hAnsi="Times New Roman" w:cs="Times New Roman"/>
                <w:color w:val="000000"/>
                <w:kern w:val="0"/>
                <w:sz w:val="20"/>
                <w:szCs w:val="20"/>
                <w:lang w:val="en-GB" w:eastAsia="en-GB"/>
                <w14:ligatures w14:val="none"/>
              </w:rPr>
              <w:t xml:space="preserve"> vs. single question/NR)</w:t>
            </w:r>
          </w:p>
        </w:tc>
        <w:tc>
          <w:tcPr>
            <w:tcW w:w="1300" w:type="dxa"/>
            <w:tcBorders>
              <w:top w:val="nil"/>
              <w:left w:val="nil"/>
              <w:bottom w:val="nil"/>
              <w:right w:val="nil"/>
            </w:tcBorders>
            <w:noWrap/>
            <w:vAlign w:val="bottom"/>
          </w:tcPr>
          <w:p w14:paraId="3603619E" w14:textId="77777777" w:rsidR="00FD14A6" w:rsidRPr="00161696" w:rsidRDefault="00FD14A6" w:rsidP="003E315F">
            <w:pPr>
              <w:jc w:val="center"/>
              <w:rPr>
                <w:rFonts w:ascii="Times New Roman" w:eastAsia="Times New Roman" w:hAnsi="Times New Roman" w:cs="Times New Roman"/>
                <w:color w:val="000000"/>
                <w:kern w:val="0"/>
                <w:sz w:val="20"/>
                <w:szCs w:val="20"/>
                <w:lang w:val="en-GB" w:eastAsia="en-GB"/>
                <w14:ligatures w14:val="none"/>
              </w:rPr>
            </w:pPr>
            <w:r w:rsidRPr="00161696">
              <w:rPr>
                <w:rFonts w:ascii="Times New Roman" w:eastAsia="Times New Roman" w:hAnsi="Times New Roman" w:cs="Times New Roman"/>
                <w:color w:val="000000"/>
                <w:kern w:val="0"/>
                <w:sz w:val="20"/>
                <w:szCs w:val="20"/>
                <w:lang w:val="en-GB" w:eastAsia="en-GB"/>
                <w14:ligatures w14:val="none"/>
              </w:rPr>
              <w:t>0.13</w:t>
            </w:r>
          </w:p>
        </w:tc>
        <w:tc>
          <w:tcPr>
            <w:tcW w:w="1300" w:type="dxa"/>
            <w:tcBorders>
              <w:top w:val="nil"/>
              <w:left w:val="nil"/>
              <w:bottom w:val="nil"/>
              <w:right w:val="nil"/>
            </w:tcBorders>
            <w:noWrap/>
            <w:vAlign w:val="bottom"/>
          </w:tcPr>
          <w:p w14:paraId="3AC4AAB0" w14:textId="77777777" w:rsidR="00FD14A6" w:rsidRPr="00161696" w:rsidRDefault="00FD14A6" w:rsidP="003E315F">
            <w:pPr>
              <w:jc w:val="center"/>
              <w:rPr>
                <w:rFonts w:ascii="Times New Roman" w:eastAsia="Times New Roman" w:hAnsi="Times New Roman" w:cs="Times New Roman"/>
                <w:color w:val="000000"/>
                <w:kern w:val="0"/>
                <w:sz w:val="20"/>
                <w:szCs w:val="20"/>
                <w:lang w:val="en-GB" w:eastAsia="en-GB"/>
                <w14:ligatures w14:val="none"/>
              </w:rPr>
            </w:pPr>
            <w:r w:rsidRPr="00161696">
              <w:rPr>
                <w:rFonts w:ascii="Times New Roman" w:eastAsia="Times New Roman" w:hAnsi="Times New Roman" w:cs="Times New Roman"/>
                <w:color w:val="000000"/>
                <w:kern w:val="0"/>
                <w:sz w:val="20"/>
                <w:szCs w:val="20"/>
                <w:lang w:val="en-GB" w:eastAsia="en-GB"/>
                <w14:ligatures w14:val="none"/>
              </w:rPr>
              <w:t>0.08</w:t>
            </w:r>
          </w:p>
        </w:tc>
        <w:tc>
          <w:tcPr>
            <w:tcW w:w="1300" w:type="dxa"/>
            <w:tcBorders>
              <w:top w:val="nil"/>
              <w:left w:val="nil"/>
              <w:bottom w:val="nil"/>
              <w:right w:val="nil"/>
            </w:tcBorders>
            <w:noWrap/>
            <w:vAlign w:val="bottom"/>
          </w:tcPr>
          <w:p w14:paraId="25D4F5EF" w14:textId="77777777" w:rsidR="00FD14A6" w:rsidRPr="00161696" w:rsidRDefault="00FD14A6" w:rsidP="003E315F">
            <w:pPr>
              <w:jc w:val="center"/>
              <w:rPr>
                <w:rFonts w:ascii="Times New Roman" w:eastAsia="Times New Roman" w:hAnsi="Times New Roman" w:cs="Times New Roman"/>
                <w:color w:val="000000"/>
                <w:kern w:val="0"/>
                <w:sz w:val="20"/>
                <w:szCs w:val="20"/>
                <w:lang w:val="en-GB" w:eastAsia="en-GB"/>
                <w14:ligatures w14:val="none"/>
              </w:rPr>
            </w:pPr>
            <w:r w:rsidRPr="00161696">
              <w:rPr>
                <w:rFonts w:ascii="Times New Roman" w:eastAsia="Times New Roman" w:hAnsi="Times New Roman" w:cs="Times New Roman"/>
                <w:color w:val="000000"/>
                <w:kern w:val="0"/>
                <w:sz w:val="20"/>
                <w:szCs w:val="20"/>
                <w:lang w:val="en-GB" w:eastAsia="en-GB"/>
                <w14:ligatures w14:val="none"/>
              </w:rPr>
              <w:t>0.04</w:t>
            </w:r>
          </w:p>
        </w:tc>
      </w:tr>
      <w:tr w:rsidR="00FD14A6" w:rsidRPr="000C4C84" w14:paraId="1BC1B54D" w14:textId="77777777" w:rsidTr="129A955E">
        <w:trPr>
          <w:trHeight w:val="320"/>
        </w:trPr>
        <w:tc>
          <w:tcPr>
            <w:tcW w:w="1300" w:type="dxa"/>
            <w:tcBorders>
              <w:top w:val="nil"/>
              <w:left w:val="nil"/>
              <w:bottom w:val="nil"/>
              <w:right w:val="nil"/>
            </w:tcBorders>
            <w:noWrap/>
            <w:vAlign w:val="bottom"/>
            <w:hideMark/>
          </w:tcPr>
          <w:p w14:paraId="6AF4E3A5" w14:textId="77777777" w:rsidR="00FD14A6" w:rsidRPr="000C4C84" w:rsidRDefault="00FD14A6" w:rsidP="003E315F">
            <w:pPr>
              <w:jc w:val="center"/>
              <w:rPr>
                <w:rFonts w:ascii="Times New Roman" w:eastAsia="Times New Roman" w:hAnsi="Times New Roman" w:cs="Times New Roman"/>
                <w:color w:val="000000"/>
                <w:kern w:val="0"/>
                <w:sz w:val="20"/>
                <w:szCs w:val="20"/>
                <w:lang w:val="en-GB" w:eastAsia="en-GB"/>
                <w14:ligatures w14:val="none"/>
              </w:rPr>
            </w:pPr>
            <w:r w:rsidRPr="000C4C84">
              <w:rPr>
                <w:rFonts w:ascii="Times New Roman" w:eastAsia="Times New Roman" w:hAnsi="Times New Roman" w:cs="Times New Roman"/>
                <w:color w:val="000000"/>
                <w:kern w:val="0"/>
                <w:sz w:val="20"/>
                <w:szCs w:val="20"/>
                <w:lang w:val="en-GB" w:eastAsia="en-GB"/>
                <w14:ligatures w14:val="none"/>
              </w:rPr>
              <w:t>3</w:t>
            </w:r>
          </w:p>
        </w:tc>
        <w:tc>
          <w:tcPr>
            <w:tcW w:w="5380" w:type="dxa"/>
            <w:tcBorders>
              <w:top w:val="nil"/>
              <w:left w:val="nil"/>
              <w:bottom w:val="nil"/>
              <w:right w:val="nil"/>
            </w:tcBorders>
            <w:noWrap/>
            <w:vAlign w:val="bottom"/>
            <w:hideMark/>
          </w:tcPr>
          <w:p w14:paraId="4FCE2EBF" w14:textId="77777777" w:rsidR="00FD14A6" w:rsidRPr="000C4C84" w:rsidRDefault="00FD14A6" w:rsidP="003E315F">
            <w:pPr>
              <w:rPr>
                <w:rFonts w:ascii="Times New Roman" w:eastAsia="Times New Roman" w:hAnsi="Times New Roman" w:cs="Times New Roman"/>
                <w:color w:val="000000"/>
                <w:kern w:val="0"/>
                <w:sz w:val="20"/>
                <w:szCs w:val="20"/>
                <w:lang w:val="en-GB" w:eastAsia="en-GB"/>
                <w14:ligatures w14:val="none"/>
              </w:rPr>
            </w:pPr>
            <w:r w:rsidRPr="000C4C84">
              <w:rPr>
                <w:rFonts w:ascii="Times New Roman" w:eastAsia="Times New Roman" w:hAnsi="Times New Roman" w:cs="Times New Roman"/>
                <w:color w:val="000000"/>
                <w:kern w:val="0"/>
                <w:sz w:val="20"/>
                <w:szCs w:val="20"/>
                <w:lang w:val="en-GB" w:eastAsia="en-GB"/>
                <w14:ligatures w14:val="none"/>
              </w:rPr>
              <w:t>Participant type (selective vs. general population)</w:t>
            </w:r>
          </w:p>
        </w:tc>
        <w:tc>
          <w:tcPr>
            <w:tcW w:w="1300" w:type="dxa"/>
            <w:tcBorders>
              <w:top w:val="nil"/>
              <w:left w:val="nil"/>
              <w:bottom w:val="nil"/>
              <w:right w:val="nil"/>
            </w:tcBorders>
            <w:noWrap/>
            <w:vAlign w:val="bottom"/>
          </w:tcPr>
          <w:p w14:paraId="33E42E54" w14:textId="77777777" w:rsidR="00FD14A6" w:rsidRPr="00161696" w:rsidRDefault="00FD14A6" w:rsidP="003E315F">
            <w:pPr>
              <w:jc w:val="center"/>
              <w:rPr>
                <w:rFonts w:ascii="Times New Roman" w:eastAsia="Times New Roman" w:hAnsi="Times New Roman" w:cs="Times New Roman"/>
                <w:color w:val="000000"/>
                <w:kern w:val="0"/>
                <w:sz w:val="20"/>
                <w:szCs w:val="20"/>
                <w:lang w:val="en-GB" w:eastAsia="en-GB"/>
                <w14:ligatures w14:val="none"/>
              </w:rPr>
            </w:pPr>
            <w:r w:rsidRPr="00161696">
              <w:rPr>
                <w:rFonts w:ascii="Times New Roman" w:eastAsia="Times New Roman" w:hAnsi="Times New Roman" w:cs="Times New Roman"/>
                <w:color w:val="000000"/>
                <w:kern w:val="0"/>
                <w:sz w:val="20"/>
                <w:szCs w:val="20"/>
                <w:lang w:val="en-GB" w:eastAsia="en-GB"/>
                <w14:ligatures w14:val="none"/>
              </w:rPr>
              <w:t>0.68</w:t>
            </w:r>
          </w:p>
        </w:tc>
        <w:tc>
          <w:tcPr>
            <w:tcW w:w="1300" w:type="dxa"/>
            <w:tcBorders>
              <w:top w:val="nil"/>
              <w:left w:val="nil"/>
              <w:bottom w:val="nil"/>
              <w:right w:val="nil"/>
            </w:tcBorders>
            <w:noWrap/>
            <w:vAlign w:val="bottom"/>
          </w:tcPr>
          <w:p w14:paraId="53D2174B" w14:textId="77777777" w:rsidR="00FD14A6" w:rsidRPr="00161696" w:rsidRDefault="00FD14A6" w:rsidP="003E315F">
            <w:pPr>
              <w:jc w:val="center"/>
              <w:rPr>
                <w:rFonts w:ascii="Times New Roman" w:eastAsia="Times New Roman" w:hAnsi="Times New Roman" w:cs="Times New Roman"/>
                <w:color w:val="000000"/>
                <w:kern w:val="0"/>
                <w:sz w:val="20"/>
                <w:szCs w:val="20"/>
                <w:lang w:val="en-GB" w:eastAsia="en-GB"/>
                <w14:ligatures w14:val="none"/>
              </w:rPr>
            </w:pPr>
            <w:r w:rsidRPr="00161696">
              <w:rPr>
                <w:rFonts w:ascii="Times New Roman" w:eastAsia="Times New Roman" w:hAnsi="Times New Roman" w:cs="Times New Roman"/>
                <w:color w:val="000000"/>
                <w:kern w:val="0"/>
                <w:sz w:val="20"/>
                <w:szCs w:val="20"/>
                <w:lang w:val="en-GB" w:eastAsia="en-GB"/>
                <w14:ligatures w14:val="none"/>
              </w:rPr>
              <w:t>0.38</w:t>
            </w:r>
          </w:p>
        </w:tc>
        <w:tc>
          <w:tcPr>
            <w:tcW w:w="1300" w:type="dxa"/>
            <w:tcBorders>
              <w:top w:val="nil"/>
              <w:left w:val="nil"/>
              <w:bottom w:val="nil"/>
              <w:right w:val="nil"/>
            </w:tcBorders>
            <w:noWrap/>
            <w:vAlign w:val="bottom"/>
          </w:tcPr>
          <w:p w14:paraId="3DD47CBA" w14:textId="77777777" w:rsidR="00FD14A6" w:rsidRPr="00161696" w:rsidRDefault="00FD14A6" w:rsidP="003E315F">
            <w:pPr>
              <w:jc w:val="center"/>
              <w:rPr>
                <w:rFonts w:ascii="Times New Roman" w:eastAsia="Times New Roman" w:hAnsi="Times New Roman" w:cs="Times New Roman"/>
                <w:color w:val="000000"/>
                <w:kern w:val="0"/>
                <w:sz w:val="20"/>
                <w:szCs w:val="20"/>
                <w:lang w:val="en-GB" w:eastAsia="en-GB"/>
                <w14:ligatures w14:val="none"/>
              </w:rPr>
            </w:pPr>
            <w:r w:rsidRPr="00161696">
              <w:rPr>
                <w:rFonts w:ascii="Times New Roman" w:eastAsia="Times New Roman" w:hAnsi="Times New Roman" w:cs="Times New Roman"/>
                <w:color w:val="000000"/>
                <w:kern w:val="0"/>
                <w:sz w:val="20"/>
                <w:szCs w:val="20"/>
                <w:lang w:val="en-GB" w:eastAsia="en-GB"/>
                <w14:ligatures w14:val="none"/>
              </w:rPr>
              <w:t>0.44</w:t>
            </w:r>
          </w:p>
        </w:tc>
      </w:tr>
      <w:tr w:rsidR="00FD14A6" w:rsidRPr="000C4C84" w14:paraId="2F443E4B" w14:textId="77777777" w:rsidTr="129A955E">
        <w:trPr>
          <w:trHeight w:val="320"/>
        </w:trPr>
        <w:tc>
          <w:tcPr>
            <w:tcW w:w="1300" w:type="dxa"/>
            <w:tcBorders>
              <w:top w:val="nil"/>
              <w:left w:val="nil"/>
              <w:bottom w:val="nil"/>
              <w:right w:val="nil"/>
            </w:tcBorders>
            <w:noWrap/>
            <w:vAlign w:val="bottom"/>
            <w:hideMark/>
          </w:tcPr>
          <w:p w14:paraId="71551A9E" w14:textId="77777777" w:rsidR="00FD14A6" w:rsidRPr="000C4C84" w:rsidRDefault="00FD14A6" w:rsidP="003E315F">
            <w:pPr>
              <w:jc w:val="center"/>
              <w:rPr>
                <w:rFonts w:ascii="Times New Roman" w:eastAsia="Times New Roman" w:hAnsi="Times New Roman" w:cs="Times New Roman"/>
                <w:color w:val="000000"/>
                <w:kern w:val="0"/>
                <w:sz w:val="20"/>
                <w:szCs w:val="20"/>
                <w:lang w:val="en-GB" w:eastAsia="en-GB"/>
                <w14:ligatures w14:val="none"/>
              </w:rPr>
            </w:pPr>
            <w:r>
              <w:rPr>
                <w:rFonts w:ascii="Times New Roman" w:eastAsia="Times New Roman" w:hAnsi="Times New Roman" w:cs="Times New Roman"/>
                <w:color w:val="000000"/>
                <w:kern w:val="0"/>
                <w:sz w:val="20"/>
                <w:szCs w:val="20"/>
                <w:lang w:val="en-GB" w:eastAsia="en-GB"/>
                <w14:ligatures w14:val="none"/>
              </w:rPr>
              <w:t>4</w:t>
            </w:r>
          </w:p>
        </w:tc>
        <w:tc>
          <w:tcPr>
            <w:tcW w:w="5380" w:type="dxa"/>
            <w:tcBorders>
              <w:top w:val="nil"/>
              <w:left w:val="nil"/>
              <w:bottom w:val="nil"/>
              <w:right w:val="nil"/>
            </w:tcBorders>
            <w:noWrap/>
            <w:vAlign w:val="bottom"/>
            <w:hideMark/>
          </w:tcPr>
          <w:p w14:paraId="68EB22D2" w14:textId="77777777" w:rsidR="00FD14A6" w:rsidRPr="000C4C84" w:rsidRDefault="00FD14A6" w:rsidP="003E315F">
            <w:pPr>
              <w:rPr>
                <w:rFonts w:ascii="Times New Roman" w:eastAsia="Times New Roman" w:hAnsi="Times New Roman" w:cs="Times New Roman"/>
                <w:color w:val="000000"/>
                <w:kern w:val="0"/>
                <w:sz w:val="20"/>
                <w:szCs w:val="20"/>
                <w:lang w:val="en-GB" w:eastAsia="en-GB"/>
                <w14:ligatures w14:val="none"/>
              </w:rPr>
            </w:pPr>
            <w:r w:rsidRPr="000C4C84">
              <w:rPr>
                <w:rFonts w:ascii="Times New Roman" w:eastAsia="Times New Roman" w:hAnsi="Times New Roman" w:cs="Times New Roman"/>
                <w:color w:val="000000"/>
                <w:kern w:val="0"/>
                <w:sz w:val="20"/>
                <w:szCs w:val="20"/>
                <w:lang w:val="en-GB" w:eastAsia="en-GB"/>
                <w14:ligatures w14:val="none"/>
              </w:rPr>
              <w:t>Sex (% female)</w:t>
            </w:r>
          </w:p>
        </w:tc>
        <w:tc>
          <w:tcPr>
            <w:tcW w:w="1300" w:type="dxa"/>
            <w:tcBorders>
              <w:top w:val="nil"/>
              <w:left w:val="nil"/>
              <w:bottom w:val="nil"/>
              <w:right w:val="nil"/>
            </w:tcBorders>
            <w:noWrap/>
            <w:vAlign w:val="bottom"/>
          </w:tcPr>
          <w:p w14:paraId="1FA3C30F" w14:textId="69583C9E" w:rsidR="00FD14A6" w:rsidRPr="00161696" w:rsidRDefault="4DA5DCF6" w:rsidP="003E315F">
            <w:pPr>
              <w:jc w:val="center"/>
              <w:rPr>
                <w:rFonts w:ascii="Times New Roman" w:eastAsia="Times New Roman" w:hAnsi="Times New Roman" w:cs="Times New Roman"/>
                <w:color w:val="000000"/>
                <w:kern w:val="0"/>
                <w:sz w:val="20"/>
                <w:szCs w:val="20"/>
                <w:lang w:val="en-GB" w:eastAsia="en-GB"/>
                <w14:ligatures w14:val="none"/>
              </w:rPr>
            </w:pPr>
            <w:r w:rsidRPr="129A955E">
              <w:rPr>
                <w:rFonts w:ascii="Times New Roman" w:eastAsia="Times New Roman" w:hAnsi="Times New Roman" w:cs="Times New Roman"/>
                <w:color w:val="000000" w:themeColor="text1"/>
                <w:sz w:val="20"/>
                <w:szCs w:val="20"/>
                <w:lang w:val="en-GB" w:eastAsia="en-GB"/>
              </w:rPr>
              <w:t>0.4</w:t>
            </w:r>
            <w:r w:rsidR="2698570B" w:rsidRPr="129A955E">
              <w:rPr>
                <w:rFonts w:ascii="Times New Roman" w:eastAsia="Times New Roman" w:hAnsi="Times New Roman" w:cs="Times New Roman"/>
                <w:color w:val="000000" w:themeColor="text1"/>
                <w:sz w:val="20"/>
                <w:szCs w:val="20"/>
                <w:lang w:val="en-GB" w:eastAsia="en-GB"/>
              </w:rPr>
              <w:t>0</w:t>
            </w:r>
          </w:p>
        </w:tc>
        <w:tc>
          <w:tcPr>
            <w:tcW w:w="1300" w:type="dxa"/>
            <w:tcBorders>
              <w:top w:val="nil"/>
              <w:left w:val="nil"/>
              <w:bottom w:val="nil"/>
              <w:right w:val="nil"/>
            </w:tcBorders>
            <w:noWrap/>
            <w:vAlign w:val="bottom"/>
          </w:tcPr>
          <w:p w14:paraId="687ED816" w14:textId="77777777" w:rsidR="00FD14A6" w:rsidRPr="00161696" w:rsidRDefault="00FD14A6" w:rsidP="003E315F">
            <w:pPr>
              <w:jc w:val="center"/>
              <w:rPr>
                <w:rFonts w:ascii="Times New Roman" w:eastAsia="Times New Roman" w:hAnsi="Times New Roman" w:cs="Times New Roman"/>
                <w:color w:val="000000"/>
                <w:kern w:val="0"/>
                <w:sz w:val="20"/>
                <w:szCs w:val="20"/>
                <w:lang w:val="en-GB" w:eastAsia="en-GB"/>
                <w14:ligatures w14:val="none"/>
              </w:rPr>
            </w:pPr>
            <w:r w:rsidRPr="00161696">
              <w:rPr>
                <w:rFonts w:ascii="Times New Roman" w:eastAsia="Times New Roman" w:hAnsi="Times New Roman" w:cs="Times New Roman"/>
                <w:color w:val="000000"/>
                <w:kern w:val="0"/>
                <w:sz w:val="20"/>
                <w:szCs w:val="20"/>
                <w:lang w:val="en-GB" w:eastAsia="en-GB"/>
                <w14:ligatures w14:val="none"/>
              </w:rPr>
              <w:t>0.08</w:t>
            </w:r>
          </w:p>
        </w:tc>
        <w:tc>
          <w:tcPr>
            <w:tcW w:w="1300" w:type="dxa"/>
            <w:tcBorders>
              <w:top w:val="nil"/>
              <w:left w:val="nil"/>
              <w:bottom w:val="nil"/>
              <w:right w:val="nil"/>
            </w:tcBorders>
            <w:noWrap/>
            <w:vAlign w:val="bottom"/>
          </w:tcPr>
          <w:p w14:paraId="6534A253" w14:textId="77777777" w:rsidR="00FD14A6" w:rsidRPr="00161696" w:rsidRDefault="00FD14A6" w:rsidP="003E315F">
            <w:pPr>
              <w:jc w:val="center"/>
              <w:rPr>
                <w:rFonts w:ascii="Times New Roman" w:eastAsia="Times New Roman" w:hAnsi="Times New Roman" w:cs="Times New Roman"/>
                <w:color w:val="000000"/>
                <w:kern w:val="0"/>
                <w:sz w:val="20"/>
                <w:szCs w:val="20"/>
                <w:lang w:val="en-GB" w:eastAsia="en-GB"/>
                <w14:ligatures w14:val="none"/>
              </w:rPr>
            </w:pPr>
            <w:r w:rsidRPr="00161696">
              <w:rPr>
                <w:rFonts w:ascii="Times New Roman" w:eastAsia="Times New Roman" w:hAnsi="Times New Roman" w:cs="Times New Roman"/>
                <w:color w:val="000000"/>
                <w:kern w:val="0"/>
                <w:sz w:val="20"/>
                <w:szCs w:val="20"/>
                <w:lang w:val="en-GB" w:eastAsia="en-GB"/>
                <w14:ligatures w14:val="none"/>
              </w:rPr>
              <w:t>0.008</w:t>
            </w:r>
          </w:p>
        </w:tc>
      </w:tr>
      <w:tr w:rsidR="00FD14A6" w:rsidRPr="000C4C84" w14:paraId="03226245" w14:textId="77777777" w:rsidTr="129A955E">
        <w:trPr>
          <w:trHeight w:val="320"/>
        </w:trPr>
        <w:tc>
          <w:tcPr>
            <w:tcW w:w="1300" w:type="dxa"/>
            <w:tcBorders>
              <w:top w:val="nil"/>
              <w:left w:val="nil"/>
              <w:bottom w:val="nil"/>
              <w:right w:val="nil"/>
            </w:tcBorders>
            <w:noWrap/>
            <w:vAlign w:val="bottom"/>
            <w:hideMark/>
          </w:tcPr>
          <w:p w14:paraId="68168B8D" w14:textId="77777777" w:rsidR="00FD14A6" w:rsidRPr="000C4C84" w:rsidRDefault="00FD14A6" w:rsidP="003E315F">
            <w:pPr>
              <w:jc w:val="center"/>
              <w:rPr>
                <w:rFonts w:ascii="Times New Roman" w:eastAsia="Times New Roman" w:hAnsi="Times New Roman" w:cs="Times New Roman"/>
                <w:color w:val="000000"/>
                <w:kern w:val="0"/>
                <w:sz w:val="20"/>
                <w:szCs w:val="20"/>
                <w:lang w:val="en-GB" w:eastAsia="en-GB"/>
                <w14:ligatures w14:val="none"/>
              </w:rPr>
            </w:pPr>
            <w:r>
              <w:rPr>
                <w:rFonts w:ascii="Times New Roman" w:eastAsia="Times New Roman" w:hAnsi="Times New Roman" w:cs="Times New Roman"/>
                <w:color w:val="000000"/>
                <w:kern w:val="0"/>
                <w:sz w:val="20"/>
                <w:szCs w:val="20"/>
                <w:lang w:val="en-GB" w:eastAsia="en-GB"/>
                <w14:ligatures w14:val="none"/>
              </w:rPr>
              <w:t>5</w:t>
            </w:r>
          </w:p>
        </w:tc>
        <w:tc>
          <w:tcPr>
            <w:tcW w:w="5380" w:type="dxa"/>
            <w:tcBorders>
              <w:top w:val="nil"/>
              <w:left w:val="nil"/>
              <w:bottom w:val="nil"/>
              <w:right w:val="nil"/>
            </w:tcBorders>
            <w:noWrap/>
            <w:vAlign w:val="bottom"/>
            <w:hideMark/>
          </w:tcPr>
          <w:p w14:paraId="43F484ED" w14:textId="77777777" w:rsidR="00FD14A6" w:rsidRPr="000C4C84" w:rsidRDefault="00FD14A6" w:rsidP="003E315F">
            <w:pPr>
              <w:rPr>
                <w:rFonts w:ascii="Times New Roman" w:eastAsia="Times New Roman" w:hAnsi="Times New Roman" w:cs="Times New Roman"/>
                <w:color w:val="000000"/>
                <w:kern w:val="0"/>
                <w:sz w:val="20"/>
                <w:szCs w:val="20"/>
                <w:lang w:val="en-GB" w:eastAsia="en-GB"/>
                <w14:ligatures w14:val="none"/>
              </w:rPr>
            </w:pPr>
            <w:r w:rsidRPr="000C4C84">
              <w:rPr>
                <w:rFonts w:ascii="Times New Roman" w:eastAsia="Times New Roman" w:hAnsi="Times New Roman" w:cs="Times New Roman"/>
                <w:color w:val="000000"/>
                <w:kern w:val="0"/>
                <w:sz w:val="20"/>
                <w:szCs w:val="20"/>
                <w:lang w:val="en-GB" w:eastAsia="en-GB"/>
                <w14:ligatures w14:val="none"/>
              </w:rPr>
              <w:t>Age (y)</w:t>
            </w:r>
          </w:p>
        </w:tc>
        <w:tc>
          <w:tcPr>
            <w:tcW w:w="1300" w:type="dxa"/>
            <w:tcBorders>
              <w:top w:val="nil"/>
              <w:left w:val="nil"/>
              <w:bottom w:val="nil"/>
              <w:right w:val="nil"/>
            </w:tcBorders>
            <w:noWrap/>
            <w:vAlign w:val="bottom"/>
          </w:tcPr>
          <w:p w14:paraId="169C56BC" w14:textId="77777777" w:rsidR="00FD14A6" w:rsidRPr="00161696" w:rsidRDefault="00FD14A6" w:rsidP="003E315F">
            <w:pPr>
              <w:jc w:val="center"/>
              <w:rPr>
                <w:rFonts w:ascii="Times New Roman" w:eastAsia="Times New Roman" w:hAnsi="Times New Roman" w:cs="Times New Roman"/>
                <w:color w:val="000000"/>
                <w:kern w:val="0"/>
                <w:sz w:val="20"/>
                <w:szCs w:val="20"/>
                <w:lang w:val="en-GB" w:eastAsia="en-GB"/>
                <w14:ligatures w14:val="none"/>
              </w:rPr>
            </w:pPr>
            <w:r w:rsidRPr="00161696">
              <w:rPr>
                <w:rFonts w:ascii="Times New Roman" w:eastAsia="Times New Roman" w:hAnsi="Times New Roman" w:cs="Times New Roman"/>
                <w:color w:val="000000"/>
                <w:kern w:val="0"/>
                <w:sz w:val="20"/>
                <w:szCs w:val="20"/>
                <w:lang w:val="en-GB" w:eastAsia="en-GB"/>
                <w14:ligatures w14:val="none"/>
              </w:rPr>
              <w:t>0.27</w:t>
            </w:r>
          </w:p>
        </w:tc>
        <w:tc>
          <w:tcPr>
            <w:tcW w:w="1300" w:type="dxa"/>
            <w:tcBorders>
              <w:top w:val="nil"/>
              <w:left w:val="nil"/>
              <w:bottom w:val="nil"/>
              <w:right w:val="nil"/>
            </w:tcBorders>
            <w:noWrap/>
            <w:vAlign w:val="bottom"/>
          </w:tcPr>
          <w:p w14:paraId="06B82D96" w14:textId="77777777" w:rsidR="00FD14A6" w:rsidRPr="00161696" w:rsidRDefault="00FD14A6" w:rsidP="003E315F">
            <w:pPr>
              <w:jc w:val="center"/>
              <w:rPr>
                <w:rFonts w:ascii="Times New Roman" w:eastAsia="Times New Roman" w:hAnsi="Times New Roman" w:cs="Times New Roman"/>
                <w:color w:val="000000"/>
                <w:kern w:val="0"/>
                <w:sz w:val="20"/>
                <w:szCs w:val="20"/>
                <w:lang w:val="en-GB" w:eastAsia="en-GB"/>
                <w14:ligatures w14:val="none"/>
              </w:rPr>
            </w:pPr>
            <w:r w:rsidRPr="00161696">
              <w:rPr>
                <w:rFonts w:ascii="Times New Roman" w:eastAsia="Times New Roman" w:hAnsi="Times New Roman" w:cs="Times New Roman"/>
                <w:color w:val="000000"/>
                <w:kern w:val="0"/>
                <w:sz w:val="20"/>
                <w:szCs w:val="20"/>
                <w:lang w:val="en-GB" w:eastAsia="en-GB"/>
                <w14:ligatures w14:val="none"/>
              </w:rPr>
              <w:t>0.48</w:t>
            </w:r>
          </w:p>
        </w:tc>
        <w:tc>
          <w:tcPr>
            <w:tcW w:w="1300" w:type="dxa"/>
            <w:tcBorders>
              <w:top w:val="nil"/>
              <w:left w:val="nil"/>
              <w:bottom w:val="nil"/>
              <w:right w:val="nil"/>
            </w:tcBorders>
            <w:noWrap/>
            <w:vAlign w:val="bottom"/>
          </w:tcPr>
          <w:p w14:paraId="62B98B50" w14:textId="77777777" w:rsidR="00FD14A6" w:rsidRPr="00161696" w:rsidRDefault="00FD14A6" w:rsidP="003E315F">
            <w:pPr>
              <w:jc w:val="center"/>
              <w:rPr>
                <w:rFonts w:ascii="Times New Roman" w:eastAsia="Times New Roman" w:hAnsi="Times New Roman" w:cs="Times New Roman"/>
                <w:color w:val="000000"/>
                <w:kern w:val="0"/>
                <w:sz w:val="20"/>
                <w:szCs w:val="20"/>
                <w:lang w:val="en-GB" w:eastAsia="en-GB"/>
                <w14:ligatures w14:val="none"/>
              </w:rPr>
            </w:pPr>
            <w:r w:rsidRPr="00161696">
              <w:rPr>
                <w:rFonts w:ascii="Times New Roman" w:eastAsia="Times New Roman" w:hAnsi="Times New Roman" w:cs="Times New Roman"/>
                <w:color w:val="000000"/>
                <w:kern w:val="0"/>
                <w:sz w:val="20"/>
                <w:szCs w:val="20"/>
                <w:lang w:val="en-GB" w:eastAsia="en-GB"/>
                <w14:ligatures w14:val="none"/>
              </w:rPr>
              <w:t>0.53</w:t>
            </w:r>
          </w:p>
        </w:tc>
      </w:tr>
      <w:tr w:rsidR="00FD14A6" w:rsidRPr="000C4C84" w14:paraId="5DE30368" w14:textId="77777777" w:rsidTr="129A955E">
        <w:trPr>
          <w:trHeight w:val="320"/>
        </w:trPr>
        <w:tc>
          <w:tcPr>
            <w:tcW w:w="1300" w:type="dxa"/>
            <w:tcBorders>
              <w:top w:val="nil"/>
              <w:left w:val="nil"/>
              <w:bottom w:val="nil"/>
              <w:right w:val="nil"/>
            </w:tcBorders>
            <w:noWrap/>
            <w:vAlign w:val="bottom"/>
            <w:hideMark/>
          </w:tcPr>
          <w:p w14:paraId="59209B40" w14:textId="77777777" w:rsidR="00FD14A6" w:rsidRPr="000C4C84" w:rsidRDefault="00FD14A6" w:rsidP="003E315F">
            <w:pPr>
              <w:jc w:val="center"/>
              <w:rPr>
                <w:rFonts w:ascii="Times New Roman" w:eastAsia="Times New Roman" w:hAnsi="Times New Roman" w:cs="Times New Roman"/>
                <w:color w:val="000000"/>
                <w:kern w:val="0"/>
                <w:sz w:val="20"/>
                <w:szCs w:val="20"/>
                <w:lang w:val="en-GB" w:eastAsia="en-GB"/>
                <w14:ligatures w14:val="none"/>
              </w:rPr>
            </w:pPr>
            <w:r>
              <w:rPr>
                <w:rFonts w:ascii="Times New Roman" w:eastAsia="Times New Roman" w:hAnsi="Times New Roman" w:cs="Times New Roman"/>
                <w:color w:val="000000"/>
                <w:kern w:val="0"/>
                <w:sz w:val="20"/>
                <w:szCs w:val="20"/>
                <w:lang w:val="en-GB" w:eastAsia="en-GB"/>
                <w14:ligatures w14:val="none"/>
              </w:rPr>
              <w:t>6</w:t>
            </w:r>
          </w:p>
        </w:tc>
        <w:tc>
          <w:tcPr>
            <w:tcW w:w="5380" w:type="dxa"/>
            <w:tcBorders>
              <w:top w:val="nil"/>
              <w:left w:val="nil"/>
              <w:bottom w:val="nil"/>
              <w:right w:val="nil"/>
            </w:tcBorders>
            <w:noWrap/>
            <w:vAlign w:val="bottom"/>
            <w:hideMark/>
          </w:tcPr>
          <w:p w14:paraId="52F0CA35" w14:textId="77777777" w:rsidR="00FD14A6" w:rsidRPr="000C4C84" w:rsidRDefault="00FD14A6" w:rsidP="003E315F">
            <w:pPr>
              <w:rPr>
                <w:rFonts w:ascii="Times New Roman" w:eastAsia="Times New Roman" w:hAnsi="Times New Roman" w:cs="Times New Roman"/>
                <w:color w:val="000000"/>
                <w:kern w:val="0"/>
                <w:sz w:val="20"/>
                <w:szCs w:val="20"/>
                <w:lang w:val="en-GB" w:eastAsia="en-GB"/>
                <w14:ligatures w14:val="none"/>
              </w:rPr>
            </w:pPr>
            <w:r w:rsidRPr="000C4C84">
              <w:rPr>
                <w:rFonts w:ascii="Times New Roman" w:eastAsia="Times New Roman" w:hAnsi="Times New Roman" w:cs="Times New Roman"/>
                <w:color w:val="000000"/>
                <w:kern w:val="0"/>
                <w:sz w:val="20"/>
                <w:szCs w:val="20"/>
                <w:lang w:val="en-GB" w:eastAsia="en-GB"/>
                <w14:ligatures w14:val="none"/>
              </w:rPr>
              <w:t>Transparency score</w:t>
            </w:r>
          </w:p>
        </w:tc>
        <w:tc>
          <w:tcPr>
            <w:tcW w:w="1300" w:type="dxa"/>
            <w:tcBorders>
              <w:top w:val="nil"/>
              <w:left w:val="nil"/>
              <w:bottom w:val="nil"/>
              <w:right w:val="nil"/>
            </w:tcBorders>
            <w:noWrap/>
            <w:vAlign w:val="bottom"/>
          </w:tcPr>
          <w:p w14:paraId="7A8A2991" w14:textId="77777777" w:rsidR="00FD14A6" w:rsidRPr="00161696" w:rsidRDefault="00FD14A6" w:rsidP="003E315F">
            <w:pPr>
              <w:jc w:val="center"/>
              <w:rPr>
                <w:rFonts w:ascii="Times New Roman" w:eastAsia="Times New Roman" w:hAnsi="Times New Roman" w:cs="Times New Roman"/>
                <w:color w:val="000000"/>
                <w:kern w:val="0"/>
                <w:sz w:val="20"/>
                <w:szCs w:val="20"/>
                <w:lang w:val="en-GB" w:eastAsia="en-GB"/>
                <w14:ligatures w14:val="none"/>
              </w:rPr>
            </w:pPr>
            <w:r w:rsidRPr="00161696">
              <w:rPr>
                <w:rFonts w:ascii="Times New Roman" w:eastAsia="Times New Roman" w:hAnsi="Times New Roman" w:cs="Times New Roman"/>
                <w:color w:val="000000"/>
                <w:kern w:val="0"/>
                <w:sz w:val="20"/>
                <w:szCs w:val="20"/>
                <w:lang w:val="en-GB" w:eastAsia="en-GB"/>
                <w14:ligatures w14:val="none"/>
              </w:rPr>
              <w:t>0.97</w:t>
            </w:r>
          </w:p>
        </w:tc>
        <w:tc>
          <w:tcPr>
            <w:tcW w:w="1300" w:type="dxa"/>
            <w:tcBorders>
              <w:top w:val="nil"/>
              <w:left w:val="nil"/>
              <w:bottom w:val="nil"/>
              <w:right w:val="nil"/>
            </w:tcBorders>
            <w:noWrap/>
            <w:vAlign w:val="bottom"/>
          </w:tcPr>
          <w:p w14:paraId="2169A979" w14:textId="77777777" w:rsidR="00FD14A6" w:rsidRPr="00161696" w:rsidRDefault="00FD14A6" w:rsidP="003E315F">
            <w:pPr>
              <w:jc w:val="center"/>
              <w:rPr>
                <w:rFonts w:ascii="Times New Roman" w:eastAsia="Times New Roman" w:hAnsi="Times New Roman" w:cs="Times New Roman"/>
                <w:color w:val="000000"/>
                <w:kern w:val="0"/>
                <w:sz w:val="20"/>
                <w:szCs w:val="20"/>
                <w:lang w:val="en-GB" w:eastAsia="en-GB"/>
                <w14:ligatures w14:val="none"/>
              </w:rPr>
            </w:pPr>
            <w:r w:rsidRPr="00161696">
              <w:rPr>
                <w:rFonts w:ascii="Times New Roman" w:eastAsia="Times New Roman" w:hAnsi="Times New Roman" w:cs="Times New Roman"/>
                <w:color w:val="000000"/>
                <w:kern w:val="0"/>
                <w:sz w:val="20"/>
                <w:szCs w:val="20"/>
                <w:lang w:val="en-GB" w:eastAsia="en-GB"/>
                <w14:ligatures w14:val="none"/>
              </w:rPr>
              <w:t>0.02</w:t>
            </w:r>
          </w:p>
        </w:tc>
        <w:tc>
          <w:tcPr>
            <w:tcW w:w="1300" w:type="dxa"/>
            <w:tcBorders>
              <w:top w:val="nil"/>
              <w:left w:val="nil"/>
              <w:bottom w:val="nil"/>
              <w:right w:val="nil"/>
            </w:tcBorders>
            <w:noWrap/>
            <w:vAlign w:val="bottom"/>
          </w:tcPr>
          <w:p w14:paraId="6D973BEE" w14:textId="77777777" w:rsidR="00FD14A6" w:rsidRPr="00161696" w:rsidRDefault="00FD14A6" w:rsidP="003E315F">
            <w:pPr>
              <w:jc w:val="center"/>
              <w:rPr>
                <w:rFonts w:ascii="Times New Roman" w:eastAsia="Times New Roman" w:hAnsi="Times New Roman" w:cs="Times New Roman"/>
                <w:color w:val="000000"/>
                <w:kern w:val="0"/>
                <w:sz w:val="20"/>
                <w:szCs w:val="20"/>
                <w:lang w:val="en-GB" w:eastAsia="en-GB"/>
                <w14:ligatures w14:val="none"/>
              </w:rPr>
            </w:pPr>
            <w:r w:rsidRPr="00161696">
              <w:rPr>
                <w:rFonts w:ascii="Times New Roman" w:eastAsia="Times New Roman" w:hAnsi="Times New Roman" w:cs="Times New Roman"/>
                <w:color w:val="000000"/>
                <w:kern w:val="0"/>
                <w:sz w:val="20"/>
                <w:szCs w:val="20"/>
                <w:lang w:val="en-GB" w:eastAsia="en-GB"/>
                <w14:ligatures w14:val="none"/>
              </w:rPr>
              <w:t>0.09</w:t>
            </w:r>
          </w:p>
        </w:tc>
      </w:tr>
      <w:tr w:rsidR="00FD14A6" w:rsidRPr="000C4C84" w14:paraId="5E19BC0C" w14:textId="77777777" w:rsidTr="129A955E">
        <w:trPr>
          <w:trHeight w:val="320"/>
        </w:trPr>
        <w:tc>
          <w:tcPr>
            <w:tcW w:w="1300" w:type="dxa"/>
            <w:tcBorders>
              <w:top w:val="nil"/>
              <w:left w:val="nil"/>
              <w:bottom w:val="nil"/>
              <w:right w:val="nil"/>
            </w:tcBorders>
            <w:noWrap/>
            <w:vAlign w:val="bottom"/>
            <w:hideMark/>
          </w:tcPr>
          <w:p w14:paraId="6906A6D6" w14:textId="47A5CA85" w:rsidR="00FD14A6" w:rsidRPr="000C4C84" w:rsidRDefault="00607E80" w:rsidP="003E315F">
            <w:pPr>
              <w:jc w:val="center"/>
              <w:rPr>
                <w:rFonts w:ascii="Times New Roman" w:eastAsia="Times New Roman" w:hAnsi="Times New Roman" w:cs="Times New Roman"/>
                <w:color w:val="000000"/>
                <w:kern w:val="0"/>
                <w:sz w:val="20"/>
                <w:szCs w:val="20"/>
                <w:lang w:val="en-GB" w:eastAsia="en-GB"/>
                <w14:ligatures w14:val="none"/>
              </w:rPr>
            </w:pPr>
            <w:r>
              <w:rPr>
                <w:rFonts w:ascii="Times New Roman" w:eastAsia="Times New Roman" w:hAnsi="Times New Roman" w:cs="Times New Roman"/>
                <w:color w:val="000000"/>
                <w:kern w:val="0"/>
                <w:sz w:val="20"/>
                <w:szCs w:val="20"/>
                <w:lang w:val="en-GB" w:eastAsia="en-GB"/>
                <w14:ligatures w14:val="none"/>
              </w:rPr>
              <w:t>7</w:t>
            </w:r>
          </w:p>
        </w:tc>
        <w:tc>
          <w:tcPr>
            <w:tcW w:w="5380" w:type="dxa"/>
            <w:tcBorders>
              <w:top w:val="nil"/>
              <w:left w:val="nil"/>
              <w:bottom w:val="nil"/>
              <w:right w:val="nil"/>
            </w:tcBorders>
            <w:noWrap/>
            <w:vAlign w:val="bottom"/>
            <w:hideMark/>
          </w:tcPr>
          <w:p w14:paraId="3F3B5BD3" w14:textId="77777777" w:rsidR="00FD14A6" w:rsidRPr="000C4C84" w:rsidRDefault="00FD14A6" w:rsidP="003E315F">
            <w:pPr>
              <w:rPr>
                <w:rFonts w:ascii="Times New Roman" w:eastAsia="Times New Roman" w:hAnsi="Times New Roman" w:cs="Times New Roman"/>
                <w:color w:val="000000"/>
                <w:kern w:val="0"/>
                <w:sz w:val="20"/>
                <w:szCs w:val="20"/>
                <w:lang w:val="en-GB" w:eastAsia="en-GB"/>
                <w14:ligatures w14:val="none"/>
              </w:rPr>
            </w:pPr>
            <w:r w:rsidRPr="000C4C84">
              <w:rPr>
                <w:rFonts w:ascii="Times New Roman" w:eastAsia="Times New Roman" w:hAnsi="Times New Roman" w:cs="Times New Roman"/>
                <w:color w:val="000000"/>
                <w:kern w:val="0"/>
                <w:sz w:val="20"/>
                <w:szCs w:val="20"/>
                <w:lang w:val="en-GB" w:eastAsia="en-GB"/>
                <w14:ligatures w14:val="none"/>
              </w:rPr>
              <w:t>Baseline dietary intake</w:t>
            </w:r>
          </w:p>
        </w:tc>
        <w:tc>
          <w:tcPr>
            <w:tcW w:w="1300" w:type="dxa"/>
            <w:tcBorders>
              <w:top w:val="nil"/>
              <w:left w:val="nil"/>
              <w:bottom w:val="nil"/>
              <w:right w:val="nil"/>
            </w:tcBorders>
            <w:noWrap/>
            <w:vAlign w:val="bottom"/>
          </w:tcPr>
          <w:p w14:paraId="633E7FB2" w14:textId="77777777" w:rsidR="00FD14A6" w:rsidRPr="00161696" w:rsidRDefault="00FD14A6" w:rsidP="003E315F">
            <w:pPr>
              <w:jc w:val="center"/>
              <w:rPr>
                <w:rFonts w:ascii="Times New Roman" w:eastAsia="Times New Roman" w:hAnsi="Times New Roman" w:cs="Times New Roman"/>
                <w:color w:val="000000"/>
                <w:kern w:val="0"/>
                <w:sz w:val="20"/>
                <w:szCs w:val="20"/>
                <w:lang w:val="en-GB" w:eastAsia="en-GB"/>
                <w14:ligatures w14:val="none"/>
              </w:rPr>
            </w:pPr>
            <w:r w:rsidRPr="00161696">
              <w:rPr>
                <w:rFonts w:ascii="Times New Roman" w:eastAsia="Times New Roman" w:hAnsi="Times New Roman" w:cs="Times New Roman"/>
                <w:color w:val="000000"/>
                <w:kern w:val="0"/>
                <w:sz w:val="20"/>
                <w:szCs w:val="20"/>
                <w:lang w:val="en-GB" w:eastAsia="en-GB"/>
                <w14:ligatures w14:val="none"/>
              </w:rPr>
              <w:t>0.11</w:t>
            </w:r>
          </w:p>
        </w:tc>
        <w:tc>
          <w:tcPr>
            <w:tcW w:w="1300" w:type="dxa"/>
            <w:tcBorders>
              <w:top w:val="nil"/>
              <w:left w:val="nil"/>
              <w:bottom w:val="nil"/>
              <w:right w:val="nil"/>
            </w:tcBorders>
            <w:noWrap/>
            <w:vAlign w:val="bottom"/>
          </w:tcPr>
          <w:p w14:paraId="6FB5CBE5" w14:textId="77777777" w:rsidR="00FD14A6" w:rsidRPr="00161696" w:rsidRDefault="00FD14A6" w:rsidP="003E315F">
            <w:pPr>
              <w:jc w:val="center"/>
              <w:rPr>
                <w:rFonts w:ascii="Times New Roman" w:eastAsia="Times New Roman" w:hAnsi="Times New Roman" w:cs="Times New Roman"/>
                <w:color w:val="000000"/>
                <w:kern w:val="0"/>
                <w:sz w:val="20"/>
                <w:szCs w:val="20"/>
                <w:lang w:val="en-GB" w:eastAsia="en-GB"/>
                <w14:ligatures w14:val="none"/>
              </w:rPr>
            </w:pPr>
            <w:r w:rsidRPr="00161696">
              <w:rPr>
                <w:rFonts w:ascii="Times New Roman" w:eastAsia="Times New Roman" w:hAnsi="Times New Roman" w:cs="Times New Roman"/>
                <w:color w:val="000000"/>
                <w:kern w:val="0"/>
                <w:sz w:val="20"/>
                <w:szCs w:val="20"/>
                <w:lang w:val="en-GB" w:eastAsia="en-GB"/>
                <w14:ligatures w14:val="none"/>
              </w:rPr>
              <w:t>0.88</w:t>
            </w:r>
          </w:p>
        </w:tc>
        <w:tc>
          <w:tcPr>
            <w:tcW w:w="1300" w:type="dxa"/>
            <w:tcBorders>
              <w:top w:val="nil"/>
              <w:left w:val="nil"/>
              <w:bottom w:val="nil"/>
              <w:right w:val="nil"/>
            </w:tcBorders>
            <w:noWrap/>
            <w:vAlign w:val="bottom"/>
          </w:tcPr>
          <w:p w14:paraId="2C5BF02D" w14:textId="77777777" w:rsidR="00FD14A6" w:rsidRPr="00161696" w:rsidRDefault="00FD14A6" w:rsidP="003E315F">
            <w:pPr>
              <w:jc w:val="center"/>
              <w:rPr>
                <w:rFonts w:ascii="Times New Roman" w:eastAsia="Times New Roman" w:hAnsi="Times New Roman" w:cs="Times New Roman"/>
                <w:color w:val="000000"/>
                <w:kern w:val="0"/>
                <w:sz w:val="20"/>
                <w:szCs w:val="20"/>
                <w:lang w:val="en-GB" w:eastAsia="en-GB"/>
                <w14:ligatures w14:val="none"/>
              </w:rPr>
            </w:pPr>
            <w:r w:rsidRPr="00161696">
              <w:rPr>
                <w:rFonts w:ascii="Times New Roman" w:eastAsia="Times New Roman" w:hAnsi="Times New Roman" w:cs="Times New Roman"/>
                <w:color w:val="000000"/>
                <w:kern w:val="0"/>
                <w:sz w:val="20"/>
                <w:szCs w:val="20"/>
                <w:lang w:val="en-GB" w:eastAsia="en-GB"/>
                <w14:ligatures w14:val="none"/>
              </w:rPr>
              <w:t>0.02</w:t>
            </w:r>
          </w:p>
        </w:tc>
      </w:tr>
      <w:tr w:rsidR="00FD14A6" w:rsidRPr="000C4C84" w14:paraId="2CCFDBC8" w14:textId="77777777" w:rsidTr="129A955E">
        <w:trPr>
          <w:trHeight w:val="320"/>
        </w:trPr>
        <w:tc>
          <w:tcPr>
            <w:tcW w:w="1300" w:type="dxa"/>
            <w:tcBorders>
              <w:top w:val="nil"/>
              <w:left w:val="nil"/>
              <w:bottom w:val="nil"/>
              <w:right w:val="nil"/>
            </w:tcBorders>
            <w:noWrap/>
            <w:vAlign w:val="bottom"/>
            <w:hideMark/>
          </w:tcPr>
          <w:p w14:paraId="1C500010" w14:textId="0D67EC0B" w:rsidR="00FD14A6" w:rsidRPr="000C4C84" w:rsidRDefault="00607E80" w:rsidP="003E315F">
            <w:pPr>
              <w:jc w:val="center"/>
              <w:rPr>
                <w:rFonts w:ascii="Times New Roman" w:eastAsia="Times New Roman" w:hAnsi="Times New Roman" w:cs="Times New Roman"/>
                <w:color w:val="000000"/>
                <w:kern w:val="0"/>
                <w:sz w:val="20"/>
                <w:szCs w:val="20"/>
                <w:lang w:val="en-GB" w:eastAsia="en-GB"/>
                <w14:ligatures w14:val="none"/>
              </w:rPr>
            </w:pPr>
            <w:r>
              <w:rPr>
                <w:rFonts w:ascii="Times New Roman" w:eastAsia="Times New Roman" w:hAnsi="Times New Roman" w:cs="Times New Roman"/>
                <w:color w:val="000000"/>
                <w:kern w:val="0"/>
                <w:sz w:val="20"/>
                <w:szCs w:val="20"/>
                <w:lang w:val="en-GB" w:eastAsia="en-GB"/>
                <w14:ligatures w14:val="none"/>
              </w:rPr>
              <w:t>8</w:t>
            </w:r>
          </w:p>
        </w:tc>
        <w:tc>
          <w:tcPr>
            <w:tcW w:w="5380" w:type="dxa"/>
            <w:tcBorders>
              <w:top w:val="nil"/>
              <w:left w:val="nil"/>
              <w:bottom w:val="nil"/>
              <w:right w:val="nil"/>
            </w:tcBorders>
            <w:noWrap/>
            <w:vAlign w:val="bottom"/>
            <w:hideMark/>
          </w:tcPr>
          <w:p w14:paraId="441F2846" w14:textId="77777777" w:rsidR="00FD14A6" w:rsidRPr="000C4C84" w:rsidRDefault="00FD14A6" w:rsidP="003E315F">
            <w:pPr>
              <w:rPr>
                <w:rFonts w:ascii="Times New Roman" w:eastAsia="Times New Roman" w:hAnsi="Times New Roman" w:cs="Times New Roman"/>
                <w:color w:val="000000"/>
                <w:kern w:val="0"/>
                <w:sz w:val="20"/>
                <w:szCs w:val="20"/>
                <w:lang w:val="en-GB" w:eastAsia="en-GB"/>
                <w14:ligatures w14:val="none"/>
              </w:rPr>
            </w:pPr>
            <w:r w:rsidRPr="000C4C84">
              <w:rPr>
                <w:rFonts w:ascii="Times New Roman" w:eastAsia="Times New Roman" w:hAnsi="Times New Roman" w:cs="Times New Roman"/>
                <w:color w:val="000000"/>
                <w:kern w:val="0"/>
                <w:sz w:val="20"/>
                <w:szCs w:val="20"/>
                <w:lang w:val="en-GB" w:eastAsia="en-GB"/>
                <w14:ligatures w14:val="none"/>
              </w:rPr>
              <w:t>Intervention duration</w:t>
            </w:r>
          </w:p>
        </w:tc>
        <w:tc>
          <w:tcPr>
            <w:tcW w:w="1300" w:type="dxa"/>
            <w:tcBorders>
              <w:top w:val="nil"/>
              <w:left w:val="nil"/>
              <w:bottom w:val="nil"/>
              <w:right w:val="nil"/>
            </w:tcBorders>
            <w:noWrap/>
            <w:vAlign w:val="bottom"/>
          </w:tcPr>
          <w:p w14:paraId="7A58E3B0" w14:textId="77777777" w:rsidR="00FD14A6" w:rsidRPr="00161696" w:rsidRDefault="00FD14A6" w:rsidP="003E315F">
            <w:pPr>
              <w:jc w:val="center"/>
              <w:rPr>
                <w:rFonts w:ascii="Times New Roman" w:eastAsia="Times New Roman" w:hAnsi="Times New Roman" w:cs="Times New Roman"/>
                <w:color w:val="000000"/>
                <w:kern w:val="0"/>
                <w:sz w:val="20"/>
                <w:szCs w:val="20"/>
                <w:lang w:val="en-GB" w:eastAsia="en-GB"/>
                <w14:ligatures w14:val="none"/>
              </w:rPr>
            </w:pPr>
            <w:r w:rsidRPr="00161696">
              <w:rPr>
                <w:rFonts w:ascii="Times New Roman" w:eastAsia="Times New Roman" w:hAnsi="Times New Roman" w:cs="Times New Roman"/>
                <w:color w:val="000000"/>
                <w:kern w:val="0"/>
                <w:sz w:val="20"/>
                <w:szCs w:val="20"/>
                <w:lang w:val="en-GB" w:eastAsia="en-GB"/>
                <w14:ligatures w14:val="none"/>
              </w:rPr>
              <w:t>0.77</w:t>
            </w:r>
          </w:p>
        </w:tc>
        <w:tc>
          <w:tcPr>
            <w:tcW w:w="1300" w:type="dxa"/>
            <w:tcBorders>
              <w:top w:val="nil"/>
              <w:left w:val="nil"/>
              <w:bottom w:val="nil"/>
              <w:right w:val="nil"/>
            </w:tcBorders>
            <w:noWrap/>
            <w:vAlign w:val="bottom"/>
          </w:tcPr>
          <w:p w14:paraId="3F23C41C" w14:textId="77777777" w:rsidR="00FD14A6" w:rsidRPr="00161696" w:rsidRDefault="00FD14A6" w:rsidP="003E315F">
            <w:pPr>
              <w:jc w:val="center"/>
              <w:rPr>
                <w:rFonts w:ascii="Times New Roman" w:eastAsia="Times New Roman" w:hAnsi="Times New Roman" w:cs="Times New Roman"/>
                <w:color w:val="000000"/>
                <w:kern w:val="0"/>
                <w:sz w:val="20"/>
                <w:szCs w:val="20"/>
                <w:lang w:val="en-GB" w:eastAsia="en-GB"/>
                <w14:ligatures w14:val="none"/>
              </w:rPr>
            </w:pPr>
            <w:r w:rsidRPr="00161696">
              <w:rPr>
                <w:rFonts w:ascii="Times New Roman" w:eastAsia="Times New Roman" w:hAnsi="Times New Roman" w:cs="Times New Roman"/>
                <w:color w:val="000000"/>
                <w:kern w:val="0"/>
                <w:sz w:val="20"/>
                <w:szCs w:val="20"/>
                <w:lang w:val="en-GB" w:eastAsia="en-GB"/>
                <w14:ligatures w14:val="none"/>
              </w:rPr>
              <w:t>0.81</w:t>
            </w:r>
          </w:p>
        </w:tc>
        <w:tc>
          <w:tcPr>
            <w:tcW w:w="1300" w:type="dxa"/>
            <w:tcBorders>
              <w:top w:val="nil"/>
              <w:left w:val="nil"/>
              <w:bottom w:val="nil"/>
              <w:right w:val="nil"/>
            </w:tcBorders>
            <w:noWrap/>
            <w:vAlign w:val="bottom"/>
          </w:tcPr>
          <w:p w14:paraId="5A2732AC" w14:textId="77777777" w:rsidR="00FD14A6" w:rsidRPr="00161696" w:rsidRDefault="00FD14A6" w:rsidP="003E315F">
            <w:pPr>
              <w:jc w:val="center"/>
              <w:rPr>
                <w:rFonts w:ascii="Times New Roman" w:eastAsia="Times New Roman" w:hAnsi="Times New Roman" w:cs="Times New Roman"/>
                <w:color w:val="000000"/>
                <w:kern w:val="0"/>
                <w:sz w:val="20"/>
                <w:szCs w:val="20"/>
                <w:lang w:val="en-GB" w:eastAsia="en-GB"/>
                <w14:ligatures w14:val="none"/>
              </w:rPr>
            </w:pPr>
            <w:r w:rsidRPr="00161696">
              <w:rPr>
                <w:rFonts w:ascii="Times New Roman" w:eastAsia="Times New Roman" w:hAnsi="Times New Roman" w:cs="Times New Roman"/>
                <w:color w:val="000000"/>
                <w:kern w:val="0"/>
                <w:sz w:val="20"/>
                <w:szCs w:val="20"/>
                <w:lang w:val="en-GB" w:eastAsia="en-GB"/>
                <w14:ligatures w14:val="none"/>
              </w:rPr>
              <w:t>0.61</w:t>
            </w:r>
          </w:p>
        </w:tc>
      </w:tr>
      <w:tr w:rsidR="00FD14A6" w:rsidRPr="000C4C84" w14:paraId="27831E57" w14:textId="77777777" w:rsidTr="129A955E">
        <w:trPr>
          <w:trHeight w:val="320"/>
        </w:trPr>
        <w:tc>
          <w:tcPr>
            <w:tcW w:w="1300" w:type="dxa"/>
            <w:tcBorders>
              <w:top w:val="nil"/>
              <w:left w:val="nil"/>
              <w:bottom w:val="nil"/>
              <w:right w:val="nil"/>
            </w:tcBorders>
            <w:noWrap/>
            <w:vAlign w:val="bottom"/>
            <w:hideMark/>
          </w:tcPr>
          <w:p w14:paraId="3D2F65B1" w14:textId="16898BE9" w:rsidR="00FD14A6" w:rsidRPr="000C4C84" w:rsidRDefault="00607E80" w:rsidP="003E315F">
            <w:pPr>
              <w:jc w:val="center"/>
              <w:rPr>
                <w:rFonts w:ascii="Times New Roman" w:eastAsia="Times New Roman" w:hAnsi="Times New Roman" w:cs="Times New Roman"/>
                <w:color w:val="000000"/>
                <w:kern w:val="0"/>
                <w:sz w:val="20"/>
                <w:szCs w:val="20"/>
                <w:lang w:val="en-GB" w:eastAsia="en-GB"/>
                <w14:ligatures w14:val="none"/>
              </w:rPr>
            </w:pPr>
            <w:r>
              <w:rPr>
                <w:rFonts w:ascii="Times New Roman" w:eastAsia="Times New Roman" w:hAnsi="Times New Roman" w:cs="Times New Roman"/>
                <w:color w:val="000000"/>
                <w:kern w:val="0"/>
                <w:sz w:val="20"/>
                <w:szCs w:val="20"/>
                <w:lang w:val="en-GB" w:eastAsia="en-GB"/>
                <w14:ligatures w14:val="none"/>
              </w:rPr>
              <w:t>9</w:t>
            </w:r>
          </w:p>
        </w:tc>
        <w:tc>
          <w:tcPr>
            <w:tcW w:w="5380" w:type="dxa"/>
            <w:tcBorders>
              <w:top w:val="nil"/>
              <w:left w:val="nil"/>
              <w:bottom w:val="nil"/>
              <w:right w:val="nil"/>
            </w:tcBorders>
            <w:noWrap/>
            <w:vAlign w:val="bottom"/>
            <w:hideMark/>
          </w:tcPr>
          <w:p w14:paraId="5E5D0F91" w14:textId="77777777" w:rsidR="00FD14A6" w:rsidRPr="000C4C84" w:rsidRDefault="00FD14A6" w:rsidP="003E315F">
            <w:pPr>
              <w:rPr>
                <w:rFonts w:ascii="Times New Roman" w:eastAsia="Times New Roman" w:hAnsi="Times New Roman" w:cs="Times New Roman"/>
                <w:color w:val="000000"/>
                <w:kern w:val="0"/>
                <w:sz w:val="20"/>
                <w:szCs w:val="20"/>
                <w:lang w:val="en-GB" w:eastAsia="en-GB"/>
                <w14:ligatures w14:val="none"/>
              </w:rPr>
            </w:pPr>
            <w:r w:rsidRPr="000C4C84">
              <w:rPr>
                <w:rFonts w:ascii="Times New Roman" w:eastAsia="Times New Roman" w:hAnsi="Times New Roman" w:cs="Times New Roman"/>
                <w:color w:val="000000"/>
                <w:kern w:val="0"/>
                <w:sz w:val="20"/>
                <w:szCs w:val="20"/>
                <w:lang w:val="en-GB" w:eastAsia="en-GB"/>
                <w14:ligatures w14:val="none"/>
              </w:rPr>
              <w:t>Follow-up period</w:t>
            </w:r>
          </w:p>
        </w:tc>
        <w:tc>
          <w:tcPr>
            <w:tcW w:w="1300" w:type="dxa"/>
            <w:tcBorders>
              <w:top w:val="nil"/>
              <w:left w:val="nil"/>
              <w:bottom w:val="nil"/>
              <w:right w:val="nil"/>
            </w:tcBorders>
            <w:noWrap/>
            <w:vAlign w:val="bottom"/>
          </w:tcPr>
          <w:p w14:paraId="332B0678" w14:textId="77777777" w:rsidR="00FD14A6" w:rsidRPr="00161696" w:rsidRDefault="00FD14A6" w:rsidP="003E315F">
            <w:pPr>
              <w:jc w:val="center"/>
              <w:rPr>
                <w:rFonts w:ascii="Times New Roman" w:eastAsia="Times New Roman" w:hAnsi="Times New Roman" w:cs="Times New Roman"/>
                <w:color w:val="000000"/>
                <w:kern w:val="0"/>
                <w:sz w:val="20"/>
                <w:szCs w:val="20"/>
                <w:lang w:val="en-GB" w:eastAsia="en-GB"/>
                <w14:ligatures w14:val="none"/>
              </w:rPr>
            </w:pPr>
            <w:r w:rsidRPr="00161696">
              <w:rPr>
                <w:rFonts w:ascii="Times New Roman" w:eastAsia="Times New Roman" w:hAnsi="Times New Roman" w:cs="Times New Roman"/>
                <w:color w:val="000000"/>
                <w:kern w:val="0"/>
                <w:sz w:val="20"/>
                <w:szCs w:val="20"/>
                <w:lang w:val="en-GB" w:eastAsia="en-GB"/>
                <w14:ligatures w14:val="none"/>
              </w:rPr>
              <w:t>0.48</w:t>
            </w:r>
          </w:p>
        </w:tc>
        <w:tc>
          <w:tcPr>
            <w:tcW w:w="1300" w:type="dxa"/>
            <w:tcBorders>
              <w:top w:val="nil"/>
              <w:left w:val="nil"/>
              <w:bottom w:val="nil"/>
              <w:right w:val="nil"/>
            </w:tcBorders>
            <w:noWrap/>
            <w:vAlign w:val="bottom"/>
          </w:tcPr>
          <w:p w14:paraId="14A3E670" w14:textId="77777777" w:rsidR="00FD14A6" w:rsidRPr="00161696" w:rsidRDefault="00FD14A6" w:rsidP="003E315F">
            <w:pPr>
              <w:jc w:val="center"/>
              <w:rPr>
                <w:rFonts w:ascii="Times New Roman" w:eastAsia="Times New Roman" w:hAnsi="Times New Roman" w:cs="Times New Roman"/>
                <w:color w:val="000000"/>
                <w:kern w:val="0"/>
                <w:sz w:val="20"/>
                <w:szCs w:val="20"/>
                <w:lang w:val="en-GB" w:eastAsia="en-GB"/>
                <w14:ligatures w14:val="none"/>
              </w:rPr>
            </w:pPr>
            <w:r w:rsidRPr="00161696">
              <w:rPr>
                <w:rFonts w:ascii="Times New Roman" w:eastAsia="Times New Roman" w:hAnsi="Times New Roman" w:cs="Times New Roman"/>
                <w:color w:val="000000"/>
                <w:kern w:val="0"/>
                <w:sz w:val="20"/>
                <w:szCs w:val="20"/>
                <w:lang w:val="en-GB" w:eastAsia="en-GB"/>
                <w14:ligatures w14:val="none"/>
              </w:rPr>
              <w:t>0.94</w:t>
            </w:r>
          </w:p>
        </w:tc>
        <w:tc>
          <w:tcPr>
            <w:tcW w:w="1300" w:type="dxa"/>
            <w:tcBorders>
              <w:top w:val="nil"/>
              <w:left w:val="nil"/>
              <w:bottom w:val="nil"/>
              <w:right w:val="nil"/>
            </w:tcBorders>
            <w:noWrap/>
            <w:vAlign w:val="bottom"/>
          </w:tcPr>
          <w:p w14:paraId="6ECC1D0B" w14:textId="77777777" w:rsidR="00FD14A6" w:rsidRPr="00161696" w:rsidRDefault="00FD14A6" w:rsidP="003E315F">
            <w:pPr>
              <w:jc w:val="center"/>
              <w:rPr>
                <w:rFonts w:ascii="Times New Roman" w:eastAsia="Times New Roman" w:hAnsi="Times New Roman" w:cs="Times New Roman"/>
                <w:color w:val="000000"/>
                <w:kern w:val="0"/>
                <w:sz w:val="20"/>
                <w:szCs w:val="20"/>
                <w:lang w:val="en-GB" w:eastAsia="en-GB"/>
                <w14:ligatures w14:val="none"/>
              </w:rPr>
            </w:pPr>
            <w:r w:rsidRPr="00161696">
              <w:rPr>
                <w:rFonts w:ascii="Times New Roman" w:eastAsia="Times New Roman" w:hAnsi="Times New Roman" w:cs="Times New Roman"/>
                <w:color w:val="000000"/>
                <w:kern w:val="0"/>
                <w:sz w:val="20"/>
                <w:szCs w:val="20"/>
                <w:lang w:val="en-GB" w:eastAsia="en-GB"/>
                <w14:ligatures w14:val="none"/>
              </w:rPr>
              <w:t>0.93</w:t>
            </w:r>
          </w:p>
        </w:tc>
      </w:tr>
      <w:tr w:rsidR="00267388" w:rsidRPr="000C4C84" w14:paraId="2C68A0F2" w14:textId="77777777" w:rsidTr="129A955E">
        <w:trPr>
          <w:trHeight w:val="320"/>
        </w:trPr>
        <w:tc>
          <w:tcPr>
            <w:tcW w:w="1300" w:type="dxa"/>
            <w:tcBorders>
              <w:top w:val="nil"/>
              <w:left w:val="nil"/>
              <w:bottom w:val="nil"/>
              <w:right w:val="nil"/>
            </w:tcBorders>
            <w:noWrap/>
            <w:vAlign w:val="bottom"/>
          </w:tcPr>
          <w:p w14:paraId="2653E466" w14:textId="00F62442" w:rsidR="00267388" w:rsidRPr="000C4C84" w:rsidRDefault="00267388" w:rsidP="003E315F">
            <w:pPr>
              <w:jc w:val="center"/>
              <w:rPr>
                <w:rFonts w:ascii="Times New Roman" w:eastAsia="Times New Roman" w:hAnsi="Times New Roman" w:cs="Times New Roman"/>
                <w:color w:val="000000"/>
                <w:kern w:val="0"/>
                <w:sz w:val="20"/>
                <w:szCs w:val="20"/>
                <w:lang w:val="en-GB" w:eastAsia="en-GB"/>
                <w14:ligatures w14:val="none"/>
              </w:rPr>
            </w:pPr>
            <w:r>
              <w:rPr>
                <w:rFonts w:ascii="Times New Roman" w:eastAsia="Times New Roman" w:hAnsi="Times New Roman" w:cs="Times New Roman"/>
                <w:color w:val="000000"/>
                <w:kern w:val="0"/>
                <w:sz w:val="20"/>
                <w:szCs w:val="20"/>
                <w:lang w:val="en-GB" w:eastAsia="en-GB"/>
                <w14:ligatures w14:val="none"/>
              </w:rPr>
              <w:t>1</w:t>
            </w:r>
            <w:r w:rsidR="00607E80">
              <w:rPr>
                <w:rFonts w:ascii="Times New Roman" w:eastAsia="Times New Roman" w:hAnsi="Times New Roman" w:cs="Times New Roman"/>
                <w:color w:val="000000"/>
                <w:kern w:val="0"/>
                <w:sz w:val="20"/>
                <w:szCs w:val="20"/>
                <w:lang w:val="en-GB" w:eastAsia="en-GB"/>
                <w14:ligatures w14:val="none"/>
              </w:rPr>
              <w:t>0</w:t>
            </w:r>
          </w:p>
        </w:tc>
        <w:tc>
          <w:tcPr>
            <w:tcW w:w="5380" w:type="dxa"/>
            <w:tcBorders>
              <w:top w:val="nil"/>
              <w:left w:val="nil"/>
              <w:bottom w:val="nil"/>
              <w:right w:val="nil"/>
            </w:tcBorders>
            <w:noWrap/>
            <w:vAlign w:val="bottom"/>
          </w:tcPr>
          <w:p w14:paraId="7B6DF34B" w14:textId="65F9345F" w:rsidR="00267388" w:rsidRDefault="00267388" w:rsidP="003E315F">
            <w:pPr>
              <w:rPr>
                <w:rFonts w:ascii="Times New Roman" w:eastAsia="Times New Roman" w:hAnsi="Times New Roman" w:cs="Times New Roman"/>
                <w:color w:val="000000"/>
                <w:kern w:val="0"/>
                <w:sz w:val="20"/>
                <w:szCs w:val="20"/>
                <w:lang w:val="en-GB" w:eastAsia="en-GB"/>
                <w14:ligatures w14:val="none"/>
              </w:rPr>
            </w:pPr>
            <w:r>
              <w:rPr>
                <w:rFonts w:ascii="Times New Roman" w:eastAsia="Times New Roman" w:hAnsi="Times New Roman" w:cs="Times New Roman"/>
                <w:color w:val="000000"/>
                <w:kern w:val="0"/>
                <w:sz w:val="20"/>
                <w:szCs w:val="20"/>
                <w:lang w:val="en-GB" w:eastAsia="en-GB"/>
                <w14:ligatures w14:val="none"/>
              </w:rPr>
              <w:t>Goals and planning</w:t>
            </w:r>
          </w:p>
        </w:tc>
        <w:tc>
          <w:tcPr>
            <w:tcW w:w="1300" w:type="dxa"/>
            <w:tcBorders>
              <w:top w:val="nil"/>
              <w:left w:val="nil"/>
              <w:bottom w:val="nil"/>
              <w:right w:val="nil"/>
            </w:tcBorders>
            <w:noWrap/>
            <w:vAlign w:val="bottom"/>
          </w:tcPr>
          <w:p w14:paraId="441B8712" w14:textId="558B9126" w:rsidR="00267388" w:rsidRPr="00161696" w:rsidRDefault="64E6A8F9" w:rsidP="003E315F">
            <w:pPr>
              <w:jc w:val="center"/>
              <w:rPr>
                <w:rFonts w:ascii="Times New Roman" w:eastAsia="Times New Roman" w:hAnsi="Times New Roman" w:cs="Times New Roman"/>
                <w:color w:val="000000"/>
                <w:kern w:val="0"/>
                <w:sz w:val="20"/>
                <w:szCs w:val="20"/>
                <w:lang w:val="en-GB" w:eastAsia="en-GB"/>
                <w14:ligatures w14:val="none"/>
              </w:rPr>
            </w:pPr>
            <w:r w:rsidRPr="129A955E">
              <w:rPr>
                <w:rFonts w:ascii="Times New Roman" w:eastAsia="Times New Roman" w:hAnsi="Times New Roman" w:cs="Times New Roman"/>
                <w:color w:val="000000" w:themeColor="text1"/>
                <w:sz w:val="20"/>
                <w:szCs w:val="20"/>
                <w:lang w:val="en-GB" w:eastAsia="en-GB"/>
              </w:rPr>
              <w:t>0.44</w:t>
            </w:r>
          </w:p>
        </w:tc>
        <w:tc>
          <w:tcPr>
            <w:tcW w:w="1300" w:type="dxa"/>
            <w:tcBorders>
              <w:top w:val="nil"/>
              <w:left w:val="nil"/>
              <w:bottom w:val="nil"/>
              <w:right w:val="nil"/>
            </w:tcBorders>
            <w:noWrap/>
            <w:vAlign w:val="bottom"/>
          </w:tcPr>
          <w:p w14:paraId="6F199CEC" w14:textId="50C65AFB" w:rsidR="00267388" w:rsidRPr="00161696" w:rsidRDefault="64CD6384" w:rsidP="003E315F">
            <w:pPr>
              <w:jc w:val="center"/>
              <w:rPr>
                <w:rFonts w:ascii="Times New Roman" w:eastAsia="Times New Roman" w:hAnsi="Times New Roman" w:cs="Times New Roman"/>
                <w:color w:val="000000"/>
                <w:kern w:val="0"/>
                <w:sz w:val="20"/>
                <w:szCs w:val="20"/>
                <w:lang w:val="en-GB" w:eastAsia="en-GB"/>
                <w14:ligatures w14:val="none"/>
              </w:rPr>
            </w:pPr>
            <w:r w:rsidRPr="129A955E">
              <w:rPr>
                <w:rFonts w:ascii="Times New Roman" w:eastAsia="Times New Roman" w:hAnsi="Times New Roman" w:cs="Times New Roman"/>
                <w:color w:val="000000" w:themeColor="text1"/>
                <w:sz w:val="20"/>
                <w:szCs w:val="20"/>
                <w:lang w:val="en-GB" w:eastAsia="en-GB"/>
              </w:rPr>
              <w:t>0.11</w:t>
            </w:r>
          </w:p>
        </w:tc>
        <w:tc>
          <w:tcPr>
            <w:tcW w:w="1300" w:type="dxa"/>
            <w:tcBorders>
              <w:top w:val="nil"/>
              <w:left w:val="nil"/>
              <w:bottom w:val="nil"/>
              <w:right w:val="nil"/>
            </w:tcBorders>
            <w:noWrap/>
            <w:vAlign w:val="bottom"/>
          </w:tcPr>
          <w:p w14:paraId="44A5EC57" w14:textId="2BCE4A0E" w:rsidR="00267388" w:rsidRPr="00161696" w:rsidRDefault="402393E9" w:rsidP="003E315F">
            <w:pPr>
              <w:jc w:val="center"/>
              <w:rPr>
                <w:rFonts w:ascii="Times New Roman" w:eastAsia="Times New Roman" w:hAnsi="Times New Roman" w:cs="Times New Roman"/>
                <w:color w:val="000000"/>
                <w:kern w:val="0"/>
                <w:sz w:val="20"/>
                <w:szCs w:val="20"/>
                <w:lang w:val="en-GB" w:eastAsia="en-GB"/>
                <w14:ligatures w14:val="none"/>
              </w:rPr>
            </w:pPr>
            <w:r w:rsidRPr="129A955E">
              <w:rPr>
                <w:rFonts w:ascii="Times New Roman" w:eastAsia="Times New Roman" w:hAnsi="Times New Roman" w:cs="Times New Roman"/>
                <w:color w:val="000000" w:themeColor="text1"/>
                <w:sz w:val="20"/>
                <w:szCs w:val="20"/>
                <w:lang w:val="en-GB" w:eastAsia="en-GB"/>
              </w:rPr>
              <w:t>0.04</w:t>
            </w:r>
          </w:p>
        </w:tc>
      </w:tr>
      <w:tr w:rsidR="00267388" w:rsidRPr="000C4C84" w14:paraId="7D6D1F14" w14:textId="77777777" w:rsidTr="129A955E">
        <w:trPr>
          <w:trHeight w:val="320"/>
        </w:trPr>
        <w:tc>
          <w:tcPr>
            <w:tcW w:w="1300" w:type="dxa"/>
            <w:tcBorders>
              <w:top w:val="nil"/>
              <w:left w:val="nil"/>
              <w:bottom w:val="nil"/>
              <w:right w:val="nil"/>
            </w:tcBorders>
            <w:noWrap/>
            <w:vAlign w:val="bottom"/>
          </w:tcPr>
          <w:p w14:paraId="44669EFD" w14:textId="3BB56E6D" w:rsidR="00267388" w:rsidRPr="000C4C84" w:rsidRDefault="00267388" w:rsidP="003E315F">
            <w:pPr>
              <w:jc w:val="center"/>
              <w:rPr>
                <w:rFonts w:ascii="Times New Roman" w:eastAsia="Times New Roman" w:hAnsi="Times New Roman" w:cs="Times New Roman"/>
                <w:color w:val="000000"/>
                <w:kern w:val="0"/>
                <w:sz w:val="20"/>
                <w:szCs w:val="20"/>
                <w:lang w:val="en-GB" w:eastAsia="en-GB"/>
                <w14:ligatures w14:val="none"/>
              </w:rPr>
            </w:pPr>
            <w:r>
              <w:rPr>
                <w:rFonts w:ascii="Times New Roman" w:eastAsia="Times New Roman" w:hAnsi="Times New Roman" w:cs="Times New Roman"/>
                <w:color w:val="000000"/>
                <w:kern w:val="0"/>
                <w:sz w:val="20"/>
                <w:szCs w:val="20"/>
                <w:lang w:val="en-GB" w:eastAsia="en-GB"/>
                <w14:ligatures w14:val="none"/>
              </w:rPr>
              <w:t>1</w:t>
            </w:r>
            <w:r w:rsidR="00607E80">
              <w:rPr>
                <w:rFonts w:ascii="Times New Roman" w:eastAsia="Times New Roman" w:hAnsi="Times New Roman" w:cs="Times New Roman"/>
                <w:color w:val="000000"/>
                <w:kern w:val="0"/>
                <w:sz w:val="20"/>
                <w:szCs w:val="20"/>
                <w:lang w:val="en-GB" w:eastAsia="en-GB"/>
                <w14:ligatures w14:val="none"/>
              </w:rPr>
              <w:t>1</w:t>
            </w:r>
          </w:p>
        </w:tc>
        <w:tc>
          <w:tcPr>
            <w:tcW w:w="5380" w:type="dxa"/>
            <w:tcBorders>
              <w:top w:val="nil"/>
              <w:left w:val="nil"/>
              <w:bottom w:val="nil"/>
              <w:right w:val="nil"/>
            </w:tcBorders>
            <w:noWrap/>
            <w:vAlign w:val="bottom"/>
          </w:tcPr>
          <w:p w14:paraId="2FEE37B0" w14:textId="3AFA946A" w:rsidR="00267388" w:rsidRDefault="00267388" w:rsidP="003E315F">
            <w:pPr>
              <w:rPr>
                <w:rFonts w:ascii="Times New Roman" w:eastAsia="Times New Roman" w:hAnsi="Times New Roman" w:cs="Times New Roman"/>
                <w:color w:val="000000"/>
                <w:kern w:val="0"/>
                <w:sz w:val="20"/>
                <w:szCs w:val="20"/>
                <w:lang w:val="en-GB" w:eastAsia="en-GB"/>
                <w14:ligatures w14:val="none"/>
              </w:rPr>
            </w:pPr>
            <w:r>
              <w:rPr>
                <w:rFonts w:ascii="Times New Roman" w:eastAsia="Times New Roman" w:hAnsi="Times New Roman" w:cs="Times New Roman"/>
                <w:color w:val="000000"/>
                <w:kern w:val="0"/>
                <w:sz w:val="20"/>
                <w:szCs w:val="20"/>
                <w:lang w:val="en-GB" w:eastAsia="en-GB"/>
                <w14:ligatures w14:val="none"/>
              </w:rPr>
              <w:t>Feedback and monitoring</w:t>
            </w:r>
          </w:p>
        </w:tc>
        <w:tc>
          <w:tcPr>
            <w:tcW w:w="1300" w:type="dxa"/>
            <w:tcBorders>
              <w:top w:val="nil"/>
              <w:left w:val="nil"/>
              <w:bottom w:val="nil"/>
              <w:right w:val="nil"/>
            </w:tcBorders>
            <w:noWrap/>
            <w:vAlign w:val="bottom"/>
          </w:tcPr>
          <w:p w14:paraId="60DB245E" w14:textId="25300330" w:rsidR="00267388" w:rsidRPr="00161696" w:rsidRDefault="5870D75A" w:rsidP="003E315F">
            <w:pPr>
              <w:jc w:val="center"/>
              <w:rPr>
                <w:rFonts w:ascii="Times New Roman" w:eastAsia="Times New Roman" w:hAnsi="Times New Roman" w:cs="Times New Roman"/>
                <w:color w:val="000000"/>
                <w:kern w:val="0"/>
                <w:sz w:val="20"/>
                <w:szCs w:val="20"/>
                <w:lang w:val="en-GB" w:eastAsia="en-GB"/>
                <w14:ligatures w14:val="none"/>
              </w:rPr>
            </w:pPr>
            <w:r w:rsidRPr="129A955E">
              <w:rPr>
                <w:rFonts w:ascii="Times New Roman" w:eastAsia="Times New Roman" w:hAnsi="Times New Roman" w:cs="Times New Roman"/>
                <w:color w:val="000000" w:themeColor="text1"/>
                <w:sz w:val="20"/>
                <w:szCs w:val="20"/>
                <w:lang w:val="en-GB" w:eastAsia="en-GB"/>
              </w:rPr>
              <w:t>0.83</w:t>
            </w:r>
          </w:p>
        </w:tc>
        <w:tc>
          <w:tcPr>
            <w:tcW w:w="1300" w:type="dxa"/>
            <w:tcBorders>
              <w:top w:val="nil"/>
              <w:left w:val="nil"/>
              <w:bottom w:val="nil"/>
              <w:right w:val="nil"/>
            </w:tcBorders>
            <w:noWrap/>
            <w:vAlign w:val="bottom"/>
          </w:tcPr>
          <w:p w14:paraId="520F0449" w14:textId="45204B93" w:rsidR="00267388" w:rsidRPr="00161696" w:rsidRDefault="6B07D395" w:rsidP="003E315F">
            <w:pPr>
              <w:jc w:val="center"/>
              <w:rPr>
                <w:rFonts w:ascii="Times New Roman" w:eastAsia="Times New Roman" w:hAnsi="Times New Roman" w:cs="Times New Roman"/>
                <w:color w:val="000000"/>
                <w:kern w:val="0"/>
                <w:sz w:val="20"/>
                <w:szCs w:val="20"/>
                <w:lang w:val="en-GB" w:eastAsia="en-GB"/>
                <w14:ligatures w14:val="none"/>
              </w:rPr>
            </w:pPr>
            <w:r w:rsidRPr="129A955E">
              <w:rPr>
                <w:rFonts w:ascii="Times New Roman" w:eastAsia="Times New Roman" w:hAnsi="Times New Roman" w:cs="Times New Roman"/>
                <w:color w:val="000000" w:themeColor="text1"/>
                <w:sz w:val="20"/>
                <w:szCs w:val="20"/>
                <w:lang w:val="en-GB" w:eastAsia="en-GB"/>
              </w:rPr>
              <w:t>0.50</w:t>
            </w:r>
          </w:p>
        </w:tc>
        <w:tc>
          <w:tcPr>
            <w:tcW w:w="1300" w:type="dxa"/>
            <w:tcBorders>
              <w:top w:val="nil"/>
              <w:left w:val="nil"/>
              <w:bottom w:val="nil"/>
              <w:right w:val="nil"/>
            </w:tcBorders>
            <w:noWrap/>
            <w:vAlign w:val="bottom"/>
          </w:tcPr>
          <w:p w14:paraId="25245211" w14:textId="05D0C216" w:rsidR="00267388" w:rsidRPr="00161696" w:rsidRDefault="6C81E4E4" w:rsidP="003E315F">
            <w:pPr>
              <w:jc w:val="center"/>
              <w:rPr>
                <w:rFonts w:ascii="Times New Roman" w:eastAsia="Times New Roman" w:hAnsi="Times New Roman" w:cs="Times New Roman"/>
                <w:color w:val="000000"/>
                <w:kern w:val="0"/>
                <w:sz w:val="20"/>
                <w:szCs w:val="20"/>
                <w:lang w:val="en-GB" w:eastAsia="en-GB"/>
                <w14:ligatures w14:val="none"/>
              </w:rPr>
            </w:pPr>
            <w:r w:rsidRPr="129A955E">
              <w:rPr>
                <w:rFonts w:ascii="Times New Roman" w:eastAsia="Times New Roman" w:hAnsi="Times New Roman" w:cs="Times New Roman"/>
                <w:color w:val="000000" w:themeColor="text1"/>
                <w:sz w:val="20"/>
                <w:szCs w:val="20"/>
                <w:lang w:val="en-GB" w:eastAsia="en-GB"/>
              </w:rPr>
              <w:t>0.59</w:t>
            </w:r>
          </w:p>
        </w:tc>
      </w:tr>
      <w:tr w:rsidR="00FD14A6" w:rsidRPr="000C4C84" w14:paraId="08877B3D" w14:textId="77777777" w:rsidTr="129A955E">
        <w:trPr>
          <w:trHeight w:val="320"/>
        </w:trPr>
        <w:tc>
          <w:tcPr>
            <w:tcW w:w="1300" w:type="dxa"/>
            <w:tcBorders>
              <w:top w:val="nil"/>
              <w:left w:val="nil"/>
              <w:bottom w:val="nil"/>
              <w:right w:val="nil"/>
            </w:tcBorders>
            <w:noWrap/>
            <w:vAlign w:val="bottom"/>
            <w:hideMark/>
          </w:tcPr>
          <w:p w14:paraId="6C2FC64C" w14:textId="07B7852C" w:rsidR="00FD14A6" w:rsidRPr="000C4C84" w:rsidRDefault="00FD14A6" w:rsidP="003E315F">
            <w:pPr>
              <w:jc w:val="center"/>
              <w:rPr>
                <w:rFonts w:ascii="Times New Roman" w:eastAsia="Times New Roman" w:hAnsi="Times New Roman" w:cs="Times New Roman"/>
                <w:color w:val="000000"/>
                <w:kern w:val="0"/>
                <w:sz w:val="20"/>
                <w:szCs w:val="20"/>
                <w:lang w:val="en-GB" w:eastAsia="en-GB"/>
                <w14:ligatures w14:val="none"/>
              </w:rPr>
            </w:pPr>
            <w:r w:rsidRPr="000C4C84">
              <w:rPr>
                <w:rFonts w:ascii="Times New Roman" w:eastAsia="Times New Roman" w:hAnsi="Times New Roman" w:cs="Times New Roman"/>
                <w:color w:val="000000"/>
                <w:kern w:val="0"/>
                <w:sz w:val="20"/>
                <w:szCs w:val="20"/>
                <w:lang w:val="en-GB" w:eastAsia="en-GB"/>
                <w14:ligatures w14:val="none"/>
              </w:rPr>
              <w:t>1</w:t>
            </w:r>
            <w:r w:rsidR="00607E80">
              <w:rPr>
                <w:rFonts w:ascii="Times New Roman" w:eastAsia="Times New Roman" w:hAnsi="Times New Roman" w:cs="Times New Roman"/>
                <w:color w:val="000000"/>
                <w:kern w:val="0"/>
                <w:sz w:val="20"/>
                <w:szCs w:val="20"/>
                <w:lang w:val="en-GB" w:eastAsia="en-GB"/>
                <w14:ligatures w14:val="none"/>
              </w:rPr>
              <w:t>2</w:t>
            </w:r>
          </w:p>
        </w:tc>
        <w:tc>
          <w:tcPr>
            <w:tcW w:w="5380" w:type="dxa"/>
            <w:tcBorders>
              <w:top w:val="nil"/>
              <w:left w:val="nil"/>
              <w:bottom w:val="nil"/>
              <w:right w:val="nil"/>
            </w:tcBorders>
            <w:noWrap/>
            <w:vAlign w:val="bottom"/>
            <w:hideMark/>
          </w:tcPr>
          <w:p w14:paraId="7FD73184" w14:textId="77777777" w:rsidR="00FD14A6" w:rsidRPr="000C4C84" w:rsidRDefault="00FD14A6" w:rsidP="003E315F">
            <w:pPr>
              <w:rPr>
                <w:rFonts w:ascii="Times New Roman" w:eastAsia="Times New Roman" w:hAnsi="Times New Roman" w:cs="Times New Roman"/>
                <w:color w:val="000000"/>
                <w:kern w:val="0"/>
                <w:sz w:val="20"/>
                <w:szCs w:val="20"/>
                <w:lang w:val="en-GB" w:eastAsia="en-GB"/>
                <w14:ligatures w14:val="none"/>
              </w:rPr>
            </w:pPr>
            <w:r>
              <w:rPr>
                <w:rFonts w:ascii="Times New Roman" w:eastAsia="Times New Roman" w:hAnsi="Times New Roman" w:cs="Times New Roman"/>
                <w:color w:val="000000"/>
                <w:kern w:val="0"/>
                <w:sz w:val="20"/>
                <w:szCs w:val="20"/>
                <w:lang w:val="en-GB" w:eastAsia="en-GB"/>
                <w14:ligatures w14:val="none"/>
              </w:rPr>
              <w:t>Social support</w:t>
            </w:r>
          </w:p>
        </w:tc>
        <w:tc>
          <w:tcPr>
            <w:tcW w:w="1300" w:type="dxa"/>
            <w:tcBorders>
              <w:top w:val="nil"/>
              <w:left w:val="nil"/>
              <w:bottom w:val="nil"/>
              <w:right w:val="nil"/>
            </w:tcBorders>
            <w:noWrap/>
            <w:vAlign w:val="bottom"/>
          </w:tcPr>
          <w:p w14:paraId="7D9381F8" w14:textId="4F893553" w:rsidR="00FD14A6" w:rsidRPr="00161696" w:rsidRDefault="4DA5DCF6" w:rsidP="003E315F">
            <w:pPr>
              <w:jc w:val="center"/>
              <w:rPr>
                <w:rFonts w:ascii="Times New Roman" w:eastAsia="Times New Roman" w:hAnsi="Times New Roman" w:cs="Times New Roman"/>
                <w:color w:val="000000"/>
                <w:kern w:val="0"/>
                <w:sz w:val="20"/>
                <w:szCs w:val="20"/>
                <w:lang w:val="en-GB" w:eastAsia="en-GB"/>
                <w14:ligatures w14:val="none"/>
              </w:rPr>
            </w:pPr>
            <w:r w:rsidRPr="129A955E">
              <w:rPr>
                <w:rFonts w:ascii="Times New Roman" w:eastAsia="Times New Roman" w:hAnsi="Times New Roman" w:cs="Times New Roman"/>
                <w:color w:val="000000" w:themeColor="text1"/>
                <w:sz w:val="20"/>
                <w:szCs w:val="20"/>
                <w:lang w:val="en-GB" w:eastAsia="en-GB"/>
              </w:rPr>
              <w:t>0.</w:t>
            </w:r>
            <w:r w:rsidR="46C14215" w:rsidRPr="129A955E">
              <w:rPr>
                <w:rFonts w:ascii="Times New Roman" w:eastAsia="Times New Roman" w:hAnsi="Times New Roman" w:cs="Times New Roman"/>
                <w:color w:val="000000" w:themeColor="text1"/>
                <w:sz w:val="20"/>
                <w:szCs w:val="20"/>
                <w:lang w:val="en-GB" w:eastAsia="en-GB"/>
              </w:rPr>
              <w:t>13</w:t>
            </w:r>
          </w:p>
        </w:tc>
        <w:tc>
          <w:tcPr>
            <w:tcW w:w="1300" w:type="dxa"/>
            <w:tcBorders>
              <w:top w:val="nil"/>
              <w:left w:val="nil"/>
              <w:bottom w:val="nil"/>
              <w:right w:val="nil"/>
            </w:tcBorders>
            <w:noWrap/>
            <w:vAlign w:val="bottom"/>
          </w:tcPr>
          <w:p w14:paraId="1EEE1263" w14:textId="48831661" w:rsidR="00FD14A6" w:rsidRPr="00161696" w:rsidRDefault="4DA5DCF6" w:rsidP="003E315F">
            <w:pPr>
              <w:jc w:val="center"/>
              <w:rPr>
                <w:rFonts w:ascii="Times New Roman" w:eastAsia="Times New Roman" w:hAnsi="Times New Roman" w:cs="Times New Roman"/>
                <w:color w:val="000000"/>
                <w:kern w:val="0"/>
                <w:sz w:val="20"/>
                <w:szCs w:val="20"/>
                <w:lang w:val="en-GB" w:eastAsia="en-GB"/>
                <w14:ligatures w14:val="none"/>
              </w:rPr>
            </w:pPr>
            <w:r w:rsidRPr="129A955E">
              <w:rPr>
                <w:rFonts w:ascii="Times New Roman" w:eastAsia="Times New Roman" w:hAnsi="Times New Roman" w:cs="Times New Roman"/>
                <w:color w:val="000000" w:themeColor="text1"/>
                <w:sz w:val="20"/>
                <w:szCs w:val="20"/>
                <w:lang w:val="en-GB" w:eastAsia="en-GB"/>
              </w:rPr>
              <w:t>0.</w:t>
            </w:r>
            <w:r w:rsidR="66B49DB2" w:rsidRPr="129A955E">
              <w:rPr>
                <w:rFonts w:ascii="Times New Roman" w:eastAsia="Times New Roman" w:hAnsi="Times New Roman" w:cs="Times New Roman"/>
                <w:color w:val="000000" w:themeColor="text1"/>
                <w:sz w:val="20"/>
                <w:szCs w:val="20"/>
                <w:lang w:val="en-GB" w:eastAsia="en-GB"/>
              </w:rPr>
              <w:t>75</w:t>
            </w:r>
          </w:p>
        </w:tc>
        <w:tc>
          <w:tcPr>
            <w:tcW w:w="1300" w:type="dxa"/>
            <w:tcBorders>
              <w:top w:val="nil"/>
              <w:left w:val="nil"/>
              <w:bottom w:val="nil"/>
              <w:right w:val="nil"/>
            </w:tcBorders>
            <w:noWrap/>
            <w:vAlign w:val="bottom"/>
          </w:tcPr>
          <w:p w14:paraId="2E442D38" w14:textId="53D5F65D" w:rsidR="00FD14A6" w:rsidRPr="00161696" w:rsidRDefault="4DA5DCF6" w:rsidP="003E315F">
            <w:pPr>
              <w:jc w:val="center"/>
              <w:rPr>
                <w:rFonts w:ascii="Times New Roman" w:eastAsia="Times New Roman" w:hAnsi="Times New Roman" w:cs="Times New Roman"/>
                <w:color w:val="000000"/>
                <w:kern w:val="0"/>
                <w:sz w:val="20"/>
                <w:szCs w:val="20"/>
                <w:lang w:val="en-GB" w:eastAsia="en-GB"/>
                <w14:ligatures w14:val="none"/>
              </w:rPr>
            </w:pPr>
            <w:r w:rsidRPr="129A955E">
              <w:rPr>
                <w:rFonts w:ascii="Times New Roman" w:eastAsia="Times New Roman" w:hAnsi="Times New Roman" w:cs="Times New Roman"/>
                <w:color w:val="000000" w:themeColor="text1"/>
                <w:sz w:val="20"/>
                <w:szCs w:val="20"/>
                <w:lang w:val="en-GB" w:eastAsia="en-GB"/>
              </w:rPr>
              <w:t>0.</w:t>
            </w:r>
            <w:r w:rsidR="72432B4B" w:rsidRPr="129A955E">
              <w:rPr>
                <w:rFonts w:ascii="Times New Roman" w:eastAsia="Times New Roman" w:hAnsi="Times New Roman" w:cs="Times New Roman"/>
                <w:color w:val="000000" w:themeColor="text1"/>
                <w:sz w:val="20"/>
                <w:szCs w:val="20"/>
                <w:lang w:val="en-GB" w:eastAsia="en-GB"/>
              </w:rPr>
              <w:t>95</w:t>
            </w:r>
          </w:p>
        </w:tc>
      </w:tr>
      <w:tr w:rsidR="000D1AF0" w:rsidRPr="000C4C84" w14:paraId="4F7837B6" w14:textId="77777777" w:rsidTr="129A955E">
        <w:trPr>
          <w:trHeight w:val="320"/>
        </w:trPr>
        <w:tc>
          <w:tcPr>
            <w:tcW w:w="1300" w:type="dxa"/>
            <w:tcBorders>
              <w:top w:val="nil"/>
              <w:left w:val="nil"/>
              <w:bottom w:val="nil"/>
              <w:right w:val="nil"/>
            </w:tcBorders>
            <w:noWrap/>
            <w:vAlign w:val="bottom"/>
          </w:tcPr>
          <w:p w14:paraId="079FFD02" w14:textId="139FDFEE" w:rsidR="000D1AF0" w:rsidRDefault="000D1AF0" w:rsidP="000D1AF0">
            <w:pPr>
              <w:jc w:val="center"/>
              <w:rPr>
                <w:rFonts w:ascii="Times New Roman" w:eastAsia="Times New Roman" w:hAnsi="Times New Roman" w:cs="Times New Roman"/>
                <w:color w:val="000000"/>
                <w:kern w:val="0"/>
                <w:sz w:val="20"/>
                <w:szCs w:val="20"/>
                <w:lang w:val="en-GB" w:eastAsia="en-GB"/>
                <w14:ligatures w14:val="none"/>
              </w:rPr>
            </w:pPr>
            <w:r>
              <w:rPr>
                <w:rFonts w:ascii="Times New Roman" w:eastAsia="Times New Roman" w:hAnsi="Times New Roman" w:cs="Times New Roman"/>
                <w:color w:val="000000"/>
                <w:kern w:val="0"/>
                <w:sz w:val="20"/>
                <w:szCs w:val="20"/>
                <w:lang w:val="en-GB" w:eastAsia="en-GB"/>
                <w14:ligatures w14:val="none"/>
              </w:rPr>
              <w:t>13</w:t>
            </w:r>
          </w:p>
        </w:tc>
        <w:tc>
          <w:tcPr>
            <w:tcW w:w="5380" w:type="dxa"/>
            <w:tcBorders>
              <w:top w:val="nil"/>
              <w:left w:val="nil"/>
              <w:bottom w:val="nil"/>
              <w:right w:val="nil"/>
            </w:tcBorders>
            <w:noWrap/>
            <w:vAlign w:val="bottom"/>
          </w:tcPr>
          <w:p w14:paraId="1FB9D8DF" w14:textId="2AEE73A4" w:rsidR="000D1AF0" w:rsidRPr="000C4C84" w:rsidRDefault="000D1AF0" w:rsidP="000D1AF0">
            <w:pPr>
              <w:rPr>
                <w:rFonts w:ascii="Times New Roman" w:eastAsia="Times New Roman" w:hAnsi="Times New Roman" w:cs="Times New Roman"/>
                <w:color w:val="000000"/>
                <w:kern w:val="0"/>
                <w:sz w:val="20"/>
                <w:szCs w:val="20"/>
                <w:lang w:val="en-GB" w:eastAsia="en-GB"/>
                <w14:ligatures w14:val="none"/>
              </w:rPr>
            </w:pPr>
            <w:r>
              <w:rPr>
                <w:rFonts w:ascii="Times New Roman" w:eastAsia="Times New Roman" w:hAnsi="Times New Roman" w:cs="Times New Roman"/>
                <w:color w:val="000000"/>
                <w:kern w:val="0"/>
                <w:sz w:val="20"/>
                <w:szCs w:val="20"/>
                <w:lang w:val="en-GB" w:eastAsia="en-GB"/>
                <w14:ligatures w14:val="none"/>
              </w:rPr>
              <w:t>Shaping knowledge</w:t>
            </w:r>
          </w:p>
        </w:tc>
        <w:tc>
          <w:tcPr>
            <w:tcW w:w="1300" w:type="dxa"/>
            <w:tcBorders>
              <w:top w:val="nil"/>
              <w:left w:val="nil"/>
              <w:bottom w:val="nil"/>
              <w:right w:val="nil"/>
            </w:tcBorders>
            <w:noWrap/>
            <w:vAlign w:val="bottom"/>
          </w:tcPr>
          <w:p w14:paraId="37C19DC2" w14:textId="0C240CF7" w:rsidR="000D1AF0" w:rsidRPr="00161696" w:rsidRDefault="19ECD1B7" w:rsidP="000D1AF0">
            <w:pPr>
              <w:jc w:val="center"/>
              <w:rPr>
                <w:rFonts w:ascii="Times New Roman" w:eastAsia="Times New Roman" w:hAnsi="Times New Roman" w:cs="Times New Roman"/>
                <w:color w:val="000000"/>
                <w:kern w:val="0"/>
                <w:sz w:val="20"/>
                <w:szCs w:val="20"/>
                <w:lang w:val="en-GB" w:eastAsia="en-GB"/>
                <w14:ligatures w14:val="none"/>
              </w:rPr>
            </w:pPr>
            <w:r w:rsidRPr="129A955E">
              <w:rPr>
                <w:rFonts w:ascii="Times New Roman" w:eastAsia="Times New Roman" w:hAnsi="Times New Roman" w:cs="Times New Roman"/>
                <w:color w:val="000000" w:themeColor="text1"/>
                <w:sz w:val="20"/>
                <w:szCs w:val="20"/>
                <w:lang w:val="en-GB" w:eastAsia="en-GB"/>
              </w:rPr>
              <w:t>0.</w:t>
            </w:r>
            <w:r w:rsidR="173D0B2D" w:rsidRPr="129A955E">
              <w:rPr>
                <w:rFonts w:ascii="Times New Roman" w:eastAsia="Times New Roman" w:hAnsi="Times New Roman" w:cs="Times New Roman"/>
                <w:color w:val="000000" w:themeColor="text1"/>
                <w:sz w:val="20"/>
                <w:szCs w:val="20"/>
                <w:lang w:val="en-GB" w:eastAsia="en-GB"/>
              </w:rPr>
              <w:t>68</w:t>
            </w:r>
          </w:p>
        </w:tc>
        <w:tc>
          <w:tcPr>
            <w:tcW w:w="1300" w:type="dxa"/>
            <w:tcBorders>
              <w:top w:val="nil"/>
              <w:left w:val="nil"/>
              <w:bottom w:val="nil"/>
              <w:right w:val="nil"/>
            </w:tcBorders>
            <w:noWrap/>
            <w:vAlign w:val="bottom"/>
          </w:tcPr>
          <w:p w14:paraId="19CDDE8A" w14:textId="46A67C47" w:rsidR="000D1AF0" w:rsidRPr="00161696" w:rsidRDefault="19ECD1B7" w:rsidP="000D1AF0">
            <w:pPr>
              <w:jc w:val="center"/>
              <w:rPr>
                <w:rFonts w:ascii="Times New Roman" w:eastAsia="Times New Roman" w:hAnsi="Times New Roman" w:cs="Times New Roman"/>
                <w:color w:val="000000"/>
                <w:kern w:val="0"/>
                <w:sz w:val="20"/>
                <w:szCs w:val="20"/>
                <w:lang w:val="en-GB" w:eastAsia="en-GB"/>
                <w14:ligatures w14:val="none"/>
              </w:rPr>
            </w:pPr>
            <w:r w:rsidRPr="129A955E">
              <w:rPr>
                <w:rFonts w:ascii="Times New Roman" w:eastAsia="Times New Roman" w:hAnsi="Times New Roman" w:cs="Times New Roman"/>
                <w:color w:val="000000" w:themeColor="text1"/>
                <w:sz w:val="20"/>
                <w:szCs w:val="20"/>
                <w:lang w:val="en-GB" w:eastAsia="en-GB"/>
              </w:rPr>
              <w:t>0.</w:t>
            </w:r>
            <w:r w:rsidR="662B5407" w:rsidRPr="129A955E">
              <w:rPr>
                <w:rFonts w:ascii="Times New Roman" w:eastAsia="Times New Roman" w:hAnsi="Times New Roman" w:cs="Times New Roman"/>
                <w:color w:val="000000" w:themeColor="text1"/>
                <w:sz w:val="20"/>
                <w:szCs w:val="20"/>
                <w:lang w:val="en-GB" w:eastAsia="en-GB"/>
              </w:rPr>
              <w:t>18</w:t>
            </w:r>
          </w:p>
        </w:tc>
        <w:tc>
          <w:tcPr>
            <w:tcW w:w="1300" w:type="dxa"/>
            <w:tcBorders>
              <w:top w:val="nil"/>
              <w:left w:val="nil"/>
              <w:bottom w:val="nil"/>
              <w:right w:val="nil"/>
            </w:tcBorders>
            <w:noWrap/>
            <w:vAlign w:val="bottom"/>
          </w:tcPr>
          <w:p w14:paraId="09DF1D6B" w14:textId="510BE6D5" w:rsidR="000D1AF0" w:rsidRPr="00161696" w:rsidRDefault="19ECD1B7" w:rsidP="000D1AF0">
            <w:pPr>
              <w:jc w:val="center"/>
              <w:rPr>
                <w:rFonts w:ascii="Times New Roman" w:eastAsia="Times New Roman" w:hAnsi="Times New Roman" w:cs="Times New Roman"/>
                <w:color w:val="000000"/>
                <w:kern w:val="0"/>
                <w:sz w:val="20"/>
                <w:szCs w:val="20"/>
                <w:lang w:val="en-GB" w:eastAsia="en-GB"/>
                <w14:ligatures w14:val="none"/>
              </w:rPr>
            </w:pPr>
            <w:r w:rsidRPr="129A955E">
              <w:rPr>
                <w:rFonts w:ascii="Times New Roman" w:eastAsia="Times New Roman" w:hAnsi="Times New Roman" w:cs="Times New Roman"/>
                <w:color w:val="000000" w:themeColor="text1"/>
                <w:sz w:val="20"/>
                <w:szCs w:val="20"/>
                <w:lang w:val="en-GB" w:eastAsia="en-GB"/>
              </w:rPr>
              <w:t>0.</w:t>
            </w:r>
            <w:r w:rsidR="026EF255" w:rsidRPr="129A955E">
              <w:rPr>
                <w:rFonts w:ascii="Times New Roman" w:eastAsia="Times New Roman" w:hAnsi="Times New Roman" w:cs="Times New Roman"/>
                <w:color w:val="000000" w:themeColor="text1"/>
                <w:sz w:val="20"/>
                <w:szCs w:val="20"/>
                <w:lang w:val="en-GB" w:eastAsia="en-GB"/>
              </w:rPr>
              <w:t>22</w:t>
            </w:r>
          </w:p>
        </w:tc>
      </w:tr>
      <w:tr w:rsidR="000D1AF0" w:rsidRPr="000C4C84" w14:paraId="5800B361" w14:textId="77777777" w:rsidTr="129A955E">
        <w:trPr>
          <w:trHeight w:val="320"/>
        </w:trPr>
        <w:tc>
          <w:tcPr>
            <w:tcW w:w="1300" w:type="dxa"/>
            <w:tcBorders>
              <w:top w:val="nil"/>
              <w:left w:val="nil"/>
              <w:bottom w:val="nil"/>
              <w:right w:val="nil"/>
            </w:tcBorders>
            <w:noWrap/>
            <w:vAlign w:val="bottom"/>
          </w:tcPr>
          <w:p w14:paraId="256020F2" w14:textId="775E7BFC" w:rsidR="000D1AF0" w:rsidRPr="000C4C84" w:rsidRDefault="000D1AF0" w:rsidP="000D1AF0">
            <w:pPr>
              <w:jc w:val="center"/>
              <w:rPr>
                <w:rFonts w:ascii="Times New Roman" w:eastAsia="Times New Roman" w:hAnsi="Times New Roman" w:cs="Times New Roman"/>
                <w:color w:val="000000"/>
                <w:kern w:val="0"/>
                <w:sz w:val="20"/>
                <w:szCs w:val="20"/>
                <w:lang w:val="en-GB" w:eastAsia="en-GB"/>
                <w14:ligatures w14:val="none"/>
              </w:rPr>
            </w:pPr>
            <w:r>
              <w:rPr>
                <w:rFonts w:ascii="Times New Roman" w:eastAsia="Times New Roman" w:hAnsi="Times New Roman" w:cs="Times New Roman"/>
                <w:color w:val="000000"/>
                <w:kern w:val="0"/>
                <w:sz w:val="20"/>
                <w:szCs w:val="20"/>
                <w:lang w:val="en-GB" w:eastAsia="en-GB"/>
                <w14:ligatures w14:val="none"/>
              </w:rPr>
              <w:t>14</w:t>
            </w:r>
          </w:p>
        </w:tc>
        <w:tc>
          <w:tcPr>
            <w:tcW w:w="5380" w:type="dxa"/>
            <w:tcBorders>
              <w:top w:val="nil"/>
              <w:left w:val="nil"/>
              <w:bottom w:val="nil"/>
              <w:right w:val="nil"/>
            </w:tcBorders>
            <w:noWrap/>
            <w:vAlign w:val="bottom"/>
          </w:tcPr>
          <w:p w14:paraId="73DCAE64" w14:textId="77777777" w:rsidR="000D1AF0" w:rsidRPr="000C4C84" w:rsidRDefault="000D1AF0" w:rsidP="000D1AF0">
            <w:pPr>
              <w:rPr>
                <w:rFonts w:ascii="Times New Roman" w:eastAsia="Times New Roman" w:hAnsi="Times New Roman" w:cs="Times New Roman"/>
                <w:color w:val="000000"/>
                <w:kern w:val="0"/>
                <w:sz w:val="20"/>
                <w:szCs w:val="20"/>
                <w:lang w:val="en-GB" w:eastAsia="en-GB"/>
                <w14:ligatures w14:val="none"/>
              </w:rPr>
            </w:pPr>
            <w:r w:rsidRPr="000C4C84">
              <w:rPr>
                <w:rFonts w:ascii="Times New Roman" w:eastAsia="Times New Roman" w:hAnsi="Times New Roman" w:cs="Times New Roman"/>
                <w:color w:val="000000"/>
                <w:kern w:val="0"/>
                <w:sz w:val="20"/>
                <w:szCs w:val="20"/>
                <w:lang w:val="en-GB" w:eastAsia="en-GB"/>
                <w14:ligatures w14:val="none"/>
              </w:rPr>
              <w:t>Natural consequences</w:t>
            </w:r>
          </w:p>
        </w:tc>
        <w:tc>
          <w:tcPr>
            <w:tcW w:w="1300" w:type="dxa"/>
            <w:tcBorders>
              <w:top w:val="nil"/>
              <w:left w:val="nil"/>
              <w:bottom w:val="nil"/>
              <w:right w:val="nil"/>
            </w:tcBorders>
            <w:noWrap/>
            <w:vAlign w:val="bottom"/>
          </w:tcPr>
          <w:p w14:paraId="741B214B" w14:textId="38A88B97" w:rsidR="000D1AF0" w:rsidRPr="00161696" w:rsidRDefault="19ECD1B7" w:rsidP="000D1AF0">
            <w:pPr>
              <w:jc w:val="center"/>
              <w:rPr>
                <w:rFonts w:ascii="Times New Roman" w:eastAsia="Times New Roman" w:hAnsi="Times New Roman" w:cs="Times New Roman"/>
                <w:color w:val="000000"/>
                <w:kern w:val="0"/>
                <w:sz w:val="20"/>
                <w:szCs w:val="20"/>
                <w:lang w:val="en-GB" w:eastAsia="en-GB"/>
                <w14:ligatures w14:val="none"/>
              </w:rPr>
            </w:pPr>
            <w:r w:rsidRPr="129A955E">
              <w:rPr>
                <w:rFonts w:ascii="Times New Roman" w:eastAsia="Times New Roman" w:hAnsi="Times New Roman" w:cs="Times New Roman"/>
                <w:color w:val="000000" w:themeColor="text1"/>
                <w:sz w:val="20"/>
                <w:szCs w:val="20"/>
                <w:lang w:val="en-GB" w:eastAsia="en-GB"/>
              </w:rPr>
              <w:t>0.</w:t>
            </w:r>
            <w:r w:rsidR="65921F44" w:rsidRPr="129A955E">
              <w:rPr>
                <w:rFonts w:ascii="Times New Roman" w:eastAsia="Times New Roman" w:hAnsi="Times New Roman" w:cs="Times New Roman"/>
                <w:color w:val="000000" w:themeColor="text1"/>
                <w:sz w:val="20"/>
                <w:szCs w:val="20"/>
                <w:lang w:val="en-GB" w:eastAsia="en-GB"/>
              </w:rPr>
              <w:t>03</w:t>
            </w:r>
          </w:p>
        </w:tc>
        <w:tc>
          <w:tcPr>
            <w:tcW w:w="1300" w:type="dxa"/>
            <w:tcBorders>
              <w:top w:val="nil"/>
              <w:left w:val="nil"/>
              <w:bottom w:val="nil"/>
              <w:right w:val="nil"/>
            </w:tcBorders>
            <w:noWrap/>
            <w:vAlign w:val="bottom"/>
          </w:tcPr>
          <w:p w14:paraId="4FD93AE6" w14:textId="77777777" w:rsidR="000D1AF0" w:rsidRPr="00161696" w:rsidRDefault="000D1AF0" w:rsidP="000D1AF0">
            <w:pPr>
              <w:jc w:val="center"/>
              <w:rPr>
                <w:rFonts w:ascii="Times New Roman" w:eastAsia="Times New Roman" w:hAnsi="Times New Roman" w:cs="Times New Roman"/>
                <w:color w:val="000000"/>
                <w:kern w:val="0"/>
                <w:sz w:val="20"/>
                <w:szCs w:val="20"/>
                <w:lang w:val="en-GB" w:eastAsia="en-GB"/>
                <w14:ligatures w14:val="none"/>
              </w:rPr>
            </w:pPr>
            <w:r w:rsidRPr="00161696">
              <w:rPr>
                <w:rFonts w:ascii="Times New Roman" w:eastAsia="Times New Roman" w:hAnsi="Times New Roman" w:cs="Times New Roman"/>
                <w:color w:val="000000"/>
                <w:kern w:val="0"/>
                <w:sz w:val="20"/>
                <w:szCs w:val="20"/>
                <w:lang w:val="en-GB" w:eastAsia="en-GB"/>
                <w14:ligatures w14:val="none"/>
              </w:rPr>
              <w:t>0.03</w:t>
            </w:r>
          </w:p>
        </w:tc>
        <w:tc>
          <w:tcPr>
            <w:tcW w:w="1300" w:type="dxa"/>
            <w:tcBorders>
              <w:top w:val="nil"/>
              <w:left w:val="nil"/>
              <w:bottom w:val="nil"/>
              <w:right w:val="nil"/>
            </w:tcBorders>
            <w:noWrap/>
            <w:vAlign w:val="bottom"/>
          </w:tcPr>
          <w:p w14:paraId="5BB55EBF" w14:textId="77777777" w:rsidR="000D1AF0" w:rsidRPr="00161696" w:rsidRDefault="000D1AF0" w:rsidP="000D1AF0">
            <w:pPr>
              <w:jc w:val="center"/>
              <w:rPr>
                <w:rFonts w:ascii="Times New Roman" w:eastAsia="Times New Roman" w:hAnsi="Times New Roman" w:cs="Times New Roman"/>
                <w:color w:val="000000"/>
                <w:kern w:val="0"/>
                <w:sz w:val="20"/>
                <w:szCs w:val="20"/>
                <w:lang w:val="en-GB" w:eastAsia="en-GB"/>
                <w14:ligatures w14:val="none"/>
              </w:rPr>
            </w:pPr>
            <w:r w:rsidRPr="00161696">
              <w:rPr>
                <w:rFonts w:ascii="Times New Roman" w:eastAsia="Times New Roman" w:hAnsi="Times New Roman" w:cs="Times New Roman"/>
                <w:color w:val="000000"/>
                <w:kern w:val="0"/>
                <w:sz w:val="20"/>
                <w:szCs w:val="20"/>
                <w:lang w:val="en-GB" w:eastAsia="en-GB"/>
                <w14:ligatures w14:val="none"/>
              </w:rPr>
              <w:t>0.04</w:t>
            </w:r>
          </w:p>
        </w:tc>
      </w:tr>
      <w:tr w:rsidR="000D1AF0" w:rsidRPr="000C4C84" w14:paraId="0B319E76" w14:textId="77777777" w:rsidTr="129A955E">
        <w:trPr>
          <w:trHeight w:val="320"/>
        </w:trPr>
        <w:tc>
          <w:tcPr>
            <w:tcW w:w="1300" w:type="dxa"/>
            <w:tcBorders>
              <w:top w:val="nil"/>
              <w:left w:val="nil"/>
              <w:bottom w:val="nil"/>
              <w:right w:val="nil"/>
            </w:tcBorders>
            <w:noWrap/>
            <w:vAlign w:val="bottom"/>
          </w:tcPr>
          <w:p w14:paraId="2DEE82F4" w14:textId="7EC75A2B" w:rsidR="000D1AF0" w:rsidRPr="000C4C84" w:rsidRDefault="000D1AF0" w:rsidP="000D1AF0">
            <w:pPr>
              <w:jc w:val="center"/>
              <w:rPr>
                <w:rFonts w:ascii="Times New Roman" w:eastAsia="Times New Roman" w:hAnsi="Times New Roman" w:cs="Times New Roman"/>
                <w:color w:val="000000"/>
                <w:kern w:val="0"/>
                <w:sz w:val="20"/>
                <w:szCs w:val="20"/>
                <w:lang w:val="en-GB" w:eastAsia="en-GB"/>
                <w14:ligatures w14:val="none"/>
              </w:rPr>
            </w:pPr>
            <w:r w:rsidRPr="000C4C84">
              <w:rPr>
                <w:rFonts w:ascii="Times New Roman" w:eastAsia="Times New Roman" w:hAnsi="Times New Roman" w:cs="Times New Roman"/>
                <w:color w:val="000000"/>
                <w:kern w:val="0"/>
                <w:sz w:val="20"/>
                <w:szCs w:val="20"/>
                <w:lang w:val="en-GB" w:eastAsia="en-GB"/>
                <w14:ligatures w14:val="none"/>
              </w:rPr>
              <w:t>1</w:t>
            </w:r>
            <w:r>
              <w:rPr>
                <w:rFonts w:ascii="Times New Roman" w:eastAsia="Times New Roman" w:hAnsi="Times New Roman" w:cs="Times New Roman"/>
                <w:color w:val="000000"/>
                <w:kern w:val="0"/>
                <w:sz w:val="20"/>
                <w:szCs w:val="20"/>
                <w:lang w:val="en-GB" w:eastAsia="en-GB"/>
                <w14:ligatures w14:val="none"/>
              </w:rPr>
              <w:t>5</w:t>
            </w:r>
          </w:p>
        </w:tc>
        <w:tc>
          <w:tcPr>
            <w:tcW w:w="5380" w:type="dxa"/>
            <w:tcBorders>
              <w:top w:val="nil"/>
              <w:left w:val="nil"/>
              <w:bottom w:val="nil"/>
              <w:right w:val="nil"/>
            </w:tcBorders>
            <w:noWrap/>
            <w:vAlign w:val="bottom"/>
          </w:tcPr>
          <w:p w14:paraId="3222A801" w14:textId="77777777" w:rsidR="000D1AF0" w:rsidRPr="000C4C84" w:rsidRDefault="000D1AF0" w:rsidP="000D1AF0">
            <w:pPr>
              <w:rPr>
                <w:rFonts w:ascii="Times New Roman" w:eastAsia="Times New Roman" w:hAnsi="Times New Roman" w:cs="Times New Roman"/>
                <w:color w:val="000000"/>
                <w:kern w:val="0"/>
                <w:sz w:val="20"/>
                <w:szCs w:val="20"/>
                <w:lang w:val="en-GB" w:eastAsia="en-GB"/>
                <w14:ligatures w14:val="none"/>
              </w:rPr>
            </w:pPr>
            <w:r>
              <w:rPr>
                <w:rFonts w:ascii="Times New Roman" w:eastAsia="Times New Roman" w:hAnsi="Times New Roman" w:cs="Times New Roman"/>
                <w:color w:val="000000"/>
                <w:kern w:val="0"/>
                <w:sz w:val="20"/>
                <w:szCs w:val="20"/>
                <w:lang w:val="en-GB" w:eastAsia="en-GB"/>
                <w14:ligatures w14:val="none"/>
              </w:rPr>
              <w:t>Comparison of behaviour</w:t>
            </w:r>
          </w:p>
        </w:tc>
        <w:tc>
          <w:tcPr>
            <w:tcW w:w="1300" w:type="dxa"/>
            <w:tcBorders>
              <w:top w:val="nil"/>
              <w:left w:val="nil"/>
              <w:bottom w:val="nil"/>
              <w:right w:val="nil"/>
            </w:tcBorders>
            <w:noWrap/>
            <w:vAlign w:val="bottom"/>
          </w:tcPr>
          <w:p w14:paraId="7693EE46" w14:textId="77777777" w:rsidR="000D1AF0" w:rsidRPr="00161696" w:rsidRDefault="000D1AF0" w:rsidP="000D1AF0">
            <w:pPr>
              <w:jc w:val="center"/>
              <w:rPr>
                <w:rFonts w:ascii="Times New Roman" w:eastAsia="Times New Roman" w:hAnsi="Times New Roman" w:cs="Times New Roman"/>
                <w:color w:val="000000"/>
                <w:kern w:val="0"/>
                <w:sz w:val="20"/>
                <w:szCs w:val="20"/>
                <w:lang w:val="en-GB" w:eastAsia="en-GB"/>
                <w14:ligatures w14:val="none"/>
              </w:rPr>
            </w:pPr>
            <w:r w:rsidRPr="00161696">
              <w:rPr>
                <w:rFonts w:ascii="Times New Roman" w:eastAsia="Times New Roman" w:hAnsi="Times New Roman" w:cs="Times New Roman"/>
                <w:color w:val="000000"/>
                <w:kern w:val="0"/>
                <w:sz w:val="20"/>
                <w:szCs w:val="20"/>
                <w:lang w:val="en-GB" w:eastAsia="en-GB"/>
                <w14:ligatures w14:val="none"/>
              </w:rPr>
              <w:t>0.03</w:t>
            </w:r>
          </w:p>
        </w:tc>
        <w:tc>
          <w:tcPr>
            <w:tcW w:w="1300" w:type="dxa"/>
            <w:tcBorders>
              <w:top w:val="nil"/>
              <w:left w:val="nil"/>
              <w:bottom w:val="nil"/>
              <w:right w:val="nil"/>
            </w:tcBorders>
            <w:noWrap/>
            <w:vAlign w:val="bottom"/>
          </w:tcPr>
          <w:p w14:paraId="2428F150" w14:textId="77777777" w:rsidR="000D1AF0" w:rsidRPr="00161696" w:rsidRDefault="000D1AF0" w:rsidP="000D1AF0">
            <w:pPr>
              <w:jc w:val="center"/>
              <w:rPr>
                <w:rFonts w:ascii="Times New Roman" w:eastAsia="Times New Roman" w:hAnsi="Times New Roman" w:cs="Times New Roman"/>
                <w:color w:val="000000"/>
                <w:kern w:val="0"/>
                <w:sz w:val="20"/>
                <w:szCs w:val="20"/>
                <w:lang w:val="en-GB" w:eastAsia="en-GB"/>
                <w14:ligatures w14:val="none"/>
              </w:rPr>
            </w:pPr>
            <w:r w:rsidRPr="00161696">
              <w:rPr>
                <w:rFonts w:ascii="Times New Roman" w:eastAsia="Times New Roman" w:hAnsi="Times New Roman" w:cs="Times New Roman"/>
                <w:color w:val="000000"/>
                <w:kern w:val="0"/>
                <w:sz w:val="20"/>
                <w:szCs w:val="20"/>
                <w:lang w:val="en-GB" w:eastAsia="en-GB"/>
                <w14:ligatures w14:val="none"/>
              </w:rPr>
              <w:t>0.18</w:t>
            </w:r>
          </w:p>
        </w:tc>
        <w:tc>
          <w:tcPr>
            <w:tcW w:w="1300" w:type="dxa"/>
            <w:tcBorders>
              <w:top w:val="nil"/>
              <w:left w:val="nil"/>
              <w:bottom w:val="nil"/>
              <w:right w:val="nil"/>
            </w:tcBorders>
            <w:noWrap/>
            <w:vAlign w:val="bottom"/>
          </w:tcPr>
          <w:p w14:paraId="51BE4388" w14:textId="77777777" w:rsidR="000D1AF0" w:rsidRPr="00161696" w:rsidRDefault="000D1AF0" w:rsidP="000D1AF0">
            <w:pPr>
              <w:jc w:val="center"/>
              <w:rPr>
                <w:rFonts w:ascii="Times New Roman" w:eastAsia="Times New Roman" w:hAnsi="Times New Roman" w:cs="Times New Roman"/>
                <w:color w:val="000000"/>
                <w:kern w:val="0"/>
                <w:sz w:val="20"/>
                <w:szCs w:val="20"/>
                <w:lang w:val="en-GB" w:eastAsia="en-GB"/>
                <w14:ligatures w14:val="none"/>
              </w:rPr>
            </w:pPr>
            <w:r w:rsidRPr="00161696">
              <w:rPr>
                <w:rFonts w:ascii="Times New Roman" w:eastAsia="Times New Roman" w:hAnsi="Times New Roman" w:cs="Times New Roman"/>
                <w:color w:val="000000"/>
                <w:kern w:val="0"/>
                <w:sz w:val="20"/>
                <w:szCs w:val="20"/>
                <w:lang w:val="en-GB" w:eastAsia="en-GB"/>
                <w14:ligatures w14:val="none"/>
              </w:rPr>
              <w:t>0.22</w:t>
            </w:r>
          </w:p>
        </w:tc>
      </w:tr>
      <w:tr w:rsidR="000D1AF0" w:rsidRPr="000C4C84" w14:paraId="176ED994" w14:textId="77777777" w:rsidTr="006024C3">
        <w:trPr>
          <w:trHeight w:val="320"/>
        </w:trPr>
        <w:tc>
          <w:tcPr>
            <w:tcW w:w="1300" w:type="dxa"/>
            <w:tcBorders>
              <w:top w:val="nil"/>
              <w:left w:val="nil"/>
              <w:bottom w:val="nil"/>
              <w:right w:val="nil"/>
            </w:tcBorders>
            <w:noWrap/>
            <w:vAlign w:val="bottom"/>
          </w:tcPr>
          <w:p w14:paraId="0998D77B" w14:textId="40DB2BEA" w:rsidR="000D1AF0" w:rsidRPr="000C4C84" w:rsidRDefault="000D1AF0" w:rsidP="000D1AF0">
            <w:pPr>
              <w:jc w:val="center"/>
              <w:rPr>
                <w:rFonts w:ascii="Times New Roman" w:eastAsia="Times New Roman" w:hAnsi="Times New Roman" w:cs="Times New Roman"/>
                <w:color w:val="000000"/>
                <w:kern w:val="0"/>
                <w:sz w:val="20"/>
                <w:szCs w:val="20"/>
                <w:lang w:val="en-GB" w:eastAsia="en-GB"/>
                <w14:ligatures w14:val="none"/>
              </w:rPr>
            </w:pPr>
            <w:r>
              <w:rPr>
                <w:rFonts w:ascii="Times New Roman" w:eastAsia="Times New Roman" w:hAnsi="Times New Roman" w:cs="Times New Roman"/>
                <w:color w:val="000000"/>
                <w:kern w:val="0"/>
                <w:sz w:val="20"/>
                <w:szCs w:val="20"/>
                <w:lang w:val="en-GB" w:eastAsia="en-GB"/>
                <w14:ligatures w14:val="none"/>
              </w:rPr>
              <w:t>16</w:t>
            </w:r>
          </w:p>
        </w:tc>
        <w:tc>
          <w:tcPr>
            <w:tcW w:w="5380" w:type="dxa"/>
            <w:tcBorders>
              <w:top w:val="nil"/>
              <w:left w:val="nil"/>
              <w:bottom w:val="nil"/>
              <w:right w:val="nil"/>
            </w:tcBorders>
            <w:noWrap/>
            <w:vAlign w:val="bottom"/>
            <w:hideMark/>
          </w:tcPr>
          <w:p w14:paraId="478F4F84" w14:textId="77777777" w:rsidR="000D1AF0" w:rsidRPr="000C4C84" w:rsidRDefault="000D1AF0" w:rsidP="000D1AF0">
            <w:pPr>
              <w:rPr>
                <w:rFonts w:ascii="Times New Roman" w:eastAsia="Times New Roman" w:hAnsi="Times New Roman" w:cs="Times New Roman"/>
                <w:color w:val="000000"/>
                <w:kern w:val="0"/>
                <w:sz w:val="20"/>
                <w:szCs w:val="20"/>
                <w:lang w:val="en-GB" w:eastAsia="en-GB"/>
                <w14:ligatures w14:val="none"/>
              </w:rPr>
            </w:pPr>
            <w:r>
              <w:rPr>
                <w:rFonts w:ascii="Times New Roman" w:eastAsia="Times New Roman" w:hAnsi="Times New Roman" w:cs="Times New Roman"/>
                <w:color w:val="000000"/>
                <w:kern w:val="0"/>
                <w:sz w:val="20"/>
                <w:szCs w:val="20"/>
                <w:lang w:val="en-GB" w:eastAsia="en-GB"/>
                <w14:ligatures w14:val="none"/>
              </w:rPr>
              <w:t>Information delivery</w:t>
            </w:r>
          </w:p>
        </w:tc>
        <w:tc>
          <w:tcPr>
            <w:tcW w:w="1300" w:type="dxa"/>
            <w:tcBorders>
              <w:top w:val="nil"/>
              <w:left w:val="nil"/>
              <w:bottom w:val="nil"/>
              <w:right w:val="nil"/>
            </w:tcBorders>
            <w:noWrap/>
            <w:vAlign w:val="bottom"/>
          </w:tcPr>
          <w:p w14:paraId="5FEA5FE1" w14:textId="72EFF99C" w:rsidR="000D1AF0" w:rsidRPr="00161696" w:rsidRDefault="19ECD1B7" w:rsidP="000D1AF0">
            <w:pPr>
              <w:jc w:val="center"/>
              <w:rPr>
                <w:rFonts w:ascii="Times New Roman" w:eastAsia="Times New Roman" w:hAnsi="Times New Roman" w:cs="Times New Roman"/>
                <w:color w:val="000000"/>
                <w:kern w:val="0"/>
                <w:sz w:val="20"/>
                <w:szCs w:val="20"/>
                <w:lang w:val="en-GB" w:eastAsia="en-GB"/>
                <w14:ligatures w14:val="none"/>
              </w:rPr>
            </w:pPr>
            <w:r w:rsidRPr="129A955E">
              <w:rPr>
                <w:rFonts w:ascii="Times New Roman" w:eastAsia="Times New Roman" w:hAnsi="Times New Roman" w:cs="Times New Roman"/>
                <w:color w:val="000000" w:themeColor="text1"/>
                <w:sz w:val="20"/>
                <w:szCs w:val="20"/>
                <w:lang w:val="en-GB" w:eastAsia="en-GB"/>
              </w:rPr>
              <w:t>0.</w:t>
            </w:r>
            <w:r w:rsidR="2F4723DE" w:rsidRPr="129A955E">
              <w:rPr>
                <w:rFonts w:ascii="Times New Roman" w:eastAsia="Times New Roman" w:hAnsi="Times New Roman" w:cs="Times New Roman"/>
                <w:color w:val="000000" w:themeColor="text1"/>
                <w:sz w:val="20"/>
                <w:szCs w:val="20"/>
                <w:lang w:val="en-GB" w:eastAsia="en-GB"/>
              </w:rPr>
              <w:t>22</w:t>
            </w:r>
          </w:p>
        </w:tc>
        <w:tc>
          <w:tcPr>
            <w:tcW w:w="1300" w:type="dxa"/>
            <w:tcBorders>
              <w:top w:val="nil"/>
              <w:left w:val="nil"/>
              <w:bottom w:val="nil"/>
              <w:right w:val="nil"/>
            </w:tcBorders>
            <w:noWrap/>
            <w:vAlign w:val="bottom"/>
          </w:tcPr>
          <w:p w14:paraId="3D6D2E47" w14:textId="77777777" w:rsidR="000D1AF0" w:rsidRPr="00161696" w:rsidRDefault="000D1AF0" w:rsidP="000D1AF0">
            <w:pPr>
              <w:jc w:val="center"/>
              <w:rPr>
                <w:rFonts w:ascii="Times New Roman" w:eastAsia="Times New Roman" w:hAnsi="Times New Roman" w:cs="Times New Roman"/>
                <w:color w:val="000000"/>
                <w:kern w:val="0"/>
                <w:sz w:val="20"/>
                <w:szCs w:val="20"/>
                <w:lang w:val="en-GB" w:eastAsia="en-GB"/>
                <w14:ligatures w14:val="none"/>
              </w:rPr>
            </w:pPr>
            <w:r w:rsidRPr="00161696">
              <w:rPr>
                <w:rFonts w:ascii="Times New Roman" w:eastAsia="Times New Roman" w:hAnsi="Times New Roman" w:cs="Times New Roman"/>
                <w:color w:val="000000"/>
                <w:kern w:val="0"/>
                <w:sz w:val="20"/>
                <w:szCs w:val="20"/>
                <w:lang w:val="en-GB" w:eastAsia="en-GB"/>
                <w14:ligatures w14:val="none"/>
              </w:rPr>
              <w:t>0.38</w:t>
            </w:r>
          </w:p>
        </w:tc>
        <w:tc>
          <w:tcPr>
            <w:tcW w:w="1300" w:type="dxa"/>
            <w:tcBorders>
              <w:top w:val="nil"/>
              <w:left w:val="nil"/>
              <w:bottom w:val="nil"/>
              <w:right w:val="nil"/>
            </w:tcBorders>
            <w:noWrap/>
            <w:vAlign w:val="bottom"/>
          </w:tcPr>
          <w:p w14:paraId="20953715" w14:textId="77777777" w:rsidR="000D1AF0" w:rsidRPr="00161696" w:rsidRDefault="000D1AF0" w:rsidP="000D1AF0">
            <w:pPr>
              <w:jc w:val="center"/>
              <w:rPr>
                <w:rFonts w:ascii="Times New Roman" w:eastAsia="Times New Roman" w:hAnsi="Times New Roman" w:cs="Times New Roman"/>
                <w:color w:val="000000"/>
                <w:kern w:val="0"/>
                <w:sz w:val="20"/>
                <w:szCs w:val="20"/>
                <w:lang w:val="en-GB" w:eastAsia="en-GB"/>
                <w14:ligatures w14:val="none"/>
              </w:rPr>
            </w:pPr>
            <w:r w:rsidRPr="00161696">
              <w:rPr>
                <w:rFonts w:ascii="Times New Roman" w:eastAsia="Times New Roman" w:hAnsi="Times New Roman" w:cs="Times New Roman"/>
                <w:color w:val="000000"/>
                <w:kern w:val="0"/>
                <w:sz w:val="20"/>
                <w:szCs w:val="20"/>
                <w:lang w:val="en-GB" w:eastAsia="en-GB"/>
                <w14:ligatures w14:val="none"/>
              </w:rPr>
              <w:t>0.44</w:t>
            </w:r>
          </w:p>
        </w:tc>
      </w:tr>
      <w:tr w:rsidR="000D1AF0" w:rsidRPr="000C4C84" w14:paraId="4F6226E9" w14:textId="77777777" w:rsidTr="129A955E">
        <w:trPr>
          <w:trHeight w:val="320"/>
        </w:trPr>
        <w:tc>
          <w:tcPr>
            <w:tcW w:w="1300" w:type="dxa"/>
            <w:tcBorders>
              <w:top w:val="nil"/>
              <w:left w:val="nil"/>
              <w:bottom w:val="nil"/>
              <w:right w:val="nil"/>
            </w:tcBorders>
            <w:noWrap/>
            <w:vAlign w:val="bottom"/>
          </w:tcPr>
          <w:p w14:paraId="3F586D36" w14:textId="3330996F" w:rsidR="000D1AF0" w:rsidRPr="000C4C84" w:rsidRDefault="000D1AF0" w:rsidP="000D1AF0">
            <w:pPr>
              <w:jc w:val="center"/>
              <w:rPr>
                <w:rFonts w:ascii="Times New Roman" w:eastAsia="Times New Roman" w:hAnsi="Times New Roman" w:cs="Times New Roman"/>
                <w:color w:val="000000"/>
                <w:kern w:val="0"/>
                <w:sz w:val="20"/>
                <w:szCs w:val="20"/>
                <w:lang w:val="en-GB" w:eastAsia="en-GB"/>
                <w14:ligatures w14:val="none"/>
              </w:rPr>
            </w:pPr>
            <w:r w:rsidRPr="000C4C84">
              <w:rPr>
                <w:rFonts w:ascii="Times New Roman" w:eastAsia="Times New Roman" w:hAnsi="Times New Roman" w:cs="Times New Roman"/>
                <w:color w:val="000000"/>
                <w:kern w:val="0"/>
                <w:sz w:val="20"/>
                <w:szCs w:val="20"/>
                <w:lang w:val="en-GB" w:eastAsia="en-GB"/>
                <w14:ligatures w14:val="none"/>
              </w:rPr>
              <w:t>1</w:t>
            </w:r>
            <w:r>
              <w:rPr>
                <w:rFonts w:ascii="Times New Roman" w:eastAsia="Times New Roman" w:hAnsi="Times New Roman" w:cs="Times New Roman"/>
                <w:color w:val="000000"/>
                <w:kern w:val="0"/>
                <w:sz w:val="20"/>
                <w:szCs w:val="20"/>
                <w:lang w:val="en-GB" w:eastAsia="en-GB"/>
                <w14:ligatures w14:val="none"/>
              </w:rPr>
              <w:t>7</w:t>
            </w:r>
          </w:p>
        </w:tc>
        <w:tc>
          <w:tcPr>
            <w:tcW w:w="5380" w:type="dxa"/>
            <w:tcBorders>
              <w:top w:val="nil"/>
              <w:left w:val="nil"/>
              <w:bottom w:val="nil"/>
              <w:right w:val="nil"/>
            </w:tcBorders>
            <w:noWrap/>
            <w:vAlign w:val="bottom"/>
          </w:tcPr>
          <w:p w14:paraId="3E629938" w14:textId="4BDE4466" w:rsidR="000D1AF0" w:rsidRPr="000C4C84" w:rsidRDefault="000D1AF0" w:rsidP="000D1AF0">
            <w:pPr>
              <w:rPr>
                <w:rFonts w:ascii="Times New Roman" w:eastAsia="Times New Roman" w:hAnsi="Times New Roman" w:cs="Times New Roman"/>
                <w:color w:val="000000"/>
                <w:kern w:val="0"/>
                <w:sz w:val="20"/>
                <w:szCs w:val="20"/>
                <w:lang w:val="en-GB" w:eastAsia="en-GB"/>
                <w14:ligatures w14:val="none"/>
              </w:rPr>
            </w:pPr>
            <w:r>
              <w:rPr>
                <w:rFonts w:ascii="Times New Roman" w:eastAsia="Times New Roman" w:hAnsi="Times New Roman" w:cs="Times New Roman"/>
                <w:color w:val="000000"/>
                <w:kern w:val="0"/>
                <w:sz w:val="20"/>
                <w:szCs w:val="20"/>
                <w:lang w:val="en-GB" w:eastAsia="en-GB"/>
                <w14:ligatures w14:val="none"/>
              </w:rPr>
              <w:t>Logs</w:t>
            </w:r>
          </w:p>
        </w:tc>
        <w:tc>
          <w:tcPr>
            <w:tcW w:w="1300" w:type="dxa"/>
            <w:tcBorders>
              <w:top w:val="nil"/>
              <w:left w:val="nil"/>
              <w:bottom w:val="nil"/>
              <w:right w:val="nil"/>
            </w:tcBorders>
            <w:noWrap/>
            <w:vAlign w:val="bottom"/>
          </w:tcPr>
          <w:p w14:paraId="679CC2B2" w14:textId="2A36AD51" w:rsidR="000D1AF0" w:rsidRPr="00161696" w:rsidRDefault="623AF278" w:rsidP="000D1AF0">
            <w:pPr>
              <w:jc w:val="center"/>
              <w:rPr>
                <w:rFonts w:ascii="Times New Roman" w:eastAsia="Times New Roman" w:hAnsi="Times New Roman" w:cs="Times New Roman"/>
                <w:color w:val="000000"/>
                <w:kern w:val="0"/>
                <w:sz w:val="20"/>
                <w:szCs w:val="20"/>
                <w:lang w:val="en-GB" w:eastAsia="en-GB"/>
                <w14:ligatures w14:val="none"/>
              </w:rPr>
            </w:pPr>
            <w:r w:rsidRPr="129A955E">
              <w:rPr>
                <w:rFonts w:ascii="Times New Roman" w:eastAsia="Times New Roman" w:hAnsi="Times New Roman" w:cs="Times New Roman"/>
                <w:color w:val="000000" w:themeColor="text1"/>
                <w:sz w:val="20"/>
                <w:szCs w:val="20"/>
                <w:lang w:val="en-GB" w:eastAsia="en-GB"/>
              </w:rPr>
              <w:t>0.51</w:t>
            </w:r>
          </w:p>
        </w:tc>
        <w:tc>
          <w:tcPr>
            <w:tcW w:w="1300" w:type="dxa"/>
            <w:tcBorders>
              <w:top w:val="nil"/>
              <w:left w:val="nil"/>
              <w:bottom w:val="nil"/>
              <w:right w:val="nil"/>
            </w:tcBorders>
            <w:noWrap/>
            <w:vAlign w:val="bottom"/>
          </w:tcPr>
          <w:p w14:paraId="03E62034" w14:textId="4E91747A" w:rsidR="000D1AF0" w:rsidRPr="00161696" w:rsidRDefault="34B7AEC2" w:rsidP="000D1AF0">
            <w:pPr>
              <w:jc w:val="center"/>
              <w:rPr>
                <w:rFonts w:ascii="Times New Roman" w:eastAsia="Times New Roman" w:hAnsi="Times New Roman" w:cs="Times New Roman"/>
                <w:color w:val="000000"/>
                <w:kern w:val="0"/>
                <w:sz w:val="20"/>
                <w:szCs w:val="20"/>
                <w:lang w:val="en-GB" w:eastAsia="en-GB"/>
                <w14:ligatures w14:val="none"/>
              </w:rPr>
            </w:pPr>
            <w:r w:rsidRPr="129A955E">
              <w:rPr>
                <w:rFonts w:ascii="Times New Roman" w:eastAsia="Times New Roman" w:hAnsi="Times New Roman" w:cs="Times New Roman"/>
                <w:color w:val="000000" w:themeColor="text1"/>
                <w:sz w:val="20"/>
                <w:szCs w:val="20"/>
                <w:lang w:val="en-GB" w:eastAsia="en-GB"/>
              </w:rPr>
              <w:t>0.38</w:t>
            </w:r>
          </w:p>
        </w:tc>
        <w:tc>
          <w:tcPr>
            <w:tcW w:w="1300" w:type="dxa"/>
            <w:tcBorders>
              <w:top w:val="nil"/>
              <w:left w:val="nil"/>
              <w:bottom w:val="nil"/>
              <w:right w:val="nil"/>
            </w:tcBorders>
            <w:noWrap/>
            <w:vAlign w:val="bottom"/>
          </w:tcPr>
          <w:p w14:paraId="2E6E0FD5" w14:textId="7FAC9396" w:rsidR="000D1AF0" w:rsidRPr="00161696" w:rsidRDefault="1E9C9FB7" w:rsidP="000D1AF0">
            <w:pPr>
              <w:jc w:val="center"/>
              <w:rPr>
                <w:rFonts w:ascii="Times New Roman" w:eastAsia="Times New Roman" w:hAnsi="Times New Roman" w:cs="Times New Roman"/>
                <w:color w:val="000000"/>
                <w:kern w:val="0"/>
                <w:sz w:val="20"/>
                <w:szCs w:val="20"/>
                <w:lang w:val="en-GB" w:eastAsia="en-GB"/>
                <w14:ligatures w14:val="none"/>
              </w:rPr>
            </w:pPr>
            <w:r w:rsidRPr="129A955E">
              <w:rPr>
                <w:rFonts w:ascii="Times New Roman" w:eastAsia="Times New Roman" w:hAnsi="Times New Roman" w:cs="Times New Roman"/>
                <w:color w:val="000000" w:themeColor="text1"/>
                <w:sz w:val="20"/>
                <w:szCs w:val="20"/>
                <w:lang w:val="en-GB" w:eastAsia="en-GB"/>
              </w:rPr>
              <w:t>0.44</w:t>
            </w:r>
          </w:p>
        </w:tc>
      </w:tr>
      <w:tr w:rsidR="000D1AF0" w:rsidRPr="000C4C84" w14:paraId="50ED7A28" w14:textId="77777777" w:rsidTr="006024C3">
        <w:trPr>
          <w:trHeight w:val="320"/>
        </w:trPr>
        <w:tc>
          <w:tcPr>
            <w:tcW w:w="1300" w:type="dxa"/>
            <w:tcBorders>
              <w:top w:val="nil"/>
              <w:left w:val="nil"/>
              <w:bottom w:val="nil"/>
              <w:right w:val="nil"/>
            </w:tcBorders>
            <w:noWrap/>
            <w:vAlign w:val="bottom"/>
          </w:tcPr>
          <w:p w14:paraId="129DB80B" w14:textId="6A7B009A" w:rsidR="000D1AF0" w:rsidRPr="000C4C84" w:rsidRDefault="000D1AF0" w:rsidP="000D1AF0">
            <w:pPr>
              <w:jc w:val="center"/>
              <w:rPr>
                <w:rFonts w:ascii="Times New Roman" w:eastAsia="Times New Roman" w:hAnsi="Times New Roman" w:cs="Times New Roman"/>
                <w:color w:val="000000"/>
                <w:kern w:val="0"/>
                <w:sz w:val="20"/>
                <w:szCs w:val="20"/>
                <w:lang w:val="en-GB" w:eastAsia="en-GB"/>
                <w14:ligatures w14:val="none"/>
              </w:rPr>
            </w:pPr>
            <w:r>
              <w:rPr>
                <w:rFonts w:ascii="Times New Roman" w:eastAsia="Times New Roman" w:hAnsi="Times New Roman" w:cs="Times New Roman"/>
                <w:color w:val="000000"/>
                <w:kern w:val="0"/>
                <w:sz w:val="20"/>
                <w:szCs w:val="20"/>
                <w:lang w:val="en-GB" w:eastAsia="en-GB"/>
                <w14:ligatures w14:val="none"/>
              </w:rPr>
              <w:t>18</w:t>
            </w:r>
          </w:p>
        </w:tc>
        <w:tc>
          <w:tcPr>
            <w:tcW w:w="5380" w:type="dxa"/>
            <w:tcBorders>
              <w:top w:val="nil"/>
              <w:left w:val="nil"/>
              <w:bottom w:val="nil"/>
              <w:right w:val="nil"/>
            </w:tcBorders>
            <w:noWrap/>
            <w:vAlign w:val="bottom"/>
            <w:hideMark/>
          </w:tcPr>
          <w:p w14:paraId="47AA3717" w14:textId="77777777" w:rsidR="000D1AF0" w:rsidRPr="000C4C84" w:rsidRDefault="000D1AF0" w:rsidP="000D1AF0">
            <w:pPr>
              <w:rPr>
                <w:rFonts w:ascii="Times New Roman" w:eastAsia="Times New Roman" w:hAnsi="Times New Roman" w:cs="Times New Roman"/>
                <w:color w:val="000000"/>
                <w:kern w:val="0"/>
                <w:sz w:val="20"/>
                <w:szCs w:val="20"/>
                <w:lang w:val="en-GB" w:eastAsia="en-GB"/>
                <w14:ligatures w14:val="none"/>
              </w:rPr>
            </w:pPr>
            <w:r w:rsidRPr="000C4C84">
              <w:rPr>
                <w:rFonts w:ascii="Times New Roman" w:eastAsia="Times New Roman" w:hAnsi="Times New Roman" w:cs="Times New Roman"/>
                <w:color w:val="000000"/>
                <w:kern w:val="0"/>
                <w:sz w:val="20"/>
                <w:szCs w:val="20"/>
                <w:lang w:val="en-GB" w:eastAsia="en-GB"/>
                <w14:ligatures w14:val="none"/>
              </w:rPr>
              <w:t>Messaging</w:t>
            </w:r>
          </w:p>
        </w:tc>
        <w:tc>
          <w:tcPr>
            <w:tcW w:w="1300" w:type="dxa"/>
            <w:tcBorders>
              <w:top w:val="nil"/>
              <w:left w:val="nil"/>
              <w:bottom w:val="nil"/>
              <w:right w:val="nil"/>
            </w:tcBorders>
            <w:noWrap/>
            <w:vAlign w:val="bottom"/>
          </w:tcPr>
          <w:p w14:paraId="681056ED" w14:textId="092F6339" w:rsidR="000D1AF0" w:rsidRPr="00161696" w:rsidRDefault="19ECD1B7" w:rsidP="000D1AF0">
            <w:pPr>
              <w:jc w:val="center"/>
              <w:rPr>
                <w:rFonts w:ascii="Times New Roman" w:eastAsia="Times New Roman" w:hAnsi="Times New Roman" w:cs="Times New Roman"/>
                <w:color w:val="000000"/>
                <w:kern w:val="0"/>
                <w:sz w:val="20"/>
                <w:szCs w:val="20"/>
                <w:lang w:val="en-GB" w:eastAsia="en-GB"/>
                <w14:ligatures w14:val="none"/>
              </w:rPr>
            </w:pPr>
            <w:r w:rsidRPr="129A955E">
              <w:rPr>
                <w:rFonts w:ascii="Times New Roman" w:eastAsia="Times New Roman" w:hAnsi="Times New Roman" w:cs="Times New Roman"/>
                <w:color w:val="000000" w:themeColor="text1"/>
                <w:sz w:val="20"/>
                <w:szCs w:val="20"/>
                <w:lang w:val="en-GB" w:eastAsia="en-GB"/>
              </w:rPr>
              <w:t>0.7</w:t>
            </w:r>
            <w:r w:rsidR="33606FB0" w:rsidRPr="129A955E">
              <w:rPr>
                <w:rFonts w:ascii="Times New Roman" w:eastAsia="Times New Roman" w:hAnsi="Times New Roman" w:cs="Times New Roman"/>
                <w:color w:val="000000" w:themeColor="text1"/>
                <w:sz w:val="20"/>
                <w:szCs w:val="20"/>
                <w:lang w:val="en-GB" w:eastAsia="en-GB"/>
              </w:rPr>
              <w:t>0</w:t>
            </w:r>
          </w:p>
        </w:tc>
        <w:tc>
          <w:tcPr>
            <w:tcW w:w="1300" w:type="dxa"/>
            <w:tcBorders>
              <w:top w:val="nil"/>
              <w:left w:val="nil"/>
              <w:bottom w:val="nil"/>
              <w:right w:val="nil"/>
            </w:tcBorders>
            <w:noWrap/>
            <w:vAlign w:val="bottom"/>
          </w:tcPr>
          <w:p w14:paraId="55E3BFAD" w14:textId="77777777" w:rsidR="000D1AF0" w:rsidRPr="00161696" w:rsidRDefault="000D1AF0" w:rsidP="000D1AF0">
            <w:pPr>
              <w:jc w:val="center"/>
              <w:rPr>
                <w:rFonts w:ascii="Times New Roman" w:eastAsia="Times New Roman" w:hAnsi="Times New Roman" w:cs="Times New Roman"/>
                <w:color w:val="000000"/>
                <w:kern w:val="0"/>
                <w:sz w:val="20"/>
                <w:szCs w:val="20"/>
                <w:lang w:val="en-GB" w:eastAsia="en-GB"/>
                <w14:ligatures w14:val="none"/>
              </w:rPr>
            </w:pPr>
            <w:r w:rsidRPr="00161696">
              <w:rPr>
                <w:rFonts w:ascii="Times New Roman" w:eastAsia="Times New Roman" w:hAnsi="Times New Roman" w:cs="Times New Roman"/>
                <w:color w:val="000000"/>
                <w:kern w:val="0"/>
                <w:sz w:val="20"/>
                <w:szCs w:val="20"/>
                <w:lang w:val="en-GB" w:eastAsia="en-GB"/>
                <w14:ligatures w14:val="none"/>
              </w:rPr>
              <w:t>0.008</w:t>
            </w:r>
          </w:p>
        </w:tc>
        <w:tc>
          <w:tcPr>
            <w:tcW w:w="1300" w:type="dxa"/>
            <w:tcBorders>
              <w:top w:val="nil"/>
              <w:left w:val="nil"/>
              <w:bottom w:val="nil"/>
              <w:right w:val="nil"/>
            </w:tcBorders>
            <w:noWrap/>
            <w:vAlign w:val="bottom"/>
          </w:tcPr>
          <w:p w14:paraId="1D3D3A2C" w14:textId="77777777" w:rsidR="000D1AF0" w:rsidRPr="00161696" w:rsidRDefault="000D1AF0" w:rsidP="000D1AF0">
            <w:pPr>
              <w:jc w:val="center"/>
              <w:rPr>
                <w:rFonts w:ascii="Times New Roman" w:eastAsia="Times New Roman" w:hAnsi="Times New Roman" w:cs="Times New Roman"/>
                <w:color w:val="000000"/>
                <w:kern w:val="0"/>
                <w:sz w:val="20"/>
                <w:szCs w:val="20"/>
                <w:lang w:val="en-GB" w:eastAsia="en-GB"/>
                <w14:ligatures w14:val="none"/>
              </w:rPr>
            </w:pPr>
            <w:r w:rsidRPr="00161696">
              <w:rPr>
                <w:rFonts w:ascii="Times New Roman" w:eastAsia="Times New Roman" w:hAnsi="Times New Roman" w:cs="Times New Roman"/>
                <w:color w:val="000000"/>
                <w:kern w:val="0"/>
                <w:sz w:val="20"/>
                <w:szCs w:val="20"/>
                <w:lang w:val="en-GB" w:eastAsia="en-GB"/>
                <w14:ligatures w14:val="none"/>
              </w:rPr>
              <w:t>0.01</w:t>
            </w:r>
          </w:p>
        </w:tc>
      </w:tr>
      <w:tr w:rsidR="000D1AF0" w:rsidRPr="000C4C84" w14:paraId="1A625F76" w14:textId="77777777" w:rsidTr="129A955E">
        <w:trPr>
          <w:trHeight w:val="320"/>
        </w:trPr>
        <w:tc>
          <w:tcPr>
            <w:tcW w:w="1300" w:type="dxa"/>
            <w:tcBorders>
              <w:top w:val="nil"/>
              <w:left w:val="nil"/>
              <w:bottom w:val="nil"/>
              <w:right w:val="nil"/>
            </w:tcBorders>
            <w:noWrap/>
            <w:vAlign w:val="bottom"/>
          </w:tcPr>
          <w:p w14:paraId="6750F0A2" w14:textId="0BD30684" w:rsidR="000D1AF0" w:rsidRPr="000C4C84" w:rsidRDefault="000D1AF0" w:rsidP="000D1AF0">
            <w:pPr>
              <w:jc w:val="center"/>
              <w:rPr>
                <w:rFonts w:ascii="Times New Roman" w:eastAsia="Times New Roman" w:hAnsi="Times New Roman" w:cs="Times New Roman"/>
                <w:color w:val="000000"/>
                <w:kern w:val="0"/>
                <w:sz w:val="20"/>
                <w:szCs w:val="20"/>
                <w:lang w:val="en-GB" w:eastAsia="en-GB"/>
                <w14:ligatures w14:val="none"/>
              </w:rPr>
            </w:pPr>
            <w:r>
              <w:rPr>
                <w:rFonts w:ascii="Times New Roman" w:eastAsia="Times New Roman" w:hAnsi="Times New Roman" w:cs="Times New Roman"/>
                <w:color w:val="000000"/>
                <w:kern w:val="0"/>
                <w:sz w:val="20"/>
                <w:szCs w:val="20"/>
                <w:lang w:val="en-GB" w:eastAsia="en-GB"/>
                <w14:ligatures w14:val="none"/>
              </w:rPr>
              <w:t>19</w:t>
            </w:r>
          </w:p>
        </w:tc>
        <w:tc>
          <w:tcPr>
            <w:tcW w:w="5380" w:type="dxa"/>
            <w:tcBorders>
              <w:top w:val="nil"/>
              <w:left w:val="nil"/>
              <w:bottom w:val="nil"/>
              <w:right w:val="nil"/>
            </w:tcBorders>
            <w:noWrap/>
            <w:vAlign w:val="bottom"/>
          </w:tcPr>
          <w:p w14:paraId="272C6B24" w14:textId="05165966" w:rsidR="000D1AF0" w:rsidRPr="000C4C84" w:rsidRDefault="000D1AF0" w:rsidP="000D1AF0">
            <w:pPr>
              <w:rPr>
                <w:rFonts w:ascii="Times New Roman" w:eastAsia="Times New Roman" w:hAnsi="Times New Roman" w:cs="Times New Roman"/>
                <w:color w:val="000000"/>
                <w:kern w:val="0"/>
                <w:sz w:val="20"/>
                <w:szCs w:val="20"/>
                <w:lang w:val="en-GB" w:eastAsia="en-GB"/>
                <w14:ligatures w14:val="none"/>
              </w:rPr>
            </w:pPr>
            <w:r>
              <w:rPr>
                <w:rFonts w:ascii="Times New Roman" w:eastAsia="Times New Roman" w:hAnsi="Times New Roman" w:cs="Times New Roman"/>
                <w:color w:val="000000"/>
                <w:kern w:val="0"/>
                <w:sz w:val="20"/>
                <w:szCs w:val="20"/>
                <w:lang w:val="en-GB" w:eastAsia="en-GB"/>
                <w14:ligatures w14:val="none"/>
              </w:rPr>
              <w:t>Reports</w:t>
            </w:r>
          </w:p>
        </w:tc>
        <w:tc>
          <w:tcPr>
            <w:tcW w:w="1300" w:type="dxa"/>
            <w:tcBorders>
              <w:top w:val="nil"/>
              <w:left w:val="nil"/>
              <w:bottom w:val="nil"/>
              <w:right w:val="nil"/>
            </w:tcBorders>
            <w:noWrap/>
            <w:vAlign w:val="bottom"/>
          </w:tcPr>
          <w:p w14:paraId="6E171A51" w14:textId="216F6DB8" w:rsidR="000D1AF0" w:rsidRPr="00161696" w:rsidRDefault="243070E3" w:rsidP="000D1AF0">
            <w:pPr>
              <w:jc w:val="center"/>
              <w:rPr>
                <w:rFonts w:ascii="Times New Roman" w:eastAsia="Times New Roman" w:hAnsi="Times New Roman" w:cs="Times New Roman"/>
                <w:color w:val="000000"/>
                <w:kern w:val="0"/>
                <w:sz w:val="20"/>
                <w:szCs w:val="20"/>
                <w:lang w:val="en-GB" w:eastAsia="en-GB"/>
                <w14:ligatures w14:val="none"/>
              </w:rPr>
            </w:pPr>
            <w:r w:rsidRPr="129A955E">
              <w:rPr>
                <w:rFonts w:ascii="Times New Roman" w:eastAsia="Times New Roman" w:hAnsi="Times New Roman" w:cs="Times New Roman"/>
                <w:color w:val="000000" w:themeColor="text1"/>
                <w:sz w:val="20"/>
                <w:szCs w:val="20"/>
                <w:lang w:val="en-GB" w:eastAsia="en-GB"/>
              </w:rPr>
              <w:t>0.9</w:t>
            </w:r>
            <w:r w:rsidR="19150FCF" w:rsidRPr="129A955E">
              <w:rPr>
                <w:rFonts w:ascii="Times New Roman" w:eastAsia="Times New Roman" w:hAnsi="Times New Roman" w:cs="Times New Roman"/>
                <w:color w:val="000000" w:themeColor="text1"/>
                <w:sz w:val="20"/>
                <w:szCs w:val="20"/>
                <w:lang w:val="en-GB" w:eastAsia="en-GB"/>
              </w:rPr>
              <w:t>0</w:t>
            </w:r>
          </w:p>
        </w:tc>
        <w:tc>
          <w:tcPr>
            <w:tcW w:w="1300" w:type="dxa"/>
            <w:tcBorders>
              <w:top w:val="nil"/>
              <w:left w:val="nil"/>
              <w:bottom w:val="nil"/>
              <w:right w:val="nil"/>
            </w:tcBorders>
            <w:noWrap/>
            <w:vAlign w:val="bottom"/>
          </w:tcPr>
          <w:p w14:paraId="07599841" w14:textId="0AA48E9C" w:rsidR="000D1AF0" w:rsidRPr="00161696" w:rsidRDefault="3A36D41E" w:rsidP="000D1AF0">
            <w:pPr>
              <w:jc w:val="center"/>
              <w:rPr>
                <w:rFonts w:ascii="Times New Roman" w:eastAsia="Times New Roman" w:hAnsi="Times New Roman" w:cs="Times New Roman"/>
                <w:color w:val="000000"/>
                <w:kern w:val="0"/>
                <w:sz w:val="20"/>
                <w:szCs w:val="20"/>
                <w:lang w:val="en-GB" w:eastAsia="en-GB"/>
                <w14:ligatures w14:val="none"/>
              </w:rPr>
            </w:pPr>
            <w:r w:rsidRPr="129A955E">
              <w:rPr>
                <w:rFonts w:ascii="Times New Roman" w:eastAsia="Times New Roman" w:hAnsi="Times New Roman" w:cs="Times New Roman"/>
                <w:color w:val="000000" w:themeColor="text1"/>
                <w:sz w:val="20"/>
                <w:szCs w:val="20"/>
                <w:lang w:val="en-GB" w:eastAsia="en-GB"/>
              </w:rPr>
              <w:t>0.08</w:t>
            </w:r>
          </w:p>
        </w:tc>
        <w:tc>
          <w:tcPr>
            <w:tcW w:w="1300" w:type="dxa"/>
            <w:tcBorders>
              <w:top w:val="nil"/>
              <w:left w:val="nil"/>
              <w:bottom w:val="nil"/>
              <w:right w:val="nil"/>
            </w:tcBorders>
            <w:noWrap/>
            <w:vAlign w:val="bottom"/>
          </w:tcPr>
          <w:p w14:paraId="1332AEA3" w14:textId="08F5941A" w:rsidR="000D1AF0" w:rsidRPr="00161696" w:rsidRDefault="0597A911" w:rsidP="000D1AF0">
            <w:pPr>
              <w:jc w:val="center"/>
              <w:rPr>
                <w:rFonts w:ascii="Times New Roman" w:eastAsia="Times New Roman" w:hAnsi="Times New Roman" w:cs="Times New Roman"/>
                <w:color w:val="000000"/>
                <w:kern w:val="0"/>
                <w:sz w:val="20"/>
                <w:szCs w:val="20"/>
                <w:lang w:val="en-GB" w:eastAsia="en-GB"/>
                <w14:ligatures w14:val="none"/>
              </w:rPr>
            </w:pPr>
            <w:r w:rsidRPr="129A955E">
              <w:rPr>
                <w:rFonts w:ascii="Times New Roman" w:eastAsia="Times New Roman" w:hAnsi="Times New Roman" w:cs="Times New Roman"/>
                <w:color w:val="000000" w:themeColor="text1"/>
                <w:sz w:val="20"/>
                <w:szCs w:val="20"/>
                <w:lang w:val="en-GB" w:eastAsia="en-GB"/>
              </w:rPr>
              <w:t>0.10</w:t>
            </w:r>
          </w:p>
        </w:tc>
      </w:tr>
      <w:tr w:rsidR="000D1AF0" w:rsidRPr="000C4C84" w14:paraId="294A83EE" w14:textId="77777777" w:rsidTr="006024C3">
        <w:trPr>
          <w:trHeight w:val="320"/>
        </w:trPr>
        <w:tc>
          <w:tcPr>
            <w:tcW w:w="1300" w:type="dxa"/>
            <w:tcBorders>
              <w:top w:val="nil"/>
              <w:left w:val="nil"/>
              <w:bottom w:val="nil"/>
              <w:right w:val="nil"/>
            </w:tcBorders>
            <w:noWrap/>
            <w:vAlign w:val="bottom"/>
          </w:tcPr>
          <w:p w14:paraId="41743802" w14:textId="39AD9F04" w:rsidR="000D1AF0" w:rsidRPr="000C4C84" w:rsidRDefault="000D1AF0" w:rsidP="000D1AF0">
            <w:pPr>
              <w:jc w:val="center"/>
              <w:rPr>
                <w:rFonts w:ascii="Times New Roman" w:eastAsia="Times New Roman" w:hAnsi="Times New Roman" w:cs="Times New Roman"/>
                <w:color w:val="000000"/>
                <w:kern w:val="0"/>
                <w:sz w:val="20"/>
                <w:szCs w:val="20"/>
                <w:lang w:val="en-GB" w:eastAsia="en-GB"/>
                <w14:ligatures w14:val="none"/>
              </w:rPr>
            </w:pPr>
            <w:r>
              <w:rPr>
                <w:rFonts w:ascii="Times New Roman" w:eastAsia="Times New Roman" w:hAnsi="Times New Roman" w:cs="Times New Roman"/>
                <w:color w:val="000000"/>
                <w:kern w:val="0"/>
                <w:sz w:val="20"/>
                <w:szCs w:val="20"/>
                <w:lang w:val="en-GB" w:eastAsia="en-GB"/>
                <w14:ligatures w14:val="none"/>
              </w:rPr>
              <w:t>20</w:t>
            </w:r>
          </w:p>
        </w:tc>
        <w:tc>
          <w:tcPr>
            <w:tcW w:w="5380" w:type="dxa"/>
            <w:tcBorders>
              <w:top w:val="nil"/>
              <w:left w:val="nil"/>
              <w:bottom w:val="nil"/>
              <w:right w:val="nil"/>
            </w:tcBorders>
            <w:noWrap/>
            <w:vAlign w:val="bottom"/>
            <w:hideMark/>
          </w:tcPr>
          <w:p w14:paraId="229578A6" w14:textId="77777777" w:rsidR="000D1AF0" w:rsidRPr="000C4C84" w:rsidRDefault="000D1AF0" w:rsidP="000D1AF0">
            <w:pPr>
              <w:rPr>
                <w:rFonts w:ascii="Times New Roman" w:eastAsia="Times New Roman" w:hAnsi="Times New Roman" w:cs="Times New Roman"/>
                <w:color w:val="000000"/>
                <w:kern w:val="0"/>
                <w:sz w:val="20"/>
                <w:szCs w:val="20"/>
                <w:lang w:val="en-GB" w:eastAsia="en-GB"/>
                <w14:ligatures w14:val="none"/>
              </w:rPr>
            </w:pPr>
            <w:r w:rsidRPr="000C4C84">
              <w:rPr>
                <w:rFonts w:ascii="Times New Roman" w:eastAsia="Times New Roman" w:hAnsi="Times New Roman" w:cs="Times New Roman"/>
                <w:color w:val="000000"/>
                <w:kern w:val="0"/>
                <w:sz w:val="20"/>
                <w:szCs w:val="20"/>
                <w:lang w:val="en-GB" w:eastAsia="en-GB"/>
                <w14:ligatures w14:val="none"/>
              </w:rPr>
              <w:t>Media</w:t>
            </w:r>
          </w:p>
        </w:tc>
        <w:tc>
          <w:tcPr>
            <w:tcW w:w="1300" w:type="dxa"/>
            <w:tcBorders>
              <w:top w:val="nil"/>
              <w:left w:val="nil"/>
              <w:bottom w:val="nil"/>
              <w:right w:val="nil"/>
            </w:tcBorders>
            <w:noWrap/>
            <w:vAlign w:val="bottom"/>
          </w:tcPr>
          <w:p w14:paraId="5B423C90" w14:textId="61A934EE" w:rsidR="000D1AF0" w:rsidRPr="00161696" w:rsidRDefault="19ECD1B7" w:rsidP="000D1AF0">
            <w:pPr>
              <w:jc w:val="center"/>
              <w:rPr>
                <w:rFonts w:ascii="Times New Roman" w:eastAsia="Times New Roman" w:hAnsi="Times New Roman" w:cs="Times New Roman"/>
                <w:color w:val="000000"/>
                <w:kern w:val="0"/>
                <w:sz w:val="20"/>
                <w:szCs w:val="20"/>
                <w:lang w:val="en-GB" w:eastAsia="en-GB"/>
                <w14:ligatures w14:val="none"/>
              </w:rPr>
            </w:pPr>
            <w:r w:rsidRPr="129A955E">
              <w:rPr>
                <w:rFonts w:ascii="Times New Roman" w:eastAsia="Times New Roman" w:hAnsi="Times New Roman" w:cs="Times New Roman"/>
                <w:color w:val="000000" w:themeColor="text1"/>
                <w:sz w:val="20"/>
                <w:szCs w:val="20"/>
                <w:lang w:val="en-GB" w:eastAsia="en-GB"/>
              </w:rPr>
              <w:t>0.</w:t>
            </w:r>
            <w:r w:rsidR="569CB96D" w:rsidRPr="129A955E">
              <w:rPr>
                <w:rFonts w:ascii="Times New Roman" w:eastAsia="Times New Roman" w:hAnsi="Times New Roman" w:cs="Times New Roman"/>
                <w:color w:val="000000" w:themeColor="text1"/>
                <w:sz w:val="20"/>
                <w:szCs w:val="20"/>
                <w:lang w:val="en-GB" w:eastAsia="en-GB"/>
              </w:rPr>
              <w:t>9</w:t>
            </w:r>
            <w:r w:rsidR="0448049D" w:rsidRPr="129A955E">
              <w:rPr>
                <w:rFonts w:ascii="Times New Roman" w:eastAsia="Times New Roman" w:hAnsi="Times New Roman" w:cs="Times New Roman"/>
                <w:color w:val="000000" w:themeColor="text1"/>
                <w:sz w:val="20"/>
                <w:szCs w:val="20"/>
                <w:lang w:val="en-GB" w:eastAsia="en-GB"/>
              </w:rPr>
              <w:t>0</w:t>
            </w:r>
          </w:p>
        </w:tc>
        <w:tc>
          <w:tcPr>
            <w:tcW w:w="1300" w:type="dxa"/>
            <w:tcBorders>
              <w:top w:val="nil"/>
              <w:left w:val="nil"/>
              <w:bottom w:val="nil"/>
              <w:right w:val="nil"/>
            </w:tcBorders>
            <w:noWrap/>
            <w:vAlign w:val="bottom"/>
          </w:tcPr>
          <w:p w14:paraId="171A4C5D" w14:textId="77777777" w:rsidR="000D1AF0" w:rsidRPr="00161696" w:rsidRDefault="000D1AF0" w:rsidP="000D1AF0">
            <w:pPr>
              <w:jc w:val="center"/>
              <w:rPr>
                <w:rFonts w:ascii="Times New Roman" w:eastAsia="Times New Roman" w:hAnsi="Times New Roman" w:cs="Times New Roman"/>
                <w:color w:val="000000"/>
                <w:kern w:val="0"/>
                <w:sz w:val="20"/>
                <w:szCs w:val="20"/>
                <w:lang w:val="en-GB" w:eastAsia="en-GB"/>
                <w14:ligatures w14:val="none"/>
              </w:rPr>
            </w:pPr>
            <w:r w:rsidRPr="00161696">
              <w:rPr>
                <w:rFonts w:ascii="Times New Roman" w:eastAsia="Times New Roman" w:hAnsi="Times New Roman" w:cs="Times New Roman"/>
                <w:color w:val="000000"/>
                <w:kern w:val="0"/>
                <w:sz w:val="20"/>
                <w:szCs w:val="20"/>
                <w:lang w:val="en-GB" w:eastAsia="en-GB"/>
                <w14:ligatures w14:val="none"/>
              </w:rPr>
              <w:t>0.18</w:t>
            </w:r>
          </w:p>
        </w:tc>
        <w:tc>
          <w:tcPr>
            <w:tcW w:w="1300" w:type="dxa"/>
            <w:tcBorders>
              <w:top w:val="nil"/>
              <w:left w:val="nil"/>
              <w:bottom w:val="nil"/>
              <w:right w:val="nil"/>
            </w:tcBorders>
            <w:noWrap/>
            <w:vAlign w:val="bottom"/>
          </w:tcPr>
          <w:p w14:paraId="66F03C69" w14:textId="46B27849" w:rsidR="000D1AF0" w:rsidRPr="00161696" w:rsidRDefault="19ECD1B7" w:rsidP="000D1AF0">
            <w:pPr>
              <w:jc w:val="center"/>
              <w:rPr>
                <w:rFonts w:ascii="Times New Roman" w:eastAsia="Times New Roman" w:hAnsi="Times New Roman" w:cs="Times New Roman"/>
                <w:color w:val="000000"/>
                <w:kern w:val="0"/>
                <w:sz w:val="20"/>
                <w:szCs w:val="20"/>
                <w:lang w:val="en-GB" w:eastAsia="en-GB"/>
                <w14:ligatures w14:val="none"/>
              </w:rPr>
            </w:pPr>
            <w:r w:rsidRPr="129A955E">
              <w:rPr>
                <w:rFonts w:ascii="Times New Roman" w:eastAsia="Times New Roman" w:hAnsi="Times New Roman" w:cs="Times New Roman"/>
                <w:color w:val="000000" w:themeColor="text1"/>
                <w:sz w:val="20"/>
                <w:szCs w:val="20"/>
                <w:lang w:val="en-GB" w:eastAsia="en-GB"/>
              </w:rPr>
              <w:t>0.1</w:t>
            </w:r>
            <w:r w:rsidR="23C5FE7C" w:rsidRPr="129A955E">
              <w:rPr>
                <w:rFonts w:ascii="Times New Roman" w:eastAsia="Times New Roman" w:hAnsi="Times New Roman" w:cs="Times New Roman"/>
                <w:color w:val="000000" w:themeColor="text1"/>
                <w:sz w:val="20"/>
                <w:szCs w:val="20"/>
                <w:lang w:val="en-GB" w:eastAsia="en-GB"/>
              </w:rPr>
              <w:t>0</w:t>
            </w:r>
          </w:p>
        </w:tc>
      </w:tr>
      <w:tr w:rsidR="000D1AF0" w:rsidRPr="000C4C84" w14:paraId="27575FD3" w14:textId="77777777" w:rsidTr="006024C3">
        <w:trPr>
          <w:trHeight w:val="320"/>
        </w:trPr>
        <w:tc>
          <w:tcPr>
            <w:tcW w:w="1300" w:type="dxa"/>
            <w:tcBorders>
              <w:top w:val="nil"/>
              <w:left w:val="nil"/>
              <w:bottom w:val="nil"/>
              <w:right w:val="nil"/>
            </w:tcBorders>
            <w:noWrap/>
            <w:vAlign w:val="bottom"/>
          </w:tcPr>
          <w:p w14:paraId="2AB3F7A3" w14:textId="26A8E727" w:rsidR="000D1AF0" w:rsidRPr="000C4C84" w:rsidRDefault="000D1AF0" w:rsidP="000D1AF0">
            <w:pPr>
              <w:jc w:val="center"/>
              <w:rPr>
                <w:rFonts w:ascii="Times New Roman" w:eastAsia="Times New Roman" w:hAnsi="Times New Roman" w:cs="Times New Roman"/>
                <w:color w:val="000000"/>
                <w:kern w:val="0"/>
                <w:sz w:val="20"/>
                <w:szCs w:val="20"/>
                <w:lang w:val="en-GB" w:eastAsia="en-GB"/>
                <w14:ligatures w14:val="none"/>
              </w:rPr>
            </w:pPr>
            <w:r>
              <w:rPr>
                <w:rFonts w:ascii="Times New Roman" w:eastAsia="Times New Roman" w:hAnsi="Times New Roman" w:cs="Times New Roman"/>
                <w:color w:val="000000"/>
                <w:kern w:val="0"/>
                <w:sz w:val="20"/>
                <w:szCs w:val="20"/>
                <w:lang w:val="en-GB" w:eastAsia="en-GB"/>
                <w14:ligatures w14:val="none"/>
              </w:rPr>
              <w:t>21</w:t>
            </w:r>
          </w:p>
        </w:tc>
        <w:tc>
          <w:tcPr>
            <w:tcW w:w="5380" w:type="dxa"/>
            <w:tcBorders>
              <w:top w:val="nil"/>
              <w:left w:val="nil"/>
              <w:bottom w:val="nil"/>
              <w:right w:val="nil"/>
            </w:tcBorders>
            <w:noWrap/>
            <w:vAlign w:val="bottom"/>
            <w:hideMark/>
          </w:tcPr>
          <w:p w14:paraId="552FE834" w14:textId="77777777" w:rsidR="000D1AF0" w:rsidRPr="000C4C84" w:rsidRDefault="000D1AF0" w:rsidP="000D1AF0">
            <w:pPr>
              <w:rPr>
                <w:rFonts w:ascii="Times New Roman" w:eastAsia="Times New Roman" w:hAnsi="Times New Roman" w:cs="Times New Roman"/>
                <w:color w:val="000000"/>
                <w:kern w:val="0"/>
                <w:sz w:val="20"/>
                <w:szCs w:val="20"/>
                <w:lang w:val="en-GB" w:eastAsia="en-GB"/>
                <w14:ligatures w14:val="none"/>
              </w:rPr>
            </w:pPr>
            <w:r w:rsidRPr="000C4C84">
              <w:rPr>
                <w:rFonts w:ascii="Times New Roman" w:eastAsia="Times New Roman" w:hAnsi="Times New Roman" w:cs="Times New Roman"/>
                <w:color w:val="000000"/>
                <w:kern w:val="0"/>
                <w:sz w:val="20"/>
                <w:szCs w:val="20"/>
                <w:lang w:val="en-GB" w:eastAsia="en-GB"/>
                <w14:ligatures w14:val="none"/>
              </w:rPr>
              <w:t>Personalisation</w:t>
            </w:r>
          </w:p>
        </w:tc>
        <w:tc>
          <w:tcPr>
            <w:tcW w:w="1300" w:type="dxa"/>
            <w:tcBorders>
              <w:top w:val="nil"/>
              <w:left w:val="nil"/>
              <w:bottom w:val="nil"/>
              <w:right w:val="nil"/>
            </w:tcBorders>
            <w:noWrap/>
            <w:vAlign w:val="bottom"/>
          </w:tcPr>
          <w:p w14:paraId="29EBF160" w14:textId="105E0246" w:rsidR="000D1AF0" w:rsidRPr="00161696" w:rsidRDefault="19ECD1B7" w:rsidP="000D1AF0">
            <w:pPr>
              <w:jc w:val="center"/>
              <w:rPr>
                <w:rFonts w:ascii="Times New Roman" w:eastAsia="Times New Roman" w:hAnsi="Times New Roman" w:cs="Times New Roman"/>
                <w:color w:val="000000"/>
                <w:kern w:val="0"/>
                <w:sz w:val="20"/>
                <w:szCs w:val="20"/>
                <w:lang w:val="en-GB" w:eastAsia="en-GB"/>
                <w14:ligatures w14:val="none"/>
              </w:rPr>
            </w:pPr>
            <w:r w:rsidRPr="129A955E">
              <w:rPr>
                <w:rFonts w:ascii="Times New Roman" w:eastAsia="Times New Roman" w:hAnsi="Times New Roman" w:cs="Times New Roman"/>
                <w:color w:val="000000" w:themeColor="text1"/>
                <w:sz w:val="20"/>
                <w:szCs w:val="20"/>
                <w:lang w:val="en-GB" w:eastAsia="en-GB"/>
              </w:rPr>
              <w:t>0.</w:t>
            </w:r>
            <w:r w:rsidR="5D1A4AB5" w:rsidRPr="129A955E">
              <w:rPr>
                <w:rFonts w:ascii="Times New Roman" w:eastAsia="Times New Roman" w:hAnsi="Times New Roman" w:cs="Times New Roman"/>
                <w:color w:val="000000" w:themeColor="text1"/>
                <w:sz w:val="20"/>
                <w:szCs w:val="20"/>
                <w:lang w:val="en-GB" w:eastAsia="en-GB"/>
              </w:rPr>
              <w:t>35</w:t>
            </w:r>
          </w:p>
        </w:tc>
        <w:tc>
          <w:tcPr>
            <w:tcW w:w="1300" w:type="dxa"/>
            <w:tcBorders>
              <w:top w:val="nil"/>
              <w:left w:val="nil"/>
              <w:bottom w:val="nil"/>
              <w:right w:val="nil"/>
            </w:tcBorders>
            <w:noWrap/>
            <w:vAlign w:val="bottom"/>
          </w:tcPr>
          <w:p w14:paraId="5B97CB96" w14:textId="77777777" w:rsidR="000D1AF0" w:rsidRPr="00161696" w:rsidRDefault="000D1AF0" w:rsidP="000D1AF0">
            <w:pPr>
              <w:jc w:val="center"/>
              <w:rPr>
                <w:rFonts w:ascii="Times New Roman" w:eastAsia="Times New Roman" w:hAnsi="Times New Roman" w:cs="Times New Roman"/>
                <w:color w:val="000000"/>
                <w:kern w:val="0"/>
                <w:sz w:val="20"/>
                <w:szCs w:val="20"/>
                <w:lang w:val="en-GB" w:eastAsia="en-GB"/>
                <w14:ligatures w14:val="none"/>
              </w:rPr>
            </w:pPr>
            <w:r w:rsidRPr="00161696">
              <w:rPr>
                <w:rFonts w:ascii="Times New Roman" w:eastAsia="Times New Roman" w:hAnsi="Times New Roman" w:cs="Times New Roman"/>
                <w:color w:val="000000"/>
                <w:kern w:val="0"/>
                <w:sz w:val="20"/>
                <w:szCs w:val="20"/>
                <w:lang w:val="en-GB" w:eastAsia="en-GB"/>
                <w14:ligatures w14:val="none"/>
              </w:rPr>
              <w:t>0.08</w:t>
            </w:r>
          </w:p>
        </w:tc>
        <w:tc>
          <w:tcPr>
            <w:tcW w:w="1300" w:type="dxa"/>
            <w:tcBorders>
              <w:top w:val="nil"/>
              <w:left w:val="nil"/>
              <w:bottom w:val="nil"/>
              <w:right w:val="nil"/>
            </w:tcBorders>
            <w:noWrap/>
            <w:vAlign w:val="bottom"/>
          </w:tcPr>
          <w:p w14:paraId="696A1FEB" w14:textId="77777777" w:rsidR="000D1AF0" w:rsidRPr="00161696" w:rsidRDefault="000D1AF0" w:rsidP="000D1AF0">
            <w:pPr>
              <w:jc w:val="center"/>
              <w:rPr>
                <w:rFonts w:ascii="Times New Roman" w:eastAsia="Times New Roman" w:hAnsi="Times New Roman" w:cs="Times New Roman"/>
                <w:color w:val="000000"/>
                <w:kern w:val="0"/>
                <w:sz w:val="20"/>
                <w:szCs w:val="20"/>
                <w:lang w:val="en-GB" w:eastAsia="en-GB"/>
                <w14:ligatures w14:val="none"/>
              </w:rPr>
            </w:pPr>
            <w:r w:rsidRPr="00161696">
              <w:rPr>
                <w:rFonts w:ascii="Times New Roman" w:eastAsia="Times New Roman" w:hAnsi="Times New Roman" w:cs="Times New Roman"/>
                <w:color w:val="000000"/>
                <w:kern w:val="0"/>
                <w:sz w:val="20"/>
                <w:szCs w:val="20"/>
                <w:lang w:val="en-GB" w:eastAsia="en-GB"/>
                <w14:ligatures w14:val="none"/>
              </w:rPr>
              <w:t>0.04</w:t>
            </w:r>
          </w:p>
        </w:tc>
      </w:tr>
    </w:tbl>
    <w:p w14:paraId="702967A8" w14:textId="77777777" w:rsidR="000409EC" w:rsidRDefault="000409EC" w:rsidP="000409EC">
      <w:pPr>
        <w:rPr>
          <w:rFonts w:ascii="Times New Roman" w:hAnsi="Times New Roman" w:cs="Times New Roman"/>
          <w:sz w:val="20"/>
          <w:szCs w:val="20"/>
        </w:rPr>
      </w:pPr>
      <w:r>
        <w:rPr>
          <w:rFonts w:ascii="Times New Roman" w:hAnsi="Times New Roman" w:cs="Times New Roman"/>
          <w:sz w:val="20"/>
          <w:szCs w:val="20"/>
        </w:rPr>
        <w:t>FFQ: food frequency questionnaire; NR: not reported.</w:t>
      </w:r>
    </w:p>
    <w:p w14:paraId="7F7A880C" w14:textId="77777777" w:rsidR="000409EC" w:rsidRDefault="000409EC" w:rsidP="000409EC">
      <w:pPr>
        <w:rPr>
          <w:rFonts w:ascii="Times New Roman" w:eastAsia="Times New Roman" w:hAnsi="Times New Roman" w:cs="Times New Roman"/>
          <w:kern w:val="0"/>
          <w:sz w:val="20"/>
          <w:szCs w:val="20"/>
          <w:lang w:val="en-GB" w:eastAsia="en-GB"/>
          <w14:ligatures w14:val="none"/>
        </w:rPr>
      </w:pPr>
      <w:r>
        <w:rPr>
          <w:rFonts w:ascii="Times New Roman" w:eastAsia="Times New Roman" w:hAnsi="Times New Roman" w:cs="Times New Roman"/>
          <w:kern w:val="0"/>
          <w:sz w:val="20"/>
          <w:szCs w:val="20"/>
          <w:lang w:val="en-GB" w:eastAsia="en-GB"/>
          <w14:ligatures w14:val="none"/>
        </w:rPr>
        <w:t>Analysis type: reference group = between, 1 = within.</w:t>
      </w:r>
    </w:p>
    <w:p w14:paraId="1AC2237B" w14:textId="77777777" w:rsidR="000409EC" w:rsidRDefault="000409EC" w:rsidP="000409EC">
      <w:pPr>
        <w:rPr>
          <w:rFonts w:ascii="Times New Roman" w:eastAsia="Times New Roman" w:hAnsi="Times New Roman" w:cs="Times New Roman"/>
          <w:kern w:val="0"/>
          <w:sz w:val="20"/>
          <w:szCs w:val="20"/>
          <w:lang w:val="en-GB" w:eastAsia="en-GB"/>
          <w14:ligatures w14:val="none"/>
        </w:rPr>
      </w:pPr>
      <w:r w:rsidRPr="000C4C84">
        <w:rPr>
          <w:rFonts w:ascii="Times New Roman" w:eastAsia="Times New Roman" w:hAnsi="Times New Roman" w:cs="Times New Roman"/>
          <w:kern w:val="0"/>
          <w:sz w:val="20"/>
          <w:szCs w:val="20"/>
          <w:lang w:val="en-GB" w:eastAsia="en-GB"/>
          <w14:ligatures w14:val="none"/>
        </w:rPr>
        <w:t>Dietary measurement: reference group = FFQ/24h recall, 1 = single question/NR.</w:t>
      </w:r>
    </w:p>
    <w:p w14:paraId="24D7E78C" w14:textId="77777777" w:rsidR="000409EC" w:rsidRDefault="000409EC" w:rsidP="000409EC">
      <w:pPr>
        <w:rPr>
          <w:rFonts w:ascii="Times New Roman" w:eastAsia="Times New Roman" w:hAnsi="Times New Roman" w:cs="Times New Roman"/>
          <w:kern w:val="0"/>
          <w:sz w:val="20"/>
          <w:szCs w:val="20"/>
          <w:lang w:val="en-GB" w:eastAsia="en-GB"/>
          <w14:ligatures w14:val="none"/>
        </w:rPr>
      </w:pPr>
      <w:r>
        <w:rPr>
          <w:rFonts w:ascii="Times New Roman" w:eastAsia="Times New Roman" w:hAnsi="Times New Roman" w:cs="Times New Roman"/>
          <w:kern w:val="0"/>
          <w:sz w:val="20"/>
          <w:szCs w:val="20"/>
          <w:lang w:val="en-GB" w:eastAsia="en-GB"/>
          <w14:ligatures w14:val="none"/>
        </w:rPr>
        <w:t>Participant type: reference group = general population, 1 = selective population.</w:t>
      </w:r>
    </w:p>
    <w:p w14:paraId="64BC804B" w14:textId="48D87E4D" w:rsidR="00FD14A6" w:rsidRPr="006024C3" w:rsidRDefault="005363C5" w:rsidP="001F6A69">
      <w:pPr>
        <w:rPr>
          <w:rFonts w:ascii="Times New Roman" w:eastAsia="Times New Roman" w:hAnsi="Times New Roman" w:cs="Times New Roman"/>
          <w:kern w:val="0"/>
          <w:sz w:val="20"/>
          <w:szCs w:val="20"/>
          <w:lang w:val="en-GB" w:eastAsia="en-GB"/>
          <w14:ligatures w14:val="none"/>
        </w:rPr>
      </w:pPr>
      <w:r>
        <w:rPr>
          <w:rFonts w:ascii="Times New Roman" w:eastAsia="Times New Roman" w:hAnsi="Times New Roman" w:cs="Times New Roman"/>
          <w:kern w:val="0"/>
          <w:sz w:val="20"/>
          <w:szCs w:val="20"/>
          <w:lang w:val="en-GB" w:eastAsia="en-GB"/>
          <w14:ligatures w14:val="none"/>
        </w:rPr>
        <w:t>Intervention c</w:t>
      </w:r>
      <w:r w:rsidR="000409EC">
        <w:rPr>
          <w:rFonts w:ascii="Times New Roman" w:eastAsia="Times New Roman" w:hAnsi="Times New Roman" w:cs="Times New Roman"/>
          <w:kern w:val="0"/>
          <w:sz w:val="20"/>
          <w:szCs w:val="20"/>
          <w:lang w:val="en-GB" w:eastAsia="en-GB"/>
          <w14:ligatures w14:val="none"/>
        </w:rPr>
        <w:t>omponents (goals and planning, feedback and monitoring, social support, shaping knowledge, natural consequences, comparison of behaviour, information delivery, logs, messaging, reports</w:t>
      </w:r>
      <w:r>
        <w:rPr>
          <w:rFonts w:ascii="Times New Roman" w:eastAsia="Times New Roman" w:hAnsi="Times New Roman" w:cs="Times New Roman"/>
          <w:kern w:val="0"/>
          <w:sz w:val="20"/>
          <w:szCs w:val="20"/>
          <w:lang w:val="en-GB" w:eastAsia="en-GB"/>
          <w14:ligatures w14:val="none"/>
        </w:rPr>
        <w:t xml:space="preserve">, </w:t>
      </w:r>
      <w:r w:rsidR="000409EC">
        <w:rPr>
          <w:rFonts w:ascii="Times New Roman" w:eastAsia="Times New Roman" w:hAnsi="Times New Roman" w:cs="Times New Roman"/>
          <w:kern w:val="0"/>
          <w:sz w:val="20"/>
          <w:szCs w:val="20"/>
          <w:lang w:val="en-GB" w:eastAsia="en-GB"/>
          <w14:ligatures w14:val="none"/>
        </w:rPr>
        <w:t>media, personalisation): reference group = component not included, 1 = component included.</w:t>
      </w:r>
    </w:p>
    <w:p w14:paraId="7E087521" w14:textId="77777777" w:rsidR="006A2C29" w:rsidRDefault="006A2C29">
      <w:pPr>
        <w:rPr>
          <w:rFonts w:ascii="Times New Roman" w:hAnsi="Times New Roman" w:cs="Times New Roman"/>
          <w:sz w:val="20"/>
          <w:szCs w:val="20"/>
        </w:rPr>
        <w:sectPr w:rsidR="006A2C29" w:rsidSect="00A62CB9">
          <w:pgSz w:w="12240" w:h="15840"/>
          <w:pgMar w:top="720" w:right="720" w:bottom="720" w:left="720" w:header="720" w:footer="720" w:gutter="0"/>
          <w:cols w:space="720"/>
          <w:docGrid w:linePitch="360"/>
        </w:sectPr>
      </w:pPr>
    </w:p>
    <w:p w14:paraId="0A94244F" w14:textId="404D3DA1" w:rsidR="006A2C29" w:rsidRPr="00970ACD" w:rsidRDefault="006A2C29" w:rsidP="00E3038A">
      <w:pPr>
        <w:pStyle w:val="Heading2"/>
        <w:rPr>
          <w:rFonts w:ascii="Times New Roman" w:hAnsi="Times New Roman" w:cs="Times New Roman"/>
          <w:b/>
          <w:bCs/>
          <w:sz w:val="20"/>
          <w:szCs w:val="20"/>
          <w:lang w:val="en-GB"/>
        </w:rPr>
      </w:pPr>
      <w:bookmarkStart w:id="15" w:name="_Toc206421490"/>
      <w:r>
        <w:rPr>
          <w:rFonts w:ascii="Times New Roman" w:hAnsi="Times New Roman" w:cs="Times New Roman"/>
          <w:b/>
          <w:bCs/>
          <w:sz w:val="20"/>
          <w:szCs w:val="20"/>
          <w:lang w:val="en-GB"/>
        </w:rPr>
        <w:lastRenderedPageBreak/>
        <w:t>Table 1</w:t>
      </w:r>
      <w:r w:rsidR="00043404">
        <w:rPr>
          <w:rFonts w:ascii="Times New Roman" w:hAnsi="Times New Roman" w:cs="Times New Roman"/>
          <w:b/>
          <w:bCs/>
          <w:sz w:val="20"/>
          <w:szCs w:val="20"/>
          <w:lang w:val="en-GB"/>
        </w:rPr>
        <w:t>5</w:t>
      </w:r>
      <w:r>
        <w:rPr>
          <w:rFonts w:ascii="Times New Roman" w:hAnsi="Times New Roman" w:cs="Times New Roman"/>
          <w:b/>
          <w:bCs/>
          <w:sz w:val="20"/>
          <w:szCs w:val="20"/>
          <w:lang w:val="en-GB"/>
        </w:rPr>
        <w:t>. Meta-regression results for exposure and outcome variables.</w:t>
      </w:r>
      <w:bookmarkEnd w:id="15"/>
    </w:p>
    <w:tbl>
      <w:tblPr>
        <w:tblW w:w="14601" w:type="dxa"/>
        <w:tblLayout w:type="fixed"/>
        <w:tblLook w:val="04A0" w:firstRow="1" w:lastRow="0" w:firstColumn="1" w:lastColumn="0" w:noHBand="0" w:noVBand="1"/>
      </w:tblPr>
      <w:tblGrid>
        <w:gridCol w:w="2296"/>
        <w:gridCol w:w="1017"/>
        <w:gridCol w:w="721"/>
        <w:gridCol w:w="640"/>
        <w:gridCol w:w="284"/>
        <w:gridCol w:w="2130"/>
        <w:gridCol w:w="995"/>
        <w:gridCol w:w="858"/>
        <w:gridCol w:w="858"/>
        <w:gridCol w:w="236"/>
        <w:gridCol w:w="1872"/>
        <w:gridCol w:w="993"/>
        <w:gridCol w:w="708"/>
        <w:gridCol w:w="993"/>
      </w:tblGrid>
      <w:tr w:rsidR="00A47258" w:rsidRPr="000C4C84" w14:paraId="661BE283" w14:textId="77777777" w:rsidTr="129A955E">
        <w:trPr>
          <w:trHeight w:val="405"/>
        </w:trPr>
        <w:tc>
          <w:tcPr>
            <w:tcW w:w="4674" w:type="dxa"/>
            <w:gridSpan w:val="4"/>
            <w:tcBorders>
              <w:top w:val="nil"/>
              <w:left w:val="nil"/>
              <w:bottom w:val="single" w:sz="4" w:space="0" w:color="auto"/>
              <w:right w:val="nil"/>
            </w:tcBorders>
            <w:noWrap/>
            <w:vAlign w:val="bottom"/>
            <w:hideMark/>
          </w:tcPr>
          <w:p w14:paraId="269B1573" w14:textId="77777777" w:rsidR="00A47258" w:rsidRPr="000C4C84" w:rsidRDefault="00A47258" w:rsidP="00A47258">
            <w:pPr>
              <w:jc w:val="center"/>
              <w:rPr>
                <w:rFonts w:ascii="Times New Roman" w:eastAsia="Times New Roman" w:hAnsi="Times New Roman" w:cs="Times New Roman"/>
                <w:b/>
                <w:bCs/>
                <w:color w:val="000000"/>
                <w:kern w:val="0"/>
                <w:sz w:val="20"/>
                <w:szCs w:val="20"/>
                <w:lang w:val="en-GB" w:eastAsia="en-GB"/>
                <w14:ligatures w14:val="none"/>
              </w:rPr>
            </w:pPr>
            <w:r w:rsidRPr="000C4C84">
              <w:rPr>
                <w:rFonts w:ascii="Times New Roman" w:eastAsia="Times New Roman" w:hAnsi="Times New Roman" w:cs="Times New Roman"/>
                <w:b/>
                <w:bCs/>
                <w:color w:val="000000"/>
                <w:kern w:val="0"/>
                <w:sz w:val="20"/>
                <w:szCs w:val="20"/>
                <w:lang w:val="en-GB" w:eastAsia="en-GB"/>
                <w14:ligatures w14:val="none"/>
              </w:rPr>
              <w:t>Fruits and vegetables</w:t>
            </w:r>
          </w:p>
        </w:tc>
        <w:tc>
          <w:tcPr>
            <w:tcW w:w="284" w:type="dxa"/>
            <w:tcBorders>
              <w:top w:val="nil"/>
              <w:left w:val="nil"/>
              <w:bottom w:val="nil"/>
              <w:right w:val="nil"/>
            </w:tcBorders>
            <w:noWrap/>
            <w:vAlign w:val="bottom"/>
            <w:hideMark/>
          </w:tcPr>
          <w:p w14:paraId="2692A622" w14:textId="77777777" w:rsidR="00A47258" w:rsidRPr="000C4C84" w:rsidRDefault="00A47258" w:rsidP="00A47258">
            <w:pPr>
              <w:jc w:val="center"/>
              <w:rPr>
                <w:rFonts w:ascii="Times New Roman" w:eastAsia="Times New Roman" w:hAnsi="Times New Roman" w:cs="Times New Roman"/>
                <w:b/>
                <w:bCs/>
                <w:color w:val="000000"/>
                <w:kern w:val="0"/>
                <w:sz w:val="20"/>
                <w:szCs w:val="20"/>
                <w:lang w:val="en-GB" w:eastAsia="en-GB"/>
                <w14:ligatures w14:val="none"/>
              </w:rPr>
            </w:pPr>
          </w:p>
        </w:tc>
        <w:tc>
          <w:tcPr>
            <w:tcW w:w="4841" w:type="dxa"/>
            <w:gridSpan w:val="4"/>
            <w:tcBorders>
              <w:top w:val="nil"/>
              <w:left w:val="nil"/>
              <w:bottom w:val="single" w:sz="4" w:space="0" w:color="auto"/>
              <w:right w:val="nil"/>
            </w:tcBorders>
            <w:noWrap/>
            <w:vAlign w:val="bottom"/>
            <w:hideMark/>
          </w:tcPr>
          <w:p w14:paraId="62FC3985" w14:textId="77777777" w:rsidR="00A47258" w:rsidRPr="000C4C84" w:rsidRDefault="00A47258" w:rsidP="00A47258">
            <w:pPr>
              <w:jc w:val="center"/>
              <w:rPr>
                <w:rFonts w:ascii="Times New Roman" w:eastAsia="Times New Roman" w:hAnsi="Times New Roman" w:cs="Times New Roman"/>
                <w:b/>
                <w:bCs/>
                <w:color w:val="000000"/>
                <w:kern w:val="0"/>
                <w:sz w:val="20"/>
                <w:szCs w:val="20"/>
                <w:lang w:val="en-GB" w:eastAsia="en-GB"/>
                <w14:ligatures w14:val="none"/>
              </w:rPr>
            </w:pPr>
            <w:r w:rsidRPr="000C4C84">
              <w:rPr>
                <w:rFonts w:ascii="Times New Roman" w:eastAsia="Times New Roman" w:hAnsi="Times New Roman" w:cs="Times New Roman"/>
                <w:b/>
                <w:bCs/>
                <w:color w:val="000000"/>
                <w:kern w:val="0"/>
                <w:sz w:val="20"/>
                <w:szCs w:val="20"/>
                <w:lang w:val="en-GB" w:eastAsia="en-GB"/>
                <w14:ligatures w14:val="none"/>
              </w:rPr>
              <w:t>Legumes</w:t>
            </w:r>
          </w:p>
        </w:tc>
        <w:tc>
          <w:tcPr>
            <w:tcW w:w="236" w:type="dxa"/>
            <w:tcBorders>
              <w:top w:val="nil"/>
              <w:left w:val="nil"/>
              <w:bottom w:val="nil"/>
              <w:right w:val="nil"/>
            </w:tcBorders>
            <w:noWrap/>
            <w:vAlign w:val="bottom"/>
            <w:hideMark/>
          </w:tcPr>
          <w:p w14:paraId="013794FD" w14:textId="77777777" w:rsidR="00A47258" w:rsidRPr="000C4C84" w:rsidRDefault="00A47258" w:rsidP="00A47258">
            <w:pPr>
              <w:jc w:val="center"/>
              <w:rPr>
                <w:rFonts w:ascii="Times New Roman" w:eastAsia="Times New Roman" w:hAnsi="Times New Roman" w:cs="Times New Roman"/>
                <w:b/>
                <w:bCs/>
                <w:color w:val="000000"/>
                <w:kern w:val="0"/>
                <w:sz w:val="20"/>
                <w:szCs w:val="20"/>
                <w:lang w:val="en-GB" w:eastAsia="en-GB"/>
                <w14:ligatures w14:val="none"/>
              </w:rPr>
            </w:pPr>
          </w:p>
        </w:tc>
        <w:tc>
          <w:tcPr>
            <w:tcW w:w="4566" w:type="dxa"/>
            <w:gridSpan w:val="4"/>
            <w:tcBorders>
              <w:top w:val="nil"/>
              <w:left w:val="nil"/>
              <w:bottom w:val="single" w:sz="4" w:space="0" w:color="auto"/>
              <w:right w:val="nil"/>
            </w:tcBorders>
            <w:noWrap/>
            <w:vAlign w:val="bottom"/>
            <w:hideMark/>
          </w:tcPr>
          <w:p w14:paraId="4C5B5014" w14:textId="77777777" w:rsidR="00A47258" w:rsidRPr="000C4C84" w:rsidRDefault="00A47258" w:rsidP="00A47258">
            <w:pPr>
              <w:jc w:val="center"/>
              <w:rPr>
                <w:rFonts w:ascii="Times New Roman" w:eastAsia="Times New Roman" w:hAnsi="Times New Roman" w:cs="Times New Roman"/>
                <w:b/>
                <w:bCs/>
                <w:color w:val="000000"/>
                <w:kern w:val="0"/>
                <w:sz w:val="20"/>
                <w:szCs w:val="20"/>
                <w:lang w:val="en-GB" w:eastAsia="en-GB"/>
                <w14:ligatures w14:val="none"/>
              </w:rPr>
            </w:pPr>
            <w:r w:rsidRPr="000C4C84">
              <w:rPr>
                <w:rFonts w:ascii="Times New Roman" w:eastAsia="Times New Roman" w:hAnsi="Times New Roman" w:cs="Times New Roman"/>
                <w:b/>
                <w:bCs/>
                <w:color w:val="000000"/>
                <w:kern w:val="0"/>
                <w:sz w:val="20"/>
                <w:szCs w:val="20"/>
                <w:lang w:val="en-GB" w:eastAsia="en-GB"/>
                <w14:ligatures w14:val="none"/>
              </w:rPr>
              <w:t>Meat</w:t>
            </w:r>
          </w:p>
        </w:tc>
      </w:tr>
      <w:tr w:rsidR="006A64C0" w:rsidRPr="000C4C84" w14:paraId="228B2E16" w14:textId="77777777" w:rsidTr="129A955E">
        <w:trPr>
          <w:trHeight w:val="405"/>
        </w:trPr>
        <w:tc>
          <w:tcPr>
            <w:tcW w:w="2296" w:type="dxa"/>
            <w:tcBorders>
              <w:top w:val="nil"/>
              <w:left w:val="nil"/>
              <w:bottom w:val="nil"/>
              <w:right w:val="nil"/>
            </w:tcBorders>
            <w:noWrap/>
            <w:vAlign w:val="bottom"/>
            <w:hideMark/>
          </w:tcPr>
          <w:p w14:paraId="56CD9953" w14:textId="77777777" w:rsidR="00A47258" w:rsidRPr="000C4C84" w:rsidRDefault="00A47258" w:rsidP="00A47258">
            <w:pPr>
              <w:jc w:val="center"/>
              <w:rPr>
                <w:rFonts w:ascii="Times New Roman" w:eastAsia="Times New Roman" w:hAnsi="Times New Roman" w:cs="Times New Roman"/>
                <w:b/>
                <w:bCs/>
                <w:color w:val="000000"/>
                <w:kern w:val="0"/>
                <w:sz w:val="20"/>
                <w:szCs w:val="20"/>
                <w:lang w:val="en-GB" w:eastAsia="en-GB"/>
                <w14:ligatures w14:val="none"/>
              </w:rPr>
            </w:pPr>
          </w:p>
        </w:tc>
        <w:tc>
          <w:tcPr>
            <w:tcW w:w="1017" w:type="dxa"/>
            <w:tcBorders>
              <w:top w:val="nil"/>
              <w:left w:val="nil"/>
              <w:bottom w:val="nil"/>
              <w:right w:val="nil"/>
            </w:tcBorders>
            <w:noWrap/>
            <w:vAlign w:val="bottom"/>
            <w:hideMark/>
          </w:tcPr>
          <w:p w14:paraId="287FE7E9" w14:textId="77777777" w:rsidR="00A47258" w:rsidRPr="000C4C84" w:rsidRDefault="00A47258" w:rsidP="00A47258">
            <w:pPr>
              <w:jc w:val="center"/>
              <w:rPr>
                <w:rFonts w:ascii="Times New Roman" w:eastAsia="Times New Roman" w:hAnsi="Times New Roman" w:cs="Times New Roman"/>
                <w:color w:val="000000"/>
                <w:kern w:val="0"/>
                <w:sz w:val="20"/>
                <w:szCs w:val="20"/>
                <w:lang w:val="en-GB" w:eastAsia="en-GB"/>
                <w14:ligatures w14:val="none"/>
              </w:rPr>
            </w:pPr>
            <w:r w:rsidRPr="000C4C84">
              <w:rPr>
                <w:rFonts w:ascii="Times New Roman" w:eastAsia="Times New Roman" w:hAnsi="Times New Roman" w:cs="Times New Roman"/>
                <w:color w:val="000000"/>
                <w:kern w:val="0"/>
                <w:sz w:val="20"/>
                <w:szCs w:val="20"/>
                <w:lang w:val="en-GB" w:eastAsia="en-GB"/>
                <w14:ligatures w14:val="none"/>
              </w:rPr>
              <w:t>Estimate</w:t>
            </w:r>
          </w:p>
        </w:tc>
        <w:tc>
          <w:tcPr>
            <w:tcW w:w="721" w:type="dxa"/>
            <w:tcBorders>
              <w:top w:val="nil"/>
              <w:left w:val="nil"/>
              <w:bottom w:val="nil"/>
              <w:right w:val="nil"/>
            </w:tcBorders>
            <w:noWrap/>
            <w:vAlign w:val="bottom"/>
            <w:hideMark/>
          </w:tcPr>
          <w:p w14:paraId="4DF0988E" w14:textId="77777777" w:rsidR="00A47258" w:rsidRPr="000C4C84" w:rsidRDefault="00A47258" w:rsidP="00A47258">
            <w:pPr>
              <w:jc w:val="center"/>
              <w:rPr>
                <w:rFonts w:ascii="Times New Roman" w:eastAsia="Times New Roman" w:hAnsi="Times New Roman" w:cs="Times New Roman"/>
                <w:color w:val="000000"/>
                <w:kern w:val="0"/>
                <w:sz w:val="20"/>
                <w:szCs w:val="20"/>
                <w:lang w:val="en-GB" w:eastAsia="en-GB"/>
                <w14:ligatures w14:val="none"/>
              </w:rPr>
            </w:pPr>
            <w:r w:rsidRPr="000C4C84">
              <w:rPr>
                <w:rFonts w:ascii="Times New Roman" w:eastAsia="Times New Roman" w:hAnsi="Times New Roman" w:cs="Times New Roman"/>
                <w:color w:val="000000"/>
                <w:kern w:val="0"/>
                <w:sz w:val="20"/>
                <w:szCs w:val="20"/>
                <w:lang w:val="en-GB" w:eastAsia="en-GB"/>
                <w14:ligatures w14:val="none"/>
              </w:rPr>
              <w:t>p</w:t>
            </w:r>
          </w:p>
        </w:tc>
        <w:tc>
          <w:tcPr>
            <w:tcW w:w="640" w:type="dxa"/>
            <w:tcBorders>
              <w:top w:val="nil"/>
              <w:left w:val="nil"/>
              <w:bottom w:val="nil"/>
              <w:right w:val="nil"/>
            </w:tcBorders>
            <w:noWrap/>
            <w:vAlign w:val="bottom"/>
            <w:hideMark/>
          </w:tcPr>
          <w:p w14:paraId="2219614B" w14:textId="77777777" w:rsidR="00A47258" w:rsidRPr="000C4C84" w:rsidRDefault="00A47258" w:rsidP="00A47258">
            <w:pPr>
              <w:jc w:val="center"/>
              <w:rPr>
                <w:rFonts w:ascii="Times New Roman" w:eastAsia="Times New Roman" w:hAnsi="Times New Roman" w:cs="Times New Roman"/>
                <w:color w:val="000000"/>
                <w:kern w:val="0"/>
                <w:sz w:val="20"/>
                <w:szCs w:val="20"/>
                <w:lang w:val="en-GB" w:eastAsia="en-GB"/>
                <w14:ligatures w14:val="none"/>
              </w:rPr>
            </w:pPr>
            <w:r w:rsidRPr="000C4C84">
              <w:rPr>
                <w:rFonts w:ascii="Times New Roman" w:eastAsia="Times New Roman" w:hAnsi="Times New Roman" w:cs="Times New Roman"/>
                <w:color w:val="000000"/>
                <w:kern w:val="0"/>
                <w:sz w:val="20"/>
                <w:szCs w:val="20"/>
                <w:lang w:val="en-GB" w:eastAsia="en-GB"/>
                <w14:ligatures w14:val="none"/>
              </w:rPr>
              <w:t>VIF</w:t>
            </w:r>
          </w:p>
        </w:tc>
        <w:tc>
          <w:tcPr>
            <w:tcW w:w="284" w:type="dxa"/>
            <w:tcBorders>
              <w:top w:val="nil"/>
              <w:left w:val="nil"/>
              <w:bottom w:val="nil"/>
              <w:right w:val="nil"/>
            </w:tcBorders>
            <w:noWrap/>
            <w:vAlign w:val="bottom"/>
            <w:hideMark/>
          </w:tcPr>
          <w:p w14:paraId="42B64EB1" w14:textId="77777777" w:rsidR="00A47258" w:rsidRPr="000C4C84" w:rsidRDefault="00A47258" w:rsidP="00A47258">
            <w:pPr>
              <w:jc w:val="center"/>
              <w:rPr>
                <w:rFonts w:ascii="Times New Roman" w:eastAsia="Times New Roman" w:hAnsi="Times New Roman" w:cs="Times New Roman"/>
                <w:color w:val="000000"/>
                <w:kern w:val="0"/>
                <w:sz w:val="20"/>
                <w:szCs w:val="20"/>
                <w:lang w:val="en-GB" w:eastAsia="en-GB"/>
                <w14:ligatures w14:val="none"/>
              </w:rPr>
            </w:pPr>
          </w:p>
        </w:tc>
        <w:tc>
          <w:tcPr>
            <w:tcW w:w="2130" w:type="dxa"/>
            <w:tcBorders>
              <w:top w:val="nil"/>
              <w:left w:val="nil"/>
              <w:bottom w:val="nil"/>
              <w:right w:val="nil"/>
            </w:tcBorders>
            <w:noWrap/>
            <w:vAlign w:val="bottom"/>
            <w:hideMark/>
          </w:tcPr>
          <w:p w14:paraId="66F5AAF9" w14:textId="77777777" w:rsidR="00A47258" w:rsidRPr="000C4C84" w:rsidRDefault="00A47258" w:rsidP="00A47258">
            <w:pPr>
              <w:jc w:val="center"/>
              <w:rPr>
                <w:rFonts w:ascii="Times New Roman" w:eastAsia="Times New Roman" w:hAnsi="Times New Roman" w:cs="Times New Roman"/>
                <w:kern w:val="0"/>
                <w:sz w:val="20"/>
                <w:szCs w:val="20"/>
                <w:lang w:val="en-GB" w:eastAsia="en-GB"/>
                <w14:ligatures w14:val="none"/>
              </w:rPr>
            </w:pPr>
          </w:p>
        </w:tc>
        <w:tc>
          <w:tcPr>
            <w:tcW w:w="995" w:type="dxa"/>
            <w:tcBorders>
              <w:top w:val="nil"/>
              <w:left w:val="nil"/>
              <w:bottom w:val="nil"/>
              <w:right w:val="nil"/>
            </w:tcBorders>
            <w:noWrap/>
            <w:vAlign w:val="bottom"/>
            <w:hideMark/>
          </w:tcPr>
          <w:p w14:paraId="79AD0804" w14:textId="77777777" w:rsidR="00A47258" w:rsidRPr="000C4C84" w:rsidRDefault="00A47258" w:rsidP="00A47258">
            <w:pPr>
              <w:jc w:val="center"/>
              <w:rPr>
                <w:rFonts w:ascii="Times New Roman" w:eastAsia="Times New Roman" w:hAnsi="Times New Roman" w:cs="Times New Roman"/>
                <w:color w:val="000000"/>
                <w:kern w:val="0"/>
                <w:sz w:val="20"/>
                <w:szCs w:val="20"/>
                <w:lang w:val="en-GB" w:eastAsia="en-GB"/>
                <w14:ligatures w14:val="none"/>
              </w:rPr>
            </w:pPr>
            <w:r w:rsidRPr="000C4C84">
              <w:rPr>
                <w:rFonts w:ascii="Times New Roman" w:eastAsia="Times New Roman" w:hAnsi="Times New Roman" w:cs="Times New Roman"/>
                <w:color w:val="000000"/>
                <w:kern w:val="0"/>
                <w:sz w:val="20"/>
                <w:szCs w:val="20"/>
                <w:lang w:val="en-GB" w:eastAsia="en-GB"/>
                <w14:ligatures w14:val="none"/>
              </w:rPr>
              <w:t>Estimate</w:t>
            </w:r>
          </w:p>
        </w:tc>
        <w:tc>
          <w:tcPr>
            <w:tcW w:w="858" w:type="dxa"/>
            <w:tcBorders>
              <w:top w:val="nil"/>
              <w:left w:val="nil"/>
              <w:bottom w:val="nil"/>
              <w:right w:val="nil"/>
            </w:tcBorders>
            <w:noWrap/>
            <w:vAlign w:val="bottom"/>
            <w:hideMark/>
          </w:tcPr>
          <w:p w14:paraId="7E19816D" w14:textId="77777777" w:rsidR="00A47258" w:rsidRPr="000C4C84" w:rsidRDefault="00A47258" w:rsidP="00A47258">
            <w:pPr>
              <w:jc w:val="center"/>
              <w:rPr>
                <w:rFonts w:ascii="Times New Roman" w:eastAsia="Times New Roman" w:hAnsi="Times New Roman" w:cs="Times New Roman"/>
                <w:color w:val="000000"/>
                <w:kern w:val="0"/>
                <w:sz w:val="20"/>
                <w:szCs w:val="20"/>
                <w:lang w:val="en-GB" w:eastAsia="en-GB"/>
                <w14:ligatures w14:val="none"/>
              </w:rPr>
            </w:pPr>
            <w:r w:rsidRPr="000C4C84">
              <w:rPr>
                <w:rFonts w:ascii="Times New Roman" w:eastAsia="Times New Roman" w:hAnsi="Times New Roman" w:cs="Times New Roman"/>
                <w:color w:val="000000"/>
                <w:kern w:val="0"/>
                <w:sz w:val="20"/>
                <w:szCs w:val="20"/>
                <w:lang w:val="en-GB" w:eastAsia="en-GB"/>
                <w14:ligatures w14:val="none"/>
              </w:rPr>
              <w:t>p</w:t>
            </w:r>
          </w:p>
        </w:tc>
        <w:tc>
          <w:tcPr>
            <w:tcW w:w="858" w:type="dxa"/>
            <w:tcBorders>
              <w:top w:val="nil"/>
              <w:left w:val="nil"/>
              <w:bottom w:val="nil"/>
              <w:right w:val="nil"/>
            </w:tcBorders>
            <w:noWrap/>
            <w:vAlign w:val="bottom"/>
            <w:hideMark/>
          </w:tcPr>
          <w:p w14:paraId="33873C18" w14:textId="77777777" w:rsidR="00A47258" w:rsidRPr="000C4C84" w:rsidRDefault="00A47258" w:rsidP="00A47258">
            <w:pPr>
              <w:jc w:val="center"/>
              <w:rPr>
                <w:rFonts w:ascii="Times New Roman" w:eastAsia="Times New Roman" w:hAnsi="Times New Roman" w:cs="Times New Roman"/>
                <w:color w:val="000000"/>
                <w:kern w:val="0"/>
                <w:sz w:val="20"/>
                <w:szCs w:val="20"/>
                <w:lang w:val="en-GB" w:eastAsia="en-GB"/>
                <w14:ligatures w14:val="none"/>
              </w:rPr>
            </w:pPr>
            <w:r w:rsidRPr="000C4C84">
              <w:rPr>
                <w:rFonts w:ascii="Times New Roman" w:eastAsia="Times New Roman" w:hAnsi="Times New Roman" w:cs="Times New Roman"/>
                <w:color w:val="000000"/>
                <w:kern w:val="0"/>
                <w:sz w:val="20"/>
                <w:szCs w:val="20"/>
                <w:lang w:val="en-GB" w:eastAsia="en-GB"/>
                <w14:ligatures w14:val="none"/>
              </w:rPr>
              <w:t>VIF</w:t>
            </w:r>
          </w:p>
        </w:tc>
        <w:tc>
          <w:tcPr>
            <w:tcW w:w="236" w:type="dxa"/>
            <w:tcBorders>
              <w:top w:val="nil"/>
              <w:left w:val="nil"/>
              <w:bottom w:val="nil"/>
              <w:right w:val="nil"/>
            </w:tcBorders>
            <w:noWrap/>
            <w:vAlign w:val="bottom"/>
            <w:hideMark/>
          </w:tcPr>
          <w:p w14:paraId="6619242E" w14:textId="77777777" w:rsidR="00A47258" w:rsidRPr="000C4C84" w:rsidRDefault="00A47258" w:rsidP="00A47258">
            <w:pPr>
              <w:jc w:val="center"/>
              <w:rPr>
                <w:rFonts w:ascii="Times New Roman" w:eastAsia="Times New Roman" w:hAnsi="Times New Roman" w:cs="Times New Roman"/>
                <w:color w:val="000000"/>
                <w:kern w:val="0"/>
                <w:sz w:val="20"/>
                <w:szCs w:val="20"/>
                <w:lang w:val="en-GB" w:eastAsia="en-GB"/>
                <w14:ligatures w14:val="none"/>
              </w:rPr>
            </w:pPr>
          </w:p>
        </w:tc>
        <w:tc>
          <w:tcPr>
            <w:tcW w:w="1872" w:type="dxa"/>
            <w:tcBorders>
              <w:top w:val="nil"/>
              <w:left w:val="nil"/>
              <w:bottom w:val="nil"/>
              <w:right w:val="nil"/>
            </w:tcBorders>
            <w:noWrap/>
            <w:vAlign w:val="bottom"/>
            <w:hideMark/>
          </w:tcPr>
          <w:p w14:paraId="6D8DF324" w14:textId="77777777" w:rsidR="00A47258" w:rsidRPr="000C4C84" w:rsidRDefault="00A47258" w:rsidP="00A47258">
            <w:pPr>
              <w:jc w:val="center"/>
              <w:rPr>
                <w:rFonts w:ascii="Times New Roman" w:eastAsia="Times New Roman" w:hAnsi="Times New Roman" w:cs="Times New Roman"/>
                <w:kern w:val="0"/>
                <w:sz w:val="20"/>
                <w:szCs w:val="20"/>
                <w:lang w:val="en-GB" w:eastAsia="en-GB"/>
                <w14:ligatures w14:val="none"/>
              </w:rPr>
            </w:pPr>
          </w:p>
        </w:tc>
        <w:tc>
          <w:tcPr>
            <w:tcW w:w="993" w:type="dxa"/>
            <w:tcBorders>
              <w:top w:val="nil"/>
              <w:left w:val="nil"/>
              <w:bottom w:val="nil"/>
              <w:right w:val="nil"/>
            </w:tcBorders>
            <w:noWrap/>
            <w:vAlign w:val="bottom"/>
            <w:hideMark/>
          </w:tcPr>
          <w:p w14:paraId="79B5A4A2" w14:textId="77777777" w:rsidR="00A47258" w:rsidRPr="000C4C84" w:rsidRDefault="00A47258" w:rsidP="00A47258">
            <w:pPr>
              <w:jc w:val="center"/>
              <w:rPr>
                <w:rFonts w:ascii="Times New Roman" w:eastAsia="Times New Roman" w:hAnsi="Times New Roman" w:cs="Times New Roman"/>
                <w:color w:val="000000"/>
                <w:kern w:val="0"/>
                <w:sz w:val="20"/>
                <w:szCs w:val="20"/>
                <w:lang w:val="en-GB" w:eastAsia="en-GB"/>
                <w14:ligatures w14:val="none"/>
              </w:rPr>
            </w:pPr>
            <w:r w:rsidRPr="000C4C84">
              <w:rPr>
                <w:rFonts w:ascii="Times New Roman" w:eastAsia="Times New Roman" w:hAnsi="Times New Roman" w:cs="Times New Roman"/>
                <w:color w:val="000000"/>
                <w:kern w:val="0"/>
                <w:sz w:val="20"/>
                <w:szCs w:val="20"/>
                <w:lang w:val="en-GB" w:eastAsia="en-GB"/>
                <w14:ligatures w14:val="none"/>
              </w:rPr>
              <w:t>Estimate</w:t>
            </w:r>
          </w:p>
        </w:tc>
        <w:tc>
          <w:tcPr>
            <w:tcW w:w="708" w:type="dxa"/>
            <w:tcBorders>
              <w:top w:val="nil"/>
              <w:left w:val="nil"/>
              <w:bottom w:val="nil"/>
              <w:right w:val="nil"/>
            </w:tcBorders>
            <w:noWrap/>
            <w:vAlign w:val="bottom"/>
            <w:hideMark/>
          </w:tcPr>
          <w:p w14:paraId="4879E518" w14:textId="77777777" w:rsidR="00A47258" w:rsidRPr="000C4C84" w:rsidRDefault="00A47258" w:rsidP="00A47258">
            <w:pPr>
              <w:jc w:val="center"/>
              <w:rPr>
                <w:rFonts w:ascii="Times New Roman" w:eastAsia="Times New Roman" w:hAnsi="Times New Roman" w:cs="Times New Roman"/>
                <w:color w:val="000000"/>
                <w:kern w:val="0"/>
                <w:sz w:val="20"/>
                <w:szCs w:val="20"/>
                <w:lang w:val="en-GB" w:eastAsia="en-GB"/>
                <w14:ligatures w14:val="none"/>
              </w:rPr>
            </w:pPr>
            <w:r w:rsidRPr="000C4C84">
              <w:rPr>
                <w:rFonts w:ascii="Times New Roman" w:eastAsia="Times New Roman" w:hAnsi="Times New Roman" w:cs="Times New Roman"/>
                <w:color w:val="000000"/>
                <w:kern w:val="0"/>
                <w:sz w:val="20"/>
                <w:szCs w:val="20"/>
                <w:lang w:val="en-GB" w:eastAsia="en-GB"/>
                <w14:ligatures w14:val="none"/>
              </w:rPr>
              <w:t>p</w:t>
            </w:r>
          </w:p>
        </w:tc>
        <w:tc>
          <w:tcPr>
            <w:tcW w:w="993" w:type="dxa"/>
            <w:tcBorders>
              <w:top w:val="nil"/>
              <w:left w:val="nil"/>
              <w:bottom w:val="nil"/>
              <w:right w:val="nil"/>
            </w:tcBorders>
            <w:noWrap/>
            <w:vAlign w:val="bottom"/>
            <w:hideMark/>
          </w:tcPr>
          <w:p w14:paraId="0756A882" w14:textId="77777777" w:rsidR="00A47258" w:rsidRPr="000C4C84" w:rsidRDefault="00A47258" w:rsidP="00A47258">
            <w:pPr>
              <w:rPr>
                <w:rFonts w:ascii="Times New Roman" w:eastAsia="Times New Roman" w:hAnsi="Times New Roman" w:cs="Times New Roman"/>
                <w:color w:val="000000"/>
                <w:kern w:val="0"/>
                <w:sz w:val="20"/>
                <w:szCs w:val="20"/>
                <w:lang w:val="en-GB" w:eastAsia="en-GB"/>
                <w14:ligatures w14:val="none"/>
              </w:rPr>
            </w:pPr>
            <w:r w:rsidRPr="000C4C84">
              <w:rPr>
                <w:rFonts w:ascii="Times New Roman" w:eastAsia="Times New Roman" w:hAnsi="Times New Roman" w:cs="Times New Roman"/>
                <w:color w:val="000000"/>
                <w:kern w:val="0"/>
                <w:sz w:val="20"/>
                <w:szCs w:val="20"/>
                <w:lang w:val="en-GB" w:eastAsia="en-GB"/>
                <w14:ligatures w14:val="none"/>
              </w:rPr>
              <w:t>VIF</w:t>
            </w:r>
          </w:p>
        </w:tc>
      </w:tr>
      <w:tr w:rsidR="006A64C0" w:rsidRPr="000C4C84" w14:paraId="31306533" w14:textId="77777777" w:rsidTr="129A955E">
        <w:trPr>
          <w:trHeight w:val="405"/>
        </w:trPr>
        <w:tc>
          <w:tcPr>
            <w:tcW w:w="2296" w:type="dxa"/>
            <w:tcBorders>
              <w:top w:val="nil"/>
              <w:left w:val="nil"/>
              <w:bottom w:val="nil"/>
              <w:right w:val="nil"/>
            </w:tcBorders>
            <w:noWrap/>
            <w:vAlign w:val="bottom"/>
          </w:tcPr>
          <w:p w14:paraId="0B9618DA" w14:textId="6CCCCB9F" w:rsidR="00912AF0" w:rsidRPr="000C4C84" w:rsidRDefault="00912AF0" w:rsidP="00A47258">
            <w:pPr>
              <w:rPr>
                <w:rFonts w:ascii="Times New Roman" w:eastAsia="Times New Roman" w:hAnsi="Times New Roman" w:cs="Times New Roman"/>
                <w:b/>
                <w:bCs/>
                <w:color w:val="000000"/>
                <w:kern w:val="0"/>
                <w:sz w:val="20"/>
                <w:szCs w:val="20"/>
                <w:lang w:val="en-GB" w:eastAsia="en-GB"/>
                <w14:ligatures w14:val="none"/>
              </w:rPr>
            </w:pPr>
            <w:r w:rsidRPr="000C4C84">
              <w:rPr>
                <w:rFonts w:ascii="Times New Roman" w:eastAsia="Times New Roman" w:hAnsi="Times New Roman" w:cs="Times New Roman"/>
                <w:b/>
                <w:bCs/>
                <w:color w:val="000000"/>
                <w:kern w:val="0"/>
                <w:sz w:val="20"/>
                <w:szCs w:val="20"/>
                <w:lang w:val="en-GB" w:eastAsia="en-GB"/>
                <w14:ligatures w14:val="none"/>
              </w:rPr>
              <w:t>Model 1</w:t>
            </w:r>
          </w:p>
        </w:tc>
        <w:tc>
          <w:tcPr>
            <w:tcW w:w="1017" w:type="dxa"/>
            <w:tcBorders>
              <w:top w:val="nil"/>
              <w:left w:val="nil"/>
              <w:bottom w:val="nil"/>
              <w:right w:val="nil"/>
            </w:tcBorders>
            <w:noWrap/>
            <w:vAlign w:val="bottom"/>
          </w:tcPr>
          <w:p w14:paraId="1844116E" w14:textId="77777777" w:rsidR="00912AF0" w:rsidRPr="000C4C84" w:rsidRDefault="00912AF0" w:rsidP="00A47258">
            <w:pPr>
              <w:rPr>
                <w:rFonts w:ascii="Times New Roman" w:eastAsia="Times New Roman" w:hAnsi="Times New Roman" w:cs="Times New Roman"/>
                <w:b/>
                <w:bCs/>
                <w:color w:val="000000"/>
                <w:kern w:val="0"/>
                <w:sz w:val="20"/>
                <w:szCs w:val="20"/>
                <w:lang w:val="en-GB" w:eastAsia="en-GB"/>
                <w14:ligatures w14:val="none"/>
              </w:rPr>
            </w:pPr>
          </w:p>
        </w:tc>
        <w:tc>
          <w:tcPr>
            <w:tcW w:w="721" w:type="dxa"/>
            <w:tcBorders>
              <w:top w:val="nil"/>
              <w:left w:val="nil"/>
              <w:bottom w:val="nil"/>
              <w:right w:val="nil"/>
            </w:tcBorders>
            <w:noWrap/>
            <w:vAlign w:val="bottom"/>
          </w:tcPr>
          <w:p w14:paraId="065D5F36" w14:textId="77777777" w:rsidR="00912AF0" w:rsidRPr="000C4C84" w:rsidRDefault="00912AF0" w:rsidP="00A47258">
            <w:pPr>
              <w:rPr>
                <w:rFonts w:ascii="Times New Roman" w:eastAsia="Times New Roman" w:hAnsi="Times New Roman" w:cs="Times New Roman"/>
                <w:b/>
                <w:bCs/>
                <w:color w:val="000000"/>
                <w:kern w:val="0"/>
                <w:sz w:val="20"/>
                <w:szCs w:val="20"/>
                <w:lang w:val="en-GB" w:eastAsia="en-GB"/>
                <w14:ligatures w14:val="none"/>
              </w:rPr>
            </w:pPr>
          </w:p>
        </w:tc>
        <w:tc>
          <w:tcPr>
            <w:tcW w:w="640" w:type="dxa"/>
            <w:tcBorders>
              <w:top w:val="nil"/>
              <w:left w:val="nil"/>
              <w:bottom w:val="nil"/>
              <w:right w:val="nil"/>
            </w:tcBorders>
            <w:noWrap/>
            <w:vAlign w:val="bottom"/>
          </w:tcPr>
          <w:p w14:paraId="471A6193" w14:textId="77777777" w:rsidR="00912AF0" w:rsidRPr="000C4C84" w:rsidRDefault="00912AF0" w:rsidP="00A47258">
            <w:pPr>
              <w:rPr>
                <w:rFonts w:ascii="Times New Roman" w:eastAsia="Times New Roman" w:hAnsi="Times New Roman" w:cs="Times New Roman"/>
                <w:b/>
                <w:bCs/>
                <w:color w:val="000000"/>
                <w:kern w:val="0"/>
                <w:sz w:val="20"/>
                <w:szCs w:val="20"/>
                <w:lang w:val="en-GB" w:eastAsia="en-GB"/>
                <w14:ligatures w14:val="none"/>
              </w:rPr>
            </w:pPr>
          </w:p>
        </w:tc>
        <w:tc>
          <w:tcPr>
            <w:tcW w:w="284" w:type="dxa"/>
            <w:tcBorders>
              <w:top w:val="nil"/>
              <w:left w:val="nil"/>
              <w:bottom w:val="nil"/>
              <w:right w:val="nil"/>
            </w:tcBorders>
            <w:noWrap/>
            <w:vAlign w:val="bottom"/>
          </w:tcPr>
          <w:p w14:paraId="5A1E1EC4" w14:textId="77777777" w:rsidR="00912AF0" w:rsidRPr="000C4C84" w:rsidRDefault="00912AF0" w:rsidP="00A47258">
            <w:pPr>
              <w:rPr>
                <w:rFonts w:ascii="Times New Roman" w:eastAsia="Times New Roman" w:hAnsi="Times New Roman" w:cs="Times New Roman"/>
                <w:b/>
                <w:bCs/>
                <w:color w:val="000000"/>
                <w:kern w:val="0"/>
                <w:sz w:val="20"/>
                <w:szCs w:val="20"/>
                <w:lang w:val="en-GB" w:eastAsia="en-GB"/>
                <w14:ligatures w14:val="none"/>
              </w:rPr>
            </w:pPr>
          </w:p>
        </w:tc>
        <w:tc>
          <w:tcPr>
            <w:tcW w:w="2130" w:type="dxa"/>
            <w:tcBorders>
              <w:top w:val="nil"/>
              <w:left w:val="nil"/>
              <w:bottom w:val="nil"/>
              <w:right w:val="nil"/>
            </w:tcBorders>
            <w:noWrap/>
            <w:vAlign w:val="bottom"/>
          </w:tcPr>
          <w:p w14:paraId="508F214A" w14:textId="064E02BB" w:rsidR="00912AF0" w:rsidRPr="000C4C84" w:rsidRDefault="00912AF0" w:rsidP="00A47258">
            <w:pPr>
              <w:rPr>
                <w:rFonts w:ascii="Times New Roman" w:eastAsia="Times New Roman" w:hAnsi="Times New Roman" w:cs="Times New Roman"/>
                <w:b/>
                <w:bCs/>
                <w:color w:val="000000"/>
                <w:kern w:val="0"/>
                <w:sz w:val="20"/>
                <w:szCs w:val="20"/>
                <w:lang w:val="en-GB" w:eastAsia="en-GB"/>
                <w14:ligatures w14:val="none"/>
              </w:rPr>
            </w:pPr>
            <w:r w:rsidRPr="000C4C84">
              <w:rPr>
                <w:rFonts w:ascii="Times New Roman" w:eastAsia="Times New Roman" w:hAnsi="Times New Roman" w:cs="Times New Roman"/>
                <w:b/>
                <w:bCs/>
                <w:color w:val="000000"/>
                <w:kern w:val="0"/>
                <w:sz w:val="20"/>
                <w:szCs w:val="20"/>
                <w:lang w:val="en-GB" w:eastAsia="en-GB"/>
                <w14:ligatures w14:val="none"/>
              </w:rPr>
              <w:t>Model 1</w:t>
            </w:r>
          </w:p>
        </w:tc>
        <w:tc>
          <w:tcPr>
            <w:tcW w:w="995" w:type="dxa"/>
            <w:tcBorders>
              <w:top w:val="nil"/>
              <w:left w:val="nil"/>
              <w:bottom w:val="nil"/>
              <w:right w:val="nil"/>
            </w:tcBorders>
            <w:noWrap/>
            <w:vAlign w:val="bottom"/>
          </w:tcPr>
          <w:p w14:paraId="1DFCF6CA" w14:textId="77777777" w:rsidR="00912AF0" w:rsidRPr="000C4C84" w:rsidRDefault="00912AF0" w:rsidP="00A47258">
            <w:pPr>
              <w:rPr>
                <w:rFonts w:ascii="Times New Roman" w:eastAsia="Times New Roman" w:hAnsi="Times New Roman" w:cs="Times New Roman"/>
                <w:b/>
                <w:bCs/>
                <w:color w:val="000000"/>
                <w:kern w:val="0"/>
                <w:sz w:val="20"/>
                <w:szCs w:val="20"/>
                <w:lang w:val="en-GB" w:eastAsia="en-GB"/>
                <w14:ligatures w14:val="none"/>
              </w:rPr>
            </w:pPr>
          </w:p>
        </w:tc>
        <w:tc>
          <w:tcPr>
            <w:tcW w:w="858" w:type="dxa"/>
            <w:tcBorders>
              <w:top w:val="nil"/>
              <w:left w:val="nil"/>
              <w:bottom w:val="nil"/>
              <w:right w:val="nil"/>
            </w:tcBorders>
            <w:noWrap/>
            <w:vAlign w:val="bottom"/>
          </w:tcPr>
          <w:p w14:paraId="0C94743C" w14:textId="77777777" w:rsidR="00912AF0" w:rsidRPr="000C4C84" w:rsidRDefault="00912AF0" w:rsidP="00A47258">
            <w:pPr>
              <w:rPr>
                <w:rFonts w:ascii="Times New Roman" w:eastAsia="Times New Roman" w:hAnsi="Times New Roman" w:cs="Times New Roman"/>
                <w:b/>
                <w:bCs/>
                <w:color w:val="000000"/>
                <w:kern w:val="0"/>
                <w:sz w:val="20"/>
                <w:szCs w:val="20"/>
                <w:lang w:val="en-GB" w:eastAsia="en-GB"/>
                <w14:ligatures w14:val="none"/>
              </w:rPr>
            </w:pPr>
          </w:p>
        </w:tc>
        <w:tc>
          <w:tcPr>
            <w:tcW w:w="858" w:type="dxa"/>
            <w:tcBorders>
              <w:top w:val="nil"/>
              <w:left w:val="nil"/>
              <w:bottom w:val="nil"/>
              <w:right w:val="nil"/>
            </w:tcBorders>
            <w:noWrap/>
            <w:vAlign w:val="bottom"/>
          </w:tcPr>
          <w:p w14:paraId="363BD4E6" w14:textId="77777777" w:rsidR="00912AF0" w:rsidRPr="000C4C84" w:rsidRDefault="00912AF0" w:rsidP="00A47258">
            <w:pPr>
              <w:rPr>
                <w:rFonts w:ascii="Times New Roman" w:eastAsia="Times New Roman" w:hAnsi="Times New Roman" w:cs="Times New Roman"/>
                <w:b/>
                <w:bCs/>
                <w:color w:val="000000"/>
                <w:kern w:val="0"/>
                <w:sz w:val="20"/>
                <w:szCs w:val="20"/>
                <w:lang w:val="en-GB" w:eastAsia="en-GB"/>
                <w14:ligatures w14:val="none"/>
              </w:rPr>
            </w:pPr>
          </w:p>
        </w:tc>
        <w:tc>
          <w:tcPr>
            <w:tcW w:w="236" w:type="dxa"/>
            <w:tcBorders>
              <w:top w:val="nil"/>
              <w:left w:val="nil"/>
              <w:bottom w:val="nil"/>
              <w:right w:val="nil"/>
            </w:tcBorders>
            <w:noWrap/>
            <w:vAlign w:val="bottom"/>
          </w:tcPr>
          <w:p w14:paraId="306350C0" w14:textId="77777777" w:rsidR="00912AF0" w:rsidRPr="000C4C84" w:rsidRDefault="00912AF0" w:rsidP="00A47258">
            <w:pPr>
              <w:rPr>
                <w:rFonts w:ascii="Times New Roman" w:eastAsia="Times New Roman" w:hAnsi="Times New Roman" w:cs="Times New Roman"/>
                <w:b/>
                <w:bCs/>
                <w:color w:val="000000"/>
                <w:kern w:val="0"/>
                <w:sz w:val="20"/>
                <w:szCs w:val="20"/>
                <w:lang w:val="en-GB" w:eastAsia="en-GB"/>
                <w14:ligatures w14:val="none"/>
              </w:rPr>
            </w:pPr>
          </w:p>
        </w:tc>
        <w:tc>
          <w:tcPr>
            <w:tcW w:w="1872" w:type="dxa"/>
            <w:tcBorders>
              <w:top w:val="nil"/>
              <w:left w:val="nil"/>
              <w:bottom w:val="nil"/>
              <w:right w:val="nil"/>
            </w:tcBorders>
            <w:noWrap/>
            <w:vAlign w:val="bottom"/>
          </w:tcPr>
          <w:p w14:paraId="6D1D9D61" w14:textId="6002D645" w:rsidR="00912AF0" w:rsidRPr="000C4C84" w:rsidRDefault="00912AF0" w:rsidP="00A47258">
            <w:pPr>
              <w:rPr>
                <w:rFonts w:ascii="Times New Roman" w:eastAsia="Times New Roman" w:hAnsi="Times New Roman" w:cs="Times New Roman"/>
                <w:b/>
                <w:bCs/>
                <w:color w:val="000000"/>
                <w:kern w:val="0"/>
                <w:sz w:val="20"/>
                <w:szCs w:val="20"/>
                <w:lang w:val="en-GB" w:eastAsia="en-GB"/>
                <w14:ligatures w14:val="none"/>
              </w:rPr>
            </w:pPr>
            <w:r w:rsidRPr="000C4C84">
              <w:rPr>
                <w:rFonts w:ascii="Times New Roman" w:eastAsia="Times New Roman" w:hAnsi="Times New Roman" w:cs="Times New Roman"/>
                <w:b/>
                <w:bCs/>
                <w:color w:val="000000"/>
                <w:kern w:val="0"/>
                <w:sz w:val="20"/>
                <w:szCs w:val="20"/>
                <w:lang w:val="en-GB" w:eastAsia="en-GB"/>
                <w14:ligatures w14:val="none"/>
              </w:rPr>
              <w:t>Model 1</w:t>
            </w:r>
          </w:p>
        </w:tc>
        <w:tc>
          <w:tcPr>
            <w:tcW w:w="993" w:type="dxa"/>
            <w:tcBorders>
              <w:top w:val="nil"/>
              <w:left w:val="nil"/>
              <w:bottom w:val="nil"/>
              <w:right w:val="nil"/>
            </w:tcBorders>
            <w:noWrap/>
            <w:vAlign w:val="bottom"/>
          </w:tcPr>
          <w:p w14:paraId="242B84F5" w14:textId="77777777" w:rsidR="00912AF0" w:rsidRPr="000C4C84" w:rsidRDefault="00912AF0" w:rsidP="00A47258">
            <w:pPr>
              <w:rPr>
                <w:rFonts w:ascii="Times New Roman" w:eastAsia="Times New Roman" w:hAnsi="Times New Roman" w:cs="Times New Roman"/>
                <w:color w:val="000000"/>
                <w:kern w:val="0"/>
                <w:sz w:val="20"/>
                <w:szCs w:val="20"/>
                <w:lang w:val="en-GB" w:eastAsia="en-GB"/>
                <w14:ligatures w14:val="none"/>
              </w:rPr>
            </w:pPr>
          </w:p>
        </w:tc>
        <w:tc>
          <w:tcPr>
            <w:tcW w:w="708" w:type="dxa"/>
            <w:tcBorders>
              <w:top w:val="nil"/>
              <w:left w:val="nil"/>
              <w:bottom w:val="nil"/>
              <w:right w:val="nil"/>
            </w:tcBorders>
            <w:noWrap/>
            <w:vAlign w:val="bottom"/>
          </w:tcPr>
          <w:p w14:paraId="34986214" w14:textId="77777777" w:rsidR="00912AF0" w:rsidRPr="000C4C84" w:rsidRDefault="00912AF0" w:rsidP="00A47258">
            <w:pPr>
              <w:rPr>
                <w:rFonts w:ascii="Times New Roman" w:eastAsia="Times New Roman" w:hAnsi="Times New Roman" w:cs="Times New Roman"/>
                <w:color w:val="000000"/>
                <w:kern w:val="0"/>
                <w:sz w:val="20"/>
                <w:szCs w:val="20"/>
                <w:lang w:val="en-GB" w:eastAsia="en-GB"/>
                <w14:ligatures w14:val="none"/>
              </w:rPr>
            </w:pPr>
          </w:p>
        </w:tc>
        <w:tc>
          <w:tcPr>
            <w:tcW w:w="993" w:type="dxa"/>
            <w:tcBorders>
              <w:top w:val="nil"/>
              <w:left w:val="nil"/>
              <w:bottom w:val="nil"/>
              <w:right w:val="nil"/>
            </w:tcBorders>
            <w:noWrap/>
            <w:vAlign w:val="bottom"/>
          </w:tcPr>
          <w:p w14:paraId="54F76026" w14:textId="77777777" w:rsidR="00912AF0" w:rsidRPr="000C4C84" w:rsidRDefault="00912AF0" w:rsidP="00A47258">
            <w:pPr>
              <w:rPr>
                <w:rFonts w:ascii="Times New Roman" w:eastAsia="Times New Roman" w:hAnsi="Times New Roman" w:cs="Times New Roman"/>
                <w:color w:val="000000"/>
                <w:kern w:val="0"/>
                <w:sz w:val="20"/>
                <w:szCs w:val="20"/>
                <w:lang w:val="en-GB" w:eastAsia="en-GB"/>
                <w14:ligatures w14:val="none"/>
              </w:rPr>
            </w:pPr>
          </w:p>
        </w:tc>
      </w:tr>
      <w:tr w:rsidR="006A64C0" w:rsidRPr="000C4C84" w14:paraId="306337CC" w14:textId="77777777" w:rsidTr="006024C3">
        <w:trPr>
          <w:trHeight w:val="300"/>
        </w:trPr>
        <w:tc>
          <w:tcPr>
            <w:tcW w:w="2296" w:type="dxa"/>
            <w:tcBorders>
              <w:top w:val="nil"/>
              <w:left w:val="nil"/>
              <w:bottom w:val="nil"/>
              <w:right w:val="nil"/>
            </w:tcBorders>
            <w:noWrap/>
            <w:vAlign w:val="bottom"/>
            <w:hideMark/>
          </w:tcPr>
          <w:p w14:paraId="5073D7EF" w14:textId="2B5CEDFF" w:rsidR="00A47258" w:rsidRPr="000C4C84" w:rsidRDefault="67DE3F55" w:rsidP="00A47258">
            <w:pPr>
              <w:rPr>
                <w:rFonts w:ascii="Times New Roman" w:eastAsia="Times New Roman" w:hAnsi="Times New Roman" w:cs="Times New Roman"/>
                <w:color w:val="000000"/>
                <w:kern w:val="0"/>
                <w:sz w:val="20"/>
                <w:szCs w:val="20"/>
                <w:lang w:val="en-GB" w:eastAsia="en-GB"/>
                <w14:ligatures w14:val="none"/>
              </w:rPr>
            </w:pPr>
            <w:r>
              <w:rPr>
                <w:rFonts w:ascii="Times New Roman" w:eastAsia="Times New Roman" w:hAnsi="Times New Roman" w:cs="Times New Roman"/>
                <w:color w:val="000000"/>
                <w:kern w:val="0"/>
                <w:sz w:val="20"/>
                <w:szCs w:val="20"/>
                <w:lang w:val="en-GB" w:eastAsia="en-GB"/>
                <w14:ligatures w14:val="none"/>
              </w:rPr>
              <w:t>Natural consequences</w:t>
            </w:r>
          </w:p>
        </w:tc>
        <w:tc>
          <w:tcPr>
            <w:tcW w:w="1017" w:type="dxa"/>
            <w:tcBorders>
              <w:top w:val="nil"/>
              <w:left w:val="nil"/>
              <w:bottom w:val="nil"/>
              <w:right w:val="nil"/>
            </w:tcBorders>
            <w:noWrap/>
            <w:vAlign w:val="bottom"/>
            <w:hideMark/>
          </w:tcPr>
          <w:p w14:paraId="072FD2C8" w14:textId="2723256E" w:rsidR="00565774" w:rsidRPr="000C4C84" w:rsidRDefault="35614A53" w:rsidP="00A47258">
            <w:pPr>
              <w:rPr>
                <w:rFonts w:ascii="Times New Roman" w:eastAsia="Times New Roman" w:hAnsi="Times New Roman" w:cs="Times New Roman"/>
                <w:color w:val="000000"/>
                <w:kern w:val="0"/>
                <w:sz w:val="20"/>
                <w:szCs w:val="20"/>
                <w:lang w:val="en-GB" w:eastAsia="en-GB"/>
                <w14:ligatures w14:val="none"/>
              </w:rPr>
            </w:pPr>
            <w:r>
              <w:rPr>
                <w:rFonts w:ascii="Times New Roman" w:eastAsia="Times New Roman" w:hAnsi="Times New Roman" w:cs="Times New Roman"/>
                <w:color w:val="000000"/>
                <w:kern w:val="0"/>
                <w:sz w:val="20"/>
                <w:szCs w:val="20"/>
                <w:lang w:val="en-GB" w:eastAsia="en-GB"/>
                <w14:ligatures w14:val="none"/>
              </w:rPr>
              <w:t>-0.3</w:t>
            </w:r>
            <w:r w:rsidR="0A2448EF">
              <w:rPr>
                <w:rFonts w:ascii="Times New Roman" w:eastAsia="Times New Roman" w:hAnsi="Times New Roman" w:cs="Times New Roman"/>
                <w:color w:val="000000"/>
                <w:kern w:val="0"/>
                <w:sz w:val="20"/>
                <w:szCs w:val="20"/>
                <w:lang w:val="en-GB" w:eastAsia="en-GB"/>
                <w14:ligatures w14:val="none"/>
              </w:rPr>
              <w:t>5</w:t>
            </w:r>
          </w:p>
        </w:tc>
        <w:tc>
          <w:tcPr>
            <w:tcW w:w="721" w:type="dxa"/>
            <w:tcBorders>
              <w:top w:val="nil"/>
              <w:left w:val="nil"/>
              <w:bottom w:val="nil"/>
              <w:right w:val="nil"/>
            </w:tcBorders>
            <w:noWrap/>
            <w:vAlign w:val="bottom"/>
            <w:hideMark/>
          </w:tcPr>
          <w:p w14:paraId="50B5E5CC" w14:textId="0A5FC5FB" w:rsidR="00A47258" w:rsidRPr="000C4C84" w:rsidRDefault="35614A53" w:rsidP="00A47258">
            <w:pPr>
              <w:rPr>
                <w:rFonts w:ascii="Times New Roman" w:eastAsia="Times New Roman" w:hAnsi="Times New Roman" w:cs="Times New Roman"/>
                <w:color w:val="000000"/>
                <w:kern w:val="0"/>
                <w:sz w:val="20"/>
                <w:szCs w:val="20"/>
                <w:lang w:val="en-GB" w:eastAsia="en-GB"/>
                <w14:ligatures w14:val="none"/>
              </w:rPr>
            </w:pPr>
            <w:r>
              <w:rPr>
                <w:rFonts w:ascii="Times New Roman" w:eastAsia="Times New Roman" w:hAnsi="Times New Roman" w:cs="Times New Roman"/>
                <w:color w:val="000000"/>
                <w:kern w:val="0"/>
                <w:sz w:val="20"/>
                <w:szCs w:val="20"/>
                <w:lang w:val="en-GB" w:eastAsia="en-GB"/>
                <w14:ligatures w14:val="none"/>
              </w:rPr>
              <w:t>0.</w:t>
            </w:r>
            <w:r w:rsidR="1BE716FB">
              <w:rPr>
                <w:rFonts w:ascii="Times New Roman" w:eastAsia="Times New Roman" w:hAnsi="Times New Roman" w:cs="Times New Roman"/>
                <w:color w:val="000000"/>
                <w:kern w:val="0"/>
                <w:sz w:val="20"/>
                <w:szCs w:val="20"/>
                <w:lang w:val="en-GB" w:eastAsia="en-GB"/>
                <w14:ligatures w14:val="none"/>
              </w:rPr>
              <w:t>42</w:t>
            </w:r>
          </w:p>
        </w:tc>
        <w:tc>
          <w:tcPr>
            <w:tcW w:w="640" w:type="dxa"/>
            <w:tcBorders>
              <w:top w:val="nil"/>
              <w:left w:val="nil"/>
              <w:bottom w:val="nil"/>
              <w:right w:val="nil"/>
            </w:tcBorders>
            <w:noWrap/>
            <w:vAlign w:val="bottom"/>
            <w:hideMark/>
          </w:tcPr>
          <w:p w14:paraId="6D3DA437" w14:textId="173AD992" w:rsidR="00A47258" w:rsidRPr="000C4C84" w:rsidRDefault="323EF4F9" w:rsidP="00A47258">
            <w:pPr>
              <w:rPr>
                <w:rFonts w:ascii="Times New Roman" w:eastAsia="Times New Roman" w:hAnsi="Times New Roman" w:cs="Times New Roman"/>
                <w:color w:val="000000"/>
                <w:kern w:val="0"/>
                <w:sz w:val="20"/>
                <w:szCs w:val="20"/>
                <w:lang w:val="en-GB" w:eastAsia="en-GB"/>
                <w14:ligatures w14:val="none"/>
              </w:rPr>
            </w:pPr>
            <w:r w:rsidRPr="000C4C84">
              <w:rPr>
                <w:rFonts w:ascii="Times New Roman" w:eastAsia="Times New Roman" w:hAnsi="Times New Roman" w:cs="Times New Roman"/>
                <w:color w:val="000000"/>
                <w:kern w:val="0"/>
                <w:sz w:val="20"/>
                <w:szCs w:val="20"/>
                <w:lang w:val="en-GB" w:eastAsia="en-GB"/>
                <w14:ligatures w14:val="none"/>
              </w:rPr>
              <w:t>1.0</w:t>
            </w:r>
            <w:r w:rsidR="7E513C24">
              <w:rPr>
                <w:rFonts w:ascii="Times New Roman" w:eastAsia="Times New Roman" w:hAnsi="Times New Roman" w:cs="Times New Roman"/>
                <w:color w:val="000000"/>
                <w:kern w:val="0"/>
                <w:sz w:val="20"/>
                <w:szCs w:val="20"/>
                <w:lang w:val="en-GB" w:eastAsia="en-GB"/>
                <w14:ligatures w14:val="none"/>
              </w:rPr>
              <w:t>8</w:t>
            </w:r>
          </w:p>
        </w:tc>
        <w:tc>
          <w:tcPr>
            <w:tcW w:w="284" w:type="dxa"/>
            <w:tcBorders>
              <w:top w:val="nil"/>
              <w:left w:val="nil"/>
              <w:bottom w:val="nil"/>
              <w:right w:val="nil"/>
            </w:tcBorders>
            <w:noWrap/>
            <w:vAlign w:val="bottom"/>
            <w:hideMark/>
          </w:tcPr>
          <w:p w14:paraId="70D1BB67" w14:textId="77777777" w:rsidR="00A47258" w:rsidRPr="000C4C84" w:rsidRDefault="00A47258" w:rsidP="00A47258">
            <w:pPr>
              <w:rPr>
                <w:rFonts w:ascii="Times New Roman" w:eastAsia="Times New Roman" w:hAnsi="Times New Roman" w:cs="Times New Roman"/>
                <w:color w:val="000000"/>
                <w:kern w:val="0"/>
                <w:sz w:val="20"/>
                <w:szCs w:val="20"/>
                <w:lang w:val="en-GB" w:eastAsia="en-GB"/>
                <w14:ligatures w14:val="none"/>
              </w:rPr>
            </w:pPr>
          </w:p>
        </w:tc>
        <w:tc>
          <w:tcPr>
            <w:tcW w:w="2130" w:type="dxa"/>
            <w:tcBorders>
              <w:top w:val="nil"/>
              <w:left w:val="nil"/>
              <w:bottom w:val="nil"/>
              <w:right w:val="nil"/>
            </w:tcBorders>
            <w:noWrap/>
            <w:vAlign w:val="bottom"/>
            <w:hideMark/>
          </w:tcPr>
          <w:p w14:paraId="390F4E23" w14:textId="22D547BA" w:rsidR="00A47258" w:rsidRPr="000C4C84" w:rsidRDefault="2E6E4ACC" w:rsidP="00A47258">
            <w:pPr>
              <w:rPr>
                <w:rFonts w:ascii="Times New Roman" w:eastAsia="Times New Roman" w:hAnsi="Times New Roman" w:cs="Times New Roman"/>
                <w:color w:val="000000"/>
                <w:kern w:val="0"/>
                <w:sz w:val="20"/>
                <w:szCs w:val="20"/>
                <w:lang w:val="en-GB" w:eastAsia="en-GB"/>
                <w14:ligatures w14:val="none"/>
              </w:rPr>
            </w:pPr>
            <w:r>
              <w:rPr>
                <w:rFonts w:ascii="Times New Roman" w:eastAsia="Times New Roman" w:hAnsi="Times New Roman" w:cs="Times New Roman"/>
                <w:color w:val="000000"/>
                <w:kern w:val="0"/>
                <w:sz w:val="20"/>
                <w:szCs w:val="20"/>
                <w:lang w:val="en-GB" w:eastAsia="en-GB"/>
                <w14:ligatures w14:val="none"/>
              </w:rPr>
              <w:t>Analysis</w:t>
            </w:r>
            <w:r w:rsidR="4B3A19EF">
              <w:rPr>
                <w:rFonts w:ascii="Times New Roman" w:eastAsia="Times New Roman" w:hAnsi="Times New Roman" w:cs="Times New Roman"/>
                <w:color w:val="000000"/>
                <w:kern w:val="0"/>
                <w:sz w:val="20"/>
                <w:szCs w:val="20"/>
                <w:lang w:val="en-GB" w:eastAsia="en-GB"/>
                <w14:ligatures w14:val="none"/>
              </w:rPr>
              <w:t xml:space="preserve"> type</w:t>
            </w:r>
          </w:p>
        </w:tc>
        <w:tc>
          <w:tcPr>
            <w:tcW w:w="995" w:type="dxa"/>
            <w:tcBorders>
              <w:top w:val="nil"/>
              <w:left w:val="nil"/>
              <w:bottom w:val="nil"/>
              <w:right w:val="nil"/>
            </w:tcBorders>
            <w:noWrap/>
            <w:vAlign w:val="bottom"/>
            <w:hideMark/>
          </w:tcPr>
          <w:p w14:paraId="1B3567F6" w14:textId="55054C26" w:rsidR="00A47258" w:rsidRPr="000C4C84" w:rsidRDefault="00A47258" w:rsidP="00A47258">
            <w:pPr>
              <w:rPr>
                <w:rFonts w:ascii="Times New Roman" w:eastAsia="Times New Roman" w:hAnsi="Times New Roman" w:cs="Times New Roman"/>
                <w:color w:val="000000"/>
                <w:kern w:val="0"/>
                <w:sz w:val="20"/>
                <w:szCs w:val="20"/>
                <w:lang w:val="en-GB" w:eastAsia="en-GB"/>
                <w14:ligatures w14:val="none"/>
              </w:rPr>
            </w:pPr>
            <w:r w:rsidRPr="000C4C84">
              <w:rPr>
                <w:rFonts w:ascii="Times New Roman" w:eastAsia="Times New Roman" w:hAnsi="Times New Roman" w:cs="Times New Roman"/>
                <w:color w:val="000000"/>
                <w:kern w:val="0"/>
                <w:sz w:val="20"/>
                <w:szCs w:val="20"/>
                <w:lang w:val="en-GB" w:eastAsia="en-GB"/>
                <w14:ligatures w14:val="none"/>
              </w:rPr>
              <w:t>0.</w:t>
            </w:r>
            <w:r w:rsidR="005D3F71">
              <w:rPr>
                <w:rFonts w:ascii="Times New Roman" w:eastAsia="Times New Roman" w:hAnsi="Times New Roman" w:cs="Times New Roman"/>
                <w:color w:val="000000"/>
                <w:kern w:val="0"/>
                <w:sz w:val="20"/>
                <w:szCs w:val="20"/>
                <w:lang w:val="en-GB" w:eastAsia="en-GB"/>
                <w14:ligatures w14:val="none"/>
              </w:rPr>
              <w:t>05</w:t>
            </w:r>
          </w:p>
        </w:tc>
        <w:tc>
          <w:tcPr>
            <w:tcW w:w="858" w:type="dxa"/>
            <w:tcBorders>
              <w:top w:val="nil"/>
              <w:left w:val="nil"/>
              <w:bottom w:val="nil"/>
              <w:right w:val="nil"/>
            </w:tcBorders>
            <w:noWrap/>
            <w:vAlign w:val="bottom"/>
            <w:hideMark/>
          </w:tcPr>
          <w:p w14:paraId="6AE21AA3" w14:textId="0FDCAA15" w:rsidR="00A47258" w:rsidRPr="000C4C84" w:rsidRDefault="005D3F71" w:rsidP="00A47258">
            <w:pPr>
              <w:rPr>
                <w:rFonts w:ascii="Times New Roman" w:eastAsia="Times New Roman" w:hAnsi="Times New Roman" w:cs="Times New Roman"/>
                <w:color w:val="000000"/>
                <w:kern w:val="0"/>
                <w:sz w:val="20"/>
                <w:szCs w:val="20"/>
                <w:lang w:val="en-GB" w:eastAsia="en-GB"/>
                <w14:ligatures w14:val="none"/>
              </w:rPr>
            </w:pPr>
            <w:r>
              <w:rPr>
                <w:rFonts w:ascii="Times New Roman" w:eastAsia="Times New Roman" w:hAnsi="Times New Roman" w:cs="Times New Roman"/>
                <w:color w:val="000000"/>
                <w:kern w:val="0"/>
                <w:sz w:val="20"/>
                <w:szCs w:val="20"/>
                <w:lang w:val="en-GB" w:eastAsia="en-GB"/>
                <w14:ligatures w14:val="none"/>
              </w:rPr>
              <w:t>0.04</w:t>
            </w:r>
          </w:p>
        </w:tc>
        <w:tc>
          <w:tcPr>
            <w:tcW w:w="858" w:type="dxa"/>
            <w:tcBorders>
              <w:top w:val="nil"/>
              <w:left w:val="nil"/>
              <w:bottom w:val="nil"/>
              <w:right w:val="nil"/>
            </w:tcBorders>
            <w:noWrap/>
            <w:vAlign w:val="bottom"/>
            <w:hideMark/>
          </w:tcPr>
          <w:p w14:paraId="7F24C9FC" w14:textId="66DE24C5" w:rsidR="00A47258" w:rsidRPr="000C4C84" w:rsidRDefault="003A3043" w:rsidP="00A47258">
            <w:pPr>
              <w:rPr>
                <w:rFonts w:ascii="Times New Roman" w:eastAsia="Times New Roman" w:hAnsi="Times New Roman" w:cs="Times New Roman"/>
                <w:color w:val="000000"/>
                <w:kern w:val="0"/>
                <w:sz w:val="20"/>
                <w:szCs w:val="20"/>
                <w:lang w:val="en-GB" w:eastAsia="en-GB"/>
                <w14:ligatures w14:val="none"/>
              </w:rPr>
            </w:pPr>
            <w:r>
              <w:rPr>
                <w:rFonts w:ascii="Times New Roman" w:eastAsia="Times New Roman" w:hAnsi="Times New Roman" w:cs="Times New Roman"/>
                <w:color w:val="000000"/>
                <w:kern w:val="0"/>
                <w:sz w:val="20"/>
                <w:szCs w:val="20"/>
                <w:lang w:val="en-GB" w:eastAsia="en-GB"/>
                <w14:ligatures w14:val="none"/>
              </w:rPr>
              <w:t>1.75</w:t>
            </w:r>
          </w:p>
        </w:tc>
        <w:tc>
          <w:tcPr>
            <w:tcW w:w="236" w:type="dxa"/>
            <w:tcBorders>
              <w:top w:val="nil"/>
              <w:left w:val="nil"/>
              <w:bottom w:val="nil"/>
              <w:right w:val="nil"/>
            </w:tcBorders>
            <w:noWrap/>
            <w:vAlign w:val="bottom"/>
            <w:hideMark/>
          </w:tcPr>
          <w:p w14:paraId="4165C29B" w14:textId="77777777" w:rsidR="00A47258" w:rsidRPr="000C4C84" w:rsidRDefault="00A47258" w:rsidP="00A47258">
            <w:pPr>
              <w:rPr>
                <w:rFonts w:ascii="Times New Roman" w:eastAsia="Times New Roman" w:hAnsi="Times New Roman" w:cs="Times New Roman"/>
                <w:color w:val="000000"/>
                <w:kern w:val="0"/>
                <w:sz w:val="20"/>
                <w:szCs w:val="20"/>
                <w:lang w:val="en-GB" w:eastAsia="en-GB"/>
                <w14:ligatures w14:val="none"/>
              </w:rPr>
            </w:pPr>
          </w:p>
        </w:tc>
        <w:tc>
          <w:tcPr>
            <w:tcW w:w="1872" w:type="dxa"/>
            <w:tcBorders>
              <w:top w:val="nil"/>
              <w:left w:val="nil"/>
              <w:bottom w:val="nil"/>
              <w:right w:val="nil"/>
            </w:tcBorders>
            <w:noWrap/>
            <w:vAlign w:val="bottom"/>
            <w:hideMark/>
          </w:tcPr>
          <w:p w14:paraId="77E78A19" w14:textId="2D996C73" w:rsidR="00A47258" w:rsidRPr="000C4C84" w:rsidRDefault="6B873416" w:rsidP="00A47258">
            <w:pPr>
              <w:rPr>
                <w:rFonts w:ascii="Times New Roman" w:eastAsia="Times New Roman" w:hAnsi="Times New Roman" w:cs="Times New Roman"/>
                <w:color w:val="000000"/>
                <w:kern w:val="0"/>
                <w:sz w:val="20"/>
                <w:szCs w:val="20"/>
                <w:lang w:val="en-GB" w:eastAsia="en-GB"/>
                <w14:ligatures w14:val="none"/>
              </w:rPr>
            </w:pPr>
            <w:r>
              <w:rPr>
                <w:rFonts w:ascii="Times New Roman" w:eastAsia="Times New Roman" w:hAnsi="Times New Roman" w:cs="Times New Roman"/>
                <w:color w:val="000000"/>
                <w:kern w:val="0"/>
                <w:sz w:val="20"/>
                <w:szCs w:val="20"/>
                <w:lang w:val="en-GB" w:eastAsia="en-GB"/>
                <w14:ligatures w14:val="none"/>
              </w:rPr>
              <w:t xml:space="preserve">Analysis </w:t>
            </w:r>
            <w:r w:rsidR="6B555EDE">
              <w:rPr>
                <w:rFonts w:ascii="Times New Roman" w:eastAsia="Times New Roman" w:hAnsi="Times New Roman" w:cs="Times New Roman"/>
                <w:color w:val="000000"/>
                <w:kern w:val="0"/>
                <w:sz w:val="20"/>
                <w:szCs w:val="20"/>
                <w:lang w:val="en-GB" w:eastAsia="en-GB"/>
                <w14:ligatures w14:val="none"/>
              </w:rPr>
              <w:t>type</w:t>
            </w:r>
          </w:p>
        </w:tc>
        <w:tc>
          <w:tcPr>
            <w:tcW w:w="993" w:type="dxa"/>
            <w:tcBorders>
              <w:top w:val="nil"/>
              <w:left w:val="nil"/>
              <w:bottom w:val="nil"/>
              <w:right w:val="nil"/>
            </w:tcBorders>
            <w:noWrap/>
            <w:vAlign w:val="bottom"/>
            <w:hideMark/>
          </w:tcPr>
          <w:p w14:paraId="08A9E077" w14:textId="2A0D1268" w:rsidR="00A47258" w:rsidRPr="000C4C84" w:rsidRDefault="00A47258" w:rsidP="00A47258">
            <w:pPr>
              <w:rPr>
                <w:rFonts w:ascii="Times New Roman" w:eastAsia="Times New Roman" w:hAnsi="Times New Roman" w:cs="Times New Roman"/>
                <w:color w:val="000000"/>
                <w:kern w:val="0"/>
                <w:sz w:val="20"/>
                <w:szCs w:val="20"/>
                <w:lang w:val="en-GB" w:eastAsia="en-GB"/>
                <w14:ligatures w14:val="none"/>
              </w:rPr>
            </w:pPr>
            <w:r w:rsidRPr="000C4C84">
              <w:rPr>
                <w:rFonts w:ascii="Times New Roman" w:eastAsia="Times New Roman" w:hAnsi="Times New Roman" w:cs="Times New Roman"/>
                <w:color w:val="000000"/>
                <w:kern w:val="0"/>
                <w:sz w:val="20"/>
                <w:szCs w:val="20"/>
                <w:lang w:val="en-GB" w:eastAsia="en-GB"/>
                <w14:ligatures w14:val="none"/>
              </w:rPr>
              <w:t>-</w:t>
            </w:r>
            <w:r w:rsidR="0038234A">
              <w:rPr>
                <w:rFonts w:ascii="Times New Roman" w:eastAsia="Times New Roman" w:hAnsi="Times New Roman" w:cs="Times New Roman"/>
                <w:color w:val="000000"/>
                <w:kern w:val="0"/>
                <w:sz w:val="20"/>
                <w:szCs w:val="20"/>
                <w:lang w:val="en-GB" w:eastAsia="en-GB"/>
                <w14:ligatures w14:val="none"/>
              </w:rPr>
              <w:t>0.01</w:t>
            </w:r>
          </w:p>
        </w:tc>
        <w:tc>
          <w:tcPr>
            <w:tcW w:w="708" w:type="dxa"/>
            <w:tcBorders>
              <w:top w:val="nil"/>
              <w:left w:val="nil"/>
              <w:bottom w:val="nil"/>
              <w:right w:val="nil"/>
            </w:tcBorders>
            <w:noWrap/>
            <w:vAlign w:val="bottom"/>
            <w:hideMark/>
          </w:tcPr>
          <w:p w14:paraId="7814E09C" w14:textId="33646ED7" w:rsidR="00A47258" w:rsidRPr="000C4C84" w:rsidRDefault="00A47258" w:rsidP="00A47258">
            <w:pPr>
              <w:rPr>
                <w:rFonts w:ascii="Times New Roman" w:eastAsia="Times New Roman" w:hAnsi="Times New Roman" w:cs="Times New Roman"/>
                <w:color w:val="000000"/>
                <w:kern w:val="0"/>
                <w:sz w:val="20"/>
                <w:szCs w:val="20"/>
                <w:lang w:val="en-GB" w:eastAsia="en-GB"/>
                <w14:ligatures w14:val="none"/>
              </w:rPr>
            </w:pPr>
            <w:r w:rsidRPr="000C4C84">
              <w:rPr>
                <w:rFonts w:ascii="Times New Roman" w:eastAsia="Times New Roman" w:hAnsi="Times New Roman" w:cs="Times New Roman"/>
                <w:color w:val="000000"/>
                <w:kern w:val="0"/>
                <w:sz w:val="20"/>
                <w:szCs w:val="20"/>
                <w:lang w:val="en-GB" w:eastAsia="en-GB"/>
                <w14:ligatures w14:val="none"/>
              </w:rPr>
              <w:t>0.</w:t>
            </w:r>
            <w:r w:rsidR="0098511B">
              <w:rPr>
                <w:rFonts w:ascii="Times New Roman" w:eastAsia="Times New Roman" w:hAnsi="Times New Roman" w:cs="Times New Roman"/>
                <w:color w:val="000000"/>
                <w:kern w:val="0"/>
                <w:sz w:val="20"/>
                <w:szCs w:val="20"/>
                <w:lang w:val="en-GB" w:eastAsia="en-GB"/>
                <w14:ligatures w14:val="none"/>
              </w:rPr>
              <w:t>96</w:t>
            </w:r>
          </w:p>
        </w:tc>
        <w:tc>
          <w:tcPr>
            <w:tcW w:w="993" w:type="dxa"/>
            <w:tcBorders>
              <w:top w:val="nil"/>
              <w:left w:val="nil"/>
              <w:bottom w:val="nil"/>
              <w:right w:val="nil"/>
            </w:tcBorders>
            <w:noWrap/>
            <w:vAlign w:val="bottom"/>
            <w:hideMark/>
          </w:tcPr>
          <w:p w14:paraId="53F9C764" w14:textId="6942F098" w:rsidR="00A47258" w:rsidRPr="000C4C84" w:rsidRDefault="0098511B" w:rsidP="00A47258">
            <w:pPr>
              <w:rPr>
                <w:rFonts w:ascii="Times New Roman" w:eastAsia="Times New Roman" w:hAnsi="Times New Roman" w:cs="Times New Roman"/>
                <w:color w:val="000000"/>
                <w:kern w:val="0"/>
                <w:sz w:val="20"/>
                <w:szCs w:val="20"/>
                <w:lang w:val="en-GB" w:eastAsia="en-GB"/>
                <w14:ligatures w14:val="none"/>
              </w:rPr>
            </w:pPr>
            <w:r>
              <w:rPr>
                <w:rFonts w:ascii="Times New Roman" w:eastAsia="Times New Roman" w:hAnsi="Times New Roman" w:cs="Times New Roman"/>
                <w:color w:val="000000"/>
                <w:kern w:val="0"/>
                <w:sz w:val="20"/>
                <w:szCs w:val="20"/>
                <w:lang w:val="en-GB" w:eastAsia="en-GB"/>
                <w14:ligatures w14:val="none"/>
              </w:rPr>
              <w:t>42.3</w:t>
            </w:r>
          </w:p>
        </w:tc>
      </w:tr>
      <w:tr w:rsidR="006A64C0" w:rsidRPr="000C4C84" w14:paraId="4C26D01B" w14:textId="77777777" w:rsidTr="129A955E">
        <w:trPr>
          <w:trHeight w:val="405"/>
        </w:trPr>
        <w:tc>
          <w:tcPr>
            <w:tcW w:w="2296" w:type="dxa"/>
            <w:tcBorders>
              <w:top w:val="nil"/>
              <w:left w:val="nil"/>
              <w:bottom w:val="nil"/>
              <w:right w:val="nil"/>
            </w:tcBorders>
            <w:noWrap/>
            <w:vAlign w:val="bottom"/>
            <w:hideMark/>
          </w:tcPr>
          <w:p w14:paraId="6960593C" w14:textId="47B97009" w:rsidR="00A47258" w:rsidRPr="000C4C84" w:rsidRDefault="00A47258" w:rsidP="00A47258">
            <w:pPr>
              <w:rPr>
                <w:rFonts w:ascii="Times New Roman" w:eastAsia="Times New Roman" w:hAnsi="Times New Roman" w:cs="Times New Roman"/>
                <w:color w:val="000000"/>
                <w:kern w:val="0"/>
                <w:sz w:val="20"/>
                <w:szCs w:val="20"/>
                <w:lang w:val="en-GB" w:eastAsia="en-GB"/>
                <w14:ligatures w14:val="none"/>
              </w:rPr>
            </w:pPr>
          </w:p>
        </w:tc>
        <w:tc>
          <w:tcPr>
            <w:tcW w:w="1017" w:type="dxa"/>
            <w:tcBorders>
              <w:top w:val="nil"/>
              <w:left w:val="nil"/>
              <w:bottom w:val="nil"/>
              <w:right w:val="nil"/>
            </w:tcBorders>
            <w:noWrap/>
            <w:vAlign w:val="bottom"/>
            <w:hideMark/>
          </w:tcPr>
          <w:p w14:paraId="304C419E" w14:textId="300BD360" w:rsidR="00A47258" w:rsidRPr="000C4C84" w:rsidRDefault="00A47258" w:rsidP="00A47258">
            <w:pPr>
              <w:rPr>
                <w:rFonts w:ascii="Times New Roman" w:eastAsia="Times New Roman" w:hAnsi="Times New Roman" w:cs="Times New Roman"/>
                <w:color w:val="000000"/>
                <w:kern w:val="0"/>
                <w:sz w:val="20"/>
                <w:szCs w:val="20"/>
                <w:lang w:val="en-GB" w:eastAsia="en-GB"/>
                <w14:ligatures w14:val="none"/>
              </w:rPr>
            </w:pPr>
          </w:p>
        </w:tc>
        <w:tc>
          <w:tcPr>
            <w:tcW w:w="721" w:type="dxa"/>
            <w:tcBorders>
              <w:top w:val="nil"/>
              <w:left w:val="nil"/>
              <w:bottom w:val="nil"/>
              <w:right w:val="nil"/>
            </w:tcBorders>
            <w:noWrap/>
            <w:vAlign w:val="bottom"/>
            <w:hideMark/>
          </w:tcPr>
          <w:p w14:paraId="787E16AC" w14:textId="50B8D600" w:rsidR="00A47258" w:rsidRPr="000C4C84" w:rsidRDefault="00A47258" w:rsidP="00A47258">
            <w:pPr>
              <w:rPr>
                <w:rFonts w:ascii="Times New Roman" w:eastAsia="Times New Roman" w:hAnsi="Times New Roman" w:cs="Times New Roman"/>
                <w:color w:val="000000"/>
                <w:kern w:val="0"/>
                <w:sz w:val="20"/>
                <w:szCs w:val="20"/>
                <w:lang w:val="en-GB" w:eastAsia="en-GB"/>
                <w14:ligatures w14:val="none"/>
              </w:rPr>
            </w:pPr>
          </w:p>
        </w:tc>
        <w:tc>
          <w:tcPr>
            <w:tcW w:w="640" w:type="dxa"/>
            <w:tcBorders>
              <w:top w:val="nil"/>
              <w:left w:val="nil"/>
              <w:bottom w:val="nil"/>
              <w:right w:val="nil"/>
            </w:tcBorders>
            <w:noWrap/>
            <w:vAlign w:val="bottom"/>
            <w:hideMark/>
          </w:tcPr>
          <w:p w14:paraId="1838C13E" w14:textId="5B50C091" w:rsidR="00A47258" w:rsidRPr="000C4C84" w:rsidRDefault="00A47258" w:rsidP="00A47258">
            <w:pPr>
              <w:rPr>
                <w:rFonts w:ascii="Times New Roman" w:eastAsia="Times New Roman" w:hAnsi="Times New Roman" w:cs="Times New Roman"/>
                <w:color w:val="000000"/>
                <w:kern w:val="0"/>
                <w:sz w:val="20"/>
                <w:szCs w:val="20"/>
                <w:lang w:val="en-GB" w:eastAsia="en-GB"/>
                <w14:ligatures w14:val="none"/>
              </w:rPr>
            </w:pPr>
          </w:p>
        </w:tc>
        <w:tc>
          <w:tcPr>
            <w:tcW w:w="284" w:type="dxa"/>
            <w:tcBorders>
              <w:top w:val="nil"/>
              <w:left w:val="nil"/>
              <w:bottom w:val="nil"/>
              <w:right w:val="nil"/>
            </w:tcBorders>
            <w:noWrap/>
            <w:vAlign w:val="bottom"/>
            <w:hideMark/>
          </w:tcPr>
          <w:p w14:paraId="545A2BA2" w14:textId="77777777" w:rsidR="00A47258" w:rsidRPr="000C4C84" w:rsidRDefault="00A47258" w:rsidP="00A47258">
            <w:pPr>
              <w:rPr>
                <w:rFonts w:ascii="Times New Roman" w:eastAsia="Times New Roman" w:hAnsi="Times New Roman" w:cs="Times New Roman"/>
                <w:color w:val="000000"/>
                <w:kern w:val="0"/>
                <w:sz w:val="20"/>
                <w:szCs w:val="20"/>
                <w:lang w:val="en-GB" w:eastAsia="en-GB"/>
                <w14:ligatures w14:val="none"/>
              </w:rPr>
            </w:pPr>
          </w:p>
        </w:tc>
        <w:tc>
          <w:tcPr>
            <w:tcW w:w="2130" w:type="dxa"/>
            <w:tcBorders>
              <w:top w:val="nil"/>
              <w:left w:val="nil"/>
              <w:bottom w:val="nil"/>
              <w:right w:val="nil"/>
            </w:tcBorders>
            <w:noWrap/>
            <w:vAlign w:val="bottom"/>
            <w:hideMark/>
          </w:tcPr>
          <w:p w14:paraId="2248C3F7" w14:textId="43148D3F" w:rsidR="00A47258" w:rsidRPr="000C4C84" w:rsidRDefault="28641E46" w:rsidP="00A47258">
            <w:pPr>
              <w:rPr>
                <w:rFonts w:ascii="Times New Roman" w:eastAsia="Times New Roman" w:hAnsi="Times New Roman" w:cs="Times New Roman"/>
                <w:color w:val="000000"/>
                <w:kern w:val="0"/>
                <w:sz w:val="20"/>
                <w:szCs w:val="20"/>
                <w:lang w:val="en-GB" w:eastAsia="en-GB"/>
                <w14:ligatures w14:val="none"/>
              </w:rPr>
            </w:pPr>
            <w:r>
              <w:rPr>
                <w:rFonts w:ascii="Times New Roman" w:eastAsia="Times New Roman" w:hAnsi="Times New Roman" w:cs="Times New Roman"/>
                <w:color w:val="000000"/>
                <w:kern w:val="0"/>
                <w:sz w:val="20"/>
                <w:szCs w:val="20"/>
                <w:lang w:val="en-GB" w:eastAsia="en-GB"/>
                <w14:ligatures w14:val="none"/>
              </w:rPr>
              <w:t>Dietary measure</w:t>
            </w:r>
            <w:r w:rsidR="5D960FA2">
              <w:rPr>
                <w:rFonts w:ascii="Times New Roman" w:eastAsia="Times New Roman" w:hAnsi="Times New Roman" w:cs="Times New Roman"/>
                <w:color w:val="000000"/>
                <w:kern w:val="0"/>
                <w:sz w:val="20"/>
                <w:szCs w:val="20"/>
                <w:lang w:val="en-GB" w:eastAsia="en-GB"/>
                <w14:ligatures w14:val="none"/>
              </w:rPr>
              <w:t>ment</w:t>
            </w:r>
          </w:p>
        </w:tc>
        <w:tc>
          <w:tcPr>
            <w:tcW w:w="995" w:type="dxa"/>
            <w:tcBorders>
              <w:top w:val="nil"/>
              <w:left w:val="nil"/>
              <w:bottom w:val="nil"/>
              <w:right w:val="nil"/>
            </w:tcBorders>
            <w:noWrap/>
            <w:vAlign w:val="bottom"/>
            <w:hideMark/>
          </w:tcPr>
          <w:p w14:paraId="5C92939A" w14:textId="0B53AC43" w:rsidR="00A47258" w:rsidRPr="000C4C84" w:rsidRDefault="00A47258" w:rsidP="00A47258">
            <w:pPr>
              <w:rPr>
                <w:rFonts w:ascii="Times New Roman" w:eastAsia="Times New Roman" w:hAnsi="Times New Roman" w:cs="Times New Roman"/>
                <w:color w:val="000000"/>
                <w:kern w:val="0"/>
                <w:sz w:val="20"/>
                <w:szCs w:val="20"/>
                <w:lang w:val="en-GB" w:eastAsia="en-GB"/>
                <w14:ligatures w14:val="none"/>
              </w:rPr>
            </w:pPr>
            <w:r w:rsidRPr="000C4C84">
              <w:rPr>
                <w:rFonts w:ascii="Times New Roman" w:eastAsia="Times New Roman" w:hAnsi="Times New Roman" w:cs="Times New Roman"/>
                <w:color w:val="000000"/>
                <w:kern w:val="0"/>
                <w:sz w:val="20"/>
                <w:szCs w:val="20"/>
                <w:lang w:val="en-GB" w:eastAsia="en-GB"/>
                <w14:ligatures w14:val="none"/>
              </w:rPr>
              <w:t>0.</w:t>
            </w:r>
            <w:r w:rsidR="005D3F71">
              <w:rPr>
                <w:rFonts w:ascii="Times New Roman" w:eastAsia="Times New Roman" w:hAnsi="Times New Roman" w:cs="Times New Roman"/>
                <w:color w:val="000000"/>
                <w:kern w:val="0"/>
                <w:sz w:val="20"/>
                <w:szCs w:val="20"/>
                <w:lang w:val="en-GB" w:eastAsia="en-GB"/>
                <w14:ligatures w14:val="none"/>
              </w:rPr>
              <w:t>13</w:t>
            </w:r>
          </w:p>
        </w:tc>
        <w:tc>
          <w:tcPr>
            <w:tcW w:w="858" w:type="dxa"/>
            <w:tcBorders>
              <w:top w:val="nil"/>
              <w:left w:val="nil"/>
              <w:bottom w:val="nil"/>
              <w:right w:val="nil"/>
            </w:tcBorders>
            <w:noWrap/>
            <w:vAlign w:val="bottom"/>
            <w:hideMark/>
          </w:tcPr>
          <w:p w14:paraId="7E354F9C" w14:textId="3EE3A755" w:rsidR="00A47258" w:rsidRPr="000C4C84" w:rsidRDefault="00A47258" w:rsidP="00A47258">
            <w:pPr>
              <w:rPr>
                <w:rFonts w:ascii="Times New Roman" w:eastAsia="Times New Roman" w:hAnsi="Times New Roman" w:cs="Times New Roman"/>
                <w:color w:val="000000"/>
                <w:kern w:val="0"/>
                <w:sz w:val="20"/>
                <w:szCs w:val="20"/>
                <w:lang w:val="en-GB" w:eastAsia="en-GB"/>
                <w14:ligatures w14:val="none"/>
              </w:rPr>
            </w:pPr>
            <w:r w:rsidRPr="000C4C84">
              <w:rPr>
                <w:rFonts w:ascii="Times New Roman" w:eastAsia="Times New Roman" w:hAnsi="Times New Roman" w:cs="Times New Roman"/>
                <w:color w:val="000000"/>
                <w:kern w:val="0"/>
                <w:sz w:val="20"/>
                <w:szCs w:val="20"/>
                <w:lang w:val="en-GB" w:eastAsia="en-GB"/>
                <w14:ligatures w14:val="none"/>
              </w:rPr>
              <w:t>0.</w:t>
            </w:r>
            <w:r w:rsidR="005D3F71">
              <w:rPr>
                <w:rFonts w:ascii="Times New Roman" w:eastAsia="Times New Roman" w:hAnsi="Times New Roman" w:cs="Times New Roman"/>
                <w:color w:val="000000"/>
                <w:kern w:val="0"/>
                <w:sz w:val="20"/>
                <w:szCs w:val="20"/>
                <w:lang w:val="en-GB" w:eastAsia="en-GB"/>
                <w14:ligatures w14:val="none"/>
              </w:rPr>
              <w:t>05</w:t>
            </w:r>
          </w:p>
        </w:tc>
        <w:tc>
          <w:tcPr>
            <w:tcW w:w="858" w:type="dxa"/>
            <w:tcBorders>
              <w:top w:val="nil"/>
              <w:left w:val="nil"/>
              <w:bottom w:val="nil"/>
              <w:right w:val="nil"/>
            </w:tcBorders>
            <w:noWrap/>
            <w:vAlign w:val="bottom"/>
            <w:hideMark/>
          </w:tcPr>
          <w:p w14:paraId="5E3C1D9D" w14:textId="5A6AC339" w:rsidR="00A47258" w:rsidRPr="000C4C84" w:rsidRDefault="00303603" w:rsidP="00A47258">
            <w:pPr>
              <w:rPr>
                <w:rFonts w:ascii="Times New Roman" w:eastAsia="Times New Roman" w:hAnsi="Times New Roman" w:cs="Times New Roman"/>
                <w:color w:val="000000"/>
                <w:kern w:val="0"/>
                <w:sz w:val="20"/>
                <w:szCs w:val="20"/>
                <w:lang w:val="en-GB" w:eastAsia="en-GB"/>
                <w14:ligatures w14:val="none"/>
              </w:rPr>
            </w:pPr>
            <w:r>
              <w:rPr>
                <w:rFonts w:ascii="Times New Roman" w:eastAsia="Times New Roman" w:hAnsi="Times New Roman" w:cs="Times New Roman"/>
                <w:color w:val="000000"/>
                <w:kern w:val="0"/>
                <w:sz w:val="20"/>
                <w:szCs w:val="20"/>
                <w:lang w:val="en-GB" w:eastAsia="en-GB"/>
                <w14:ligatures w14:val="none"/>
              </w:rPr>
              <w:t>6.89</w:t>
            </w:r>
          </w:p>
        </w:tc>
        <w:tc>
          <w:tcPr>
            <w:tcW w:w="236" w:type="dxa"/>
            <w:tcBorders>
              <w:top w:val="nil"/>
              <w:left w:val="nil"/>
              <w:bottom w:val="nil"/>
              <w:right w:val="nil"/>
            </w:tcBorders>
            <w:noWrap/>
            <w:vAlign w:val="bottom"/>
            <w:hideMark/>
          </w:tcPr>
          <w:p w14:paraId="4348F94F" w14:textId="77777777" w:rsidR="00A47258" w:rsidRPr="000C4C84" w:rsidRDefault="00A47258" w:rsidP="00A47258">
            <w:pPr>
              <w:rPr>
                <w:rFonts w:ascii="Times New Roman" w:eastAsia="Times New Roman" w:hAnsi="Times New Roman" w:cs="Times New Roman"/>
                <w:color w:val="000000"/>
                <w:kern w:val="0"/>
                <w:sz w:val="20"/>
                <w:szCs w:val="20"/>
                <w:lang w:val="en-GB" w:eastAsia="en-GB"/>
                <w14:ligatures w14:val="none"/>
              </w:rPr>
            </w:pPr>
          </w:p>
        </w:tc>
        <w:tc>
          <w:tcPr>
            <w:tcW w:w="1872" w:type="dxa"/>
            <w:tcBorders>
              <w:top w:val="nil"/>
              <w:left w:val="nil"/>
              <w:bottom w:val="nil"/>
              <w:right w:val="nil"/>
            </w:tcBorders>
            <w:noWrap/>
            <w:vAlign w:val="bottom"/>
            <w:hideMark/>
          </w:tcPr>
          <w:p w14:paraId="61912D67" w14:textId="0491F1F6" w:rsidR="00A47258" w:rsidRPr="000C4C84" w:rsidRDefault="323EF4F9" w:rsidP="00A47258">
            <w:pPr>
              <w:rPr>
                <w:rFonts w:ascii="Times New Roman" w:eastAsia="Times New Roman" w:hAnsi="Times New Roman" w:cs="Times New Roman"/>
                <w:color w:val="000000"/>
                <w:kern w:val="0"/>
                <w:sz w:val="20"/>
                <w:szCs w:val="20"/>
                <w:lang w:val="en-GB" w:eastAsia="en-GB"/>
                <w14:ligatures w14:val="none"/>
              </w:rPr>
            </w:pPr>
            <w:r w:rsidRPr="000C4C84">
              <w:rPr>
                <w:rFonts w:ascii="Times New Roman" w:eastAsia="Times New Roman" w:hAnsi="Times New Roman" w:cs="Times New Roman"/>
                <w:color w:val="000000"/>
                <w:kern w:val="0"/>
                <w:sz w:val="20"/>
                <w:szCs w:val="20"/>
                <w:lang w:val="en-GB" w:eastAsia="en-GB"/>
                <w14:ligatures w14:val="none"/>
              </w:rPr>
              <w:t>Dietary measure</w:t>
            </w:r>
            <w:r w:rsidR="7DFD3779" w:rsidRPr="000C4C84">
              <w:rPr>
                <w:rFonts w:ascii="Times New Roman" w:eastAsia="Times New Roman" w:hAnsi="Times New Roman" w:cs="Times New Roman"/>
                <w:color w:val="000000"/>
                <w:kern w:val="0"/>
                <w:sz w:val="20"/>
                <w:szCs w:val="20"/>
                <w:lang w:val="en-GB" w:eastAsia="en-GB"/>
                <w14:ligatures w14:val="none"/>
              </w:rPr>
              <w:t>ment</w:t>
            </w:r>
          </w:p>
        </w:tc>
        <w:tc>
          <w:tcPr>
            <w:tcW w:w="993" w:type="dxa"/>
            <w:tcBorders>
              <w:top w:val="nil"/>
              <w:left w:val="nil"/>
              <w:bottom w:val="nil"/>
              <w:right w:val="nil"/>
            </w:tcBorders>
            <w:noWrap/>
            <w:vAlign w:val="bottom"/>
            <w:hideMark/>
          </w:tcPr>
          <w:p w14:paraId="1987C33A" w14:textId="0F177072" w:rsidR="00A47258" w:rsidRPr="000C4C84" w:rsidRDefault="00A47258" w:rsidP="00A47258">
            <w:pPr>
              <w:rPr>
                <w:rFonts w:ascii="Times New Roman" w:eastAsia="Times New Roman" w:hAnsi="Times New Roman" w:cs="Times New Roman"/>
                <w:color w:val="000000"/>
                <w:kern w:val="0"/>
                <w:sz w:val="20"/>
                <w:szCs w:val="20"/>
                <w:lang w:val="en-GB" w:eastAsia="en-GB"/>
                <w14:ligatures w14:val="none"/>
              </w:rPr>
            </w:pPr>
            <w:r w:rsidRPr="000C4C84">
              <w:rPr>
                <w:rFonts w:ascii="Times New Roman" w:eastAsia="Times New Roman" w:hAnsi="Times New Roman" w:cs="Times New Roman"/>
                <w:color w:val="000000"/>
                <w:kern w:val="0"/>
                <w:sz w:val="20"/>
                <w:szCs w:val="20"/>
                <w:lang w:val="en-GB" w:eastAsia="en-GB"/>
                <w14:ligatures w14:val="none"/>
              </w:rPr>
              <w:t>-</w:t>
            </w:r>
            <w:r w:rsidR="0038234A">
              <w:rPr>
                <w:rFonts w:ascii="Times New Roman" w:eastAsia="Times New Roman" w:hAnsi="Times New Roman" w:cs="Times New Roman"/>
                <w:color w:val="000000"/>
                <w:kern w:val="0"/>
                <w:sz w:val="20"/>
                <w:szCs w:val="20"/>
                <w:lang w:val="en-GB" w:eastAsia="en-GB"/>
                <w14:ligatures w14:val="none"/>
              </w:rPr>
              <w:t>4.61</w:t>
            </w:r>
          </w:p>
        </w:tc>
        <w:tc>
          <w:tcPr>
            <w:tcW w:w="708" w:type="dxa"/>
            <w:tcBorders>
              <w:top w:val="nil"/>
              <w:left w:val="nil"/>
              <w:bottom w:val="nil"/>
              <w:right w:val="nil"/>
            </w:tcBorders>
            <w:noWrap/>
            <w:vAlign w:val="bottom"/>
            <w:hideMark/>
          </w:tcPr>
          <w:p w14:paraId="085956C0" w14:textId="27A8F0E0" w:rsidR="00A47258" w:rsidRPr="000C4C84" w:rsidRDefault="00A47258" w:rsidP="00A47258">
            <w:pPr>
              <w:rPr>
                <w:rFonts w:ascii="Times New Roman" w:eastAsia="Times New Roman" w:hAnsi="Times New Roman" w:cs="Times New Roman"/>
                <w:color w:val="000000"/>
                <w:kern w:val="0"/>
                <w:sz w:val="20"/>
                <w:szCs w:val="20"/>
                <w:lang w:val="en-GB" w:eastAsia="en-GB"/>
                <w14:ligatures w14:val="none"/>
              </w:rPr>
            </w:pPr>
            <w:r w:rsidRPr="000C4C84">
              <w:rPr>
                <w:rFonts w:ascii="Times New Roman" w:eastAsia="Times New Roman" w:hAnsi="Times New Roman" w:cs="Times New Roman"/>
                <w:color w:val="000000"/>
                <w:kern w:val="0"/>
                <w:sz w:val="20"/>
                <w:szCs w:val="20"/>
                <w:lang w:val="en-GB" w:eastAsia="en-GB"/>
                <w14:ligatures w14:val="none"/>
              </w:rPr>
              <w:t>0.</w:t>
            </w:r>
            <w:r w:rsidR="0098511B">
              <w:rPr>
                <w:rFonts w:ascii="Times New Roman" w:eastAsia="Times New Roman" w:hAnsi="Times New Roman" w:cs="Times New Roman"/>
                <w:color w:val="000000"/>
                <w:kern w:val="0"/>
                <w:sz w:val="20"/>
                <w:szCs w:val="20"/>
                <w:lang w:val="en-GB" w:eastAsia="en-GB"/>
                <w14:ligatures w14:val="none"/>
              </w:rPr>
              <w:t>38</w:t>
            </w:r>
          </w:p>
        </w:tc>
        <w:tc>
          <w:tcPr>
            <w:tcW w:w="993" w:type="dxa"/>
            <w:tcBorders>
              <w:top w:val="nil"/>
              <w:left w:val="nil"/>
              <w:bottom w:val="nil"/>
              <w:right w:val="nil"/>
            </w:tcBorders>
            <w:noWrap/>
            <w:vAlign w:val="bottom"/>
            <w:hideMark/>
          </w:tcPr>
          <w:p w14:paraId="6661AC95" w14:textId="1BFCC02C" w:rsidR="00A47258" w:rsidRPr="000C4C84" w:rsidRDefault="0098511B" w:rsidP="00A47258">
            <w:pPr>
              <w:rPr>
                <w:rFonts w:ascii="Times New Roman" w:eastAsia="Times New Roman" w:hAnsi="Times New Roman" w:cs="Times New Roman"/>
                <w:color w:val="000000"/>
                <w:kern w:val="0"/>
                <w:sz w:val="20"/>
                <w:szCs w:val="20"/>
                <w:lang w:val="en-GB" w:eastAsia="en-GB"/>
                <w14:ligatures w14:val="none"/>
              </w:rPr>
            </w:pPr>
            <w:r>
              <w:rPr>
                <w:rFonts w:ascii="Times New Roman" w:eastAsia="Times New Roman" w:hAnsi="Times New Roman" w:cs="Times New Roman"/>
                <w:color w:val="000000"/>
                <w:kern w:val="0"/>
                <w:sz w:val="20"/>
                <w:szCs w:val="20"/>
                <w:lang w:val="en-GB" w:eastAsia="en-GB"/>
                <w14:ligatures w14:val="none"/>
              </w:rPr>
              <w:t>19899</w:t>
            </w:r>
          </w:p>
        </w:tc>
      </w:tr>
      <w:tr w:rsidR="006A64C0" w:rsidRPr="000C4C84" w14:paraId="61D1F650" w14:textId="77777777" w:rsidTr="129A955E">
        <w:trPr>
          <w:trHeight w:val="405"/>
        </w:trPr>
        <w:tc>
          <w:tcPr>
            <w:tcW w:w="2296" w:type="dxa"/>
            <w:tcBorders>
              <w:top w:val="nil"/>
              <w:left w:val="nil"/>
              <w:bottom w:val="nil"/>
              <w:right w:val="nil"/>
            </w:tcBorders>
            <w:noWrap/>
            <w:vAlign w:val="bottom"/>
            <w:hideMark/>
          </w:tcPr>
          <w:p w14:paraId="080A7EF1" w14:textId="777589A3" w:rsidR="00A47258" w:rsidRPr="000C4C84" w:rsidRDefault="00334640" w:rsidP="00A47258">
            <w:pPr>
              <w:rPr>
                <w:rFonts w:ascii="Times New Roman" w:eastAsia="Times New Roman" w:hAnsi="Times New Roman" w:cs="Times New Roman"/>
                <w:color w:val="000000"/>
                <w:kern w:val="0"/>
                <w:sz w:val="20"/>
                <w:szCs w:val="20"/>
                <w:lang w:val="en-GB" w:eastAsia="en-GB"/>
                <w14:ligatures w14:val="none"/>
              </w:rPr>
            </w:pPr>
            <w:r>
              <w:rPr>
                <w:rFonts w:ascii="Times New Roman" w:eastAsia="Times New Roman" w:hAnsi="Times New Roman" w:cs="Times New Roman"/>
                <w:color w:val="000000"/>
                <w:kern w:val="0"/>
                <w:sz w:val="20"/>
                <w:szCs w:val="20"/>
                <w:lang w:val="en-GB" w:eastAsia="en-GB"/>
                <w14:ligatures w14:val="none"/>
              </w:rPr>
              <w:t>Comparison of behaviour</w:t>
            </w:r>
          </w:p>
        </w:tc>
        <w:tc>
          <w:tcPr>
            <w:tcW w:w="1017" w:type="dxa"/>
            <w:tcBorders>
              <w:top w:val="nil"/>
              <w:left w:val="nil"/>
              <w:bottom w:val="nil"/>
              <w:right w:val="nil"/>
            </w:tcBorders>
            <w:noWrap/>
            <w:vAlign w:val="bottom"/>
            <w:hideMark/>
          </w:tcPr>
          <w:p w14:paraId="15B4A2F1" w14:textId="43F85111" w:rsidR="00A47258" w:rsidRPr="000C4C84" w:rsidRDefault="35614A53" w:rsidP="00A47258">
            <w:pPr>
              <w:rPr>
                <w:rFonts w:ascii="Times New Roman" w:eastAsia="Times New Roman" w:hAnsi="Times New Roman" w:cs="Times New Roman"/>
                <w:color w:val="000000"/>
                <w:kern w:val="0"/>
                <w:sz w:val="20"/>
                <w:szCs w:val="20"/>
                <w:lang w:val="en-GB" w:eastAsia="en-GB"/>
                <w14:ligatures w14:val="none"/>
              </w:rPr>
            </w:pPr>
            <w:r>
              <w:rPr>
                <w:rFonts w:ascii="Times New Roman" w:eastAsia="Times New Roman" w:hAnsi="Times New Roman" w:cs="Times New Roman"/>
                <w:color w:val="000000"/>
                <w:kern w:val="0"/>
                <w:sz w:val="20"/>
                <w:szCs w:val="20"/>
                <w:lang w:val="en-GB" w:eastAsia="en-GB"/>
                <w14:ligatures w14:val="none"/>
              </w:rPr>
              <w:t>0.</w:t>
            </w:r>
            <w:r w:rsidR="429D984F">
              <w:rPr>
                <w:rFonts w:ascii="Times New Roman" w:eastAsia="Times New Roman" w:hAnsi="Times New Roman" w:cs="Times New Roman"/>
                <w:color w:val="000000"/>
                <w:kern w:val="0"/>
                <w:sz w:val="20"/>
                <w:szCs w:val="20"/>
                <w:lang w:val="en-GB" w:eastAsia="en-GB"/>
                <w14:ligatures w14:val="none"/>
              </w:rPr>
              <w:t>49</w:t>
            </w:r>
          </w:p>
        </w:tc>
        <w:tc>
          <w:tcPr>
            <w:tcW w:w="721" w:type="dxa"/>
            <w:tcBorders>
              <w:top w:val="nil"/>
              <w:left w:val="nil"/>
              <w:bottom w:val="nil"/>
              <w:right w:val="nil"/>
            </w:tcBorders>
            <w:noWrap/>
            <w:vAlign w:val="bottom"/>
            <w:hideMark/>
          </w:tcPr>
          <w:p w14:paraId="4DDBC4A7" w14:textId="284AE393" w:rsidR="00A47258" w:rsidRPr="000C4C84" w:rsidRDefault="35614A53" w:rsidP="00A47258">
            <w:pPr>
              <w:rPr>
                <w:rFonts w:ascii="Times New Roman" w:eastAsia="Times New Roman" w:hAnsi="Times New Roman" w:cs="Times New Roman"/>
                <w:color w:val="000000"/>
                <w:kern w:val="0"/>
                <w:sz w:val="20"/>
                <w:szCs w:val="20"/>
                <w:lang w:val="en-GB" w:eastAsia="en-GB"/>
                <w14:ligatures w14:val="none"/>
              </w:rPr>
            </w:pPr>
            <w:r>
              <w:rPr>
                <w:rFonts w:ascii="Times New Roman" w:eastAsia="Times New Roman" w:hAnsi="Times New Roman" w:cs="Times New Roman"/>
                <w:color w:val="000000"/>
                <w:kern w:val="0"/>
                <w:sz w:val="20"/>
                <w:szCs w:val="20"/>
                <w:lang w:val="en-GB" w:eastAsia="en-GB"/>
                <w14:ligatures w14:val="none"/>
              </w:rPr>
              <w:t>0.</w:t>
            </w:r>
            <w:r w:rsidR="6A180909">
              <w:rPr>
                <w:rFonts w:ascii="Times New Roman" w:eastAsia="Times New Roman" w:hAnsi="Times New Roman" w:cs="Times New Roman"/>
                <w:color w:val="000000"/>
                <w:kern w:val="0"/>
                <w:sz w:val="20"/>
                <w:szCs w:val="20"/>
                <w:lang w:val="en-GB" w:eastAsia="en-GB"/>
                <w14:ligatures w14:val="none"/>
              </w:rPr>
              <w:t>30</w:t>
            </w:r>
          </w:p>
        </w:tc>
        <w:tc>
          <w:tcPr>
            <w:tcW w:w="640" w:type="dxa"/>
            <w:tcBorders>
              <w:top w:val="nil"/>
              <w:left w:val="nil"/>
              <w:bottom w:val="nil"/>
              <w:right w:val="nil"/>
            </w:tcBorders>
            <w:noWrap/>
            <w:vAlign w:val="bottom"/>
            <w:hideMark/>
          </w:tcPr>
          <w:p w14:paraId="031410FD" w14:textId="5C09558B" w:rsidR="00A47258" w:rsidRPr="000C4C84" w:rsidRDefault="439DE5D1" w:rsidP="00A47258">
            <w:pPr>
              <w:rPr>
                <w:rFonts w:ascii="Times New Roman" w:eastAsia="Times New Roman" w:hAnsi="Times New Roman" w:cs="Times New Roman"/>
                <w:color w:val="000000"/>
                <w:kern w:val="0"/>
                <w:sz w:val="20"/>
                <w:szCs w:val="20"/>
                <w:lang w:val="en-GB" w:eastAsia="en-GB"/>
                <w14:ligatures w14:val="none"/>
              </w:rPr>
            </w:pPr>
            <w:r>
              <w:rPr>
                <w:rFonts w:ascii="Times New Roman" w:eastAsia="Times New Roman" w:hAnsi="Times New Roman" w:cs="Times New Roman"/>
                <w:color w:val="000000"/>
                <w:kern w:val="0"/>
                <w:sz w:val="20"/>
                <w:szCs w:val="20"/>
                <w:lang w:val="en-GB" w:eastAsia="en-GB"/>
                <w14:ligatures w14:val="none"/>
              </w:rPr>
              <w:t>1.</w:t>
            </w:r>
            <w:r w:rsidR="16D65C20">
              <w:rPr>
                <w:rFonts w:ascii="Times New Roman" w:eastAsia="Times New Roman" w:hAnsi="Times New Roman" w:cs="Times New Roman"/>
                <w:color w:val="000000"/>
                <w:kern w:val="0"/>
                <w:sz w:val="20"/>
                <w:szCs w:val="20"/>
                <w:lang w:val="en-GB" w:eastAsia="en-GB"/>
                <w14:ligatures w14:val="none"/>
              </w:rPr>
              <w:t>08</w:t>
            </w:r>
          </w:p>
        </w:tc>
        <w:tc>
          <w:tcPr>
            <w:tcW w:w="284" w:type="dxa"/>
            <w:tcBorders>
              <w:top w:val="nil"/>
              <w:left w:val="nil"/>
              <w:bottom w:val="nil"/>
              <w:right w:val="nil"/>
            </w:tcBorders>
            <w:noWrap/>
            <w:vAlign w:val="bottom"/>
            <w:hideMark/>
          </w:tcPr>
          <w:p w14:paraId="33DC76FA" w14:textId="77777777" w:rsidR="00A47258" w:rsidRPr="000C4C84" w:rsidRDefault="00A47258" w:rsidP="00A47258">
            <w:pPr>
              <w:rPr>
                <w:rFonts w:ascii="Times New Roman" w:eastAsia="Times New Roman" w:hAnsi="Times New Roman" w:cs="Times New Roman"/>
                <w:color w:val="000000"/>
                <w:kern w:val="0"/>
                <w:sz w:val="20"/>
                <w:szCs w:val="20"/>
                <w:lang w:val="en-GB" w:eastAsia="en-GB"/>
                <w14:ligatures w14:val="none"/>
              </w:rPr>
            </w:pPr>
          </w:p>
        </w:tc>
        <w:tc>
          <w:tcPr>
            <w:tcW w:w="2130" w:type="dxa"/>
            <w:tcBorders>
              <w:top w:val="nil"/>
              <w:left w:val="nil"/>
              <w:bottom w:val="nil"/>
              <w:right w:val="nil"/>
            </w:tcBorders>
            <w:noWrap/>
            <w:vAlign w:val="bottom"/>
            <w:hideMark/>
          </w:tcPr>
          <w:p w14:paraId="2BCD3016" w14:textId="1E916D1E" w:rsidR="00A47258" w:rsidRPr="000C4C84" w:rsidRDefault="00303603" w:rsidP="00A47258">
            <w:pPr>
              <w:rPr>
                <w:rFonts w:ascii="Times New Roman" w:eastAsia="Times New Roman" w:hAnsi="Times New Roman" w:cs="Times New Roman"/>
                <w:color w:val="000000"/>
                <w:kern w:val="0"/>
                <w:sz w:val="20"/>
                <w:szCs w:val="20"/>
                <w:lang w:val="en-GB" w:eastAsia="en-GB"/>
                <w14:ligatures w14:val="none"/>
              </w:rPr>
            </w:pPr>
            <w:r>
              <w:rPr>
                <w:rFonts w:ascii="Times New Roman" w:eastAsia="Times New Roman" w:hAnsi="Times New Roman" w:cs="Times New Roman"/>
                <w:color w:val="000000"/>
                <w:kern w:val="0"/>
                <w:sz w:val="20"/>
                <w:szCs w:val="20"/>
                <w:lang w:val="en-GB" w:eastAsia="en-GB"/>
                <w14:ligatures w14:val="none"/>
              </w:rPr>
              <w:t>Sex</w:t>
            </w:r>
            <w:r w:rsidR="00A47258" w:rsidRPr="000C4C84">
              <w:rPr>
                <w:rFonts w:ascii="Times New Roman" w:eastAsia="Times New Roman" w:hAnsi="Times New Roman" w:cs="Times New Roman"/>
                <w:color w:val="000000"/>
                <w:kern w:val="0"/>
                <w:sz w:val="20"/>
                <w:szCs w:val="20"/>
                <w:lang w:val="en-GB" w:eastAsia="en-GB"/>
                <w14:ligatures w14:val="none"/>
              </w:rPr>
              <w:t xml:space="preserve"> </w:t>
            </w:r>
          </w:p>
        </w:tc>
        <w:tc>
          <w:tcPr>
            <w:tcW w:w="995" w:type="dxa"/>
            <w:tcBorders>
              <w:top w:val="nil"/>
              <w:left w:val="nil"/>
              <w:bottom w:val="nil"/>
              <w:right w:val="nil"/>
            </w:tcBorders>
            <w:noWrap/>
            <w:vAlign w:val="bottom"/>
            <w:hideMark/>
          </w:tcPr>
          <w:p w14:paraId="79BA8F9C" w14:textId="65A59562" w:rsidR="00A47258" w:rsidRPr="000C4C84" w:rsidRDefault="005D3F71" w:rsidP="00A47258">
            <w:pPr>
              <w:rPr>
                <w:rFonts w:ascii="Times New Roman" w:eastAsia="Times New Roman" w:hAnsi="Times New Roman" w:cs="Times New Roman"/>
                <w:color w:val="000000"/>
                <w:kern w:val="0"/>
                <w:sz w:val="20"/>
                <w:szCs w:val="20"/>
                <w:lang w:val="en-GB" w:eastAsia="en-GB"/>
                <w14:ligatures w14:val="none"/>
              </w:rPr>
            </w:pPr>
            <w:r>
              <w:rPr>
                <w:rFonts w:ascii="Times New Roman" w:eastAsia="Times New Roman" w:hAnsi="Times New Roman" w:cs="Times New Roman"/>
                <w:color w:val="000000"/>
                <w:kern w:val="0"/>
                <w:sz w:val="20"/>
                <w:szCs w:val="20"/>
                <w:lang w:val="en-GB" w:eastAsia="en-GB"/>
                <w14:ligatures w14:val="none"/>
              </w:rPr>
              <w:t>-0.006</w:t>
            </w:r>
          </w:p>
        </w:tc>
        <w:tc>
          <w:tcPr>
            <w:tcW w:w="858" w:type="dxa"/>
            <w:tcBorders>
              <w:top w:val="nil"/>
              <w:left w:val="nil"/>
              <w:bottom w:val="nil"/>
              <w:right w:val="nil"/>
            </w:tcBorders>
            <w:noWrap/>
            <w:vAlign w:val="bottom"/>
            <w:hideMark/>
          </w:tcPr>
          <w:p w14:paraId="052448CA" w14:textId="552B38A6" w:rsidR="00A47258" w:rsidRPr="000C4C84" w:rsidRDefault="00A47258" w:rsidP="00A47258">
            <w:pPr>
              <w:rPr>
                <w:rFonts w:ascii="Times New Roman" w:eastAsia="Times New Roman" w:hAnsi="Times New Roman" w:cs="Times New Roman"/>
                <w:color w:val="000000"/>
                <w:kern w:val="0"/>
                <w:sz w:val="20"/>
                <w:szCs w:val="20"/>
                <w:lang w:val="en-GB" w:eastAsia="en-GB"/>
                <w14:ligatures w14:val="none"/>
              </w:rPr>
            </w:pPr>
            <w:r w:rsidRPr="000C4C84">
              <w:rPr>
                <w:rFonts w:ascii="Times New Roman" w:eastAsia="Times New Roman" w:hAnsi="Times New Roman" w:cs="Times New Roman"/>
                <w:color w:val="000000"/>
                <w:kern w:val="0"/>
                <w:sz w:val="20"/>
                <w:szCs w:val="20"/>
                <w:lang w:val="en-GB" w:eastAsia="en-GB"/>
                <w14:ligatures w14:val="none"/>
              </w:rPr>
              <w:t>0.</w:t>
            </w:r>
            <w:r w:rsidR="005D3F71">
              <w:rPr>
                <w:rFonts w:ascii="Times New Roman" w:eastAsia="Times New Roman" w:hAnsi="Times New Roman" w:cs="Times New Roman"/>
                <w:color w:val="000000"/>
                <w:kern w:val="0"/>
                <w:sz w:val="20"/>
                <w:szCs w:val="20"/>
                <w:lang w:val="en-GB" w:eastAsia="en-GB"/>
                <w14:ligatures w14:val="none"/>
              </w:rPr>
              <w:t>06</w:t>
            </w:r>
          </w:p>
        </w:tc>
        <w:tc>
          <w:tcPr>
            <w:tcW w:w="858" w:type="dxa"/>
            <w:tcBorders>
              <w:top w:val="nil"/>
              <w:left w:val="nil"/>
              <w:bottom w:val="nil"/>
              <w:right w:val="nil"/>
            </w:tcBorders>
            <w:noWrap/>
            <w:vAlign w:val="bottom"/>
            <w:hideMark/>
          </w:tcPr>
          <w:p w14:paraId="5C091D43" w14:textId="4CA30EF4" w:rsidR="00A47258" w:rsidRPr="000C4C84" w:rsidRDefault="00303603" w:rsidP="00A47258">
            <w:pPr>
              <w:rPr>
                <w:rFonts w:ascii="Times New Roman" w:eastAsia="Times New Roman" w:hAnsi="Times New Roman" w:cs="Times New Roman"/>
                <w:color w:val="000000"/>
                <w:kern w:val="0"/>
                <w:sz w:val="20"/>
                <w:szCs w:val="20"/>
                <w:lang w:val="en-GB" w:eastAsia="en-GB"/>
                <w14:ligatures w14:val="none"/>
              </w:rPr>
            </w:pPr>
            <w:r>
              <w:rPr>
                <w:rFonts w:ascii="Times New Roman" w:eastAsia="Times New Roman" w:hAnsi="Times New Roman" w:cs="Times New Roman"/>
                <w:color w:val="000000"/>
                <w:kern w:val="0"/>
                <w:sz w:val="20"/>
                <w:szCs w:val="20"/>
                <w:lang w:val="en-GB" w:eastAsia="en-GB"/>
                <w14:ligatures w14:val="none"/>
              </w:rPr>
              <w:t>5.39</w:t>
            </w:r>
          </w:p>
        </w:tc>
        <w:tc>
          <w:tcPr>
            <w:tcW w:w="236" w:type="dxa"/>
            <w:tcBorders>
              <w:top w:val="nil"/>
              <w:left w:val="nil"/>
              <w:bottom w:val="nil"/>
              <w:right w:val="nil"/>
            </w:tcBorders>
            <w:noWrap/>
            <w:vAlign w:val="bottom"/>
            <w:hideMark/>
          </w:tcPr>
          <w:p w14:paraId="64B46FCD" w14:textId="77777777" w:rsidR="00A47258" w:rsidRPr="000C4C84" w:rsidRDefault="00A47258" w:rsidP="00A47258">
            <w:pPr>
              <w:rPr>
                <w:rFonts w:ascii="Times New Roman" w:eastAsia="Times New Roman" w:hAnsi="Times New Roman" w:cs="Times New Roman"/>
                <w:color w:val="000000"/>
                <w:kern w:val="0"/>
                <w:sz w:val="20"/>
                <w:szCs w:val="20"/>
                <w:lang w:val="en-GB" w:eastAsia="en-GB"/>
                <w14:ligatures w14:val="none"/>
              </w:rPr>
            </w:pPr>
          </w:p>
        </w:tc>
        <w:tc>
          <w:tcPr>
            <w:tcW w:w="1872" w:type="dxa"/>
            <w:tcBorders>
              <w:top w:val="nil"/>
              <w:left w:val="nil"/>
              <w:bottom w:val="nil"/>
              <w:right w:val="nil"/>
            </w:tcBorders>
            <w:noWrap/>
            <w:vAlign w:val="bottom"/>
            <w:hideMark/>
          </w:tcPr>
          <w:p w14:paraId="7931EADA" w14:textId="77777777" w:rsidR="00A47258" w:rsidRPr="000C4C84" w:rsidRDefault="00A47258" w:rsidP="00A47258">
            <w:pPr>
              <w:rPr>
                <w:rFonts w:ascii="Times New Roman" w:eastAsia="Times New Roman" w:hAnsi="Times New Roman" w:cs="Times New Roman"/>
                <w:color w:val="000000"/>
                <w:kern w:val="0"/>
                <w:sz w:val="20"/>
                <w:szCs w:val="20"/>
                <w:lang w:val="en-GB" w:eastAsia="en-GB"/>
                <w14:ligatures w14:val="none"/>
              </w:rPr>
            </w:pPr>
            <w:r w:rsidRPr="000C4C84">
              <w:rPr>
                <w:rFonts w:ascii="Times New Roman" w:eastAsia="Times New Roman" w:hAnsi="Times New Roman" w:cs="Times New Roman"/>
                <w:color w:val="000000"/>
                <w:kern w:val="0"/>
                <w:sz w:val="20"/>
                <w:szCs w:val="20"/>
                <w:lang w:val="en-GB" w:eastAsia="en-GB"/>
                <w14:ligatures w14:val="none"/>
              </w:rPr>
              <w:t>Sex</w:t>
            </w:r>
          </w:p>
        </w:tc>
        <w:tc>
          <w:tcPr>
            <w:tcW w:w="993" w:type="dxa"/>
            <w:tcBorders>
              <w:top w:val="nil"/>
              <w:left w:val="nil"/>
              <w:bottom w:val="nil"/>
              <w:right w:val="nil"/>
            </w:tcBorders>
            <w:noWrap/>
            <w:vAlign w:val="bottom"/>
            <w:hideMark/>
          </w:tcPr>
          <w:p w14:paraId="0B0BB62B" w14:textId="6EA7AF81" w:rsidR="00A47258" w:rsidRPr="000C4C84" w:rsidRDefault="6B873416" w:rsidP="00A47258">
            <w:pPr>
              <w:rPr>
                <w:rFonts w:ascii="Times New Roman" w:eastAsia="Times New Roman" w:hAnsi="Times New Roman" w:cs="Times New Roman"/>
                <w:color w:val="000000"/>
                <w:kern w:val="0"/>
                <w:sz w:val="20"/>
                <w:szCs w:val="20"/>
                <w:lang w:val="en-GB" w:eastAsia="en-GB"/>
                <w14:ligatures w14:val="none"/>
              </w:rPr>
            </w:pPr>
            <w:r>
              <w:rPr>
                <w:rFonts w:ascii="Times New Roman" w:eastAsia="Times New Roman" w:hAnsi="Times New Roman" w:cs="Times New Roman"/>
                <w:color w:val="000000"/>
                <w:kern w:val="0"/>
                <w:sz w:val="20"/>
                <w:szCs w:val="20"/>
                <w:lang w:val="en-GB" w:eastAsia="en-GB"/>
                <w14:ligatures w14:val="none"/>
              </w:rPr>
              <w:t>0.2</w:t>
            </w:r>
            <w:r w:rsidR="62320294">
              <w:rPr>
                <w:rFonts w:ascii="Times New Roman" w:eastAsia="Times New Roman" w:hAnsi="Times New Roman" w:cs="Times New Roman"/>
                <w:color w:val="000000"/>
                <w:kern w:val="0"/>
                <w:sz w:val="20"/>
                <w:szCs w:val="20"/>
                <w:lang w:val="en-GB" w:eastAsia="en-GB"/>
                <w14:ligatures w14:val="none"/>
              </w:rPr>
              <w:t>0</w:t>
            </w:r>
          </w:p>
        </w:tc>
        <w:tc>
          <w:tcPr>
            <w:tcW w:w="708" w:type="dxa"/>
            <w:tcBorders>
              <w:top w:val="nil"/>
              <w:left w:val="nil"/>
              <w:bottom w:val="nil"/>
              <w:right w:val="nil"/>
            </w:tcBorders>
            <w:noWrap/>
            <w:vAlign w:val="bottom"/>
            <w:hideMark/>
          </w:tcPr>
          <w:p w14:paraId="5B584498" w14:textId="59DF5A75" w:rsidR="00A47258" w:rsidRPr="000C4C84" w:rsidRDefault="323EF4F9" w:rsidP="00A47258">
            <w:pPr>
              <w:rPr>
                <w:rFonts w:ascii="Times New Roman" w:eastAsia="Times New Roman" w:hAnsi="Times New Roman" w:cs="Times New Roman"/>
                <w:color w:val="000000"/>
                <w:kern w:val="0"/>
                <w:sz w:val="20"/>
                <w:szCs w:val="20"/>
                <w:lang w:val="en-GB" w:eastAsia="en-GB"/>
                <w14:ligatures w14:val="none"/>
              </w:rPr>
            </w:pPr>
            <w:r w:rsidRPr="000C4C84">
              <w:rPr>
                <w:rFonts w:ascii="Times New Roman" w:eastAsia="Times New Roman" w:hAnsi="Times New Roman" w:cs="Times New Roman"/>
                <w:color w:val="000000"/>
                <w:kern w:val="0"/>
                <w:sz w:val="20"/>
                <w:szCs w:val="20"/>
                <w:lang w:val="en-GB" w:eastAsia="en-GB"/>
                <w14:ligatures w14:val="none"/>
              </w:rPr>
              <w:t>0.</w:t>
            </w:r>
            <w:r w:rsidR="7E7D5D30">
              <w:rPr>
                <w:rFonts w:ascii="Times New Roman" w:eastAsia="Times New Roman" w:hAnsi="Times New Roman" w:cs="Times New Roman"/>
                <w:color w:val="000000"/>
                <w:kern w:val="0"/>
                <w:sz w:val="20"/>
                <w:szCs w:val="20"/>
                <w:lang w:val="en-GB" w:eastAsia="en-GB"/>
                <w14:ligatures w14:val="none"/>
              </w:rPr>
              <w:t>37</w:t>
            </w:r>
          </w:p>
        </w:tc>
        <w:tc>
          <w:tcPr>
            <w:tcW w:w="993" w:type="dxa"/>
            <w:tcBorders>
              <w:top w:val="nil"/>
              <w:left w:val="nil"/>
              <w:bottom w:val="nil"/>
              <w:right w:val="nil"/>
            </w:tcBorders>
            <w:noWrap/>
            <w:vAlign w:val="bottom"/>
            <w:hideMark/>
          </w:tcPr>
          <w:p w14:paraId="644C652A" w14:textId="5D137BEB" w:rsidR="00A47258" w:rsidRPr="000C4C84" w:rsidRDefault="0098511B" w:rsidP="00A47258">
            <w:pPr>
              <w:rPr>
                <w:rFonts w:ascii="Times New Roman" w:eastAsia="Times New Roman" w:hAnsi="Times New Roman" w:cs="Times New Roman"/>
                <w:color w:val="000000"/>
                <w:kern w:val="0"/>
                <w:sz w:val="20"/>
                <w:szCs w:val="20"/>
                <w:lang w:val="en-GB" w:eastAsia="en-GB"/>
                <w14:ligatures w14:val="none"/>
              </w:rPr>
            </w:pPr>
            <w:r>
              <w:rPr>
                <w:rFonts w:ascii="Times New Roman" w:eastAsia="Times New Roman" w:hAnsi="Times New Roman" w:cs="Times New Roman"/>
                <w:color w:val="000000"/>
                <w:kern w:val="0"/>
                <w:sz w:val="20"/>
                <w:szCs w:val="20"/>
                <w:lang w:val="en-GB" w:eastAsia="en-GB"/>
                <w14:ligatures w14:val="none"/>
              </w:rPr>
              <w:t>16919</w:t>
            </w:r>
          </w:p>
        </w:tc>
      </w:tr>
      <w:tr w:rsidR="0038234A" w:rsidRPr="000C4C84" w14:paraId="3212043E" w14:textId="77777777" w:rsidTr="129A955E">
        <w:trPr>
          <w:trHeight w:val="405"/>
        </w:trPr>
        <w:tc>
          <w:tcPr>
            <w:tcW w:w="2296" w:type="dxa"/>
            <w:tcBorders>
              <w:top w:val="nil"/>
              <w:left w:val="nil"/>
              <w:bottom w:val="nil"/>
              <w:right w:val="nil"/>
            </w:tcBorders>
            <w:noWrap/>
            <w:vAlign w:val="bottom"/>
          </w:tcPr>
          <w:p w14:paraId="7C45012D" w14:textId="77777777" w:rsidR="0038234A" w:rsidRPr="000C4C84" w:rsidRDefault="0038234A" w:rsidP="00A47258">
            <w:pPr>
              <w:rPr>
                <w:rFonts w:ascii="Times New Roman" w:eastAsia="Times New Roman" w:hAnsi="Times New Roman" w:cs="Times New Roman"/>
                <w:color w:val="000000"/>
                <w:kern w:val="0"/>
                <w:sz w:val="20"/>
                <w:szCs w:val="20"/>
                <w:lang w:val="en-GB" w:eastAsia="en-GB"/>
                <w14:ligatures w14:val="none"/>
              </w:rPr>
            </w:pPr>
          </w:p>
        </w:tc>
        <w:tc>
          <w:tcPr>
            <w:tcW w:w="1017" w:type="dxa"/>
            <w:tcBorders>
              <w:top w:val="nil"/>
              <w:left w:val="nil"/>
              <w:bottom w:val="nil"/>
              <w:right w:val="nil"/>
            </w:tcBorders>
            <w:noWrap/>
            <w:vAlign w:val="bottom"/>
          </w:tcPr>
          <w:p w14:paraId="7E4B0BA9" w14:textId="77777777" w:rsidR="0038234A" w:rsidRPr="000C4C84" w:rsidRDefault="0038234A" w:rsidP="00A47258">
            <w:pPr>
              <w:rPr>
                <w:rFonts w:ascii="Times New Roman" w:eastAsia="Times New Roman" w:hAnsi="Times New Roman" w:cs="Times New Roman"/>
                <w:color w:val="000000"/>
                <w:kern w:val="0"/>
                <w:sz w:val="20"/>
                <w:szCs w:val="20"/>
                <w:lang w:val="en-GB" w:eastAsia="en-GB"/>
                <w14:ligatures w14:val="none"/>
              </w:rPr>
            </w:pPr>
          </w:p>
        </w:tc>
        <w:tc>
          <w:tcPr>
            <w:tcW w:w="721" w:type="dxa"/>
            <w:tcBorders>
              <w:top w:val="nil"/>
              <w:left w:val="nil"/>
              <w:bottom w:val="nil"/>
              <w:right w:val="nil"/>
            </w:tcBorders>
            <w:noWrap/>
            <w:vAlign w:val="bottom"/>
          </w:tcPr>
          <w:p w14:paraId="200B5D64" w14:textId="77777777" w:rsidR="0038234A" w:rsidRPr="000C4C84" w:rsidRDefault="0038234A" w:rsidP="00A47258">
            <w:pPr>
              <w:rPr>
                <w:rFonts w:ascii="Times New Roman" w:eastAsia="Times New Roman" w:hAnsi="Times New Roman" w:cs="Times New Roman"/>
                <w:color w:val="000000"/>
                <w:kern w:val="0"/>
                <w:sz w:val="20"/>
                <w:szCs w:val="20"/>
                <w:lang w:val="en-GB" w:eastAsia="en-GB"/>
                <w14:ligatures w14:val="none"/>
              </w:rPr>
            </w:pPr>
          </w:p>
        </w:tc>
        <w:tc>
          <w:tcPr>
            <w:tcW w:w="640" w:type="dxa"/>
            <w:tcBorders>
              <w:top w:val="nil"/>
              <w:left w:val="nil"/>
              <w:bottom w:val="nil"/>
              <w:right w:val="nil"/>
            </w:tcBorders>
            <w:noWrap/>
            <w:vAlign w:val="bottom"/>
          </w:tcPr>
          <w:p w14:paraId="6F0A76B4" w14:textId="77777777" w:rsidR="0038234A" w:rsidRPr="000C4C84" w:rsidRDefault="0038234A" w:rsidP="00A47258">
            <w:pPr>
              <w:rPr>
                <w:rFonts w:ascii="Times New Roman" w:eastAsia="Times New Roman" w:hAnsi="Times New Roman" w:cs="Times New Roman"/>
                <w:color w:val="000000"/>
                <w:kern w:val="0"/>
                <w:sz w:val="20"/>
                <w:szCs w:val="20"/>
                <w:lang w:val="en-GB" w:eastAsia="en-GB"/>
                <w14:ligatures w14:val="none"/>
              </w:rPr>
            </w:pPr>
          </w:p>
        </w:tc>
        <w:tc>
          <w:tcPr>
            <w:tcW w:w="284" w:type="dxa"/>
            <w:tcBorders>
              <w:top w:val="nil"/>
              <w:left w:val="nil"/>
              <w:bottom w:val="nil"/>
              <w:right w:val="nil"/>
            </w:tcBorders>
            <w:noWrap/>
            <w:vAlign w:val="bottom"/>
          </w:tcPr>
          <w:p w14:paraId="7F78CC20" w14:textId="77777777" w:rsidR="0038234A" w:rsidRPr="000C4C84" w:rsidRDefault="0038234A" w:rsidP="00A47258">
            <w:pPr>
              <w:rPr>
                <w:rFonts w:ascii="Times New Roman" w:eastAsia="Times New Roman" w:hAnsi="Times New Roman" w:cs="Times New Roman"/>
                <w:color w:val="000000"/>
                <w:kern w:val="0"/>
                <w:sz w:val="20"/>
                <w:szCs w:val="20"/>
                <w:lang w:val="en-GB" w:eastAsia="en-GB"/>
                <w14:ligatures w14:val="none"/>
              </w:rPr>
            </w:pPr>
          </w:p>
        </w:tc>
        <w:tc>
          <w:tcPr>
            <w:tcW w:w="2130" w:type="dxa"/>
            <w:tcBorders>
              <w:top w:val="nil"/>
              <w:left w:val="nil"/>
              <w:bottom w:val="nil"/>
              <w:right w:val="nil"/>
            </w:tcBorders>
            <w:noWrap/>
            <w:vAlign w:val="bottom"/>
          </w:tcPr>
          <w:p w14:paraId="583BE7AD" w14:textId="77777777" w:rsidR="0038234A" w:rsidRDefault="0038234A" w:rsidP="00A47258">
            <w:pPr>
              <w:rPr>
                <w:rFonts w:ascii="Times New Roman" w:eastAsia="Times New Roman" w:hAnsi="Times New Roman" w:cs="Times New Roman"/>
                <w:color w:val="000000"/>
                <w:kern w:val="0"/>
                <w:sz w:val="20"/>
                <w:szCs w:val="20"/>
                <w:lang w:val="en-GB" w:eastAsia="en-GB"/>
                <w14:ligatures w14:val="none"/>
              </w:rPr>
            </w:pPr>
          </w:p>
        </w:tc>
        <w:tc>
          <w:tcPr>
            <w:tcW w:w="995" w:type="dxa"/>
            <w:tcBorders>
              <w:top w:val="nil"/>
              <w:left w:val="nil"/>
              <w:bottom w:val="nil"/>
              <w:right w:val="nil"/>
            </w:tcBorders>
            <w:noWrap/>
            <w:vAlign w:val="bottom"/>
          </w:tcPr>
          <w:p w14:paraId="0D33C206" w14:textId="77777777" w:rsidR="0038234A" w:rsidRDefault="0038234A" w:rsidP="00A47258">
            <w:pPr>
              <w:rPr>
                <w:rFonts w:ascii="Times New Roman" w:eastAsia="Times New Roman" w:hAnsi="Times New Roman" w:cs="Times New Roman"/>
                <w:color w:val="000000"/>
                <w:kern w:val="0"/>
                <w:sz w:val="20"/>
                <w:szCs w:val="20"/>
                <w:lang w:val="en-GB" w:eastAsia="en-GB"/>
                <w14:ligatures w14:val="none"/>
              </w:rPr>
            </w:pPr>
          </w:p>
        </w:tc>
        <w:tc>
          <w:tcPr>
            <w:tcW w:w="858" w:type="dxa"/>
            <w:tcBorders>
              <w:top w:val="nil"/>
              <w:left w:val="nil"/>
              <w:bottom w:val="nil"/>
              <w:right w:val="nil"/>
            </w:tcBorders>
            <w:noWrap/>
            <w:vAlign w:val="bottom"/>
          </w:tcPr>
          <w:p w14:paraId="15A7226B" w14:textId="77777777" w:rsidR="0038234A" w:rsidRPr="000C4C84" w:rsidRDefault="0038234A" w:rsidP="00A47258">
            <w:pPr>
              <w:rPr>
                <w:rFonts w:ascii="Times New Roman" w:eastAsia="Times New Roman" w:hAnsi="Times New Roman" w:cs="Times New Roman"/>
                <w:color w:val="000000"/>
                <w:kern w:val="0"/>
                <w:sz w:val="20"/>
                <w:szCs w:val="20"/>
                <w:lang w:val="en-GB" w:eastAsia="en-GB"/>
                <w14:ligatures w14:val="none"/>
              </w:rPr>
            </w:pPr>
          </w:p>
        </w:tc>
        <w:tc>
          <w:tcPr>
            <w:tcW w:w="858" w:type="dxa"/>
            <w:tcBorders>
              <w:top w:val="nil"/>
              <w:left w:val="nil"/>
              <w:bottom w:val="nil"/>
              <w:right w:val="nil"/>
            </w:tcBorders>
            <w:noWrap/>
            <w:vAlign w:val="bottom"/>
          </w:tcPr>
          <w:p w14:paraId="47E02C3A" w14:textId="77777777" w:rsidR="0038234A" w:rsidRDefault="0038234A" w:rsidP="00A47258">
            <w:pPr>
              <w:rPr>
                <w:rFonts w:ascii="Times New Roman" w:eastAsia="Times New Roman" w:hAnsi="Times New Roman" w:cs="Times New Roman"/>
                <w:color w:val="000000"/>
                <w:kern w:val="0"/>
                <w:sz w:val="20"/>
                <w:szCs w:val="20"/>
                <w:lang w:val="en-GB" w:eastAsia="en-GB"/>
                <w14:ligatures w14:val="none"/>
              </w:rPr>
            </w:pPr>
          </w:p>
        </w:tc>
        <w:tc>
          <w:tcPr>
            <w:tcW w:w="236" w:type="dxa"/>
            <w:tcBorders>
              <w:top w:val="nil"/>
              <w:left w:val="nil"/>
              <w:bottom w:val="nil"/>
              <w:right w:val="nil"/>
            </w:tcBorders>
            <w:noWrap/>
            <w:vAlign w:val="bottom"/>
          </w:tcPr>
          <w:p w14:paraId="7E0D803D" w14:textId="77777777" w:rsidR="0038234A" w:rsidRPr="000C4C84" w:rsidRDefault="0038234A" w:rsidP="00A47258">
            <w:pPr>
              <w:rPr>
                <w:rFonts w:ascii="Times New Roman" w:eastAsia="Times New Roman" w:hAnsi="Times New Roman" w:cs="Times New Roman"/>
                <w:color w:val="000000"/>
                <w:kern w:val="0"/>
                <w:sz w:val="20"/>
                <w:szCs w:val="20"/>
                <w:lang w:val="en-GB" w:eastAsia="en-GB"/>
                <w14:ligatures w14:val="none"/>
              </w:rPr>
            </w:pPr>
          </w:p>
        </w:tc>
        <w:tc>
          <w:tcPr>
            <w:tcW w:w="1872" w:type="dxa"/>
            <w:tcBorders>
              <w:top w:val="nil"/>
              <w:left w:val="nil"/>
              <w:bottom w:val="nil"/>
              <w:right w:val="nil"/>
            </w:tcBorders>
            <w:noWrap/>
            <w:vAlign w:val="bottom"/>
          </w:tcPr>
          <w:p w14:paraId="66FD95D3" w14:textId="30AEF6A7" w:rsidR="0038234A" w:rsidRPr="000C4C84" w:rsidRDefault="6B873416" w:rsidP="00A47258">
            <w:pPr>
              <w:rPr>
                <w:rFonts w:ascii="Times New Roman" w:eastAsia="Times New Roman" w:hAnsi="Times New Roman" w:cs="Times New Roman"/>
                <w:color w:val="000000"/>
                <w:kern w:val="0"/>
                <w:sz w:val="20"/>
                <w:szCs w:val="20"/>
                <w:lang w:val="en-GB" w:eastAsia="en-GB"/>
                <w14:ligatures w14:val="none"/>
              </w:rPr>
            </w:pPr>
            <w:r>
              <w:rPr>
                <w:rFonts w:ascii="Times New Roman" w:eastAsia="Times New Roman" w:hAnsi="Times New Roman" w:cs="Times New Roman"/>
                <w:color w:val="000000"/>
                <w:kern w:val="0"/>
                <w:sz w:val="20"/>
                <w:szCs w:val="20"/>
                <w:lang w:val="en-GB" w:eastAsia="en-GB"/>
                <w14:ligatures w14:val="none"/>
              </w:rPr>
              <w:t>Transparency</w:t>
            </w:r>
            <w:r w:rsidR="3E5AB6F8">
              <w:rPr>
                <w:rFonts w:ascii="Times New Roman" w:eastAsia="Times New Roman" w:hAnsi="Times New Roman" w:cs="Times New Roman"/>
                <w:color w:val="000000"/>
                <w:kern w:val="0"/>
                <w:sz w:val="20"/>
                <w:szCs w:val="20"/>
                <w:lang w:val="en-GB" w:eastAsia="en-GB"/>
                <w14:ligatures w14:val="none"/>
              </w:rPr>
              <w:t xml:space="preserve"> score</w:t>
            </w:r>
            <w:r>
              <w:rPr>
                <w:rFonts w:ascii="Times New Roman" w:eastAsia="Times New Roman" w:hAnsi="Times New Roman" w:cs="Times New Roman"/>
                <w:color w:val="000000"/>
                <w:kern w:val="0"/>
                <w:sz w:val="20"/>
                <w:szCs w:val="20"/>
                <w:lang w:val="en-GB" w:eastAsia="en-GB"/>
                <w14:ligatures w14:val="none"/>
              </w:rPr>
              <w:t xml:space="preserve"> </w:t>
            </w:r>
          </w:p>
        </w:tc>
        <w:tc>
          <w:tcPr>
            <w:tcW w:w="993" w:type="dxa"/>
            <w:tcBorders>
              <w:top w:val="nil"/>
              <w:left w:val="nil"/>
              <w:bottom w:val="nil"/>
              <w:right w:val="nil"/>
            </w:tcBorders>
            <w:noWrap/>
            <w:vAlign w:val="bottom"/>
          </w:tcPr>
          <w:p w14:paraId="2969AE9F" w14:textId="00D062F2" w:rsidR="0038234A" w:rsidRPr="000C4C84" w:rsidRDefault="0038234A" w:rsidP="00A47258">
            <w:pPr>
              <w:rPr>
                <w:rFonts w:ascii="Times New Roman" w:eastAsia="Times New Roman" w:hAnsi="Times New Roman" w:cs="Times New Roman"/>
                <w:color w:val="000000"/>
                <w:kern w:val="0"/>
                <w:sz w:val="20"/>
                <w:szCs w:val="20"/>
                <w:lang w:val="en-GB" w:eastAsia="en-GB"/>
                <w14:ligatures w14:val="none"/>
              </w:rPr>
            </w:pPr>
            <w:r>
              <w:rPr>
                <w:rFonts w:ascii="Times New Roman" w:eastAsia="Times New Roman" w:hAnsi="Times New Roman" w:cs="Times New Roman"/>
                <w:color w:val="000000"/>
                <w:kern w:val="0"/>
                <w:sz w:val="20"/>
                <w:szCs w:val="20"/>
                <w:lang w:val="en-GB" w:eastAsia="en-GB"/>
                <w14:ligatures w14:val="none"/>
              </w:rPr>
              <w:t>0.06</w:t>
            </w:r>
          </w:p>
        </w:tc>
        <w:tc>
          <w:tcPr>
            <w:tcW w:w="708" w:type="dxa"/>
            <w:tcBorders>
              <w:top w:val="nil"/>
              <w:left w:val="nil"/>
              <w:bottom w:val="nil"/>
              <w:right w:val="nil"/>
            </w:tcBorders>
            <w:noWrap/>
            <w:vAlign w:val="bottom"/>
          </w:tcPr>
          <w:p w14:paraId="565CE3F9" w14:textId="7BB5D460" w:rsidR="0038234A" w:rsidRPr="000C4C84" w:rsidRDefault="0098511B" w:rsidP="00A47258">
            <w:pPr>
              <w:rPr>
                <w:rFonts w:ascii="Times New Roman" w:eastAsia="Times New Roman" w:hAnsi="Times New Roman" w:cs="Times New Roman"/>
                <w:color w:val="000000"/>
                <w:kern w:val="0"/>
                <w:sz w:val="20"/>
                <w:szCs w:val="20"/>
                <w:lang w:val="en-GB" w:eastAsia="en-GB"/>
                <w14:ligatures w14:val="none"/>
              </w:rPr>
            </w:pPr>
            <w:r>
              <w:rPr>
                <w:rFonts w:ascii="Times New Roman" w:eastAsia="Times New Roman" w:hAnsi="Times New Roman" w:cs="Times New Roman"/>
                <w:color w:val="000000"/>
                <w:kern w:val="0"/>
                <w:sz w:val="20"/>
                <w:szCs w:val="20"/>
                <w:lang w:val="en-GB" w:eastAsia="en-GB"/>
                <w14:ligatures w14:val="none"/>
              </w:rPr>
              <w:t>0.43</w:t>
            </w:r>
          </w:p>
        </w:tc>
        <w:tc>
          <w:tcPr>
            <w:tcW w:w="993" w:type="dxa"/>
            <w:tcBorders>
              <w:top w:val="nil"/>
              <w:left w:val="nil"/>
              <w:bottom w:val="nil"/>
              <w:right w:val="nil"/>
            </w:tcBorders>
            <w:noWrap/>
            <w:vAlign w:val="bottom"/>
          </w:tcPr>
          <w:p w14:paraId="44A2BBF8" w14:textId="13798D58" w:rsidR="0038234A" w:rsidRPr="000C4C84" w:rsidRDefault="0098511B" w:rsidP="00A47258">
            <w:pPr>
              <w:rPr>
                <w:rFonts w:ascii="Times New Roman" w:eastAsia="Times New Roman" w:hAnsi="Times New Roman" w:cs="Times New Roman"/>
                <w:color w:val="000000"/>
                <w:kern w:val="0"/>
                <w:sz w:val="20"/>
                <w:szCs w:val="20"/>
                <w:lang w:val="en-GB" w:eastAsia="en-GB"/>
                <w14:ligatures w14:val="none"/>
              </w:rPr>
            </w:pPr>
            <w:r>
              <w:rPr>
                <w:rFonts w:ascii="Times New Roman" w:eastAsia="Times New Roman" w:hAnsi="Times New Roman" w:cs="Times New Roman"/>
                <w:color w:val="000000"/>
                <w:kern w:val="0"/>
                <w:sz w:val="20"/>
                <w:szCs w:val="20"/>
                <w:lang w:val="en-GB" w:eastAsia="en-GB"/>
                <w14:ligatures w14:val="none"/>
              </w:rPr>
              <w:t>906</w:t>
            </w:r>
            <w:r w:rsidR="000E688C">
              <w:rPr>
                <w:rFonts w:ascii="Times New Roman" w:eastAsia="Times New Roman" w:hAnsi="Times New Roman" w:cs="Times New Roman"/>
                <w:color w:val="000000"/>
                <w:kern w:val="0"/>
                <w:sz w:val="20"/>
                <w:szCs w:val="20"/>
                <w:lang w:val="en-GB" w:eastAsia="en-GB"/>
                <w14:ligatures w14:val="none"/>
              </w:rPr>
              <w:t>.8</w:t>
            </w:r>
          </w:p>
        </w:tc>
      </w:tr>
      <w:tr w:rsidR="0038234A" w:rsidRPr="000C4C84" w14:paraId="39DF76A5" w14:textId="77777777" w:rsidTr="129A955E">
        <w:trPr>
          <w:trHeight w:val="405"/>
        </w:trPr>
        <w:tc>
          <w:tcPr>
            <w:tcW w:w="2296" w:type="dxa"/>
            <w:tcBorders>
              <w:top w:val="nil"/>
              <w:left w:val="nil"/>
              <w:bottom w:val="nil"/>
              <w:right w:val="nil"/>
            </w:tcBorders>
            <w:noWrap/>
            <w:vAlign w:val="bottom"/>
          </w:tcPr>
          <w:p w14:paraId="6AEFCFE8" w14:textId="77777777" w:rsidR="0038234A" w:rsidRPr="000C4C84" w:rsidRDefault="0038234A" w:rsidP="00A47258">
            <w:pPr>
              <w:rPr>
                <w:rFonts w:ascii="Times New Roman" w:eastAsia="Times New Roman" w:hAnsi="Times New Roman" w:cs="Times New Roman"/>
                <w:color w:val="000000"/>
                <w:kern w:val="0"/>
                <w:sz w:val="20"/>
                <w:szCs w:val="20"/>
                <w:lang w:val="en-GB" w:eastAsia="en-GB"/>
                <w14:ligatures w14:val="none"/>
              </w:rPr>
            </w:pPr>
          </w:p>
        </w:tc>
        <w:tc>
          <w:tcPr>
            <w:tcW w:w="1017" w:type="dxa"/>
            <w:tcBorders>
              <w:top w:val="nil"/>
              <w:left w:val="nil"/>
              <w:bottom w:val="nil"/>
              <w:right w:val="nil"/>
            </w:tcBorders>
            <w:noWrap/>
            <w:vAlign w:val="bottom"/>
          </w:tcPr>
          <w:p w14:paraId="0D07DA6A" w14:textId="77777777" w:rsidR="0038234A" w:rsidRPr="000C4C84" w:rsidRDefault="0038234A" w:rsidP="00A47258">
            <w:pPr>
              <w:rPr>
                <w:rFonts w:ascii="Times New Roman" w:eastAsia="Times New Roman" w:hAnsi="Times New Roman" w:cs="Times New Roman"/>
                <w:color w:val="000000"/>
                <w:kern w:val="0"/>
                <w:sz w:val="20"/>
                <w:szCs w:val="20"/>
                <w:lang w:val="en-GB" w:eastAsia="en-GB"/>
                <w14:ligatures w14:val="none"/>
              </w:rPr>
            </w:pPr>
          </w:p>
        </w:tc>
        <w:tc>
          <w:tcPr>
            <w:tcW w:w="721" w:type="dxa"/>
            <w:tcBorders>
              <w:top w:val="nil"/>
              <w:left w:val="nil"/>
              <w:bottom w:val="nil"/>
              <w:right w:val="nil"/>
            </w:tcBorders>
            <w:noWrap/>
            <w:vAlign w:val="bottom"/>
          </w:tcPr>
          <w:p w14:paraId="0152D3FA" w14:textId="77777777" w:rsidR="0038234A" w:rsidRPr="000C4C84" w:rsidRDefault="0038234A" w:rsidP="00A47258">
            <w:pPr>
              <w:rPr>
                <w:rFonts w:ascii="Times New Roman" w:eastAsia="Times New Roman" w:hAnsi="Times New Roman" w:cs="Times New Roman"/>
                <w:color w:val="000000"/>
                <w:kern w:val="0"/>
                <w:sz w:val="20"/>
                <w:szCs w:val="20"/>
                <w:lang w:val="en-GB" w:eastAsia="en-GB"/>
                <w14:ligatures w14:val="none"/>
              </w:rPr>
            </w:pPr>
          </w:p>
        </w:tc>
        <w:tc>
          <w:tcPr>
            <w:tcW w:w="640" w:type="dxa"/>
            <w:tcBorders>
              <w:top w:val="nil"/>
              <w:left w:val="nil"/>
              <w:bottom w:val="nil"/>
              <w:right w:val="nil"/>
            </w:tcBorders>
            <w:noWrap/>
            <w:vAlign w:val="bottom"/>
          </w:tcPr>
          <w:p w14:paraId="619ACB86" w14:textId="77777777" w:rsidR="0038234A" w:rsidRPr="000C4C84" w:rsidRDefault="0038234A" w:rsidP="00A47258">
            <w:pPr>
              <w:rPr>
                <w:rFonts w:ascii="Times New Roman" w:eastAsia="Times New Roman" w:hAnsi="Times New Roman" w:cs="Times New Roman"/>
                <w:color w:val="000000"/>
                <w:kern w:val="0"/>
                <w:sz w:val="20"/>
                <w:szCs w:val="20"/>
                <w:lang w:val="en-GB" w:eastAsia="en-GB"/>
                <w14:ligatures w14:val="none"/>
              </w:rPr>
            </w:pPr>
          </w:p>
        </w:tc>
        <w:tc>
          <w:tcPr>
            <w:tcW w:w="284" w:type="dxa"/>
            <w:tcBorders>
              <w:top w:val="nil"/>
              <w:left w:val="nil"/>
              <w:bottom w:val="nil"/>
              <w:right w:val="nil"/>
            </w:tcBorders>
            <w:noWrap/>
            <w:vAlign w:val="bottom"/>
          </w:tcPr>
          <w:p w14:paraId="0A7ECC3E" w14:textId="77777777" w:rsidR="0038234A" w:rsidRPr="000C4C84" w:rsidRDefault="0038234A" w:rsidP="00A47258">
            <w:pPr>
              <w:rPr>
                <w:rFonts w:ascii="Times New Roman" w:eastAsia="Times New Roman" w:hAnsi="Times New Roman" w:cs="Times New Roman"/>
                <w:color w:val="000000"/>
                <w:kern w:val="0"/>
                <w:sz w:val="20"/>
                <w:szCs w:val="20"/>
                <w:lang w:val="en-GB" w:eastAsia="en-GB"/>
                <w14:ligatures w14:val="none"/>
              </w:rPr>
            </w:pPr>
          </w:p>
        </w:tc>
        <w:tc>
          <w:tcPr>
            <w:tcW w:w="2130" w:type="dxa"/>
            <w:tcBorders>
              <w:top w:val="nil"/>
              <w:left w:val="nil"/>
              <w:bottom w:val="nil"/>
              <w:right w:val="nil"/>
            </w:tcBorders>
            <w:noWrap/>
            <w:vAlign w:val="bottom"/>
          </w:tcPr>
          <w:p w14:paraId="3D6E2F6E" w14:textId="77777777" w:rsidR="0038234A" w:rsidRDefault="0038234A" w:rsidP="00A47258">
            <w:pPr>
              <w:rPr>
                <w:rFonts w:ascii="Times New Roman" w:eastAsia="Times New Roman" w:hAnsi="Times New Roman" w:cs="Times New Roman"/>
                <w:color w:val="000000"/>
                <w:kern w:val="0"/>
                <w:sz w:val="20"/>
                <w:szCs w:val="20"/>
                <w:lang w:val="en-GB" w:eastAsia="en-GB"/>
                <w14:ligatures w14:val="none"/>
              </w:rPr>
            </w:pPr>
          </w:p>
        </w:tc>
        <w:tc>
          <w:tcPr>
            <w:tcW w:w="995" w:type="dxa"/>
            <w:tcBorders>
              <w:top w:val="nil"/>
              <w:left w:val="nil"/>
              <w:bottom w:val="nil"/>
              <w:right w:val="nil"/>
            </w:tcBorders>
            <w:noWrap/>
            <w:vAlign w:val="bottom"/>
          </w:tcPr>
          <w:p w14:paraId="471E5EAF" w14:textId="77777777" w:rsidR="0038234A" w:rsidRDefault="0038234A" w:rsidP="00A47258">
            <w:pPr>
              <w:rPr>
                <w:rFonts w:ascii="Times New Roman" w:eastAsia="Times New Roman" w:hAnsi="Times New Roman" w:cs="Times New Roman"/>
                <w:color w:val="000000"/>
                <w:kern w:val="0"/>
                <w:sz w:val="20"/>
                <w:szCs w:val="20"/>
                <w:lang w:val="en-GB" w:eastAsia="en-GB"/>
                <w14:ligatures w14:val="none"/>
              </w:rPr>
            </w:pPr>
          </w:p>
        </w:tc>
        <w:tc>
          <w:tcPr>
            <w:tcW w:w="858" w:type="dxa"/>
            <w:tcBorders>
              <w:top w:val="nil"/>
              <w:left w:val="nil"/>
              <w:bottom w:val="nil"/>
              <w:right w:val="nil"/>
            </w:tcBorders>
            <w:noWrap/>
            <w:vAlign w:val="bottom"/>
          </w:tcPr>
          <w:p w14:paraId="7323439A" w14:textId="77777777" w:rsidR="0038234A" w:rsidRPr="000C4C84" w:rsidRDefault="0038234A" w:rsidP="00A47258">
            <w:pPr>
              <w:rPr>
                <w:rFonts w:ascii="Times New Roman" w:eastAsia="Times New Roman" w:hAnsi="Times New Roman" w:cs="Times New Roman"/>
                <w:color w:val="000000"/>
                <w:kern w:val="0"/>
                <w:sz w:val="20"/>
                <w:szCs w:val="20"/>
                <w:lang w:val="en-GB" w:eastAsia="en-GB"/>
                <w14:ligatures w14:val="none"/>
              </w:rPr>
            </w:pPr>
          </w:p>
        </w:tc>
        <w:tc>
          <w:tcPr>
            <w:tcW w:w="858" w:type="dxa"/>
            <w:tcBorders>
              <w:top w:val="nil"/>
              <w:left w:val="nil"/>
              <w:bottom w:val="nil"/>
              <w:right w:val="nil"/>
            </w:tcBorders>
            <w:noWrap/>
            <w:vAlign w:val="bottom"/>
          </w:tcPr>
          <w:p w14:paraId="2AE55798" w14:textId="77777777" w:rsidR="0038234A" w:rsidRDefault="0038234A" w:rsidP="00A47258">
            <w:pPr>
              <w:rPr>
                <w:rFonts w:ascii="Times New Roman" w:eastAsia="Times New Roman" w:hAnsi="Times New Roman" w:cs="Times New Roman"/>
                <w:color w:val="000000"/>
                <w:kern w:val="0"/>
                <w:sz w:val="20"/>
                <w:szCs w:val="20"/>
                <w:lang w:val="en-GB" w:eastAsia="en-GB"/>
                <w14:ligatures w14:val="none"/>
              </w:rPr>
            </w:pPr>
          </w:p>
        </w:tc>
        <w:tc>
          <w:tcPr>
            <w:tcW w:w="236" w:type="dxa"/>
            <w:tcBorders>
              <w:top w:val="nil"/>
              <w:left w:val="nil"/>
              <w:bottom w:val="nil"/>
              <w:right w:val="nil"/>
            </w:tcBorders>
            <w:noWrap/>
            <w:vAlign w:val="bottom"/>
          </w:tcPr>
          <w:p w14:paraId="3B5E243B" w14:textId="77777777" w:rsidR="0038234A" w:rsidRPr="000C4C84" w:rsidRDefault="0038234A" w:rsidP="00A47258">
            <w:pPr>
              <w:rPr>
                <w:rFonts w:ascii="Times New Roman" w:eastAsia="Times New Roman" w:hAnsi="Times New Roman" w:cs="Times New Roman"/>
                <w:color w:val="000000"/>
                <w:kern w:val="0"/>
                <w:sz w:val="20"/>
                <w:szCs w:val="20"/>
                <w:lang w:val="en-GB" w:eastAsia="en-GB"/>
                <w14:ligatures w14:val="none"/>
              </w:rPr>
            </w:pPr>
          </w:p>
        </w:tc>
        <w:tc>
          <w:tcPr>
            <w:tcW w:w="1872" w:type="dxa"/>
            <w:tcBorders>
              <w:top w:val="nil"/>
              <w:left w:val="nil"/>
              <w:bottom w:val="nil"/>
              <w:right w:val="nil"/>
            </w:tcBorders>
            <w:noWrap/>
            <w:vAlign w:val="bottom"/>
          </w:tcPr>
          <w:p w14:paraId="25A0C640" w14:textId="57CC9DFC" w:rsidR="0038234A" w:rsidRDefault="0038234A" w:rsidP="00A47258">
            <w:pPr>
              <w:rPr>
                <w:rFonts w:ascii="Times New Roman" w:eastAsia="Times New Roman" w:hAnsi="Times New Roman" w:cs="Times New Roman"/>
                <w:color w:val="000000"/>
                <w:kern w:val="0"/>
                <w:sz w:val="20"/>
                <w:szCs w:val="20"/>
                <w:lang w:val="en-GB" w:eastAsia="en-GB"/>
                <w14:ligatures w14:val="none"/>
              </w:rPr>
            </w:pPr>
            <w:r>
              <w:rPr>
                <w:rFonts w:ascii="Times New Roman" w:eastAsia="Times New Roman" w:hAnsi="Times New Roman" w:cs="Times New Roman"/>
                <w:color w:val="000000"/>
                <w:kern w:val="0"/>
                <w:sz w:val="20"/>
                <w:szCs w:val="20"/>
                <w:lang w:val="en-GB" w:eastAsia="en-GB"/>
                <w14:ligatures w14:val="none"/>
              </w:rPr>
              <w:t>Baseline intake</w:t>
            </w:r>
          </w:p>
        </w:tc>
        <w:tc>
          <w:tcPr>
            <w:tcW w:w="993" w:type="dxa"/>
            <w:tcBorders>
              <w:top w:val="nil"/>
              <w:left w:val="nil"/>
              <w:bottom w:val="nil"/>
              <w:right w:val="nil"/>
            </w:tcBorders>
            <w:noWrap/>
            <w:vAlign w:val="bottom"/>
          </w:tcPr>
          <w:p w14:paraId="23E23E6C" w14:textId="10E8B3BA" w:rsidR="0038234A" w:rsidRPr="000C4C84" w:rsidRDefault="0038234A" w:rsidP="00A47258">
            <w:pPr>
              <w:rPr>
                <w:rFonts w:ascii="Times New Roman" w:eastAsia="Times New Roman" w:hAnsi="Times New Roman" w:cs="Times New Roman"/>
                <w:color w:val="000000"/>
                <w:kern w:val="0"/>
                <w:sz w:val="20"/>
                <w:szCs w:val="20"/>
                <w:lang w:val="en-GB" w:eastAsia="en-GB"/>
                <w14:ligatures w14:val="none"/>
              </w:rPr>
            </w:pPr>
            <w:r>
              <w:rPr>
                <w:rFonts w:ascii="Times New Roman" w:eastAsia="Times New Roman" w:hAnsi="Times New Roman" w:cs="Times New Roman"/>
                <w:color w:val="000000"/>
                <w:kern w:val="0"/>
                <w:sz w:val="20"/>
                <w:szCs w:val="20"/>
                <w:lang w:val="en-GB" w:eastAsia="en-GB"/>
                <w14:ligatures w14:val="none"/>
              </w:rPr>
              <w:t>-3.39</w:t>
            </w:r>
          </w:p>
        </w:tc>
        <w:tc>
          <w:tcPr>
            <w:tcW w:w="708" w:type="dxa"/>
            <w:tcBorders>
              <w:top w:val="nil"/>
              <w:left w:val="nil"/>
              <w:bottom w:val="nil"/>
              <w:right w:val="nil"/>
            </w:tcBorders>
            <w:noWrap/>
            <w:vAlign w:val="bottom"/>
          </w:tcPr>
          <w:p w14:paraId="39817F6A" w14:textId="7936E949" w:rsidR="0038234A" w:rsidRPr="000C4C84" w:rsidRDefault="0098511B" w:rsidP="00A47258">
            <w:pPr>
              <w:rPr>
                <w:rFonts w:ascii="Times New Roman" w:eastAsia="Times New Roman" w:hAnsi="Times New Roman" w:cs="Times New Roman"/>
                <w:color w:val="000000"/>
                <w:kern w:val="0"/>
                <w:sz w:val="20"/>
                <w:szCs w:val="20"/>
                <w:lang w:val="en-GB" w:eastAsia="en-GB"/>
                <w14:ligatures w14:val="none"/>
              </w:rPr>
            </w:pPr>
            <w:r>
              <w:rPr>
                <w:rFonts w:ascii="Times New Roman" w:eastAsia="Times New Roman" w:hAnsi="Times New Roman" w:cs="Times New Roman"/>
                <w:color w:val="000000"/>
                <w:kern w:val="0"/>
                <w:sz w:val="20"/>
                <w:szCs w:val="20"/>
                <w:lang w:val="en-GB" w:eastAsia="en-GB"/>
                <w14:ligatures w14:val="none"/>
              </w:rPr>
              <w:t>0.41</w:t>
            </w:r>
          </w:p>
        </w:tc>
        <w:tc>
          <w:tcPr>
            <w:tcW w:w="993" w:type="dxa"/>
            <w:tcBorders>
              <w:top w:val="nil"/>
              <w:left w:val="nil"/>
              <w:bottom w:val="nil"/>
              <w:right w:val="nil"/>
            </w:tcBorders>
            <w:noWrap/>
            <w:vAlign w:val="bottom"/>
          </w:tcPr>
          <w:p w14:paraId="3801D89B" w14:textId="4C1D5847" w:rsidR="0038234A" w:rsidRPr="000C4C84" w:rsidRDefault="000E688C" w:rsidP="00A47258">
            <w:pPr>
              <w:rPr>
                <w:rFonts w:ascii="Times New Roman" w:eastAsia="Times New Roman" w:hAnsi="Times New Roman" w:cs="Times New Roman"/>
                <w:color w:val="000000"/>
                <w:kern w:val="0"/>
                <w:sz w:val="20"/>
                <w:szCs w:val="20"/>
                <w:lang w:val="en-GB" w:eastAsia="en-GB"/>
                <w14:ligatures w14:val="none"/>
              </w:rPr>
            </w:pPr>
            <w:r>
              <w:rPr>
                <w:rFonts w:ascii="Times New Roman" w:eastAsia="Times New Roman" w:hAnsi="Times New Roman" w:cs="Times New Roman"/>
                <w:color w:val="000000"/>
                <w:kern w:val="0"/>
                <w:sz w:val="20"/>
                <w:szCs w:val="20"/>
                <w:lang w:val="en-GB" w:eastAsia="en-GB"/>
                <w14:ligatures w14:val="none"/>
              </w:rPr>
              <w:t>1715</w:t>
            </w:r>
          </w:p>
        </w:tc>
      </w:tr>
      <w:tr w:rsidR="006A64C0" w:rsidRPr="000C4C84" w14:paraId="5086C06D" w14:textId="77777777" w:rsidTr="129A955E">
        <w:trPr>
          <w:trHeight w:val="405"/>
        </w:trPr>
        <w:tc>
          <w:tcPr>
            <w:tcW w:w="2296" w:type="dxa"/>
            <w:tcBorders>
              <w:top w:val="nil"/>
              <w:left w:val="nil"/>
              <w:bottom w:val="nil"/>
              <w:right w:val="nil"/>
            </w:tcBorders>
            <w:noWrap/>
            <w:vAlign w:val="bottom"/>
            <w:hideMark/>
          </w:tcPr>
          <w:p w14:paraId="4EE35725" w14:textId="6E3CA56C" w:rsidR="00A47258" w:rsidRPr="000C4C84" w:rsidRDefault="00A47258" w:rsidP="00A47258">
            <w:pPr>
              <w:jc w:val="center"/>
              <w:rPr>
                <w:rFonts w:ascii="Times New Roman" w:eastAsia="Times New Roman" w:hAnsi="Times New Roman" w:cs="Times New Roman"/>
                <w:color w:val="000000"/>
                <w:kern w:val="0"/>
                <w:sz w:val="20"/>
                <w:szCs w:val="20"/>
                <w:lang w:val="en-GB" w:eastAsia="en-GB"/>
                <w14:ligatures w14:val="none"/>
              </w:rPr>
            </w:pPr>
          </w:p>
        </w:tc>
        <w:tc>
          <w:tcPr>
            <w:tcW w:w="1017" w:type="dxa"/>
            <w:tcBorders>
              <w:top w:val="nil"/>
              <w:left w:val="nil"/>
              <w:bottom w:val="nil"/>
              <w:right w:val="nil"/>
            </w:tcBorders>
            <w:noWrap/>
            <w:vAlign w:val="bottom"/>
            <w:hideMark/>
          </w:tcPr>
          <w:p w14:paraId="0292F87E" w14:textId="77777777" w:rsidR="00A47258" w:rsidRPr="000C4C84" w:rsidRDefault="00A47258" w:rsidP="00A47258">
            <w:pPr>
              <w:jc w:val="center"/>
              <w:rPr>
                <w:rFonts w:ascii="Times New Roman" w:eastAsia="Times New Roman" w:hAnsi="Times New Roman" w:cs="Times New Roman"/>
                <w:color w:val="000000"/>
                <w:kern w:val="0"/>
                <w:sz w:val="20"/>
                <w:szCs w:val="20"/>
                <w:lang w:val="en-GB" w:eastAsia="en-GB"/>
                <w14:ligatures w14:val="none"/>
              </w:rPr>
            </w:pPr>
          </w:p>
        </w:tc>
        <w:tc>
          <w:tcPr>
            <w:tcW w:w="721" w:type="dxa"/>
            <w:tcBorders>
              <w:top w:val="nil"/>
              <w:left w:val="nil"/>
              <w:bottom w:val="nil"/>
              <w:right w:val="nil"/>
            </w:tcBorders>
            <w:noWrap/>
            <w:vAlign w:val="bottom"/>
            <w:hideMark/>
          </w:tcPr>
          <w:p w14:paraId="5B53A947"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640" w:type="dxa"/>
            <w:tcBorders>
              <w:top w:val="nil"/>
              <w:left w:val="nil"/>
              <w:bottom w:val="nil"/>
              <w:right w:val="nil"/>
            </w:tcBorders>
            <w:noWrap/>
            <w:vAlign w:val="bottom"/>
            <w:hideMark/>
          </w:tcPr>
          <w:p w14:paraId="3391E8C8"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284" w:type="dxa"/>
            <w:tcBorders>
              <w:top w:val="nil"/>
              <w:left w:val="nil"/>
              <w:bottom w:val="nil"/>
              <w:right w:val="nil"/>
            </w:tcBorders>
            <w:noWrap/>
            <w:vAlign w:val="bottom"/>
            <w:hideMark/>
          </w:tcPr>
          <w:p w14:paraId="7F9BFEEB"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2130" w:type="dxa"/>
            <w:tcBorders>
              <w:top w:val="nil"/>
              <w:left w:val="nil"/>
              <w:bottom w:val="nil"/>
              <w:right w:val="nil"/>
            </w:tcBorders>
            <w:noWrap/>
            <w:vAlign w:val="bottom"/>
            <w:hideMark/>
          </w:tcPr>
          <w:p w14:paraId="1E8F7B67" w14:textId="27A30F5B" w:rsidR="00A47258" w:rsidRPr="000C4C84" w:rsidRDefault="00A47258" w:rsidP="00A47258">
            <w:pPr>
              <w:jc w:val="center"/>
              <w:rPr>
                <w:rFonts w:ascii="Times New Roman" w:eastAsia="Times New Roman" w:hAnsi="Times New Roman" w:cs="Times New Roman"/>
                <w:color w:val="000000"/>
                <w:kern w:val="0"/>
                <w:sz w:val="20"/>
                <w:szCs w:val="20"/>
                <w:lang w:val="en-GB" w:eastAsia="en-GB"/>
                <w14:ligatures w14:val="none"/>
              </w:rPr>
            </w:pPr>
          </w:p>
        </w:tc>
        <w:tc>
          <w:tcPr>
            <w:tcW w:w="995" w:type="dxa"/>
            <w:tcBorders>
              <w:top w:val="nil"/>
              <w:left w:val="nil"/>
              <w:bottom w:val="nil"/>
              <w:right w:val="nil"/>
            </w:tcBorders>
            <w:noWrap/>
            <w:vAlign w:val="bottom"/>
            <w:hideMark/>
          </w:tcPr>
          <w:p w14:paraId="017DE5D4" w14:textId="77777777" w:rsidR="00A47258" w:rsidRPr="000C4C84" w:rsidRDefault="00A47258" w:rsidP="00A47258">
            <w:pPr>
              <w:jc w:val="center"/>
              <w:rPr>
                <w:rFonts w:ascii="Times New Roman" w:eastAsia="Times New Roman" w:hAnsi="Times New Roman" w:cs="Times New Roman"/>
                <w:color w:val="000000"/>
                <w:kern w:val="0"/>
                <w:sz w:val="20"/>
                <w:szCs w:val="20"/>
                <w:lang w:val="en-GB" w:eastAsia="en-GB"/>
                <w14:ligatures w14:val="none"/>
              </w:rPr>
            </w:pPr>
          </w:p>
        </w:tc>
        <w:tc>
          <w:tcPr>
            <w:tcW w:w="858" w:type="dxa"/>
            <w:tcBorders>
              <w:top w:val="nil"/>
              <w:left w:val="nil"/>
              <w:bottom w:val="nil"/>
              <w:right w:val="nil"/>
            </w:tcBorders>
            <w:noWrap/>
            <w:vAlign w:val="bottom"/>
            <w:hideMark/>
          </w:tcPr>
          <w:p w14:paraId="55E6AD76"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858" w:type="dxa"/>
            <w:tcBorders>
              <w:top w:val="nil"/>
              <w:left w:val="nil"/>
              <w:bottom w:val="nil"/>
              <w:right w:val="nil"/>
            </w:tcBorders>
            <w:noWrap/>
            <w:vAlign w:val="bottom"/>
            <w:hideMark/>
          </w:tcPr>
          <w:p w14:paraId="0D997198"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236" w:type="dxa"/>
            <w:tcBorders>
              <w:top w:val="nil"/>
              <w:left w:val="nil"/>
              <w:bottom w:val="nil"/>
              <w:right w:val="nil"/>
            </w:tcBorders>
            <w:noWrap/>
            <w:vAlign w:val="bottom"/>
            <w:hideMark/>
          </w:tcPr>
          <w:p w14:paraId="52A79E79"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1872" w:type="dxa"/>
            <w:tcBorders>
              <w:top w:val="nil"/>
              <w:left w:val="nil"/>
              <w:bottom w:val="nil"/>
              <w:right w:val="nil"/>
            </w:tcBorders>
            <w:noWrap/>
            <w:vAlign w:val="bottom"/>
            <w:hideMark/>
          </w:tcPr>
          <w:p w14:paraId="03776206" w14:textId="62E07D64" w:rsidR="00A47258" w:rsidRPr="000C4C84" w:rsidRDefault="00A47258" w:rsidP="00A47258">
            <w:pPr>
              <w:jc w:val="center"/>
              <w:rPr>
                <w:rFonts w:ascii="Times New Roman" w:eastAsia="Times New Roman" w:hAnsi="Times New Roman" w:cs="Times New Roman"/>
                <w:color w:val="000000"/>
                <w:kern w:val="0"/>
                <w:sz w:val="20"/>
                <w:szCs w:val="20"/>
                <w:lang w:val="en-GB" w:eastAsia="en-GB"/>
                <w14:ligatures w14:val="none"/>
              </w:rPr>
            </w:pPr>
          </w:p>
        </w:tc>
        <w:tc>
          <w:tcPr>
            <w:tcW w:w="993" w:type="dxa"/>
            <w:tcBorders>
              <w:top w:val="nil"/>
              <w:left w:val="nil"/>
              <w:bottom w:val="nil"/>
              <w:right w:val="nil"/>
            </w:tcBorders>
            <w:noWrap/>
            <w:vAlign w:val="bottom"/>
            <w:hideMark/>
          </w:tcPr>
          <w:p w14:paraId="15F84065" w14:textId="77777777" w:rsidR="00A47258" w:rsidRPr="000C4C84" w:rsidRDefault="00A47258" w:rsidP="00A47258">
            <w:pPr>
              <w:jc w:val="center"/>
              <w:rPr>
                <w:rFonts w:ascii="Times New Roman" w:eastAsia="Times New Roman" w:hAnsi="Times New Roman" w:cs="Times New Roman"/>
                <w:color w:val="000000"/>
                <w:kern w:val="0"/>
                <w:sz w:val="20"/>
                <w:szCs w:val="20"/>
                <w:lang w:val="en-GB" w:eastAsia="en-GB"/>
                <w14:ligatures w14:val="none"/>
              </w:rPr>
            </w:pPr>
          </w:p>
        </w:tc>
        <w:tc>
          <w:tcPr>
            <w:tcW w:w="708" w:type="dxa"/>
            <w:tcBorders>
              <w:top w:val="nil"/>
              <w:left w:val="nil"/>
              <w:bottom w:val="nil"/>
              <w:right w:val="nil"/>
            </w:tcBorders>
            <w:noWrap/>
            <w:vAlign w:val="bottom"/>
            <w:hideMark/>
          </w:tcPr>
          <w:p w14:paraId="6FCB2FB7"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993" w:type="dxa"/>
            <w:tcBorders>
              <w:top w:val="nil"/>
              <w:left w:val="nil"/>
              <w:bottom w:val="nil"/>
              <w:right w:val="nil"/>
            </w:tcBorders>
            <w:noWrap/>
            <w:vAlign w:val="bottom"/>
            <w:hideMark/>
          </w:tcPr>
          <w:p w14:paraId="60F27531"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r>
      <w:tr w:rsidR="006A64C0" w:rsidRPr="000C4C84" w14:paraId="50116B86" w14:textId="77777777" w:rsidTr="129A955E">
        <w:trPr>
          <w:trHeight w:val="405"/>
        </w:trPr>
        <w:tc>
          <w:tcPr>
            <w:tcW w:w="2296" w:type="dxa"/>
            <w:tcBorders>
              <w:top w:val="nil"/>
              <w:left w:val="nil"/>
              <w:bottom w:val="nil"/>
              <w:right w:val="nil"/>
            </w:tcBorders>
            <w:noWrap/>
            <w:vAlign w:val="bottom"/>
            <w:hideMark/>
          </w:tcPr>
          <w:p w14:paraId="5C90F774"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1017" w:type="dxa"/>
            <w:tcBorders>
              <w:top w:val="nil"/>
              <w:left w:val="nil"/>
              <w:bottom w:val="nil"/>
              <w:right w:val="nil"/>
            </w:tcBorders>
            <w:noWrap/>
            <w:vAlign w:val="bottom"/>
            <w:hideMark/>
          </w:tcPr>
          <w:p w14:paraId="4071FF86"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721" w:type="dxa"/>
            <w:tcBorders>
              <w:top w:val="nil"/>
              <w:left w:val="nil"/>
              <w:bottom w:val="nil"/>
              <w:right w:val="nil"/>
            </w:tcBorders>
            <w:noWrap/>
            <w:vAlign w:val="bottom"/>
            <w:hideMark/>
          </w:tcPr>
          <w:p w14:paraId="70647E1C"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640" w:type="dxa"/>
            <w:tcBorders>
              <w:top w:val="nil"/>
              <w:left w:val="nil"/>
              <w:bottom w:val="nil"/>
              <w:right w:val="nil"/>
            </w:tcBorders>
            <w:noWrap/>
            <w:vAlign w:val="bottom"/>
            <w:hideMark/>
          </w:tcPr>
          <w:p w14:paraId="5A46EE7B"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284" w:type="dxa"/>
            <w:tcBorders>
              <w:top w:val="nil"/>
              <w:left w:val="nil"/>
              <w:bottom w:val="nil"/>
              <w:right w:val="nil"/>
            </w:tcBorders>
            <w:noWrap/>
            <w:vAlign w:val="bottom"/>
            <w:hideMark/>
          </w:tcPr>
          <w:p w14:paraId="6E37DDB1"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2130" w:type="dxa"/>
            <w:tcBorders>
              <w:top w:val="nil"/>
              <w:left w:val="nil"/>
              <w:bottom w:val="nil"/>
              <w:right w:val="nil"/>
            </w:tcBorders>
            <w:noWrap/>
            <w:vAlign w:val="bottom"/>
            <w:hideMark/>
          </w:tcPr>
          <w:p w14:paraId="7040B68D"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995" w:type="dxa"/>
            <w:tcBorders>
              <w:top w:val="nil"/>
              <w:left w:val="nil"/>
              <w:bottom w:val="nil"/>
              <w:right w:val="nil"/>
            </w:tcBorders>
            <w:noWrap/>
            <w:vAlign w:val="bottom"/>
            <w:hideMark/>
          </w:tcPr>
          <w:p w14:paraId="7DA82499"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858" w:type="dxa"/>
            <w:tcBorders>
              <w:top w:val="nil"/>
              <w:left w:val="nil"/>
              <w:bottom w:val="nil"/>
              <w:right w:val="nil"/>
            </w:tcBorders>
            <w:noWrap/>
            <w:vAlign w:val="bottom"/>
            <w:hideMark/>
          </w:tcPr>
          <w:p w14:paraId="3690F8A5"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858" w:type="dxa"/>
            <w:tcBorders>
              <w:top w:val="nil"/>
              <w:left w:val="nil"/>
              <w:bottom w:val="nil"/>
              <w:right w:val="nil"/>
            </w:tcBorders>
            <w:noWrap/>
            <w:vAlign w:val="bottom"/>
            <w:hideMark/>
          </w:tcPr>
          <w:p w14:paraId="729F9D8B"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236" w:type="dxa"/>
            <w:tcBorders>
              <w:top w:val="nil"/>
              <w:left w:val="nil"/>
              <w:bottom w:val="nil"/>
              <w:right w:val="nil"/>
            </w:tcBorders>
            <w:noWrap/>
            <w:vAlign w:val="bottom"/>
            <w:hideMark/>
          </w:tcPr>
          <w:p w14:paraId="706BC1E6"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1872" w:type="dxa"/>
            <w:tcBorders>
              <w:top w:val="nil"/>
              <w:left w:val="nil"/>
              <w:bottom w:val="nil"/>
              <w:right w:val="nil"/>
            </w:tcBorders>
            <w:noWrap/>
            <w:vAlign w:val="bottom"/>
            <w:hideMark/>
          </w:tcPr>
          <w:p w14:paraId="70FA7DAD"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993" w:type="dxa"/>
            <w:tcBorders>
              <w:top w:val="nil"/>
              <w:left w:val="nil"/>
              <w:bottom w:val="nil"/>
              <w:right w:val="nil"/>
            </w:tcBorders>
            <w:noWrap/>
            <w:vAlign w:val="bottom"/>
            <w:hideMark/>
          </w:tcPr>
          <w:p w14:paraId="54B4500E"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708" w:type="dxa"/>
            <w:tcBorders>
              <w:top w:val="nil"/>
              <w:left w:val="nil"/>
              <w:bottom w:val="nil"/>
              <w:right w:val="nil"/>
            </w:tcBorders>
            <w:noWrap/>
            <w:vAlign w:val="bottom"/>
            <w:hideMark/>
          </w:tcPr>
          <w:p w14:paraId="24700CD1"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993" w:type="dxa"/>
            <w:tcBorders>
              <w:top w:val="nil"/>
              <w:left w:val="nil"/>
              <w:bottom w:val="nil"/>
              <w:right w:val="nil"/>
            </w:tcBorders>
            <w:noWrap/>
            <w:vAlign w:val="bottom"/>
            <w:hideMark/>
          </w:tcPr>
          <w:p w14:paraId="79A87EB2"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r>
      <w:tr w:rsidR="006A64C0" w:rsidRPr="000C4C84" w14:paraId="0AB7AEAC" w14:textId="77777777" w:rsidTr="129A955E">
        <w:trPr>
          <w:trHeight w:val="405"/>
        </w:trPr>
        <w:tc>
          <w:tcPr>
            <w:tcW w:w="2296" w:type="dxa"/>
            <w:tcBorders>
              <w:top w:val="nil"/>
              <w:left w:val="nil"/>
              <w:bottom w:val="nil"/>
              <w:right w:val="nil"/>
            </w:tcBorders>
            <w:noWrap/>
            <w:vAlign w:val="bottom"/>
            <w:hideMark/>
          </w:tcPr>
          <w:p w14:paraId="4756CD12"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1017" w:type="dxa"/>
            <w:tcBorders>
              <w:top w:val="nil"/>
              <w:left w:val="nil"/>
              <w:bottom w:val="nil"/>
              <w:right w:val="nil"/>
            </w:tcBorders>
            <w:noWrap/>
            <w:vAlign w:val="bottom"/>
            <w:hideMark/>
          </w:tcPr>
          <w:p w14:paraId="6805F9C3"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721" w:type="dxa"/>
            <w:tcBorders>
              <w:top w:val="nil"/>
              <w:left w:val="nil"/>
              <w:bottom w:val="nil"/>
              <w:right w:val="nil"/>
            </w:tcBorders>
            <w:noWrap/>
            <w:vAlign w:val="bottom"/>
            <w:hideMark/>
          </w:tcPr>
          <w:p w14:paraId="484B9FF5" w14:textId="77777777" w:rsidR="00A47258" w:rsidRPr="000C4C84" w:rsidRDefault="00A47258" w:rsidP="00A47258">
            <w:pPr>
              <w:jc w:val="center"/>
              <w:rPr>
                <w:rFonts w:ascii="Times New Roman" w:eastAsia="Times New Roman" w:hAnsi="Times New Roman" w:cs="Times New Roman"/>
                <w:kern w:val="0"/>
                <w:sz w:val="20"/>
                <w:szCs w:val="20"/>
                <w:lang w:val="en-GB" w:eastAsia="en-GB"/>
                <w14:ligatures w14:val="none"/>
              </w:rPr>
            </w:pPr>
          </w:p>
        </w:tc>
        <w:tc>
          <w:tcPr>
            <w:tcW w:w="640" w:type="dxa"/>
            <w:tcBorders>
              <w:top w:val="nil"/>
              <w:left w:val="nil"/>
              <w:bottom w:val="nil"/>
              <w:right w:val="nil"/>
            </w:tcBorders>
            <w:noWrap/>
            <w:vAlign w:val="bottom"/>
            <w:hideMark/>
          </w:tcPr>
          <w:p w14:paraId="184445FC" w14:textId="77777777" w:rsidR="00A47258" w:rsidRPr="000C4C84" w:rsidRDefault="00A47258" w:rsidP="00A47258">
            <w:pPr>
              <w:jc w:val="center"/>
              <w:rPr>
                <w:rFonts w:ascii="Times New Roman" w:eastAsia="Times New Roman" w:hAnsi="Times New Roman" w:cs="Times New Roman"/>
                <w:kern w:val="0"/>
                <w:sz w:val="20"/>
                <w:szCs w:val="20"/>
                <w:lang w:val="en-GB" w:eastAsia="en-GB"/>
                <w14:ligatures w14:val="none"/>
              </w:rPr>
            </w:pPr>
          </w:p>
        </w:tc>
        <w:tc>
          <w:tcPr>
            <w:tcW w:w="284" w:type="dxa"/>
            <w:tcBorders>
              <w:top w:val="nil"/>
              <w:left w:val="nil"/>
              <w:bottom w:val="nil"/>
              <w:right w:val="nil"/>
            </w:tcBorders>
            <w:noWrap/>
            <w:vAlign w:val="bottom"/>
            <w:hideMark/>
          </w:tcPr>
          <w:p w14:paraId="0E3D8F12" w14:textId="77777777" w:rsidR="00A47258" w:rsidRPr="000C4C84" w:rsidRDefault="00A47258" w:rsidP="00A47258">
            <w:pPr>
              <w:jc w:val="center"/>
              <w:rPr>
                <w:rFonts w:ascii="Times New Roman" w:eastAsia="Times New Roman" w:hAnsi="Times New Roman" w:cs="Times New Roman"/>
                <w:kern w:val="0"/>
                <w:sz w:val="20"/>
                <w:szCs w:val="20"/>
                <w:lang w:val="en-GB" w:eastAsia="en-GB"/>
                <w14:ligatures w14:val="none"/>
              </w:rPr>
            </w:pPr>
          </w:p>
        </w:tc>
        <w:tc>
          <w:tcPr>
            <w:tcW w:w="3125" w:type="dxa"/>
            <w:gridSpan w:val="2"/>
            <w:tcBorders>
              <w:top w:val="nil"/>
              <w:left w:val="nil"/>
              <w:bottom w:val="nil"/>
              <w:right w:val="nil"/>
            </w:tcBorders>
            <w:noWrap/>
            <w:vAlign w:val="bottom"/>
            <w:hideMark/>
          </w:tcPr>
          <w:p w14:paraId="6AA653B1" w14:textId="45C59F31" w:rsidR="00A47258" w:rsidRPr="000C4C84" w:rsidRDefault="00912AF0" w:rsidP="00A47258">
            <w:pPr>
              <w:rPr>
                <w:rFonts w:ascii="Times New Roman" w:eastAsia="Times New Roman" w:hAnsi="Times New Roman" w:cs="Times New Roman"/>
                <w:b/>
                <w:bCs/>
                <w:color w:val="000000"/>
                <w:kern w:val="0"/>
                <w:sz w:val="20"/>
                <w:szCs w:val="20"/>
                <w:lang w:val="en-GB" w:eastAsia="en-GB"/>
                <w14:ligatures w14:val="none"/>
              </w:rPr>
            </w:pPr>
            <w:r w:rsidRPr="000C4C84">
              <w:rPr>
                <w:rFonts w:ascii="Times New Roman" w:eastAsia="Times New Roman" w:hAnsi="Times New Roman" w:cs="Times New Roman"/>
                <w:b/>
                <w:bCs/>
                <w:color w:val="000000"/>
                <w:kern w:val="0"/>
                <w:sz w:val="20"/>
                <w:szCs w:val="20"/>
                <w:lang w:val="en-GB" w:eastAsia="en-GB"/>
                <w14:ligatures w14:val="none"/>
              </w:rPr>
              <w:t>Model 2</w:t>
            </w:r>
          </w:p>
        </w:tc>
        <w:tc>
          <w:tcPr>
            <w:tcW w:w="858" w:type="dxa"/>
            <w:tcBorders>
              <w:top w:val="nil"/>
              <w:left w:val="nil"/>
              <w:bottom w:val="nil"/>
              <w:right w:val="nil"/>
            </w:tcBorders>
            <w:noWrap/>
            <w:vAlign w:val="bottom"/>
            <w:hideMark/>
          </w:tcPr>
          <w:p w14:paraId="09E5A950" w14:textId="77777777" w:rsidR="00A47258" w:rsidRPr="000C4C84" w:rsidRDefault="00A47258" w:rsidP="00A47258">
            <w:pPr>
              <w:rPr>
                <w:rFonts w:ascii="Times New Roman" w:eastAsia="Times New Roman" w:hAnsi="Times New Roman" w:cs="Times New Roman"/>
                <w:color w:val="000000"/>
                <w:kern w:val="0"/>
                <w:sz w:val="20"/>
                <w:szCs w:val="20"/>
                <w:lang w:val="en-GB" w:eastAsia="en-GB"/>
                <w14:ligatures w14:val="none"/>
              </w:rPr>
            </w:pPr>
          </w:p>
        </w:tc>
        <w:tc>
          <w:tcPr>
            <w:tcW w:w="858" w:type="dxa"/>
            <w:tcBorders>
              <w:top w:val="nil"/>
              <w:left w:val="nil"/>
              <w:bottom w:val="nil"/>
              <w:right w:val="nil"/>
            </w:tcBorders>
            <w:noWrap/>
            <w:vAlign w:val="bottom"/>
            <w:hideMark/>
          </w:tcPr>
          <w:p w14:paraId="4A9D06C7"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236" w:type="dxa"/>
            <w:tcBorders>
              <w:top w:val="nil"/>
              <w:left w:val="nil"/>
              <w:bottom w:val="nil"/>
              <w:right w:val="nil"/>
            </w:tcBorders>
            <w:noWrap/>
            <w:vAlign w:val="bottom"/>
            <w:hideMark/>
          </w:tcPr>
          <w:p w14:paraId="0519DA49"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3573" w:type="dxa"/>
            <w:gridSpan w:val="3"/>
            <w:tcBorders>
              <w:top w:val="nil"/>
              <w:left w:val="nil"/>
              <w:bottom w:val="nil"/>
              <w:right w:val="nil"/>
            </w:tcBorders>
            <w:noWrap/>
            <w:vAlign w:val="bottom"/>
            <w:hideMark/>
          </w:tcPr>
          <w:p w14:paraId="4BD7DBC4" w14:textId="55CEC53A" w:rsidR="00A47258" w:rsidRPr="000C4C84" w:rsidRDefault="00912AF0" w:rsidP="00A47258">
            <w:pPr>
              <w:rPr>
                <w:rFonts w:ascii="Times New Roman" w:eastAsia="Times New Roman" w:hAnsi="Times New Roman" w:cs="Times New Roman"/>
                <w:b/>
                <w:bCs/>
                <w:color w:val="000000"/>
                <w:kern w:val="0"/>
                <w:sz w:val="20"/>
                <w:szCs w:val="20"/>
                <w:lang w:val="en-GB" w:eastAsia="en-GB"/>
                <w14:ligatures w14:val="none"/>
              </w:rPr>
            </w:pPr>
            <w:r w:rsidRPr="000C4C84">
              <w:rPr>
                <w:rFonts w:ascii="Times New Roman" w:eastAsia="Times New Roman" w:hAnsi="Times New Roman" w:cs="Times New Roman"/>
                <w:b/>
                <w:bCs/>
                <w:color w:val="000000"/>
                <w:kern w:val="0"/>
                <w:sz w:val="20"/>
                <w:szCs w:val="20"/>
                <w:lang w:val="en-GB" w:eastAsia="en-GB"/>
                <w14:ligatures w14:val="none"/>
              </w:rPr>
              <w:t>Model 2</w:t>
            </w:r>
          </w:p>
        </w:tc>
        <w:tc>
          <w:tcPr>
            <w:tcW w:w="993" w:type="dxa"/>
            <w:tcBorders>
              <w:top w:val="nil"/>
              <w:left w:val="nil"/>
              <w:bottom w:val="nil"/>
              <w:right w:val="nil"/>
            </w:tcBorders>
            <w:noWrap/>
            <w:vAlign w:val="bottom"/>
            <w:hideMark/>
          </w:tcPr>
          <w:p w14:paraId="3316BF5A" w14:textId="77777777" w:rsidR="00A47258" w:rsidRPr="000C4C84" w:rsidRDefault="00A47258" w:rsidP="00A47258">
            <w:pPr>
              <w:rPr>
                <w:rFonts w:ascii="Times New Roman" w:eastAsia="Times New Roman" w:hAnsi="Times New Roman" w:cs="Times New Roman"/>
                <w:color w:val="000000"/>
                <w:kern w:val="0"/>
                <w:sz w:val="20"/>
                <w:szCs w:val="20"/>
                <w:lang w:val="en-GB" w:eastAsia="en-GB"/>
                <w14:ligatures w14:val="none"/>
              </w:rPr>
            </w:pPr>
          </w:p>
        </w:tc>
      </w:tr>
      <w:tr w:rsidR="006A64C0" w:rsidRPr="000C4C84" w14:paraId="32226902" w14:textId="77777777" w:rsidTr="129A955E">
        <w:trPr>
          <w:trHeight w:val="405"/>
        </w:trPr>
        <w:tc>
          <w:tcPr>
            <w:tcW w:w="2296" w:type="dxa"/>
            <w:tcBorders>
              <w:top w:val="nil"/>
              <w:left w:val="nil"/>
              <w:bottom w:val="nil"/>
              <w:right w:val="nil"/>
            </w:tcBorders>
            <w:noWrap/>
            <w:vAlign w:val="bottom"/>
            <w:hideMark/>
          </w:tcPr>
          <w:p w14:paraId="43B4C132"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1017" w:type="dxa"/>
            <w:tcBorders>
              <w:top w:val="nil"/>
              <w:left w:val="nil"/>
              <w:bottom w:val="nil"/>
              <w:right w:val="nil"/>
            </w:tcBorders>
            <w:noWrap/>
            <w:vAlign w:val="bottom"/>
            <w:hideMark/>
          </w:tcPr>
          <w:p w14:paraId="0864644C"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721" w:type="dxa"/>
            <w:tcBorders>
              <w:top w:val="nil"/>
              <w:left w:val="nil"/>
              <w:bottom w:val="nil"/>
              <w:right w:val="nil"/>
            </w:tcBorders>
            <w:noWrap/>
            <w:vAlign w:val="bottom"/>
            <w:hideMark/>
          </w:tcPr>
          <w:p w14:paraId="0E6875E1"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640" w:type="dxa"/>
            <w:tcBorders>
              <w:top w:val="nil"/>
              <w:left w:val="nil"/>
              <w:bottom w:val="nil"/>
              <w:right w:val="nil"/>
            </w:tcBorders>
            <w:noWrap/>
            <w:vAlign w:val="bottom"/>
            <w:hideMark/>
          </w:tcPr>
          <w:p w14:paraId="587EEA0A"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284" w:type="dxa"/>
            <w:tcBorders>
              <w:top w:val="nil"/>
              <w:left w:val="nil"/>
              <w:bottom w:val="nil"/>
              <w:right w:val="nil"/>
            </w:tcBorders>
            <w:noWrap/>
            <w:vAlign w:val="bottom"/>
            <w:hideMark/>
          </w:tcPr>
          <w:p w14:paraId="17E56F68"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2130" w:type="dxa"/>
            <w:tcBorders>
              <w:top w:val="nil"/>
              <w:left w:val="nil"/>
              <w:bottom w:val="nil"/>
              <w:right w:val="nil"/>
            </w:tcBorders>
            <w:noWrap/>
            <w:vAlign w:val="bottom"/>
            <w:hideMark/>
          </w:tcPr>
          <w:p w14:paraId="57EFA03A" w14:textId="63D5EF06" w:rsidR="00A47258" w:rsidRPr="000C4C84" w:rsidRDefault="70BAE19D" w:rsidP="00A47258">
            <w:pPr>
              <w:rPr>
                <w:rFonts w:ascii="Times New Roman" w:eastAsia="Times New Roman" w:hAnsi="Times New Roman" w:cs="Times New Roman"/>
                <w:color w:val="000000"/>
                <w:kern w:val="0"/>
                <w:sz w:val="20"/>
                <w:szCs w:val="20"/>
                <w:lang w:val="en-GB" w:eastAsia="en-GB"/>
                <w14:ligatures w14:val="none"/>
              </w:rPr>
            </w:pPr>
            <w:r>
              <w:rPr>
                <w:rFonts w:ascii="Times New Roman" w:eastAsia="Times New Roman" w:hAnsi="Times New Roman" w:cs="Times New Roman"/>
                <w:color w:val="000000"/>
                <w:kern w:val="0"/>
                <w:sz w:val="20"/>
                <w:szCs w:val="20"/>
                <w:lang w:val="en-GB" w:eastAsia="en-GB"/>
                <w14:ligatures w14:val="none"/>
              </w:rPr>
              <w:t>Analysis</w:t>
            </w:r>
            <w:r w:rsidR="323EF4F9" w:rsidRPr="000C4C84">
              <w:rPr>
                <w:rFonts w:ascii="Times New Roman" w:eastAsia="Times New Roman" w:hAnsi="Times New Roman" w:cs="Times New Roman"/>
                <w:color w:val="000000"/>
                <w:kern w:val="0"/>
                <w:sz w:val="20"/>
                <w:szCs w:val="20"/>
                <w:lang w:val="en-GB" w:eastAsia="en-GB"/>
                <w14:ligatures w14:val="none"/>
              </w:rPr>
              <w:t xml:space="preserve"> </w:t>
            </w:r>
            <w:r w:rsidR="05C4A9F9" w:rsidRPr="000C4C84">
              <w:rPr>
                <w:rFonts w:ascii="Times New Roman" w:eastAsia="Times New Roman" w:hAnsi="Times New Roman" w:cs="Times New Roman"/>
                <w:color w:val="000000"/>
                <w:kern w:val="0"/>
                <w:sz w:val="20"/>
                <w:szCs w:val="20"/>
                <w:lang w:val="en-GB" w:eastAsia="en-GB"/>
                <w14:ligatures w14:val="none"/>
              </w:rPr>
              <w:t>type</w:t>
            </w:r>
          </w:p>
        </w:tc>
        <w:tc>
          <w:tcPr>
            <w:tcW w:w="995" w:type="dxa"/>
            <w:tcBorders>
              <w:top w:val="nil"/>
              <w:left w:val="nil"/>
              <w:bottom w:val="nil"/>
              <w:right w:val="nil"/>
            </w:tcBorders>
            <w:noWrap/>
            <w:vAlign w:val="bottom"/>
            <w:hideMark/>
          </w:tcPr>
          <w:p w14:paraId="1EE2BACC" w14:textId="6D2398D9" w:rsidR="00A47258" w:rsidRPr="000C4C84" w:rsidRDefault="323EF4F9" w:rsidP="00A47258">
            <w:pPr>
              <w:rPr>
                <w:rFonts w:ascii="Times New Roman" w:eastAsia="Times New Roman" w:hAnsi="Times New Roman" w:cs="Times New Roman"/>
                <w:color w:val="000000"/>
                <w:kern w:val="0"/>
                <w:sz w:val="20"/>
                <w:szCs w:val="20"/>
                <w:lang w:val="en-GB" w:eastAsia="en-GB"/>
                <w14:ligatures w14:val="none"/>
              </w:rPr>
            </w:pPr>
            <w:r w:rsidRPr="000C4C84">
              <w:rPr>
                <w:rFonts w:ascii="Times New Roman" w:eastAsia="Times New Roman" w:hAnsi="Times New Roman" w:cs="Times New Roman"/>
                <w:color w:val="000000"/>
                <w:kern w:val="0"/>
                <w:sz w:val="20"/>
                <w:szCs w:val="20"/>
                <w:lang w:val="en-GB" w:eastAsia="en-GB"/>
                <w14:ligatures w14:val="none"/>
              </w:rPr>
              <w:t>0.0</w:t>
            </w:r>
            <w:r w:rsidR="01D41C5D" w:rsidRPr="000C4C84">
              <w:rPr>
                <w:rFonts w:ascii="Times New Roman" w:eastAsia="Times New Roman" w:hAnsi="Times New Roman" w:cs="Times New Roman"/>
                <w:color w:val="000000"/>
                <w:kern w:val="0"/>
                <w:sz w:val="20"/>
                <w:szCs w:val="20"/>
                <w:lang w:val="en-GB" w:eastAsia="en-GB"/>
                <w14:ligatures w14:val="none"/>
              </w:rPr>
              <w:t>2</w:t>
            </w:r>
          </w:p>
        </w:tc>
        <w:tc>
          <w:tcPr>
            <w:tcW w:w="858" w:type="dxa"/>
            <w:tcBorders>
              <w:top w:val="nil"/>
              <w:left w:val="nil"/>
              <w:bottom w:val="nil"/>
              <w:right w:val="nil"/>
            </w:tcBorders>
            <w:noWrap/>
            <w:vAlign w:val="bottom"/>
            <w:hideMark/>
          </w:tcPr>
          <w:p w14:paraId="7B24E2E5" w14:textId="5B03D243" w:rsidR="00A47258" w:rsidRPr="00825FBF" w:rsidRDefault="00A47258" w:rsidP="00A47258">
            <w:pPr>
              <w:rPr>
                <w:rFonts w:ascii="Times New Roman" w:eastAsia="Times New Roman" w:hAnsi="Times New Roman" w:cs="Times New Roman"/>
                <w:color w:val="000000"/>
                <w:kern w:val="0"/>
                <w:sz w:val="20"/>
                <w:szCs w:val="20"/>
                <w:lang w:val="en-GB" w:eastAsia="en-GB"/>
                <w14:ligatures w14:val="none"/>
              </w:rPr>
            </w:pPr>
            <w:r w:rsidRPr="00825FBF">
              <w:rPr>
                <w:rFonts w:ascii="Times New Roman" w:eastAsia="Times New Roman" w:hAnsi="Times New Roman" w:cs="Times New Roman"/>
                <w:color w:val="000000"/>
                <w:kern w:val="0"/>
                <w:sz w:val="20"/>
                <w:szCs w:val="20"/>
                <w:lang w:val="en-GB" w:eastAsia="en-GB"/>
                <w14:ligatures w14:val="none"/>
              </w:rPr>
              <w:t>0.</w:t>
            </w:r>
            <w:r w:rsidR="003B1C55" w:rsidRPr="00825FBF">
              <w:rPr>
                <w:rFonts w:ascii="Times New Roman" w:eastAsia="Times New Roman" w:hAnsi="Times New Roman" w:cs="Times New Roman"/>
                <w:color w:val="000000"/>
                <w:kern w:val="0"/>
                <w:sz w:val="20"/>
                <w:szCs w:val="20"/>
                <w:lang w:val="en-GB" w:eastAsia="en-GB"/>
                <w14:ligatures w14:val="none"/>
              </w:rPr>
              <w:t>43</w:t>
            </w:r>
          </w:p>
        </w:tc>
        <w:tc>
          <w:tcPr>
            <w:tcW w:w="858" w:type="dxa"/>
            <w:tcBorders>
              <w:top w:val="nil"/>
              <w:left w:val="nil"/>
              <w:bottom w:val="nil"/>
              <w:right w:val="nil"/>
            </w:tcBorders>
            <w:noWrap/>
            <w:vAlign w:val="bottom"/>
            <w:hideMark/>
          </w:tcPr>
          <w:p w14:paraId="512173A3" w14:textId="09ABB77E" w:rsidR="00A47258" w:rsidRPr="000C4C84" w:rsidRDefault="323EF4F9" w:rsidP="00A47258">
            <w:pPr>
              <w:rPr>
                <w:rFonts w:ascii="Times New Roman" w:eastAsia="Times New Roman" w:hAnsi="Times New Roman" w:cs="Times New Roman"/>
                <w:color w:val="000000"/>
                <w:kern w:val="0"/>
                <w:sz w:val="20"/>
                <w:szCs w:val="20"/>
                <w:lang w:val="en-GB" w:eastAsia="en-GB"/>
                <w14:ligatures w14:val="none"/>
              </w:rPr>
            </w:pPr>
            <w:r w:rsidRPr="000C4C84">
              <w:rPr>
                <w:rFonts w:ascii="Times New Roman" w:eastAsia="Times New Roman" w:hAnsi="Times New Roman" w:cs="Times New Roman"/>
                <w:color w:val="000000"/>
                <w:kern w:val="0"/>
                <w:sz w:val="20"/>
                <w:szCs w:val="20"/>
                <w:lang w:val="en-GB" w:eastAsia="en-GB"/>
                <w14:ligatures w14:val="none"/>
              </w:rPr>
              <w:t>2.</w:t>
            </w:r>
            <w:r w:rsidR="29533882">
              <w:rPr>
                <w:rFonts w:ascii="Times New Roman" w:eastAsia="Times New Roman" w:hAnsi="Times New Roman" w:cs="Times New Roman"/>
                <w:color w:val="000000"/>
                <w:kern w:val="0"/>
                <w:sz w:val="20"/>
                <w:szCs w:val="20"/>
                <w:lang w:val="en-GB" w:eastAsia="en-GB"/>
                <w14:ligatures w14:val="none"/>
              </w:rPr>
              <w:t>1</w:t>
            </w:r>
            <w:r w:rsidR="624B3BE5">
              <w:rPr>
                <w:rFonts w:ascii="Times New Roman" w:eastAsia="Times New Roman" w:hAnsi="Times New Roman" w:cs="Times New Roman"/>
                <w:color w:val="000000"/>
                <w:kern w:val="0"/>
                <w:sz w:val="20"/>
                <w:szCs w:val="20"/>
                <w:lang w:val="en-GB" w:eastAsia="en-GB"/>
                <w14:ligatures w14:val="none"/>
              </w:rPr>
              <w:t>2</w:t>
            </w:r>
          </w:p>
        </w:tc>
        <w:tc>
          <w:tcPr>
            <w:tcW w:w="236" w:type="dxa"/>
            <w:tcBorders>
              <w:top w:val="nil"/>
              <w:left w:val="nil"/>
              <w:bottom w:val="nil"/>
              <w:right w:val="nil"/>
            </w:tcBorders>
            <w:noWrap/>
            <w:vAlign w:val="bottom"/>
            <w:hideMark/>
          </w:tcPr>
          <w:p w14:paraId="0B5E0537" w14:textId="77777777" w:rsidR="00A47258" w:rsidRPr="000C4C84" w:rsidRDefault="00A47258" w:rsidP="00A47258">
            <w:pPr>
              <w:rPr>
                <w:rFonts w:ascii="Times New Roman" w:eastAsia="Times New Roman" w:hAnsi="Times New Roman" w:cs="Times New Roman"/>
                <w:color w:val="000000"/>
                <w:kern w:val="0"/>
                <w:sz w:val="20"/>
                <w:szCs w:val="20"/>
                <w:lang w:val="en-GB" w:eastAsia="en-GB"/>
                <w14:ligatures w14:val="none"/>
              </w:rPr>
            </w:pPr>
          </w:p>
        </w:tc>
        <w:tc>
          <w:tcPr>
            <w:tcW w:w="1872" w:type="dxa"/>
            <w:tcBorders>
              <w:top w:val="nil"/>
              <w:left w:val="nil"/>
              <w:bottom w:val="nil"/>
              <w:right w:val="nil"/>
            </w:tcBorders>
            <w:noWrap/>
            <w:vAlign w:val="bottom"/>
            <w:hideMark/>
          </w:tcPr>
          <w:p w14:paraId="30FAD005" w14:textId="518201F0" w:rsidR="00A47258" w:rsidRPr="000C4C84" w:rsidRDefault="405A8CC7" w:rsidP="00A47258">
            <w:pPr>
              <w:rPr>
                <w:rFonts w:ascii="Times New Roman" w:eastAsia="Times New Roman" w:hAnsi="Times New Roman" w:cs="Times New Roman"/>
                <w:color w:val="000000"/>
                <w:kern w:val="0"/>
                <w:sz w:val="20"/>
                <w:szCs w:val="20"/>
                <w:lang w:val="en-GB" w:eastAsia="en-GB"/>
                <w14:ligatures w14:val="none"/>
              </w:rPr>
            </w:pPr>
            <w:r>
              <w:rPr>
                <w:rFonts w:ascii="Times New Roman" w:eastAsia="Times New Roman" w:hAnsi="Times New Roman" w:cs="Times New Roman"/>
                <w:color w:val="000000"/>
                <w:kern w:val="0"/>
                <w:sz w:val="20"/>
                <w:szCs w:val="20"/>
                <w:lang w:val="en-GB" w:eastAsia="en-GB"/>
                <w14:ligatures w14:val="none"/>
              </w:rPr>
              <w:t xml:space="preserve">Analysis </w:t>
            </w:r>
            <w:r w:rsidR="14263C03">
              <w:rPr>
                <w:rFonts w:ascii="Times New Roman" w:eastAsia="Times New Roman" w:hAnsi="Times New Roman" w:cs="Times New Roman"/>
                <w:color w:val="000000"/>
                <w:kern w:val="0"/>
                <w:sz w:val="20"/>
                <w:szCs w:val="20"/>
                <w:lang w:val="en-GB" w:eastAsia="en-GB"/>
                <w14:ligatures w14:val="none"/>
              </w:rPr>
              <w:t>type</w:t>
            </w:r>
          </w:p>
        </w:tc>
        <w:tc>
          <w:tcPr>
            <w:tcW w:w="993" w:type="dxa"/>
            <w:tcBorders>
              <w:top w:val="nil"/>
              <w:left w:val="nil"/>
              <w:bottom w:val="nil"/>
              <w:right w:val="nil"/>
            </w:tcBorders>
            <w:noWrap/>
            <w:vAlign w:val="bottom"/>
            <w:hideMark/>
          </w:tcPr>
          <w:p w14:paraId="210B1CC5" w14:textId="1BF082DE" w:rsidR="00A47258" w:rsidRPr="000C4C84" w:rsidRDefault="00E87D36" w:rsidP="00A47258">
            <w:pPr>
              <w:rPr>
                <w:rFonts w:ascii="Times New Roman" w:eastAsia="Times New Roman" w:hAnsi="Times New Roman" w:cs="Times New Roman"/>
                <w:color w:val="000000"/>
                <w:kern w:val="0"/>
                <w:sz w:val="20"/>
                <w:szCs w:val="20"/>
                <w:lang w:val="en-GB" w:eastAsia="en-GB"/>
                <w14:ligatures w14:val="none"/>
              </w:rPr>
            </w:pPr>
            <w:r>
              <w:rPr>
                <w:rFonts w:ascii="Times New Roman" w:eastAsia="Times New Roman" w:hAnsi="Times New Roman" w:cs="Times New Roman"/>
                <w:color w:val="000000"/>
                <w:kern w:val="0"/>
                <w:sz w:val="20"/>
                <w:szCs w:val="20"/>
                <w:lang w:val="en-GB" w:eastAsia="en-GB"/>
                <w14:ligatures w14:val="none"/>
              </w:rPr>
              <w:t>-0.76</w:t>
            </w:r>
          </w:p>
        </w:tc>
        <w:tc>
          <w:tcPr>
            <w:tcW w:w="708" w:type="dxa"/>
            <w:tcBorders>
              <w:top w:val="nil"/>
              <w:left w:val="nil"/>
              <w:bottom w:val="nil"/>
              <w:right w:val="nil"/>
            </w:tcBorders>
            <w:noWrap/>
            <w:vAlign w:val="bottom"/>
            <w:hideMark/>
          </w:tcPr>
          <w:p w14:paraId="425B79F3" w14:textId="51829E93" w:rsidR="00A47258" w:rsidRPr="000C4C84" w:rsidRDefault="00A47258" w:rsidP="00A47258">
            <w:pPr>
              <w:rPr>
                <w:rFonts w:ascii="Times New Roman" w:eastAsia="Times New Roman" w:hAnsi="Times New Roman" w:cs="Times New Roman"/>
                <w:color w:val="000000"/>
                <w:kern w:val="0"/>
                <w:sz w:val="20"/>
                <w:szCs w:val="20"/>
                <w:lang w:val="en-GB" w:eastAsia="en-GB"/>
                <w14:ligatures w14:val="none"/>
              </w:rPr>
            </w:pPr>
            <w:r w:rsidRPr="000C4C84">
              <w:rPr>
                <w:rFonts w:ascii="Times New Roman" w:eastAsia="Times New Roman" w:hAnsi="Times New Roman" w:cs="Times New Roman"/>
                <w:color w:val="000000"/>
                <w:kern w:val="0"/>
                <w:sz w:val="20"/>
                <w:szCs w:val="20"/>
                <w:lang w:val="en-GB" w:eastAsia="en-GB"/>
                <w14:ligatures w14:val="none"/>
              </w:rPr>
              <w:t>0.</w:t>
            </w:r>
            <w:r w:rsidR="00EC1070">
              <w:rPr>
                <w:rFonts w:ascii="Times New Roman" w:eastAsia="Times New Roman" w:hAnsi="Times New Roman" w:cs="Times New Roman"/>
                <w:color w:val="000000"/>
                <w:kern w:val="0"/>
                <w:sz w:val="20"/>
                <w:szCs w:val="20"/>
                <w:lang w:val="en-GB" w:eastAsia="en-GB"/>
                <w14:ligatures w14:val="none"/>
              </w:rPr>
              <w:t>28</w:t>
            </w:r>
          </w:p>
        </w:tc>
        <w:tc>
          <w:tcPr>
            <w:tcW w:w="993" w:type="dxa"/>
            <w:tcBorders>
              <w:top w:val="nil"/>
              <w:left w:val="nil"/>
              <w:bottom w:val="nil"/>
              <w:right w:val="nil"/>
            </w:tcBorders>
            <w:noWrap/>
            <w:vAlign w:val="bottom"/>
            <w:hideMark/>
          </w:tcPr>
          <w:p w14:paraId="4A622496" w14:textId="1BAB1D97" w:rsidR="00A47258" w:rsidRPr="000C4C84" w:rsidRDefault="22AAD300" w:rsidP="00A47258">
            <w:pPr>
              <w:rPr>
                <w:rFonts w:ascii="Times New Roman" w:eastAsia="Times New Roman" w:hAnsi="Times New Roman" w:cs="Times New Roman"/>
                <w:color w:val="000000"/>
                <w:kern w:val="0"/>
                <w:sz w:val="20"/>
                <w:szCs w:val="20"/>
                <w:lang w:val="en-GB" w:eastAsia="en-GB"/>
                <w14:ligatures w14:val="none"/>
              </w:rPr>
            </w:pPr>
            <w:r>
              <w:rPr>
                <w:rFonts w:ascii="Times New Roman" w:eastAsia="Times New Roman" w:hAnsi="Times New Roman" w:cs="Times New Roman"/>
                <w:color w:val="000000"/>
                <w:kern w:val="0"/>
                <w:sz w:val="20"/>
                <w:szCs w:val="20"/>
                <w:lang w:val="en-GB" w:eastAsia="en-GB"/>
                <w14:ligatures w14:val="none"/>
              </w:rPr>
              <w:t>27</w:t>
            </w:r>
            <w:r w:rsidR="10F32F30">
              <w:rPr>
                <w:rFonts w:ascii="Times New Roman" w:eastAsia="Times New Roman" w:hAnsi="Times New Roman" w:cs="Times New Roman"/>
                <w:color w:val="000000"/>
                <w:kern w:val="0"/>
                <w:sz w:val="20"/>
                <w:szCs w:val="20"/>
                <w:lang w:val="en-GB" w:eastAsia="en-GB"/>
                <w14:ligatures w14:val="none"/>
              </w:rPr>
              <w:t>5</w:t>
            </w:r>
          </w:p>
        </w:tc>
      </w:tr>
      <w:tr w:rsidR="006A64C0" w:rsidRPr="000C4C84" w14:paraId="78653169" w14:textId="77777777" w:rsidTr="129A955E">
        <w:trPr>
          <w:trHeight w:val="405"/>
        </w:trPr>
        <w:tc>
          <w:tcPr>
            <w:tcW w:w="2296" w:type="dxa"/>
            <w:tcBorders>
              <w:top w:val="nil"/>
              <w:left w:val="nil"/>
              <w:bottom w:val="nil"/>
              <w:right w:val="nil"/>
            </w:tcBorders>
            <w:noWrap/>
            <w:vAlign w:val="bottom"/>
            <w:hideMark/>
          </w:tcPr>
          <w:p w14:paraId="6D233562" w14:textId="77777777" w:rsidR="00A47258" w:rsidRPr="000C4C84" w:rsidRDefault="00A47258" w:rsidP="00A47258">
            <w:pPr>
              <w:rPr>
                <w:rFonts w:ascii="Times New Roman" w:eastAsia="Times New Roman" w:hAnsi="Times New Roman" w:cs="Times New Roman"/>
                <w:color w:val="000000"/>
                <w:kern w:val="0"/>
                <w:sz w:val="20"/>
                <w:szCs w:val="20"/>
                <w:lang w:val="en-GB" w:eastAsia="en-GB"/>
                <w14:ligatures w14:val="none"/>
              </w:rPr>
            </w:pPr>
          </w:p>
        </w:tc>
        <w:tc>
          <w:tcPr>
            <w:tcW w:w="1017" w:type="dxa"/>
            <w:tcBorders>
              <w:top w:val="nil"/>
              <w:left w:val="nil"/>
              <w:bottom w:val="nil"/>
              <w:right w:val="nil"/>
            </w:tcBorders>
            <w:noWrap/>
            <w:vAlign w:val="bottom"/>
            <w:hideMark/>
          </w:tcPr>
          <w:p w14:paraId="7AC3F1A0"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721" w:type="dxa"/>
            <w:tcBorders>
              <w:top w:val="nil"/>
              <w:left w:val="nil"/>
              <w:bottom w:val="nil"/>
              <w:right w:val="nil"/>
            </w:tcBorders>
            <w:noWrap/>
            <w:vAlign w:val="bottom"/>
            <w:hideMark/>
          </w:tcPr>
          <w:p w14:paraId="4A197F16"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640" w:type="dxa"/>
            <w:tcBorders>
              <w:top w:val="nil"/>
              <w:left w:val="nil"/>
              <w:bottom w:val="nil"/>
              <w:right w:val="nil"/>
            </w:tcBorders>
            <w:noWrap/>
            <w:vAlign w:val="bottom"/>
            <w:hideMark/>
          </w:tcPr>
          <w:p w14:paraId="4F2D417D"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284" w:type="dxa"/>
            <w:tcBorders>
              <w:top w:val="nil"/>
              <w:left w:val="nil"/>
              <w:bottom w:val="nil"/>
              <w:right w:val="nil"/>
            </w:tcBorders>
            <w:noWrap/>
            <w:vAlign w:val="bottom"/>
            <w:hideMark/>
          </w:tcPr>
          <w:p w14:paraId="163631BA"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2130" w:type="dxa"/>
            <w:tcBorders>
              <w:top w:val="nil"/>
              <w:left w:val="nil"/>
              <w:bottom w:val="nil"/>
              <w:right w:val="nil"/>
            </w:tcBorders>
            <w:noWrap/>
            <w:vAlign w:val="bottom"/>
            <w:hideMark/>
          </w:tcPr>
          <w:p w14:paraId="381E73D4" w14:textId="397183F4" w:rsidR="00A47258" w:rsidRPr="000C4C84" w:rsidRDefault="00825FBF" w:rsidP="00A47258">
            <w:pPr>
              <w:rPr>
                <w:rFonts w:ascii="Times New Roman" w:eastAsia="Times New Roman" w:hAnsi="Times New Roman" w:cs="Times New Roman"/>
                <w:color w:val="000000"/>
                <w:kern w:val="0"/>
                <w:sz w:val="20"/>
                <w:szCs w:val="20"/>
                <w:lang w:val="en-GB" w:eastAsia="en-GB"/>
                <w14:ligatures w14:val="none"/>
              </w:rPr>
            </w:pPr>
            <w:r>
              <w:rPr>
                <w:rFonts w:ascii="Times New Roman" w:eastAsia="Times New Roman" w:hAnsi="Times New Roman" w:cs="Times New Roman"/>
                <w:color w:val="000000"/>
                <w:kern w:val="0"/>
                <w:sz w:val="20"/>
                <w:szCs w:val="20"/>
                <w:lang w:val="en-GB" w:eastAsia="en-GB"/>
                <w14:ligatures w14:val="none"/>
              </w:rPr>
              <w:t xml:space="preserve">Transparency </w:t>
            </w:r>
          </w:p>
        </w:tc>
        <w:tc>
          <w:tcPr>
            <w:tcW w:w="995" w:type="dxa"/>
            <w:tcBorders>
              <w:top w:val="nil"/>
              <w:left w:val="nil"/>
              <w:bottom w:val="nil"/>
              <w:right w:val="nil"/>
            </w:tcBorders>
            <w:noWrap/>
            <w:vAlign w:val="bottom"/>
            <w:hideMark/>
          </w:tcPr>
          <w:p w14:paraId="034E5BE5" w14:textId="7B8A8C95" w:rsidR="00A47258" w:rsidRPr="000C4C84" w:rsidRDefault="00A47258" w:rsidP="00A47258">
            <w:pPr>
              <w:rPr>
                <w:rFonts w:ascii="Times New Roman" w:eastAsia="Times New Roman" w:hAnsi="Times New Roman" w:cs="Times New Roman"/>
                <w:color w:val="000000"/>
                <w:kern w:val="0"/>
                <w:sz w:val="20"/>
                <w:szCs w:val="20"/>
                <w:lang w:val="en-GB" w:eastAsia="en-GB"/>
                <w14:ligatures w14:val="none"/>
              </w:rPr>
            </w:pPr>
            <w:r w:rsidRPr="000C4C84">
              <w:rPr>
                <w:rFonts w:ascii="Times New Roman" w:eastAsia="Times New Roman" w:hAnsi="Times New Roman" w:cs="Times New Roman"/>
                <w:color w:val="000000"/>
                <w:kern w:val="0"/>
                <w:sz w:val="20"/>
                <w:szCs w:val="20"/>
                <w:lang w:val="en-GB" w:eastAsia="en-GB"/>
                <w14:ligatures w14:val="none"/>
              </w:rPr>
              <w:t>0.0</w:t>
            </w:r>
            <w:r w:rsidR="00AB45D3">
              <w:rPr>
                <w:rFonts w:ascii="Times New Roman" w:eastAsia="Times New Roman" w:hAnsi="Times New Roman" w:cs="Times New Roman"/>
                <w:color w:val="000000"/>
                <w:kern w:val="0"/>
                <w:sz w:val="20"/>
                <w:szCs w:val="20"/>
                <w:lang w:val="en-GB" w:eastAsia="en-GB"/>
                <w14:ligatures w14:val="none"/>
              </w:rPr>
              <w:t>1</w:t>
            </w:r>
          </w:p>
        </w:tc>
        <w:tc>
          <w:tcPr>
            <w:tcW w:w="858" w:type="dxa"/>
            <w:tcBorders>
              <w:top w:val="nil"/>
              <w:left w:val="nil"/>
              <w:bottom w:val="nil"/>
              <w:right w:val="nil"/>
            </w:tcBorders>
            <w:noWrap/>
            <w:vAlign w:val="bottom"/>
            <w:hideMark/>
          </w:tcPr>
          <w:p w14:paraId="7028056E" w14:textId="39C63FAA" w:rsidR="00A47258" w:rsidRPr="000C4C84" w:rsidRDefault="00A47258" w:rsidP="00A47258">
            <w:pPr>
              <w:rPr>
                <w:rFonts w:ascii="Times New Roman" w:eastAsia="Times New Roman" w:hAnsi="Times New Roman" w:cs="Times New Roman"/>
                <w:color w:val="000000"/>
                <w:kern w:val="0"/>
                <w:sz w:val="20"/>
                <w:szCs w:val="20"/>
                <w:lang w:val="en-GB" w:eastAsia="en-GB"/>
                <w14:ligatures w14:val="none"/>
              </w:rPr>
            </w:pPr>
            <w:r w:rsidRPr="000C4C84">
              <w:rPr>
                <w:rFonts w:ascii="Times New Roman" w:eastAsia="Times New Roman" w:hAnsi="Times New Roman" w:cs="Times New Roman"/>
                <w:color w:val="000000"/>
                <w:kern w:val="0"/>
                <w:sz w:val="20"/>
                <w:szCs w:val="20"/>
                <w:lang w:val="en-GB" w:eastAsia="en-GB"/>
                <w14:ligatures w14:val="none"/>
              </w:rPr>
              <w:t>0.</w:t>
            </w:r>
            <w:r w:rsidR="00AB45D3">
              <w:rPr>
                <w:rFonts w:ascii="Times New Roman" w:eastAsia="Times New Roman" w:hAnsi="Times New Roman" w:cs="Times New Roman"/>
                <w:color w:val="000000"/>
                <w:kern w:val="0"/>
                <w:sz w:val="20"/>
                <w:szCs w:val="20"/>
                <w:lang w:val="en-GB" w:eastAsia="en-GB"/>
                <w14:ligatures w14:val="none"/>
              </w:rPr>
              <w:t>06</w:t>
            </w:r>
          </w:p>
        </w:tc>
        <w:tc>
          <w:tcPr>
            <w:tcW w:w="858" w:type="dxa"/>
            <w:tcBorders>
              <w:top w:val="nil"/>
              <w:left w:val="nil"/>
              <w:bottom w:val="nil"/>
              <w:right w:val="nil"/>
            </w:tcBorders>
            <w:noWrap/>
            <w:vAlign w:val="bottom"/>
            <w:hideMark/>
          </w:tcPr>
          <w:p w14:paraId="4A65315E" w14:textId="7426CD1A" w:rsidR="00A47258" w:rsidRPr="000C4C84" w:rsidRDefault="00A47258" w:rsidP="00A47258">
            <w:pPr>
              <w:rPr>
                <w:rFonts w:ascii="Times New Roman" w:eastAsia="Times New Roman" w:hAnsi="Times New Roman" w:cs="Times New Roman"/>
                <w:color w:val="000000"/>
                <w:kern w:val="0"/>
                <w:sz w:val="20"/>
                <w:szCs w:val="20"/>
                <w:lang w:val="en-GB" w:eastAsia="en-GB"/>
                <w14:ligatures w14:val="none"/>
              </w:rPr>
            </w:pPr>
            <w:r w:rsidRPr="000C4C84">
              <w:rPr>
                <w:rFonts w:ascii="Times New Roman" w:eastAsia="Times New Roman" w:hAnsi="Times New Roman" w:cs="Times New Roman"/>
                <w:color w:val="000000"/>
                <w:kern w:val="0"/>
                <w:sz w:val="20"/>
                <w:szCs w:val="20"/>
                <w:lang w:val="en-GB" w:eastAsia="en-GB"/>
                <w14:ligatures w14:val="none"/>
              </w:rPr>
              <w:t>2.</w:t>
            </w:r>
            <w:r w:rsidR="00AB45D3">
              <w:rPr>
                <w:rFonts w:ascii="Times New Roman" w:eastAsia="Times New Roman" w:hAnsi="Times New Roman" w:cs="Times New Roman"/>
                <w:color w:val="000000"/>
                <w:kern w:val="0"/>
                <w:sz w:val="20"/>
                <w:szCs w:val="20"/>
                <w:lang w:val="en-GB" w:eastAsia="en-GB"/>
                <w14:ligatures w14:val="none"/>
              </w:rPr>
              <w:t>18</w:t>
            </w:r>
          </w:p>
        </w:tc>
        <w:tc>
          <w:tcPr>
            <w:tcW w:w="236" w:type="dxa"/>
            <w:tcBorders>
              <w:top w:val="nil"/>
              <w:left w:val="nil"/>
              <w:bottom w:val="nil"/>
              <w:right w:val="nil"/>
            </w:tcBorders>
            <w:noWrap/>
            <w:vAlign w:val="bottom"/>
            <w:hideMark/>
          </w:tcPr>
          <w:p w14:paraId="2723BCD7" w14:textId="77777777" w:rsidR="00A47258" w:rsidRPr="000C4C84" w:rsidRDefault="00A47258" w:rsidP="00A47258">
            <w:pPr>
              <w:rPr>
                <w:rFonts w:ascii="Times New Roman" w:eastAsia="Times New Roman" w:hAnsi="Times New Roman" w:cs="Times New Roman"/>
                <w:color w:val="000000"/>
                <w:kern w:val="0"/>
                <w:sz w:val="20"/>
                <w:szCs w:val="20"/>
                <w:lang w:val="en-GB" w:eastAsia="en-GB"/>
                <w14:ligatures w14:val="none"/>
              </w:rPr>
            </w:pPr>
          </w:p>
        </w:tc>
        <w:tc>
          <w:tcPr>
            <w:tcW w:w="1872" w:type="dxa"/>
            <w:tcBorders>
              <w:top w:val="nil"/>
              <w:left w:val="nil"/>
              <w:bottom w:val="nil"/>
              <w:right w:val="nil"/>
            </w:tcBorders>
            <w:noWrap/>
            <w:vAlign w:val="bottom"/>
            <w:hideMark/>
          </w:tcPr>
          <w:p w14:paraId="211047D8" w14:textId="1BE4CCA4" w:rsidR="00A47258" w:rsidRPr="000C4C84" w:rsidRDefault="00E87D36" w:rsidP="00A47258">
            <w:pPr>
              <w:rPr>
                <w:rFonts w:ascii="Times New Roman" w:eastAsia="Times New Roman" w:hAnsi="Times New Roman" w:cs="Times New Roman"/>
                <w:color w:val="000000"/>
                <w:kern w:val="0"/>
                <w:sz w:val="20"/>
                <w:szCs w:val="20"/>
                <w:lang w:val="en-GB" w:eastAsia="en-GB"/>
                <w14:ligatures w14:val="none"/>
              </w:rPr>
            </w:pPr>
            <w:r>
              <w:rPr>
                <w:rFonts w:ascii="Times New Roman" w:eastAsia="Times New Roman" w:hAnsi="Times New Roman" w:cs="Times New Roman"/>
                <w:color w:val="000000"/>
                <w:kern w:val="0"/>
                <w:sz w:val="20"/>
                <w:szCs w:val="20"/>
                <w:lang w:val="en-GB" w:eastAsia="en-GB"/>
                <w14:ligatures w14:val="none"/>
              </w:rPr>
              <w:t xml:space="preserve">Natural </w:t>
            </w:r>
            <w:r w:rsidR="00334640">
              <w:rPr>
                <w:rFonts w:ascii="Times New Roman" w:eastAsia="Times New Roman" w:hAnsi="Times New Roman" w:cs="Times New Roman"/>
                <w:color w:val="000000"/>
                <w:kern w:val="0"/>
                <w:sz w:val="20"/>
                <w:szCs w:val="20"/>
                <w:lang w:val="en-GB" w:eastAsia="en-GB"/>
                <w14:ligatures w14:val="none"/>
              </w:rPr>
              <w:t>c</w:t>
            </w:r>
            <w:r>
              <w:rPr>
                <w:rFonts w:ascii="Times New Roman" w:eastAsia="Times New Roman" w:hAnsi="Times New Roman" w:cs="Times New Roman"/>
                <w:color w:val="000000"/>
                <w:kern w:val="0"/>
                <w:sz w:val="20"/>
                <w:szCs w:val="20"/>
                <w:lang w:val="en-GB" w:eastAsia="en-GB"/>
                <w14:ligatures w14:val="none"/>
              </w:rPr>
              <w:t>onsequences</w:t>
            </w:r>
          </w:p>
        </w:tc>
        <w:tc>
          <w:tcPr>
            <w:tcW w:w="993" w:type="dxa"/>
            <w:tcBorders>
              <w:top w:val="nil"/>
              <w:left w:val="nil"/>
              <w:bottom w:val="nil"/>
              <w:right w:val="nil"/>
            </w:tcBorders>
            <w:noWrap/>
            <w:vAlign w:val="bottom"/>
            <w:hideMark/>
          </w:tcPr>
          <w:p w14:paraId="08A0E4BE" w14:textId="5C00B8B1" w:rsidR="00A47258" w:rsidRPr="000C4C84" w:rsidRDefault="00EC1070" w:rsidP="00A47258">
            <w:pPr>
              <w:rPr>
                <w:rFonts w:ascii="Times New Roman" w:eastAsia="Times New Roman" w:hAnsi="Times New Roman" w:cs="Times New Roman"/>
                <w:color w:val="000000"/>
                <w:kern w:val="0"/>
                <w:sz w:val="20"/>
                <w:szCs w:val="20"/>
                <w:lang w:val="en-GB" w:eastAsia="en-GB"/>
                <w14:ligatures w14:val="none"/>
              </w:rPr>
            </w:pPr>
            <w:r>
              <w:rPr>
                <w:rFonts w:ascii="Times New Roman" w:eastAsia="Times New Roman" w:hAnsi="Times New Roman" w:cs="Times New Roman"/>
                <w:color w:val="000000"/>
                <w:kern w:val="0"/>
                <w:sz w:val="20"/>
                <w:szCs w:val="20"/>
                <w:lang w:val="en-GB" w:eastAsia="en-GB"/>
                <w14:ligatures w14:val="none"/>
              </w:rPr>
              <w:t>0.85</w:t>
            </w:r>
          </w:p>
        </w:tc>
        <w:tc>
          <w:tcPr>
            <w:tcW w:w="708" w:type="dxa"/>
            <w:tcBorders>
              <w:top w:val="nil"/>
              <w:left w:val="nil"/>
              <w:bottom w:val="nil"/>
              <w:right w:val="nil"/>
            </w:tcBorders>
            <w:noWrap/>
            <w:vAlign w:val="bottom"/>
            <w:hideMark/>
          </w:tcPr>
          <w:p w14:paraId="1F73F423" w14:textId="4F04DA0C" w:rsidR="00A47258" w:rsidRPr="000C4C84" w:rsidRDefault="00A47258" w:rsidP="00A47258">
            <w:pPr>
              <w:rPr>
                <w:rFonts w:ascii="Times New Roman" w:eastAsia="Times New Roman" w:hAnsi="Times New Roman" w:cs="Times New Roman"/>
                <w:color w:val="000000"/>
                <w:kern w:val="0"/>
                <w:sz w:val="20"/>
                <w:szCs w:val="20"/>
                <w:lang w:val="en-GB" w:eastAsia="en-GB"/>
                <w14:ligatures w14:val="none"/>
              </w:rPr>
            </w:pPr>
            <w:r w:rsidRPr="000C4C84">
              <w:rPr>
                <w:rFonts w:ascii="Times New Roman" w:eastAsia="Times New Roman" w:hAnsi="Times New Roman" w:cs="Times New Roman"/>
                <w:color w:val="000000"/>
                <w:kern w:val="0"/>
                <w:sz w:val="20"/>
                <w:szCs w:val="20"/>
                <w:lang w:val="en-GB" w:eastAsia="en-GB"/>
                <w14:ligatures w14:val="none"/>
              </w:rPr>
              <w:t>0.</w:t>
            </w:r>
            <w:r w:rsidR="00EC1070">
              <w:rPr>
                <w:rFonts w:ascii="Times New Roman" w:eastAsia="Times New Roman" w:hAnsi="Times New Roman" w:cs="Times New Roman"/>
                <w:color w:val="000000"/>
                <w:kern w:val="0"/>
                <w:sz w:val="20"/>
                <w:szCs w:val="20"/>
                <w:lang w:val="en-GB" w:eastAsia="en-GB"/>
                <w14:ligatures w14:val="none"/>
              </w:rPr>
              <w:t>25</w:t>
            </w:r>
          </w:p>
        </w:tc>
        <w:tc>
          <w:tcPr>
            <w:tcW w:w="993" w:type="dxa"/>
            <w:tcBorders>
              <w:top w:val="nil"/>
              <w:left w:val="nil"/>
              <w:bottom w:val="nil"/>
              <w:right w:val="nil"/>
            </w:tcBorders>
            <w:noWrap/>
            <w:vAlign w:val="bottom"/>
            <w:hideMark/>
          </w:tcPr>
          <w:p w14:paraId="3E69B583" w14:textId="0E9AE1E8" w:rsidR="00A47258" w:rsidRPr="000C4C84" w:rsidRDefault="22AAD300" w:rsidP="00A47258">
            <w:pPr>
              <w:rPr>
                <w:rFonts w:ascii="Times New Roman" w:eastAsia="Times New Roman" w:hAnsi="Times New Roman" w:cs="Times New Roman"/>
                <w:color w:val="000000"/>
                <w:kern w:val="0"/>
                <w:sz w:val="20"/>
                <w:szCs w:val="20"/>
                <w:lang w:val="en-GB" w:eastAsia="en-GB"/>
                <w14:ligatures w14:val="none"/>
              </w:rPr>
            </w:pPr>
            <w:r>
              <w:rPr>
                <w:rFonts w:ascii="Times New Roman" w:eastAsia="Times New Roman" w:hAnsi="Times New Roman" w:cs="Times New Roman"/>
                <w:color w:val="000000"/>
                <w:kern w:val="0"/>
                <w:sz w:val="20"/>
                <w:szCs w:val="20"/>
                <w:lang w:val="en-GB" w:eastAsia="en-GB"/>
                <w14:ligatures w14:val="none"/>
              </w:rPr>
              <w:t>40</w:t>
            </w:r>
            <w:r w:rsidR="7B59E7E9">
              <w:rPr>
                <w:rFonts w:ascii="Times New Roman" w:eastAsia="Times New Roman" w:hAnsi="Times New Roman" w:cs="Times New Roman"/>
                <w:color w:val="000000"/>
                <w:kern w:val="0"/>
                <w:sz w:val="20"/>
                <w:szCs w:val="20"/>
                <w:lang w:val="en-GB" w:eastAsia="en-GB"/>
                <w14:ligatures w14:val="none"/>
              </w:rPr>
              <w:t>6</w:t>
            </w:r>
          </w:p>
        </w:tc>
      </w:tr>
      <w:tr w:rsidR="006A64C0" w:rsidRPr="000C4C84" w14:paraId="7E8F88C4" w14:textId="77777777" w:rsidTr="129A955E">
        <w:trPr>
          <w:trHeight w:val="405"/>
        </w:trPr>
        <w:tc>
          <w:tcPr>
            <w:tcW w:w="2296" w:type="dxa"/>
            <w:tcBorders>
              <w:top w:val="nil"/>
              <w:left w:val="nil"/>
              <w:bottom w:val="nil"/>
              <w:right w:val="nil"/>
            </w:tcBorders>
            <w:noWrap/>
            <w:vAlign w:val="bottom"/>
            <w:hideMark/>
          </w:tcPr>
          <w:p w14:paraId="5D258CA4" w14:textId="77777777" w:rsidR="00A47258" w:rsidRPr="000C4C84" w:rsidRDefault="00A47258" w:rsidP="00A47258">
            <w:pPr>
              <w:rPr>
                <w:rFonts w:ascii="Times New Roman" w:eastAsia="Times New Roman" w:hAnsi="Times New Roman" w:cs="Times New Roman"/>
                <w:color w:val="000000"/>
                <w:kern w:val="0"/>
                <w:sz w:val="20"/>
                <w:szCs w:val="20"/>
                <w:lang w:val="en-GB" w:eastAsia="en-GB"/>
                <w14:ligatures w14:val="none"/>
              </w:rPr>
            </w:pPr>
          </w:p>
        </w:tc>
        <w:tc>
          <w:tcPr>
            <w:tcW w:w="1017" w:type="dxa"/>
            <w:tcBorders>
              <w:top w:val="nil"/>
              <w:left w:val="nil"/>
              <w:bottom w:val="nil"/>
              <w:right w:val="nil"/>
            </w:tcBorders>
            <w:noWrap/>
            <w:vAlign w:val="bottom"/>
            <w:hideMark/>
          </w:tcPr>
          <w:p w14:paraId="04916764"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721" w:type="dxa"/>
            <w:tcBorders>
              <w:top w:val="nil"/>
              <w:left w:val="nil"/>
              <w:bottom w:val="nil"/>
              <w:right w:val="nil"/>
            </w:tcBorders>
            <w:noWrap/>
            <w:vAlign w:val="bottom"/>
            <w:hideMark/>
          </w:tcPr>
          <w:p w14:paraId="59382BD0"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640" w:type="dxa"/>
            <w:tcBorders>
              <w:top w:val="nil"/>
              <w:left w:val="nil"/>
              <w:bottom w:val="nil"/>
              <w:right w:val="nil"/>
            </w:tcBorders>
            <w:noWrap/>
            <w:vAlign w:val="bottom"/>
            <w:hideMark/>
          </w:tcPr>
          <w:p w14:paraId="5AF5A526"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284" w:type="dxa"/>
            <w:tcBorders>
              <w:top w:val="nil"/>
              <w:left w:val="nil"/>
              <w:bottom w:val="nil"/>
              <w:right w:val="nil"/>
            </w:tcBorders>
            <w:noWrap/>
            <w:vAlign w:val="bottom"/>
            <w:hideMark/>
          </w:tcPr>
          <w:p w14:paraId="1CCD93CD"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2130" w:type="dxa"/>
            <w:tcBorders>
              <w:top w:val="nil"/>
              <w:left w:val="nil"/>
              <w:bottom w:val="nil"/>
              <w:right w:val="nil"/>
            </w:tcBorders>
            <w:noWrap/>
            <w:vAlign w:val="bottom"/>
            <w:hideMark/>
          </w:tcPr>
          <w:p w14:paraId="15ABCFA8" w14:textId="296DC242" w:rsidR="00A47258" w:rsidRPr="000C4C84" w:rsidRDefault="00825FBF" w:rsidP="00A47258">
            <w:pPr>
              <w:rPr>
                <w:rFonts w:ascii="Times New Roman" w:eastAsia="Times New Roman" w:hAnsi="Times New Roman" w:cs="Times New Roman"/>
                <w:color w:val="000000"/>
                <w:kern w:val="0"/>
                <w:sz w:val="20"/>
                <w:szCs w:val="20"/>
                <w:lang w:val="en-GB" w:eastAsia="en-GB"/>
                <w14:ligatures w14:val="none"/>
              </w:rPr>
            </w:pPr>
            <w:r>
              <w:rPr>
                <w:rFonts w:ascii="Times New Roman" w:eastAsia="Times New Roman" w:hAnsi="Times New Roman" w:cs="Times New Roman"/>
                <w:color w:val="000000"/>
                <w:kern w:val="0"/>
                <w:sz w:val="20"/>
                <w:szCs w:val="20"/>
                <w:lang w:val="en-GB" w:eastAsia="en-GB"/>
                <w14:ligatures w14:val="none"/>
              </w:rPr>
              <w:t xml:space="preserve">Natural </w:t>
            </w:r>
            <w:r w:rsidR="00334640">
              <w:rPr>
                <w:rFonts w:ascii="Times New Roman" w:eastAsia="Times New Roman" w:hAnsi="Times New Roman" w:cs="Times New Roman"/>
                <w:color w:val="000000"/>
                <w:kern w:val="0"/>
                <w:sz w:val="20"/>
                <w:szCs w:val="20"/>
                <w:lang w:val="en-GB" w:eastAsia="en-GB"/>
                <w14:ligatures w14:val="none"/>
              </w:rPr>
              <w:t>c</w:t>
            </w:r>
            <w:r>
              <w:rPr>
                <w:rFonts w:ascii="Times New Roman" w:eastAsia="Times New Roman" w:hAnsi="Times New Roman" w:cs="Times New Roman"/>
                <w:color w:val="000000"/>
                <w:kern w:val="0"/>
                <w:sz w:val="20"/>
                <w:szCs w:val="20"/>
                <w:lang w:val="en-GB" w:eastAsia="en-GB"/>
                <w14:ligatures w14:val="none"/>
              </w:rPr>
              <w:t>onsequences</w:t>
            </w:r>
          </w:p>
        </w:tc>
        <w:tc>
          <w:tcPr>
            <w:tcW w:w="995" w:type="dxa"/>
            <w:tcBorders>
              <w:top w:val="nil"/>
              <w:left w:val="nil"/>
              <w:bottom w:val="nil"/>
              <w:right w:val="nil"/>
            </w:tcBorders>
            <w:noWrap/>
            <w:vAlign w:val="bottom"/>
            <w:hideMark/>
          </w:tcPr>
          <w:p w14:paraId="7B4A0BA3" w14:textId="7F0BA836" w:rsidR="00A47258" w:rsidRPr="000C4C84" w:rsidRDefault="00A47258" w:rsidP="00A47258">
            <w:pPr>
              <w:rPr>
                <w:rFonts w:ascii="Times New Roman" w:eastAsia="Times New Roman" w:hAnsi="Times New Roman" w:cs="Times New Roman"/>
                <w:color w:val="000000"/>
                <w:kern w:val="0"/>
                <w:sz w:val="20"/>
                <w:szCs w:val="20"/>
                <w:lang w:val="en-GB" w:eastAsia="en-GB"/>
                <w14:ligatures w14:val="none"/>
              </w:rPr>
            </w:pPr>
            <w:r w:rsidRPr="000C4C84">
              <w:rPr>
                <w:rFonts w:ascii="Times New Roman" w:eastAsia="Times New Roman" w:hAnsi="Times New Roman" w:cs="Times New Roman"/>
                <w:color w:val="000000"/>
                <w:kern w:val="0"/>
                <w:sz w:val="20"/>
                <w:szCs w:val="20"/>
                <w:lang w:val="en-GB" w:eastAsia="en-GB"/>
                <w14:ligatures w14:val="none"/>
              </w:rPr>
              <w:t>0.0</w:t>
            </w:r>
            <w:r w:rsidR="00AB45D3">
              <w:rPr>
                <w:rFonts w:ascii="Times New Roman" w:eastAsia="Times New Roman" w:hAnsi="Times New Roman" w:cs="Times New Roman"/>
                <w:color w:val="000000"/>
                <w:kern w:val="0"/>
                <w:sz w:val="20"/>
                <w:szCs w:val="20"/>
                <w:lang w:val="en-GB" w:eastAsia="en-GB"/>
                <w14:ligatures w14:val="none"/>
              </w:rPr>
              <w:t>3</w:t>
            </w:r>
          </w:p>
        </w:tc>
        <w:tc>
          <w:tcPr>
            <w:tcW w:w="858" w:type="dxa"/>
            <w:tcBorders>
              <w:top w:val="nil"/>
              <w:left w:val="nil"/>
              <w:bottom w:val="nil"/>
              <w:right w:val="nil"/>
            </w:tcBorders>
            <w:noWrap/>
            <w:vAlign w:val="bottom"/>
            <w:hideMark/>
          </w:tcPr>
          <w:p w14:paraId="62AD617A" w14:textId="66D92FA9" w:rsidR="00A47258" w:rsidRPr="00A2745B" w:rsidRDefault="323EF4F9" w:rsidP="00A47258">
            <w:pPr>
              <w:rPr>
                <w:rFonts w:ascii="Times New Roman" w:eastAsia="Times New Roman" w:hAnsi="Times New Roman" w:cs="Times New Roman"/>
                <w:color w:val="000000"/>
                <w:kern w:val="0"/>
                <w:sz w:val="20"/>
                <w:szCs w:val="20"/>
                <w:lang w:val="en-GB" w:eastAsia="en-GB"/>
                <w14:ligatures w14:val="none"/>
              </w:rPr>
            </w:pPr>
            <w:r w:rsidRPr="00A2745B">
              <w:rPr>
                <w:rFonts w:ascii="Times New Roman" w:eastAsia="Times New Roman" w:hAnsi="Times New Roman" w:cs="Times New Roman"/>
                <w:color w:val="000000"/>
                <w:kern w:val="0"/>
                <w:sz w:val="20"/>
                <w:szCs w:val="20"/>
                <w:lang w:val="en-GB" w:eastAsia="en-GB"/>
                <w14:ligatures w14:val="none"/>
              </w:rPr>
              <w:t>0.</w:t>
            </w:r>
            <w:r w:rsidR="29533882" w:rsidRPr="00A2745B">
              <w:rPr>
                <w:rFonts w:ascii="Times New Roman" w:eastAsia="Times New Roman" w:hAnsi="Times New Roman" w:cs="Times New Roman"/>
                <w:color w:val="000000"/>
                <w:kern w:val="0"/>
                <w:sz w:val="20"/>
                <w:szCs w:val="20"/>
                <w:lang w:val="en-GB" w:eastAsia="en-GB"/>
                <w14:ligatures w14:val="none"/>
              </w:rPr>
              <w:t>3</w:t>
            </w:r>
            <w:r w:rsidR="75BDBA36" w:rsidRPr="00A2745B">
              <w:rPr>
                <w:rFonts w:ascii="Times New Roman" w:eastAsia="Times New Roman" w:hAnsi="Times New Roman" w:cs="Times New Roman"/>
                <w:color w:val="000000"/>
                <w:kern w:val="0"/>
                <w:sz w:val="20"/>
                <w:szCs w:val="20"/>
                <w:lang w:val="en-GB" w:eastAsia="en-GB"/>
                <w14:ligatures w14:val="none"/>
              </w:rPr>
              <w:t>5</w:t>
            </w:r>
          </w:p>
        </w:tc>
        <w:tc>
          <w:tcPr>
            <w:tcW w:w="858" w:type="dxa"/>
            <w:tcBorders>
              <w:top w:val="nil"/>
              <w:left w:val="nil"/>
              <w:bottom w:val="nil"/>
              <w:right w:val="nil"/>
            </w:tcBorders>
            <w:noWrap/>
            <w:vAlign w:val="bottom"/>
            <w:hideMark/>
          </w:tcPr>
          <w:p w14:paraId="30816980" w14:textId="7F986432" w:rsidR="00A47258" w:rsidRPr="000C4C84" w:rsidRDefault="1B3CFBDF" w:rsidP="00A47258">
            <w:pPr>
              <w:rPr>
                <w:rFonts w:ascii="Times New Roman" w:eastAsia="Times New Roman" w:hAnsi="Times New Roman" w:cs="Times New Roman"/>
                <w:color w:val="000000"/>
                <w:kern w:val="0"/>
                <w:sz w:val="20"/>
                <w:szCs w:val="20"/>
                <w:lang w:val="en-GB" w:eastAsia="en-GB"/>
                <w14:ligatures w14:val="none"/>
              </w:rPr>
            </w:pPr>
            <w:r>
              <w:rPr>
                <w:rFonts w:ascii="Times New Roman" w:eastAsia="Times New Roman" w:hAnsi="Times New Roman" w:cs="Times New Roman"/>
                <w:color w:val="000000"/>
                <w:kern w:val="0"/>
                <w:sz w:val="20"/>
                <w:szCs w:val="20"/>
                <w:lang w:val="en-GB" w:eastAsia="en-GB"/>
                <w14:ligatures w14:val="none"/>
              </w:rPr>
              <w:t>3.5</w:t>
            </w:r>
            <w:r w:rsidR="7F23ABF2">
              <w:rPr>
                <w:rFonts w:ascii="Times New Roman" w:eastAsia="Times New Roman" w:hAnsi="Times New Roman" w:cs="Times New Roman"/>
                <w:color w:val="000000"/>
                <w:kern w:val="0"/>
                <w:sz w:val="20"/>
                <w:szCs w:val="20"/>
                <w:lang w:val="en-GB" w:eastAsia="en-GB"/>
                <w14:ligatures w14:val="none"/>
              </w:rPr>
              <w:t>1</w:t>
            </w:r>
          </w:p>
        </w:tc>
        <w:tc>
          <w:tcPr>
            <w:tcW w:w="236" w:type="dxa"/>
            <w:tcBorders>
              <w:top w:val="nil"/>
              <w:left w:val="nil"/>
              <w:bottom w:val="nil"/>
              <w:right w:val="nil"/>
            </w:tcBorders>
            <w:noWrap/>
            <w:vAlign w:val="bottom"/>
            <w:hideMark/>
          </w:tcPr>
          <w:p w14:paraId="6FB927B8" w14:textId="77777777" w:rsidR="00A47258" w:rsidRPr="000C4C84" w:rsidRDefault="00A47258" w:rsidP="00A47258">
            <w:pPr>
              <w:rPr>
                <w:rFonts w:ascii="Times New Roman" w:eastAsia="Times New Roman" w:hAnsi="Times New Roman" w:cs="Times New Roman"/>
                <w:color w:val="000000"/>
                <w:kern w:val="0"/>
                <w:sz w:val="20"/>
                <w:szCs w:val="20"/>
                <w:lang w:val="en-GB" w:eastAsia="en-GB"/>
                <w14:ligatures w14:val="none"/>
              </w:rPr>
            </w:pPr>
          </w:p>
        </w:tc>
        <w:tc>
          <w:tcPr>
            <w:tcW w:w="1872" w:type="dxa"/>
            <w:tcBorders>
              <w:top w:val="nil"/>
              <w:left w:val="nil"/>
              <w:bottom w:val="nil"/>
              <w:right w:val="nil"/>
            </w:tcBorders>
            <w:noWrap/>
            <w:vAlign w:val="bottom"/>
            <w:hideMark/>
          </w:tcPr>
          <w:p w14:paraId="2D359DFA" w14:textId="5CA6C370" w:rsidR="00A47258" w:rsidRPr="000C4C84" w:rsidRDefault="00E87D36" w:rsidP="00A47258">
            <w:pPr>
              <w:rPr>
                <w:rFonts w:ascii="Times New Roman" w:eastAsia="Times New Roman" w:hAnsi="Times New Roman" w:cs="Times New Roman"/>
                <w:color w:val="000000"/>
                <w:kern w:val="0"/>
                <w:sz w:val="20"/>
                <w:szCs w:val="20"/>
                <w:lang w:val="en-GB" w:eastAsia="en-GB"/>
                <w14:ligatures w14:val="none"/>
              </w:rPr>
            </w:pPr>
            <w:r>
              <w:rPr>
                <w:rFonts w:ascii="Times New Roman" w:eastAsia="Times New Roman" w:hAnsi="Times New Roman" w:cs="Times New Roman"/>
                <w:color w:val="000000"/>
                <w:kern w:val="0"/>
                <w:sz w:val="20"/>
                <w:szCs w:val="20"/>
                <w:lang w:val="en-GB" w:eastAsia="en-GB"/>
                <w14:ligatures w14:val="none"/>
              </w:rPr>
              <w:t>Messaging</w:t>
            </w:r>
          </w:p>
        </w:tc>
        <w:tc>
          <w:tcPr>
            <w:tcW w:w="993" w:type="dxa"/>
            <w:tcBorders>
              <w:top w:val="nil"/>
              <w:left w:val="nil"/>
              <w:bottom w:val="nil"/>
              <w:right w:val="nil"/>
            </w:tcBorders>
            <w:noWrap/>
            <w:vAlign w:val="bottom"/>
            <w:hideMark/>
          </w:tcPr>
          <w:p w14:paraId="7CFA5B74" w14:textId="30F6C9CC" w:rsidR="00A47258" w:rsidRPr="000C4C84" w:rsidRDefault="00A47258" w:rsidP="00A47258">
            <w:pPr>
              <w:rPr>
                <w:rFonts w:ascii="Times New Roman" w:eastAsia="Times New Roman" w:hAnsi="Times New Roman" w:cs="Times New Roman"/>
                <w:color w:val="000000"/>
                <w:kern w:val="0"/>
                <w:sz w:val="20"/>
                <w:szCs w:val="20"/>
                <w:lang w:val="en-GB" w:eastAsia="en-GB"/>
                <w14:ligatures w14:val="none"/>
              </w:rPr>
            </w:pPr>
            <w:r w:rsidRPr="000C4C84">
              <w:rPr>
                <w:rFonts w:ascii="Times New Roman" w:eastAsia="Times New Roman" w:hAnsi="Times New Roman" w:cs="Times New Roman"/>
                <w:color w:val="000000"/>
                <w:kern w:val="0"/>
                <w:sz w:val="20"/>
                <w:szCs w:val="20"/>
                <w:lang w:val="en-GB" w:eastAsia="en-GB"/>
                <w14:ligatures w14:val="none"/>
              </w:rPr>
              <w:t>-0.</w:t>
            </w:r>
            <w:r w:rsidR="00EC1070">
              <w:rPr>
                <w:rFonts w:ascii="Times New Roman" w:eastAsia="Times New Roman" w:hAnsi="Times New Roman" w:cs="Times New Roman"/>
                <w:color w:val="000000"/>
                <w:kern w:val="0"/>
                <w:sz w:val="20"/>
                <w:szCs w:val="20"/>
                <w:lang w:val="en-GB" w:eastAsia="en-GB"/>
                <w14:ligatures w14:val="none"/>
              </w:rPr>
              <w:t>21</w:t>
            </w:r>
          </w:p>
        </w:tc>
        <w:tc>
          <w:tcPr>
            <w:tcW w:w="708" w:type="dxa"/>
            <w:tcBorders>
              <w:top w:val="nil"/>
              <w:left w:val="nil"/>
              <w:bottom w:val="nil"/>
              <w:right w:val="nil"/>
            </w:tcBorders>
            <w:noWrap/>
            <w:vAlign w:val="bottom"/>
            <w:hideMark/>
          </w:tcPr>
          <w:p w14:paraId="2B9376F7" w14:textId="3938E2B3" w:rsidR="00A47258" w:rsidRPr="00946931" w:rsidRDefault="00A47258" w:rsidP="00A47258">
            <w:pPr>
              <w:rPr>
                <w:rFonts w:ascii="Times New Roman" w:eastAsia="Times New Roman" w:hAnsi="Times New Roman" w:cs="Times New Roman"/>
                <w:color w:val="000000"/>
                <w:kern w:val="0"/>
                <w:sz w:val="20"/>
                <w:szCs w:val="20"/>
                <w:lang w:val="en-GB" w:eastAsia="en-GB"/>
                <w14:ligatures w14:val="none"/>
              </w:rPr>
            </w:pPr>
            <w:r w:rsidRPr="00946931">
              <w:rPr>
                <w:rFonts w:ascii="Times New Roman" w:eastAsia="Times New Roman" w:hAnsi="Times New Roman" w:cs="Times New Roman"/>
                <w:color w:val="000000"/>
                <w:kern w:val="0"/>
                <w:sz w:val="20"/>
                <w:szCs w:val="20"/>
                <w:lang w:val="en-GB" w:eastAsia="en-GB"/>
                <w14:ligatures w14:val="none"/>
              </w:rPr>
              <w:t>0.0</w:t>
            </w:r>
            <w:r w:rsidR="00946931" w:rsidRPr="00946931">
              <w:rPr>
                <w:rFonts w:ascii="Times New Roman" w:eastAsia="Times New Roman" w:hAnsi="Times New Roman" w:cs="Times New Roman"/>
                <w:color w:val="000000"/>
                <w:kern w:val="0"/>
                <w:sz w:val="20"/>
                <w:szCs w:val="20"/>
                <w:lang w:val="en-GB" w:eastAsia="en-GB"/>
                <w14:ligatures w14:val="none"/>
              </w:rPr>
              <w:t>4</w:t>
            </w:r>
          </w:p>
        </w:tc>
        <w:tc>
          <w:tcPr>
            <w:tcW w:w="993" w:type="dxa"/>
            <w:tcBorders>
              <w:top w:val="nil"/>
              <w:left w:val="nil"/>
              <w:bottom w:val="nil"/>
              <w:right w:val="nil"/>
            </w:tcBorders>
            <w:noWrap/>
            <w:vAlign w:val="bottom"/>
            <w:hideMark/>
          </w:tcPr>
          <w:p w14:paraId="5347A4F1" w14:textId="3DE19997" w:rsidR="00A47258" w:rsidRPr="000C4C84" w:rsidRDefault="00B23336" w:rsidP="00A47258">
            <w:pPr>
              <w:rPr>
                <w:rFonts w:ascii="Times New Roman" w:eastAsia="Times New Roman" w:hAnsi="Times New Roman" w:cs="Times New Roman"/>
                <w:color w:val="000000"/>
                <w:kern w:val="0"/>
                <w:sz w:val="20"/>
                <w:szCs w:val="20"/>
                <w:lang w:val="en-GB" w:eastAsia="en-GB"/>
                <w14:ligatures w14:val="none"/>
              </w:rPr>
            </w:pPr>
            <w:r>
              <w:rPr>
                <w:rFonts w:ascii="Times New Roman" w:eastAsia="Times New Roman" w:hAnsi="Times New Roman" w:cs="Times New Roman"/>
                <w:color w:val="000000"/>
                <w:kern w:val="0"/>
                <w:sz w:val="20"/>
                <w:szCs w:val="20"/>
                <w:lang w:val="en-GB" w:eastAsia="en-GB"/>
                <w14:ligatures w14:val="none"/>
              </w:rPr>
              <w:t>4.88</w:t>
            </w:r>
          </w:p>
        </w:tc>
      </w:tr>
      <w:tr w:rsidR="00E87D36" w:rsidRPr="000C4C84" w14:paraId="038E9D8B" w14:textId="77777777" w:rsidTr="129A955E">
        <w:trPr>
          <w:trHeight w:val="405"/>
        </w:trPr>
        <w:tc>
          <w:tcPr>
            <w:tcW w:w="2296" w:type="dxa"/>
            <w:tcBorders>
              <w:top w:val="nil"/>
              <w:left w:val="nil"/>
              <w:bottom w:val="nil"/>
              <w:right w:val="nil"/>
            </w:tcBorders>
            <w:noWrap/>
            <w:vAlign w:val="bottom"/>
          </w:tcPr>
          <w:p w14:paraId="30166D82" w14:textId="77777777" w:rsidR="00E87D36" w:rsidRPr="000C4C84" w:rsidRDefault="00E87D36" w:rsidP="00A47258">
            <w:pPr>
              <w:rPr>
                <w:rFonts w:ascii="Times New Roman" w:eastAsia="Times New Roman" w:hAnsi="Times New Roman" w:cs="Times New Roman"/>
                <w:color w:val="000000"/>
                <w:kern w:val="0"/>
                <w:sz w:val="20"/>
                <w:szCs w:val="20"/>
                <w:lang w:val="en-GB" w:eastAsia="en-GB"/>
                <w14:ligatures w14:val="none"/>
              </w:rPr>
            </w:pPr>
          </w:p>
        </w:tc>
        <w:tc>
          <w:tcPr>
            <w:tcW w:w="1017" w:type="dxa"/>
            <w:tcBorders>
              <w:top w:val="nil"/>
              <w:left w:val="nil"/>
              <w:bottom w:val="nil"/>
              <w:right w:val="nil"/>
            </w:tcBorders>
            <w:noWrap/>
            <w:vAlign w:val="bottom"/>
          </w:tcPr>
          <w:p w14:paraId="6773E3B9" w14:textId="77777777" w:rsidR="00E87D36" w:rsidRPr="000C4C84" w:rsidRDefault="00E87D36" w:rsidP="00A47258">
            <w:pPr>
              <w:rPr>
                <w:rFonts w:ascii="Times New Roman" w:eastAsia="Times New Roman" w:hAnsi="Times New Roman" w:cs="Times New Roman"/>
                <w:kern w:val="0"/>
                <w:sz w:val="20"/>
                <w:szCs w:val="20"/>
                <w:lang w:val="en-GB" w:eastAsia="en-GB"/>
                <w14:ligatures w14:val="none"/>
              </w:rPr>
            </w:pPr>
          </w:p>
        </w:tc>
        <w:tc>
          <w:tcPr>
            <w:tcW w:w="721" w:type="dxa"/>
            <w:tcBorders>
              <w:top w:val="nil"/>
              <w:left w:val="nil"/>
              <w:bottom w:val="nil"/>
              <w:right w:val="nil"/>
            </w:tcBorders>
            <w:noWrap/>
            <w:vAlign w:val="bottom"/>
          </w:tcPr>
          <w:p w14:paraId="63F425B1" w14:textId="77777777" w:rsidR="00E87D36" w:rsidRPr="000C4C84" w:rsidRDefault="00E87D36" w:rsidP="00A47258">
            <w:pPr>
              <w:rPr>
                <w:rFonts w:ascii="Times New Roman" w:eastAsia="Times New Roman" w:hAnsi="Times New Roman" w:cs="Times New Roman"/>
                <w:kern w:val="0"/>
                <w:sz w:val="20"/>
                <w:szCs w:val="20"/>
                <w:lang w:val="en-GB" w:eastAsia="en-GB"/>
                <w14:ligatures w14:val="none"/>
              </w:rPr>
            </w:pPr>
          </w:p>
        </w:tc>
        <w:tc>
          <w:tcPr>
            <w:tcW w:w="640" w:type="dxa"/>
            <w:tcBorders>
              <w:top w:val="nil"/>
              <w:left w:val="nil"/>
              <w:bottom w:val="nil"/>
              <w:right w:val="nil"/>
            </w:tcBorders>
            <w:noWrap/>
            <w:vAlign w:val="bottom"/>
          </w:tcPr>
          <w:p w14:paraId="2856F050" w14:textId="77777777" w:rsidR="00E87D36" w:rsidRPr="000C4C84" w:rsidRDefault="00E87D36" w:rsidP="00A47258">
            <w:pPr>
              <w:rPr>
                <w:rFonts w:ascii="Times New Roman" w:eastAsia="Times New Roman" w:hAnsi="Times New Roman" w:cs="Times New Roman"/>
                <w:kern w:val="0"/>
                <w:sz w:val="20"/>
                <w:szCs w:val="20"/>
                <w:lang w:val="en-GB" w:eastAsia="en-GB"/>
                <w14:ligatures w14:val="none"/>
              </w:rPr>
            </w:pPr>
          </w:p>
        </w:tc>
        <w:tc>
          <w:tcPr>
            <w:tcW w:w="284" w:type="dxa"/>
            <w:tcBorders>
              <w:top w:val="nil"/>
              <w:left w:val="nil"/>
              <w:bottom w:val="nil"/>
              <w:right w:val="nil"/>
            </w:tcBorders>
            <w:noWrap/>
            <w:vAlign w:val="bottom"/>
          </w:tcPr>
          <w:p w14:paraId="2A4DEDF4" w14:textId="77777777" w:rsidR="00E87D36" w:rsidRPr="000C4C84" w:rsidRDefault="00E87D36" w:rsidP="00A47258">
            <w:pPr>
              <w:rPr>
                <w:rFonts w:ascii="Times New Roman" w:eastAsia="Times New Roman" w:hAnsi="Times New Roman" w:cs="Times New Roman"/>
                <w:kern w:val="0"/>
                <w:sz w:val="20"/>
                <w:szCs w:val="20"/>
                <w:lang w:val="en-GB" w:eastAsia="en-GB"/>
                <w14:ligatures w14:val="none"/>
              </w:rPr>
            </w:pPr>
          </w:p>
        </w:tc>
        <w:tc>
          <w:tcPr>
            <w:tcW w:w="2130" w:type="dxa"/>
            <w:tcBorders>
              <w:top w:val="nil"/>
              <w:left w:val="nil"/>
              <w:bottom w:val="nil"/>
              <w:right w:val="nil"/>
            </w:tcBorders>
            <w:noWrap/>
            <w:vAlign w:val="bottom"/>
          </w:tcPr>
          <w:p w14:paraId="0AAE68A9" w14:textId="77777777" w:rsidR="00E87D36" w:rsidRDefault="00E87D36" w:rsidP="00A47258">
            <w:pPr>
              <w:rPr>
                <w:rFonts w:ascii="Times New Roman" w:eastAsia="Times New Roman" w:hAnsi="Times New Roman" w:cs="Times New Roman"/>
                <w:color w:val="000000"/>
                <w:kern w:val="0"/>
                <w:sz w:val="20"/>
                <w:szCs w:val="20"/>
                <w:lang w:val="en-GB" w:eastAsia="en-GB"/>
                <w14:ligatures w14:val="none"/>
              </w:rPr>
            </w:pPr>
          </w:p>
        </w:tc>
        <w:tc>
          <w:tcPr>
            <w:tcW w:w="995" w:type="dxa"/>
            <w:tcBorders>
              <w:top w:val="nil"/>
              <w:left w:val="nil"/>
              <w:bottom w:val="nil"/>
              <w:right w:val="nil"/>
            </w:tcBorders>
            <w:noWrap/>
            <w:vAlign w:val="bottom"/>
          </w:tcPr>
          <w:p w14:paraId="5FF1C5A7" w14:textId="77777777" w:rsidR="00E87D36" w:rsidRPr="000C4C84" w:rsidRDefault="00E87D36" w:rsidP="00A47258">
            <w:pPr>
              <w:rPr>
                <w:rFonts w:ascii="Times New Roman" w:eastAsia="Times New Roman" w:hAnsi="Times New Roman" w:cs="Times New Roman"/>
                <w:color w:val="000000"/>
                <w:kern w:val="0"/>
                <w:sz w:val="20"/>
                <w:szCs w:val="20"/>
                <w:lang w:val="en-GB" w:eastAsia="en-GB"/>
                <w14:ligatures w14:val="none"/>
              </w:rPr>
            </w:pPr>
          </w:p>
        </w:tc>
        <w:tc>
          <w:tcPr>
            <w:tcW w:w="858" w:type="dxa"/>
            <w:tcBorders>
              <w:top w:val="nil"/>
              <w:left w:val="nil"/>
              <w:bottom w:val="nil"/>
              <w:right w:val="nil"/>
            </w:tcBorders>
            <w:noWrap/>
            <w:vAlign w:val="bottom"/>
          </w:tcPr>
          <w:p w14:paraId="59388297" w14:textId="77777777" w:rsidR="00E87D36" w:rsidRPr="00A2745B" w:rsidRDefault="00E87D36" w:rsidP="00A47258">
            <w:pPr>
              <w:rPr>
                <w:rFonts w:ascii="Times New Roman" w:eastAsia="Times New Roman" w:hAnsi="Times New Roman" w:cs="Times New Roman"/>
                <w:color w:val="000000"/>
                <w:kern w:val="0"/>
                <w:sz w:val="20"/>
                <w:szCs w:val="20"/>
                <w:lang w:val="en-GB" w:eastAsia="en-GB"/>
                <w14:ligatures w14:val="none"/>
              </w:rPr>
            </w:pPr>
          </w:p>
        </w:tc>
        <w:tc>
          <w:tcPr>
            <w:tcW w:w="858" w:type="dxa"/>
            <w:tcBorders>
              <w:top w:val="nil"/>
              <w:left w:val="nil"/>
              <w:bottom w:val="nil"/>
              <w:right w:val="nil"/>
            </w:tcBorders>
            <w:noWrap/>
            <w:vAlign w:val="bottom"/>
          </w:tcPr>
          <w:p w14:paraId="67F6BC69" w14:textId="77777777" w:rsidR="00E87D36" w:rsidRDefault="00E87D36" w:rsidP="00A47258">
            <w:pPr>
              <w:rPr>
                <w:rFonts w:ascii="Times New Roman" w:eastAsia="Times New Roman" w:hAnsi="Times New Roman" w:cs="Times New Roman"/>
                <w:color w:val="000000"/>
                <w:kern w:val="0"/>
                <w:sz w:val="20"/>
                <w:szCs w:val="20"/>
                <w:lang w:val="en-GB" w:eastAsia="en-GB"/>
                <w14:ligatures w14:val="none"/>
              </w:rPr>
            </w:pPr>
          </w:p>
        </w:tc>
        <w:tc>
          <w:tcPr>
            <w:tcW w:w="236" w:type="dxa"/>
            <w:tcBorders>
              <w:top w:val="nil"/>
              <w:left w:val="nil"/>
              <w:bottom w:val="nil"/>
              <w:right w:val="nil"/>
            </w:tcBorders>
            <w:noWrap/>
            <w:vAlign w:val="bottom"/>
          </w:tcPr>
          <w:p w14:paraId="7FA6F503" w14:textId="77777777" w:rsidR="00E87D36" w:rsidRPr="000C4C84" w:rsidRDefault="00E87D36" w:rsidP="00A47258">
            <w:pPr>
              <w:rPr>
                <w:rFonts w:ascii="Times New Roman" w:eastAsia="Times New Roman" w:hAnsi="Times New Roman" w:cs="Times New Roman"/>
                <w:color w:val="000000"/>
                <w:kern w:val="0"/>
                <w:sz w:val="20"/>
                <w:szCs w:val="20"/>
                <w:lang w:val="en-GB" w:eastAsia="en-GB"/>
                <w14:ligatures w14:val="none"/>
              </w:rPr>
            </w:pPr>
          </w:p>
        </w:tc>
        <w:tc>
          <w:tcPr>
            <w:tcW w:w="1872" w:type="dxa"/>
            <w:tcBorders>
              <w:top w:val="nil"/>
              <w:left w:val="nil"/>
              <w:bottom w:val="nil"/>
              <w:right w:val="nil"/>
            </w:tcBorders>
            <w:noWrap/>
            <w:vAlign w:val="bottom"/>
          </w:tcPr>
          <w:p w14:paraId="4312715F" w14:textId="359A1F06" w:rsidR="00E87D36" w:rsidRDefault="00E87D36" w:rsidP="00A47258">
            <w:pPr>
              <w:rPr>
                <w:rFonts w:ascii="Times New Roman" w:eastAsia="Times New Roman" w:hAnsi="Times New Roman" w:cs="Times New Roman"/>
                <w:color w:val="000000"/>
                <w:kern w:val="0"/>
                <w:sz w:val="20"/>
                <w:szCs w:val="20"/>
                <w:lang w:val="en-GB" w:eastAsia="en-GB"/>
                <w14:ligatures w14:val="none"/>
              </w:rPr>
            </w:pPr>
            <w:r>
              <w:rPr>
                <w:rFonts w:ascii="Times New Roman" w:eastAsia="Times New Roman" w:hAnsi="Times New Roman" w:cs="Times New Roman"/>
                <w:color w:val="000000"/>
                <w:kern w:val="0"/>
                <w:sz w:val="20"/>
                <w:szCs w:val="20"/>
                <w:lang w:val="en-GB" w:eastAsia="en-GB"/>
                <w14:ligatures w14:val="none"/>
              </w:rPr>
              <w:t xml:space="preserve">Media </w:t>
            </w:r>
          </w:p>
        </w:tc>
        <w:tc>
          <w:tcPr>
            <w:tcW w:w="993" w:type="dxa"/>
            <w:tcBorders>
              <w:top w:val="nil"/>
              <w:left w:val="nil"/>
              <w:bottom w:val="nil"/>
              <w:right w:val="nil"/>
            </w:tcBorders>
            <w:noWrap/>
            <w:vAlign w:val="bottom"/>
          </w:tcPr>
          <w:p w14:paraId="359417F6" w14:textId="25205A28" w:rsidR="00E87D36" w:rsidRPr="000C4C84" w:rsidRDefault="00EC1070" w:rsidP="00A47258">
            <w:pPr>
              <w:rPr>
                <w:rFonts w:ascii="Times New Roman" w:eastAsia="Times New Roman" w:hAnsi="Times New Roman" w:cs="Times New Roman"/>
                <w:color w:val="000000"/>
                <w:kern w:val="0"/>
                <w:sz w:val="20"/>
                <w:szCs w:val="20"/>
                <w:lang w:val="en-GB" w:eastAsia="en-GB"/>
                <w14:ligatures w14:val="none"/>
              </w:rPr>
            </w:pPr>
            <w:r>
              <w:rPr>
                <w:rFonts w:ascii="Times New Roman" w:eastAsia="Times New Roman" w:hAnsi="Times New Roman" w:cs="Times New Roman"/>
                <w:color w:val="000000"/>
                <w:kern w:val="0"/>
                <w:sz w:val="20"/>
                <w:szCs w:val="20"/>
                <w:lang w:val="en-GB" w:eastAsia="en-GB"/>
                <w14:ligatures w14:val="none"/>
              </w:rPr>
              <w:t>0.73</w:t>
            </w:r>
          </w:p>
        </w:tc>
        <w:tc>
          <w:tcPr>
            <w:tcW w:w="708" w:type="dxa"/>
            <w:tcBorders>
              <w:top w:val="nil"/>
              <w:left w:val="nil"/>
              <w:bottom w:val="nil"/>
              <w:right w:val="nil"/>
            </w:tcBorders>
            <w:noWrap/>
            <w:vAlign w:val="bottom"/>
          </w:tcPr>
          <w:p w14:paraId="0D681907" w14:textId="4DC7758B" w:rsidR="00E87D36" w:rsidRPr="00946931" w:rsidRDefault="61BD3AF6" w:rsidP="00A47258">
            <w:pPr>
              <w:rPr>
                <w:rFonts w:ascii="Times New Roman" w:eastAsia="Times New Roman" w:hAnsi="Times New Roman" w:cs="Times New Roman"/>
                <w:color w:val="000000"/>
                <w:kern w:val="0"/>
                <w:sz w:val="20"/>
                <w:szCs w:val="20"/>
                <w:lang w:val="en-GB" w:eastAsia="en-GB"/>
                <w14:ligatures w14:val="none"/>
              </w:rPr>
            </w:pPr>
            <w:r w:rsidRPr="00946931">
              <w:rPr>
                <w:rFonts w:ascii="Times New Roman" w:eastAsia="Times New Roman" w:hAnsi="Times New Roman" w:cs="Times New Roman"/>
                <w:color w:val="000000"/>
                <w:kern w:val="0"/>
                <w:sz w:val="20"/>
                <w:szCs w:val="20"/>
                <w:lang w:val="en-GB" w:eastAsia="en-GB"/>
                <w14:ligatures w14:val="none"/>
              </w:rPr>
              <w:t>0.3</w:t>
            </w:r>
            <w:r w:rsidR="17BA71A3" w:rsidRPr="00946931">
              <w:rPr>
                <w:rFonts w:ascii="Times New Roman" w:eastAsia="Times New Roman" w:hAnsi="Times New Roman" w:cs="Times New Roman"/>
                <w:color w:val="000000"/>
                <w:kern w:val="0"/>
                <w:sz w:val="20"/>
                <w:szCs w:val="20"/>
                <w:lang w:val="en-GB" w:eastAsia="en-GB"/>
                <w14:ligatures w14:val="none"/>
              </w:rPr>
              <w:t>0</w:t>
            </w:r>
          </w:p>
        </w:tc>
        <w:tc>
          <w:tcPr>
            <w:tcW w:w="993" w:type="dxa"/>
            <w:tcBorders>
              <w:top w:val="nil"/>
              <w:left w:val="nil"/>
              <w:bottom w:val="nil"/>
              <w:right w:val="nil"/>
            </w:tcBorders>
            <w:noWrap/>
            <w:vAlign w:val="bottom"/>
          </w:tcPr>
          <w:p w14:paraId="6D94E128" w14:textId="4A6A0551" w:rsidR="00E87D36" w:rsidRPr="000C4C84" w:rsidRDefault="00B23336" w:rsidP="00A47258">
            <w:pPr>
              <w:rPr>
                <w:rFonts w:ascii="Times New Roman" w:eastAsia="Times New Roman" w:hAnsi="Times New Roman" w:cs="Times New Roman"/>
                <w:color w:val="000000"/>
                <w:kern w:val="0"/>
                <w:sz w:val="20"/>
                <w:szCs w:val="20"/>
                <w:lang w:val="en-GB" w:eastAsia="en-GB"/>
                <w14:ligatures w14:val="none"/>
              </w:rPr>
            </w:pPr>
            <w:r>
              <w:rPr>
                <w:rFonts w:ascii="Times New Roman" w:eastAsia="Times New Roman" w:hAnsi="Times New Roman" w:cs="Times New Roman"/>
                <w:color w:val="000000"/>
                <w:kern w:val="0"/>
                <w:sz w:val="20"/>
                <w:szCs w:val="20"/>
                <w:lang w:val="en-GB" w:eastAsia="en-GB"/>
                <w14:ligatures w14:val="none"/>
              </w:rPr>
              <w:t>627</w:t>
            </w:r>
          </w:p>
        </w:tc>
      </w:tr>
      <w:tr w:rsidR="006A64C0" w:rsidRPr="000C4C84" w14:paraId="7A9FBA6B" w14:textId="77777777" w:rsidTr="129A955E">
        <w:trPr>
          <w:trHeight w:val="405"/>
        </w:trPr>
        <w:tc>
          <w:tcPr>
            <w:tcW w:w="2296" w:type="dxa"/>
            <w:tcBorders>
              <w:top w:val="nil"/>
              <w:left w:val="nil"/>
              <w:bottom w:val="nil"/>
              <w:right w:val="nil"/>
            </w:tcBorders>
            <w:noWrap/>
            <w:vAlign w:val="bottom"/>
            <w:hideMark/>
          </w:tcPr>
          <w:p w14:paraId="637EB186" w14:textId="77777777" w:rsidR="00A47258" w:rsidRPr="000C4C84" w:rsidRDefault="00A47258" w:rsidP="00A47258">
            <w:pPr>
              <w:rPr>
                <w:rFonts w:ascii="Times New Roman" w:eastAsia="Times New Roman" w:hAnsi="Times New Roman" w:cs="Times New Roman"/>
                <w:color w:val="000000"/>
                <w:kern w:val="0"/>
                <w:sz w:val="20"/>
                <w:szCs w:val="20"/>
                <w:lang w:val="en-GB" w:eastAsia="en-GB"/>
                <w14:ligatures w14:val="none"/>
              </w:rPr>
            </w:pPr>
          </w:p>
        </w:tc>
        <w:tc>
          <w:tcPr>
            <w:tcW w:w="1017" w:type="dxa"/>
            <w:tcBorders>
              <w:top w:val="nil"/>
              <w:left w:val="nil"/>
              <w:bottom w:val="nil"/>
              <w:right w:val="nil"/>
            </w:tcBorders>
            <w:noWrap/>
            <w:vAlign w:val="bottom"/>
            <w:hideMark/>
          </w:tcPr>
          <w:p w14:paraId="0E6D584B"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721" w:type="dxa"/>
            <w:tcBorders>
              <w:top w:val="nil"/>
              <w:left w:val="nil"/>
              <w:bottom w:val="nil"/>
              <w:right w:val="nil"/>
            </w:tcBorders>
            <w:noWrap/>
            <w:vAlign w:val="bottom"/>
            <w:hideMark/>
          </w:tcPr>
          <w:p w14:paraId="13E0FD55"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640" w:type="dxa"/>
            <w:tcBorders>
              <w:top w:val="nil"/>
              <w:left w:val="nil"/>
              <w:bottom w:val="nil"/>
              <w:right w:val="nil"/>
            </w:tcBorders>
            <w:noWrap/>
            <w:vAlign w:val="bottom"/>
            <w:hideMark/>
          </w:tcPr>
          <w:p w14:paraId="39634F51"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284" w:type="dxa"/>
            <w:tcBorders>
              <w:top w:val="nil"/>
              <w:left w:val="nil"/>
              <w:bottom w:val="nil"/>
              <w:right w:val="nil"/>
            </w:tcBorders>
            <w:noWrap/>
            <w:vAlign w:val="bottom"/>
            <w:hideMark/>
          </w:tcPr>
          <w:p w14:paraId="31E69B10"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2130" w:type="dxa"/>
            <w:tcBorders>
              <w:top w:val="nil"/>
              <w:left w:val="nil"/>
              <w:bottom w:val="nil"/>
              <w:right w:val="nil"/>
            </w:tcBorders>
            <w:noWrap/>
            <w:vAlign w:val="bottom"/>
            <w:hideMark/>
          </w:tcPr>
          <w:p w14:paraId="76D776F9" w14:textId="3590D7EC" w:rsidR="00A47258" w:rsidRPr="000C4C84" w:rsidRDefault="00A47258" w:rsidP="00A47258">
            <w:pPr>
              <w:jc w:val="center"/>
              <w:rPr>
                <w:rFonts w:ascii="Times New Roman" w:eastAsia="Times New Roman" w:hAnsi="Times New Roman" w:cs="Times New Roman"/>
                <w:color w:val="000000"/>
                <w:kern w:val="0"/>
                <w:sz w:val="20"/>
                <w:szCs w:val="20"/>
                <w:lang w:val="en-GB" w:eastAsia="en-GB"/>
                <w14:ligatures w14:val="none"/>
              </w:rPr>
            </w:pPr>
          </w:p>
        </w:tc>
        <w:tc>
          <w:tcPr>
            <w:tcW w:w="995" w:type="dxa"/>
            <w:tcBorders>
              <w:top w:val="nil"/>
              <w:left w:val="nil"/>
              <w:bottom w:val="nil"/>
              <w:right w:val="nil"/>
            </w:tcBorders>
            <w:noWrap/>
            <w:vAlign w:val="bottom"/>
            <w:hideMark/>
          </w:tcPr>
          <w:p w14:paraId="42FC1735" w14:textId="77777777" w:rsidR="00A47258" w:rsidRPr="000C4C84" w:rsidRDefault="00A47258" w:rsidP="00A47258">
            <w:pPr>
              <w:jc w:val="center"/>
              <w:rPr>
                <w:rFonts w:ascii="Times New Roman" w:eastAsia="Times New Roman" w:hAnsi="Times New Roman" w:cs="Times New Roman"/>
                <w:color w:val="000000"/>
                <w:kern w:val="0"/>
                <w:sz w:val="20"/>
                <w:szCs w:val="20"/>
                <w:lang w:val="en-GB" w:eastAsia="en-GB"/>
                <w14:ligatures w14:val="none"/>
              </w:rPr>
            </w:pPr>
          </w:p>
        </w:tc>
        <w:tc>
          <w:tcPr>
            <w:tcW w:w="858" w:type="dxa"/>
            <w:tcBorders>
              <w:top w:val="nil"/>
              <w:left w:val="nil"/>
              <w:bottom w:val="nil"/>
              <w:right w:val="nil"/>
            </w:tcBorders>
            <w:noWrap/>
            <w:vAlign w:val="bottom"/>
            <w:hideMark/>
          </w:tcPr>
          <w:p w14:paraId="5C13238B"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858" w:type="dxa"/>
            <w:tcBorders>
              <w:top w:val="nil"/>
              <w:left w:val="nil"/>
              <w:bottom w:val="nil"/>
              <w:right w:val="nil"/>
            </w:tcBorders>
            <w:noWrap/>
            <w:vAlign w:val="bottom"/>
            <w:hideMark/>
          </w:tcPr>
          <w:p w14:paraId="65477CC9"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236" w:type="dxa"/>
            <w:tcBorders>
              <w:top w:val="nil"/>
              <w:left w:val="nil"/>
              <w:bottom w:val="nil"/>
              <w:right w:val="nil"/>
            </w:tcBorders>
            <w:noWrap/>
            <w:vAlign w:val="bottom"/>
            <w:hideMark/>
          </w:tcPr>
          <w:p w14:paraId="028B1D70"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1872" w:type="dxa"/>
            <w:tcBorders>
              <w:top w:val="nil"/>
              <w:left w:val="nil"/>
              <w:bottom w:val="nil"/>
              <w:right w:val="nil"/>
            </w:tcBorders>
            <w:noWrap/>
            <w:vAlign w:val="bottom"/>
            <w:hideMark/>
          </w:tcPr>
          <w:p w14:paraId="2DF5132D" w14:textId="009B5A36" w:rsidR="00A47258" w:rsidRPr="000C4C84" w:rsidRDefault="00A47258" w:rsidP="00A47258">
            <w:pPr>
              <w:jc w:val="center"/>
              <w:rPr>
                <w:rFonts w:ascii="Times New Roman" w:eastAsia="Times New Roman" w:hAnsi="Times New Roman" w:cs="Times New Roman"/>
                <w:color w:val="000000"/>
                <w:kern w:val="0"/>
                <w:sz w:val="20"/>
                <w:szCs w:val="20"/>
                <w:lang w:val="en-GB" w:eastAsia="en-GB"/>
                <w14:ligatures w14:val="none"/>
              </w:rPr>
            </w:pPr>
          </w:p>
        </w:tc>
        <w:tc>
          <w:tcPr>
            <w:tcW w:w="993" w:type="dxa"/>
            <w:tcBorders>
              <w:top w:val="nil"/>
              <w:left w:val="nil"/>
              <w:bottom w:val="nil"/>
              <w:right w:val="nil"/>
            </w:tcBorders>
            <w:noWrap/>
            <w:vAlign w:val="bottom"/>
            <w:hideMark/>
          </w:tcPr>
          <w:p w14:paraId="2DED75C0" w14:textId="77777777" w:rsidR="00A47258" w:rsidRPr="000C4C84" w:rsidRDefault="00A47258" w:rsidP="00A47258">
            <w:pPr>
              <w:jc w:val="center"/>
              <w:rPr>
                <w:rFonts w:ascii="Times New Roman" w:eastAsia="Times New Roman" w:hAnsi="Times New Roman" w:cs="Times New Roman"/>
                <w:color w:val="000000"/>
                <w:kern w:val="0"/>
                <w:sz w:val="20"/>
                <w:szCs w:val="20"/>
                <w:lang w:val="en-GB" w:eastAsia="en-GB"/>
                <w14:ligatures w14:val="none"/>
              </w:rPr>
            </w:pPr>
          </w:p>
        </w:tc>
        <w:tc>
          <w:tcPr>
            <w:tcW w:w="708" w:type="dxa"/>
            <w:tcBorders>
              <w:top w:val="nil"/>
              <w:left w:val="nil"/>
              <w:bottom w:val="nil"/>
              <w:right w:val="nil"/>
            </w:tcBorders>
            <w:noWrap/>
            <w:vAlign w:val="bottom"/>
            <w:hideMark/>
          </w:tcPr>
          <w:p w14:paraId="09CB0D69"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993" w:type="dxa"/>
            <w:tcBorders>
              <w:top w:val="nil"/>
              <w:left w:val="nil"/>
              <w:bottom w:val="nil"/>
              <w:right w:val="nil"/>
            </w:tcBorders>
            <w:noWrap/>
            <w:vAlign w:val="bottom"/>
            <w:hideMark/>
          </w:tcPr>
          <w:p w14:paraId="4DCE33A2"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r>
      <w:tr w:rsidR="006A64C0" w:rsidRPr="000C4C84" w14:paraId="4FB10FDA" w14:textId="77777777" w:rsidTr="129A955E">
        <w:trPr>
          <w:trHeight w:val="405"/>
        </w:trPr>
        <w:tc>
          <w:tcPr>
            <w:tcW w:w="2296" w:type="dxa"/>
            <w:tcBorders>
              <w:top w:val="nil"/>
              <w:left w:val="nil"/>
              <w:bottom w:val="nil"/>
              <w:right w:val="nil"/>
            </w:tcBorders>
            <w:noWrap/>
            <w:vAlign w:val="bottom"/>
            <w:hideMark/>
          </w:tcPr>
          <w:p w14:paraId="5CBFA2A4"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1017" w:type="dxa"/>
            <w:tcBorders>
              <w:top w:val="nil"/>
              <w:left w:val="nil"/>
              <w:bottom w:val="nil"/>
              <w:right w:val="nil"/>
            </w:tcBorders>
            <w:noWrap/>
            <w:vAlign w:val="bottom"/>
            <w:hideMark/>
          </w:tcPr>
          <w:p w14:paraId="3ECF4C83" w14:textId="77777777" w:rsidR="00A47258" w:rsidRPr="000C4C84" w:rsidRDefault="00A47258" w:rsidP="00A47258">
            <w:pPr>
              <w:jc w:val="center"/>
              <w:rPr>
                <w:rFonts w:ascii="Times New Roman" w:eastAsia="Times New Roman" w:hAnsi="Times New Roman" w:cs="Times New Roman"/>
                <w:kern w:val="0"/>
                <w:sz w:val="20"/>
                <w:szCs w:val="20"/>
                <w:lang w:val="en-GB" w:eastAsia="en-GB"/>
                <w14:ligatures w14:val="none"/>
              </w:rPr>
            </w:pPr>
          </w:p>
        </w:tc>
        <w:tc>
          <w:tcPr>
            <w:tcW w:w="721" w:type="dxa"/>
            <w:tcBorders>
              <w:top w:val="nil"/>
              <w:left w:val="nil"/>
              <w:bottom w:val="nil"/>
              <w:right w:val="nil"/>
            </w:tcBorders>
            <w:noWrap/>
            <w:vAlign w:val="bottom"/>
            <w:hideMark/>
          </w:tcPr>
          <w:p w14:paraId="31B71CC0" w14:textId="77777777" w:rsidR="00A47258" w:rsidRPr="000C4C84" w:rsidRDefault="00A47258" w:rsidP="00A47258">
            <w:pPr>
              <w:jc w:val="center"/>
              <w:rPr>
                <w:rFonts w:ascii="Times New Roman" w:eastAsia="Times New Roman" w:hAnsi="Times New Roman" w:cs="Times New Roman"/>
                <w:kern w:val="0"/>
                <w:sz w:val="20"/>
                <w:szCs w:val="20"/>
                <w:lang w:val="en-GB" w:eastAsia="en-GB"/>
                <w14:ligatures w14:val="none"/>
              </w:rPr>
            </w:pPr>
          </w:p>
        </w:tc>
        <w:tc>
          <w:tcPr>
            <w:tcW w:w="640" w:type="dxa"/>
            <w:tcBorders>
              <w:top w:val="nil"/>
              <w:left w:val="nil"/>
              <w:bottom w:val="nil"/>
              <w:right w:val="nil"/>
            </w:tcBorders>
            <w:noWrap/>
            <w:vAlign w:val="bottom"/>
            <w:hideMark/>
          </w:tcPr>
          <w:p w14:paraId="58D6BF73" w14:textId="77777777" w:rsidR="00A47258" w:rsidRPr="000C4C84" w:rsidRDefault="00A47258" w:rsidP="00A47258">
            <w:pPr>
              <w:jc w:val="center"/>
              <w:rPr>
                <w:rFonts w:ascii="Times New Roman" w:eastAsia="Times New Roman" w:hAnsi="Times New Roman" w:cs="Times New Roman"/>
                <w:kern w:val="0"/>
                <w:sz w:val="20"/>
                <w:szCs w:val="20"/>
                <w:lang w:val="en-GB" w:eastAsia="en-GB"/>
                <w14:ligatures w14:val="none"/>
              </w:rPr>
            </w:pPr>
          </w:p>
        </w:tc>
        <w:tc>
          <w:tcPr>
            <w:tcW w:w="284" w:type="dxa"/>
            <w:tcBorders>
              <w:top w:val="nil"/>
              <w:left w:val="nil"/>
              <w:bottom w:val="nil"/>
              <w:right w:val="nil"/>
            </w:tcBorders>
            <w:noWrap/>
            <w:vAlign w:val="bottom"/>
            <w:hideMark/>
          </w:tcPr>
          <w:p w14:paraId="417B867A" w14:textId="77777777" w:rsidR="00A47258" w:rsidRPr="000C4C84" w:rsidRDefault="00A47258" w:rsidP="00A47258">
            <w:pPr>
              <w:jc w:val="center"/>
              <w:rPr>
                <w:rFonts w:ascii="Times New Roman" w:eastAsia="Times New Roman" w:hAnsi="Times New Roman" w:cs="Times New Roman"/>
                <w:kern w:val="0"/>
                <w:sz w:val="20"/>
                <w:szCs w:val="20"/>
                <w:lang w:val="en-GB" w:eastAsia="en-GB"/>
                <w14:ligatures w14:val="none"/>
              </w:rPr>
            </w:pPr>
          </w:p>
        </w:tc>
        <w:tc>
          <w:tcPr>
            <w:tcW w:w="2130" w:type="dxa"/>
            <w:tcBorders>
              <w:top w:val="nil"/>
              <w:left w:val="nil"/>
              <w:bottom w:val="nil"/>
              <w:right w:val="nil"/>
            </w:tcBorders>
            <w:noWrap/>
            <w:vAlign w:val="bottom"/>
            <w:hideMark/>
          </w:tcPr>
          <w:p w14:paraId="3AE2DF25" w14:textId="77777777" w:rsidR="00A47258" w:rsidRPr="000C4C84" w:rsidRDefault="00A47258" w:rsidP="00A47258">
            <w:pPr>
              <w:jc w:val="center"/>
              <w:rPr>
                <w:rFonts w:ascii="Times New Roman" w:eastAsia="Times New Roman" w:hAnsi="Times New Roman" w:cs="Times New Roman"/>
                <w:kern w:val="0"/>
                <w:sz w:val="20"/>
                <w:szCs w:val="20"/>
                <w:lang w:val="en-GB" w:eastAsia="en-GB"/>
                <w14:ligatures w14:val="none"/>
              </w:rPr>
            </w:pPr>
          </w:p>
        </w:tc>
        <w:tc>
          <w:tcPr>
            <w:tcW w:w="995" w:type="dxa"/>
            <w:tcBorders>
              <w:top w:val="nil"/>
              <w:left w:val="nil"/>
              <w:bottom w:val="nil"/>
              <w:right w:val="nil"/>
            </w:tcBorders>
            <w:noWrap/>
            <w:vAlign w:val="bottom"/>
            <w:hideMark/>
          </w:tcPr>
          <w:p w14:paraId="2C976CB4"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858" w:type="dxa"/>
            <w:tcBorders>
              <w:top w:val="nil"/>
              <w:left w:val="nil"/>
              <w:bottom w:val="nil"/>
              <w:right w:val="nil"/>
            </w:tcBorders>
            <w:noWrap/>
            <w:vAlign w:val="bottom"/>
            <w:hideMark/>
          </w:tcPr>
          <w:p w14:paraId="4831FC33"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858" w:type="dxa"/>
            <w:tcBorders>
              <w:top w:val="nil"/>
              <w:left w:val="nil"/>
              <w:bottom w:val="nil"/>
              <w:right w:val="nil"/>
            </w:tcBorders>
            <w:noWrap/>
            <w:vAlign w:val="bottom"/>
            <w:hideMark/>
          </w:tcPr>
          <w:p w14:paraId="40A4FCF4"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236" w:type="dxa"/>
            <w:tcBorders>
              <w:top w:val="nil"/>
              <w:left w:val="nil"/>
              <w:bottom w:val="nil"/>
              <w:right w:val="nil"/>
            </w:tcBorders>
            <w:noWrap/>
            <w:vAlign w:val="bottom"/>
            <w:hideMark/>
          </w:tcPr>
          <w:p w14:paraId="148900F9"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1872" w:type="dxa"/>
            <w:tcBorders>
              <w:top w:val="nil"/>
              <w:left w:val="nil"/>
              <w:bottom w:val="nil"/>
              <w:right w:val="nil"/>
            </w:tcBorders>
            <w:noWrap/>
            <w:vAlign w:val="bottom"/>
            <w:hideMark/>
          </w:tcPr>
          <w:p w14:paraId="66F70C3F"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993" w:type="dxa"/>
            <w:tcBorders>
              <w:top w:val="nil"/>
              <w:left w:val="nil"/>
              <w:bottom w:val="nil"/>
              <w:right w:val="nil"/>
            </w:tcBorders>
            <w:noWrap/>
            <w:vAlign w:val="bottom"/>
            <w:hideMark/>
          </w:tcPr>
          <w:p w14:paraId="2E9DCB24"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708" w:type="dxa"/>
            <w:tcBorders>
              <w:top w:val="nil"/>
              <w:left w:val="nil"/>
              <w:bottom w:val="nil"/>
              <w:right w:val="nil"/>
            </w:tcBorders>
            <w:noWrap/>
            <w:vAlign w:val="bottom"/>
            <w:hideMark/>
          </w:tcPr>
          <w:p w14:paraId="76870063"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993" w:type="dxa"/>
            <w:tcBorders>
              <w:top w:val="nil"/>
              <w:left w:val="nil"/>
              <w:bottom w:val="nil"/>
              <w:right w:val="nil"/>
            </w:tcBorders>
            <w:noWrap/>
            <w:vAlign w:val="bottom"/>
            <w:hideMark/>
          </w:tcPr>
          <w:p w14:paraId="3426CDC7"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r>
      <w:tr w:rsidR="006A64C0" w:rsidRPr="000C4C84" w14:paraId="657C189D" w14:textId="77777777" w:rsidTr="129A955E">
        <w:trPr>
          <w:trHeight w:val="405"/>
        </w:trPr>
        <w:tc>
          <w:tcPr>
            <w:tcW w:w="2296" w:type="dxa"/>
            <w:tcBorders>
              <w:top w:val="nil"/>
              <w:left w:val="nil"/>
              <w:bottom w:val="nil"/>
              <w:right w:val="nil"/>
            </w:tcBorders>
            <w:noWrap/>
            <w:vAlign w:val="bottom"/>
            <w:hideMark/>
          </w:tcPr>
          <w:p w14:paraId="56B9FFC0"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1017" w:type="dxa"/>
            <w:tcBorders>
              <w:top w:val="nil"/>
              <w:left w:val="nil"/>
              <w:bottom w:val="nil"/>
              <w:right w:val="nil"/>
            </w:tcBorders>
            <w:noWrap/>
            <w:vAlign w:val="bottom"/>
            <w:hideMark/>
          </w:tcPr>
          <w:p w14:paraId="3895559F"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721" w:type="dxa"/>
            <w:tcBorders>
              <w:top w:val="nil"/>
              <w:left w:val="nil"/>
              <w:bottom w:val="nil"/>
              <w:right w:val="nil"/>
            </w:tcBorders>
            <w:noWrap/>
            <w:vAlign w:val="bottom"/>
            <w:hideMark/>
          </w:tcPr>
          <w:p w14:paraId="54028BAD"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640" w:type="dxa"/>
            <w:tcBorders>
              <w:top w:val="nil"/>
              <w:left w:val="nil"/>
              <w:bottom w:val="nil"/>
              <w:right w:val="nil"/>
            </w:tcBorders>
            <w:noWrap/>
            <w:vAlign w:val="bottom"/>
            <w:hideMark/>
          </w:tcPr>
          <w:p w14:paraId="00B560AA"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284" w:type="dxa"/>
            <w:tcBorders>
              <w:top w:val="nil"/>
              <w:left w:val="nil"/>
              <w:bottom w:val="nil"/>
              <w:right w:val="nil"/>
            </w:tcBorders>
            <w:noWrap/>
            <w:vAlign w:val="bottom"/>
            <w:hideMark/>
          </w:tcPr>
          <w:p w14:paraId="494A140D"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3983" w:type="dxa"/>
            <w:gridSpan w:val="3"/>
            <w:tcBorders>
              <w:top w:val="nil"/>
              <w:left w:val="nil"/>
              <w:bottom w:val="nil"/>
              <w:right w:val="nil"/>
            </w:tcBorders>
            <w:noWrap/>
            <w:vAlign w:val="bottom"/>
          </w:tcPr>
          <w:p w14:paraId="39F01CB4" w14:textId="5EDCE6D6" w:rsidR="00A47258" w:rsidRPr="000C4C84" w:rsidRDefault="00A47258" w:rsidP="00A47258">
            <w:pPr>
              <w:rPr>
                <w:rFonts w:ascii="Times New Roman" w:eastAsia="Times New Roman" w:hAnsi="Times New Roman" w:cs="Times New Roman"/>
                <w:b/>
                <w:bCs/>
                <w:color w:val="000000"/>
                <w:kern w:val="0"/>
                <w:sz w:val="20"/>
                <w:szCs w:val="20"/>
                <w:lang w:val="en-GB" w:eastAsia="en-GB"/>
                <w14:ligatures w14:val="none"/>
              </w:rPr>
            </w:pPr>
          </w:p>
        </w:tc>
        <w:tc>
          <w:tcPr>
            <w:tcW w:w="858" w:type="dxa"/>
            <w:tcBorders>
              <w:top w:val="nil"/>
              <w:left w:val="nil"/>
              <w:bottom w:val="nil"/>
              <w:right w:val="nil"/>
            </w:tcBorders>
            <w:noWrap/>
            <w:vAlign w:val="bottom"/>
          </w:tcPr>
          <w:p w14:paraId="4B89EC7F" w14:textId="77777777" w:rsidR="00A47258" w:rsidRPr="000C4C84" w:rsidRDefault="00A47258" w:rsidP="00A47258">
            <w:pPr>
              <w:rPr>
                <w:rFonts w:ascii="Times New Roman" w:eastAsia="Times New Roman" w:hAnsi="Times New Roman" w:cs="Times New Roman"/>
                <w:color w:val="000000"/>
                <w:kern w:val="0"/>
                <w:sz w:val="20"/>
                <w:szCs w:val="20"/>
                <w:lang w:val="en-GB" w:eastAsia="en-GB"/>
                <w14:ligatures w14:val="none"/>
              </w:rPr>
            </w:pPr>
          </w:p>
        </w:tc>
        <w:tc>
          <w:tcPr>
            <w:tcW w:w="236" w:type="dxa"/>
            <w:tcBorders>
              <w:top w:val="nil"/>
              <w:left w:val="nil"/>
              <w:bottom w:val="nil"/>
              <w:right w:val="nil"/>
            </w:tcBorders>
            <w:noWrap/>
            <w:vAlign w:val="bottom"/>
            <w:hideMark/>
          </w:tcPr>
          <w:p w14:paraId="0542AC71"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3573" w:type="dxa"/>
            <w:gridSpan w:val="3"/>
            <w:tcBorders>
              <w:top w:val="nil"/>
              <w:left w:val="nil"/>
              <w:bottom w:val="nil"/>
              <w:right w:val="nil"/>
            </w:tcBorders>
            <w:noWrap/>
            <w:vAlign w:val="bottom"/>
            <w:hideMark/>
          </w:tcPr>
          <w:p w14:paraId="69DE1888" w14:textId="5E082813" w:rsidR="00A47258" w:rsidRPr="000C4C84" w:rsidRDefault="00912AF0" w:rsidP="00A47258">
            <w:pPr>
              <w:rPr>
                <w:rFonts w:ascii="Times New Roman" w:eastAsia="Times New Roman" w:hAnsi="Times New Roman" w:cs="Times New Roman"/>
                <w:b/>
                <w:bCs/>
                <w:color w:val="000000"/>
                <w:kern w:val="0"/>
                <w:sz w:val="20"/>
                <w:szCs w:val="20"/>
                <w:lang w:val="en-GB" w:eastAsia="en-GB"/>
                <w14:ligatures w14:val="none"/>
              </w:rPr>
            </w:pPr>
            <w:r w:rsidRPr="000C4C84">
              <w:rPr>
                <w:rFonts w:ascii="Times New Roman" w:eastAsia="Times New Roman" w:hAnsi="Times New Roman" w:cs="Times New Roman"/>
                <w:b/>
                <w:bCs/>
                <w:color w:val="000000"/>
                <w:kern w:val="0"/>
                <w:sz w:val="20"/>
                <w:szCs w:val="20"/>
                <w:lang w:val="en-GB" w:eastAsia="en-GB"/>
                <w14:ligatures w14:val="none"/>
              </w:rPr>
              <w:t>Model 3</w:t>
            </w:r>
          </w:p>
        </w:tc>
        <w:tc>
          <w:tcPr>
            <w:tcW w:w="993" w:type="dxa"/>
            <w:tcBorders>
              <w:top w:val="nil"/>
              <w:left w:val="nil"/>
              <w:bottom w:val="nil"/>
              <w:right w:val="nil"/>
            </w:tcBorders>
            <w:noWrap/>
            <w:vAlign w:val="bottom"/>
            <w:hideMark/>
          </w:tcPr>
          <w:p w14:paraId="085FFD11" w14:textId="77777777" w:rsidR="00A47258" w:rsidRPr="000C4C84" w:rsidRDefault="00A47258" w:rsidP="00A47258">
            <w:pPr>
              <w:rPr>
                <w:rFonts w:ascii="Times New Roman" w:eastAsia="Times New Roman" w:hAnsi="Times New Roman" w:cs="Times New Roman"/>
                <w:color w:val="000000"/>
                <w:kern w:val="0"/>
                <w:sz w:val="20"/>
                <w:szCs w:val="20"/>
                <w:lang w:val="en-GB" w:eastAsia="en-GB"/>
                <w14:ligatures w14:val="none"/>
              </w:rPr>
            </w:pPr>
          </w:p>
        </w:tc>
      </w:tr>
      <w:tr w:rsidR="006A64C0" w:rsidRPr="000C4C84" w14:paraId="4D406E4B" w14:textId="77777777" w:rsidTr="129A955E">
        <w:trPr>
          <w:trHeight w:val="405"/>
        </w:trPr>
        <w:tc>
          <w:tcPr>
            <w:tcW w:w="2296" w:type="dxa"/>
            <w:tcBorders>
              <w:top w:val="nil"/>
              <w:left w:val="nil"/>
              <w:bottom w:val="nil"/>
              <w:right w:val="nil"/>
            </w:tcBorders>
            <w:noWrap/>
            <w:vAlign w:val="bottom"/>
            <w:hideMark/>
          </w:tcPr>
          <w:p w14:paraId="64C93C03"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1017" w:type="dxa"/>
            <w:tcBorders>
              <w:top w:val="nil"/>
              <w:left w:val="nil"/>
              <w:bottom w:val="nil"/>
              <w:right w:val="nil"/>
            </w:tcBorders>
            <w:noWrap/>
            <w:vAlign w:val="bottom"/>
            <w:hideMark/>
          </w:tcPr>
          <w:p w14:paraId="17103E65"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721" w:type="dxa"/>
            <w:tcBorders>
              <w:top w:val="nil"/>
              <w:left w:val="nil"/>
              <w:bottom w:val="nil"/>
              <w:right w:val="nil"/>
            </w:tcBorders>
            <w:noWrap/>
            <w:vAlign w:val="bottom"/>
            <w:hideMark/>
          </w:tcPr>
          <w:p w14:paraId="65367378"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640" w:type="dxa"/>
            <w:tcBorders>
              <w:top w:val="nil"/>
              <w:left w:val="nil"/>
              <w:bottom w:val="nil"/>
              <w:right w:val="nil"/>
            </w:tcBorders>
            <w:noWrap/>
            <w:vAlign w:val="bottom"/>
            <w:hideMark/>
          </w:tcPr>
          <w:p w14:paraId="74F8A712"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284" w:type="dxa"/>
            <w:tcBorders>
              <w:top w:val="nil"/>
              <w:left w:val="nil"/>
              <w:bottom w:val="nil"/>
              <w:right w:val="nil"/>
            </w:tcBorders>
            <w:noWrap/>
            <w:vAlign w:val="bottom"/>
            <w:hideMark/>
          </w:tcPr>
          <w:p w14:paraId="022E4DA3"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2130" w:type="dxa"/>
            <w:tcBorders>
              <w:top w:val="nil"/>
              <w:left w:val="nil"/>
              <w:bottom w:val="nil"/>
              <w:right w:val="nil"/>
            </w:tcBorders>
            <w:noWrap/>
            <w:vAlign w:val="bottom"/>
          </w:tcPr>
          <w:p w14:paraId="45650F80" w14:textId="24FFCA13" w:rsidR="00A47258" w:rsidRPr="000C4C84" w:rsidRDefault="00A47258" w:rsidP="00A47258">
            <w:pPr>
              <w:rPr>
                <w:rFonts w:ascii="Times New Roman" w:eastAsia="Times New Roman" w:hAnsi="Times New Roman" w:cs="Times New Roman"/>
                <w:color w:val="000000"/>
                <w:kern w:val="0"/>
                <w:sz w:val="20"/>
                <w:szCs w:val="20"/>
                <w:lang w:val="en-GB" w:eastAsia="en-GB"/>
                <w14:ligatures w14:val="none"/>
              </w:rPr>
            </w:pPr>
          </w:p>
        </w:tc>
        <w:tc>
          <w:tcPr>
            <w:tcW w:w="995" w:type="dxa"/>
            <w:tcBorders>
              <w:top w:val="nil"/>
              <w:left w:val="nil"/>
              <w:bottom w:val="nil"/>
              <w:right w:val="nil"/>
            </w:tcBorders>
            <w:noWrap/>
            <w:vAlign w:val="bottom"/>
          </w:tcPr>
          <w:p w14:paraId="51107E90" w14:textId="1E224D64" w:rsidR="00A47258" w:rsidRPr="000C4C84" w:rsidRDefault="00A47258" w:rsidP="00A47258">
            <w:pPr>
              <w:rPr>
                <w:rFonts w:ascii="Times New Roman" w:eastAsia="Times New Roman" w:hAnsi="Times New Roman" w:cs="Times New Roman"/>
                <w:color w:val="000000"/>
                <w:kern w:val="0"/>
                <w:sz w:val="20"/>
                <w:szCs w:val="20"/>
                <w:lang w:val="en-GB" w:eastAsia="en-GB"/>
                <w14:ligatures w14:val="none"/>
              </w:rPr>
            </w:pPr>
          </w:p>
        </w:tc>
        <w:tc>
          <w:tcPr>
            <w:tcW w:w="858" w:type="dxa"/>
            <w:tcBorders>
              <w:top w:val="nil"/>
              <w:left w:val="nil"/>
              <w:bottom w:val="nil"/>
              <w:right w:val="nil"/>
            </w:tcBorders>
            <w:noWrap/>
            <w:vAlign w:val="bottom"/>
          </w:tcPr>
          <w:p w14:paraId="00D43BB9" w14:textId="5FECE537" w:rsidR="00A47258" w:rsidRPr="000C4C84" w:rsidRDefault="00A47258" w:rsidP="00A47258">
            <w:pPr>
              <w:rPr>
                <w:rFonts w:ascii="Times New Roman" w:eastAsia="Times New Roman" w:hAnsi="Times New Roman" w:cs="Times New Roman"/>
                <w:b/>
                <w:bCs/>
                <w:color w:val="000000"/>
                <w:kern w:val="0"/>
                <w:sz w:val="20"/>
                <w:szCs w:val="20"/>
                <w:lang w:val="en-GB" w:eastAsia="en-GB"/>
                <w14:ligatures w14:val="none"/>
              </w:rPr>
            </w:pPr>
          </w:p>
        </w:tc>
        <w:tc>
          <w:tcPr>
            <w:tcW w:w="858" w:type="dxa"/>
            <w:tcBorders>
              <w:top w:val="nil"/>
              <w:left w:val="nil"/>
              <w:bottom w:val="nil"/>
              <w:right w:val="nil"/>
            </w:tcBorders>
            <w:noWrap/>
            <w:vAlign w:val="bottom"/>
          </w:tcPr>
          <w:p w14:paraId="6903E0C7" w14:textId="4D76C192" w:rsidR="00A47258" w:rsidRPr="000C4C84" w:rsidRDefault="00A47258" w:rsidP="00A47258">
            <w:pPr>
              <w:rPr>
                <w:rFonts w:ascii="Times New Roman" w:eastAsia="Times New Roman" w:hAnsi="Times New Roman" w:cs="Times New Roman"/>
                <w:color w:val="000000"/>
                <w:kern w:val="0"/>
                <w:sz w:val="20"/>
                <w:szCs w:val="20"/>
                <w:lang w:val="en-GB" w:eastAsia="en-GB"/>
                <w14:ligatures w14:val="none"/>
              </w:rPr>
            </w:pPr>
          </w:p>
        </w:tc>
        <w:tc>
          <w:tcPr>
            <w:tcW w:w="236" w:type="dxa"/>
            <w:tcBorders>
              <w:top w:val="nil"/>
              <w:left w:val="nil"/>
              <w:bottom w:val="nil"/>
              <w:right w:val="nil"/>
            </w:tcBorders>
            <w:noWrap/>
            <w:vAlign w:val="bottom"/>
            <w:hideMark/>
          </w:tcPr>
          <w:p w14:paraId="54D31174" w14:textId="77777777" w:rsidR="00A47258" w:rsidRPr="000C4C84" w:rsidRDefault="00A47258" w:rsidP="00A47258">
            <w:pPr>
              <w:rPr>
                <w:rFonts w:ascii="Times New Roman" w:eastAsia="Times New Roman" w:hAnsi="Times New Roman" w:cs="Times New Roman"/>
                <w:color w:val="000000"/>
                <w:kern w:val="0"/>
                <w:sz w:val="20"/>
                <w:szCs w:val="20"/>
                <w:lang w:val="en-GB" w:eastAsia="en-GB"/>
                <w14:ligatures w14:val="none"/>
              </w:rPr>
            </w:pPr>
          </w:p>
        </w:tc>
        <w:tc>
          <w:tcPr>
            <w:tcW w:w="1872" w:type="dxa"/>
            <w:tcBorders>
              <w:top w:val="nil"/>
              <w:left w:val="nil"/>
              <w:bottom w:val="nil"/>
              <w:right w:val="nil"/>
            </w:tcBorders>
            <w:noWrap/>
            <w:vAlign w:val="bottom"/>
            <w:hideMark/>
          </w:tcPr>
          <w:p w14:paraId="4051684E" w14:textId="1A1968C6" w:rsidR="00A47258" w:rsidRPr="000C4C84" w:rsidRDefault="00844D59" w:rsidP="00A47258">
            <w:pPr>
              <w:rPr>
                <w:rFonts w:ascii="Times New Roman" w:eastAsia="Times New Roman" w:hAnsi="Times New Roman" w:cs="Times New Roman"/>
                <w:color w:val="000000"/>
                <w:kern w:val="0"/>
                <w:sz w:val="20"/>
                <w:szCs w:val="20"/>
                <w:lang w:val="en-GB" w:eastAsia="en-GB"/>
                <w14:ligatures w14:val="none"/>
              </w:rPr>
            </w:pPr>
            <w:r>
              <w:rPr>
                <w:rFonts w:ascii="Times New Roman" w:eastAsia="Times New Roman" w:hAnsi="Times New Roman" w:cs="Times New Roman"/>
                <w:color w:val="000000"/>
                <w:kern w:val="0"/>
                <w:sz w:val="20"/>
                <w:szCs w:val="20"/>
                <w:lang w:val="en-GB" w:eastAsia="en-GB"/>
                <w14:ligatures w14:val="none"/>
              </w:rPr>
              <w:t>Messaging</w:t>
            </w:r>
          </w:p>
        </w:tc>
        <w:tc>
          <w:tcPr>
            <w:tcW w:w="993" w:type="dxa"/>
            <w:tcBorders>
              <w:top w:val="nil"/>
              <w:left w:val="nil"/>
              <w:bottom w:val="nil"/>
              <w:right w:val="nil"/>
            </w:tcBorders>
            <w:noWrap/>
            <w:vAlign w:val="bottom"/>
            <w:hideMark/>
          </w:tcPr>
          <w:p w14:paraId="0E1B5806" w14:textId="350650F2" w:rsidR="00A47258" w:rsidRPr="000C4C84" w:rsidRDefault="6EA18E65" w:rsidP="00A47258">
            <w:pPr>
              <w:rPr>
                <w:rFonts w:ascii="Times New Roman" w:eastAsia="Times New Roman" w:hAnsi="Times New Roman" w:cs="Times New Roman"/>
                <w:color w:val="000000"/>
                <w:kern w:val="0"/>
                <w:sz w:val="20"/>
                <w:szCs w:val="20"/>
                <w:lang w:val="en-GB" w:eastAsia="en-GB"/>
                <w14:ligatures w14:val="none"/>
              </w:rPr>
            </w:pPr>
            <w:r>
              <w:rPr>
                <w:rFonts w:ascii="Times New Roman" w:eastAsia="Times New Roman" w:hAnsi="Times New Roman" w:cs="Times New Roman"/>
                <w:color w:val="000000"/>
                <w:kern w:val="0"/>
                <w:sz w:val="20"/>
                <w:szCs w:val="20"/>
                <w:lang w:val="en-GB" w:eastAsia="en-GB"/>
                <w14:ligatures w14:val="none"/>
              </w:rPr>
              <w:t>-0.2</w:t>
            </w:r>
            <w:r w:rsidR="062E3D66">
              <w:rPr>
                <w:rFonts w:ascii="Times New Roman" w:eastAsia="Times New Roman" w:hAnsi="Times New Roman" w:cs="Times New Roman"/>
                <w:color w:val="000000"/>
                <w:kern w:val="0"/>
                <w:sz w:val="20"/>
                <w:szCs w:val="20"/>
                <w:lang w:val="en-GB" w:eastAsia="en-GB"/>
                <w14:ligatures w14:val="none"/>
              </w:rPr>
              <w:t>4</w:t>
            </w:r>
          </w:p>
        </w:tc>
        <w:tc>
          <w:tcPr>
            <w:tcW w:w="708" w:type="dxa"/>
            <w:tcBorders>
              <w:top w:val="nil"/>
              <w:left w:val="nil"/>
              <w:bottom w:val="nil"/>
              <w:right w:val="nil"/>
            </w:tcBorders>
            <w:noWrap/>
            <w:vAlign w:val="bottom"/>
            <w:hideMark/>
          </w:tcPr>
          <w:p w14:paraId="4A0C8FEF" w14:textId="4E5C12A1" w:rsidR="00A47258" w:rsidRPr="000C4C84" w:rsidRDefault="323EF4F9" w:rsidP="00A47258">
            <w:pPr>
              <w:rPr>
                <w:rFonts w:ascii="Times New Roman" w:eastAsia="Times New Roman" w:hAnsi="Times New Roman" w:cs="Times New Roman"/>
                <w:color w:val="000000"/>
                <w:kern w:val="0"/>
                <w:sz w:val="20"/>
                <w:szCs w:val="20"/>
                <w:lang w:val="en-GB" w:eastAsia="en-GB"/>
                <w14:ligatures w14:val="none"/>
              </w:rPr>
            </w:pPr>
            <w:r w:rsidRPr="000C4C84">
              <w:rPr>
                <w:rFonts w:ascii="Times New Roman" w:eastAsia="Times New Roman" w:hAnsi="Times New Roman" w:cs="Times New Roman"/>
                <w:color w:val="000000"/>
                <w:kern w:val="0"/>
                <w:sz w:val="20"/>
                <w:szCs w:val="20"/>
                <w:lang w:val="en-GB" w:eastAsia="en-GB"/>
                <w14:ligatures w14:val="none"/>
              </w:rPr>
              <w:t>0.</w:t>
            </w:r>
            <w:r w:rsidR="6EA18E65">
              <w:rPr>
                <w:rFonts w:ascii="Times New Roman" w:eastAsia="Times New Roman" w:hAnsi="Times New Roman" w:cs="Times New Roman"/>
                <w:color w:val="000000"/>
                <w:kern w:val="0"/>
                <w:sz w:val="20"/>
                <w:szCs w:val="20"/>
                <w:lang w:val="en-GB" w:eastAsia="en-GB"/>
                <w14:ligatures w14:val="none"/>
              </w:rPr>
              <w:t>0</w:t>
            </w:r>
            <w:r w:rsidR="5BA52329">
              <w:rPr>
                <w:rFonts w:ascii="Times New Roman" w:eastAsia="Times New Roman" w:hAnsi="Times New Roman" w:cs="Times New Roman"/>
                <w:color w:val="000000"/>
                <w:kern w:val="0"/>
                <w:sz w:val="20"/>
                <w:szCs w:val="20"/>
                <w:lang w:val="en-GB" w:eastAsia="en-GB"/>
                <w14:ligatures w14:val="none"/>
              </w:rPr>
              <w:t>3</w:t>
            </w:r>
          </w:p>
        </w:tc>
        <w:tc>
          <w:tcPr>
            <w:tcW w:w="993" w:type="dxa"/>
            <w:tcBorders>
              <w:top w:val="nil"/>
              <w:left w:val="nil"/>
              <w:bottom w:val="nil"/>
              <w:right w:val="nil"/>
            </w:tcBorders>
            <w:noWrap/>
            <w:vAlign w:val="bottom"/>
            <w:hideMark/>
          </w:tcPr>
          <w:p w14:paraId="5EFA8EAD" w14:textId="19424769" w:rsidR="00A47258" w:rsidRPr="000C4C84" w:rsidRDefault="5C1A7718" w:rsidP="00A47258">
            <w:pPr>
              <w:rPr>
                <w:rFonts w:ascii="Times New Roman" w:eastAsia="Times New Roman" w:hAnsi="Times New Roman" w:cs="Times New Roman"/>
                <w:color w:val="000000"/>
                <w:kern w:val="0"/>
                <w:sz w:val="20"/>
                <w:szCs w:val="20"/>
                <w:lang w:val="en-GB" w:eastAsia="en-GB"/>
                <w14:ligatures w14:val="none"/>
              </w:rPr>
            </w:pPr>
            <w:r>
              <w:rPr>
                <w:rFonts w:ascii="Times New Roman" w:eastAsia="Times New Roman" w:hAnsi="Times New Roman" w:cs="Times New Roman"/>
                <w:color w:val="000000"/>
                <w:kern w:val="0"/>
                <w:sz w:val="20"/>
                <w:szCs w:val="20"/>
                <w:lang w:val="en-GB" w:eastAsia="en-GB"/>
                <w14:ligatures w14:val="none"/>
              </w:rPr>
              <w:t>6.42</w:t>
            </w:r>
          </w:p>
        </w:tc>
      </w:tr>
      <w:tr w:rsidR="129A955E" w14:paraId="4EA55711" w14:textId="77777777" w:rsidTr="129A955E">
        <w:trPr>
          <w:trHeight w:val="300"/>
        </w:trPr>
        <w:tc>
          <w:tcPr>
            <w:tcW w:w="2296" w:type="dxa"/>
            <w:tcBorders>
              <w:top w:val="nil"/>
              <w:left w:val="nil"/>
              <w:bottom w:val="nil"/>
              <w:right w:val="nil"/>
            </w:tcBorders>
            <w:noWrap/>
            <w:vAlign w:val="bottom"/>
            <w:hideMark/>
          </w:tcPr>
          <w:p w14:paraId="1F0F7C6A" w14:textId="5615B80F" w:rsidR="129A955E" w:rsidRDefault="129A955E" w:rsidP="129A955E">
            <w:pPr>
              <w:rPr>
                <w:rFonts w:ascii="Times New Roman" w:eastAsia="Times New Roman" w:hAnsi="Times New Roman" w:cs="Times New Roman"/>
                <w:color w:val="000000" w:themeColor="text1"/>
                <w:sz w:val="20"/>
                <w:szCs w:val="20"/>
                <w:lang w:val="en-GB" w:eastAsia="en-GB"/>
              </w:rPr>
            </w:pPr>
          </w:p>
        </w:tc>
        <w:tc>
          <w:tcPr>
            <w:tcW w:w="1017" w:type="dxa"/>
            <w:tcBorders>
              <w:top w:val="nil"/>
              <w:left w:val="nil"/>
              <w:bottom w:val="nil"/>
              <w:right w:val="nil"/>
            </w:tcBorders>
            <w:noWrap/>
            <w:vAlign w:val="bottom"/>
            <w:hideMark/>
          </w:tcPr>
          <w:p w14:paraId="1EFFCCD1" w14:textId="532E61DB" w:rsidR="129A955E" w:rsidRDefault="129A955E" w:rsidP="129A955E">
            <w:pPr>
              <w:rPr>
                <w:rFonts w:ascii="Times New Roman" w:eastAsia="Times New Roman" w:hAnsi="Times New Roman" w:cs="Times New Roman"/>
                <w:sz w:val="20"/>
                <w:szCs w:val="20"/>
                <w:lang w:val="en-GB" w:eastAsia="en-GB"/>
              </w:rPr>
            </w:pPr>
          </w:p>
        </w:tc>
        <w:tc>
          <w:tcPr>
            <w:tcW w:w="721" w:type="dxa"/>
            <w:tcBorders>
              <w:top w:val="nil"/>
              <w:left w:val="nil"/>
              <w:bottom w:val="nil"/>
              <w:right w:val="nil"/>
            </w:tcBorders>
            <w:noWrap/>
            <w:vAlign w:val="bottom"/>
            <w:hideMark/>
          </w:tcPr>
          <w:p w14:paraId="0ECB55DD" w14:textId="59D1E6CA" w:rsidR="129A955E" w:rsidRDefault="129A955E" w:rsidP="129A955E">
            <w:pPr>
              <w:rPr>
                <w:rFonts w:ascii="Times New Roman" w:eastAsia="Times New Roman" w:hAnsi="Times New Roman" w:cs="Times New Roman"/>
                <w:sz w:val="20"/>
                <w:szCs w:val="20"/>
                <w:lang w:val="en-GB" w:eastAsia="en-GB"/>
              </w:rPr>
            </w:pPr>
          </w:p>
        </w:tc>
        <w:tc>
          <w:tcPr>
            <w:tcW w:w="640" w:type="dxa"/>
            <w:tcBorders>
              <w:top w:val="nil"/>
              <w:left w:val="nil"/>
              <w:bottom w:val="nil"/>
              <w:right w:val="nil"/>
            </w:tcBorders>
            <w:noWrap/>
            <w:vAlign w:val="bottom"/>
            <w:hideMark/>
          </w:tcPr>
          <w:p w14:paraId="5FB487AA" w14:textId="09E5540B" w:rsidR="129A955E" w:rsidRDefault="129A955E" w:rsidP="129A955E">
            <w:pPr>
              <w:rPr>
                <w:rFonts w:ascii="Times New Roman" w:eastAsia="Times New Roman" w:hAnsi="Times New Roman" w:cs="Times New Roman"/>
                <w:sz w:val="20"/>
                <w:szCs w:val="20"/>
                <w:lang w:val="en-GB" w:eastAsia="en-GB"/>
              </w:rPr>
            </w:pPr>
          </w:p>
        </w:tc>
        <w:tc>
          <w:tcPr>
            <w:tcW w:w="284" w:type="dxa"/>
            <w:tcBorders>
              <w:top w:val="nil"/>
              <w:left w:val="nil"/>
              <w:bottom w:val="nil"/>
              <w:right w:val="nil"/>
            </w:tcBorders>
            <w:noWrap/>
            <w:vAlign w:val="bottom"/>
            <w:hideMark/>
          </w:tcPr>
          <w:p w14:paraId="25834BB7" w14:textId="28FE1FF5" w:rsidR="129A955E" w:rsidRDefault="129A955E" w:rsidP="129A955E">
            <w:pPr>
              <w:rPr>
                <w:rFonts w:ascii="Times New Roman" w:eastAsia="Times New Roman" w:hAnsi="Times New Roman" w:cs="Times New Roman"/>
                <w:sz w:val="20"/>
                <w:szCs w:val="20"/>
                <w:lang w:val="en-GB" w:eastAsia="en-GB"/>
              </w:rPr>
            </w:pPr>
          </w:p>
        </w:tc>
        <w:tc>
          <w:tcPr>
            <w:tcW w:w="2130" w:type="dxa"/>
            <w:tcBorders>
              <w:top w:val="nil"/>
              <w:left w:val="nil"/>
              <w:bottom w:val="nil"/>
              <w:right w:val="nil"/>
            </w:tcBorders>
            <w:noWrap/>
            <w:vAlign w:val="bottom"/>
          </w:tcPr>
          <w:p w14:paraId="7B3690C4" w14:textId="58CEF524" w:rsidR="129A955E" w:rsidRDefault="129A955E" w:rsidP="129A955E">
            <w:pPr>
              <w:rPr>
                <w:rFonts w:ascii="Times New Roman" w:eastAsia="Times New Roman" w:hAnsi="Times New Roman" w:cs="Times New Roman"/>
                <w:color w:val="000000" w:themeColor="text1"/>
                <w:sz w:val="20"/>
                <w:szCs w:val="20"/>
                <w:lang w:val="en-GB" w:eastAsia="en-GB"/>
              </w:rPr>
            </w:pPr>
          </w:p>
        </w:tc>
        <w:tc>
          <w:tcPr>
            <w:tcW w:w="995" w:type="dxa"/>
            <w:tcBorders>
              <w:top w:val="nil"/>
              <w:left w:val="nil"/>
              <w:bottom w:val="nil"/>
              <w:right w:val="nil"/>
            </w:tcBorders>
            <w:noWrap/>
            <w:vAlign w:val="bottom"/>
          </w:tcPr>
          <w:p w14:paraId="58FAF755" w14:textId="0EA12EFA" w:rsidR="129A955E" w:rsidRDefault="129A955E" w:rsidP="129A955E">
            <w:pPr>
              <w:rPr>
                <w:rFonts w:ascii="Times New Roman" w:eastAsia="Times New Roman" w:hAnsi="Times New Roman" w:cs="Times New Roman"/>
                <w:color w:val="000000" w:themeColor="text1"/>
                <w:sz w:val="20"/>
                <w:szCs w:val="20"/>
                <w:lang w:val="en-GB" w:eastAsia="en-GB"/>
              </w:rPr>
            </w:pPr>
          </w:p>
        </w:tc>
        <w:tc>
          <w:tcPr>
            <w:tcW w:w="858" w:type="dxa"/>
            <w:tcBorders>
              <w:top w:val="nil"/>
              <w:left w:val="nil"/>
              <w:bottom w:val="nil"/>
              <w:right w:val="nil"/>
            </w:tcBorders>
            <w:noWrap/>
            <w:vAlign w:val="bottom"/>
          </w:tcPr>
          <w:p w14:paraId="43215A13" w14:textId="19918A3D" w:rsidR="129A955E" w:rsidRDefault="129A955E" w:rsidP="129A955E">
            <w:pPr>
              <w:rPr>
                <w:rFonts w:ascii="Times New Roman" w:eastAsia="Times New Roman" w:hAnsi="Times New Roman" w:cs="Times New Roman"/>
                <w:b/>
                <w:bCs/>
                <w:color w:val="000000" w:themeColor="text1"/>
                <w:sz w:val="20"/>
                <w:szCs w:val="20"/>
                <w:lang w:val="en-GB" w:eastAsia="en-GB"/>
              </w:rPr>
            </w:pPr>
          </w:p>
        </w:tc>
        <w:tc>
          <w:tcPr>
            <w:tcW w:w="858" w:type="dxa"/>
            <w:tcBorders>
              <w:top w:val="nil"/>
              <w:left w:val="nil"/>
              <w:bottom w:val="nil"/>
              <w:right w:val="nil"/>
            </w:tcBorders>
            <w:noWrap/>
            <w:vAlign w:val="bottom"/>
          </w:tcPr>
          <w:p w14:paraId="33253ACE" w14:textId="3A97C48C" w:rsidR="129A955E" w:rsidRDefault="129A955E" w:rsidP="129A955E">
            <w:pPr>
              <w:rPr>
                <w:rFonts w:ascii="Times New Roman" w:eastAsia="Times New Roman" w:hAnsi="Times New Roman" w:cs="Times New Roman"/>
                <w:color w:val="000000" w:themeColor="text1"/>
                <w:sz w:val="20"/>
                <w:szCs w:val="20"/>
                <w:lang w:val="en-GB" w:eastAsia="en-GB"/>
              </w:rPr>
            </w:pPr>
          </w:p>
        </w:tc>
        <w:tc>
          <w:tcPr>
            <w:tcW w:w="236" w:type="dxa"/>
            <w:tcBorders>
              <w:top w:val="nil"/>
              <w:left w:val="nil"/>
              <w:bottom w:val="nil"/>
              <w:right w:val="nil"/>
            </w:tcBorders>
            <w:noWrap/>
            <w:vAlign w:val="bottom"/>
            <w:hideMark/>
          </w:tcPr>
          <w:p w14:paraId="6F04C53F" w14:textId="56E19BE8" w:rsidR="129A955E" w:rsidRDefault="129A955E" w:rsidP="129A955E">
            <w:pPr>
              <w:rPr>
                <w:rFonts w:ascii="Times New Roman" w:eastAsia="Times New Roman" w:hAnsi="Times New Roman" w:cs="Times New Roman"/>
                <w:color w:val="000000" w:themeColor="text1"/>
                <w:sz w:val="20"/>
                <w:szCs w:val="20"/>
                <w:lang w:val="en-GB" w:eastAsia="en-GB"/>
              </w:rPr>
            </w:pPr>
          </w:p>
        </w:tc>
        <w:tc>
          <w:tcPr>
            <w:tcW w:w="1872" w:type="dxa"/>
            <w:tcBorders>
              <w:top w:val="nil"/>
              <w:left w:val="nil"/>
              <w:bottom w:val="nil"/>
              <w:right w:val="nil"/>
            </w:tcBorders>
            <w:noWrap/>
            <w:vAlign w:val="bottom"/>
            <w:hideMark/>
          </w:tcPr>
          <w:p w14:paraId="32FF5FA9" w14:textId="523AE513" w:rsidR="5C1A7718" w:rsidRDefault="5C1A7718" w:rsidP="129A955E">
            <w:pPr>
              <w:rPr>
                <w:rFonts w:ascii="Times New Roman" w:eastAsia="Times New Roman" w:hAnsi="Times New Roman" w:cs="Times New Roman"/>
                <w:color w:val="000000" w:themeColor="text1"/>
                <w:sz w:val="20"/>
                <w:szCs w:val="20"/>
                <w:lang w:val="en-GB" w:eastAsia="en-GB"/>
              </w:rPr>
            </w:pPr>
            <w:r w:rsidRPr="129A955E">
              <w:rPr>
                <w:rFonts w:ascii="Times New Roman" w:eastAsia="Times New Roman" w:hAnsi="Times New Roman" w:cs="Times New Roman"/>
                <w:color w:val="000000" w:themeColor="text1"/>
                <w:sz w:val="20"/>
                <w:szCs w:val="20"/>
                <w:lang w:val="en-GB" w:eastAsia="en-GB"/>
              </w:rPr>
              <w:t>Reports</w:t>
            </w:r>
          </w:p>
        </w:tc>
        <w:tc>
          <w:tcPr>
            <w:tcW w:w="993" w:type="dxa"/>
            <w:tcBorders>
              <w:top w:val="nil"/>
              <w:left w:val="nil"/>
              <w:bottom w:val="nil"/>
              <w:right w:val="nil"/>
            </w:tcBorders>
            <w:noWrap/>
            <w:vAlign w:val="bottom"/>
            <w:hideMark/>
          </w:tcPr>
          <w:p w14:paraId="06FF7351" w14:textId="320DBF28" w:rsidR="5C1A7718" w:rsidRDefault="5C1A7718" w:rsidP="129A955E">
            <w:pPr>
              <w:rPr>
                <w:rFonts w:ascii="Times New Roman" w:eastAsia="Times New Roman" w:hAnsi="Times New Roman" w:cs="Times New Roman"/>
                <w:color w:val="000000" w:themeColor="text1"/>
                <w:sz w:val="20"/>
                <w:szCs w:val="20"/>
                <w:lang w:val="en-GB" w:eastAsia="en-GB"/>
              </w:rPr>
            </w:pPr>
            <w:r w:rsidRPr="129A955E">
              <w:rPr>
                <w:rFonts w:ascii="Times New Roman" w:eastAsia="Times New Roman" w:hAnsi="Times New Roman" w:cs="Times New Roman"/>
                <w:color w:val="000000" w:themeColor="text1"/>
                <w:sz w:val="20"/>
                <w:szCs w:val="20"/>
                <w:lang w:val="en-GB" w:eastAsia="en-GB"/>
              </w:rPr>
              <w:t>-0.03</w:t>
            </w:r>
          </w:p>
        </w:tc>
        <w:tc>
          <w:tcPr>
            <w:tcW w:w="708" w:type="dxa"/>
            <w:tcBorders>
              <w:top w:val="nil"/>
              <w:left w:val="nil"/>
              <w:bottom w:val="nil"/>
              <w:right w:val="nil"/>
            </w:tcBorders>
            <w:noWrap/>
            <w:vAlign w:val="bottom"/>
            <w:hideMark/>
          </w:tcPr>
          <w:p w14:paraId="6D0B3E85" w14:textId="6F849CDF" w:rsidR="5C1A7718" w:rsidRDefault="5C1A7718" w:rsidP="129A955E">
            <w:pPr>
              <w:rPr>
                <w:rFonts w:ascii="Times New Roman" w:eastAsia="Times New Roman" w:hAnsi="Times New Roman" w:cs="Times New Roman"/>
                <w:color w:val="000000" w:themeColor="text1"/>
                <w:sz w:val="20"/>
                <w:szCs w:val="20"/>
                <w:lang w:val="en-GB" w:eastAsia="en-GB"/>
              </w:rPr>
            </w:pPr>
            <w:r w:rsidRPr="129A955E">
              <w:rPr>
                <w:rFonts w:ascii="Times New Roman" w:eastAsia="Times New Roman" w:hAnsi="Times New Roman" w:cs="Times New Roman"/>
                <w:color w:val="000000" w:themeColor="text1"/>
                <w:sz w:val="20"/>
                <w:szCs w:val="20"/>
                <w:lang w:val="en-GB" w:eastAsia="en-GB"/>
              </w:rPr>
              <w:t>0.47</w:t>
            </w:r>
          </w:p>
        </w:tc>
        <w:tc>
          <w:tcPr>
            <w:tcW w:w="993" w:type="dxa"/>
            <w:tcBorders>
              <w:top w:val="nil"/>
              <w:left w:val="nil"/>
              <w:bottom w:val="nil"/>
              <w:right w:val="nil"/>
            </w:tcBorders>
            <w:noWrap/>
            <w:vAlign w:val="bottom"/>
            <w:hideMark/>
          </w:tcPr>
          <w:p w14:paraId="3C3A4EB8" w14:textId="0C61DFBD" w:rsidR="5C1A7718" w:rsidRDefault="5C1A7718" w:rsidP="129A955E">
            <w:pPr>
              <w:rPr>
                <w:rFonts w:ascii="Times New Roman" w:eastAsia="Times New Roman" w:hAnsi="Times New Roman" w:cs="Times New Roman"/>
                <w:color w:val="000000" w:themeColor="text1"/>
                <w:sz w:val="20"/>
                <w:szCs w:val="20"/>
                <w:lang w:val="en-GB" w:eastAsia="en-GB"/>
              </w:rPr>
            </w:pPr>
            <w:r w:rsidRPr="129A955E">
              <w:rPr>
                <w:rFonts w:ascii="Times New Roman" w:eastAsia="Times New Roman" w:hAnsi="Times New Roman" w:cs="Times New Roman"/>
                <w:color w:val="000000" w:themeColor="text1"/>
                <w:sz w:val="20"/>
                <w:szCs w:val="20"/>
                <w:lang w:val="en-GB" w:eastAsia="en-GB"/>
              </w:rPr>
              <w:t>1.33</w:t>
            </w:r>
          </w:p>
        </w:tc>
      </w:tr>
      <w:tr w:rsidR="006A64C0" w:rsidRPr="000C4C84" w14:paraId="6D8EF526" w14:textId="77777777" w:rsidTr="129A955E">
        <w:trPr>
          <w:trHeight w:val="405"/>
        </w:trPr>
        <w:tc>
          <w:tcPr>
            <w:tcW w:w="2296" w:type="dxa"/>
            <w:tcBorders>
              <w:top w:val="nil"/>
              <w:left w:val="nil"/>
              <w:bottom w:val="nil"/>
              <w:right w:val="nil"/>
            </w:tcBorders>
            <w:noWrap/>
            <w:vAlign w:val="bottom"/>
            <w:hideMark/>
          </w:tcPr>
          <w:p w14:paraId="3BD41F38" w14:textId="77777777" w:rsidR="00A47258" w:rsidRPr="000C4C84" w:rsidRDefault="00A47258" w:rsidP="00A47258">
            <w:pPr>
              <w:rPr>
                <w:rFonts w:ascii="Times New Roman" w:eastAsia="Times New Roman" w:hAnsi="Times New Roman" w:cs="Times New Roman"/>
                <w:color w:val="000000"/>
                <w:kern w:val="0"/>
                <w:sz w:val="20"/>
                <w:szCs w:val="20"/>
                <w:lang w:val="en-GB" w:eastAsia="en-GB"/>
                <w14:ligatures w14:val="none"/>
              </w:rPr>
            </w:pPr>
          </w:p>
        </w:tc>
        <w:tc>
          <w:tcPr>
            <w:tcW w:w="1017" w:type="dxa"/>
            <w:tcBorders>
              <w:top w:val="nil"/>
              <w:left w:val="nil"/>
              <w:bottom w:val="nil"/>
              <w:right w:val="nil"/>
            </w:tcBorders>
            <w:noWrap/>
            <w:vAlign w:val="bottom"/>
            <w:hideMark/>
          </w:tcPr>
          <w:p w14:paraId="53BE775E"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721" w:type="dxa"/>
            <w:tcBorders>
              <w:top w:val="nil"/>
              <w:left w:val="nil"/>
              <w:bottom w:val="nil"/>
              <w:right w:val="nil"/>
            </w:tcBorders>
            <w:noWrap/>
            <w:vAlign w:val="bottom"/>
            <w:hideMark/>
          </w:tcPr>
          <w:p w14:paraId="4CF62AB0"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640" w:type="dxa"/>
            <w:tcBorders>
              <w:top w:val="nil"/>
              <w:left w:val="nil"/>
              <w:bottom w:val="nil"/>
              <w:right w:val="nil"/>
            </w:tcBorders>
            <w:noWrap/>
            <w:vAlign w:val="bottom"/>
            <w:hideMark/>
          </w:tcPr>
          <w:p w14:paraId="1AD07E1A"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284" w:type="dxa"/>
            <w:tcBorders>
              <w:top w:val="nil"/>
              <w:left w:val="nil"/>
              <w:bottom w:val="nil"/>
              <w:right w:val="nil"/>
            </w:tcBorders>
            <w:noWrap/>
            <w:vAlign w:val="bottom"/>
            <w:hideMark/>
          </w:tcPr>
          <w:p w14:paraId="4B826EF5"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2130" w:type="dxa"/>
            <w:tcBorders>
              <w:top w:val="nil"/>
              <w:left w:val="nil"/>
              <w:bottom w:val="nil"/>
              <w:right w:val="nil"/>
            </w:tcBorders>
            <w:noWrap/>
            <w:vAlign w:val="bottom"/>
          </w:tcPr>
          <w:p w14:paraId="65E779BA" w14:textId="01AD88B7" w:rsidR="00A47258" w:rsidRPr="000C4C84" w:rsidRDefault="00A47258" w:rsidP="00A47258">
            <w:pPr>
              <w:rPr>
                <w:rFonts w:ascii="Times New Roman" w:eastAsia="Times New Roman" w:hAnsi="Times New Roman" w:cs="Times New Roman"/>
                <w:color w:val="000000"/>
                <w:kern w:val="0"/>
                <w:sz w:val="20"/>
                <w:szCs w:val="20"/>
                <w:lang w:val="en-GB" w:eastAsia="en-GB"/>
                <w14:ligatures w14:val="none"/>
              </w:rPr>
            </w:pPr>
          </w:p>
        </w:tc>
        <w:tc>
          <w:tcPr>
            <w:tcW w:w="995" w:type="dxa"/>
            <w:tcBorders>
              <w:top w:val="nil"/>
              <w:left w:val="nil"/>
              <w:bottom w:val="nil"/>
              <w:right w:val="nil"/>
            </w:tcBorders>
            <w:noWrap/>
            <w:vAlign w:val="bottom"/>
          </w:tcPr>
          <w:p w14:paraId="7C35D4C5" w14:textId="4D3191A7" w:rsidR="00A47258" w:rsidRPr="000C4C84" w:rsidRDefault="00A47258" w:rsidP="00A47258">
            <w:pPr>
              <w:rPr>
                <w:rFonts w:ascii="Times New Roman" w:eastAsia="Times New Roman" w:hAnsi="Times New Roman" w:cs="Times New Roman"/>
                <w:color w:val="000000"/>
                <w:kern w:val="0"/>
                <w:sz w:val="20"/>
                <w:szCs w:val="20"/>
                <w:lang w:val="en-GB" w:eastAsia="en-GB"/>
                <w14:ligatures w14:val="none"/>
              </w:rPr>
            </w:pPr>
          </w:p>
        </w:tc>
        <w:tc>
          <w:tcPr>
            <w:tcW w:w="858" w:type="dxa"/>
            <w:tcBorders>
              <w:top w:val="nil"/>
              <w:left w:val="nil"/>
              <w:bottom w:val="nil"/>
              <w:right w:val="nil"/>
            </w:tcBorders>
            <w:noWrap/>
            <w:vAlign w:val="bottom"/>
          </w:tcPr>
          <w:p w14:paraId="3830819A" w14:textId="5C01D412" w:rsidR="00A47258" w:rsidRPr="000C4C84" w:rsidRDefault="00A47258" w:rsidP="00A47258">
            <w:pPr>
              <w:rPr>
                <w:rFonts w:ascii="Times New Roman" w:eastAsia="Times New Roman" w:hAnsi="Times New Roman" w:cs="Times New Roman"/>
                <w:b/>
                <w:bCs/>
                <w:color w:val="000000"/>
                <w:kern w:val="0"/>
                <w:sz w:val="20"/>
                <w:szCs w:val="20"/>
                <w:lang w:val="en-GB" w:eastAsia="en-GB"/>
                <w14:ligatures w14:val="none"/>
              </w:rPr>
            </w:pPr>
          </w:p>
        </w:tc>
        <w:tc>
          <w:tcPr>
            <w:tcW w:w="858" w:type="dxa"/>
            <w:tcBorders>
              <w:top w:val="nil"/>
              <w:left w:val="nil"/>
              <w:bottom w:val="nil"/>
              <w:right w:val="nil"/>
            </w:tcBorders>
            <w:noWrap/>
            <w:vAlign w:val="bottom"/>
          </w:tcPr>
          <w:p w14:paraId="37E8CA56" w14:textId="03F7FF17" w:rsidR="00A47258" w:rsidRPr="000C4C84" w:rsidRDefault="00A47258" w:rsidP="00A47258">
            <w:pPr>
              <w:rPr>
                <w:rFonts w:ascii="Times New Roman" w:eastAsia="Times New Roman" w:hAnsi="Times New Roman" w:cs="Times New Roman"/>
                <w:color w:val="000000"/>
                <w:kern w:val="0"/>
                <w:sz w:val="20"/>
                <w:szCs w:val="20"/>
                <w:lang w:val="en-GB" w:eastAsia="en-GB"/>
                <w14:ligatures w14:val="none"/>
              </w:rPr>
            </w:pPr>
          </w:p>
        </w:tc>
        <w:tc>
          <w:tcPr>
            <w:tcW w:w="236" w:type="dxa"/>
            <w:tcBorders>
              <w:top w:val="nil"/>
              <w:left w:val="nil"/>
              <w:bottom w:val="nil"/>
              <w:right w:val="nil"/>
            </w:tcBorders>
            <w:noWrap/>
            <w:vAlign w:val="bottom"/>
            <w:hideMark/>
          </w:tcPr>
          <w:p w14:paraId="78A71377" w14:textId="77777777" w:rsidR="00A47258" w:rsidRPr="000C4C84" w:rsidRDefault="00A47258" w:rsidP="00A47258">
            <w:pPr>
              <w:rPr>
                <w:rFonts w:ascii="Times New Roman" w:eastAsia="Times New Roman" w:hAnsi="Times New Roman" w:cs="Times New Roman"/>
                <w:color w:val="000000"/>
                <w:kern w:val="0"/>
                <w:sz w:val="20"/>
                <w:szCs w:val="20"/>
                <w:lang w:val="en-GB" w:eastAsia="en-GB"/>
                <w14:ligatures w14:val="none"/>
              </w:rPr>
            </w:pPr>
          </w:p>
        </w:tc>
        <w:tc>
          <w:tcPr>
            <w:tcW w:w="1872" w:type="dxa"/>
            <w:tcBorders>
              <w:top w:val="nil"/>
              <w:left w:val="nil"/>
              <w:bottom w:val="nil"/>
              <w:right w:val="nil"/>
            </w:tcBorders>
            <w:noWrap/>
            <w:vAlign w:val="bottom"/>
            <w:hideMark/>
          </w:tcPr>
          <w:p w14:paraId="3CA2AE59" w14:textId="1E162D76" w:rsidR="00A47258" w:rsidRPr="000C4C84" w:rsidRDefault="00844D59" w:rsidP="00A47258">
            <w:pPr>
              <w:rPr>
                <w:rFonts w:ascii="Times New Roman" w:eastAsia="Times New Roman" w:hAnsi="Times New Roman" w:cs="Times New Roman"/>
                <w:color w:val="000000"/>
                <w:kern w:val="0"/>
                <w:sz w:val="20"/>
                <w:szCs w:val="20"/>
                <w:lang w:val="en-GB" w:eastAsia="en-GB"/>
                <w14:ligatures w14:val="none"/>
              </w:rPr>
            </w:pPr>
            <w:r>
              <w:rPr>
                <w:rFonts w:ascii="Times New Roman" w:eastAsia="Times New Roman" w:hAnsi="Times New Roman" w:cs="Times New Roman"/>
                <w:color w:val="000000"/>
                <w:kern w:val="0"/>
                <w:sz w:val="20"/>
                <w:szCs w:val="20"/>
                <w:lang w:val="en-GB" w:eastAsia="en-GB"/>
                <w14:ligatures w14:val="none"/>
              </w:rPr>
              <w:t xml:space="preserve">Personalisation </w:t>
            </w:r>
          </w:p>
        </w:tc>
        <w:tc>
          <w:tcPr>
            <w:tcW w:w="993" w:type="dxa"/>
            <w:tcBorders>
              <w:top w:val="nil"/>
              <w:left w:val="nil"/>
              <w:bottom w:val="nil"/>
              <w:right w:val="nil"/>
            </w:tcBorders>
            <w:noWrap/>
            <w:vAlign w:val="bottom"/>
            <w:hideMark/>
          </w:tcPr>
          <w:p w14:paraId="48075862" w14:textId="3D43859A" w:rsidR="00A47258" w:rsidRPr="000C4C84" w:rsidRDefault="323EF4F9" w:rsidP="00A47258">
            <w:pPr>
              <w:rPr>
                <w:rFonts w:ascii="Times New Roman" w:eastAsia="Times New Roman" w:hAnsi="Times New Roman" w:cs="Times New Roman"/>
                <w:color w:val="000000"/>
                <w:kern w:val="0"/>
                <w:sz w:val="20"/>
                <w:szCs w:val="20"/>
                <w:lang w:val="en-GB" w:eastAsia="en-GB"/>
                <w14:ligatures w14:val="none"/>
              </w:rPr>
            </w:pPr>
            <w:r w:rsidRPr="000C4C84">
              <w:rPr>
                <w:rFonts w:ascii="Times New Roman" w:eastAsia="Times New Roman" w:hAnsi="Times New Roman" w:cs="Times New Roman"/>
                <w:color w:val="000000"/>
                <w:kern w:val="0"/>
                <w:sz w:val="20"/>
                <w:szCs w:val="20"/>
                <w:lang w:val="en-GB" w:eastAsia="en-GB"/>
                <w14:ligatures w14:val="none"/>
              </w:rPr>
              <w:t>-0.</w:t>
            </w:r>
            <w:r w:rsidR="6EA18E65">
              <w:rPr>
                <w:rFonts w:ascii="Times New Roman" w:eastAsia="Times New Roman" w:hAnsi="Times New Roman" w:cs="Times New Roman"/>
                <w:color w:val="000000"/>
                <w:kern w:val="0"/>
                <w:sz w:val="20"/>
                <w:szCs w:val="20"/>
                <w:lang w:val="en-GB" w:eastAsia="en-GB"/>
                <w14:ligatures w14:val="none"/>
              </w:rPr>
              <w:t>1</w:t>
            </w:r>
            <w:r w:rsidR="3DA31899">
              <w:rPr>
                <w:rFonts w:ascii="Times New Roman" w:eastAsia="Times New Roman" w:hAnsi="Times New Roman" w:cs="Times New Roman"/>
                <w:color w:val="000000"/>
                <w:kern w:val="0"/>
                <w:sz w:val="20"/>
                <w:szCs w:val="20"/>
                <w:lang w:val="en-GB" w:eastAsia="en-GB"/>
                <w14:ligatures w14:val="none"/>
              </w:rPr>
              <w:t>4</w:t>
            </w:r>
          </w:p>
        </w:tc>
        <w:tc>
          <w:tcPr>
            <w:tcW w:w="708" w:type="dxa"/>
            <w:tcBorders>
              <w:top w:val="nil"/>
              <w:left w:val="nil"/>
              <w:bottom w:val="nil"/>
              <w:right w:val="nil"/>
            </w:tcBorders>
            <w:noWrap/>
            <w:vAlign w:val="bottom"/>
            <w:hideMark/>
          </w:tcPr>
          <w:p w14:paraId="5CD68F73" w14:textId="626939FD" w:rsidR="00A47258" w:rsidRPr="00495BFD" w:rsidRDefault="323EF4F9" w:rsidP="00A47258">
            <w:pPr>
              <w:rPr>
                <w:rFonts w:ascii="Times New Roman" w:eastAsia="Times New Roman" w:hAnsi="Times New Roman" w:cs="Times New Roman"/>
                <w:color w:val="000000"/>
                <w:kern w:val="0"/>
                <w:sz w:val="20"/>
                <w:szCs w:val="20"/>
                <w:lang w:val="en-GB" w:eastAsia="en-GB"/>
                <w14:ligatures w14:val="none"/>
              </w:rPr>
            </w:pPr>
            <w:r w:rsidRPr="00495BFD">
              <w:rPr>
                <w:rFonts w:ascii="Times New Roman" w:eastAsia="Times New Roman" w:hAnsi="Times New Roman" w:cs="Times New Roman"/>
                <w:color w:val="000000"/>
                <w:kern w:val="0"/>
                <w:sz w:val="20"/>
                <w:szCs w:val="20"/>
                <w:lang w:val="en-GB" w:eastAsia="en-GB"/>
                <w14:ligatures w14:val="none"/>
              </w:rPr>
              <w:t>0.</w:t>
            </w:r>
            <w:r w:rsidR="6EA18E65" w:rsidRPr="00495BFD">
              <w:rPr>
                <w:rFonts w:ascii="Times New Roman" w:eastAsia="Times New Roman" w:hAnsi="Times New Roman" w:cs="Times New Roman"/>
                <w:color w:val="000000"/>
                <w:kern w:val="0"/>
                <w:sz w:val="20"/>
                <w:szCs w:val="20"/>
                <w:lang w:val="en-GB" w:eastAsia="en-GB"/>
                <w14:ligatures w14:val="none"/>
              </w:rPr>
              <w:t>1</w:t>
            </w:r>
            <w:r w:rsidR="79FF613F" w:rsidRPr="00495BFD">
              <w:rPr>
                <w:rFonts w:ascii="Times New Roman" w:eastAsia="Times New Roman" w:hAnsi="Times New Roman" w:cs="Times New Roman"/>
                <w:color w:val="000000"/>
                <w:kern w:val="0"/>
                <w:sz w:val="20"/>
                <w:szCs w:val="20"/>
                <w:lang w:val="en-GB" w:eastAsia="en-GB"/>
                <w14:ligatures w14:val="none"/>
              </w:rPr>
              <w:t>4</w:t>
            </w:r>
          </w:p>
        </w:tc>
        <w:tc>
          <w:tcPr>
            <w:tcW w:w="993" w:type="dxa"/>
            <w:tcBorders>
              <w:top w:val="nil"/>
              <w:left w:val="nil"/>
              <w:bottom w:val="nil"/>
              <w:right w:val="nil"/>
            </w:tcBorders>
            <w:noWrap/>
            <w:vAlign w:val="bottom"/>
            <w:hideMark/>
          </w:tcPr>
          <w:p w14:paraId="2E4A258A" w14:textId="5AC86C4C" w:rsidR="00A47258" w:rsidRPr="000C4C84" w:rsidRDefault="3BB5D765" w:rsidP="00A47258">
            <w:pPr>
              <w:rPr>
                <w:rFonts w:ascii="Times New Roman" w:eastAsia="Times New Roman" w:hAnsi="Times New Roman" w:cs="Times New Roman"/>
                <w:color w:val="000000"/>
                <w:kern w:val="0"/>
                <w:sz w:val="20"/>
                <w:szCs w:val="20"/>
                <w:lang w:val="en-GB" w:eastAsia="en-GB"/>
                <w14:ligatures w14:val="none"/>
              </w:rPr>
            </w:pPr>
            <w:r>
              <w:rPr>
                <w:rFonts w:ascii="Times New Roman" w:eastAsia="Times New Roman" w:hAnsi="Times New Roman" w:cs="Times New Roman"/>
                <w:color w:val="000000"/>
                <w:kern w:val="0"/>
                <w:sz w:val="20"/>
                <w:szCs w:val="20"/>
                <w:lang w:val="en-GB" w:eastAsia="en-GB"/>
                <w14:ligatures w14:val="none"/>
              </w:rPr>
              <w:t>6.33</w:t>
            </w:r>
          </w:p>
        </w:tc>
      </w:tr>
      <w:tr w:rsidR="006A64C0" w:rsidRPr="000C4C84" w14:paraId="6B78B776" w14:textId="77777777" w:rsidTr="129A955E">
        <w:trPr>
          <w:trHeight w:val="405"/>
        </w:trPr>
        <w:tc>
          <w:tcPr>
            <w:tcW w:w="2296" w:type="dxa"/>
            <w:tcBorders>
              <w:top w:val="nil"/>
              <w:left w:val="nil"/>
              <w:bottom w:val="nil"/>
              <w:right w:val="nil"/>
            </w:tcBorders>
            <w:noWrap/>
            <w:vAlign w:val="bottom"/>
            <w:hideMark/>
          </w:tcPr>
          <w:p w14:paraId="19888579" w14:textId="77777777" w:rsidR="00A47258" w:rsidRPr="000C4C84" w:rsidRDefault="00A47258" w:rsidP="00A47258">
            <w:pPr>
              <w:rPr>
                <w:rFonts w:ascii="Times New Roman" w:eastAsia="Times New Roman" w:hAnsi="Times New Roman" w:cs="Times New Roman"/>
                <w:color w:val="000000"/>
                <w:kern w:val="0"/>
                <w:sz w:val="20"/>
                <w:szCs w:val="20"/>
                <w:lang w:val="en-GB" w:eastAsia="en-GB"/>
                <w14:ligatures w14:val="none"/>
              </w:rPr>
            </w:pPr>
          </w:p>
        </w:tc>
        <w:tc>
          <w:tcPr>
            <w:tcW w:w="1017" w:type="dxa"/>
            <w:tcBorders>
              <w:top w:val="nil"/>
              <w:left w:val="nil"/>
              <w:bottom w:val="nil"/>
              <w:right w:val="nil"/>
            </w:tcBorders>
            <w:noWrap/>
            <w:vAlign w:val="bottom"/>
            <w:hideMark/>
          </w:tcPr>
          <w:p w14:paraId="25753293"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721" w:type="dxa"/>
            <w:tcBorders>
              <w:top w:val="nil"/>
              <w:left w:val="nil"/>
              <w:bottom w:val="nil"/>
              <w:right w:val="nil"/>
            </w:tcBorders>
            <w:noWrap/>
            <w:vAlign w:val="bottom"/>
            <w:hideMark/>
          </w:tcPr>
          <w:p w14:paraId="1C21ED0C"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640" w:type="dxa"/>
            <w:tcBorders>
              <w:top w:val="nil"/>
              <w:left w:val="nil"/>
              <w:bottom w:val="nil"/>
              <w:right w:val="nil"/>
            </w:tcBorders>
            <w:noWrap/>
            <w:vAlign w:val="bottom"/>
            <w:hideMark/>
          </w:tcPr>
          <w:p w14:paraId="5C8FAF50"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284" w:type="dxa"/>
            <w:tcBorders>
              <w:top w:val="nil"/>
              <w:left w:val="nil"/>
              <w:bottom w:val="nil"/>
              <w:right w:val="nil"/>
            </w:tcBorders>
            <w:noWrap/>
            <w:vAlign w:val="bottom"/>
            <w:hideMark/>
          </w:tcPr>
          <w:p w14:paraId="0F45749F"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2130" w:type="dxa"/>
            <w:tcBorders>
              <w:top w:val="nil"/>
              <w:left w:val="nil"/>
              <w:bottom w:val="nil"/>
              <w:right w:val="nil"/>
            </w:tcBorders>
            <w:noWrap/>
            <w:vAlign w:val="bottom"/>
            <w:hideMark/>
          </w:tcPr>
          <w:p w14:paraId="7697A218" w14:textId="10B8459D" w:rsidR="00A47258" w:rsidRPr="000C4C84" w:rsidRDefault="00A47258" w:rsidP="00A47258">
            <w:pPr>
              <w:jc w:val="center"/>
              <w:rPr>
                <w:rFonts w:ascii="Times New Roman" w:eastAsia="Times New Roman" w:hAnsi="Times New Roman" w:cs="Times New Roman"/>
                <w:color w:val="000000"/>
                <w:kern w:val="0"/>
                <w:sz w:val="20"/>
                <w:szCs w:val="20"/>
                <w:lang w:val="en-GB" w:eastAsia="en-GB"/>
                <w14:ligatures w14:val="none"/>
              </w:rPr>
            </w:pPr>
          </w:p>
        </w:tc>
        <w:tc>
          <w:tcPr>
            <w:tcW w:w="995" w:type="dxa"/>
            <w:tcBorders>
              <w:top w:val="nil"/>
              <w:left w:val="nil"/>
              <w:bottom w:val="nil"/>
              <w:right w:val="nil"/>
            </w:tcBorders>
            <w:noWrap/>
            <w:vAlign w:val="bottom"/>
            <w:hideMark/>
          </w:tcPr>
          <w:p w14:paraId="3232649C" w14:textId="77777777" w:rsidR="00A47258" w:rsidRPr="000C4C84" w:rsidRDefault="00A47258" w:rsidP="00A47258">
            <w:pPr>
              <w:jc w:val="center"/>
              <w:rPr>
                <w:rFonts w:ascii="Times New Roman" w:eastAsia="Times New Roman" w:hAnsi="Times New Roman" w:cs="Times New Roman"/>
                <w:color w:val="000000"/>
                <w:kern w:val="0"/>
                <w:sz w:val="20"/>
                <w:szCs w:val="20"/>
                <w:lang w:val="en-GB" w:eastAsia="en-GB"/>
                <w14:ligatures w14:val="none"/>
              </w:rPr>
            </w:pPr>
          </w:p>
        </w:tc>
        <w:tc>
          <w:tcPr>
            <w:tcW w:w="858" w:type="dxa"/>
            <w:tcBorders>
              <w:top w:val="nil"/>
              <w:left w:val="nil"/>
              <w:bottom w:val="nil"/>
              <w:right w:val="nil"/>
            </w:tcBorders>
            <w:noWrap/>
            <w:vAlign w:val="bottom"/>
            <w:hideMark/>
          </w:tcPr>
          <w:p w14:paraId="524A921B"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858" w:type="dxa"/>
            <w:tcBorders>
              <w:top w:val="nil"/>
              <w:left w:val="nil"/>
              <w:bottom w:val="nil"/>
              <w:right w:val="nil"/>
            </w:tcBorders>
            <w:noWrap/>
            <w:vAlign w:val="bottom"/>
            <w:hideMark/>
          </w:tcPr>
          <w:p w14:paraId="11D4030F"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236" w:type="dxa"/>
            <w:tcBorders>
              <w:top w:val="nil"/>
              <w:left w:val="nil"/>
              <w:bottom w:val="nil"/>
              <w:right w:val="nil"/>
            </w:tcBorders>
            <w:noWrap/>
            <w:vAlign w:val="bottom"/>
            <w:hideMark/>
          </w:tcPr>
          <w:p w14:paraId="0D86037C"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1872" w:type="dxa"/>
            <w:tcBorders>
              <w:top w:val="nil"/>
              <w:left w:val="nil"/>
              <w:bottom w:val="nil"/>
              <w:right w:val="nil"/>
            </w:tcBorders>
            <w:noWrap/>
            <w:vAlign w:val="bottom"/>
            <w:hideMark/>
          </w:tcPr>
          <w:p w14:paraId="694065E4" w14:textId="08535974" w:rsidR="00A47258" w:rsidRPr="000C4C84" w:rsidRDefault="00A47258" w:rsidP="00A47258">
            <w:pPr>
              <w:jc w:val="center"/>
              <w:rPr>
                <w:rFonts w:ascii="Times New Roman" w:eastAsia="Times New Roman" w:hAnsi="Times New Roman" w:cs="Times New Roman"/>
                <w:color w:val="000000"/>
                <w:kern w:val="0"/>
                <w:sz w:val="20"/>
                <w:szCs w:val="20"/>
                <w:lang w:val="en-GB" w:eastAsia="en-GB"/>
                <w14:ligatures w14:val="none"/>
              </w:rPr>
            </w:pPr>
          </w:p>
        </w:tc>
        <w:tc>
          <w:tcPr>
            <w:tcW w:w="993" w:type="dxa"/>
            <w:tcBorders>
              <w:top w:val="nil"/>
              <w:left w:val="nil"/>
              <w:bottom w:val="nil"/>
              <w:right w:val="nil"/>
            </w:tcBorders>
            <w:noWrap/>
            <w:vAlign w:val="bottom"/>
            <w:hideMark/>
          </w:tcPr>
          <w:p w14:paraId="6691BE5B" w14:textId="77777777" w:rsidR="00A47258" w:rsidRPr="000C4C84" w:rsidRDefault="00A47258" w:rsidP="00A47258">
            <w:pPr>
              <w:jc w:val="center"/>
              <w:rPr>
                <w:rFonts w:ascii="Times New Roman" w:eastAsia="Times New Roman" w:hAnsi="Times New Roman" w:cs="Times New Roman"/>
                <w:color w:val="000000"/>
                <w:kern w:val="0"/>
                <w:sz w:val="20"/>
                <w:szCs w:val="20"/>
                <w:lang w:val="en-GB" w:eastAsia="en-GB"/>
                <w14:ligatures w14:val="none"/>
              </w:rPr>
            </w:pPr>
          </w:p>
        </w:tc>
        <w:tc>
          <w:tcPr>
            <w:tcW w:w="708" w:type="dxa"/>
            <w:tcBorders>
              <w:top w:val="nil"/>
              <w:left w:val="nil"/>
              <w:bottom w:val="nil"/>
              <w:right w:val="nil"/>
            </w:tcBorders>
            <w:noWrap/>
            <w:vAlign w:val="bottom"/>
            <w:hideMark/>
          </w:tcPr>
          <w:p w14:paraId="0040A3CC"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c>
          <w:tcPr>
            <w:tcW w:w="993" w:type="dxa"/>
            <w:tcBorders>
              <w:top w:val="nil"/>
              <w:left w:val="nil"/>
              <w:bottom w:val="nil"/>
              <w:right w:val="nil"/>
            </w:tcBorders>
            <w:noWrap/>
            <w:vAlign w:val="bottom"/>
            <w:hideMark/>
          </w:tcPr>
          <w:p w14:paraId="4AD86A74" w14:textId="77777777" w:rsidR="00A47258" w:rsidRPr="000C4C84" w:rsidRDefault="00A47258" w:rsidP="00A47258">
            <w:pPr>
              <w:rPr>
                <w:rFonts w:ascii="Times New Roman" w:eastAsia="Times New Roman" w:hAnsi="Times New Roman" w:cs="Times New Roman"/>
                <w:kern w:val="0"/>
                <w:sz w:val="20"/>
                <w:szCs w:val="20"/>
                <w:lang w:val="en-GB" w:eastAsia="en-GB"/>
                <w14:ligatures w14:val="none"/>
              </w:rPr>
            </w:pPr>
          </w:p>
        </w:tc>
      </w:tr>
    </w:tbl>
    <w:p w14:paraId="1B9A7B5C" w14:textId="10B09F37" w:rsidR="00515B75" w:rsidRPr="000C4C84" w:rsidRDefault="00515B75" w:rsidP="00515B75">
      <w:pPr>
        <w:spacing w:after="240"/>
        <w:rPr>
          <w:rFonts w:ascii="Times New Roman" w:hAnsi="Times New Roman" w:cs="Times New Roman"/>
          <w:sz w:val="20"/>
          <w:szCs w:val="20"/>
        </w:rPr>
      </w:pPr>
    </w:p>
    <w:p w14:paraId="68ECF6D5" w14:textId="77777777" w:rsidR="00DE5415" w:rsidRPr="000C4C84" w:rsidRDefault="00DE5415" w:rsidP="00515B75">
      <w:pPr>
        <w:spacing w:after="240"/>
        <w:rPr>
          <w:rFonts w:ascii="Times New Roman" w:hAnsi="Times New Roman" w:cs="Times New Roman"/>
          <w:sz w:val="20"/>
          <w:szCs w:val="20"/>
        </w:rPr>
      </w:pPr>
    </w:p>
    <w:p w14:paraId="2DE8DB7E" w14:textId="77777777" w:rsidR="00DB76B3" w:rsidRDefault="00DB76B3" w:rsidP="006A2C29">
      <w:pPr>
        <w:spacing w:after="120"/>
        <w:rPr>
          <w:rFonts w:ascii="Times New Roman" w:hAnsi="Times New Roman" w:cs="Times New Roman"/>
          <w:sz w:val="20"/>
          <w:szCs w:val="20"/>
          <w:lang w:val="en-GB"/>
        </w:rPr>
        <w:sectPr w:rsidR="00DB76B3" w:rsidSect="006A2C29">
          <w:pgSz w:w="15840" w:h="12240" w:orient="landscape"/>
          <w:pgMar w:top="720" w:right="720" w:bottom="720" w:left="720" w:header="720" w:footer="720" w:gutter="0"/>
          <w:cols w:space="720"/>
          <w:docGrid w:linePitch="360"/>
        </w:sectPr>
      </w:pPr>
    </w:p>
    <w:p w14:paraId="4EF8C7D0" w14:textId="2A37AF9B" w:rsidR="00D77894" w:rsidRPr="007228BA" w:rsidRDefault="007228BA" w:rsidP="00443039">
      <w:pPr>
        <w:pStyle w:val="Heading2"/>
        <w:rPr>
          <w:rFonts w:ascii="Times New Roman" w:hAnsi="Times New Roman" w:cs="Times New Roman"/>
          <w:b/>
          <w:bCs/>
          <w:sz w:val="20"/>
          <w:szCs w:val="20"/>
          <w:lang w:val="en-GB"/>
        </w:rPr>
      </w:pPr>
      <w:bookmarkStart w:id="16" w:name="_Toc206421491"/>
      <w:r w:rsidRPr="007228BA">
        <w:rPr>
          <w:rFonts w:ascii="Times New Roman" w:hAnsi="Times New Roman" w:cs="Times New Roman"/>
          <w:b/>
          <w:bCs/>
          <w:sz w:val="20"/>
          <w:szCs w:val="20"/>
          <w:lang w:val="en-GB"/>
        </w:rPr>
        <w:lastRenderedPageBreak/>
        <w:t>References</w:t>
      </w:r>
      <w:bookmarkEnd w:id="16"/>
    </w:p>
    <w:p w14:paraId="01440EEB" w14:textId="4ACCB665" w:rsidR="00B945DA" w:rsidRPr="00B945DA" w:rsidRDefault="00B945DA" w:rsidP="00B945DA">
      <w:pPr>
        <w:spacing w:after="120"/>
        <w:rPr>
          <w:rFonts w:ascii="Times New Roman" w:hAnsi="Times New Roman" w:cs="Times New Roman"/>
          <w:sz w:val="20"/>
          <w:szCs w:val="20"/>
        </w:rPr>
      </w:pPr>
      <w:r w:rsidRPr="00B945DA">
        <w:rPr>
          <w:rFonts w:ascii="Times New Roman" w:hAnsi="Times New Roman" w:cs="Times New Roman"/>
          <w:sz w:val="20"/>
          <w:szCs w:val="20"/>
          <w:lang w:val="en-GB"/>
        </w:rPr>
        <w:t>1</w:t>
      </w:r>
      <w:r w:rsidRPr="00B945DA">
        <w:rPr>
          <w:rFonts w:ascii="Times New Roman" w:hAnsi="Times New Roman" w:cs="Times New Roman"/>
          <w:sz w:val="20"/>
          <w:szCs w:val="20"/>
          <w:lang w:val="en-GB"/>
        </w:rPr>
        <w:tab/>
      </w:r>
      <w:r w:rsidRPr="00B945DA">
        <w:rPr>
          <w:rFonts w:ascii="Times New Roman" w:hAnsi="Times New Roman" w:cs="Times New Roman"/>
          <w:sz w:val="20"/>
          <w:szCs w:val="20"/>
        </w:rPr>
        <w:t xml:space="preserve">GOV.UK. The Eatwell Guide. 2018. </w:t>
      </w:r>
      <w:hyperlink r:id="rId13" w:history="1">
        <w:r w:rsidR="00D47662" w:rsidRPr="00BA04B2">
          <w:rPr>
            <w:rStyle w:val="Hyperlink"/>
            <w:rFonts w:ascii="Times New Roman" w:hAnsi="Times New Roman" w:cs="Times New Roman"/>
            <w:sz w:val="20"/>
            <w:szCs w:val="20"/>
          </w:rPr>
          <w:t>https://www.gov.uk/government/publications/the-eatwell-guide</w:t>
        </w:r>
      </w:hyperlink>
      <w:r w:rsidR="00D47662">
        <w:rPr>
          <w:rFonts w:ascii="Times New Roman" w:hAnsi="Times New Roman" w:cs="Times New Roman"/>
          <w:sz w:val="20"/>
          <w:szCs w:val="20"/>
        </w:rPr>
        <w:t>. A</w:t>
      </w:r>
      <w:r w:rsidRPr="00B945DA">
        <w:rPr>
          <w:rFonts w:ascii="Times New Roman" w:hAnsi="Times New Roman" w:cs="Times New Roman"/>
          <w:sz w:val="20"/>
          <w:szCs w:val="20"/>
        </w:rPr>
        <w:t xml:space="preserve">ccessed </w:t>
      </w:r>
      <w:r w:rsidR="00D47662">
        <w:rPr>
          <w:rFonts w:ascii="Times New Roman" w:hAnsi="Times New Roman" w:cs="Times New Roman"/>
          <w:sz w:val="20"/>
          <w:szCs w:val="20"/>
        </w:rPr>
        <w:t xml:space="preserve">22 </w:t>
      </w:r>
      <w:r w:rsidRPr="00B945DA">
        <w:rPr>
          <w:rFonts w:ascii="Times New Roman" w:hAnsi="Times New Roman" w:cs="Times New Roman"/>
          <w:sz w:val="20"/>
          <w:szCs w:val="20"/>
        </w:rPr>
        <w:t>Feb 2023.</w:t>
      </w:r>
    </w:p>
    <w:p w14:paraId="2AFD0D49" w14:textId="4745A5A0" w:rsidR="00B945DA" w:rsidRPr="00B945DA" w:rsidRDefault="00B945DA" w:rsidP="00B945DA">
      <w:pPr>
        <w:spacing w:after="120"/>
        <w:rPr>
          <w:rFonts w:ascii="Times New Roman" w:hAnsi="Times New Roman" w:cs="Times New Roman"/>
          <w:sz w:val="20"/>
          <w:szCs w:val="20"/>
          <w:lang w:val="en-GB"/>
        </w:rPr>
      </w:pPr>
      <w:bookmarkStart w:id="17" w:name="OLE_LINK2"/>
      <w:r w:rsidRPr="00B945DA">
        <w:rPr>
          <w:rFonts w:ascii="Times New Roman" w:hAnsi="Times New Roman" w:cs="Times New Roman"/>
          <w:sz w:val="20"/>
          <w:szCs w:val="20"/>
          <w:lang w:val="en-GB"/>
        </w:rPr>
        <w:t>2</w:t>
      </w:r>
      <w:r w:rsidRPr="00B945DA">
        <w:rPr>
          <w:rFonts w:ascii="Times New Roman" w:hAnsi="Times New Roman" w:cs="Times New Roman"/>
          <w:sz w:val="20"/>
          <w:szCs w:val="20"/>
          <w:lang w:val="en-GB"/>
        </w:rPr>
        <w:tab/>
        <w:t xml:space="preserve">U.S. Department of Agriculture and U.S. Department of Health and Human Services Dietary Guidelines for Americans, 2020-2025. 9th Edition. 2020. </w:t>
      </w:r>
      <w:hyperlink r:id="rId14" w:history="1">
        <w:r w:rsidR="00D47662" w:rsidRPr="00BA04B2">
          <w:rPr>
            <w:rStyle w:val="Hyperlink"/>
            <w:rFonts w:ascii="Times New Roman" w:hAnsi="Times New Roman" w:cs="Times New Roman"/>
            <w:sz w:val="20"/>
            <w:szCs w:val="20"/>
            <w:lang w:val="en-GB"/>
          </w:rPr>
          <w:t>https://www.dietaryguidelines.gov/resources/2020-2025-dietary-guidelines-online-materials</w:t>
        </w:r>
      </w:hyperlink>
      <w:r w:rsidR="00D47662">
        <w:rPr>
          <w:rFonts w:ascii="Times New Roman" w:hAnsi="Times New Roman" w:cs="Times New Roman"/>
          <w:sz w:val="20"/>
          <w:szCs w:val="20"/>
          <w:lang w:val="en-GB"/>
        </w:rPr>
        <w:t>. Ac</w:t>
      </w:r>
      <w:r w:rsidRPr="00B945DA">
        <w:rPr>
          <w:rFonts w:ascii="Times New Roman" w:hAnsi="Times New Roman" w:cs="Times New Roman"/>
          <w:sz w:val="20"/>
          <w:szCs w:val="20"/>
          <w:lang w:val="en-GB"/>
        </w:rPr>
        <w:t xml:space="preserve">cessed </w:t>
      </w:r>
      <w:r w:rsidR="00D47662">
        <w:rPr>
          <w:rFonts w:ascii="Times New Roman" w:hAnsi="Times New Roman" w:cs="Times New Roman"/>
          <w:sz w:val="20"/>
          <w:szCs w:val="20"/>
          <w:lang w:val="en-GB"/>
        </w:rPr>
        <w:t xml:space="preserve">20 </w:t>
      </w:r>
      <w:r w:rsidRPr="00B945DA">
        <w:rPr>
          <w:rFonts w:ascii="Times New Roman" w:hAnsi="Times New Roman" w:cs="Times New Roman"/>
          <w:sz w:val="20"/>
          <w:szCs w:val="20"/>
          <w:lang w:val="en-GB"/>
        </w:rPr>
        <w:t>Jan 2025.</w:t>
      </w:r>
    </w:p>
    <w:bookmarkEnd w:id="17"/>
    <w:p w14:paraId="48F38109" w14:textId="219574D3" w:rsidR="00B945DA" w:rsidRPr="00B945DA" w:rsidRDefault="00B945DA" w:rsidP="00B945DA">
      <w:pPr>
        <w:spacing w:after="120"/>
        <w:rPr>
          <w:rFonts w:ascii="Times New Roman" w:hAnsi="Times New Roman" w:cs="Times New Roman"/>
          <w:sz w:val="20"/>
          <w:szCs w:val="20"/>
          <w:lang w:val="en-GB"/>
        </w:rPr>
      </w:pPr>
      <w:r w:rsidRPr="00B945DA">
        <w:rPr>
          <w:rFonts w:ascii="Times New Roman" w:hAnsi="Times New Roman" w:cs="Times New Roman"/>
          <w:sz w:val="20"/>
          <w:szCs w:val="20"/>
          <w:lang w:val="en-GB"/>
        </w:rPr>
        <w:t>3</w:t>
      </w:r>
      <w:r w:rsidRPr="00B945DA">
        <w:rPr>
          <w:rFonts w:ascii="Times New Roman" w:hAnsi="Times New Roman" w:cs="Times New Roman"/>
          <w:sz w:val="20"/>
          <w:szCs w:val="20"/>
          <w:lang w:val="en-GB"/>
        </w:rPr>
        <w:tab/>
        <w:t xml:space="preserve">Chinese </w:t>
      </w:r>
      <w:proofErr w:type="spellStart"/>
      <w:r w:rsidRPr="00B945DA">
        <w:rPr>
          <w:rFonts w:ascii="Times New Roman" w:hAnsi="Times New Roman" w:cs="Times New Roman"/>
          <w:sz w:val="20"/>
          <w:szCs w:val="20"/>
          <w:lang w:val="en-GB"/>
        </w:rPr>
        <w:t>Center</w:t>
      </w:r>
      <w:proofErr w:type="spellEnd"/>
      <w:r w:rsidRPr="00B945DA">
        <w:rPr>
          <w:rFonts w:ascii="Times New Roman" w:hAnsi="Times New Roman" w:cs="Times New Roman"/>
          <w:sz w:val="20"/>
          <w:szCs w:val="20"/>
          <w:lang w:val="en-GB"/>
        </w:rPr>
        <w:t xml:space="preserve"> for Disease Control and Prevention. Eight key recommendations from Dietary Guidelines for Chinese Residents (2022). 2022. </w:t>
      </w:r>
      <w:hyperlink r:id="rId15" w:history="1">
        <w:r w:rsidR="00D47662" w:rsidRPr="00BA04B2">
          <w:rPr>
            <w:rStyle w:val="Hyperlink"/>
            <w:rFonts w:ascii="Times New Roman" w:hAnsi="Times New Roman" w:cs="Times New Roman"/>
            <w:sz w:val="20"/>
            <w:szCs w:val="20"/>
            <w:lang w:val="en-GB"/>
          </w:rPr>
          <w:t>https://en.chinacdc.cn/health_topics/nutrition_health/202206/t20220616_259702.html</w:t>
        </w:r>
      </w:hyperlink>
      <w:r w:rsidR="00D47662">
        <w:rPr>
          <w:rFonts w:ascii="Times New Roman" w:hAnsi="Times New Roman" w:cs="Times New Roman"/>
          <w:sz w:val="20"/>
          <w:szCs w:val="20"/>
          <w:lang w:val="en-GB"/>
        </w:rPr>
        <w:t>. A</w:t>
      </w:r>
      <w:r w:rsidRPr="00B945DA">
        <w:rPr>
          <w:rFonts w:ascii="Times New Roman" w:hAnsi="Times New Roman" w:cs="Times New Roman"/>
          <w:sz w:val="20"/>
          <w:szCs w:val="20"/>
          <w:lang w:val="en-GB"/>
        </w:rPr>
        <w:t xml:space="preserve">ccessed </w:t>
      </w:r>
      <w:r w:rsidR="00D47662">
        <w:rPr>
          <w:rFonts w:ascii="Times New Roman" w:hAnsi="Times New Roman" w:cs="Times New Roman"/>
          <w:sz w:val="20"/>
          <w:szCs w:val="20"/>
          <w:lang w:val="en-GB"/>
        </w:rPr>
        <w:t xml:space="preserve">27 </w:t>
      </w:r>
      <w:r w:rsidRPr="00B945DA">
        <w:rPr>
          <w:rFonts w:ascii="Times New Roman" w:hAnsi="Times New Roman" w:cs="Times New Roman"/>
          <w:sz w:val="20"/>
          <w:szCs w:val="20"/>
          <w:lang w:val="en-GB"/>
        </w:rPr>
        <w:t>Jan 2025.</w:t>
      </w:r>
    </w:p>
    <w:p w14:paraId="40AA219B" w14:textId="442A4082" w:rsidR="00B945DA" w:rsidRPr="00B945DA" w:rsidRDefault="00B945DA" w:rsidP="00B945DA">
      <w:pPr>
        <w:spacing w:after="120"/>
        <w:rPr>
          <w:rFonts w:ascii="Times New Roman" w:hAnsi="Times New Roman" w:cs="Times New Roman"/>
          <w:sz w:val="20"/>
          <w:szCs w:val="20"/>
          <w:lang w:val="en-GB"/>
        </w:rPr>
      </w:pPr>
      <w:r w:rsidRPr="00B945DA">
        <w:rPr>
          <w:rFonts w:ascii="Times New Roman" w:hAnsi="Times New Roman" w:cs="Times New Roman"/>
          <w:sz w:val="20"/>
          <w:szCs w:val="20"/>
          <w:lang w:val="en-GB"/>
        </w:rPr>
        <w:t>4</w:t>
      </w:r>
      <w:r w:rsidRPr="00B945DA">
        <w:rPr>
          <w:rFonts w:ascii="Times New Roman" w:hAnsi="Times New Roman" w:cs="Times New Roman"/>
          <w:sz w:val="20"/>
          <w:szCs w:val="20"/>
          <w:lang w:val="en-GB"/>
        </w:rPr>
        <w:tab/>
        <w:t xml:space="preserve">European Commission. Food-Based Dietary Guidelines recommendations for fruit and vegetables. 2025. </w:t>
      </w:r>
      <w:hyperlink r:id="rId16" w:history="1">
        <w:r w:rsidR="00D47662" w:rsidRPr="00BA04B2">
          <w:rPr>
            <w:rStyle w:val="Hyperlink"/>
            <w:rFonts w:ascii="Times New Roman" w:hAnsi="Times New Roman" w:cs="Times New Roman"/>
            <w:sz w:val="20"/>
            <w:szCs w:val="20"/>
            <w:lang w:val="en-GB"/>
          </w:rPr>
          <w:t>https://knowledge4policy.ec.europa.eu/health-promotion-knowledge-gateway/food-based-dietary-guidelines-europe-table-3_en</w:t>
        </w:r>
      </w:hyperlink>
      <w:r w:rsidR="00D47662">
        <w:rPr>
          <w:rFonts w:ascii="Times New Roman" w:hAnsi="Times New Roman" w:cs="Times New Roman"/>
          <w:sz w:val="20"/>
          <w:szCs w:val="20"/>
          <w:lang w:val="en-GB"/>
        </w:rPr>
        <w:t>. A</w:t>
      </w:r>
      <w:r w:rsidRPr="00B945DA">
        <w:rPr>
          <w:rFonts w:ascii="Times New Roman" w:hAnsi="Times New Roman" w:cs="Times New Roman"/>
          <w:sz w:val="20"/>
          <w:szCs w:val="20"/>
          <w:lang w:val="en-GB"/>
        </w:rPr>
        <w:t xml:space="preserve">ccessed </w:t>
      </w:r>
      <w:r w:rsidR="00D47662">
        <w:rPr>
          <w:rFonts w:ascii="Times New Roman" w:hAnsi="Times New Roman" w:cs="Times New Roman"/>
          <w:sz w:val="20"/>
          <w:szCs w:val="20"/>
          <w:lang w:val="en-GB"/>
        </w:rPr>
        <w:t xml:space="preserve">23 </w:t>
      </w:r>
      <w:r w:rsidRPr="00B945DA">
        <w:rPr>
          <w:rFonts w:ascii="Times New Roman" w:hAnsi="Times New Roman" w:cs="Times New Roman"/>
          <w:sz w:val="20"/>
          <w:szCs w:val="20"/>
          <w:lang w:val="en-GB"/>
        </w:rPr>
        <w:t>Aug 2024.</w:t>
      </w:r>
    </w:p>
    <w:p w14:paraId="59D805AF" w14:textId="56E677E3" w:rsidR="00B945DA" w:rsidRPr="00B945DA" w:rsidRDefault="00B945DA" w:rsidP="00B945DA">
      <w:pPr>
        <w:spacing w:after="120"/>
        <w:rPr>
          <w:rFonts w:ascii="Times New Roman" w:hAnsi="Times New Roman" w:cs="Times New Roman"/>
          <w:sz w:val="20"/>
          <w:szCs w:val="20"/>
          <w:lang w:val="en-GB"/>
        </w:rPr>
      </w:pPr>
      <w:r w:rsidRPr="00B945DA">
        <w:rPr>
          <w:rFonts w:ascii="Times New Roman" w:hAnsi="Times New Roman" w:cs="Times New Roman"/>
          <w:sz w:val="20"/>
          <w:szCs w:val="20"/>
          <w:lang w:val="en-GB"/>
        </w:rPr>
        <w:t>5</w:t>
      </w:r>
      <w:r w:rsidRPr="00B945DA">
        <w:rPr>
          <w:rFonts w:ascii="Times New Roman" w:hAnsi="Times New Roman" w:cs="Times New Roman"/>
          <w:sz w:val="20"/>
          <w:szCs w:val="20"/>
          <w:lang w:val="en-GB"/>
        </w:rPr>
        <w:tab/>
        <w:t xml:space="preserve">National Health and Medical Research Council. Vegetables and legumes / beans. 2021. </w:t>
      </w:r>
      <w:hyperlink r:id="rId17" w:history="1">
        <w:r w:rsidR="00D47662" w:rsidRPr="00BA04B2">
          <w:rPr>
            <w:rStyle w:val="Hyperlink"/>
            <w:rFonts w:ascii="Times New Roman" w:hAnsi="Times New Roman" w:cs="Times New Roman"/>
            <w:sz w:val="20"/>
            <w:szCs w:val="20"/>
            <w:lang w:val="en-GB"/>
          </w:rPr>
          <w:t>https://www.eatforhealth.gov.au/food-essentials/five-food-groups/vegetables-and-legumes-beans</w:t>
        </w:r>
      </w:hyperlink>
      <w:r w:rsidR="00D47662">
        <w:rPr>
          <w:rFonts w:ascii="Times New Roman" w:hAnsi="Times New Roman" w:cs="Times New Roman"/>
          <w:sz w:val="20"/>
          <w:szCs w:val="20"/>
          <w:lang w:val="en-GB"/>
        </w:rPr>
        <w:t>. A</w:t>
      </w:r>
      <w:r w:rsidRPr="00B945DA">
        <w:rPr>
          <w:rFonts w:ascii="Times New Roman" w:hAnsi="Times New Roman" w:cs="Times New Roman"/>
          <w:sz w:val="20"/>
          <w:szCs w:val="20"/>
          <w:lang w:val="en-GB"/>
        </w:rPr>
        <w:t xml:space="preserve">ccessed </w:t>
      </w:r>
      <w:r w:rsidR="00D47662">
        <w:rPr>
          <w:rFonts w:ascii="Times New Roman" w:hAnsi="Times New Roman" w:cs="Times New Roman"/>
          <w:sz w:val="20"/>
          <w:szCs w:val="20"/>
          <w:lang w:val="en-GB"/>
        </w:rPr>
        <w:t xml:space="preserve">27 </w:t>
      </w:r>
      <w:r w:rsidRPr="00B945DA">
        <w:rPr>
          <w:rFonts w:ascii="Times New Roman" w:hAnsi="Times New Roman" w:cs="Times New Roman"/>
          <w:sz w:val="20"/>
          <w:szCs w:val="20"/>
          <w:lang w:val="en-GB"/>
        </w:rPr>
        <w:t>Jan 2025.</w:t>
      </w:r>
    </w:p>
    <w:p w14:paraId="4F5EE443" w14:textId="790C3EA9" w:rsidR="00B945DA" w:rsidRPr="00B945DA" w:rsidRDefault="00B945DA" w:rsidP="00B945DA">
      <w:pPr>
        <w:spacing w:after="120"/>
        <w:rPr>
          <w:rFonts w:ascii="Times New Roman" w:hAnsi="Times New Roman" w:cs="Times New Roman"/>
          <w:sz w:val="20"/>
          <w:szCs w:val="20"/>
          <w:lang w:val="en-GB"/>
        </w:rPr>
      </w:pPr>
      <w:r w:rsidRPr="00B945DA">
        <w:rPr>
          <w:rFonts w:ascii="Times New Roman" w:hAnsi="Times New Roman" w:cs="Times New Roman"/>
          <w:sz w:val="20"/>
          <w:szCs w:val="20"/>
          <w:lang w:val="en-GB"/>
        </w:rPr>
        <w:t>6</w:t>
      </w:r>
      <w:r w:rsidRPr="00B945DA">
        <w:rPr>
          <w:rFonts w:ascii="Times New Roman" w:hAnsi="Times New Roman" w:cs="Times New Roman"/>
          <w:sz w:val="20"/>
          <w:szCs w:val="20"/>
          <w:lang w:val="en-GB"/>
        </w:rPr>
        <w:tab/>
        <w:t xml:space="preserve">NZ Nutrition Foundation. Food Groups. 2023. </w:t>
      </w:r>
      <w:hyperlink r:id="rId18" w:history="1">
        <w:r w:rsidR="00D47662" w:rsidRPr="00BA04B2">
          <w:rPr>
            <w:rStyle w:val="Hyperlink"/>
            <w:rFonts w:ascii="Times New Roman" w:hAnsi="Times New Roman" w:cs="Times New Roman"/>
            <w:sz w:val="20"/>
            <w:szCs w:val="20"/>
            <w:lang w:val="en-GB"/>
          </w:rPr>
          <w:t>https://nutritionfoundation.org.nz/nutrition-facts/food-groups/</w:t>
        </w:r>
      </w:hyperlink>
      <w:r w:rsidR="00D47662">
        <w:rPr>
          <w:rFonts w:ascii="Times New Roman" w:hAnsi="Times New Roman" w:cs="Times New Roman"/>
          <w:sz w:val="20"/>
          <w:szCs w:val="20"/>
          <w:lang w:val="en-GB"/>
        </w:rPr>
        <w:t>. A</w:t>
      </w:r>
      <w:r w:rsidRPr="00B945DA">
        <w:rPr>
          <w:rFonts w:ascii="Times New Roman" w:hAnsi="Times New Roman" w:cs="Times New Roman"/>
          <w:sz w:val="20"/>
          <w:szCs w:val="20"/>
          <w:lang w:val="en-GB"/>
        </w:rPr>
        <w:t xml:space="preserve">ccessed </w:t>
      </w:r>
      <w:r w:rsidR="00D47662">
        <w:rPr>
          <w:rFonts w:ascii="Times New Roman" w:hAnsi="Times New Roman" w:cs="Times New Roman"/>
          <w:sz w:val="20"/>
          <w:szCs w:val="20"/>
          <w:lang w:val="en-GB"/>
        </w:rPr>
        <w:t xml:space="preserve">31 </w:t>
      </w:r>
      <w:r w:rsidRPr="00B945DA">
        <w:rPr>
          <w:rFonts w:ascii="Times New Roman" w:hAnsi="Times New Roman" w:cs="Times New Roman"/>
          <w:sz w:val="20"/>
          <w:szCs w:val="20"/>
          <w:lang w:val="en-GB"/>
        </w:rPr>
        <w:t>Jan 2025.</w:t>
      </w:r>
    </w:p>
    <w:p w14:paraId="0667C871" w14:textId="78546AD1" w:rsidR="00B945DA" w:rsidRPr="00B945DA" w:rsidRDefault="00B945DA" w:rsidP="00B945DA">
      <w:pPr>
        <w:spacing w:after="120"/>
        <w:rPr>
          <w:rFonts w:ascii="Times New Roman" w:hAnsi="Times New Roman" w:cs="Times New Roman"/>
          <w:sz w:val="20"/>
          <w:szCs w:val="20"/>
          <w:lang w:val="en-GB"/>
        </w:rPr>
      </w:pPr>
      <w:r w:rsidRPr="00B945DA">
        <w:rPr>
          <w:rFonts w:ascii="Times New Roman" w:hAnsi="Times New Roman" w:cs="Times New Roman"/>
          <w:sz w:val="20"/>
          <w:szCs w:val="20"/>
          <w:lang w:val="en-GB"/>
        </w:rPr>
        <w:t>7</w:t>
      </w:r>
      <w:r w:rsidRPr="00B945DA">
        <w:rPr>
          <w:rFonts w:ascii="Times New Roman" w:hAnsi="Times New Roman" w:cs="Times New Roman"/>
          <w:sz w:val="20"/>
          <w:szCs w:val="20"/>
          <w:lang w:val="en-GB"/>
        </w:rPr>
        <w:tab/>
        <w:t xml:space="preserve">European Commission. Food-Based Dietary Guidelines recommendations for legumes. 2025. </w:t>
      </w:r>
      <w:hyperlink r:id="rId19" w:history="1">
        <w:r w:rsidR="00D47662" w:rsidRPr="00BA04B2">
          <w:rPr>
            <w:rStyle w:val="Hyperlink"/>
            <w:rFonts w:ascii="Times New Roman" w:hAnsi="Times New Roman" w:cs="Times New Roman"/>
            <w:sz w:val="20"/>
            <w:szCs w:val="20"/>
            <w:lang w:val="en-GB"/>
          </w:rPr>
          <w:t>https://knowledge4policy.ec.europa.eu/health-promotion-knowledge-gateway/food-based-dietary-guidelines-europe-table-6_en</w:t>
        </w:r>
      </w:hyperlink>
      <w:r w:rsidR="00D47662">
        <w:rPr>
          <w:rFonts w:ascii="Times New Roman" w:hAnsi="Times New Roman" w:cs="Times New Roman"/>
          <w:sz w:val="20"/>
          <w:szCs w:val="20"/>
          <w:lang w:val="en-GB"/>
        </w:rPr>
        <w:t>. A</w:t>
      </w:r>
      <w:r w:rsidRPr="00B945DA">
        <w:rPr>
          <w:rFonts w:ascii="Times New Roman" w:hAnsi="Times New Roman" w:cs="Times New Roman"/>
          <w:sz w:val="20"/>
          <w:szCs w:val="20"/>
          <w:lang w:val="en-GB"/>
        </w:rPr>
        <w:t xml:space="preserve">ccessed </w:t>
      </w:r>
      <w:r w:rsidR="00D47662">
        <w:rPr>
          <w:rFonts w:ascii="Times New Roman" w:hAnsi="Times New Roman" w:cs="Times New Roman"/>
          <w:sz w:val="20"/>
          <w:szCs w:val="20"/>
          <w:lang w:val="en-GB"/>
        </w:rPr>
        <w:t xml:space="preserve">27 </w:t>
      </w:r>
      <w:r w:rsidRPr="00B945DA">
        <w:rPr>
          <w:rFonts w:ascii="Times New Roman" w:hAnsi="Times New Roman" w:cs="Times New Roman"/>
          <w:sz w:val="20"/>
          <w:szCs w:val="20"/>
          <w:lang w:val="en-GB"/>
        </w:rPr>
        <w:t>Jan 2025.</w:t>
      </w:r>
    </w:p>
    <w:p w14:paraId="56815251" w14:textId="770EB3F1" w:rsidR="00B945DA" w:rsidRPr="00B945DA" w:rsidRDefault="00B945DA" w:rsidP="00B945DA">
      <w:pPr>
        <w:spacing w:after="120"/>
        <w:rPr>
          <w:rFonts w:ascii="Times New Roman" w:hAnsi="Times New Roman" w:cs="Times New Roman"/>
          <w:sz w:val="20"/>
          <w:szCs w:val="20"/>
          <w:lang w:val="en-GB"/>
        </w:rPr>
      </w:pPr>
      <w:r w:rsidRPr="00B945DA">
        <w:rPr>
          <w:rFonts w:ascii="Times New Roman" w:hAnsi="Times New Roman" w:cs="Times New Roman"/>
          <w:sz w:val="20"/>
          <w:szCs w:val="20"/>
          <w:lang w:val="en-GB"/>
        </w:rPr>
        <w:t>8</w:t>
      </w:r>
      <w:r w:rsidRPr="00B945DA">
        <w:rPr>
          <w:rFonts w:ascii="Times New Roman" w:hAnsi="Times New Roman" w:cs="Times New Roman"/>
          <w:sz w:val="20"/>
          <w:szCs w:val="20"/>
          <w:lang w:val="en-GB"/>
        </w:rPr>
        <w:tab/>
        <w:t xml:space="preserve">European Commission. Food-Based Dietary Guidelines recommendations for meat. 2025. </w:t>
      </w:r>
      <w:hyperlink r:id="rId20" w:history="1">
        <w:r w:rsidR="00D47662" w:rsidRPr="00BA04B2">
          <w:rPr>
            <w:rStyle w:val="Hyperlink"/>
            <w:rFonts w:ascii="Times New Roman" w:hAnsi="Times New Roman" w:cs="Times New Roman"/>
            <w:sz w:val="20"/>
            <w:szCs w:val="20"/>
            <w:lang w:val="en-GB"/>
          </w:rPr>
          <w:t>https://knowledge4policy.ec.europa.eu/health-promotion-knowledge-gateway/food-based-dietary-guidelines-europe-table-8_en</w:t>
        </w:r>
      </w:hyperlink>
      <w:r w:rsidR="00D47662">
        <w:rPr>
          <w:rFonts w:ascii="Times New Roman" w:hAnsi="Times New Roman" w:cs="Times New Roman"/>
          <w:sz w:val="20"/>
          <w:szCs w:val="20"/>
          <w:lang w:val="en-GB"/>
        </w:rPr>
        <w:t>. A</w:t>
      </w:r>
      <w:r w:rsidRPr="00B945DA">
        <w:rPr>
          <w:rFonts w:ascii="Times New Roman" w:hAnsi="Times New Roman" w:cs="Times New Roman"/>
          <w:sz w:val="20"/>
          <w:szCs w:val="20"/>
          <w:lang w:val="en-GB"/>
        </w:rPr>
        <w:t>ccessed</w:t>
      </w:r>
      <w:r w:rsidR="00D47662">
        <w:rPr>
          <w:rFonts w:ascii="Times New Roman" w:hAnsi="Times New Roman" w:cs="Times New Roman"/>
          <w:sz w:val="20"/>
          <w:szCs w:val="20"/>
          <w:lang w:val="en-GB"/>
        </w:rPr>
        <w:t xml:space="preserve"> 20</w:t>
      </w:r>
      <w:r w:rsidRPr="00B945DA">
        <w:rPr>
          <w:rFonts w:ascii="Times New Roman" w:hAnsi="Times New Roman" w:cs="Times New Roman"/>
          <w:sz w:val="20"/>
          <w:szCs w:val="20"/>
          <w:lang w:val="en-GB"/>
        </w:rPr>
        <w:t xml:space="preserve"> Jan 2025</w:t>
      </w:r>
      <w:r w:rsidR="00D47662">
        <w:rPr>
          <w:rFonts w:ascii="Times New Roman" w:hAnsi="Times New Roman" w:cs="Times New Roman"/>
          <w:sz w:val="20"/>
          <w:szCs w:val="20"/>
          <w:lang w:val="en-GB"/>
        </w:rPr>
        <w:t>.</w:t>
      </w:r>
    </w:p>
    <w:p w14:paraId="3A3FE144" w14:textId="6720AF6E" w:rsidR="00B945DA" w:rsidRPr="00B945DA" w:rsidRDefault="00B945DA" w:rsidP="00B945DA">
      <w:pPr>
        <w:spacing w:after="120"/>
        <w:rPr>
          <w:rFonts w:ascii="Times New Roman" w:hAnsi="Times New Roman" w:cs="Times New Roman"/>
          <w:sz w:val="20"/>
          <w:szCs w:val="20"/>
          <w:lang w:val="en-GB"/>
        </w:rPr>
      </w:pPr>
      <w:r w:rsidRPr="00B945DA">
        <w:rPr>
          <w:rFonts w:ascii="Times New Roman" w:hAnsi="Times New Roman" w:cs="Times New Roman"/>
          <w:sz w:val="20"/>
          <w:szCs w:val="20"/>
          <w:lang w:val="en-GB"/>
        </w:rPr>
        <w:t>9</w:t>
      </w:r>
      <w:r w:rsidRPr="00B945DA">
        <w:rPr>
          <w:rFonts w:ascii="Times New Roman" w:hAnsi="Times New Roman" w:cs="Times New Roman"/>
          <w:sz w:val="20"/>
          <w:szCs w:val="20"/>
          <w:lang w:val="en-GB"/>
        </w:rPr>
        <w:tab/>
        <w:t xml:space="preserve">American Heart Association. Suggested Servings </w:t>
      </w:r>
      <w:proofErr w:type="gramStart"/>
      <w:r w:rsidRPr="00B945DA">
        <w:rPr>
          <w:rFonts w:ascii="Times New Roman" w:hAnsi="Times New Roman" w:cs="Times New Roman"/>
          <w:sz w:val="20"/>
          <w:szCs w:val="20"/>
          <w:lang w:val="en-GB"/>
        </w:rPr>
        <w:t>From</w:t>
      </w:r>
      <w:proofErr w:type="gramEnd"/>
      <w:r w:rsidRPr="00B945DA">
        <w:rPr>
          <w:rFonts w:ascii="Times New Roman" w:hAnsi="Times New Roman" w:cs="Times New Roman"/>
          <w:sz w:val="20"/>
          <w:szCs w:val="20"/>
          <w:lang w:val="en-GB"/>
        </w:rPr>
        <w:t xml:space="preserve"> Each Food Group. 2024. </w:t>
      </w:r>
      <w:hyperlink r:id="rId21" w:history="1">
        <w:r w:rsidR="00D47662" w:rsidRPr="00BA04B2">
          <w:rPr>
            <w:rStyle w:val="Hyperlink"/>
            <w:rFonts w:ascii="Times New Roman" w:hAnsi="Times New Roman" w:cs="Times New Roman"/>
            <w:sz w:val="20"/>
            <w:szCs w:val="20"/>
            <w:lang w:val="en-GB"/>
          </w:rPr>
          <w:t>https://www.heart.org/en/healthy-living/healthy-eating/eat-smart/nutrition-basics/suggested-servings-from-each-food-group</w:t>
        </w:r>
      </w:hyperlink>
      <w:r w:rsidR="00D47662">
        <w:rPr>
          <w:rFonts w:ascii="Times New Roman" w:hAnsi="Times New Roman" w:cs="Times New Roman"/>
          <w:sz w:val="20"/>
          <w:szCs w:val="20"/>
          <w:lang w:val="en-GB"/>
        </w:rPr>
        <w:t>. Ac</w:t>
      </w:r>
      <w:r w:rsidRPr="00B945DA">
        <w:rPr>
          <w:rFonts w:ascii="Times New Roman" w:hAnsi="Times New Roman" w:cs="Times New Roman"/>
          <w:sz w:val="20"/>
          <w:szCs w:val="20"/>
          <w:lang w:val="en-GB"/>
        </w:rPr>
        <w:t xml:space="preserve">cessed </w:t>
      </w:r>
      <w:r w:rsidR="00D47662">
        <w:rPr>
          <w:rFonts w:ascii="Times New Roman" w:hAnsi="Times New Roman" w:cs="Times New Roman"/>
          <w:sz w:val="20"/>
          <w:szCs w:val="20"/>
          <w:lang w:val="en-GB"/>
        </w:rPr>
        <w:t xml:space="preserve">23 </w:t>
      </w:r>
      <w:r w:rsidRPr="00B945DA">
        <w:rPr>
          <w:rFonts w:ascii="Times New Roman" w:hAnsi="Times New Roman" w:cs="Times New Roman"/>
          <w:sz w:val="20"/>
          <w:szCs w:val="20"/>
          <w:lang w:val="en-GB"/>
        </w:rPr>
        <w:t>Aug 2024.</w:t>
      </w:r>
    </w:p>
    <w:p w14:paraId="3FB1C080" w14:textId="7929D0FE" w:rsidR="00B945DA" w:rsidRPr="00B945DA" w:rsidRDefault="00B945DA" w:rsidP="00B945DA">
      <w:pPr>
        <w:spacing w:after="120"/>
        <w:rPr>
          <w:rFonts w:ascii="Times New Roman" w:hAnsi="Times New Roman" w:cs="Times New Roman"/>
          <w:sz w:val="20"/>
          <w:szCs w:val="20"/>
          <w:lang w:val="en-GB"/>
        </w:rPr>
      </w:pPr>
      <w:r w:rsidRPr="00B945DA">
        <w:rPr>
          <w:rFonts w:ascii="Times New Roman" w:hAnsi="Times New Roman" w:cs="Times New Roman"/>
          <w:sz w:val="20"/>
          <w:szCs w:val="20"/>
          <w:lang w:val="en-GB"/>
        </w:rPr>
        <w:t>10</w:t>
      </w:r>
      <w:r w:rsidRPr="00B945DA">
        <w:rPr>
          <w:rFonts w:ascii="Times New Roman" w:hAnsi="Times New Roman" w:cs="Times New Roman"/>
          <w:sz w:val="20"/>
          <w:szCs w:val="20"/>
          <w:lang w:val="en-GB"/>
        </w:rPr>
        <w:tab/>
        <w:t xml:space="preserve">Porter S, BDA. Portion sizes. 2021. </w:t>
      </w:r>
      <w:hyperlink r:id="rId22" w:history="1">
        <w:r w:rsidR="00D47662" w:rsidRPr="00BA04B2">
          <w:rPr>
            <w:rStyle w:val="Hyperlink"/>
            <w:rFonts w:ascii="Times New Roman" w:hAnsi="Times New Roman" w:cs="Times New Roman"/>
            <w:sz w:val="20"/>
            <w:szCs w:val="20"/>
            <w:lang w:val="en-GB"/>
          </w:rPr>
          <w:t>https://www.bda.uk.com/resource/food-facts-portion-sizes.html</w:t>
        </w:r>
      </w:hyperlink>
      <w:r w:rsidR="00D47662">
        <w:rPr>
          <w:rFonts w:ascii="Times New Roman" w:hAnsi="Times New Roman" w:cs="Times New Roman"/>
          <w:sz w:val="20"/>
          <w:szCs w:val="20"/>
          <w:lang w:val="en-GB"/>
        </w:rPr>
        <w:t>. A</w:t>
      </w:r>
      <w:r w:rsidRPr="00B945DA">
        <w:rPr>
          <w:rFonts w:ascii="Times New Roman" w:hAnsi="Times New Roman" w:cs="Times New Roman"/>
          <w:sz w:val="20"/>
          <w:szCs w:val="20"/>
          <w:lang w:val="en-GB"/>
        </w:rPr>
        <w:t xml:space="preserve">ccessed </w:t>
      </w:r>
      <w:r w:rsidR="00D47662">
        <w:rPr>
          <w:rFonts w:ascii="Times New Roman" w:hAnsi="Times New Roman" w:cs="Times New Roman"/>
          <w:sz w:val="20"/>
          <w:szCs w:val="20"/>
          <w:lang w:val="en-GB"/>
        </w:rPr>
        <w:t xml:space="preserve">23 </w:t>
      </w:r>
      <w:r w:rsidRPr="00B945DA">
        <w:rPr>
          <w:rFonts w:ascii="Times New Roman" w:hAnsi="Times New Roman" w:cs="Times New Roman"/>
          <w:sz w:val="20"/>
          <w:szCs w:val="20"/>
          <w:lang w:val="en-GB"/>
        </w:rPr>
        <w:t>Au</w:t>
      </w:r>
      <w:r w:rsidR="00D47662">
        <w:rPr>
          <w:rFonts w:ascii="Times New Roman" w:hAnsi="Times New Roman" w:cs="Times New Roman"/>
          <w:sz w:val="20"/>
          <w:szCs w:val="20"/>
          <w:lang w:val="en-GB"/>
        </w:rPr>
        <w:t>g</w:t>
      </w:r>
      <w:r w:rsidRPr="00B945DA">
        <w:rPr>
          <w:rFonts w:ascii="Times New Roman" w:hAnsi="Times New Roman" w:cs="Times New Roman"/>
          <w:sz w:val="20"/>
          <w:szCs w:val="20"/>
          <w:lang w:val="en-GB"/>
        </w:rPr>
        <w:t xml:space="preserve"> 2024.</w:t>
      </w:r>
    </w:p>
    <w:p w14:paraId="2132BD54" w14:textId="71DF4FC1" w:rsidR="00B945DA" w:rsidRPr="00B945DA" w:rsidRDefault="00B945DA" w:rsidP="00B945DA">
      <w:pPr>
        <w:spacing w:after="120"/>
        <w:rPr>
          <w:rFonts w:ascii="Times New Roman" w:hAnsi="Times New Roman" w:cs="Times New Roman"/>
          <w:sz w:val="20"/>
          <w:szCs w:val="20"/>
          <w:lang w:val="en-GB"/>
        </w:rPr>
      </w:pPr>
      <w:r w:rsidRPr="00B945DA">
        <w:rPr>
          <w:rFonts w:ascii="Times New Roman" w:hAnsi="Times New Roman" w:cs="Times New Roman"/>
          <w:sz w:val="20"/>
          <w:szCs w:val="20"/>
          <w:lang w:val="en-GB"/>
        </w:rPr>
        <w:t>11</w:t>
      </w:r>
      <w:r w:rsidRPr="00B945DA">
        <w:rPr>
          <w:rFonts w:ascii="Times New Roman" w:hAnsi="Times New Roman" w:cs="Times New Roman"/>
          <w:sz w:val="20"/>
          <w:szCs w:val="20"/>
          <w:lang w:val="en-GB"/>
        </w:rPr>
        <w:tab/>
        <w:t xml:space="preserve">Grains &amp; Legumes Nutrition Council. Recommended </w:t>
      </w:r>
      <w:proofErr w:type="gramStart"/>
      <w:r w:rsidRPr="00B945DA">
        <w:rPr>
          <w:rFonts w:ascii="Times New Roman" w:hAnsi="Times New Roman" w:cs="Times New Roman"/>
          <w:sz w:val="20"/>
          <w:szCs w:val="20"/>
          <w:lang w:val="en-GB"/>
        </w:rPr>
        <w:t>Amount</w:t>
      </w:r>
      <w:proofErr w:type="gramEnd"/>
      <w:r w:rsidRPr="00B945DA">
        <w:rPr>
          <w:rFonts w:ascii="Times New Roman" w:hAnsi="Times New Roman" w:cs="Times New Roman"/>
          <w:sz w:val="20"/>
          <w:szCs w:val="20"/>
          <w:lang w:val="en-GB"/>
        </w:rPr>
        <w:t xml:space="preserve"> of Legumes. 2025. </w:t>
      </w:r>
      <w:hyperlink r:id="rId23" w:anchor=":~:text=As%20an%20alternative%20to%20meat%20one%20serve%20is%201%20cup,canned%20beans%20OR%20170g%20tofu" w:history="1">
        <w:r w:rsidR="00D47662" w:rsidRPr="00BA04B2">
          <w:rPr>
            <w:rStyle w:val="Hyperlink"/>
            <w:rFonts w:ascii="Times New Roman" w:hAnsi="Times New Roman" w:cs="Times New Roman"/>
            <w:sz w:val="20"/>
            <w:szCs w:val="20"/>
            <w:lang w:val="en-GB"/>
          </w:rPr>
          <w:t>https://www.glnc.org.au/resource/legumes-recommendations/#:~:text=As%20an%20alternative%20to%20meat%20one%20serve%20is%201%20cup,canned%20beans%20OR%20170g%20tofu</w:t>
        </w:r>
      </w:hyperlink>
      <w:r w:rsidR="00D47662">
        <w:rPr>
          <w:rFonts w:ascii="Times New Roman" w:hAnsi="Times New Roman" w:cs="Times New Roman"/>
          <w:sz w:val="20"/>
          <w:szCs w:val="20"/>
          <w:lang w:val="en-GB"/>
        </w:rPr>
        <w:t>. A</w:t>
      </w:r>
      <w:r w:rsidRPr="00B945DA">
        <w:rPr>
          <w:rFonts w:ascii="Times New Roman" w:hAnsi="Times New Roman" w:cs="Times New Roman"/>
          <w:sz w:val="20"/>
          <w:szCs w:val="20"/>
          <w:lang w:val="en-GB"/>
        </w:rPr>
        <w:t xml:space="preserve">ccessed </w:t>
      </w:r>
      <w:r w:rsidR="00D47662">
        <w:rPr>
          <w:rFonts w:ascii="Times New Roman" w:hAnsi="Times New Roman" w:cs="Times New Roman"/>
          <w:sz w:val="20"/>
          <w:szCs w:val="20"/>
          <w:lang w:val="en-GB"/>
        </w:rPr>
        <w:t xml:space="preserve">23 </w:t>
      </w:r>
      <w:r w:rsidRPr="00B945DA">
        <w:rPr>
          <w:rFonts w:ascii="Times New Roman" w:hAnsi="Times New Roman" w:cs="Times New Roman"/>
          <w:sz w:val="20"/>
          <w:szCs w:val="20"/>
          <w:lang w:val="en-GB"/>
        </w:rPr>
        <w:t>Aug 2024.</w:t>
      </w:r>
    </w:p>
    <w:p w14:paraId="3295F64A" w14:textId="73504C09" w:rsidR="00B945DA" w:rsidRPr="00B945DA" w:rsidRDefault="00B945DA" w:rsidP="00B945DA">
      <w:pPr>
        <w:spacing w:after="120"/>
        <w:rPr>
          <w:rFonts w:ascii="Times New Roman" w:hAnsi="Times New Roman" w:cs="Times New Roman"/>
          <w:sz w:val="20"/>
          <w:szCs w:val="20"/>
        </w:rPr>
      </w:pPr>
      <w:r w:rsidRPr="00B945DA">
        <w:rPr>
          <w:rFonts w:ascii="Times New Roman" w:hAnsi="Times New Roman" w:cs="Times New Roman"/>
          <w:sz w:val="20"/>
          <w:szCs w:val="20"/>
          <w:lang w:val="en-GB"/>
        </w:rPr>
        <w:t>12</w:t>
      </w:r>
      <w:r w:rsidRPr="00B945DA">
        <w:rPr>
          <w:rFonts w:ascii="Times New Roman" w:hAnsi="Times New Roman" w:cs="Times New Roman"/>
          <w:sz w:val="20"/>
          <w:szCs w:val="20"/>
          <w:lang w:val="en-GB"/>
        </w:rPr>
        <w:tab/>
        <w:t>European Commission</w:t>
      </w:r>
      <w:r w:rsidRPr="00B945DA">
        <w:rPr>
          <w:rFonts w:ascii="Times New Roman" w:hAnsi="Times New Roman" w:cs="Times New Roman"/>
          <w:sz w:val="20"/>
          <w:szCs w:val="20"/>
        </w:rPr>
        <w:t xml:space="preserve">. Food-Based Dietary Guidelines recommendations for milk and dairy products. 2025. </w:t>
      </w:r>
      <w:hyperlink r:id="rId24" w:history="1">
        <w:r w:rsidR="00D47662" w:rsidRPr="00BA04B2">
          <w:rPr>
            <w:rStyle w:val="Hyperlink"/>
            <w:rFonts w:ascii="Times New Roman" w:hAnsi="Times New Roman" w:cs="Times New Roman"/>
            <w:sz w:val="20"/>
            <w:szCs w:val="20"/>
          </w:rPr>
          <w:t>https://knowledge4policy.ec.europa.eu/health-promotion-knowledge-gateway/food-based-dietary-guidelines-europe-table-7_en</w:t>
        </w:r>
      </w:hyperlink>
      <w:r w:rsidR="00D47662">
        <w:rPr>
          <w:rFonts w:ascii="Times New Roman" w:hAnsi="Times New Roman" w:cs="Times New Roman"/>
          <w:sz w:val="20"/>
          <w:szCs w:val="20"/>
        </w:rPr>
        <w:t>. A</w:t>
      </w:r>
      <w:r w:rsidRPr="00B945DA">
        <w:rPr>
          <w:rFonts w:ascii="Times New Roman" w:hAnsi="Times New Roman" w:cs="Times New Roman"/>
          <w:sz w:val="20"/>
          <w:szCs w:val="20"/>
        </w:rPr>
        <w:t xml:space="preserve">ccessed </w:t>
      </w:r>
      <w:r w:rsidR="00D47662">
        <w:rPr>
          <w:rFonts w:ascii="Times New Roman" w:hAnsi="Times New Roman" w:cs="Times New Roman"/>
          <w:sz w:val="20"/>
          <w:szCs w:val="20"/>
        </w:rPr>
        <w:t xml:space="preserve">13 </w:t>
      </w:r>
      <w:r w:rsidRPr="00B945DA">
        <w:rPr>
          <w:rFonts w:ascii="Times New Roman" w:hAnsi="Times New Roman" w:cs="Times New Roman"/>
          <w:sz w:val="20"/>
          <w:szCs w:val="20"/>
        </w:rPr>
        <w:t>Feb 2025.</w:t>
      </w:r>
    </w:p>
    <w:p w14:paraId="28B3F34D" w14:textId="2A0B8190" w:rsidR="007228BA" w:rsidRPr="00B945DA" w:rsidRDefault="00B945DA" w:rsidP="006A2C29">
      <w:pPr>
        <w:spacing w:after="120"/>
        <w:rPr>
          <w:rFonts w:ascii="Times New Roman" w:hAnsi="Times New Roman" w:cs="Times New Roman"/>
          <w:sz w:val="20"/>
          <w:szCs w:val="20"/>
        </w:rPr>
      </w:pPr>
      <w:r w:rsidRPr="00B945DA">
        <w:rPr>
          <w:rFonts w:ascii="Times New Roman" w:hAnsi="Times New Roman" w:cs="Times New Roman"/>
          <w:sz w:val="20"/>
          <w:szCs w:val="20"/>
          <w:lang w:val="en-GB"/>
        </w:rPr>
        <w:t>13</w:t>
      </w:r>
      <w:r w:rsidRPr="00B945DA">
        <w:rPr>
          <w:rFonts w:ascii="Times New Roman" w:hAnsi="Times New Roman" w:cs="Times New Roman"/>
          <w:sz w:val="20"/>
          <w:szCs w:val="20"/>
          <w:lang w:val="en-GB"/>
        </w:rPr>
        <w:tab/>
      </w:r>
      <w:r w:rsidRPr="00B945DA">
        <w:rPr>
          <w:rFonts w:ascii="Times New Roman" w:hAnsi="Times New Roman" w:cs="Times New Roman"/>
          <w:sz w:val="20"/>
          <w:szCs w:val="20"/>
        </w:rPr>
        <w:t xml:space="preserve">National Health and Medical Research Council. </w:t>
      </w:r>
      <w:r w:rsidRPr="00B945DA">
        <w:rPr>
          <w:rFonts w:ascii="Times New Roman" w:hAnsi="Times New Roman" w:cs="Times New Roman"/>
          <w:sz w:val="20"/>
          <w:szCs w:val="20"/>
          <w:lang w:val="en-GB"/>
        </w:rPr>
        <w:t>Australian Dietary Guidelines - Providing the scientific evidence for healthier Australian Diets</w:t>
      </w:r>
      <w:r w:rsidRPr="00B945DA">
        <w:rPr>
          <w:rFonts w:ascii="Times New Roman" w:hAnsi="Times New Roman" w:cs="Times New Roman"/>
          <w:sz w:val="20"/>
          <w:szCs w:val="20"/>
        </w:rPr>
        <w:t xml:space="preserve">. </w:t>
      </w:r>
      <w:r w:rsidRPr="00B945DA">
        <w:rPr>
          <w:rFonts w:ascii="Times New Roman" w:hAnsi="Times New Roman" w:cs="Times New Roman"/>
          <w:sz w:val="20"/>
          <w:szCs w:val="20"/>
          <w:lang w:val="en-GB"/>
        </w:rPr>
        <w:t>Table 2.12.</w:t>
      </w:r>
      <w:r w:rsidRPr="00B945DA">
        <w:rPr>
          <w:rFonts w:ascii="Times New Roman" w:hAnsi="Times New Roman" w:cs="Times New Roman"/>
          <w:sz w:val="20"/>
          <w:szCs w:val="20"/>
        </w:rPr>
        <w:t xml:space="preserve"> 2013. </w:t>
      </w:r>
      <w:hyperlink r:id="rId25" w:history="1">
        <w:r w:rsidR="00D47662" w:rsidRPr="00BA04B2">
          <w:rPr>
            <w:rStyle w:val="Hyperlink"/>
            <w:rFonts w:ascii="Times New Roman" w:hAnsi="Times New Roman" w:cs="Times New Roman"/>
            <w:sz w:val="20"/>
            <w:szCs w:val="20"/>
          </w:rPr>
          <w:t>https://www.nhmrc.gov.au/adg</w:t>
        </w:r>
      </w:hyperlink>
      <w:r w:rsidR="00D47662">
        <w:rPr>
          <w:rFonts w:ascii="Times New Roman" w:hAnsi="Times New Roman" w:cs="Times New Roman"/>
          <w:sz w:val="20"/>
          <w:szCs w:val="20"/>
        </w:rPr>
        <w:t>. A</w:t>
      </w:r>
      <w:r w:rsidRPr="00B945DA">
        <w:rPr>
          <w:rFonts w:ascii="Times New Roman" w:hAnsi="Times New Roman" w:cs="Times New Roman"/>
          <w:sz w:val="20"/>
          <w:szCs w:val="20"/>
        </w:rPr>
        <w:t xml:space="preserve">ccessed </w:t>
      </w:r>
      <w:r w:rsidR="00D47662">
        <w:rPr>
          <w:rFonts w:ascii="Times New Roman" w:hAnsi="Times New Roman" w:cs="Times New Roman"/>
          <w:sz w:val="20"/>
          <w:szCs w:val="20"/>
        </w:rPr>
        <w:t xml:space="preserve">13 </w:t>
      </w:r>
      <w:r w:rsidRPr="00B945DA">
        <w:rPr>
          <w:rFonts w:ascii="Times New Roman" w:hAnsi="Times New Roman" w:cs="Times New Roman"/>
          <w:sz w:val="20"/>
          <w:szCs w:val="20"/>
        </w:rPr>
        <w:t>Feb 2025.</w:t>
      </w:r>
    </w:p>
    <w:sectPr w:rsidR="007228BA" w:rsidRPr="00B945DA" w:rsidSect="00DB76B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603C7" w14:textId="77777777" w:rsidR="002D15F9" w:rsidRDefault="002D15F9" w:rsidP="006161CA">
      <w:r>
        <w:separator/>
      </w:r>
    </w:p>
  </w:endnote>
  <w:endnote w:type="continuationSeparator" w:id="0">
    <w:p w14:paraId="25D41C3E" w14:textId="77777777" w:rsidR="002D15F9" w:rsidRDefault="002D15F9" w:rsidP="006161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Nova">
    <w:altName w:val="Arial Nova"/>
    <w:panose1 w:val="020B0504020202020204"/>
    <w:charset w:val="00"/>
    <w:family w:val="swiss"/>
    <w:pitch w:val="variable"/>
    <w:sig w:usb0="0000028F" w:usb1="00000002"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61787748"/>
      <w:docPartObj>
        <w:docPartGallery w:val="Page Numbers (Bottom of Page)"/>
        <w:docPartUnique/>
      </w:docPartObj>
    </w:sdtPr>
    <w:sdtEndPr>
      <w:rPr>
        <w:rStyle w:val="PageNumber"/>
      </w:rPr>
    </w:sdtEndPr>
    <w:sdtContent>
      <w:p w14:paraId="2F3449C0" w14:textId="7B293C33" w:rsidR="006161CA" w:rsidRDefault="006161CA" w:rsidP="0041785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2F4517">
          <w:rPr>
            <w:rStyle w:val="PageNumber"/>
            <w:noProof/>
          </w:rPr>
          <w:t>1</w:t>
        </w:r>
        <w:r>
          <w:rPr>
            <w:rStyle w:val="PageNumber"/>
          </w:rPr>
          <w:fldChar w:fldCharType="end"/>
        </w:r>
      </w:p>
    </w:sdtContent>
  </w:sdt>
  <w:p w14:paraId="1EC2B8B2" w14:textId="77777777" w:rsidR="006161CA" w:rsidRDefault="006161CA" w:rsidP="006161C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92753752"/>
      <w:docPartObj>
        <w:docPartGallery w:val="Page Numbers (Bottom of Page)"/>
        <w:docPartUnique/>
      </w:docPartObj>
    </w:sdtPr>
    <w:sdtEndPr>
      <w:rPr>
        <w:rStyle w:val="PageNumber"/>
      </w:rPr>
    </w:sdtEndPr>
    <w:sdtContent>
      <w:p w14:paraId="036494F9" w14:textId="0F3D6B50" w:rsidR="00417857" w:rsidRDefault="00417857" w:rsidP="006A1D4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11</w:t>
        </w:r>
        <w:r>
          <w:rPr>
            <w:rStyle w:val="PageNumber"/>
          </w:rPr>
          <w:fldChar w:fldCharType="end"/>
        </w:r>
      </w:p>
    </w:sdtContent>
  </w:sdt>
  <w:p w14:paraId="0C4A2810" w14:textId="77777777" w:rsidR="006161CA" w:rsidRDefault="006161CA" w:rsidP="006161C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B6D08" w14:textId="77777777" w:rsidR="002D15F9" w:rsidRDefault="002D15F9" w:rsidP="006161CA">
      <w:r>
        <w:separator/>
      </w:r>
    </w:p>
  </w:footnote>
  <w:footnote w:type="continuationSeparator" w:id="0">
    <w:p w14:paraId="507E3FDC" w14:textId="77777777" w:rsidR="002D15F9" w:rsidRDefault="002D15F9" w:rsidP="006161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45EA5"/>
    <w:multiLevelType w:val="hybridMultilevel"/>
    <w:tmpl w:val="36A6FD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8283D84"/>
    <w:multiLevelType w:val="multilevel"/>
    <w:tmpl w:val="FE1AD700"/>
    <w:lvl w:ilvl="0">
      <w:start w:val="1"/>
      <w:numFmt w:val="bullet"/>
      <w:lvlText w:val=""/>
      <w:lvlJc w:val="left"/>
      <w:pPr>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Wingdings" w:hAnsi="Wingdings"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2D9D0C61"/>
    <w:multiLevelType w:val="hybridMultilevel"/>
    <w:tmpl w:val="FF34142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E786420"/>
    <w:multiLevelType w:val="hybridMultilevel"/>
    <w:tmpl w:val="E1A877B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3EA61F7"/>
    <w:multiLevelType w:val="multilevel"/>
    <w:tmpl w:val="290C257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151236"/>
    <w:multiLevelType w:val="hybridMultilevel"/>
    <w:tmpl w:val="7C76401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1E37237"/>
    <w:multiLevelType w:val="hybridMultilevel"/>
    <w:tmpl w:val="919A482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23121A5"/>
    <w:multiLevelType w:val="hybridMultilevel"/>
    <w:tmpl w:val="E1E462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ADE6975"/>
    <w:multiLevelType w:val="hybridMultilevel"/>
    <w:tmpl w:val="6480F47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B1C7FF3"/>
    <w:multiLevelType w:val="hybridMultilevel"/>
    <w:tmpl w:val="CA42FE2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19975BC"/>
    <w:multiLevelType w:val="multilevel"/>
    <w:tmpl w:val="E46215A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1D43EAA"/>
    <w:multiLevelType w:val="hybridMultilevel"/>
    <w:tmpl w:val="6E7ADA62"/>
    <w:lvl w:ilvl="0" w:tplc="08090011">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8280C37"/>
    <w:multiLevelType w:val="hybridMultilevel"/>
    <w:tmpl w:val="3B104F9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03157D5"/>
    <w:multiLevelType w:val="multilevel"/>
    <w:tmpl w:val="7E46E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1AA4791"/>
    <w:multiLevelType w:val="multilevel"/>
    <w:tmpl w:val="7B50190E"/>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
      <w:lvlJc w:val="left"/>
      <w:pPr>
        <w:tabs>
          <w:tab w:val="num" w:pos="1080"/>
        </w:tabs>
        <w:ind w:left="1080" w:hanging="360"/>
      </w:pPr>
      <w:rPr>
        <w:rFonts w:ascii="Wingdings" w:hAnsi="Wingdings"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765D16A2"/>
    <w:multiLevelType w:val="hybridMultilevel"/>
    <w:tmpl w:val="C856173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660083C"/>
    <w:multiLevelType w:val="multilevel"/>
    <w:tmpl w:val="FE1AD700"/>
    <w:lvl w:ilvl="0">
      <w:start w:val="1"/>
      <w:numFmt w:val="bullet"/>
      <w:lvlText w:val=""/>
      <w:lvlJc w:val="left"/>
      <w:pPr>
        <w:ind w:left="360" w:hanging="360"/>
      </w:pPr>
      <w:rPr>
        <w:rFonts w:ascii="Symbol" w:hAnsi="Symbol" w:hint="default"/>
        <w:sz w:val="20"/>
      </w:rPr>
    </w:lvl>
    <w:lvl w:ilvl="1">
      <w:start w:val="1"/>
      <w:numFmt w:val="bullet"/>
      <w:lvlText w:val=""/>
      <w:lvlJc w:val="left"/>
      <w:pPr>
        <w:tabs>
          <w:tab w:val="num" w:pos="1080"/>
        </w:tabs>
        <w:ind w:left="1080" w:hanging="360"/>
      </w:pPr>
      <w:rPr>
        <w:rFonts w:ascii="Wingdings" w:hAnsi="Wingdings"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7A556F5E"/>
    <w:multiLevelType w:val="hybridMultilevel"/>
    <w:tmpl w:val="83E6AA8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BD31A69"/>
    <w:multiLevelType w:val="multilevel"/>
    <w:tmpl w:val="B936051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6D7B88"/>
    <w:multiLevelType w:val="hybridMultilevel"/>
    <w:tmpl w:val="D936AF6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65496713">
    <w:abstractNumId w:val="4"/>
  </w:num>
  <w:num w:numId="2" w16cid:durableId="533538809">
    <w:abstractNumId w:val="7"/>
  </w:num>
  <w:num w:numId="3" w16cid:durableId="1263031448">
    <w:abstractNumId w:val="14"/>
  </w:num>
  <w:num w:numId="4" w16cid:durableId="900557630">
    <w:abstractNumId w:val="1"/>
  </w:num>
  <w:num w:numId="5" w16cid:durableId="1314480191">
    <w:abstractNumId w:val="18"/>
  </w:num>
  <w:num w:numId="6" w16cid:durableId="2019774653">
    <w:abstractNumId w:val="13"/>
  </w:num>
  <w:num w:numId="7" w16cid:durableId="2082823891">
    <w:abstractNumId w:val="10"/>
  </w:num>
  <w:num w:numId="8" w16cid:durableId="1067261879">
    <w:abstractNumId w:val="16"/>
  </w:num>
  <w:num w:numId="9" w16cid:durableId="761729374">
    <w:abstractNumId w:val="0"/>
  </w:num>
  <w:num w:numId="10" w16cid:durableId="757096006">
    <w:abstractNumId w:val="2"/>
  </w:num>
  <w:num w:numId="11" w16cid:durableId="437021023">
    <w:abstractNumId w:val="8"/>
  </w:num>
  <w:num w:numId="12" w16cid:durableId="539973571">
    <w:abstractNumId w:val="12"/>
  </w:num>
  <w:num w:numId="13" w16cid:durableId="1139416294">
    <w:abstractNumId w:val="19"/>
  </w:num>
  <w:num w:numId="14" w16cid:durableId="1719083204">
    <w:abstractNumId w:val="6"/>
  </w:num>
  <w:num w:numId="15" w16cid:durableId="1839878395">
    <w:abstractNumId w:val="15"/>
  </w:num>
  <w:num w:numId="16" w16cid:durableId="533619427">
    <w:abstractNumId w:val="3"/>
  </w:num>
  <w:num w:numId="17" w16cid:durableId="294868445">
    <w:abstractNumId w:val="11"/>
  </w:num>
  <w:num w:numId="18" w16cid:durableId="1551114981">
    <w:abstractNumId w:val="9"/>
  </w:num>
  <w:num w:numId="19" w16cid:durableId="571935855">
    <w:abstractNumId w:val="17"/>
  </w:num>
  <w:num w:numId="20" w16cid:durableId="11723805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F45"/>
    <w:rsid w:val="0000046D"/>
    <w:rsid w:val="0000090D"/>
    <w:rsid w:val="00002C76"/>
    <w:rsid w:val="00002E24"/>
    <w:rsid w:val="00012BFC"/>
    <w:rsid w:val="0002226E"/>
    <w:rsid w:val="000315FB"/>
    <w:rsid w:val="00036396"/>
    <w:rsid w:val="000409EC"/>
    <w:rsid w:val="00043404"/>
    <w:rsid w:val="00043EB8"/>
    <w:rsid w:val="00047AE3"/>
    <w:rsid w:val="0005068E"/>
    <w:rsid w:val="00050D9A"/>
    <w:rsid w:val="00050F1C"/>
    <w:rsid w:val="000523EE"/>
    <w:rsid w:val="00054FF9"/>
    <w:rsid w:val="00055DD3"/>
    <w:rsid w:val="00065359"/>
    <w:rsid w:val="00067B40"/>
    <w:rsid w:val="00077A9F"/>
    <w:rsid w:val="00077BA5"/>
    <w:rsid w:val="0008675C"/>
    <w:rsid w:val="00091309"/>
    <w:rsid w:val="000924FE"/>
    <w:rsid w:val="00095108"/>
    <w:rsid w:val="000A130D"/>
    <w:rsid w:val="000A3090"/>
    <w:rsid w:val="000A426F"/>
    <w:rsid w:val="000A4A2C"/>
    <w:rsid w:val="000A5513"/>
    <w:rsid w:val="000A594C"/>
    <w:rsid w:val="000A6690"/>
    <w:rsid w:val="000A767C"/>
    <w:rsid w:val="000A777B"/>
    <w:rsid w:val="000B2DE9"/>
    <w:rsid w:val="000C16C2"/>
    <w:rsid w:val="000C1A94"/>
    <w:rsid w:val="000C1F00"/>
    <w:rsid w:val="000C376E"/>
    <w:rsid w:val="000C4C84"/>
    <w:rsid w:val="000C4D9A"/>
    <w:rsid w:val="000D1AF0"/>
    <w:rsid w:val="000D327A"/>
    <w:rsid w:val="000D653E"/>
    <w:rsid w:val="000E688C"/>
    <w:rsid w:val="000E701D"/>
    <w:rsid w:val="000F1CAE"/>
    <w:rsid w:val="000F41E3"/>
    <w:rsid w:val="000F4B90"/>
    <w:rsid w:val="001003FD"/>
    <w:rsid w:val="001007DC"/>
    <w:rsid w:val="00112EE5"/>
    <w:rsid w:val="00115F42"/>
    <w:rsid w:val="00117F36"/>
    <w:rsid w:val="00121C2A"/>
    <w:rsid w:val="001243D8"/>
    <w:rsid w:val="0012584F"/>
    <w:rsid w:val="0012670A"/>
    <w:rsid w:val="00130D48"/>
    <w:rsid w:val="00130FF8"/>
    <w:rsid w:val="00133367"/>
    <w:rsid w:val="0013441B"/>
    <w:rsid w:val="00137CA6"/>
    <w:rsid w:val="00141153"/>
    <w:rsid w:val="00141EA3"/>
    <w:rsid w:val="0014383D"/>
    <w:rsid w:val="00150EB0"/>
    <w:rsid w:val="00150FB8"/>
    <w:rsid w:val="001510EE"/>
    <w:rsid w:val="001555C9"/>
    <w:rsid w:val="00161541"/>
    <w:rsid w:val="00161696"/>
    <w:rsid w:val="00164AD9"/>
    <w:rsid w:val="001652C7"/>
    <w:rsid w:val="00166D8D"/>
    <w:rsid w:val="00166EE3"/>
    <w:rsid w:val="00167C5B"/>
    <w:rsid w:val="00173EFB"/>
    <w:rsid w:val="001744E8"/>
    <w:rsid w:val="0017639C"/>
    <w:rsid w:val="0018163C"/>
    <w:rsid w:val="00182B51"/>
    <w:rsid w:val="00187264"/>
    <w:rsid w:val="00190AD8"/>
    <w:rsid w:val="00193824"/>
    <w:rsid w:val="001A13E5"/>
    <w:rsid w:val="001A1731"/>
    <w:rsid w:val="001B03E0"/>
    <w:rsid w:val="001B0468"/>
    <w:rsid w:val="001B1BED"/>
    <w:rsid w:val="001B4BEA"/>
    <w:rsid w:val="001B7A70"/>
    <w:rsid w:val="001C3077"/>
    <w:rsid w:val="001C7E22"/>
    <w:rsid w:val="001D15F9"/>
    <w:rsid w:val="001D366E"/>
    <w:rsid w:val="001D51F5"/>
    <w:rsid w:val="001D6530"/>
    <w:rsid w:val="001D6901"/>
    <w:rsid w:val="001D694B"/>
    <w:rsid w:val="001D7F5E"/>
    <w:rsid w:val="001E1275"/>
    <w:rsid w:val="001E1C5D"/>
    <w:rsid w:val="001E202A"/>
    <w:rsid w:val="001E26A8"/>
    <w:rsid w:val="001E6303"/>
    <w:rsid w:val="001F1F25"/>
    <w:rsid w:val="001F4A9C"/>
    <w:rsid w:val="001F4AED"/>
    <w:rsid w:val="001F6A69"/>
    <w:rsid w:val="001F6F47"/>
    <w:rsid w:val="001F704E"/>
    <w:rsid w:val="001F7DAA"/>
    <w:rsid w:val="002003AB"/>
    <w:rsid w:val="00200462"/>
    <w:rsid w:val="00206BFE"/>
    <w:rsid w:val="0022103A"/>
    <w:rsid w:val="00231889"/>
    <w:rsid w:val="002339C8"/>
    <w:rsid w:val="00235490"/>
    <w:rsid w:val="00235D2A"/>
    <w:rsid w:val="002365A2"/>
    <w:rsid w:val="00242CBA"/>
    <w:rsid w:val="0025001C"/>
    <w:rsid w:val="00250ECE"/>
    <w:rsid w:val="00254A7C"/>
    <w:rsid w:val="00254CDC"/>
    <w:rsid w:val="00260D0A"/>
    <w:rsid w:val="00266F47"/>
    <w:rsid w:val="00267388"/>
    <w:rsid w:val="00272895"/>
    <w:rsid w:val="00272C4D"/>
    <w:rsid w:val="002735A7"/>
    <w:rsid w:val="002756CF"/>
    <w:rsid w:val="0028008D"/>
    <w:rsid w:val="00287C2A"/>
    <w:rsid w:val="00287E51"/>
    <w:rsid w:val="00290EBD"/>
    <w:rsid w:val="0029414A"/>
    <w:rsid w:val="00295878"/>
    <w:rsid w:val="002A02AA"/>
    <w:rsid w:val="002A0C81"/>
    <w:rsid w:val="002A5AC6"/>
    <w:rsid w:val="002B1953"/>
    <w:rsid w:val="002B3641"/>
    <w:rsid w:val="002B4A85"/>
    <w:rsid w:val="002C1081"/>
    <w:rsid w:val="002C3865"/>
    <w:rsid w:val="002C7D2C"/>
    <w:rsid w:val="002D15F9"/>
    <w:rsid w:val="002D4D7D"/>
    <w:rsid w:val="002D63D1"/>
    <w:rsid w:val="002D7396"/>
    <w:rsid w:val="002E26F6"/>
    <w:rsid w:val="002E2EBB"/>
    <w:rsid w:val="002E4C0A"/>
    <w:rsid w:val="002E4F88"/>
    <w:rsid w:val="002E668D"/>
    <w:rsid w:val="002E71AA"/>
    <w:rsid w:val="002F1468"/>
    <w:rsid w:val="002F204D"/>
    <w:rsid w:val="002F26F2"/>
    <w:rsid w:val="002F4517"/>
    <w:rsid w:val="002F63B5"/>
    <w:rsid w:val="00302EA9"/>
    <w:rsid w:val="00303603"/>
    <w:rsid w:val="00304730"/>
    <w:rsid w:val="00313D4B"/>
    <w:rsid w:val="0032162D"/>
    <w:rsid w:val="003276C8"/>
    <w:rsid w:val="00330924"/>
    <w:rsid w:val="003320B2"/>
    <w:rsid w:val="00332CBE"/>
    <w:rsid w:val="00334640"/>
    <w:rsid w:val="003377C2"/>
    <w:rsid w:val="0034068D"/>
    <w:rsid w:val="00343F7F"/>
    <w:rsid w:val="00350F8E"/>
    <w:rsid w:val="00351609"/>
    <w:rsid w:val="00351A19"/>
    <w:rsid w:val="00351EFC"/>
    <w:rsid w:val="00352985"/>
    <w:rsid w:val="00354C90"/>
    <w:rsid w:val="003554A2"/>
    <w:rsid w:val="00355C41"/>
    <w:rsid w:val="003702A6"/>
    <w:rsid w:val="003721AA"/>
    <w:rsid w:val="00372B22"/>
    <w:rsid w:val="0037356F"/>
    <w:rsid w:val="00376225"/>
    <w:rsid w:val="00376BBE"/>
    <w:rsid w:val="003778DE"/>
    <w:rsid w:val="00380E8F"/>
    <w:rsid w:val="003819CC"/>
    <w:rsid w:val="00381B15"/>
    <w:rsid w:val="0038234A"/>
    <w:rsid w:val="00383CC5"/>
    <w:rsid w:val="00384B58"/>
    <w:rsid w:val="003862FF"/>
    <w:rsid w:val="0039659D"/>
    <w:rsid w:val="003A3043"/>
    <w:rsid w:val="003A5C2D"/>
    <w:rsid w:val="003B1C55"/>
    <w:rsid w:val="003B2277"/>
    <w:rsid w:val="003B52FA"/>
    <w:rsid w:val="003B54C5"/>
    <w:rsid w:val="003C16E2"/>
    <w:rsid w:val="003C2E24"/>
    <w:rsid w:val="003C331A"/>
    <w:rsid w:val="003C503A"/>
    <w:rsid w:val="003C54B6"/>
    <w:rsid w:val="003C5C89"/>
    <w:rsid w:val="003D09AA"/>
    <w:rsid w:val="003D19BD"/>
    <w:rsid w:val="003D1B21"/>
    <w:rsid w:val="003D2BA4"/>
    <w:rsid w:val="003D69FC"/>
    <w:rsid w:val="003E334D"/>
    <w:rsid w:val="003E3A7C"/>
    <w:rsid w:val="003E6A4D"/>
    <w:rsid w:val="003F07FF"/>
    <w:rsid w:val="003F1078"/>
    <w:rsid w:val="003F149C"/>
    <w:rsid w:val="003F3758"/>
    <w:rsid w:val="003F3E88"/>
    <w:rsid w:val="003F7E72"/>
    <w:rsid w:val="004013A2"/>
    <w:rsid w:val="004017E2"/>
    <w:rsid w:val="00401F4B"/>
    <w:rsid w:val="00402CD3"/>
    <w:rsid w:val="00404DA1"/>
    <w:rsid w:val="0040543A"/>
    <w:rsid w:val="00406175"/>
    <w:rsid w:val="0041054A"/>
    <w:rsid w:val="00411FBB"/>
    <w:rsid w:val="00416D1D"/>
    <w:rsid w:val="00417857"/>
    <w:rsid w:val="00421FE5"/>
    <w:rsid w:val="0042485C"/>
    <w:rsid w:val="004251FD"/>
    <w:rsid w:val="004317E6"/>
    <w:rsid w:val="00431FFE"/>
    <w:rsid w:val="00433140"/>
    <w:rsid w:val="00433419"/>
    <w:rsid w:val="00435C47"/>
    <w:rsid w:val="00436315"/>
    <w:rsid w:val="00441F06"/>
    <w:rsid w:val="0044216B"/>
    <w:rsid w:val="00443039"/>
    <w:rsid w:val="00450F34"/>
    <w:rsid w:val="00451C3E"/>
    <w:rsid w:val="00452251"/>
    <w:rsid w:val="0045255B"/>
    <w:rsid w:val="00455968"/>
    <w:rsid w:val="00457212"/>
    <w:rsid w:val="004574A6"/>
    <w:rsid w:val="00463897"/>
    <w:rsid w:val="00465809"/>
    <w:rsid w:val="00465C2E"/>
    <w:rsid w:val="00472916"/>
    <w:rsid w:val="00474039"/>
    <w:rsid w:val="00477D1A"/>
    <w:rsid w:val="004823AA"/>
    <w:rsid w:val="004841AE"/>
    <w:rsid w:val="004926F4"/>
    <w:rsid w:val="004949B4"/>
    <w:rsid w:val="004953B6"/>
    <w:rsid w:val="00495BFD"/>
    <w:rsid w:val="004A0664"/>
    <w:rsid w:val="004A6D8E"/>
    <w:rsid w:val="004A71DE"/>
    <w:rsid w:val="004A733F"/>
    <w:rsid w:val="004A7379"/>
    <w:rsid w:val="004B1455"/>
    <w:rsid w:val="004B20E2"/>
    <w:rsid w:val="004B236B"/>
    <w:rsid w:val="004B27EB"/>
    <w:rsid w:val="004B3502"/>
    <w:rsid w:val="004B3B4A"/>
    <w:rsid w:val="004C1746"/>
    <w:rsid w:val="004C459B"/>
    <w:rsid w:val="004C6875"/>
    <w:rsid w:val="004C6BEE"/>
    <w:rsid w:val="004C72EE"/>
    <w:rsid w:val="004C7C87"/>
    <w:rsid w:val="004D0840"/>
    <w:rsid w:val="004D28C3"/>
    <w:rsid w:val="004D62C3"/>
    <w:rsid w:val="004E094A"/>
    <w:rsid w:val="004E1265"/>
    <w:rsid w:val="004E1FEE"/>
    <w:rsid w:val="004E25BA"/>
    <w:rsid w:val="004E37F5"/>
    <w:rsid w:val="004E4F1A"/>
    <w:rsid w:val="004E56E6"/>
    <w:rsid w:val="004F12DC"/>
    <w:rsid w:val="004F21F0"/>
    <w:rsid w:val="004F35F1"/>
    <w:rsid w:val="004F47D1"/>
    <w:rsid w:val="00500162"/>
    <w:rsid w:val="00506BC2"/>
    <w:rsid w:val="0050792A"/>
    <w:rsid w:val="00510969"/>
    <w:rsid w:val="0051342F"/>
    <w:rsid w:val="00514B9A"/>
    <w:rsid w:val="00515B75"/>
    <w:rsid w:val="00517B47"/>
    <w:rsid w:val="00521784"/>
    <w:rsid w:val="00533125"/>
    <w:rsid w:val="00535545"/>
    <w:rsid w:val="005363C5"/>
    <w:rsid w:val="00540379"/>
    <w:rsid w:val="0054438D"/>
    <w:rsid w:val="00544919"/>
    <w:rsid w:val="005462A6"/>
    <w:rsid w:val="00555BF0"/>
    <w:rsid w:val="00560269"/>
    <w:rsid w:val="005606CD"/>
    <w:rsid w:val="005608AE"/>
    <w:rsid w:val="00565774"/>
    <w:rsid w:val="0057664E"/>
    <w:rsid w:val="0058462D"/>
    <w:rsid w:val="00593AF3"/>
    <w:rsid w:val="00593FD6"/>
    <w:rsid w:val="0059539A"/>
    <w:rsid w:val="005960F5"/>
    <w:rsid w:val="005967B3"/>
    <w:rsid w:val="005A1637"/>
    <w:rsid w:val="005A6071"/>
    <w:rsid w:val="005A6DA0"/>
    <w:rsid w:val="005B29BB"/>
    <w:rsid w:val="005B3E56"/>
    <w:rsid w:val="005B446D"/>
    <w:rsid w:val="005C0ABE"/>
    <w:rsid w:val="005C16D3"/>
    <w:rsid w:val="005C7D69"/>
    <w:rsid w:val="005D0B90"/>
    <w:rsid w:val="005D3F71"/>
    <w:rsid w:val="005D4396"/>
    <w:rsid w:val="005D720F"/>
    <w:rsid w:val="005E0EBC"/>
    <w:rsid w:val="005E4ACA"/>
    <w:rsid w:val="005F31CC"/>
    <w:rsid w:val="00600EAE"/>
    <w:rsid w:val="0060112F"/>
    <w:rsid w:val="0060229E"/>
    <w:rsid w:val="006024C3"/>
    <w:rsid w:val="00603B62"/>
    <w:rsid w:val="0060512D"/>
    <w:rsid w:val="00607E80"/>
    <w:rsid w:val="0061257C"/>
    <w:rsid w:val="0061619C"/>
    <w:rsid w:val="006161CA"/>
    <w:rsid w:val="00627A67"/>
    <w:rsid w:val="00627F85"/>
    <w:rsid w:val="0063298D"/>
    <w:rsid w:val="00634FE7"/>
    <w:rsid w:val="00644829"/>
    <w:rsid w:val="00644D6F"/>
    <w:rsid w:val="0065021F"/>
    <w:rsid w:val="006537AF"/>
    <w:rsid w:val="00654482"/>
    <w:rsid w:val="0065455D"/>
    <w:rsid w:val="00654694"/>
    <w:rsid w:val="00657185"/>
    <w:rsid w:val="00657214"/>
    <w:rsid w:val="00662946"/>
    <w:rsid w:val="0066379A"/>
    <w:rsid w:val="00664B7B"/>
    <w:rsid w:val="00666068"/>
    <w:rsid w:val="00667428"/>
    <w:rsid w:val="00670CFB"/>
    <w:rsid w:val="00673348"/>
    <w:rsid w:val="00674178"/>
    <w:rsid w:val="0067572A"/>
    <w:rsid w:val="00676DC7"/>
    <w:rsid w:val="00677364"/>
    <w:rsid w:val="00684A21"/>
    <w:rsid w:val="00685671"/>
    <w:rsid w:val="00686F45"/>
    <w:rsid w:val="006907B2"/>
    <w:rsid w:val="00692636"/>
    <w:rsid w:val="00693426"/>
    <w:rsid w:val="00696B73"/>
    <w:rsid w:val="00697BDB"/>
    <w:rsid w:val="00697EB0"/>
    <w:rsid w:val="00697EB1"/>
    <w:rsid w:val="006A2C29"/>
    <w:rsid w:val="006A64C0"/>
    <w:rsid w:val="006B29C6"/>
    <w:rsid w:val="006B2FB4"/>
    <w:rsid w:val="006C0B70"/>
    <w:rsid w:val="006C178D"/>
    <w:rsid w:val="006C211A"/>
    <w:rsid w:val="006C3404"/>
    <w:rsid w:val="006C392E"/>
    <w:rsid w:val="006C63A5"/>
    <w:rsid w:val="006D1D96"/>
    <w:rsid w:val="006D7929"/>
    <w:rsid w:val="006F1F98"/>
    <w:rsid w:val="006F4E4A"/>
    <w:rsid w:val="006F6F55"/>
    <w:rsid w:val="006F77A4"/>
    <w:rsid w:val="00700347"/>
    <w:rsid w:val="007024F7"/>
    <w:rsid w:val="0070680D"/>
    <w:rsid w:val="00710454"/>
    <w:rsid w:val="00710FAE"/>
    <w:rsid w:val="007112B1"/>
    <w:rsid w:val="00714D0B"/>
    <w:rsid w:val="007168F3"/>
    <w:rsid w:val="00720B5E"/>
    <w:rsid w:val="007228BA"/>
    <w:rsid w:val="007258DA"/>
    <w:rsid w:val="007435CF"/>
    <w:rsid w:val="007514C7"/>
    <w:rsid w:val="00752FD3"/>
    <w:rsid w:val="00754659"/>
    <w:rsid w:val="00761C8F"/>
    <w:rsid w:val="007648D3"/>
    <w:rsid w:val="00764D8B"/>
    <w:rsid w:val="007672DF"/>
    <w:rsid w:val="00770E4E"/>
    <w:rsid w:val="0077213B"/>
    <w:rsid w:val="00776489"/>
    <w:rsid w:val="007843C9"/>
    <w:rsid w:val="00785BF1"/>
    <w:rsid w:val="00787442"/>
    <w:rsid w:val="00790CA6"/>
    <w:rsid w:val="00795327"/>
    <w:rsid w:val="007A20C0"/>
    <w:rsid w:val="007A3CCF"/>
    <w:rsid w:val="007A4617"/>
    <w:rsid w:val="007A5435"/>
    <w:rsid w:val="007B0ACA"/>
    <w:rsid w:val="007B69C2"/>
    <w:rsid w:val="007B7707"/>
    <w:rsid w:val="007B7DEE"/>
    <w:rsid w:val="007C00DA"/>
    <w:rsid w:val="007C064D"/>
    <w:rsid w:val="007C1114"/>
    <w:rsid w:val="007C69A2"/>
    <w:rsid w:val="007D2076"/>
    <w:rsid w:val="007D2BF2"/>
    <w:rsid w:val="007D31A8"/>
    <w:rsid w:val="007D378C"/>
    <w:rsid w:val="007E2550"/>
    <w:rsid w:val="007F3584"/>
    <w:rsid w:val="007F4113"/>
    <w:rsid w:val="00806A4C"/>
    <w:rsid w:val="00807C8F"/>
    <w:rsid w:val="00807D52"/>
    <w:rsid w:val="00817BEE"/>
    <w:rsid w:val="008217FE"/>
    <w:rsid w:val="00822875"/>
    <w:rsid w:val="00822932"/>
    <w:rsid w:val="00825FBF"/>
    <w:rsid w:val="00830820"/>
    <w:rsid w:val="00832AE9"/>
    <w:rsid w:val="008338DD"/>
    <w:rsid w:val="008367D6"/>
    <w:rsid w:val="00844170"/>
    <w:rsid w:val="00844B78"/>
    <w:rsid w:val="00844D59"/>
    <w:rsid w:val="00844F2A"/>
    <w:rsid w:val="008467AB"/>
    <w:rsid w:val="00846F46"/>
    <w:rsid w:val="00861F5F"/>
    <w:rsid w:val="0086744D"/>
    <w:rsid w:val="0087114B"/>
    <w:rsid w:val="00872D89"/>
    <w:rsid w:val="00873EE3"/>
    <w:rsid w:val="008815CD"/>
    <w:rsid w:val="0089049C"/>
    <w:rsid w:val="00895491"/>
    <w:rsid w:val="008A5F24"/>
    <w:rsid w:val="008B4E89"/>
    <w:rsid w:val="008C0FA9"/>
    <w:rsid w:val="008D0242"/>
    <w:rsid w:val="008E05B0"/>
    <w:rsid w:val="008E6292"/>
    <w:rsid w:val="008F480B"/>
    <w:rsid w:val="008F7FEF"/>
    <w:rsid w:val="00905086"/>
    <w:rsid w:val="00906B51"/>
    <w:rsid w:val="00912AF0"/>
    <w:rsid w:val="0092168E"/>
    <w:rsid w:val="00925EC6"/>
    <w:rsid w:val="009272C0"/>
    <w:rsid w:val="00931B78"/>
    <w:rsid w:val="00932104"/>
    <w:rsid w:val="009374C4"/>
    <w:rsid w:val="009401D0"/>
    <w:rsid w:val="00941D4D"/>
    <w:rsid w:val="0094475B"/>
    <w:rsid w:val="00946931"/>
    <w:rsid w:val="009514E9"/>
    <w:rsid w:val="00954496"/>
    <w:rsid w:val="00956F3C"/>
    <w:rsid w:val="00957A7A"/>
    <w:rsid w:val="00961225"/>
    <w:rsid w:val="0096193B"/>
    <w:rsid w:val="00965C4C"/>
    <w:rsid w:val="00970AB5"/>
    <w:rsid w:val="00970ACD"/>
    <w:rsid w:val="00983F25"/>
    <w:rsid w:val="0098511B"/>
    <w:rsid w:val="00985353"/>
    <w:rsid w:val="009866AF"/>
    <w:rsid w:val="00992849"/>
    <w:rsid w:val="00996570"/>
    <w:rsid w:val="009A2392"/>
    <w:rsid w:val="009A2B72"/>
    <w:rsid w:val="009A308D"/>
    <w:rsid w:val="009A75F8"/>
    <w:rsid w:val="009B04C9"/>
    <w:rsid w:val="009B13A2"/>
    <w:rsid w:val="009B1AEB"/>
    <w:rsid w:val="009B1E53"/>
    <w:rsid w:val="009B2FC2"/>
    <w:rsid w:val="009B4B18"/>
    <w:rsid w:val="009B4D16"/>
    <w:rsid w:val="009B4E87"/>
    <w:rsid w:val="009C0E1B"/>
    <w:rsid w:val="009C2725"/>
    <w:rsid w:val="009C2C8D"/>
    <w:rsid w:val="009C4C58"/>
    <w:rsid w:val="009C5413"/>
    <w:rsid w:val="009D190D"/>
    <w:rsid w:val="009D2A85"/>
    <w:rsid w:val="009E2291"/>
    <w:rsid w:val="009E31CC"/>
    <w:rsid w:val="009E3A07"/>
    <w:rsid w:val="009E7AFD"/>
    <w:rsid w:val="009F6696"/>
    <w:rsid w:val="009F7298"/>
    <w:rsid w:val="009F7BFC"/>
    <w:rsid w:val="00A06F6B"/>
    <w:rsid w:val="00A0785A"/>
    <w:rsid w:val="00A10C29"/>
    <w:rsid w:val="00A15B2A"/>
    <w:rsid w:val="00A21DD4"/>
    <w:rsid w:val="00A269A8"/>
    <w:rsid w:val="00A2745B"/>
    <w:rsid w:val="00A319B4"/>
    <w:rsid w:val="00A31E75"/>
    <w:rsid w:val="00A324A9"/>
    <w:rsid w:val="00A331EF"/>
    <w:rsid w:val="00A36961"/>
    <w:rsid w:val="00A40093"/>
    <w:rsid w:val="00A4138A"/>
    <w:rsid w:val="00A44061"/>
    <w:rsid w:val="00A44A56"/>
    <w:rsid w:val="00A45270"/>
    <w:rsid w:val="00A47258"/>
    <w:rsid w:val="00A47801"/>
    <w:rsid w:val="00A47BB9"/>
    <w:rsid w:val="00A52CC6"/>
    <w:rsid w:val="00A53246"/>
    <w:rsid w:val="00A53F9F"/>
    <w:rsid w:val="00A540BB"/>
    <w:rsid w:val="00A57F91"/>
    <w:rsid w:val="00A6214A"/>
    <w:rsid w:val="00A62CB9"/>
    <w:rsid w:val="00A66B46"/>
    <w:rsid w:val="00A673B9"/>
    <w:rsid w:val="00A72758"/>
    <w:rsid w:val="00A72C27"/>
    <w:rsid w:val="00A756D7"/>
    <w:rsid w:val="00A82F1B"/>
    <w:rsid w:val="00A84615"/>
    <w:rsid w:val="00A877CF"/>
    <w:rsid w:val="00A87F62"/>
    <w:rsid w:val="00A914CC"/>
    <w:rsid w:val="00A92AC3"/>
    <w:rsid w:val="00A94DED"/>
    <w:rsid w:val="00A96A30"/>
    <w:rsid w:val="00AA5E54"/>
    <w:rsid w:val="00AA6DD9"/>
    <w:rsid w:val="00AB04AC"/>
    <w:rsid w:val="00AB1F46"/>
    <w:rsid w:val="00AB210D"/>
    <w:rsid w:val="00AB45D3"/>
    <w:rsid w:val="00AB4E4A"/>
    <w:rsid w:val="00AB7A6B"/>
    <w:rsid w:val="00AC0410"/>
    <w:rsid w:val="00AC158D"/>
    <w:rsid w:val="00AC1923"/>
    <w:rsid w:val="00AC21C4"/>
    <w:rsid w:val="00AC6D57"/>
    <w:rsid w:val="00AD1305"/>
    <w:rsid w:val="00AD1F01"/>
    <w:rsid w:val="00AD38F5"/>
    <w:rsid w:val="00AD7E69"/>
    <w:rsid w:val="00AE6C82"/>
    <w:rsid w:val="00AF0849"/>
    <w:rsid w:val="00AF0DCC"/>
    <w:rsid w:val="00AF2391"/>
    <w:rsid w:val="00AF4218"/>
    <w:rsid w:val="00AF526D"/>
    <w:rsid w:val="00AF5315"/>
    <w:rsid w:val="00AF589A"/>
    <w:rsid w:val="00B01734"/>
    <w:rsid w:val="00B026FD"/>
    <w:rsid w:val="00B028FC"/>
    <w:rsid w:val="00B02A69"/>
    <w:rsid w:val="00B05719"/>
    <w:rsid w:val="00B05DD5"/>
    <w:rsid w:val="00B072CB"/>
    <w:rsid w:val="00B07776"/>
    <w:rsid w:val="00B13017"/>
    <w:rsid w:val="00B138EF"/>
    <w:rsid w:val="00B14944"/>
    <w:rsid w:val="00B23336"/>
    <w:rsid w:val="00B272A8"/>
    <w:rsid w:val="00B321D7"/>
    <w:rsid w:val="00B325E2"/>
    <w:rsid w:val="00B40E8D"/>
    <w:rsid w:val="00B42898"/>
    <w:rsid w:val="00B4291A"/>
    <w:rsid w:val="00B43273"/>
    <w:rsid w:val="00B47BA4"/>
    <w:rsid w:val="00B52A3B"/>
    <w:rsid w:val="00B539E3"/>
    <w:rsid w:val="00B66DB0"/>
    <w:rsid w:val="00B74616"/>
    <w:rsid w:val="00B81DCD"/>
    <w:rsid w:val="00B84ACE"/>
    <w:rsid w:val="00B864DC"/>
    <w:rsid w:val="00B87CD4"/>
    <w:rsid w:val="00B92EFF"/>
    <w:rsid w:val="00B93E3D"/>
    <w:rsid w:val="00B944B9"/>
    <w:rsid w:val="00B945DA"/>
    <w:rsid w:val="00BA1957"/>
    <w:rsid w:val="00BA2B63"/>
    <w:rsid w:val="00BA780D"/>
    <w:rsid w:val="00BB0CD0"/>
    <w:rsid w:val="00BB1436"/>
    <w:rsid w:val="00BC1320"/>
    <w:rsid w:val="00BC1E0D"/>
    <w:rsid w:val="00BC3502"/>
    <w:rsid w:val="00BC4901"/>
    <w:rsid w:val="00BD323C"/>
    <w:rsid w:val="00BD67BA"/>
    <w:rsid w:val="00BD6A25"/>
    <w:rsid w:val="00BD7D92"/>
    <w:rsid w:val="00BE161B"/>
    <w:rsid w:val="00BE5739"/>
    <w:rsid w:val="00C14331"/>
    <w:rsid w:val="00C176CE"/>
    <w:rsid w:val="00C222A8"/>
    <w:rsid w:val="00C224A4"/>
    <w:rsid w:val="00C252EB"/>
    <w:rsid w:val="00C2564A"/>
    <w:rsid w:val="00C30546"/>
    <w:rsid w:val="00C30D07"/>
    <w:rsid w:val="00C42458"/>
    <w:rsid w:val="00C5555B"/>
    <w:rsid w:val="00C64407"/>
    <w:rsid w:val="00C661B4"/>
    <w:rsid w:val="00C70BB1"/>
    <w:rsid w:val="00C73D1D"/>
    <w:rsid w:val="00C85E9C"/>
    <w:rsid w:val="00C87784"/>
    <w:rsid w:val="00C87B5C"/>
    <w:rsid w:val="00C87E32"/>
    <w:rsid w:val="00C907FB"/>
    <w:rsid w:val="00CA0048"/>
    <w:rsid w:val="00CA03B0"/>
    <w:rsid w:val="00CA184B"/>
    <w:rsid w:val="00CA24EE"/>
    <w:rsid w:val="00CC3921"/>
    <w:rsid w:val="00CC765D"/>
    <w:rsid w:val="00CD0978"/>
    <w:rsid w:val="00CD6683"/>
    <w:rsid w:val="00CF00AB"/>
    <w:rsid w:val="00CF1303"/>
    <w:rsid w:val="00CF1CD5"/>
    <w:rsid w:val="00CF4ABD"/>
    <w:rsid w:val="00D00C77"/>
    <w:rsid w:val="00D01BE0"/>
    <w:rsid w:val="00D03414"/>
    <w:rsid w:val="00D069F0"/>
    <w:rsid w:val="00D07C71"/>
    <w:rsid w:val="00D1146B"/>
    <w:rsid w:val="00D227BA"/>
    <w:rsid w:val="00D248D5"/>
    <w:rsid w:val="00D317EB"/>
    <w:rsid w:val="00D350C2"/>
    <w:rsid w:val="00D4117E"/>
    <w:rsid w:val="00D44B15"/>
    <w:rsid w:val="00D473AD"/>
    <w:rsid w:val="00D47662"/>
    <w:rsid w:val="00D510DC"/>
    <w:rsid w:val="00D51192"/>
    <w:rsid w:val="00D51D17"/>
    <w:rsid w:val="00D555F7"/>
    <w:rsid w:val="00D57DD5"/>
    <w:rsid w:val="00D60163"/>
    <w:rsid w:val="00D60272"/>
    <w:rsid w:val="00D63810"/>
    <w:rsid w:val="00D651B5"/>
    <w:rsid w:val="00D73C77"/>
    <w:rsid w:val="00D749C7"/>
    <w:rsid w:val="00D77894"/>
    <w:rsid w:val="00D83ED6"/>
    <w:rsid w:val="00D901A2"/>
    <w:rsid w:val="00D94521"/>
    <w:rsid w:val="00D95B47"/>
    <w:rsid w:val="00D971A5"/>
    <w:rsid w:val="00D97721"/>
    <w:rsid w:val="00D97756"/>
    <w:rsid w:val="00DA3373"/>
    <w:rsid w:val="00DA3A7E"/>
    <w:rsid w:val="00DA4D16"/>
    <w:rsid w:val="00DA5CCB"/>
    <w:rsid w:val="00DA76F9"/>
    <w:rsid w:val="00DB0285"/>
    <w:rsid w:val="00DB44A1"/>
    <w:rsid w:val="00DB76B3"/>
    <w:rsid w:val="00DC01A5"/>
    <w:rsid w:val="00DC0890"/>
    <w:rsid w:val="00DC0C7B"/>
    <w:rsid w:val="00DC2AE7"/>
    <w:rsid w:val="00DC46AD"/>
    <w:rsid w:val="00DC7580"/>
    <w:rsid w:val="00DD0A3E"/>
    <w:rsid w:val="00DD1C90"/>
    <w:rsid w:val="00DD2744"/>
    <w:rsid w:val="00DD4E03"/>
    <w:rsid w:val="00DE027F"/>
    <w:rsid w:val="00DE060F"/>
    <w:rsid w:val="00DE0720"/>
    <w:rsid w:val="00DE1473"/>
    <w:rsid w:val="00DE2B03"/>
    <w:rsid w:val="00DE53A5"/>
    <w:rsid w:val="00DE5415"/>
    <w:rsid w:val="00DF0645"/>
    <w:rsid w:val="00DF0FE3"/>
    <w:rsid w:val="00DF2047"/>
    <w:rsid w:val="00DF491A"/>
    <w:rsid w:val="00E036D9"/>
    <w:rsid w:val="00E058DE"/>
    <w:rsid w:val="00E16632"/>
    <w:rsid w:val="00E16B76"/>
    <w:rsid w:val="00E17412"/>
    <w:rsid w:val="00E20A07"/>
    <w:rsid w:val="00E26584"/>
    <w:rsid w:val="00E26FBE"/>
    <w:rsid w:val="00E3038A"/>
    <w:rsid w:val="00E311E1"/>
    <w:rsid w:val="00E3450C"/>
    <w:rsid w:val="00E35C2C"/>
    <w:rsid w:val="00E374D6"/>
    <w:rsid w:val="00E41B71"/>
    <w:rsid w:val="00E425F4"/>
    <w:rsid w:val="00E4341A"/>
    <w:rsid w:val="00E45378"/>
    <w:rsid w:val="00E47A00"/>
    <w:rsid w:val="00E540EB"/>
    <w:rsid w:val="00E567CB"/>
    <w:rsid w:val="00E569A3"/>
    <w:rsid w:val="00E60878"/>
    <w:rsid w:val="00E666E9"/>
    <w:rsid w:val="00E6759C"/>
    <w:rsid w:val="00E72073"/>
    <w:rsid w:val="00E76D1A"/>
    <w:rsid w:val="00E81525"/>
    <w:rsid w:val="00E82673"/>
    <w:rsid w:val="00E832CB"/>
    <w:rsid w:val="00E855DA"/>
    <w:rsid w:val="00E87A49"/>
    <w:rsid w:val="00E87D36"/>
    <w:rsid w:val="00E93703"/>
    <w:rsid w:val="00E96FC2"/>
    <w:rsid w:val="00EA20F2"/>
    <w:rsid w:val="00EA461C"/>
    <w:rsid w:val="00EA5526"/>
    <w:rsid w:val="00EB045F"/>
    <w:rsid w:val="00EB1B40"/>
    <w:rsid w:val="00EC1070"/>
    <w:rsid w:val="00EC13E6"/>
    <w:rsid w:val="00EC3FED"/>
    <w:rsid w:val="00EC5B73"/>
    <w:rsid w:val="00ED2F7D"/>
    <w:rsid w:val="00ED5082"/>
    <w:rsid w:val="00EE2EC3"/>
    <w:rsid w:val="00EE3FC1"/>
    <w:rsid w:val="00EE4EB9"/>
    <w:rsid w:val="00EE67CE"/>
    <w:rsid w:val="00EE7AC5"/>
    <w:rsid w:val="00EF06EC"/>
    <w:rsid w:val="00EF08F2"/>
    <w:rsid w:val="00EF44FE"/>
    <w:rsid w:val="00EF6671"/>
    <w:rsid w:val="00F0131C"/>
    <w:rsid w:val="00F04768"/>
    <w:rsid w:val="00F061D5"/>
    <w:rsid w:val="00F07017"/>
    <w:rsid w:val="00F10A30"/>
    <w:rsid w:val="00F1183A"/>
    <w:rsid w:val="00F11C0A"/>
    <w:rsid w:val="00F16B65"/>
    <w:rsid w:val="00F16F5F"/>
    <w:rsid w:val="00F22220"/>
    <w:rsid w:val="00F24E6A"/>
    <w:rsid w:val="00F3173C"/>
    <w:rsid w:val="00F34AF5"/>
    <w:rsid w:val="00F35482"/>
    <w:rsid w:val="00F45A17"/>
    <w:rsid w:val="00F45CC7"/>
    <w:rsid w:val="00F46381"/>
    <w:rsid w:val="00F465C8"/>
    <w:rsid w:val="00F5050D"/>
    <w:rsid w:val="00F52A68"/>
    <w:rsid w:val="00F538A6"/>
    <w:rsid w:val="00F561BB"/>
    <w:rsid w:val="00F6153E"/>
    <w:rsid w:val="00F63D41"/>
    <w:rsid w:val="00F7180B"/>
    <w:rsid w:val="00F7284B"/>
    <w:rsid w:val="00F75ED3"/>
    <w:rsid w:val="00F763CD"/>
    <w:rsid w:val="00F773F0"/>
    <w:rsid w:val="00F80DCB"/>
    <w:rsid w:val="00F842FF"/>
    <w:rsid w:val="00F84C9F"/>
    <w:rsid w:val="00F84FC4"/>
    <w:rsid w:val="00F85907"/>
    <w:rsid w:val="00F953CD"/>
    <w:rsid w:val="00F97AF7"/>
    <w:rsid w:val="00FA2CF6"/>
    <w:rsid w:val="00FB0459"/>
    <w:rsid w:val="00FB0DA9"/>
    <w:rsid w:val="00FB3AD0"/>
    <w:rsid w:val="00FB4C63"/>
    <w:rsid w:val="00FB6F78"/>
    <w:rsid w:val="00FC2E58"/>
    <w:rsid w:val="00FC3F53"/>
    <w:rsid w:val="00FC6051"/>
    <w:rsid w:val="00FC6EE3"/>
    <w:rsid w:val="00FD0006"/>
    <w:rsid w:val="00FD14A6"/>
    <w:rsid w:val="00FD2E95"/>
    <w:rsid w:val="00FD4975"/>
    <w:rsid w:val="00FD629B"/>
    <w:rsid w:val="00FE1836"/>
    <w:rsid w:val="00FE1F46"/>
    <w:rsid w:val="00FE35DE"/>
    <w:rsid w:val="00FE70D5"/>
    <w:rsid w:val="00FF1F6F"/>
    <w:rsid w:val="00FF34AB"/>
    <w:rsid w:val="00FF6ADF"/>
    <w:rsid w:val="0118C039"/>
    <w:rsid w:val="01D41C5D"/>
    <w:rsid w:val="026EF255"/>
    <w:rsid w:val="0448049D"/>
    <w:rsid w:val="0597A911"/>
    <w:rsid w:val="05C4A9F9"/>
    <w:rsid w:val="062E3D66"/>
    <w:rsid w:val="0A2448EF"/>
    <w:rsid w:val="0BBFD132"/>
    <w:rsid w:val="10F32F30"/>
    <w:rsid w:val="129A955E"/>
    <w:rsid w:val="14263C03"/>
    <w:rsid w:val="16D65C20"/>
    <w:rsid w:val="173D0B2D"/>
    <w:rsid w:val="17BA71A3"/>
    <w:rsid w:val="19150FCF"/>
    <w:rsid w:val="19ECD1B7"/>
    <w:rsid w:val="1B3CFBDF"/>
    <w:rsid w:val="1BE716FB"/>
    <w:rsid w:val="1E9C9FB7"/>
    <w:rsid w:val="22AAD300"/>
    <w:rsid w:val="23C5FE7C"/>
    <w:rsid w:val="23F17A18"/>
    <w:rsid w:val="243070E3"/>
    <w:rsid w:val="2683FC01"/>
    <w:rsid w:val="2698570B"/>
    <w:rsid w:val="28641E46"/>
    <w:rsid w:val="293FADFF"/>
    <w:rsid w:val="29533882"/>
    <w:rsid w:val="2DD3E164"/>
    <w:rsid w:val="2E6E4ACC"/>
    <w:rsid w:val="2F4723DE"/>
    <w:rsid w:val="323910CE"/>
    <w:rsid w:val="323EF4F9"/>
    <w:rsid w:val="33606FB0"/>
    <w:rsid w:val="34B7AEC2"/>
    <w:rsid w:val="35614A53"/>
    <w:rsid w:val="36705D9B"/>
    <w:rsid w:val="36B1E4BB"/>
    <w:rsid w:val="3A36D41E"/>
    <w:rsid w:val="3BB5D765"/>
    <w:rsid w:val="3DA31899"/>
    <w:rsid w:val="3E5AB6F8"/>
    <w:rsid w:val="402393E9"/>
    <w:rsid w:val="405A8CC7"/>
    <w:rsid w:val="419B9359"/>
    <w:rsid w:val="429D984F"/>
    <w:rsid w:val="439DE5D1"/>
    <w:rsid w:val="46C14215"/>
    <w:rsid w:val="4B3A19EF"/>
    <w:rsid w:val="4DA5DCF6"/>
    <w:rsid w:val="5401F491"/>
    <w:rsid w:val="569CB96D"/>
    <w:rsid w:val="5870D75A"/>
    <w:rsid w:val="5B51F63D"/>
    <w:rsid w:val="5BA52329"/>
    <w:rsid w:val="5C1A7718"/>
    <w:rsid w:val="5D1A4AB5"/>
    <w:rsid w:val="5D960FA2"/>
    <w:rsid w:val="610B55DF"/>
    <w:rsid w:val="61BD3AF6"/>
    <w:rsid w:val="62320294"/>
    <w:rsid w:val="623AF278"/>
    <w:rsid w:val="624B3BE5"/>
    <w:rsid w:val="64CD6384"/>
    <w:rsid w:val="64E6A8F9"/>
    <w:rsid w:val="65506C2D"/>
    <w:rsid w:val="65921F44"/>
    <w:rsid w:val="65CE0C16"/>
    <w:rsid w:val="662B5407"/>
    <w:rsid w:val="66B49DB2"/>
    <w:rsid w:val="6781B509"/>
    <w:rsid w:val="67DE3F55"/>
    <w:rsid w:val="6A09499E"/>
    <w:rsid w:val="6A180909"/>
    <w:rsid w:val="6B07D395"/>
    <w:rsid w:val="6B555EDE"/>
    <w:rsid w:val="6B873416"/>
    <w:rsid w:val="6BB42F81"/>
    <w:rsid w:val="6BF83C0B"/>
    <w:rsid w:val="6C81E4E4"/>
    <w:rsid w:val="6E9DD456"/>
    <w:rsid w:val="6EA18E65"/>
    <w:rsid w:val="70607917"/>
    <w:rsid w:val="70BAE19D"/>
    <w:rsid w:val="72432B4B"/>
    <w:rsid w:val="74379699"/>
    <w:rsid w:val="75BDBA36"/>
    <w:rsid w:val="7666CF91"/>
    <w:rsid w:val="79831314"/>
    <w:rsid w:val="79FF613F"/>
    <w:rsid w:val="7A0B73A3"/>
    <w:rsid w:val="7B2E1EA9"/>
    <w:rsid w:val="7B59E7E9"/>
    <w:rsid w:val="7D3B16E3"/>
    <w:rsid w:val="7DFD3779"/>
    <w:rsid w:val="7E19122D"/>
    <w:rsid w:val="7E513C24"/>
    <w:rsid w:val="7E7D5D30"/>
    <w:rsid w:val="7F23AB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B468D"/>
  <w15:chartTrackingRefBased/>
  <w15:docId w15:val="{31E45C61-449C-DF45-AD5D-4616A9445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6F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86F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86F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6F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6F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6F4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6F4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6F4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6F4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6F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86F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86F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6F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6F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6F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6F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6F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6F45"/>
    <w:rPr>
      <w:rFonts w:eastAsiaTheme="majorEastAsia" w:cstheme="majorBidi"/>
      <w:color w:val="272727" w:themeColor="text1" w:themeTint="D8"/>
    </w:rPr>
  </w:style>
  <w:style w:type="paragraph" w:styleId="Title">
    <w:name w:val="Title"/>
    <w:basedOn w:val="Normal"/>
    <w:next w:val="Normal"/>
    <w:link w:val="TitleChar"/>
    <w:uiPriority w:val="10"/>
    <w:qFormat/>
    <w:rsid w:val="00686F4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6F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6F4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6F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6F4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86F45"/>
    <w:rPr>
      <w:i/>
      <w:iCs/>
      <w:color w:val="404040" w:themeColor="text1" w:themeTint="BF"/>
    </w:rPr>
  </w:style>
  <w:style w:type="paragraph" w:styleId="ListParagraph">
    <w:name w:val="List Paragraph"/>
    <w:basedOn w:val="Normal"/>
    <w:uiPriority w:val="34"/>
    <w:qFormat/>
    <w:rsid w:val="00686F45"/>
    <w:pPr>
      <w:ind w:left="720"/>
      <w:contextualSpacing/>
    </w:pPr>
  </w:style>
  <w:style w:type="character" w:styleId="IntenseEmphasis">
    <w:name w:val="Intense Emphasis"/>
    <w:basedOn w:val="DefaultParagraphFont"/>
    <w:uiPriority w:val="21"/>
    <w:qFormat/>
    <w:rsid w:val="00686F45"/>
    <w:rPr>
      <w:i/>
      <w:iCs/>
      <w:color w:val="0F4761" w:themeColor="accent1" w:themeShade="BF"/>
    </w:rPr>
  </w:style>
  <w:style w:type="paragraph" w:styleId="IntenseQuote">
    <w:name w:val="Intense Quote"/>
    <w:basedOn w:val="Normal"/>
    <w:next w:val="Normal"/>
    <w:link w:val="IntenseQuoteChar"/>
    <w:uiPriority w:val="30"/>
    <w:qFormat/>
    <w:rsid w:val="00686F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6F45"/>
    <w:rPr>
      <w:i/>
      <w:iCs/>
      <w:color w:val="0F4761" w:themeColor="accent1" w:themeShade="BF"/>
    </w:rPr>
  </w:style>
  <w:style w:type="character" w:styleId="IntenseReference">
    <w:name w:val="Intense Reference"/>
    <w:basedOn w:val="DefaultParagraphFont"/>
    <w:uiPriority w:val="32"/>
    <w:qFormat/>
    <w:rsid w:val="00686F45"/>
    <w:rPr>
      <w:b/>
      <w:bCs/>
      <w:smallCaps/>
      <w:color w:val="0F4761" w:themeColor="accent1" w:themeShade="BF"/>
      <w:spacing w:val="5"/>
    </w:rPr>
  </w:style>
  <w:style w:type="table" w:styleId="PlainTable1">
    <w:name w:val="Plain Table 1"/>
    <w:basedOn w:val="TableNormal"/>
    <w:uiPriority w:val="41"/>
    <w:rsid w:val="00686F4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uiPriority w:val="39"/>
    <w:rsid w:val="004C6B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2168E"/>
    <w:rPr>
      <w:color w:val="467886" w:themeColor="hyperlink"/>
      <w:u w:val="single"/>
    </w:rPr>
  </w:style>
  <w:style w:type="character" w:styleId="UnresolvedMention">
    <w:name w:val="Unresolved Mention"/>
    <w:basedOn w:val="DefaultParagraphFont"/>
    <w:uiPriority w:val="99"/>
    <w:semiHidden/>
    <w:unhideWhenUsed/>
    <w:rsid w:val="0092168E"/>
    <w:rPr>
      <w:color w:val="605E5C"/>
      <w:shd w:val="clear" w:color="auto" w:fill="E1DFDD"/>
    </w:rPr>
  </w:style>
  <w:style w:type="character" w:styleId="FollowedHyperlink">
    <w:name w:val="FollowedHyperlink"/>
    <w:basedOn w:val="DefaultParagraphFont"/>
    <w:uiPriority w:val="99"/>
    <w:semiHidden/>
    <w:unhideWhenUsed/>
    <w:rsid w:val="00F97AF7"/>
    <w:rPr>
      <w:color w:val="96607D" w:themeColor="followedHyperlink"/>
      <w:u w:val="single"/>
    </w:rPr>
  </w:style>
  <w:style w:type="paragraph" w:customStyle="1" w:styleId="paragraph">
    <w:name w:val="paragraph"/>
    <w:basedOn w:val="Normal"/>
    <w:rsid w:val="005606CD"/>
    <w:pPr>
      <w:spacing w:before="100" w:beforeAutospacing="1" w:after="100" w:afterAutospacing="1"/>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5606CD"/>
  </w:style>
  <w:style w:type="character" w:customStyle="1" w:styleId="eop">
    <w:name w:val="eop"/>
    <w:basedOn w:val="DefaultParagraphFont"/>
    <w:rsid w:val="005606CD"/>
  </w:style>
  <w:style w:type="character" w:styleId="CommentReference">
    <w:name w:val="annotation reference"/>
    <w:basedOn w:val="DefaultParagraphFont"/>
    <w:uiPriority w:val="99"/>
    <w:semiHidden/>
    <w:unhideWhenUsed/>
    <w:rsid w:val="00817BEE"/>
    <w:rPr>
      <w:sz w:val="16"/>
      <w:szCs w:val="16"/>
    </w:rPr>
  </w:style>
  <w:style w:type="paragraph" w:styleId="CommentText">
    <w:name w:val="annotation text"/>
    <w:basedOn w:val="Normal"/>
    <w:link w:val="CommentTextChar"/>
    <w:uiPriority w:val="99"/>
    <w:semiHidden/>
    <w:unhideWhenUsed/>
    <w:rsid w:val="00817BEE"/>
    <w:rPr>
      <w:sz w:val="20"/>
      <w:szCs w:val="20"/>
    </w:rPr>
  </w:style>
  <w:style w:type="character" w:customStyle="1" w:styleId="CommentTextChar">
    <w:name w:val="Comment Text Char"/>
    <w:basedOn w:val="DefaultParagraphFont"/>
    <w:link w:val="CommentText"/>
    <w:uiPriority w:val="99"/>
    <w:semiHidden/>
    <w:rsid w:val="00817BEE"/>
    <w:rPr>
      <w:sz w:val="20"/>
      <w:szCs w:val="20"/>
    </w:rPr>
  </w:style>
  <w:style w:type="paragraph" w:styleId="CommentSubject">
    <w:name w:val="annotation subject"/>
    <w:basedOn w:val="CommentText"/>
    <w:next w:val="CommentText"/>
    <w:link w:val="CommentSubjectChar"/>
    <w:uiPriority w:val="99"/>
    <w:semiHidden/>
    <w:unhideWhenUsed/>
    <w:rsid w:val="00817BEE"/>
    <w:rPr>
      <w:b/>
      <w:bCs/>
    </w:rPr>
  </w:style>
  <w:style w:type="character" w:customStyle="1" w:styleId="CommentSubjectChar">
    <w:name w:val="Comment Subject Char"/>
    <w:basedOn w:val="CommentTextChar"/>
    <w:link w:val="CommentSubject"/>
    <w:uiPriority w:val="99"/>
    <w:semiHidden/>
    <w:rsid w:val="00817BEE"/>
    <w:rPr>
      <w:b/>
      <w:bCs/>
      <w:sz w:val="20"/>
      <w:szCs w:val="20"/>
    </w:rPr>
  </w:style>
  <w:style w:type="table" w:styleId="PlainTable2">
    <w:name w:val="Plain Table 2"/>
    <w:basedOn w:val="TableNormal"/>
    <w:uiPriority w:val="42"/>
    <w:rsid w:val="00A319B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5">
    <w:name w:val="Plain Table 5"/>
    <w:basedOn w:val="TableNormal"/>
    <w:uiPriority w:val="45"/>
    <w:rsid w:val="00E567C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OCHeading">
    <w:name w:val="TOC Heading"/>
    <w:basedOn w:val="Heading1"/>
    <w:next w:val="Normal"/>
    <w:uiPriority w:val="39"/>
    <w:unhideWhenUsed/>
    <w:qFormat/>
    <w:rsid w:val="00E3038A"/>
    <w:pPr>
      <w:spacing w:before="480" w:after="0" w:line="276" w:lineRule="auto"/>
      <w:outlineLvl w:val="9"/>
    </w:pPr>
    <w:rPr>
      <w:b/>
      <w:bCs/>
      <w:kern w:val="0"/>
      <w:sz w:val="28"/>
      <w:szCs w:val="28"/>
      <w14:ligatures w14:val="none"/>
    </w:rPr>
  </w:style>
  <w:style w:type="paragraph" w:styleId="TOC1">
    <w:name w:val="toc 1"/>
    <w:basedOn w:val="Normal"/>
    <w:next w:val="Normal"/>
    <w:autoRedefine/>
    <w:uiPriority w:val="39"/>
    <w:unhideWhenUsed/>
    <w:rsid w:val="00E3038A"/>
    <w:pPr>
      <w:spacing w:before="120"/>
    </w:pPr>
    <w:rPr>
      <w:b/>
      <w:bCs/>
      <w:i/>
      <w:iCs/>
    </w:rPr>
  </w:style>
  <w:style w:type="paragraph" w:styleId="TOC2">
    <w:name w:val="toc 2"/>
    <w:basedOn w:val="Normal"/>
    <w:next w:val="Normal"/>
    <w:autoRedefine/>
    <w:uiPriority w:val="39"/>
    <w:unhideWhenUsed/>
    <w:rsid w:val="00E3038A"/>
    <w:pPr>
      <w:spacing w:before="120"/>
      <w:ind w:left="240"/>
    </w:pPr>
    <w:rPr>
      <w:b/>
      <w:bCs/>
      <w:sz w:val="22"/>
      <w:szCs w:val="22"/>
    </w:rPr>
  </w:style>
  <w:style w:type="paragraph" w:styleId="TOC3">
    <w:name w:val="toc 3"/>
    <w:basedOn w:val="Normal"/>
    <w:next w:val="Normal"/>
    <w:autoRedefine/>
    <w:uiPriority w:val="39"/>
    <w:semiHidden/>
    <w:unhideWhenUsed/>
    <w:rsid w:val="00E3038A"/>
    <w:pPr>
      <w:ind w:left="480"/>
    </w:pPr>
    <w:rPr>
      <w:sz w:val="20"/>
      <w:szCs w:val="20"/>
    </w:rPr>
  </w:style>
  <w:style w:type="paragraph" w:styleId="TOC4">
    <w:name w:val="toc 4"/>
    <w:basedOn w:val="Normal"/>
    <w:next w:val="Normal"/>
    <w:autoRedefine/>
    <w:uiPriority w:val="39"/>
    <w:semiHidden/>
    <w:unhideWhenUsed/>
    <w:rsid w:val="00E3038A"/>
    <w:pPr>
      <w:ind w:left="720"/>
    </w:pPr>
    <w:rPr>
      <w:sz w:val="20"/>
      <w:szCs w:val="20"/>
    </w:rPr>
  </w:style>
  <w:style w:type="paragraph" w:styleId="TOC5">
    <w:name w:val="toc 5"/>
    <w:basedOn w:val="Normal"/>
    <w:next w:val="Normal"/>
    <w:autoRedefine/>
    <w:uiPriority w:val="39"/>
    <w:semiHidden/>
    <w:unhideWhenUsed/>
    <w:rsid w:val="00E3038A"/>
    <w:pPr>
      <w:ind w:left="960"/>
    </w:pPr>
    <w:rPr>
      <w:sz w:val="20"/>
      <w:szCs w:val="20"/>
    </w:rPr>
  </w:style>
  <w:style w:type="paragraph" w:styleId="TOC6">
    <w:name w:val="toc 6"/>
    <w:basedOn w:val="Normal"/>
    <w:next w:val="Normal"/>
    <w:autoRedefine/>
    <w:uiPriority w:val="39"/>
    <w:semiHidden/>
    <w:unhideWhenUsed/>
    <w:rsid w:val="00E3038A"/>
    <w:pPr>
      <w:ind w:left="1200"/>
    </w:pPr>
    <w:rPr>
      <w:sz w:val="20"/>
      <w:szCs w:val="20"/>
    </w:rPr>
  </w:style>
  <w:style w:type="paragraph" w:styleId="TOC7">
    <w:name w:val="toc 7"/>
    <w:basedOn w:val="Normal"/>
    <w:next w:val="Normal"/>
    <w:autoRedefine/>
    <w:uiPriority w:val="39"/>
    <w:semiHidden/>
    <w:unhideWhenUsed/>
    <w:rsid w:val="00E3038A"/>
    <w:pPr>
      <w:ind w:left="1440"/>
    </w:pPr>
    <w:rPr>
      <w:sz w:val="20"/>
      <w:szCs w:val="20"/>
    </w:rPr>
  </w:style>
  <w:style w:type="paragraph" w:styleId="TOC8">
    <w:name w:val="toc 8"/>
    <w:basedOn w:val="Normal"/>
    <w:next w:val="Normal"/>
    <w:autoRedefine/>
    <w:uiPriority w:val="39"/>
    <w:semiHidden/>
    <w:unhideWhenUsed/>
    <w:rsid w:val="00E3038A"/>
    <w:pPr>
      <w:ind w:left="1680"/>
    </w:pPr>
    <w:rPr>
      <w:sz w:val="20"/>
      <w:szCs w:val="20"/>
    </w:rPr>
  </w:style>
  <w:style w:type="paragraph" w:styleId="TOC9">
    <w:name w:val="toc 9"/>
    <w:basedOn w:val="Normal"/>
    <w:next w:val="Normal"/>
    <w:autoRedefine/>
    <w:uiPriority w:val="39"/>
    <w:semiHidden/>
    <w:unhideWhenUsed/>
    <w:rsid w:val="00E3038A"/>
    <w:pPr>
      <w:ind w:left="1920"/>
    </w:pPr>
    <w:rPr>
      <w:sz w:val="20"/>
      <w:szCs w:val="20"/>
    </w:rPr>
  </w:style>
  <w:style w:type="paragraph" w:styleId="Footer">
    <w:name w:val="footer"/>
    <w:basedOn w:val="Normal"/>
    <w:link w:val="FooterChar"/>
    <w:uiPriority w:val="99"/>
    <w:unhideWhenUsed/>
    <w:rsid w:val="006161CA"/>
    <w:pPr>
      <w:tabs>
        <w:tab w:val="center" w:pos="4513"/>
        <w:tab w:val="right" w:pos="9026"/>
      </w:tabs>
    </w:pPr>
  </w:style>
  <w:style w:type="character" w:customStyle="1" w:styleId="FooterChar">
    <w:name w:val="Footer Char"/>
    <w:basedOn w:val="DefaultParagraphFont"/>
    <w:link w:val="Footer"/>
    <w:uiPriority w:val="99"/>
    <w:rsid w:val="006161CA"/>
  </w:style>
  <w:style w:type="character" w:styleId="PageNumber">
    <w:name w:val="page number"/>
    <w:basedOn w:val="DefaultParagraphFont"/>
    <w:uiPriority w:val="99"/>
    <w:semiHidden/>
    <w:unhideWhenUsed/>
    <w:rsid w:val="006161CA"/>
  </w:style>
  <w:style w:type="paragraph" w:styleId="Bibliography">
    <w:name w:val="Bibliography"/>
    <w:basedOn w:val="Normal"/>
    <w:next w:val="Normal"/>
    <w:uiPriority w:val="37"/>
    <w:unhideWhenUsed/>
    <w:rsid w:val="00DB76B3"/>
    <w:pPr>
      <w:tabs>
        <w:tab w:val="left" w:pos="140"/>
      </w:tabs>
      <w:spacing w:after="240"/>
      <w:ind w:left="144" w:hanging="144"/>
    </w:pPr>
  </w:style>
  <w:style w:type="table" w:styleId="PlainTable3">
    <w:name w:val="Plain Table 3"/>
    <w:basedOn w:val="TableNormal"/>
    <w:uiPriority w:val="43"/>
    <w:rsid w:val="000A767C"/>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A767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450F34"/>
  </w:style>
  <w:style w:type="table" w:styleId="TableGridLight">
    <w:name w:val="Grid Table Light"/>
    <w:basedOn w:val="TableNormal"/>
    <w:uiPriority w:val="40"/>
    <w:rsid w:val="00043EB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onormal0">
    <w:name w:val="msonormal"/>
    <w:basedOn w:val="Normal"/>
    <w:rsid w:val="008815CD"/>
    <w:pPr>
      <w:spacing w:before="100" w:beforeAutospacing="1" w:after="100" w:afterAutospacing="1"/>
    </w:pPr>
    <w:rPr>
      <w:rFonts w:ascii="Times New Roman" w:eastAsia="Times New Roman" w:hAnsi="Times New Roman" w:cs="Times New Roman"/>
      <w:kern w:val="0"/>
      <w:lang w:val="en-GB" w:eastAsia="en-GB"/>
      <w14:ligatures w14:val="none"/>
    </w:rPr>
  </w:style>
  <w:style w:type="paragraph" w:customStyle="1" w:styleId="xl63">
    <w:name w:val="xl63"/>
    <w:basedOn w:val="Normal"/>
    <w:rsid w:val="008815CD"/>
    <w:pPr>
      <w:spacing w:before="100" w:beforeAutospacing="1" w:after="100" w:afterAutospacing="1"/>
    </w:pPr>
    <w:rPr>
      <w:rFonts w:ascii="Times New Roman" w:eastAsia="Times New Roman" w:hAnsi="Times New Roman" w:cs="Times New Roman"/>
      <w:kern w:val="0"/>
      <w:lang w:val="en-GB" w:eastAsia="en-GB"/>
      <w14:ligatures w14:val="none"/>
    </w:rPr>
  </w:style>
  <w:style w:type="paragraph" w:customStyle="1" w:styleId="xl64">
    <w:name w:val="xl64"/>
    <w:basedOn w:val="Normal"/>
    <w:rsid w:val="008815CD"/>
    <w:pPr>
      <w:spacing w:before="100" w:beforeAutospacing="1" w:after="100" w:afterAutospacing="1"/>
    </w:pPr>
    <w:rPr>
      <w:rFonts w:ascii="Times New Roman" w:eastAsia="Times New Roman" w:hAnsi="Times New Roman" w:cs="Times New Roman"/>
      <w:kern w:val="0"/>
      <w:lang w:val="en-GB" w:eastAsia="en-GB"/>
      <w14:ligatures w14:val="none"/>
    </w:rPr>
  </w:style>
  <w:style w:type="paragraph" w:customStyle="1" w:styleId="xl65">
    <w:name w:val="xl65"/>
    <w:basedOn w:val="Normal"/>
    <w:rsid w:val="008815CD"/>
    <w:pPr>
      <w:spacing w:before="100" w:beforeAutospacing="1" w:after="100" w:afterAutospacing="1"/>
    </w:pPr>
    <w:rPr>
      <w:rFonts w:ascii="Times New Roman" w:eastAsia="Times New Roman" w:hAnsi="Times New Roman" w:cs="Times New Roman"/>
      <w:kern w:val="0"/>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879251">
      <w:bodyDiv w:val="1"/>
      <w:marLeft w:val="0"/>
      <w:marRight w:val="0"/>
      <w:marTop w:val="0"/>
      <w:marBottom w:val="0"/>
      <w:divBdr>
        <w:top w:val="none" w:sz="0" w:space="0" w:color="auto"/>
        <w:left w:val="none" w:sz="0" w:space="0" w:color="auto"/>
        <w:bottom w:val="none" w:sz="0" w:space="0" w:color="auto"/>
        <w:right w:val="none" w:sz="0" w:space="0" w:color="auto"/>
      </w:divBdr>
    </w:div>
    <w:div w:id="158348301">
      <w:bodyDiv w:val="1"/>
      <w:marLeft w:val="0"/>
      <w:marRight w:val="0"/>
      <w:marTop w:val="0"/>
      <w:marBottom w:val="0"/>
      <w:divBdr>
        <w:top w:val="none" w:sz="0" w:space="0" w:color="auto"/>
        <w:left w:val="none" w:sz="0" w:space="0" w:color="auto"/>
        <w:bottom w:val="none" w:sz="0" w:space="0" w:color="auto"/>
        <w:right w:val="none" w:sz="0" w:space="0" w:color="auto"/>
      </w:divBdr>
    </w:div>
    <w:div w:id="191306066">
      <w:bodyDiv w:val="1"/>
      <w:marLeft w:val="0"/>
      <w:marRight w:val="0"/>
      <w:marTop w:val="0"/>
      <w:marBottom w:val="0"/>
      <w:divBdr>
        <w:top w:val="none" w:sz="0" w:space="0" w:color="auto"/>
        <w:left w:val="none" w:sz="0" w:space="0" w:color="auto"/>
        <w:bottom w:val="none" w:sz="0" w:space="0" w:color="auto"/>
        <w:right w:val="none" w:sz="0" w:space="0" w:color="auto"/>
      </w:divBdr>
    </w:div>
    <w:div w:id="195850240">
      <w:bodyDiv w:val="1"/>
      <w:marLeft w:val="0"/>
      <w:marRight w:val="0"/>
      <w:marTop w:val="0"/>
      <w:marBottom w:val="0"/>
      <w:divBdr>
        <w:top w:val="none" w:sz="0" w:space="0" w:color="auto"/>
        <w:left w:val="none" w:sz="0" w:space="0" w:color="auto"/>
        <w:bottom w:val="none" w:sz="0" w:space="0" w:color="auto"/>
        <w:right w:val="none" w:sz="0" w:space="0" w:color="auto"/>
      </w:divBdr>
    </w:div>
    <w:div w:id="268509652">
      <w:bodyDiv w:val="1"/>
      <w:marLeft w:val="0"/>
      <w:marRight w:val="0"/>
      <w:marTop w:val="0"/>
      <w:marBottom w:val="0"/>
      <w:divBdr>
        <w:top w:val="none" w:sz="0" w:space="0" w:color="auto"/>
        <w:left w:val="none" w:sz="0" w:space="0" w:color="auto"/>
        <w:bottom w:val="none" w:sz="0" w:space="0" w:color="auto"/>
        <w:right w:val="none" w:sz="0" w:space="0" w:color="auto"/>
      </w:divBdr>
    </w:div>
    <w:div w:id="322704863">
      <w:bodyDiv w:val="1"/>
      <w:marLeft w:val="0"/>
      <w:marRight w:val="0"/>
      <w:marTop w:val="0"/>
      <w:marBottom w:val="0"/>
      <w:divBdr>
        <w:top w:val="none" w:sz="0" w:space="0" w:color="auto"/>
        <w:left w:val="none" w:sz="0" w:space="0" w:color="auto"/>
        <w:bottom w:val="none" w:sz="0" w:space="0" w:color="auto"/>
        <w:right w:val="none" w:sz="0" w:space="0" w:color="auto"/>
      </w:divBdr>
    </w:div>
    <w:div w:id="380787711">
      <w:bodyDiv w:val="1"/>
      <w:marLeft w:val="0"/>
      <w:marRight w:val="0"/>
      <w:marTop w:val="0"/>
      <w:marBottom w:val="0"/>
      <w:divBdr>
        <w:top w:val="none" w:sz="0" w:space="0" w:color="auto"/>
        <w:left w:val="none" w:sz="0" w:space="0" w:color="auto"/>
        <w:bottom w:val="none" w:sz="0" w:space="0" w:color="auto"/>
        <w:right w:val="none" w:sz="0" w:space="0" w:color="auto"/>
      </w:divBdr>
      <w:divsChild>
        <w:div w:id="559438297">
          <w:marLeft w:val="0"/>
          <w:marRight w:val="0"/>
          <w:marTop w:val="0"/>
          <w:marBottom w:val="0"/>
          <w:divBdr>
            <w:top w:val="none" w:sz="0" w:space="0" w:color="auto"/>
            <w:left w:val="none" w:sz="0" w:space="0" w:color="auto"/>
            <w:bottom w:val="none" w:sz="0" w:space="0" w:color="auto"/>
            <w:right w:val="none" w:sz="0" w:space="0" w:color="auto"/>
          </w:divBdr>
        </w:div>
        <w:div w:id="983243787">
          <w:marLeft w:val="0"/>
          <w:marRight w:val="0"/>
          <w:marTop w:val="0"/>
          <w:marBottom w:val="0"/>
          <w:divBdr>
            <w:top w:val="none" w:sz="0" w:space="0" w:color="auto"/>
            <w:left w:val="none" w:sz="0" w:space="0" w:color="auto"/>
            <w:bottom w:val="none" w:sz="0" w:space="0" w:color="auto"/>
            <w:right w:val="none" w:sz="0" w:space="0" w:color="auto"/>
          </w:divBdr>
        </w:div>
        <w:div w:id="302924788">
          <w:marLeft w:val="0"/>
          <w:marRight w:val="0"/>
          <w:marTop w:val="0"/>
          <w:marBottom w:val="0"/>
          <w:divBdr>
            <w:top w:val="none" w:sz="0" w:space="0" w:color="auto"/>
            <w:left w:val="none" w:sz="0" w:space="0" w:color="auto"/>
            <w:bottom w:val="none" w:sz="0" w:space="0" w:color="auto"/>
            <w:right w:val="none" w:sz="0" w:space="0" w:color="auto"/>
          </w:divBdr>
        </w:div>
      </w:divsChild>
    </w:div>
    <w:div w:id="664209809">
      <w:bodyDiv w:val="1"/>
      <w:marLeft w:val="0"/>
      <w:marRight w:val="0"/>
      <w:marTop w:val="0"/>
      <w:marBottom w:val="0"/>
      <w:divBdr>
        <w:top w:val="none" w:sz="0" w:space="0" w:color="auto"/>
        <w:left w:val="none" w:sz="0" w:space="0" w:color="auto"/>
        <w:bottom w:val="none" w:sz="0" w:space="0" w:color="auto"/>
        <w:right w:val="none" w:sz="0" w:space="0" w:color="auto"/>
      </w:divBdr>
      <w:divsChild>
        <w:div w:id="622469334">
          <w:marLeft w:val="0"/>
          <w:marRight w:val="0"/>
          <w:marTop w:val="0"/>
          <w:marBottom w:val="0"/>
          <w:divBdr>
            <w:top w:val="none" w:sz="0" w:space="0" w:color="auto"/>
            <w:left w:val="none" w:sz="0" w:space="0" w:color="auto"/>
            <w:bottom w:val="none" w:sz="0" w:space="0" w:color="auto"/>
            <w:right w:val="none" w:sz="0" w:space="0" w:color="auto"/>
          </w:divBdr>
        </w:div>
        <w:div w:id="1080638584">
          <w:marLeft w:val="0"/>
          <w:marRight w:val="0"/>
          <w:marTop w:val="0"/>
          <w:marBottom w:val="0"/>
          <w:divBdr>
            <w:top w:val="none" w:sz="0" w:space="0" w:color="auto"/>
            <w:left w:val="none" w:sz="0" w:space="0" w:color="auto"/>
            <w:bottom w:val="none" w:sz="0" w:space="0" w:color="auto"/>
            <w:right w:val="none" w:sz="0" w:space="0" w:color="auto"/>
          </w:divBdr>
        </w:div>
        <w:div w:id="1795172729">
          <w:marLeft w:val="0"/>
          <w:marRight w:val="0"/>
          <w:marTop w:val="0"/>
          <w:marBottom w:val="0"/>
          <w:divBdr>
            <w:top w:val="none" w:sz="0" w:space="0" w:color="auto"/>
            <w:left w:val="none" w:sz="0" w:space="0" w:color="auto"/>
            <w:bottom w:val="none" w:sz="0" w:space="0" w:color="auto"/>
            <w:right w:val="none" w:sz="0" w:space="0" w:color="auto"/>
          </w:divBdr>
        </w:div>
      </w:divsChild>
    </w:div>
    <w:div w:id="716274359">
      <w:bodyDiv w:val="1"/>
      <w:marLeft w:val="0"/>
      <w:marRight w:val="0"/>
      <w:marTop w:val="0"/>
      <w:marBottom w:val="0"/>
      <w:divBdr>
        <w:top w:val="none" w:sz="0" w:space="0" w:color="auto"/>
        <w:left w:val="none" w:sz="0" w:space="0" w:color="auto"/>
        <w:bottom w:val="none" w:sz="0" w:space="0" w:color="auto"/>
        <w:right w:val="none" w:sz="0" w:space="0" w:color="auto"/>
      </w:divBdr>
    </w:div>
    <w:div w:id="820734444">
      <w:bodyDiv w:val="1"/>
      <w:marLeft w:val="0"/>
      <w:marRight w:val="0"/>
      <w:marTop w:val="0"/>
      <w:marBottom w:val="0"/>
      <w:divBdr>
        <w:top w:val="none" w:sz="0" w:space="0" w:color="auto"/>
        <w:left w:val="none" w:sz="0" w:space="0" w:color="auto"/>
        <w:bottom w:val="none" w:sz="0" w:space="0" w:color="auto"/>
        <w:right w:val="none" w:sz="0" w:space="0" w:color="auto"/>
      </w:divBdr>
    </w:div>
    <w:div w:id="1064253636">
      <w:bodyDiv w:val="1"/>
      <w:marLeft w:val="0"/>
      <w:marRight w:val="0"/>
      <w:marTop w:val="0"/>
      <w:marBottom w:val="0"/>
      <w:divBdr>
        <w:top w:val="none" w:sz="0" w:space="0" w:color="auto"/>
        <w:left w:val="none" w:sz="0" w:space="0" w:color="auto"/>
        <w:bottom w:val="none" w:sz="0" w:space="0" w:color="auto"/>
        <w:right w:val="none" w:sz="0" w:space="0" w:color="auto"/>
      </w:divBdr>
    </w:div>
    <w:div w:id="1066296299">
      <w:bodyDiv w:val="1"/>
      <w:marLeft w:val="0"/>
      <w:marRight w:val="0"/>
      <w:marTop w:val="0"/>
      <w:marBottom w:val="0"/>
      <w:divBdr>
        <w:top w:val="none" w:sz="0" w:space="0" w:color="auto"/>
        <w:left w:val="none" w:sz="0" w:space="0" w:color="auto"/>
        <w:bottom w:val="none" w:sz="0" w:space="0" w:color="auto"/>
        <w:right w:val="none" w:sz="0" w:space="0" w:color="auto"/>
      </w:divBdr>
    </w:div>
    <w:div w:id="1074549904">
      <w:bodyDiv w:val="1"/>
      <w:marLeft w:val="0"/>
      <w:marRight w:val="0"/>
      <w:marTop w:val="0"/>
      <w:marBottom w:val="0"/>
      <w:divBdr>
        <w:top w:val="none" w:sz="0" w:space="0" w:color="auto"/>
        <w:left w:val="none" w:sz="0" w:space="0" w:color="auto"/>
        <w:bottom w:val="none" w:sz="0" w:space="0" w:color="auto"/>
        <w:right w:val="none" w:sz="0" w:space="0" w:color="auto"/>
      </w:divBdr>
    </w:div>
    <w:div w:id="1144273407">
      <w:bodyDiv w:val="1"/>
      <w:marLeft w:val="0"/>
      <w:marRight w:val="0"/>
      <w:marTop w:val="0"/>
      <w:marBottom w:val="0"/>
      <w:divBdr>
        <w:top w:val="none" w:sz="0" w:space="0" w:color="auto"/>
        <w:left w:val="none" w:sz="0" w:space="0" w:color="auto"/>
        <w:bottom w:val="none" w:sz="0" w:space="0" w:color="auto"/>
        <w:right w:val="none" w:sz="0" w:space="0" w:color="auto"/>
      </w:divBdr>
    </w:div>
    <w:div w:id="1166748050">
      <w:bodyDiv w:val="1"/>
      <w:marLeft w:val="0"/>
      <w:marRight w:val="0"/>
      <w:marTop w:val="0"/>
      <w:marBottom w:val="0"/>
      <w:divBdr>
        <w:top w:val="none" w:sz="0" w:space="0" w:color="auto"/>
        <w:left w:val="none" w:sz="0" w:space="0" w:color="auto"/>
        <w:bottom w:val="none" w:sz="0" w:space="0" w:color="auto"/>
        <w:right w:val="none" w:sz="0" w:space="0" w:color="auto"/>
      </w:divBdr>
    </w:div>
    <w:div w:id="1170634143">
      <w:bodyDiv w:val="1"/>
      <w:marLeft w:val="0"/>
      <w:marRight w:val="0"/>
      <w:marTop w:val="0"/>
      <w:marBottom w:val="0"/>
      <w:divBdr>
        <w:top w:val="none" w:sz="0" w:space="0" w:color="auto"/>
        <w:left w:val="none" w:sz="0" w:space="0" w:color="auto"/>
        <w:bottom w:val="none" w:sz="0" w:space="0" w:color="auto"/>
        <w:right w:val="none" w:sz="0" w:space="0" w:color="auto"/>
      </w:divBdr>
    </w:div>
    <w:div w:id="1192181974">
      <w:bodyDiv w:val="1"/>
      <w:marLeft w:val="0"/>
      <w:marRight w:val="0"/>
      <w:marTop w:val="0"/>
      <w:marBottom w:val="0"/>
      <w:divBdr>
        <w:top w:val="none" w:sz="0" w:space="0" w:color="auto"/>
        <w:left w:val="none" w:sz="0" w:space="0" w:color="auto"/>
        <w:bottom w:val="none" w:sz="0" w:space="0" w:color="auto"/>
        <w:right w:val="none" w:sz="0" w:space="0" w:color="auto"/>
      </w:divBdr>
    </w:div>
    <w:div w:id="1214537180">
      <w:bodyDiv w:val="1"/>
      <w:marLeft w:val="0"/>
      <w:marRight w:val="0"/>
      <w:marTop w:val="0"/>
      <w:marBottom w:val="0"/>
      <w:divBdr>
        <w:top w:val="none" w:sz="0" w:space="0" w:color="auto"/>
        <w:left w:val="none" w:sz="0" w:space="0" w:color="auto"/>
        <w:bottom w:val="none" w:sz="0" w:space="0" w:color="auto"/>
        <w:right w:val="none" w:sz="0" w:space="0" w:color="auto"/>
      </w:divBdr>
    </w:div>
    <w:div w:id="1219785973">
      <w:bodyDiv w:val="1"/>
      <w:marLeft w:val="0"/>
      <w:marRight w:val="0"/>
      <w:marTop w:val="0"/>
      <w:marBottom w:val="0"/>
      <w:divBdr>
        <w:top w:val="none" w:sz="0" w:space="0" w:color="auto"/>
        <w:left w:val="none" w:sz="0" w:space="0" w:color="auto"/>
        <w:bottom w:val="none" w:sz="0" w:space="0" w:color="auto"/>
        <w:right w:val="none" w:sz="0" w:space="0" w:color="auto"/>
      </w:divBdr>
    </w:div>
    <w:div w:id="1455906823">
      <w:bodyDiv w:val="1"/>
      <w:marLeft w:val="0"/>
      <w:marRight w:val="0"/>
      <w:marTop w:val="0"/>
      <w:marBottom w:val="0"/>
      <w:divBdr>
        <w:top w:val="none" w:sz="0" w:space="0" w:color="auto"/>
        <w:left w:val="none" w:sz="0" w:space="0" w:color="auto"/>
        <w:bottom w:val="none" w:sz="0" w:space="0" w:color="auto"/>
        <w:right w:val="none" w:sz="0" w:space="0" w:color="auto"/>
      </w:divBdr>
    </w:div>
    <w:div w:id="1480725469">
      <w:bodyDiv w:val="1"/>
      <w:marLeft w:val="0"/>
      <w:marRight w:val="0"/>
      <w:marTop w:val="0"/>
      <w:marBottom w:val="0"/>
      <w:divBdr>
        <w:top w:val="none" w:sz="0" w:space="0" w:color="auto"/>
        <w:left w:val="none" w:sz="0" w:space="0" w:color="auto"/>
        <w:bottom w:val="none" w:sz="0" w:space="0" w:color="auto"/>
        <w:right w:val="none" w:sz="0" w:space="0" w:color="auto"/>
      </w:divBdr>
    </w:div>
    <w:div w:id="1752851296">
      <w:bodyDiv w:val="1"/>
      <w:marLeft w:val="0"/>
      <w:marRight w:val="0"/>
      <w:marTop w:val="0"/>
      <w:marBottom w:val="0"/>
      <w:divBdr>
        <w:top w:val="none" w:sz="0" w:space="0" w:color="auto"/>
        <w:left w:val="none" w:sz="0" w:space="0" w:color="auto"/>
        <w:bottom w:val="none" w:sz="0" w:space="0" w:color="auto"/>
        <w:right w:val="none" w:sz="0" w:space="0" w:color="auto"/>
      </w:divBdr>
    </w:div>
    <w:div w:id="1773554681">
      <w:bodyDiv w:val="1"/>
      <w:marLeft w:val="0"/>
      <w:marRight w:val="0"/>
      <w:marTop w:val="0"/>
      <w:marBottom w:val="0"/>
      <w:divBdr>
        <w:top w:val="none" w:sz="0" w:space="0" w:color="auto"/>
        <w:left w:val="none" w:sz="0" w:space="0" w:color="auto"/>
        <w:bottom w:val="none" w:sz="0" w:space="0" w:color="auto"/>
        <w:right w:val="none" w:sz="0" w:space="0" w:color="auto"/>
      </w:divBdr>
    </w:div>
    <w:div w:id="1856505219">
      <w:bodyDiv w:val="1"/>
      <w:marLeft w:val="0"/>
      <w:marRight w:val="0"/>
      <w:marTop w:val="0"/>
      <w:marBottom w:val="0"/>
      <w:divBdr>
        <w:top w:val="none" w:sz="0" w:space="0" w:color="auto"/>
        <w:left w:val="none" w:sz="0" w:space="0" w:color="auto"/>
        <w:bottom w:val="none" w:sz="0" w:space="0" w:color="auto"/>
        <w:right w:val="none" w:sz="0" w:space="0" w:color="auto"/>
      </w:divBdr>
    </w:div>
    <w:div w:id="1902477248">
      <w:bodyDiv w:val="1"/>
      <w:marLeft w:val="0"/>
      <w:marRight w:val="0"/>
      <w:marTop w:val="0"/>
      <w:marBottom w:val="0"/>
      <w:divBdr>
        <w:top w:val="none" w:sz="0" w:space="0" w:color="auto"/>
        <w:left w:val="none" w:sz="0" w:space="0" w:color="auto"/>
        <w:bottom w:val="none" w:sz="0" w:space="0" w:color="auto"/>
        <w:right w:val="none" w:sz="0" w:space="0" w:color="auto"/>
      </w:divBdr>
    </w:div>
    <w:div w:id="1903327996">
      <w:bodyDiv w:val="1"/>
      <w:marLeft w:val="0"/>
      <w:marRight w:val="0"/>
      <w:marTop w:val="0"/>
      <w:marBottom w:val="0"/>
      <w:divBdr>
        <w:top w:val="none" w:sz="0" w:space="0" w:color="auto"/>
        <w:left w:val="none" w:sz="0" w:space="0" w:color="auto"/>
        <w:bottom w:val="none" w:sz="0" w:space="0" w:color="auto"/>
        <w:right w:val="none" w:sz="0" w:space="0" w:color="auto"/>
      </w:divBdr>
    </w:div>
    <w:div w:id="1914468887">
      <w:bodyDiv w:val="1"/>
      <w:marLeft w:val="0"/>
      <w:marRight w:val="0"/>
      <w:marTop w:val="0"/>
      <w:marBottom w:val="0"/>
      <w:divBdr>
        <w:top w:val="none" w:sz="0" w:space="0" w:color="auto"/>
        <w:left w:val="none" w:sz="0" w:space="0" w:color="auto"/>
        <w:bottom w:val="none" w:sz="0" w:space="0" w:color="auto"/>
        <w:right w:val="none" w:sz="0" w:space="0" w:color="auto"/>
      </w:divBdr>
    </w:div>
    <w:div w:id="1946881362">
      <w:bodyDiv w:val="1"/>
      <w:marLeft w:val="0"/>
      <w:marRight w:val="0"/>
      <w:marTop w:val="0"/>
      <w:marBottom w:val="0"/>
      <w:divBdr>
        <w:top w:val="none" w:sz="0" w:space="0" w:color="auto"/>
        <w:left w:val="none" w:sz="0" w:space="0" w:color="auto"/>
        <w:bottom w:val="none" w:sz="0" w:space="0" w:color="auto"/>
        <w:right w:val="none" w:sz="0" w:space="0" w:color="auto"/>
      </w:divBdr>
    </w:div>
    <w:div w:id="1982618288">
      <w:bodyDiv w:val="1"/>
      <w:marLeft w:val="0"/>
      <w:marRight w:val="0"/>
      <w:marTop w:val="0"/>
      <w:marBottom w:val="0"/>
      <w:divBdr>
        <w:top w:val="none" w:sz="0" w:space="0" w:color="auto"/>
        <w:left w:val="none" w:sz="0" w:space="0" w:color="auto"/>
        <w:bottom w:val="none" w:sz="0" w:space="0" w:color="auto"/>
        <w:right w:val="none" w:sz="0" w:space="0" w:color="auto"/>
      </w:divBdr>
    </w:div>
    <w:div w:id="2077819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gov.uk/government/publications/the-eatwell-guide" TargetMode="External"/><Relationship Id="rId18" Type="http://schemas.openxmlformats.org/officeDocument/2006/relationships/hyperlink" Target="https://nutritionfoundation.org.nz/nutrition-facts/food-groups/"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heart.org/en/healthy-living/healthy-eating/eat-smart/nutrition-basics/suggested-servings-from-each-food-group" TargetMode="Externa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yperlink" Target="https://www.eatforhealth.gov.au/food-essentials/five-food-groups/vegetables-and-legumes-beans" TargetMode="External"/><Relationship Id="rId25" Type="http://schemas.openxmlformats.org/officeDocument/2006/relationships/hyperlink" Target="https://www.nhmrc.gov.au/adg" TargetMode="External"/><Relationship Id="rId2" Type="http://schemas.openxmlformats.org/officeDocument/2006/relationships/numbering" Target="numbering.xml"/><Relationship Id="rId16" Type="http://schemas.openxmlformats.org/officeDocument/2006/relationships/hyperlink" Target="https://knowledge4policy.ec.europa.eu/health-promotion-knowledge-gateway/food-based-dietary-guidelines-europe-table-3_en" TargetMode="External"/><Relationship Id="rId20" Type="http://schemas.openxmlformats.org/officeDocument/2006/relationships/hyperlink" Target="https://knowledge4policy.ec.europa.eu/health-promotion-knowledge-gateway/food-based-dietary-guidelines-europe-table-8_e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lipboard/media/image1.png"/><Relationship Id="rId24" Type="http://schemas.openxmlformats.org/officeDocument/2006/relationships/hyperlink" Target="https://knowledge4policy.ec.europa.eu/health-promotion-knowledge-gateway/food-based-dietary-guidelines-europe-table-7_en" TargetMode="External"/><Relationship Id="rId5" Type="http://schemas.openxmlformats.org/officeDocument/2006/relationships/webSettings" Target="webSettings.xml"/><Relationship Id="rId15" Type="http://schemas.openxmlformats.org/officeDocument/2006/relationships/hyperlink" Target="https://en.chinacdc.cn/health_topics/nutrition_health/202206/t20220616_259702.html" TargetMode="External"/><Relationship Id="rId23" Type="http://schemas.openxmlformats.org/officeDocument/2006/relationships/hyperlink" Target="https://www.glnc.org.au/resource/legumes-recommendations/" TargetMode="External"/><Relationship Id="rId10" Type="http://schemas.openxmlformats.org/officeDocument/2006/relationships/customXml" Target="ink/ink1.xml"/><Relationship Id="rId19" Type="http://schemas.openxmlformats.org/officeDocument/2006/relationships/hyperlink" Target="https://knowledge4policy.ec.europa.eu/health-promotion-knowledge-gateway/food-based-dietary-guidelines-europe-table-6_en"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www.dietaryguidelines.gov/resources/2020-2025-dietary-guidelines-online-materials" TargetMode="External"/><Relationship Id="rId22" Type="http://schemas.openxmlformats.org/officeDocument/2006/relationships/hyperlink" Target="https://www.bda.uk.com/resource/food-facts-portion-sizes.html" TargetMode="External"/><Relationship Id="rId27" Type="http://schemas.openxmlformats.org/officeDocument/2006/relationships/theme" Target="theme/theme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31T17:25:07.398"/>
    </inkml:context>
    <inkml:brush xml:id="br0">
      <inkml:brushProperty name="width" value="0.05" units="cm"/>
      <inkml:brushProperty name="height" value="0.05" units="cm"/>
    </inkml:brush>
  </inkml:definitions>
  <inkml:trace contextRef="#ctx0" brushRef="#br0">0 0 24575,'0'0'0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9094A9-BD2C-F746-BD8F-D4BF894155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43</Pages>
  <Words>20447</Words>
  <Characters>116554</Characters>
  <Application>Microsoft Office Word</Application>
  <DocSecurity>0</DocSecurity>
  <Lines>971</Lines>
  <Paragraphs>273</Paragraphs>
  <ScaleCrop>false</ScaleCrop>
  <Company/>
  <LinksUpToDate>false</LinksUpToDate>
  <CharactersWithSpaces>136728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Esther Curtin</dc:creator>
  <cp:keywords/>
  <dc:description/>
  <cp:lastModifiedBy>Esther Curtin</cp:lastModifiedBy>
  <cp:revision>11</cp:revision>
  <dcterms:created xsi:type="dcterms:W3CDTF">2025-08-18T13:51:00Z</dcterms:created>
  <dcterms:modified xsi:type="dcterms:W3CDTF">2025-08-18T13:59:00Z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zotero-version="6.0.37"&gt;&lt;session id="YflulYxM"/&gt;&lt;style id="http://www.zotero.org/styles/the-lancet-modified" hasBibliography="1" bibliographyStyleHasBeenSet="1"/&gt;&lt;prefs&gt;&lt;pref name="fieldType" value="Field"/&gt;&lt;pref name="automaticJour</vt:lpwstr>
  </property>
  <property fmtid="{D5CDD505-2E9C-101B-9397-08002B2CF9AE}" pid="3" name="ZOTERO_PREF_2">
    <vt:lpwstr>nalAbbreviations" value="true"/&gt;&lt;/prefs&gt;&lt;/data&gt;</vt:lpwstr>
  </property>
</Properties>
</file>