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085" w:rsidRPr="00BD605E" w:rsidRDefault="00635085" w:rsidP="00635085">
      <w:pPr>
        <w:rPr>
          <w:rFonts w:ascii="Times New Roman" w:hAnsi="Times New Roman" w:cs="Times New Roman"/>
        </w:rPr>
      </w:pPr>
      <w:r w:rsidRPr="00BD605E">
        <w:rPr>
          <w:rFonts w:ascii="Times New Roman" w:hAnsi="Times New Roman" w:cs="Times New Roman"/>
        </w:rPr>
        <w:t>Supplemental 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70"/>
        <w:gridCol w:w="8406"/>
      </w:tblGrid>
      <w:tr w:rsidR="00635085" w:rsidRPr="00BD605E" w:rsidTr="00C701F8">
        <w:trPr>
          <w:trHeight w:val="305"/>
        </w:trPr>
        <w:tc>
          <w:tcPr>
            <w:tcW w:w="0" w:type="auto"/>
            <w:gridSpan w:val="2"/>
            <w:tcBorders>
              <w:top w:val="nil"/>
              <w:left w:val="nil"/>
              <w:bottom w:val="single" w:sz="4" w:space="0" w:color="auto"/>
              <w:right w:val="nil"/>
            </w:tcBorders>
            <w:shd w:val="clear" w:color="auto" w:fill="FFFFFF" w:themeFill="background1"/>
            <w:noWrap/>
            <w:vAlign w:val="center"/>
          </w:tcPr>
          <w:p w:rsidR="00635085" w:rsidRPr="00BD605E" w:rsidRDefault="00635085" w:rsidP="00C701F8">
            <w:pPr>
              <w:spacing w:after="0" w:line="240" w:lineRule="auto"/>
              <w:rPr>
                <w:rFonts w:ascii="Times New Roman" w:eastAsia="Times New Roman" w:hAnsi="Times New Roman" w:cs="Times New Roman"/>
                <w:color w:val="000000"/>
                <w:kern w:val="0"/>
                <w:sz w:val="22"/>
                <w:szCs w:val="22"/>
                <w14:ligatures w14:val="none"/>
              </w:rPr>
            </w:pPr>
            <w:r w:rsidRPr="00BD605E">
              <w:rPr>
                <w:rFonts w:ascii="Times New Roman" w:eastAsia="Times New Roman" w:hAnsi="Times New Roman" w:cs="Times New Roman"/>
                <w:color w:val="000000"/>
                <w:kern w:val="0"/>
                <w:sz w:val="22"/>
                <w:szCs w:val="22"/>
                <w14:ligatures w14:val="none"/>
              </w:rPr>
              <w:t xml:space="preserve">Supplemental Table 1. Example of Key Terms </w:t>
            </w:r>
          </w:p>
        </w:tc>
      </w:tr>
      <w:tr w:rsidR="00635085" w:rsidRPr="00BD605E" w:rsidTr="00C701F8">
        <w:trPr>
          <w:trHeight w:val="305"/>
        </w:trPr>
        <w:tc>
          <w:tcPr>
            <w:tcW w:w="0" w:type="auto"/>
            <w:tcBorders>
              <w:top w:val="single" w:sz="4" w:space="0" w:color="auto"/>
            </w:tcBorders>
            <w:shd w:val="clear" w:color="auto" w:fill="000000" w:themeFill="text1"/>
            <w:noWrap/>
            <w:vAlign w:val="center"/>
          </w:tcPr>
          <w:p w:rsidR="00635085" w:rsidRPr="00BD605E" w:rsidRDefault="00635085" w:rsidP="00C701F8">
            <w:pPr>
              <w:spacing w:after="0" w:line="240" w:lineRule="auto"/>
              <w:jc w:val="center"/>
              <w:rPr>
                <w:rFonts w:ascii="Times New Roman" w:eastAsia="Times New Roman" w:hAnsi="Times New Roman" w:cs="Times New Roman"/>
                <w:color w:val="FFFFFF" w:themeColor="background1"/>
                <w:kern w:val="0"/>
                <w:sz w:val="22"/>
                <w:szCs w:val="22"/>
                <w14:ligatures w14:val="none"/>
              </w:rPr>
            </w:pPr>
            <w:r w:rsidRPr="00BD605E">
              <w:rPr>
                <w:rFonts w:ascii="Times New Roman" w:eastAsia="Times New Roman" w:hAnsi="Times New Roman" w:cs="Times New Roman"/>
                <w:color w:val="FFFFFF" w:themeColor="background1"/>
                <w:kern w:val="0"/>
                <w:sz w:val="22"/>
                <w:szCs w:val="22"/>
                <w14:ligatures w14:val="none"/>
              </w:rPr>
              <w:t>Domain</w:t>
            </w:r>
          </w:p>
        </w:tc>
        <w:tc>
          <w:tcPr>
            <w:tcW w:w="0" w:type="auto"/>
            <w:tcBorders>
              <w:top w:val="single" w:sz="4" w:space="0" w:color="auto"/>
            </w:tcBorders>
            <w:shd w:val="clear" w:color="auto" w:fill="000000" w:themeFill="text1"/>
            <w:vAlign w:val="center"/>
          </w:tcPr>
          <w:p w:rsidR="00635085" w:rsidRPr="00BD605E" w:rsidRDefault="00635085" w:rsidP="00C701F8">
            <w:pPr>
              <w:spacing w:after="0" w:line="240" w:lineRule="auto"/>
              <w:jc w:val="center"/>
              <w:rPr>
                <w:rFonts w:ascii="Times New Roman" w:eastAsia="Times New Roman" w:hAnsi="Times New Roman" w:cs="Times New Roman"/>
                <w:color w:val="FFFFFF" w:themeColor="background1"/>
                <w:kern w:val="0"/>
                <w:sz w:val="22"/>
                <w:szCs w:val="22"/>
                <w14:ligatures w14:val="none"/>
              </w:rPr>
            </w:pPr>
            <w:r w:rsidRPr="00BD605E">
              <w:rPr>
                <w:rFonts w:ascii="Times New Roman" w:eastAsia="Times New Roman" w:hAnsi="Times New Roman" w:cs="Times New Roman"/>
                <w:color w:val="FFFFFF" w:themeColor="background1"/>
                <w:kern w:val="0"/>
                <w:sz w:val="22"/>
                <w:szCs w:val="22"/>
                <w14:ligatures w14:val="none"/>
              </w:rPr>
              <w:t>Key Terms</w:t>
            </w:r>
          </w:p>
        </w:tc>
      </w:tr>
      <w:tr w:rsidR="00635085" w:rsidRPr="00BD605E" w:rsidTr="00C701F8">
        <w:trPr>
          <w:trHeight w:val="1340"/>
        </w:trPr>
        <w:tc>
          <w:tcPr>
            <w:tcW w:w="0" w:type="auto"/>
            <w:shd w:val="clear" w:color="auto" w:fill="FFFFFF" w:themeFill="background1"/>
            <w:noWrap/>
            <w:vAlign w:val="center"/>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2"/>
                <w:szCs w:val="22"/>
                <w14:ligatures w14:val="none"/>
              </w:rPr>
            </w:pPr>
            <w:r w:rsidRPr="00BD605E">
              <w:rPr>
                <w:rFonts w:ascii="Times New Roman" w:eastAsia="Times New Roman" w:hAnsi="Times New Roman" w:cs="Times New Roman"/>
                <w:color w:val="000000"/>
                <w:kern w:val="0"/>
                <w:sz w:val="22"/>
                <w:szCs w:val="22"/>
                <w14:ligatures w14:val="none"/>
              </w:rPr>
              <w:t>Disability</w:t>
            </w:r>
          </w:p>
        </w:tc>
        <w:tc>
          <w:tcPr>
            <w:tcW w:w="0" w:type="auto"/>
            <w:shd w:val="clear" w:color="auto" w:fill="FFFFFF" w:themeFill="background1"/>
            <w:vAlign w:val="center"/>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2"/>
                <w:szCs w:val="22"/>
                <w14:ligatures w14:val="none"/>
              </w:rPr>
            </w:pPr>
            <w:r w:rsidRPr="00BD605E">
              <w:rPr>
                <w:rFonts w:ascii="Times New Roman" w:eastAsia="Times New Roman" w:hAnsi="Times New Roman" w:cs="Times New Roman"/>
                <w:color w:val="000000"/>
                <w:kern w:val="0"/>
                <w:sz w:val="22"/>
                <w:szCs w:val="22"/>
                <w14:ligatures w14:val="none"/>
              </w:rPr>
              <w:t>autism OR autistic OR cerebral palsy OR cognitive disability* OR developmental delay* OR developmental disabilit* OR developmental disorder* OR down syndrome OR down's syndrome OR fragile X OR intellectual development disorder* OR intellectual disabilit* OR intellectual impairment OR mental deficien* OR mental disabilit* OR mental retardation OR mentally disabled OR special education OR special needs</w:t>
            </w:r>
          </w:p>
        </w:tc>
      </w:tr>
      <w:tr w:rsidR="00635085" w:rsidRPr="00BD605E" w:rsidTr="00C701F8">
        <w:trPr>
          <w:trHeight w:val="908"/>
        </w:trPr>
        <w:tc>
          <w:tcPr>
            <w:tcW w:w="0" w:type="auto"/>
            <w:shd w:val="clear" w:color="auto" w:fill="FFFFFF" w:themeFill="background1"/>
            <w:noWrap/>
            <w:vAlign w:val="center"/>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2"/>
                <w:szCs w:val="22"/>
                <w14:ligatures w14:val="none"/>
              </w:rPr>
            </w:pPr>
            <w:r w:rsidRPr="00BD605E">
              <w:rPr>
                <w:rFonts w:ascii="Times New Roman" w:eastAsia="Times New Roman" w:hAnsi="Times New Roman" w:cs="Times New Roman"/>
                <w:color w:val="000000"/>
                <w:kern w:val="0"/>
                <w:sz w:val="22"/>
                <w:szCs w:val="22"/>
                <w14:ligatures w14:val="none"/>
              </w:rPr>
              <w:t>Structure</w:t>
            </w:r>
          </w:p>
        </w:tc>
        <w:tc>
          <w:tcPr>
            <w:tcW w:w="0" w:type="auto"/>
            <w:shd w:val="clear" w:color="auto" w:fill="FFFFFF" w:themeFill="background1"/>
            <w:vAlign w:val="center"/>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2"/>
                <w:szCs w:val="22"/>
                <w14:ligatures w14:val="none"/>
              </w:rPr>
            </w:pPr>
            <w:r w:rsidRPr="00BD605E">
              <w:rPr>
                <w:rFonts w:ascii="Times New Roman" w:eastAsia="Times New Roman" w:hAnsi="Times New Roman" w:cs="Times New Roman"/>
                <w:color w:val="000000"/>
                <w:kern w:val="0"/>
                <w:sz w:val="22"/>
                <w:szCs w:val="22"/>
                <w14:ligatures w14:val="none"/>
              </w:rPr>
              <w:t>School OR weekday* OR week day OR week days OR summer* OR weekend* OR week end OR weekends OR structured day OR structured days OR holiday* OR vacation* OR weeknight* OR week night* OR schoolday* OR schoolnight*</w:t>
            </w:r>
          </w:p>
        </w:tc>
      </w:tr>
      <w:tr w:rsidR="00635085" w:rsidRPr="00BD605E" w:rsidTr="00C701F8">
        <w:trPr>
          <w:trHeight w:val="1061"/>
        </w:trPr>
        <w:tc>
          <w:tcPr>
            <w:tcW w:w="0" w:type="auto"/>
            <w:shd w:val="clear" w:color="auto" w:fill="FFFFFF" w:themeFill="background1"/>
            <w:noWrap/>
            <w:vAlign w:val="center"/>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2"/>
                <w:szCs w:val="22"/>
                <w14:ligatures w14:val="none"/>
              </w:rPr>
            </w:pPr>
            <w:r w:rsidRPr="00BD605E">
              <w:rPr>
                <w:rFonts w:ascii="Times New Roman" w:eastAsia="Times New Roman" w:hAnsi="Times New Roman" w:cs="Times New Roman"/>
                <w:color w:val="000000"/>
                <w:kern w:val="0"/>
                <w:sz w:val="22"/>
                <w:szCs w:val="22"/>
                <w14:ligatures w14:val="none"/>
              </w:rPr>
              <w:t>Population</w:t>
            </w:r>
          </w:p>
        </w:tc>
        <w:tc>
          <w:tcPr>
            <w:tcW w:w="0" w:type="auto"/>
            <w:shd w:val="clear" w:color="auto" w:fill="FFFFFF" w:themeFill="background1"/>
            <w:vAlign w:val="center"/>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2"/>
                <w:szCs w:val="22"/>
                <w14:ligatures w14:val="none"/>
              </w:rPr>
            </w:pPr>
            <w:r w:rsidRPr="00BD605E">
              <w:rPr>
                <w:rFonts w:ascii="Times New Roman" w:eastAsia="Times New Roman" w:hAnsi="Times New Roman" w:cs="Times New Roman"/>
                <w:color w:val="000000"/>
                <w:kern w:val="0"/>
                <w:sz w:val="22"/>
                <w:szCs w:val="22"/>
                <w14:ligatures w14:val="none"/>
              </w:rPr>
              <w:t>child* OR boy OR boys OR girl OR girls OR youth OR adolescen* OR teen* OR juvenile* OR preadolscen* OR prepubesc* OR pre-pubesc* OR kindergarten* OR elementary school* OR middle school* OR high school* OR junior high</w:t>
            </w:r>
          </w:p>
        </w:tc>
      </w:tr>
      <w:tr w:rsidR="00635085" w:rsidRPr="00BD605E" w:rsidTr="00C701F8">
        <w:trPr>
          <w:trHeight w:val="1790"/>
        </w:trPr>
        <w:tc>
          <w:tcPr>
            <w:tcW w:w="0" w:type="auto"/>
            <w:shd w:val="clear" w:color="auto" w:fill="FFFFFF" w:themeFill="background1"/>
            <w:noWrap/>
            <w:vAlign w:val="center"/>
            <w:hideMark/>
          </w:tcPr>
          <w:p w:rsidR="00635085" w:rsidRPr="00BD605E" w:rsidRDefault="00635085" w:rsidP="00C701F8">
            <w:pPr>
              <w:spacing w:after="0" w:line="240" w:lineRule="auto"/>
              <w:jc w:val="center"/>
              <w:rPr>
                <w:rFonts w:ascii="Times New Roman" w:eastAsia="Times New Roman" w:hAnsi="Times New Roman" w:cs="Times New Roman"/>
                <w:kern w:val="0"/>
                <w:sz w:val="22"/>
                <w:szCs w:val="22"/>
                <w14:ligatures w14:val="none"/>
              </w:rPr>
            </w:pPr>
            <w:r w:rsidRPr="00BD605E">
              <w:rPr>
                <w:rFonts w:ascii="Times New Roman" w:eastAsia="Times New Roman" w:hAnsi="Times New Roman" w:cs="Times New Roman"/>
                <w:kern w:val="0"/>
                <w:sz w:val="22"/>
                <w:szCs w:val="22"/>
                <w14:ligatures w14:val="none"/>
              </w:rPr>
              <w:t>Behavior</w:t>
            </w:r>
          </w:p>
        </w:tc>
        <w:tc>
          <w:tcPr>
            <w:tcW w:w="0" w:type="auto"/>
            <w:shd w:val="clear" w:color="auto" w:fill="FFFFFF" w:themeFill="background1"/>
            <w:vAlign w:val="center"/>
            <w:hideMark/>
          </w:tcPr>
          <w:p w:rsidR="00635085" w:rsidRPr="00BD605E" w:rsidRDefault="00635085" w:rsidP="00C701F8">
            <w:pPr>
              <w:spacing w:after="0" w:line="240" w:lineRule="auto"/>
              <w:jc w:val="center"/>
              <w:rPr>
                <w:rFonts w:ascii="Times New Roman" w:eastAsia="Times New Roman" w:hAnsi="Times New Roman" w:cs="Times New Roman"/>
                <w:kern w:val="0"/>
                <w:sz w:val="22"/>
                <w:szCs w:val="22"/>
                <w14:ligatures w14:val="none"/>
              </w:rPr>
            </w:pPr>
            <w:r w:rsidRPr="00BD605E">
              <w:rPr>
                <w:rFonts w:ascii="Times New Roman" w:eastAsia="Times New Roman" w:hAnsi="Times New Roman" w:cs="Times New Roman"/>
                <w:kern w:val="0"/>
                <w:sz w:val="22"/>
                <w:szCs w:val="22"/>
                <w14:ligatures w14:val="none"/>
              </w:rPr>
              <w:t>beverage* OR computer game* OR computer use OR computer time OR diet* OR exercis* OR food OR foods OR exergam* OR meal* OR naps OR napping OR nutrition* OR physical activit* OR physical inactivit* OR phone* OR screentime OR screen time OR sedentary OR sleep* OR snack* OR smartphone* OR sweetened OR sport* OR television OR video game* OR video gaming OR videogam* diet* OR screen time OR screentime OR sedentary OR sleep OR sweetened OR meal* OR snack* OR breakfast* OR lunch* OR supper* OR exercise* OR physical activit* OR physical inactivit* OR sleep</w:t>
            </w:r>
          </w:p>
        </w:tc>
      </w:tr>
    </w:tbl>
    <w:p w:rsidR="00635085" w:rsidRPr="00BD605E" w:rsidRDefault="00635085" w:rsidP="00635085">
      <w:pPr>
        <w:rPr>
          <w:rFonts w:ascii="Times New Roman" w:hAnsi="Times New Roman" w:cs="Times New Roman"/>
          <w:sz w:val="22"/>
          <w:szCs w:val="22"/>
        </w:rPr>
        <w:sectPr w:rsidR="00635085" w:rsidRPr="00BD605E" w:rsidSect="00AC7541">
          <w:pgSz w:w="12240" w:h="15840"/>
          <w:pgMar w:top="1440" w:right="1440" w:bottom="1440" w:left="1440" w:header="720" w:footer="720" w:gutter="0"/>
          <w:lnNumType w:countBy="1"/>
          <w:cols w:space="720"/>
          <w:docGrid w:linePitch="360"/>
        </w:sectPr>
      </w:pPr>
    </w:p>
    <w:tbl>
      <w:tblPr>
        <w:tblStyle w:val="TableGrid"/>
        <w:tblW w:w="0" w:type="auto"/>
        <w:tblInd w:w="0" w:type="dxa"/>
        <w:tblLook w:val="04A0" w:firstRow="1" w:lastRow="0" w:firstColumn="1" w:lastColumn="0" w:noHBand="0" w:noVBand="1"/>
      </w:tblPr>
      <w:tblGrid>
        <w:gridCol w:w="2802"/>
        <w:gridCol w:w="883"/>
        <w:gridCol w:w="1171"/>
        <w:gridCol w:w="1158"/>
        <w:gridCol w:w="955"/>
        <w:gridCol w:w="763"/>
        <w:gridCol w:w="1171"/>
        <w:gridCol w:w="1158"/>
        <w:gridCol w:w="955"/>
      </w:tblGrid>
      <w:tr w:rsidR="00635085" w:rsidRPr="00BD605E" w:rsidTr="00C701F8">
        <w:trPr>
          <w:trHeight w:val="20"/>
        </w:trPr>
        <w:tc>
          <w:tcPr>
            <w:tcW w:w="0" w:type="auto"/>
            <w:gridSpan w:val="9"/>
            <w:tcBorders>
              <w:top w:val="nil"/>
              <w:left w:val="nil"/>
              <w:right w:val="nil"/>
            </w:tcBorders>
          </w:tcPr>
          <w:p w:rsidR="00635085" w:rsidRPr="00BD605E" w:rsidRDefault="00635085" w:rsidP="00C701F8">
            <w:pPr>
              <w:rPr>
                <w:rFonts w:ascii="Times New Roman" w:hAnsi="Times New Roman" w:cs="Times New Roman"/>
              </w:rPr>
            </w:pPr>
            <w:r w:rsidRPr="00BD605E">
              <w:rPr>
                <w:rFonts w:ascii="Times New Roman" w:hAnsi="Times New Roman" w:cs="Times New Roman"/>
              </w:rPr>
              <w:lastRenderedPageBreak/>
              <w:t>Supplemental Table 2. Physical Activity One-Study-Removed Analysis</w:t>
            </w:r>
          </w:p>
        </w:tc>
      </w:tr>
      <w:tr w:rsidR="00635085" w:rsidRPr="00BD605E" w:rsidTr="00C701F8">
        <w:trPr>
          <w:trHeight w:val="521"/>
        </w:trPr>
        <w:tc>
          <w:tcPr>
            <w:tcW w:w="0" w:type="auto"/>
            <w:shd w:val="clear" w:color="auto" w:fill="000000" w:themeFill="text1"/>
          </w:tcPr>
          <w:p w:rsidR="00635085" w:rsidRPr="00BD605E" w:rsidRDefault="00635085" w:rsidP="00C701F8">
            <w:pPr>
              <w:rPr>
                <w:rFonts w:ascii="Times New Roman" w:hAnsi="Times New Roman" w:cs="Times New Roman"/>
              </w:rPr>
            </w:pPr>
          </w:p>
        </w:tc>
        <w:tc>
          <w:tcPr>
            <w:tcW w:w="0" w:type="auto"/>
            <w:gridSpan w:val="4"/>
            <w:shd w:val="clear" w:color="auto" w:fill="000000" w:themeFill="text1"/>
            <w:vAlign w:val="center"/>
          </w:tcPr>
          <w:p w:rsidR="00635085" w:rsidRPr="00BD605E" w:rsidRDefault="00635085" w:rsidP="00C701F8">
            <w:pPr>
              <w:jc w:val="center"/>
              <w:rPr>
                <w:rFonts w:ascii="Times New Roman" w:hAnsi="Times New Roman" w:cs="Times New Roman"/>
                <w:b/>
                <w:bCs/>
                <w:color w:val="FFFFFF" w:themeColor="background1"/>
              </w:rPr>
            </w:pPr>
            <w:r w:rsidRPr="00BD605E">
              <w:rPr>
                <w:rFonts w:ascii="Times New Roman" w:hAnsi="Times New Roman" w:cs="Times New Roman"/>
                <w:b/>
                <w:bCs/>
                <w:color w:val="FFFFFF" w:themeColor="background1"/>
              </w:rPr>
              <w:t>Fixed-Effects Model</w:t>
            </w:r>
          </w:p>
        </w:tc>
        <w:tc>
          <w:tcPr>
            <w:tcW w:w="0" w:type="auto"/>
            <w:gridSpan w:val="4"/>
            <w:shd w:val="clear" w:color="auto" w:fill="000000" w:themeFill="text1"/>
            <w:vAlign w:val="center"/>
          </w:tcPr>
          <w:p w:rsidR="00635085" w:rsidRPr="00BD605E" w:rsidRDefault="00635085" w:rsidP="00C701F8">
            <w:pPr>
              <w:jc w:val="center"/>
              <w:rPr>
                <w:rFonts w:ascii="Times New Roman" w:hAnsi="Times New Roman" w:cs="Times New Roman"/>
                <w:b/>
                <w:bCs/>
                <w:color w:val="FFFFFF" w:themeColor="background1"/>
              </w:rPr>
            </w:pPr>
            <w:r w:rsidRPr="00BD605E">
              <w:rPr>
                <w:rFonts w:ascii="Times New Roman" w:hAnsi="Times New Roman" w:cs="Times New Roman"/>
                <w:b/>
                <w:bCs/>
                <w:color w:val="FFFFFF" w:themeColor="background1"/>
              </w:rPr>
              <w:t>Random-Effects Model</w:t>
            </w:r>
          </w:p>
        </w:tc>
      </w:tr>
      <w:tr w:rsidR="00635085" w:rsidRPr="00BD605E" w:rsidTr="00C701F8">
        <w:trPr>
          <w:trHeight w:val="148"/>
        </w:trPr>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Study</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Point*</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Lower CI</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Upper CI</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p-value</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Point</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Lower CI</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Upper CI</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p-value</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Alhusaini et al. 2017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0.43</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Brazendale et al. 2021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0.40</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Brazendale et al. 2024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0.39</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Castner et al. 2014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0.39</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Einarsson et al. 2015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0.23</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0.39</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Garcia-Pastor et al. 2018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0.19</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0.26</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0.42</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Hao and Razman, 2024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0.20</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Helsel et al. 2024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0.40</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Izqierudo-Gomez et al. 2014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0.41</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Kim et al. 2009</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0.39</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Memari et al. 2013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0.28</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0.42</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Mkrtchyan et al. 2022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0.43</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Nicholson et. al. 2017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0.40</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Pan et al. 2011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0.41</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Queralt et al. 2016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0.41</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Smit et al. 2020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0.41</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Sung et al. 2023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0.40</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Van Wely et al. 2012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0.39</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 xml:space="preserve">Wachob et al. 2018 </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0.37</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Yang et al. 2024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0.41</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Yuan et al. 2022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0.24</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0.39</w:t>
            </w:r>
          </w:p>
        </w:tc>
        <w:tc>
          <w:tcPr>
            <w:tcW w:w="0" w:type="auto"/>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tcBorders>
              <w:bottom w:val="single" w:sz="4" w:space="0" w:color="auto"/>
            </w:tcBorders>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Pan et al. 2016</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0.25</w:t>
            </w:r>
          </w:p>
        </w:tc>
        <w:tc>
          <w:tcPr>
            <w:tcW w:w="0" w:type="auto"/>
            <w:tcBorders>
              <w:bottom w:val="single" w:sz="4" w:space="0" w:color="auto"/>
            </w:tcBorders>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0.27</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0.40</w:t>
            </w:r>
          </w:p>
        </w:tc>
        <w:tc>
          <w:tcPr>
            <w:tcW w:w="0" w:type="auto"/>
            <w:tcBorders>
              <w:bottom w:val="single" w:sz="4" w:space="0" w:color="auto"/>
            </w:tcBorders>
            <w:vAlign w:val="center"/>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r>
      <w:tr w:rsidR="00635085" w:rsidRPr="00BD605E" w:rsidTr="00C701F8">
        <w:trPr>
          <w:trHeight w:val="20"/>
        </w:trPr>
        <w:tc>
          <w:tcPr>
            <w:tcW w:w="0" w:type="auto"/>
            <w:tcBorders>
              <w:bottom w:val="single" w:sz="4" w:space="0" w:color="auto"/>
            </w:tcBorders>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Pan et al. 2021</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0.20</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0.17</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0.24</w:t>
            </w:r>
          </w:p>
        </w:tc>
        <w:tc>
          <w:tcPr>
            <w:tcW w:w="0" w:type="auto"/>
            <w:tcBorders>
              <w:bottom w:val="single" w:sz="4" w:space="0" w:color="auto"/>
            </w:tcBorders>
            <w:vAlign w:val="center"/>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0.00</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0.25</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0.12</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0.39</w:t>
            </w:r>
          </w:p>
        </w:tc>
        <w:tc>
          <w:tcPr>
            <w:tcW w:w="0" w:type="auto"/>
            <w:tcBorders>
              <w:bottom w:val="single" w:sz="4" w:space="0" w:color="auto"/>
            </w:tcBorders>
            <w:vAlign w:val="center"/>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0.00</w:t>
            </w:r>
          </w:p>
        </w:tc>
      </w:tr>
      <w:tr w:rsidR="00635085" w:rsidRPr="00BD605E" w:rsidTr="00C701F8">
        <w:trPr>
          <w:trHeight w:val="20"/>
        </w:trPr>
        <w:tc>
          <w:tcPr>
            <w:tcW w:w="0" w:type="auto"/>
            <w:tcBorders>
              <w:bottom w:val="single" w:sz="4" w:space="0" w:color="auto"/>
            </w:tcBorders>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Pan et al. 2021</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0.26</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0.22</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0.31</w:t>
            </w:r>
          </w:p>
        </w:tc>
        <w:tc>
          <w:tcPr>
            <w:tcW w:w="0" w:type="auto"/>
            <w:tcBorders>
              <w:bottom w:val="single" w:sz="4" w:space="0" w:color="auto"/>
            </w:tcBorders>
            <w:vAlign w:val="center"/>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0.00</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0.27</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0.12</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0.43</w:t>
            </w:r>
          </w:p>
        </w:tc>
        <w:tc>
          <w:tcPr>
            <w:tcW w:w="0" w:type="auto"/>
            <w:tcBorders>
              <w:bottom w:val="single" w:sz="4" w:space="0" w:color="auto"/>
            </w:tcBorders>
            <w:vAlign w:val="center"/>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0.00</w:t>
            </w:r>
          </w:p>
        </w:tc>
      </w:tr>
      <w:tr w:rsidR="00635085" w:rsidRPr="00BD605E" w:rsidTr="00C701F8">
        <w:trPr>
          <w:trHeight w:val="20"/>
        </w:trPr>
        <w:tc>
          <w:tcPr>
            <w:tcW w:w="0" w:type="auto"/>
            <w:tcBorders>
              <w:bottom w:val="single" w:sz="4" w:space="0" w:color="auto"/>
            </w:tcBorders>
            <w:vAlign w:val="center"/>
          </w:tcPr>
          <w:p w:rsidR="00635085" w:rsidRPr="00BD605E" w:rsidRDefault="00635085" w:rsidP="00C701F8">
            <w:pPr>
              <w:rPr>
                <w:rFonts w:ascii="Times New Roman" w:hAnsi="Times New Roman" w:cs="Times New Roman"/>
              </w:rPr>
            </w:pPr>
            <w:r w:rsidRPr="00BD605E">
              <w:rPr>
                <w:rFonts w:ascii="Times New Roman" w:hAnsi="Times New Roman" w:cs="Times New Roman"/>
              </w:rPr>
              <w:t>Pooled Effects</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0.21</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0.17</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0.25</w:t>
            </w:r>
          </w:p>
        </w:tc>
        <w:tc>
          <w:tcPr>
            <w:tcW w:w="0" w:type="auto"/>
            <w:tcBorders>
              <w:bottom w:val="single" w:sz="4" w:space="0" w:color="auto"/>
            </w:tcBorders>
            <w:vAlign w:val="center"/>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0.00</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0.27</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0.13</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0.40</w:t>
            </w:r>
          </w:p>
        </w:tc>
        <w:tc>
          <w:tcPr>
            <w:tcW w:w="0" w:type="auto"/>
            <w:tcBorders>
              <w:bottom w:val="single" w:sz="4" w:space="0" w:color="auto"/>
            </w:tcBorders>
            <w:vAlign w:val="center"/>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0.00</w:t>
            </w:r>
          </w:p>
        </w:tc>
      </w:tr>
      <w:tr w:rsidR="00635085" w:rsidRPr="00BD605E" w:rsidTr="00C701F8">
        <w:trPr>
          <w:trHeight w:val="20"/>
        </w:trPr>
        <w:tc>
          <w:tcPr>
            <w:tcW w:w="0" w:type="auto"/>
            <w:gridSpan w:val="9"/>
            <w:tcBorders>
              <w:left w:val="single" w:sz="4" w:space="0" w:color="FFFFFF"/>
              <w:bottom w:val="single" w:sz="4" w:space="0" w:color="FFFFFF"/>
              <w:right w:val="single" w:sz="4" w:space="0" w:color="FFFFFF"/>
            </w:tcBorders>
            <w:vAlign w:val="center"/>
          </w:tcPr>
          <w:p w:rsidR="00635085" w:rsidRPr="00BD605E" w:rsidRDefault="00635085" w:rsidP="00C701F8">
            <w:pPr>
              <w:rPr>
                <w:rFonts w:ascii="Times New Roman" w:hAnsi="Times New Roman" w:cs="Times New Roman"/>
                <w:color w:val="000000"/>
              </w:rPr>
            </w:pPr>
            <w:r w:rsidRPr="00BD605E">
              <w:rPr>
                <w:rFonts w:ascii="Times New Roman" w:hAnsi="Times New Roman" w:cs="Times New Roman"/>
                <w:color w:val="000000"/>
                <w:sz w:val="18"/>
                <w:szCs w:val="18"/>
              </w:rPr>
              <w:lastRenderedPageBreak/>
              <w:t>*Point estimate reflects the pooled estimate when this study is removed</w:t>
            </w:r>
          </w:p>
        </w:tc>
      </w:tr>
    </w:tbl>
    <w:p w:rsidR="00635085" w:rsidRPr="00BD605E" w:rsidRDefault="00635085" w:rsidP="00635085">
      <w:pPr>
        <w:rPr>
          <w:rFonts w:ascii="Times New Roman" w:hAnsi="Times New Roman" w:cs="Times New Roman"/>
          <w:sz w:val="22"/>
          <w:szCs w:val="22"/>
        </w:rPr>
        <w:sectPr w:rsidR="00635085" w:rsidRPr="00BD605E" w:rsidSect="00AC7541">
          <w:pgSz w:w="12240" w:h="15840"/>
          <w:pgMar w:top="720" w:right="720" w:bottom="720" w:left="720" w:header="720" w:footer="720" w:gutter="0"/>
          <w:cols w:space="720"/>
          <w:docGrid w:linePitch="360"/>
        </w:sectPr>
      </w:pPr>
    </w:p>
    <w:tbl>
      <w:tblPr>
        <w:tblStyle w:val="TableGrid"/>
        <w:tblW w:w="0" w:type="auto"/>
        <w:tblInd w:w="0" w:type="dxa"/>
        <w:tblLook w:val="04A0" w:firstRow="1" w:lastRow="0" w:firstColumn="1" w:lastColumn="0" w:noHBand="0" w:noVBand="1"/>
      </w:tblPr>
      <w:tblGrid>
        <w:gridCol w:w="2860"/>
        <w:gridCol w:w="763"/>
        <w:gridCol w:w="1183"/>
        <w:gridCol w:w="1170"/>
        <w:gridCol w:w="962"/>
        <w:gridCol w:w="763"/>
        <w:gridCol w:w="1183"/>
        <w:gridCol w:w="1170"/>
        <w:gridCol w:w="962"/>
      </w:tblGrid>
      <w:tr w:rsidR="00635085" w:rsidRPr="00BD605E" w:rsidTr="00C701F8">
        <w:trPr>
          <w:trHeight w:val="32"/>
        </w:trPr>
        <w:tc>
          <w:tcPr>
            <w:tcW w:w="0" w:type="auto"/>
            <w:gridSpan w:val="9"/>
            <w:tcBorders>
              <w:top w:val="nil"/>
              <w:left w:val="nil"/>
              <w:right w:val="nil"/>
            </w:tcBorders>
            <w:vAlign w:val="center"/>
          </w:tcPr>
          <w:p w:rsidR="00635085" w:rsidRPr="00BD605E" w:rsidRDefault="00635085" w:rsidP="00C701F8">
            <w:pPr>
              <w:rPr>
                <w:rFonts w:ascii="Times New Roman" w:hAnsi="Times New Roman" w:cs="Times New Roman"/>
              </w:rPr>
            </w:pPr>
            <w:r w:rsidRPr="00BD605E">
              <w:rPr>
                <w:rFonts w:ascii="Times New Roman" w:hAnsi="Times New Roman" w:cs="Times New Roman"/>
              </w:rPr>
              <w:lastRenderedPageBreak/>
              <w:t>Supplemental Table 3. Sedentary Behaviors One-Study-Removed Analysis</w:t>
            </w:r>
          </w:p>
        </w:tc>
      </w:tr>
      <w:tr w:rsidR="00635085" w:rsidRPr="00BD605E" w:rsidTr="00C701F8">
        <w:trPr>
          <w:trHeight w:val="828"/>
        </w:trPr>
        <w:tc>
          <w:tcPr>
            <w:tcW w:w="0" w:type="auto"/>
            <w:shd w:val="clear" w:color="auto" w:fill="000000" w:themeFill="text1"/>
          </w:tcPr>
          <w:p w:rsidR="00635085" w:rsidRPr="00BD605E" w:rsidRDefault="00635085" w:rsidP="00C701F8">
            <w:pPr>
              <w:rPr>
                <w:rFonts w:ascii="Times New Roman" w:hAnsi="Times New Roman" w:cs="Times New Roman"/>
              </w:rPr>
            </w:pPr>
          </w:p>
        </w:tc>
        <w:tc>
          <w:tcPr>
            <w:tcW w:w="0" w:type="auto"/>
            <w:gridSpan w:val="4"/>
            <w:shd w:val="clear" w:color="auto" w:fill="000000" w:themeFill="text1"/>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Fixed-Effects Model</w:t>
            </w:r>
          </w:p>
        </w:tc>
        <w:tc>
          <w:tcPr>
            <w:tcW w:w="0" w:type="auto"/>
            <w:gridSpan w:val="4"/>
            <w:shd w:val="clear" w:color="auto" w:fill="000000" w:themeFill="text1"/>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Random-Effects Model</w:t>
            </w:r>
          </w:p>
        </w:tc>
      </w:tr>
      <w:tr w:rsidR="00635085" w:rsidRPr="00BD605E" w:rsidTr="00C701F8">
        <w:trPr>
          <w:trHeight w:val="237"/>
        </w:trPr>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Study</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Point</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Lower CI</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Upper CI</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p-value</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Point</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Lower CI</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Upper CI</w:t>
            </w:r>
          </w:p>
        </w:tc>
        <w:tc>
          <w:tcPr>
            <w:tcW w:w="0" w:type="auto"/>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p-value</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Akyurek et al. 2024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0.90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0.90</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Brazendale et al. 2021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0.94</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vertAlign w:val="superscript"/>
              </w:rPr>
            </w:pPr>
            <w:r w:rsidRPr="00BD605E">
              <w:rPr>
                <w:rFonts w:ascii="Times New Roman" w:hAnsi="Times New Roman" w:cs="Times New Roman"/>
                <w:color w:val="000000"/>
              </w:rPr>
              <w:t>Brazendale et al. 2023</w:t>
            </w:r>
            <w:r w:rsidRPr="00BD605E">
              <w:rPr>
                <w:rFonts w:ascii="Times New Roman" w:hAnsi="Times New Roman" w:cs="Times New Roman"/>
                <w:color w:val="000000"/>
                <w:vertAlign w:val="superscript"/>
              </w:rPr>
              <w:t>a</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0.86</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vertAlign w:val="superscript"/>
              </w:rPr>
            </w:pPr>
            <w:r w:rsidRPr="00BD605E">
              <w:rPr>
                <w:rFonts w:ascii="Times New Roman" w:hAnsi="Times New Roman" w:cs="Times New Roman"/>
                <w:color w:val="000000"/>
              </w:rPr>
              <w:t>Brazendale et al. 2023</w:t>
            </w:r>
            <w:r w:rsidRPr="00BD605E">
              <w:rPr>
                <w:rFonts w:ascii="Times New Roman" w:hAnsi="Times New Roman" w:cs="Times New Roman"/>
                <w:color w:val="000000"/>
                <w:vertAlign w:val="superscript"/>
              </w:rPr>
              <w:t>b</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0.78</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Brazendale et al. 2024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0.94</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Fonvig et al. 2024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0.87</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Garcia-Pastor et al. 2018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0.39</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0.98</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Hao and Razman, 2024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0.35</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Izqierudo-Gomez et al. 2014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0.70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0.80</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Must et al. 2014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-0.08</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0.74</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Pan et al. 2021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-0.05</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-0.39</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0.97</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Smit et al. 2020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-0.02</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-0.41</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0.93</w:t>
            </w:r>
          </w:p>
        </w:tc>
      </w:tr>
      <w:tr w:rsidR="00635085" w:rsidRPr="00BD605E" w:rsidTr="00C701F8">
        <w:trPr>
          <w:trHeight w:val="32"/>
        </w:trPr>
        <w:tc>
          <w:tcPr>
            <w:tcW w:w="0" w:type="auto"/>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Sung et al. 2023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-0.07</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-0.44</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0.36</w:t>
            </w:r>
          </w:p>
        </w:tc>
        <w:tc>
          <w:tcPr>
            <w:tcW w:w="0" w:type="auto"/>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0.83</w:t>
            </w:r>
          </w:p>
        </w:tc>
      </w:tr>
      <w:tr w:rsidR="00635085" w:rsidRPr="00BD605E" w:rsidTr="00C701F8">
        <w:trPr>
          <w:trHeight w:val="32"/>
        </w:trPr>
        <w:tc>
          <w:tcPr>
            <w:tcW w:w="0" w:type="auto"/>
            <w:tcBorders>
              <w:bottom w:val="single" w:sz="4" w:space="0" w:color="auto"/>
            </w:tcBorders>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Yang et al. 2024</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-0.07</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-0.44</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0.32</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0.75</w:t>
            </w:r>
          </w:p>
        </w:tc>
      </w:tr>
      <w:tr w:rsidR="00635085" w:rsidRPr="00BD605E" w:rsidTr="00C701F8">
        <w:trPr>
          <w:trHeight w:val="32"/>
        </w:trPr>
        <w:tc>
          <w:tcPr>
            <w:tcW w:w="0" w:type="auto"/>
            <w:tcBorders>
              <w:bottom w:val="single" w:sz="4" w:space="0" w:color="auto"/>
            </w:tcBorders>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rPr>
              <w:t>Pooled Effects</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-0.05</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-0.11</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0.00</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0.06</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-0.01</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-0.38</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0.36</w:t>
            </w:r>
          </w:p>
        </w:tc>
        <w:tc>
          <w:tcPr>
            <w:tcW w:w="0" w:type="auto"/>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0.95</w:t>
            </w:r>
          </w:p>
        </w:tc>
      </w:tr>
      <w:tr w:rsidR="00635085" w:rsidRPr="00BD605E" w:rsidTr="00C701F8">
        <w:trPr>
          <w:trHeight w:val="32"/>
        </w:trPr>
        <w:tc>
          <w:tcPr>
            <w:tcW w:w="0" w:type="auto"/>
            <w:gridSpan w:val="9"/>
            <w:tcBorders>
              <w:left w:val="single" w:sz="4" w:space="0" w:color="FFFFFF"/>
              <w:bottom w:val="single" w:sz="4" w:space="0" w:color="FFFFFF"/>
              <w:right w:val="single" w:sz="4" w:space="0" w:color="FFFFFF"/>
            </w:tcBorders>
            <w:vAlign w:val="center"/>
          </w:tcPr>
          <w:p w:rsidR="00635085" w:rsidRPr="00BD605E" w:rsidRDefault="00635085" w:rsidP="00C701F8">
            <w:pPr>
              <w:rPr>
                <w:rFonts w:ascii="Times New Roman" w:hAnsi="Times New Roman" w:cs="Times New Roman"/>
                <w:color w:val="000000"/>
                <w:sz w:val="18"/>
                <w:szCs w:val="18"/>
              </w:rPr>
            </w:pPr>
            <w:r w:rsidRPr="00BD605E">
              <w:rPr>
                <w:rFonts w:ascii="Times New Roman" w:hAnsi="Times New Roman" w:cs="Times New Roman"/>
                <w:color w:val="000000"/>
                <w:sz w:val="18"/>
                <w:szCs w:val="18"/>
              </w:rPr>
              <w:t>*Point estimate reflects the pooled estimate when this study is removed</w:t>
            </w:r>
          </w:p>
          <w:p w:rsidR="00635085" w:rsidRPr="00BD605E" w:rsidRDefault="00635085" w:rsidP="00C701F8">
            <w:pPr>
              <w:rPr>
                <w:rFonts w:ascii="Times New Roman" w:hAnsi="Times New Roman" w:cs="Times New Roman"/>
                <w:color w:val="000000"/>
                <w:sz w:val="18"/>
                <w:szCs w:val="18"/>
              </w:rPr>
            </w:pPr>
            <w:r w:rsidRPr="00BD605E">
              <w:rPr>
                <w:rFonts w:ascii="Times New Roman" w:hAnsi="Times New Roman" w:cs="Times New Roman"/>
                <w:color w:val="000000"/>
                <w:sz w:val="18"/>
                <w:szCs w:val="18"/>
                <w:vertAlign w:val="superscript"/>
              </w:rPr>
              <w:t>a</w:t>
            </w:r>
            <w:r w:rsidRPr="00BD605E">
              <w:rPr>
                <w:rFonts w:ascii="Times New Roman" w:hAnsi="Times New Roman" w:cs="Times New Roman"/>
                <w:color w:val="000000"/>
                <w:sz w:val="18"/>
                <w:szCs w:val="18"/>
              </w:rPr>
              <w:t xml:space="preserve"> Brazendale et al. 2023 data from school to summer</w:t>
            </w:r>
          </w:p>
          <w:p w:rsidR="00635085" w:rsidRPr="00BD605E" w:rsidRDefault="00635085" w:rsidP="00C701F8">
            <w:pPr>
              <w:rPr>
                <w:rFonts w:ascii="Times New Roman" w:hAnsi="Times New Roman" w:cs="Times New Roman"/>
                <w:color w:val="000000"/>
                <w:sz w:val="18"/>
                <w:szCs w:val="18"/>
              </w:rPr>
            </w:pPr>
            <w:r w:rsidRPr="00BD605E">
              <w:rPr>
                <w:rFonts w:ascii="Times New Roman" w:hAnsi="Times New Roman" w:cs="Times New Roman"/>
                <w:color w:val="000000"/>
                <w:sz w:val="18"/>
                <w:szCs w:val="18"/>
                <w:vertAlign w:val="superscript"/>
              </w:rPr>
              <w:t>b</w:t>
            </w:r>
            <w:r w:rsidRPr="00BD605E">
              <w:rPr>
                <w:rFonts w:ascii="Times New Roman" w:hAnsi="Times New Roman" w:cs="Times New Roman"/>
                <w:color w:val="000000"/>
                <w:sz w:val="18"/>
                <w:szCs w:val="18"/>
              </w:rPr>
              <w:t xml:space="preserve"> Brazendale et al. 2023 data from high/low structure during the summer</w:t>
            </w:r>
          </w:p>
          <w:p w:rsidR="00635085" w:rsidRPr="00BD605E" w:rsidRDefault="00635085" w:rsidP="00C701F8">
            <w:pPr>
              <w:rPr>
                <w:rFonts w:ascii="Times New Roman" w:hAnsi="Times New Roman" w:cs="Times New Roman"/>
                <w:color w:val="000000"/>
              </w:rPr>
            </w:pPr>
          </w:p>
        </w:tc>
      </w:tr>
    </w:tbl>
    <w:p w:rsidR="00635085" w:rsidRPr="00BD605E" w:rsidRDefault="00635085" w:rsidP="00635085"/>
    <w:p w:rsidR="00635085" w:rsidRPr="00BD605E" w:rsidRDefault="00635085" w:rsidP="00635085"/>
    <w:p w:rsidR="00635085" w:rsidRPr="00BD605E" w:rsidRDefault="00635085" w:rsidP="00635085"/>
    <w:p w:rsidR="00635085" w:rsidRPr="00BD605E" w:rsidRDefault="00635085" w:rsidP="00635085">
      <w:pPr>
        <w:tabs>
          <w:tab w:val="left" w:pos="2160"/>
        </w:tabs>
        <w:sectPr w:rsidR="00635085" w:rsidRPr="00BD605E" w:rsidSect="00AC7541">
          <w:pgSz w:w="12240" w:h="15840"/>
          <w:pgMar w:top="720" w:right="720" w:bottom="720" w:left="720" w:header="720" w:footer="720" w:gutter="0"/>
          <w:cols w:space="720"/>
          <w:docGrid w:linePitch="360"/>
        </w:sectPr>
      </w:pPr>
      <w:r w:rsidRPr="00BD605E">
        <w:tab/>
      </w:r>
    </w:p>
    <w:tbl>
      <w:tblPr>
        <w:tblStyle w:val="TableGrid"/>
        <w:tblpPr w:leftFromText="180" w:rightFromText="180" w:vertAnchor="page" w:horzAnchor="margin" w:tblpY="691"/>
        <w:tblW w:w="10785" w:type="dxa"/>
        <w:tblInd w:w="0" w:type="dxa"/>
        <w:tblLayout w:type="fixed"/>
        <w:tblLook w:val="04A0" w:firstRow="1" w:lastRow="0" w:firstColumn="1" w:lastColumn="0" w:noHBand="0" w:noVBand="1"/>
      </w:tblPr>
      <w:tblGrid>
        <w:gridCol w:w="2358"/>
        <w:gridCol w:w="720"/>
        <w:gridCol w:w="1137"/>
        <w:gridCol w:w="1170"/>
        <w:gridCol w:w="751"/>
        <w:gridCol w:w="239"/>
        <w:gridCol w:w="990"/>
        <w:gridCol w:w="1170"/>
        <w:gridCol w:w="1170"/>
        <w:gridCol w:w="1080"/>
      </w:tblGrid>
      <w:tr w:rsidR="00635085" w:rsidRPr="00BD605E" w:rsidTr="00C701F8">
        <w:trPr>
          <w:trHeight w:val="497"/>
        </w:trPr>
        <w:tc>
          <w:tcPr>
            <w:tcW w:w="10785" w:type="dxa"/>
            <w:gridSpan w:val="10"/>
            <w:tcBorders>
              <w:top w:val="nil"/>
              <w:left w:val="nil"/>
              <w:bottom w:val="single" w:sz="4" w:space="0" w:color="auto"/>
              <w:right w:val="nil"/>
            </w:tcBorders>
          </w:tcPr>
          <w:p w:rsidR="00635085" w:rsidRPr="00BD605E" w:rsidRDefault="00635085" w:rsidP="00C701F8">
            <w:pPr>
              <w:tabs>
                <w:tab w:val="left" w:pos="915"/>
              </w:tabs>
              <w:spacing w:before="240"/>
              <w:rPr>
                <w:rFonts w:ascii="Times New Roman" w:hAnsi="Times New Roman" w:cs="Times New Roman"/>
              </w:rPr>
            </w:pPr>
            <w:r w:rsidRPr="00BD605E">
              <w:rPr>
                <w:rFonts w:ascii="Times New Roman" w:hAnsi="Times New Roman" w:cs="Times New Roman"/>
              </w:rPr>
              <w:lastRenderedPageBreak/>
              <w:t>Supplemental Table 4. Sleep One-Study-Removed Analysis</w:t>
            </w:r>
          </w:p>
        </w:tc>
      </w:tr>
      <w:tr w:rsidR="00635085" w:rsidRPr="00BD605E" w:rsidTr="00C701F8">
        <w:trPr>
          <w:trHeight w:val="868"/>
        </w:trPr>
        <w:tc>
          <w:tcPr>
            <w:tcW w:w="3078" w:type="dxa"/>
            <w:gridSpan w:val="2"/>
            <w:tcBorders>
              <w:top w:val="single" w:sz="4" w:space="0" w:color="auto"/>
            </w:tcBorders>
            <w:shd w:val="clear" w:color="auto" w:fill="000000" w:themeFill="text1"/>
          </w:tcPr>
          <w:p w:rsidR="00635085" w:rsidRPr="00BD605E" w:rsidRDefault="00635085" w:rsidP="00C701F8">
            <w:pPr>
              <w:rPr>
                <w:rFonts w:ascii="Times New Roman" w:hAnsi="Times New Roman" w:cs="Times New Roman"/>
              </w:rPr>
            </w:pPr>
          </w:p>
        </w:tc>
        <w:tc>
          <w:tcPr>
            <w:tcW w:w="3058" w:type="dxa"/>
            <w:gridSpan w:val="3"/>
            <w:tcBorders>
              <w:top w:val="single" w:sz="4" w:space="0" w:color="auto"/>
            </w:tcBorders>
            <w:shd w:val="clear" w:color="auto" w:fill="000000" w:themeFill="text1"/>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Fixed-Effects Model</w:t>
            </w:r>
          </w:p>
        </w:tc>
        <w:tc>
          <w:tcPr>
            <w:tcW w:w="4649" w:type="dxa"/>
            <w:gridSpan w:val="5"/>
            <w:tcBorders>
              <w:top w:val="single" w:sz="4" w:space="0" w:color="auto"/>
            </w:tcBorders>
            <w:shd w:val="clear" w:color="auto" w:fill="000000" w:themeFill="text1"/>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Random-Effects Model</w:t>
            </w:r>
          </w:p>
        </w:tc>
      </w:tr>
      <w:tr w:rsidR="00635085" w:rsidRPr="00BD605E" w:rsidTr="00C701F8">
        <w:trPr>
          <w:trHeight w:val="248"/>
        </w:trPr>
        <w:tc>
          <w:tcPr>
            <w:tcW w:w="2358" w:type="dxa"/>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Study</w:t>
            </w:r>
          </w:p>
        </w:tc>
        <w:tc>
          <w:tcPr>
            <w:tcW w:w="720" w:type="dxa"/>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Point</w:t>
            </w:r>
          </w:p>
        </w:tc>
        <w:tc>
          <w:tcPr>
            <w:tcW w:w="1137" w:type="dxa"/>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Lower CI</w:t>
            </w:r>
          </w:p>
        </w:tc>
        <w:tc>
          <w:tcPr>
            <w:tcW w:w="1170" w:type="dxa"/>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Upper CI</w:t>
            </w:r>
          </w:p>
        </w:tc>
        <w:tc>
          <w:tcPr>
            <w:tcW w:w="990" w:type="dxa"/>
            <w:gridSpan w:val="2"/>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p-value</w:t>
            </w:r>
          </w:p>
        </w:tc>
        <w:tc>
          <w:tcPr>
            <w:tcW w:w="990" w:type="dxa"/>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Point</w:t>
            </w:r>
          </w:p>
        </w:tc>
        <w:tc>
          <w:tcPr>
            <w:tcW w:w="1170" w:type="dxa"/>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Lower CI</w:t>
            </w:r>
          </w:p>
        </w:tc>
        <w:tc>
          <w:tcPr>
            <w:tcW w:w="1170" w:type="dxa"/>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Upper CI</w:t>
            </w:r>
          </w:p>
        </w:tc>
        <w:tc>
          <w:tcPr>
            <w:tcW w:w="1080" w:type="dxa"/>
            <w:vAlign w:val="center"/>
          </w:tcPr>
          <w:p w:rsidR="00635085" w:rsidRPr="00BD605E" w:rsidRDefault="00635085" w:rsidP="00C701F8">
            <w:pPr>
              <w:jc w:val="center"/>
              <w:rPr>
                <w:rFonts w:ascii="Times New Roman" w:hAnsi="Times New Roman" w:cs="Times New Roman"/>
                <w:b/>
                <w:bCs/>
              </w:rPr>
            </w:pPr>
            <w:r w:rsidRPr="00BD605E">
              <w:rPr>
                <w:rFonts w:ascii="Times New Roman" w:hAnsi="Times New Roman" w:cs="Times New Roman"/>
                <w:b/>
                <w:bCs/>
              </w:rPr>
              <w:t>p-value</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Allik et al. 2006</w:t>
            </w:r>
          </w:p>
        </w:tc>
        <w:tc>
          <w:tcPr>
            <w:tcW w:w="72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1137"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990" w:type="dxa"/>
            <w:gridSpan w:val="2"/>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0.02</w:t>
            </w:r>
          </w:p>
        </w:tc>
        <w:tc>
          <w:tcPr>
            <w:tcW w:w="99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0.16</w:t>
            </w:r>
          </w:p>
        </w:tc>
        <w:tc>
          <w:tcPr>
            <w:tcW w:w="108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0.90</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Allik et al. 2008</w:t>
            </w:r>
          </w:p>
        </w:tc>
        <w:tc>
          <w:tcPr>
            <w:tcW w:w="72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-0.07</w:t>
            </w:r>
          </w:p>
        </w:tc>
        <w:tc>
          <w:tcPr>
            <w:tcW w:w="1137"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990" w:type="dxa"/>
            <w:gridSpan w:val="2"/>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99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-0.03</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-0.19</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0.12</w:t>
            </w:r>
          </w:p>
        </w:tc>
        <w:tc>
          <w:tcPr>
            <w:tcW w:w="108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0.70</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Brazendale et al. 2021</w:t>
            </w:r>
          </w:p>
        </w:tc>
        <w:tc>
          <w:tcPr>
            <w:tcW w:w="72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-0.04</w:t>
            </w:r>
          </w:p>
        </w:tc>
        <w:tc>
          <w:tcPr>
            <w:tcW w:w="1137"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-0.10</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990" w:type="dxa"/>
            <w:gridSpan w:val="2"/>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0.11</w:t>
            </w:r>
          </w:p>
        </w:tc>
        <w:tc>
          <w:tcPr>
            <w:tcW w:w="99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0.17</w:t>
            </w:r>
          </w:p>
        </w:tc>
        <w:tc>
          <w:tcPr>
            <w:tcW w:w="108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0.99</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vertAlign w:val="superscript"/>
              </w:rPr>
            </w:pPr>
            <w:r w:rsidRPr="00BD605E">
              <w:rPr>
                <w:rFonts w:ascii="Times New Roman" w:hAnsi="Times New Roman" w:cs="Times New Roman"/>
                <w:color w:val="000000"/>
              </w:rPr>
              <w:t>Brazendale et al. 2023</w:t>
            </w:r>
            <w:r w:rsidRPr="00BD605E">
              <w:rPr>
                <w:rFonts w:ascii="Times New Roman" w:hAnsi="Times New Roman" w:cs="Times New Roman"/>
                <w:color w:val="000000"/>
                <w:vertAlign w:val="superscript"/>
              </w:rPr>
              <w:t>a</w:t>
            </w:r>
          </w:p>
        </w:tc>
        <w:tc>
          <w:tcPr>
            <w:tcW w:w="72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1137"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-0.11</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990" w:type="dxa"/>
            <w:gridSpan w:val="2"/>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0.02</w:t>
            </w:r>
          </w:p>
        </w:tc>
        <w:tc>
          <w:tcPr>
            <w:tcW w:w="99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-0.03</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108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0.75</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vertAlign w:val="superscript"/>
              </w:rPr>
            </w:pPr>
            <w:r w:rsidRPr="00BD605E">
              <w:rPr>
                <w:rFonts w:ascii="Times New Roman" w:hAnsi="Times New Roman" w:cs="Times New Roman"/>
                <w:color w:val="000000"/>
              </w:rPr>
              <w:t>Brazendale et al. 2023</w:t>
            </w:r>
            <w:r w:rsidRPr="00BD605E">
              <w:rPr>
                <w:rFonts w:ascii="Times New Roman" w:hAnsi="Times New Roman" w:cs="Times New Roman"/>
                <w:color w:val="000000"/>
                <w:vertAlign w:val="superscript"/>
              </w:rPr>
              <w:t>b</w:t>
            </w:r>
          </w:p>
        </w:tc>
        <w:tc>
          <w:tcPr>
            <w:tcW w:w="72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1137"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-0.11</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990" w:type="dxa"/>
            <w:gridSpan w:val="2"/>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0.02</w:t>
            </w:r>
          </w:p>
        </w:tc>
        <w:tc>
          <w:tcPr>
            <w:tcW w:w="99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-0.02</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0.14</w:t>
            </w:r>
          </w:p>
        </w:tc>
        <w:tc>
          <w:tcPr>
            <w:tcW w:w="108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0.80</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Brazendale et al. 2024</w:t>
            </w:r>
          </w:p>
        </w:tc>
        <w:tc>
          <w:tcPr>
            <w:tcW w:w="72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-0.06</w:t>
            </w:r>
          </w:p>
        </w:tc>
        <w:tc>
          <w:tcPr>
            <w:tcW w:w="1137"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-0.11</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990" w:type="dxa"/>
            <w:gridSpan w:val="2"/>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0.02</w:t>
            </w:r>
          </w:p>
        </w:tc>
        <w:tc>
          <w:tcPr>
            <w:tcW w:w="99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-0.03</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108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0.73</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Fonvig et al. 2024</w:t>
            </w:r>
          </w:p>
        </w:tc>
        <w:tc>
          <w:tcPr>
            <w:tcW w:w="72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0.04</w:t>
            </w:r>
          </w:p>
        </w:tc>
        <w:tc>
          <w:tcPr>
            <w:tcW w:w="1137"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-0.02</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0.10</w:t>
            </w:r>
          </w:p>
        </w:tc>
        <w:tc>
          <w:tcPr>
            <w:tcW w:w="990" w:type="dxa"/>
            <w:gridSpan w:val="2"/>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0.22</w:t>
            </w:r>
          </w:p>
        </w:tc>
        <w:tc>
          <w:tcPr>
            <w:tcW w:w="99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0.03</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-0.10</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0.16</w:t>
            </w:r>
          </w:p>
        </w:tc>
        <w:tc>
          <w:tcPr>
            <w:tcW w:w="108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0.67</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Inthikoot et al. 2021</w:t>
            </w:r>
          </w:p>
        </w:tc>
        <w:tc>
          <w:tcPr>
            <w:tcW w:w="72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-0.10</w:t>
            </w:r>
          </w:p>
        </w:tc>
        <w:tc>
          <w:tcPr>
            <w:tcW w:w="1137"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-0.16</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-0.05</w:t>
            </w:r>
          </w:p>
        </w:tc>
        <w:tc>
          <w:tcPr>
            <w:tcW w:w="990" w:type="dxa"/>
            <w:gridSpan w:val="2"/>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99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-0.04</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-0.19</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0.10</w:t>
            </w:r>
          </w:p>
        </w:tc>
        <w:tc>
          <w:tcPr>
            <w:tcW w:w="108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0.54</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Smit et al. 2020</w:t>
            </w:r>
          </w:p>
        </w:tc>
        <w:tc>
          <w:tcPr>
            <w:tcW w:w="72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-0.04</w:t>
            </w:r>
          </w:p>
        </w:tc>
        <w:tc>
          <w:tcPr>
            <w:tcW w:w="1137"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-0.10</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0.01</w:t>
            </w:r>
          </w:p>
        </w:tc>
        <w:tc>
          <w:tcPr>
            <w:tcW w:w="990" w:type="dxa"/>
            <w:gridSpan w:val="2"/>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0.09</w:t>
            </w:r>
          </w:p>
        </w:tc>
        <w:tc>
          <w:tcPr>
            <w:tcW w:w="99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0.03</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-0.11</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0.18</w:t>
            </w:r>
          </w:p>
        </w:tc>
        <w:tc>
          <w:tcPr>
            <w:tcW w:w="108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0.65</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van Rijssen et al. 2023</w:t>
            </w:r>
          </w:p>
        </w:tc>
        <w:tc>
          <w:tcPr>
            <w:tcW w:w="72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-0.05</w:t>
            </w:r>
          </w:p>
        </w:tc>
        <w:tc>
          <w:tcPr>
            <w:tcW w:w="1137"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-0.10</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990" w:type="dxa"/>
            <w:gridSpan w:val="2"/>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0.07</w:t>
            </w:r>
          </w:p>
        </w:tc>
        <w:tc>
          <w:tcPr>
            <w:tcW w:w="99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-0.16</w:t>
            </w:r>
          </w:p>
        </w:tc>
        <w:tc>
          <w:tcPr>
            <w:tcW w:w="117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0.16</w:t>
            </w:r>
          </w:p>
        </w:tc>
        <w:tc>
          <w:tcPr>
            <w:tcW w:w="1080" w:type="dxa"/>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0.99</w:t>
            </w:r>
          </w:p>
        </w:tc>
      </w:tr>
      <w:tr w:rsidR="00635085" w:rsidRPr="00BD605E" w:rsidTr="00C701F8">
        <w:trPr>
          <w:trHeight w:val="34"/>
        </w:trPr>
        <w:tc>
          <w:tcPr>
            <w:tcW w:w="2358" w:type="dxa"/>
            <w:vAlign w:val="bottom"/>
          </w:tcPr>
          <w:p w:rsidR="00635085" w:rsidRPr="00BD605E" w:rsidRDefault="00635085" w:rsidP="00C701F8">
            <w:pPr>
              <w:rPr>
                <w:rFonts w:ascii="Times New Roman" w:hAnsi="Times New Roman" w:cs="Times New Roman"/>
                <w:color w:val="000000"/>
              </w:rPr>
            </w:pPr>
            <w:r w:rsidRPr="00BD605E">
              <w:rPr>
                <w:rFonts w:ascii="Times New Roman" w:hAnsi="Times New Roman" w:cs="Times New Roman"/>
                <w:color w:val="000000"/>
              </w:rPr>
              <w:t>Wiggs et al. 2016</w:t>
            </w:r>
          </w:p>
        </w:tc>
        <w:tc>
          <w:tcPr>
            <w:tcW w:w="720" w:type="dxa"/>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-0.07</w:t>
            </w:r>
          </w:p>
        </w:tc>
        <w:tc>
          <w:tcPr>
            <w:tcW w:w="1137" w:type="dxa"/>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-0.12</w:t>
            </w:r>
          </w:p>
        </w:tc>
        <w:tc>
          <w:tcPr>
            <w:tcW w:w="1170" w:type="dxa"/>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-0.01</w:t>
            </w:r>
          </w:p>
        </w:tc>
        <w:tc>
          <w:tcPr>
            <w:tcW w:w="990" w:type="dxa"/>
            <w:gridSpan w:val="2"/>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0.02</w:t>
            </w:r>
          </w:p>
        </w:tc>
        <w:tc>
          <w:tcPr>
            <w:tcW w:w="990" w:type="dxa"/>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-0.02</w:t>
            </w:r>
          </w:p>
        </w:tc>
        <w:tc>
          <w:tcPr>
            <w:tcW w:w="1170" w:type="dxa"/>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-0.18</w:t>
            </w:r>
          </w:p>
        </w:tc>
        <w:tc>
          <w:tcPr>
            <w:tcW w:w="1170" w:type="dxa"/>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0.15</w:t>
            </w:r>
          </w:p>
        </w:tc>
        <w:tc>
          <w:tcPr>
            <w:tcW w:w="1080" w:type="dxa"/>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0.83</w:t>
            </w:r>
          </w:p>
        </w:tc>
      </w:tr>
      <w:tr w:rsidR="00635085" w:rsidRPr="00BD605E" w:rsidTr="00C701F8">
        <w:trPr>
          <w:trHeight w:val="34"/>
        </w:trPr>
        <w:tc>
          <w:tcPr>
            <w:tcW w:w="2358" w:type="dxa"/>
            <w:tcBorders>
              <w:bottom w:val="single" w:sz="4" w:space="0" w:color="auto"/>
            </w:tcBorders>
            <w:vAlign w:val="bottom"/>
          </w:tcPr>
          <w:p w:rsidR="00635085" w:rsidRPr="00BD605E" w:rsidRDefault="00635085" w:rsidP="00C701F8">
            <w:pPr>
              <w:rPr>
                <w:rFonts w:ascii="Times New Roman" w:hAnsi="Times New Roman" w:cs="Times New Roman"/>
              </w:rPr>
            </w:pPr>
            <w:r w:rsidRPr="00BD605E">
              <w:rPr>
                <w:rFonts w:ascii="Times New Roman" w:hAnsi="Times New Roman" w:cs="Times New Roman"/>
                <w:color w:val="000000"/>
              </w:rPr>
              <w:t>Wright et al. 2006</w:t>
            </w:r>
          </w:p>
        </w:tc>
        <w:tc>
          <w:tcPr>
            <w:tcW w:w="720" w:type="dxa"/>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-0.08</w:t>
            </w:r>
          </w:p>
        </w:tc>
        <w:tc>
          <w:tcPr>
            <w:tcW w:w="1137" w:type="dxa"/>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-0.14</w:t>
            </w:r>
          </w:p>
        </w:tc>
        <w:tc>
          <w:tcPr>
            <w:tcW w:w="1170" w:type="dxa"/>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-0.03</w:t>
            </w:r>
          </w:p>
        </w:tc>
        <w:tc>
          <w:tcPr>
            <w:tcW w:w="990" w:type="dxa"/>
            <w:gridSpan w:val="2"/>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0.00</w:t>
            </w:r>
          </w:p>
        </w:tc>
        <w:tc>
          <w:tcPr>
            <w:tcW w:w="990" w:type="dxa"/>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-0.03</w:t>
            </w:r>
          </w:p>
        </w:tc>
        <w:tc>
          <w:tcPr>
            <w:tcW w:w="1170" w:type="dxa"/>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-0.19</w:t>
            </w:r>
          </w:p>
        </w:tc>
        <w:tc>
          <w:tcPr>
            <w:tcW w:w="1170" w:type="dxa"/>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0.13</w:t>
            </w:r>
          </w:p>
        </w:tc>
        <w:tc>
          <w:tcPr>
            <w:tcW w:w="1080" w:type="dxa"/>
            <w:tcBorders>
              <w:bottom w:val="single" w:sz="4" w:space="0" w:color="auto"/>
            </w:tcBorders>
            <w:vAlign w:val="bottom"/>
          </w:tcPr>
          <w:p w:rsidR="00635085" w:rsidRPr="00BD605E" w:rsidRDefault="00635085" w:rsidP="00C701F8">
            <w:pPr>
              <w:jc w:val="center"/>
              <w:rPr>
                <w:rFonts w:ascii="Times New Roman" w:hAnsi="Times New Roman" w:cs="Times New Roman"/>
              </w:rPr>
            </w:pPr>
            <w:r w:rsidRPr="00BD605E">
              <w:rPr>
                <w:rFonts w:ascii="Times New Roman" w:hAnsi="Times New Roman" w:cs="Times New Roman"/>
                <w:color w:val="000000"/>
              </w:rPr>
              <w:t>0.73</w:t>
            </w:r>
          </w:p>
        </w:tc>
      </w:tr>
      <w:tr w:rsidR="00635085" w:rsidRPr="00BD605E" w:rsidTr="00C701F8">
        <w:trPr>
          <w:trHeight w:val="34"/>
        </w:trPr>
        <w:tc>
          <w:tcPr>
            <w:tcW w:w="2358" w:type="dxa"/>
            <w:tcBorders>
              <w:bottom w:val="single" w:sz="4" w:space="0" w:color="auto"/>
            </w:tcBorders>
            <w:vAlign w:val="center"/>
          </w:tcPr>
          <w:p w:rsidR="00635085" w:rsidRPr="00BD605E" w:rsidRDefault="00635085" w:rsidP="00C701F8">
            <w:pPr>
              <w:rPr>
                <w:rFonts w:ascii="Times New Roman" w:hAnsi="Times New Roman" w:cs="Times New Roman"/>
              </w:rPr>
            </w:pPr>
            <w:r w:rsidRPr="00BD605E">
              <w:rPr>
                <w:rFonts w:ascii="Times New Roman" w:hAnsi="Times New Roman" w:cs="Times New Roman"/>
              </w:rPr>
              <w:t>Pooled Effects</w:t>
            </w:r>
          </w:p>
        </w:tc>
        <w:tc>
          <w:tcPr>
            <w:tcW w:w="720" w:type="dxa"/>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-0.06</w:t>
            </w:r>
          </w:p>
        </w:tc>
        <w:tc>
          <w:tcPr>
            <w:tcW w:w="1137" w:type="dxa"/>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-0.11</w:t>
            </w:r>
          </w:p>
        </w:tc>
        <w:tc>
          <w:tcPr>
            <w:tcW w:w="1170" w:type="dxa"/>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-0.01</w:t>
            </w:r>
          </w:p>
        </w:tc>
        <w:tc>
          <w:tcPr>
            <w:tcW w:w="990" w:type="dxa"/>
            <w:gridSpan w:val="2"/>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0.03</w:t>
            </w:r>
          </w:p>
        </w:tc>
        <w:tc>
          <w:tcPr>
            <w:tcW w:w="990" w:type="dxa"/>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-0.01</w:t>
            </w:r>
          </w:p>
        </w:tc>
        <w:tc>
          <w:tcPr>
            <w:tcW w:w="1170" w:type="dxa"/>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-0.16</w:t>
            </w:r>
          </w:p>
        </w:tc>
        <w:tc>
          <w:tcPr>
            <w:tcW w:w="1170" w:type="dxa"/>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0.14</w:t>
            </w:r>
          </w:p>
        </w:tc>
        <w:tc>
          <w:tcPr>
            <w:tcW w:w="1080" w:type="dxa"/>
            <w:tcBorders>
              <w:bottom w:val="single" w:sz="4" w:space="0" w:color="auto"/>
            </w:tcBorders>
            <w:vAlign w:val="bottom"/>
          </w:tcPr>
          <w:p w:rsidR="00635085" w:rsidRPr="00BD605E" w:rsidRDefault="00635085" w:rsidP="00C701F8">
            <w:pPr>
              <w:jc w:val="center"/>
              <w:rPr>
                <w:rFonts w:ascii="Times New Roman" w:hAnsi="Times New Roman" w:cs="Times New Roman"/>
                <w:color w:val="000000"/>
              </w:rPr>
            </w:pPr>
            <w:r w:rsidRPr="00BD605E">
              <w:rPr>
                <w:rFonts w:ascii="Times New Roman" w:hAnsi="Times New Roman" w:cs="Times New Roman"/>
                <w:color w:val="000000"/>
              </w:rPr>
              <w:t>0.88</w:t>
            </w:r>
          </w:p>
        </w:tc>
      </w:tr>
      <w:tr w:rsidR="00635085" w:rsidRPr="00BD605E" w:rsidTr="00C701F8">
        <w:trPr>
          <w:trHeight w:val="251"/>
        </w:trPr>
        <w:tc>
          <w:tcPr>
            <w:tcW w:w="10785" w:type="dxa"/>
            <w:gridSpan w:val="10"/>
            <w:tcBorders>
              <w:left w:val="single" w:sz="4" w:space="0" w:color="FFFFFF"/>
              <w:bottom w:val="single" w:sz="4" w:space="0" w:color="FFFFFF"/>
              <w:right w:val="single" w:sz="4" w:space="0" w:color="FFFFFF"/>
            </w:tcBorders>
            <w:vAlign w:val="center"/>
          </w:tcPr>
          <w:p w:rsidR="00635085" w:rsidRPr="00BD605E" w:rsidRDefault="00635085" w:rsidP="00C701F8">
            <w:pPr>
              <w:rPr>
                <w:rFonts w:ascii="Times New Roman" w:hAnsi="Times New Roman" w:cs="Times New Roman"/>
                <w:color w:val="000000"/>
                <w:sz w:val="18"/>
                <w:szCs w:val="18"/>
              </w:rPr>
            </w:pPr>
            <w:r w:rsidRPr="00BD605E">
              <w:rPr>
                <w:rFonts w:ascii="Times New Roman" w:hAnsi="Times New Roman" w:cs="Times New Roman"/>
                <w:color w:val="000000"/>
                <w:sz w:val="18"/>
                <w:szCs w:val="18"/>
              </w:rPr>
              <w:t>*Point estimate reflects the pooled estimate when this study is removed</w:t>
            </w:r>
          </w:p>
          <w:p w:rsidR="00635085" w:rsidRPr="00BD605E" w:rsidRDefault="00635085" w:rsidP="00C701F8">
            <w:pPr>
              <w:rPr>
                <w:rFonts w:ascii="Times New Roman" w:hAnsi="Times New Roman" w:cs="Times New Roman"/>
                <w:color w:val="000000"/>
                <w:sz w:val="18"/>
                <w:szCs w:val="18"/>
              </w:rPr>
            </w:pPr>
            <w:r w:rsidRPr="00BD605E">
              <w:rPr>
                <w:rFonts w:ascii="Times New Roman" w:hAnsi="Times New Roman" w:cs="Times New Roman"/>
                <w:color w:val="000000"/>
                <w:sz w:val="18"/>
                <w:szCs w:val="18"/>
                <w:vertAlign w:val="superscript"/>
              </w:rPr>
              <w:t>a</w:t>
            </w:r>
            <w:r w:rsidRPr="00BD605E">
              <w:rPr>
                <w:rFonts w:ascii="Times New Roman" w:hAnsi="Times New Roman" w:cs="Times New Roman"/>
                <w:color w:val="000000"/>
                <w:sz w:val="18"/>
                <w:szCs w:val="18"/>
              </w:rPr>
              <w:t xml:space="preserve"> Brazendale et al. 2023 data from school to summer</w:t>
            </w:r>
          </w:p>
          <w:p w:rsidR="00635085" w:rsidRPr="00BD605E" w:rsidRDefault="00635085" w:rsidP="00C701F8">
            <w:pPr>
              <w:rPr>
                <w:rFonts w:ascii="Times New Roman" w:hAnsi="Times New Roman" w:cs="Times New Roman"/>
                <w:color w:val="000000"/>
              </w:rPr>
            </w:pPr>
            <w:r w:rsidRPr="00BD605E">
              <w:rPr>
                <w:rFonts w:ascii="Times New Roman" w:hAnsi="Times New Roman" w:cs="Times New Roman"/>
                <w:color w:val="000000"/>
                <w:sz w:val="18"/>
                <w:szCs w:val="18"/>
                <w:vertAlign w:val="superscript"/>
              </w:rPr>
              <w:t>b</w:t>
            </w:r>
            <w:r w:rsidRPr="00BD605E">
              <w:rPr>
                <w:rFonts w:ascii="Times New Roman" w:hAnsi="Times New Roman" w:cs="Times New Roman"/>
                <w:color w:val="000000"/>
                <w:sz w:val="18"/>
                <w:szCs w:val="18"/>
              </w:rPr>
              <w:t xml:space="preserve"> Brazendale et al. 2023 data from high/low structure during the summer</w:t>
            </w:r>
          </w:p>
        </w:tc>
      </w:tr>
    </w:tbl>
    <w:p w:rsidR="00635085" w:rsidRPr="00BD605E" w:rsidRDefault="00635085" w:rsidP="00635085">
      <w:pPr>
        <w:spacing w:line="360" w:lineRule="auto"/>
        <w:jc w:val="both"/>
        <w:rPr>
          <w:rFonts w:ascii="Times New Roman" w:hAnsi="Times New Roman" w:cs="Times New Roman"/>
        </w:rPr>
      </w:pPr>
    </w:p>
    <w:p w:rsidR="00635085" w:rsidRPr="00BD605E" w:rsidRDefault="00635085" w:rsidP="00635085">
      <w:pPr>
        <w:rPr>
          <w:rFonts w:ascii="Times New Roman" w:hAnsi="Times New Roman" w:cs="Times New Roman"/>
        </w:rPr>
      </w:pPr>
      <w:r w:rsidRPr="00BD605E">
        <w:rPr>
          <w:rFonts w:ascii="Times New Roman" w:hAnsi="Times New Roman" w:cs="Times New Roman"/>
        </w:rPr>
        <w:br w:type="page"/>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60"/>
      </w:tblGrid>
      <w:tr w:rsidR="00635085" w:rsidRPr="00BD605E" w:rsidTr="00C701F8">
        <w:trPr>
          <w:trHeight w:val="286"/>
        </w:trPr>
        <w:tc>
          <w:tcPr>
            <w:tcW w:w="10800" w:type="dxa"/>
          </w:tcPr>
          <w:p w:rsidR="00635085" w:rsidRPr="00BD605E" w:rsidRDefault="00635085" w:rsidP="00C701F8">
            <w:pPr>
              <w:rPr>
                <w:rFonts w:ascii="Times New Roman" w:hAnsi="Times New Roman" w:cs="Times New Roman"/>
              </w:rPr>
            </w:pPr>
            <w:r w:rsidRPr="00BD605E">
              <w:rPr>
                <w:rFonts w:ascii="Times New Roman" w:hAnsi="Times New Roman" w:cs="Times New Roman"/>
              </w:rPr>
              <w:lastRenderedPageBreak/>
              <w:t>Supplemental Table 5. Risk of Bias Among Individual Included Studies</w:t>
            </w:r>
          </w:p>
        </w:tc>
      </w:tr>
      <w:tr w:rsidR="00635085" w:rsidRPr="00BD605E" w:rsidTr="00C701F8">
        <w:trPr>
          <w:trHeight w:val="10857"/>
        </w:trPr>
        <w:tc>
          <w:tcPr>
            <w:tcW w:w="10800" w:type="dxa"/>
          </w:tcPr>
          <w:tbl>
            <w:tblPr>
              <w:tblW w:w="10596" w:type="dxa"/>
              <w:tblInd w:w="28" w:type="dxa"/>
              <w:tblLook w:val="04A0" w:firstRow="1" w:lastRow="0" w:firstColumn="1" w:lastColumn="0" w:noHBand="0" w:noVBand="1"/>
            </w:tblPr>
            <w:tblGrid>
              <w:gridCol w:w="2738"/>
              <w:gridCol w:w="560"/>
              <w:gridCol w:w="561"/>
              <w:gridCol w:w="561"/>
              <w:gridCol w:w="561"/>
              <w:gridCol w:w="561"/>
              <w:gridCol w:w="554"/>
              <w:gridCol w:w="561"/>
              <w:gridCol w:w="554"/>
              <w:gridCol w:w="561"/>
              <w:gridCol w:w="561"/>
              <w:gridCol w:w="561"/>
              <w:gridCol w:w="556"/>
              <w:gridCol w:w="570"/>
              <w:gridCol w:w="576"/>
            </w:tblGrid>
            <w:tr w:rsidR="00635085" w:rsidRPr="00BD605E" w:rsidTr="00C701F8">
              <w:trPr>
                <w:cantSplit/>
                <w:trHeight w:val="1763"/>
              </w:trPr>
              <w:tc>
                <w:tcPr>
                  <w:tcW w:w="2738" w:type="dxa"/>
                  <w:tcBorders>
                    <w:top w:val="single" w:sz="8" w:space="0" w:color="auto"/>
                    <w:left w:val="single" w:sz="8" w:space="0" w:color="auto"/>
                    <w:bottom w:val="single" w:sz="8" w:space="0" w:color="auto"/>
                    <w:right w:val="nil"/>
                  </w:tcBorders>
                  <w:shd w:val="clear" w:color="000000" w:fill="FFFFFF"/>
                  <w:vAlign w:val="bottom"/>
                  <w:hideMark/>
                </w:tcPr>
                <w:p w:rsidR="00635085" w:rsidRPr="00BD605E" w:rsidRDefault="00635085" w:rsidP="00C701F8">
                  <w:pPr>
                    <w:spacing w:after="0" w:line="240" w:lineRule="auto"/>
                    <w:jc w:val="center"/>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Study Name</w:t>
                  </w:r>
                </w:p>
              </w:tc>
              <w:tc>
                <w:tcPr>
                  <w:tcW w:w="560"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 xml:space="preserve">1. Research question </w:t>
                  </w:r>
                </w:p>
              </w:tc>
              <w:tc>
                <w:tcPr>
                  <w:tcW w:w="561"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2. Study population</w:t>
                  </w:r>
                </w:p>
              </w:tc>
              <w:tc>
                <w:tcPr>
                  <w:tcW w:w="561"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 xml:space="preserve">3. Participation rate </w:t>
                  </w:r>
                </w:p>
              </w:tc>
              <w:tc>
                <w:tcPr>
                  <w:tcW w:w="561"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4. Recruitment and inclusion</w:t>
                  </w:r>
                </w:p>
              </w:tc>
              <w:tc>
                <w:tcPr>
                  <w:tcW w:w="561"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5. Sample size, power, variance</w:t>
                  </w:r>
                </w:p>
              </w:tc>
              <w:tc>
                <w:tcPr>
                  <w:tcW w:w="554"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6. Exposure measurement</w:t>
                  </w:r>
                </w:p>
              </w:tc>
              <w:tc>
                <w:tcPr>
                  <w:tcW w:w="561"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7. Association timeframe</w:t>
                  </w:r>
                </w:p>
              </w:tc>
              <w:tc>
                <w:tcPr>
                  <w:tcW w:w="554"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8. Exposure levels</w:t>
                  </w:r>
                </w:p>
              </w:tc>
              <w:tc>
                <w:tcPr>
                  <w:tcW w:w="561"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 xml:space="preserve">9. Exposure Definition </w:t>
                  </w:r>
                </w:p>
              </w:tc>
              <w:tc>
                <w:tcPr>
                  <w:tcW w:w="561"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10. Number of assessments</w:t>
                  </w:r>
                </w:p>
              </w:tc>
              <w:tc>
                <w:tcPr>
                  <w:tcW w:w="561"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11. Outcome Definition</w:t>
                  </w:r>
                </w:p>
              </w:tc>
              <w:tc>
                <w:tcPr>
                  <w:tcW w:w="556"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12. Blinding</w:t>
                  </w:r>
                </w:p>
              </w:tc>
              <w:tc>
                <w:tcPr>
                  <w:tcW w:w="570" w:type="dxa"/>
                  <w:tcBorders>
                    <w:top w:val="single" w:sz="8" w:space="0" w:color="auto"/>
                    <w:left w:val="nil"/>
                    <w:bottom w:val="single" w:sz="8" w:space="0" w:color="auto"/>
                    <w:right w:val="nil"/>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13. Loss to follow-up</w:t>
                  </w:r>
                </w:p>
              </w:tc>
              <w:tc>
                <w:tcPr>
                  <w:tcW w:w="576" w:type="dxa"/>
                  <w:tcBorders>
                    <w:top w:val="single" w:sz="8" w:space="0" w:color="auto"/>
                    <w:left w:val="nil"/>
                    <w:bottom w:val="single" w:sz="8" w:space="0" w:color="auto"/>
                    <w:right w:val="single" w:sz="8" w:space="0" w:color="auto"/>
                  </w:tcBorders>
                  <w:shd w:val="clear" w:color="000000" w:fill="FFFFFF"/>
                  <w:textDirection w:val="btLr"/>
                  <w:vAlign w:val="center"/>
                  <w:hideMark/>
                </w:tcPr>
                <w:p w:rsidR="00635085" w:rsidRPr="00BD605E" w:rsidRDefault="00635085" w:rsidP="00C701F8">
                  <w:pPr>
                    <w:spacing w:after="0" w:line="240" w:lineRule="auto"/>
                    <w:ind w:left="113" w:right="113"/>
                    <w:rPr>
                      <w:rFonts w:ascii="Times New Roman" w:eastAsia="Times New Roman" w:hAnsi="Times New Roman" w:cs="Times New Roman"/>
                      <w:b/>
                      <w:bCs/>
                      <w:kern w:val="0"/>
                      <w:sz w:val="20"/>
                      <w:szCs w:val="20"/>
                      <w14:ligatures w14:val="none"/>
                    </w:rPr>
                  </w:pPr>
                  <w:r w:rsidRPr="00BD605E">
                    <w:rPr>
                      <w:rFonts w:ascii="Times New Roman" w:eastAsia="Times New Roman" w:hAnsi="Times New Roman" w:cs="Times New Roman"/>
                      <w:b/>
                      <w:bCs/>
                      <w:kern w:val="0"/>
                      <w:sz w:val="20"/>
                      <w:szCs w:val="20"/>
                      <w14:ligatures w14:val="none"/>
                    </w:rPr>
                    <w:t xml:space="preserve">14. Confounding variables </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Symbol" w:hAnsi="Times New Roman" w:cs="Symbol"/>
                      <w:b/>
                      <w:bCs/>
                      <w:color w:val="000000"/>
                      <w:kern w:val="0"/>
                      <w:sz w:val="20"/>
                      <w:szCs w:val="20"/>
                      <w14:ligatures w14:val="none"/>
                    </w:rPr>
                    <w:t>Akyurek et al. 2024</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Alhusaini et al. 2017</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Symbol" w:hAnsi="Times New Roman" w:cs="Symbol"/>
                      <w:b/>
                      <w:bCs/>
                      <w:color w:val="000000"/>
                      <w:kern w:val="0"/>
                      <w:sz w:val="20"/>
                      <w:szCs w:val="20"/>
                      <w14:ligatures w14:val="none"/>
                    </w:rPr>
                    <w:t>Allik et al. 2006</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Courier New" w:hAnsi="Times New Roman" w:cs="Times New Roman"/>
                      <w:b/>
                      <w:bCs/>
                      <w:color w:val="000000"/>
                      <w:kern w:val="0"/>
                      <w:sz w:val="20"/>
                      <w:szCs w:val="20"/>
                      <w14:ligatures w14:val="none"/>
                    </w:rPr>
                    <w:t>Allik et al. 2008</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Courier New" w:hAnsi="Times New Roman" w:cs="Times New Roman"/>
                      <w:b/>
                      <w:bCs/>
                      <w:color w:val="000000"/>
                      <w:kern w:val="0"/>
                      <w:sz w:val="20"/>
                      <w:szCs w:val="20"/>
                      <w14:ligatures w14:val="none"/>
                    </w:rPr>
                    <w:t>Brazendale et al. 2021</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Courier New" w:hAnsi="Times New Roman" w:cs="Times New Roman"/>
                      <w:b/>
                      <w:bCs/>
                      <w:color w:val="000000"/>
                      <w:kern w:val="0"/>
                      <w:sz w:val="20"/>
                      <w:szCs w:val="20"/>
                      <w14:ligatures w14:val="none"/>
                    </w:rPr>
                    <w:t>Brazendale et al. 2023</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Brazendale et al. 2024</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Castner et al. 2014</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Courier New" w:hAnsi="Times New Roman" w:cs="Times New Roman"/>
                      <w:b/>
                      <w:bCs/>
                      <w:color w:val="000000"/>
                      <w:kern w:val="0"/>
                      <w:sz w:val="20"/>
                      <w:szCs w:val="20"/>
                      <w14:ligatures w14:val="none"/>
                    </w:rPr>
                    <w:t>Einarsson et al. 2015</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Courier New" w:hAnsi="Times New Roman" w:cs="Times New Roman"/>
                      <w:b/>
                      <w:bCs/>
                      <w:color w:val="000000"/>
                      <w:kern w:val="0"/>
                      <w:sz w:val="20"/>
                      <w:szCs w:val="20"/>
                      <w14:ligatures w14:val="none"/>
                    </w:rPr>
                    <w:t>Fonvig et al. 2024</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Garcia-pastor et al. 2019</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Hao and Razman, 2024</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Helsel et al. 2024</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Inthikoot et al. 2021</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Izqierudo-Gomez et al. 2014</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Kim et al. 2009</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noWrap/>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Memari et al. 2013</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Mkrtchyan et al. 2022</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Must et al. 2014</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Nicholson et al. 2017</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Pan et al. 2011</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Pan et al. 2016</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Pan et al. 2021</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Queralt et al. 2016</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Smit et al. 2020</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Sung et al. 2023</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 xml:space="preserve">van Rijssen et al. 2023 </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van Wely et al. 2012</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 xml:space="preserve">Wachob et al. 2018 </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Wiggs et al. 2016</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shd w:val="clear" w:color="000000" w:fill="F2F2F2"/>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Wright et al. 2006</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63"/>
              </w:trPr>
              <w:tc>
                <w:tcPr>
                  <w:tcW w:w="2738" w:type="dxa"/>
                  <w:tcBorders>
                    <w:top w:val="nil"/>
                    <w:left w:val="single" w:sz="8" w:space="0" w:color="auto"/>
                    <w:bottom w:val="single" w:sz="4" w:space="0" w:color="auto"/>
                    <w:right w:val="single" w:sz="8" w:space="0" w:color="auto"/>
                  </w:tcBorders>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Yang et al. 2024</w:t>
                  </w:r>
                </w:p>
              </w:tc>
              <w:tc>
                <w:tcPr>
                  <w:tcW w:w="56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r w:rsidR="00635085" w:rsidRPr="00BD605E" w:rsidTr="00C701F8">
              <w:trPr>
                <w:trHeight w:val="278"/>
              </w:trPr>
              <w:tc>
                <w:tcPr>
                  <w:tcW w:w="2738" w:type="dxa"/>
                  <w:tcBorders>
                    <w:top w:val="nil"/>
                    <w:left w:val="single" w:sz="8" w:space="0" w:color="auto"/>
                    <w:bottom w:val="single" w:sz="8" w:space="0" w:color="auto"/>
                    <w:right w:val="single" w:sz="8" w:space="0" w:color="auto"/>
                  </w:tcBorders>
                  <w:shd w:val="clear" w:color="000000" w:fill="F2F2F2"/>
                  <w:vAlign w:val="center"/>
                  <w:hideMark/>
                </w:tcPr>
                <w:p w:rsidR="00635085" w:rsidRPr="00BD605E" w:rsidRDefault="00635085" w:rsidP="00C701F8">
                  <w:pPr>
                    <w:spacing w:after="0" w:line="240" w:lineRule="auto"/>
                    <w:jc w:val="center"/>
                    <w:rPr>
                      <w:rFonts w:ascii="Times New Roman" w:eastAsia="Times New Roman" w:hAnsi="Times New Roman" w:cs="Times New Roman"/>
                      <w:b/>
                      <w:bCs/>
                      <w:color w:val="000000"/>
                      <w:kern w:val="0"/>
                      <w:sz w:val="20"/>
                      <w:szCs w:val="20"/>
                      <w14:ligatures w14:val="none"/>
                    </w:rPr>
                  </w:pPr>
                  <w:r w:rsidRPr="00BD605E">
                    <w:rPr>
                      <w:rFonts w:ascii="Times New Roman" w:eastAsia="Times New Roman" w:hAnsi="Times New Roman" w:cs="Times New Roman"/>
                      <w:b/>
                      <w:bCs/>
                      <w:color w:val="000000"/>
                      <w:kern w:val="0"/>
                      <w:sz w:val="20"/>
                      <w:szCs w:val="20"/>
                      <w14:ligatures w14:val="none"/>
                    </w:rPr>
                    <w:t>Yuan et al. 2022</w:t>
                  </w:r>
                </w:p>
              </w:tc>
              <w:tc>
                <w:tcPr>
                  <w:tcW w:w="56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4"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No</w:t>
                  </w:r>
                </w:p>
              </w:tc>
              <w:tc>
                <w:tcPr>
                  <w:tcW w:w="561"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5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NR</w:t>
                  </w:r>
                </w:p>
              </w:tc>
              <w:tc>
                <w:tcPr>
                  <w:tcW w:w="570"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Yes</w:t>
                  </w:r>
                </w:p>
              </w:tc>
              <w:tc>
                <w:tcPr>
                  <w:tcW w:w="576" w:type="dxa"/>
                  <w:tcBorders>
                    <w:top w:val="nil"/>
                    <w:left w:val="nil"/>
                    <w:bottom w:val="single" w:sz="4" w:space="0" w:color="auto"/>
                    <w:right w:val="single" w:sz="4" w:space="0" w:color="auto"/>
                  </w:tcBorders>
                  <w:shd w:val="clear" w:color="000000" w:fill="F2F2F2"/>
                  <w:vAlign w:val="bottom"/>
                  <w:hideMark/>
                </w:tcPr>
                <w:p w:rsidR="00635085" w:rsidRPr="00BD605E" w:rsidRDefault="00635085" w:rsidP="00C701F8">
                  <w:pPr>
                    <w:spacing w:after="0" w:line="240" w:lineRule="auto"/>
                    <w:jc w:val="center"/>
                    <w:rPr>
                      <w:rFonts w:ascii="Times New Roman" w:eastAsia="Times New Roman" w:hAnsi="Times New Roman" w:cs="Times New Roman"/>
                      <w:color w:val="000000"/>
                      <w:kern w:val="0"/>
                      <w:sz w:val="20"/>
                      <w:szCs w:val="20"/>
                      <w14:ligatures w14:val="none"/>
                    </w:rPr>
                  </w:pPr>
                  <w:r w:rsidRPr="00BD605E">
                    <w:rPr>
                      <w:rFonts w:ascii="Times New Roman" w:eastAsia="Times New Roman" w:hAnsi="Times New Roman" w:cs="Times New Roman"/>
                      <w:color w:val="000000"/>
                      <w:kern w:val="0"/>
                      <w:sz w:val="20"/>
                      <w:szCs w:val="20"/>
                      <w14:ligatures w14:val="none"/>
                    </w:rPr>
                    <w:t>NA</w:t>
                  </w:r>
                </w:p>
              </w:tc>
            </w:tr>
          </w:tbl>
          <w:p w:rsidR="00635085" w:rsidRPr="00BD605E" w:rsidRDefault="00635085" w:rsidP="00C701F8"/>
        </w:tc>
      </w:tr>
      <w:tr w:rsidR="00635085" w:rsidRPr="00BD605E" w:rsidTr="00C701F8">
        <w:trPr>
          <w:trHeight w:val="1880"/>
        </w:trPr>
        <w:tc>
          <w:tcPr>
            <w:tcW w:w="10800" w:type="dxa"/>
          </w:tcPr>
          <w:p w:rsidR="00635085" w:rsidRPr="00BD605E" w:rsidRDefault="00635085" w:rsidP="00C701F8">
            <w:pPr>
              <w:jc w:val="both"/>
              <w:rPr>
                <w:sz w:val="16"/>
                <w:szCs w:val="16"/>
              </w:rPr>
            </w:pPr>
            <w:r w:rsidRPr="00BD605E">
              <w:rPr>
                <w:rFonts w:ascii="Times New Roman" w:eastAsia="Times New Roman" w:hAnsi="Times New Roman" w:cs="Times New Roman"/>
                <w:b/>
                <w:bCs/>
                <w:sz w:val="16"/>
                <w:szCs w:val="16"/>
              </w:rPr>
              <w:t>1</w:t>
            </w:r>
            <w:r w:rsidRPr="00BD605E">
              <w:rPr>
                <w:rFonts w:ascii="Times New Roman" w:eastAsia="Times New Roman" w:hAnsi="Times New Roman" w:cs="Times New Roman"/>
                <w:sz w:val="16"/>
                <w:szCs w:val="16"/>
              </w:rPr>
              <w:t xml:space="preserve">. Was the research question or objective in this paper clearly stated? </w:t>
            </w:r>
            <w:r w:rsidRPr="00BD605E">
              <w:rPr>
                <w:rFonts w:ascii="Times New Roman" w:eastAsia="Times New Roman" w:hAnsi="Times New Roman" w:cs="Times New Roman"/>
                <w:b/>
                <w:bCs/>
                <w:sz w:val="16"/>
                <w:szCs w:val="16"/>
              </w:rPr>
              <w:t>2.</w:t>
            </w:r>
            <w:r w:rsidRPr="00BD605E">
              <w:rPr>
                <w:rFonts w:ascii="Times New Roman" w:eastAsia="Times New Roman" w:hAnsi="Times New Roman" w:cs="Times New Roman"/>
                <w:sz w:val="16"/>
                <w:szCs w:val="16"/>
              </w:rPr>
              <w:t xml:space="preserve"> Was the study population clearly specified and defined? </w:t>
            </w:r>
            <w:r w:rsidRPr="00BD605E">
              <w:rPr>
                <w:rFonts w:ascii="Times New Roman" w:eastAsia="Times New Roman" w:hAnsi="Times New Roman" w:cs="Times New Roman"/>
                <w:b/>
                <w:bCs/>
                <w:sz w:val="16"/>
                <w:szCs w:val="16"/>
              </w:rPr>
              <w:t>3.</w:t>
            </w:r>
            <w:r w:rsidRPr="00BD605E">
              <w:rPr>
                <w:rFonts w:ascii="Times New Roman" w:eastAsia="Times New Roman" w:hAnsi="Times New Roman" w:cs="Times New Roman"/>
                <w:sz w:val="16"/>
                <w:szCs w:val="16"/>
              </w:rPr>
              <w:t xml:space="preserve"> Was the participation rate of eligible persons at least 50%? </w:t>
            </w:r>
            <w:r w:rsidRPr="00BD605E">
              <w:rPr>
                <w:rFonts w:ascii="Times New Roman" w:eastAsia="Times New Roman" w:hAnsi="Times New Roman" w:cs="Times New Roman"/>
                <w:b/>
                <w:bCs/>
                <w:sz w:val="16"/>
                <w:szCs w:val="16"/>
              </w:rPr>
              <w:t>4.</w:t>
            </w:r>
            <w:r w:rsidRPr="00BD605E">
              <w:rPr>
                <w:rFonts w:ascii="Times New Roman" w:eastAsia="Times New Roman" w:hAnsi="Times New Roman" w:cs="Times New Roman"/>
                <w:sz w:val="16"/>
                <w:szCs w:val="16"/>
              </w:rPr>
              <w:t xml:space="preserve"> Were all the subjects selected or recruited from the same or similar populations (including the same time period)? Were inclusion and exclusion criteria for being in the study prespecified and applied uniformly to all participants? </w:t>
            </w:r>
            <w:r w:rsidRPr="00BD605E">
              <w:rPr>
                <w:rFonts w:ascii="Times New Roman" w:eastAsia="Times New Roman" w:hAnsi="Times New Roman" w:cs="Times New Roman"/>
                <w:b/>
                <w:bCs/>
                <w:sz w:val="16"/>
                <w:szCs w:val="16"/>
              </w:rPr>
              <w:t>5.</w:t>
            </w:r>
            <w:r w:rsidRPr="00BD605E">
              <w:rPr>
                <w:rFonts w:ascii="Times New Roman" w:eastAsia="Times New Roman" w:hAnsi="Times New Roman" w:cs="Times New Roman"/>
                <w:sz w:val="16"/>
                <w:szCs w:val="16"/>
              </w:rPr>
              <w:t xml:space="preserve"> Was a sample size justification, power description, or variance and effect estimates provided? </w:t>
            </w:r>
            <w:r w:rsidRPr="00BD605E">
              <w:rPr>
                <w:rFonts w:ascii="Times New Roman" w:eastAsia="Times New Roman" w:hAnsi="Times New Roman" w:cs="Times New Roman"/>
                <w:b/>
                <w:bCs/>
                <w:sz w:val="16"/>
                <w:szCs w:val="16"/>
              </w:rPr>
              <w:t>6.</w:t>
            </w:r>
            <w:r w:rsidRPr="00BD605E">
              <w:rPr>
                <w:rFonts w:ascii="Times New Roman" w:eastAsia="Times New Roman" w:hAnsi="Times New Roman" w:cs="Times New Roman"/>
                <w:sz w:val="16"/>
                <w:szCs w:val="16"/>
              </w:rPr>
              <w:t xml:space="preserve"> For the analyses in this paper, were the exposure(s) of interest measured prior to the outcome(s) being measured? </w:t>
            </w:r>
            <w:r w:rsidRPr="00BD605E">
              <w:rPr>
                <w:rFonts w:ascii="Times New Roman" w:eastAsia="Times New Roman" w:hAnsi="Times New Roman" w:cs="Times New Roman"/>
                <w:b/>
                <w:bCs/>
                <w:sz w:val="16"/>
                <w:szCs w:val="16"/>
              </w:rPr>
              <w:t>7.</w:t>
            </w:r>
            <w:r w:rsidRPr="00BD605E">
              <w:rPr>
                <w:rFonts w:ascii="Times New Roman" w:eastAsia="Times New Roman" w:hAnsi="Times New Roman" w:cs="Times New Roman"/>
                <w:sz w:val="16"/>
                <w:szCs w:val="16"/>
              </w:rPr>
              <w:t xml:space="preserve"> Was the timeframe sufficient so that one could reasonably expect to see an association between exposure and outcome if it existed? </w:t>
            </w:r>
            <w:r w:rsidRPr="00BD605E">
              <w:rPr>
                <w:rFonts w:ascii="Times New Roman" w:eastAsia="Times New Roman" w:hAnsi="Times New Roman" w:cs="Times New Roman"/>
                <w:b/>
                <w:bCs/>
                <w:sz w:val="16"/>
                <w:szCs w:val="16"/>
              </w:rPr>
              <w:t>8.</w:t>
            </w:r>
            <w:r w:rsidRPr="00BD605E">
              <w:rPr>
                <w:rFonts w:ascii="Times New Roman" w:eastAsia="Times New Roman" w:hAnsi="Times New Roman" w:cs="Times New Roman"/>
                <w:sz w:val="16"/>
                <w:szCs w:val="16"/>
              </w:rPr>
              <w:t xml:space="preserve"> For exposures that can vary in amount or level, did the study examine different levels of the exposure as related to the outcome (e.g., categories of exposure, or exposure measured as continuous variable)? </w:t>
            </w:r>
            <w:r w:rsidRPr="00BD605E">
              <w:rPr>
                <w:rFonts w:ascii="Times New Roman" w:eastAsia="Times New Roman" w:hAnsi="Times New Roman" w:cs="Times New Roman"/>
                <w:b/>
                <w:bCs/>
                <w:sz w:val="16"/>
                <w:szCs w:val="16"/>
              </w:rPr>
              <w:t>9.</w:t>
            </w:r>
            <w:r w:rsidRPr="00BD605E">
              <w:rPr>
                <w:rFonts w:ascii="Times New Roman" w:eastAsia="Times New Roman" w:hAnsi="Times New Roman" w:cs="Times New Roman"/>
                <w:sz w:val="16"/>
                <w:szCs w:val="16"/>
              </w:rPr>
              <w:t xml:space="preserve"> Were the exposure measures (independent variables) clearly defined, valid, reliable, and implemented consistently across all study participants? </w:t>
            </w:r>
            <w:r w:rsidRPr="00BD605E">
              <w:rPr>
                <w:rFonts w:ascii="Times New Roman" w:eastAsia="Times New Roman" w:hAnsi="Times New Roman" w:cs="Times New Roman"/>
                <w:b/>
                <w:bCs/>
                <w:sz w:val="16"/>
                <w:szCs w:val="16"/>
              </w:rPr>
              <w:t>10.</w:t>
            </w:r>
            <w:r w:rsidRPr="00BD605E">
              <w:rPr>
                <w:rFonts w:ascii="Times New Roman" w:eastAsia="Times New Roman" w:hAnsi="Times New Roman" w:cs="Times New Roman"/>
                <w:sz w:val="16"/>
                <w:szCs w:val="16"/>
              </w:rPr>
              <w:t xml:space="preserve"> Was the exposure(s) assessed more than once over time? </w:t>
            </w:r>
            <w:r w:rsidRPr="00BD605E">
              <w:rPr>
                <w:rFonts w:ascii="Times New Roman" w:eastAsia="Times New Roman" w:hAnsi="Times New Roman" w:cs="Times New Roman"/>
                <w:b/>
                <w:bCs/>
                <w:sz w:val="16"/>
                <w:szCs w:val="16"/>
              </w:rPr>
              <w:t>11.</w:t>
            </w:r>
            <w:r w:rsidRPr="00BD605E">
              <w:rPr>
                <w:rFonts w:ascii="Times New Roman" w:eastAsia="Times New Roman" w:hAnsi="Times New Roman" w:cs="Times New Roman"/>
                <w:sz w:val="16"/>
                <w:szCs w:val="16"/>
              </w:rPr>
              <w:t xml:space="preserve"> Were the outcome measures (dependent variables) clearly defined, valid, reliable, and implemented consistently across all study participants? </w:t>
            </w:r>
            <w:r w:rsidRPr="00BD605E">
              <w:rPr>
                <w:rFonts w:ascii="Times New Roman" w:eastAsia="Times New Roman" w:hAnsi="Times New Roman" w:cs="Times New Roman"/>
                <w:b/>
                <w:bCs/>
                <w:sz w:val="16"/>
                <w:szCs w:val="16"/>
              </w:rPr>
              <w:t>12.</w:t>
            </w:r>
            <w:r w:rsidRPr="00BD605E">
              <w:rPr>
                <w:rFonts w:ascii="Times New Roman" w:eastAsia="Times New Roman" w:hAnsi="Times New Roman" w:cs="Times New Roman"/>
                <w:sz w:val="16"/>
                <w:szCs w:val="16"/>
              </w:rPr>
              <w:t xml:space="preserve"> Were the outcome assessors blinded to the exposure status of participants? </w:t>
            </w:r>
            <w:r w:rsidRPr="00BD605E">
              <w:rPr>
                <w:rFonts w:ascii="Times New Roman" w:eastAsia="Times New Roman" w:hAnsi="Times New Roman" w:cs="Times New Roman"/>
                <w:b/>
                <w:bCs/>
                <w:sz w:val="16"/>
                <w:szCs w:val="16"/>
              </w:rPr>
              <w:t>13.</w:t>
            </w:r>
            <w:r w:rsidRPr="00BD605E">
              <w:rPr>
                <w:rFonts w:ascii="Times New Roman" w:eastAsia="Times New Roman" w:hAnsi="Times New Roman" w:cs="Times New Roman"/>
                <w:sz w:val="16"/>
                <w:szCs w:val="16"/>
              </w:rPr>
              <w:t xml:space="preserve"> Was loss to follow-up after baseline 20% or less? </w:t>
            </w:r>
            <w:r w:rsidRPr="00BD605E">
              <w:rPr>
                <w:rFonts w:ascii="Times New Roman" w:eastAsia="Times New Roman" w:hAnsi="Times New Roman" w:cs="Times New Roman"/>
                <w:b/>
                <w:bCs/>
                <w:sz w:val="16"/>
                <w:szCs w:val="16"/>
              </w:rPr>
              <w:t>14.</w:t>
            </w:r>
            <w:r w:rsidRPr="00BD605E">
              <w:rPr>
                <w:rFonts w:ascii="Times New Roman" w:eastAsia="Times New Roman" w:hAnsi="Times New Roman" w:cs="Times New Roman"/>
                <w:sz w:val="16"/>
                <w:szCs w:val="16"/>
              </w:rPr>
              <w:t xml:space="preserve"> Were key potential confounding variables measured and adjusted statistically for their impact on the relationship between exposure(s) and outcome(s)?</w:t>
            </w:r>
          </w:p>
        </w:tc>
      </w:tr>
    </w:tbl>
    <w:p w:rsidR="00635085" w:rsidRPr="00BD605E" w:rsidRDefault="00635085" w:rsidP="00635085">
      <w:pPr>
        <w:spacing w:line="360" w:lineRule="auto"/>
        <w:jc w:val="both"/>
        <w:rPr>
          <w:rFonts w:ascii="Times New Roman" w:hAnsi="Times New Roman" w:cs="Times New Roman"/>
        </w:rPr>
        <w:sectPr w:rsidR="00635085" w:rsidRPr="00BD605E" w:rsidSect="00AC7541">
          <w:footerReference w:type="default" r:id="rId6"/>
          <w:pgSz w:w="12240" w:h="15840"/>
          <w:pgMar w:top="720" w:right="720" w:bottom="720" w:left="720" w:header="720" w:footer="720" w:gutter="0"/>
          <w:lnNumType w:countBy="1"/>
          <w:cols w:space="720"/>
          <w:docGrid w:linePitch="360"/>
        </w:sect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82"/>
      </w:tblGrid>
      <w:tr w:rsidR="00635085" w:rsidRPr="00BD605E" w:rsidTr="00C701F8">
        <w:tc>
          <w:tcPr>
            <w:tcW w:w="14390" w:type="dxa"/>
          </w:tcPr>
          <w:p w:rsidR="00635085" w:rsidRPr="00BD605E" w:rsidRDefault="00635085" w:rsidP="00C701F8">
            <w:pPr>
              <w:jc w:val="both"/>
              <w:rPr>
                <w:rFonts w:ascii="Times New Roman" w:hAnsi="Times New Roman" w:cs="Times New Roman"/>
              </w:rPr>
            </w:pPr>
            <w:r w:rsidRPr="00BD605E">
              <w:rPr>
                <w:rFonts w:ascii="Times New Roman" w:hAnsi="Times New Roman" w:cs="Times New Roman"/>
              </w:rPr>
              <w:lastRenderedPageBreak/>
              <w:t>Supplemental Table 6. PRISMA Checklist</w:t>
            </w:r>
          </w:p>
        </w:tc>
      </w:tr>
      <w:tr w:rsidR="00635085" w:rsidTr="00C701F8">
        <w:tc>
          <w:tcPr>
            <w:tcW w:w="14390" w:type="dxa"/>
          </w:tcPr>
          <w:tbl>
            <w:tblPr>
              <w:tblW w:w="14254" w:type="dxa"/>
              <w:tblBorders>
                <w:top w:val="nil"/>
                <w:left w:val="nil"/>
                <w:bottom w:val="nil"/>
                <w:right w:val="nil"/>
              </w:tblBorders>
              <w:tblLook w:val="0000" w:firstRow="0" w:lastRow="0" w:firstColumn="0" w:lastColumn="0" w:noHBand="0" w:noVBand="0"/>
            </w:tblPr>
            <w:tblGrid>
              <w:gridCol w:w="1549"/>
              <w:gridCol w:w="587"/>
              <w:gridCol w:w="10831"/>
              <w:gridCol w:w="1287"/>
            </w:tblGrid>
            <w:tr w:rsidR="00635085" w:rsidRPr="00BD605E" w:rsidTr="00C701F8">
              <w:trPr>
                <w:trHeight w:val="65"/>
                <w:tblHeader/>
              </w:trPr>
              <w:tc>
                <w:tcPr>
                  <w:tcW w:w="1561"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635085" w:rsidRPr="00BD605E" w:rsidRDefault="00635085" w:rsidP="00C701F8">
                  <w:pPr>
                    <w:pStyle w:val="Default"/>
                    <w:rPr>
                      <w:rFonts w:ascii="Arial" w:hAnsi="Arial" w:cs="Arial"/>
                      <w:color w:val="FFFFFF"/>
                      <w:sz w:val="18"/>
                      <w:szCs w:val="18"/>
                    </w:rPr>
                  </w:pPr>
                  <w:r w:rsidRPr="00BD605E">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635085" w:rsidRPr="00BD605E" w:rsidRDefault="00635085" w:rsidP="00C701F8">
                  <w:pPr>
                    <w:pStyle w:val="Default"/>
                    <w:rPr>
                      <w:rFonts w:ascii="Arial" w:hAnsi="Arial" w:cs="Arial"/>
                      <w:b/>
                      <w:bCs/>
                      <w:color w:val="FFFFFF"/>
                      <w:sz w:val="18"/>
                      <w:szCs w:val="18"/>
                    </w:rPr>
                  </w:pPr>
                  <w:r w:rsidRPr="00BD605E">
                    <w:rPr>
                      <w:rFonts w:ascii="Arial" w:hAnsi="Arial" w:cs="Arial"/>
                      <w:b/>
                      <w:bCs/>
                      <w:color w:val="FFFFFF"/>
                      <w:sz w:val="18"/>
                      <w:szCs w:val="18"/>
                    </w:rPr>
                    <w:t>Item #</w:t>
                  </w:r>
                </w:p>
              </w:tc>
              <w:tc>
                <w:tcPr>
                  <w:tcW w:w="11421"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635085" w:rsidRPr="00BD605E" w:rsidRDefault="00635085" w:rsidP="00C701F8">
                  <w:pPr>
                    <w:pStyle w:val="Default"/>
                    <w:rPr>
                      <w:rFonts w:ascii="Arial" w:hAnsi="Arial" w:cs="Arial"/>
                      <w:color w:val="FFFFFF"/>
                      <w:sz w:val="18"/>
                      <w:szCs w:val="18"/>
                    </w:rPr>
                  </w:pPr>
                  <w:r w:rsidRPr="00BD605E">
                    <w:rPr>
                      <w:rFonts w:ascii="Arial" w:hAnsi="Arial" w:cs="Arial"/>
                      <w:b/>
                      <w:bCs/>
                      <w:color w:val="FFFFFF"/>
                      <w:sz w:val="18"/>
                      <w:szCs w:val="18"/>
                    </w:rPr>
                    <w:t xml:space="preserve">Checklist item </w:t>
                  </w:r>
                </w:p>
              </w:tc>
              <w:tc>
                <w:tcPr>
                  <w:tcW w:w="685"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635085" w:rsidRPr="00BD605E" w:rsidRDefault="00635085" w:rsidP="00C701F8">
                  <w:pPr>
                    <w:pStyle w:val="Default"/>
                    <w:rPr>
                      <w:rFonts w:ascii="Arial" w:hAnsi="Arial" w:cs="Arial"/>
                      <w:color w:val="FFFFFF"/>
                      <w:sz w:val="18"/>
                      <w:szCs w:val="18"/>
                    </w:rPr>
                  </w:pPr>
                  <w:r w:rsidRPr="00BD605E">
                    <w:rPr>
                      <w:rFonts w:ascii="Arial" w:hAnsi="Arial" w:cs="Arial"/>
                      <w:b/>
                      <w:bCs/>
                      <w:color w:val="FFFFFF"/>
                      <w:sz w:val="18"/>
                      <w:szCs w:val="18"/>
                    </w:rPr>
                    <w:t xml:space="preserve">Location where item is reported </w:t>
                  </w:r>
                </w:p>
              </w:tc>
            </w:tr>
            <w:tr w:rsidR="00635085" w:rsidRPr="00BD605E" w:rsidTr="00C701F8">
              <w:trPr>
                <w:trHeight w:val="24"/>
              </w:trPr>
              <w:tc>
                <w:tcPr>
                  <w:tcW w:w="135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635085" w:rsidRPr="00BD605E" w:rsidRDefault="00635085" w:rsidP="00C701F8">
                  <w:pPr>
                    <w:pStyle w:val="Default"/>
                    <w:rPr>
                      <w:rFonts w:ascii="Arial" w:hAnsi="Arial" w:cs="Arial"/>
                      <w:sz w:val="18"/>
                      <w:szCs w:val="18"/>
                    </w:rPr>
                  </w:pPr>
                  <w:r w:rsidRPr="00BD605E">
                    <w:rPr>
                      <w:rFonts w:ascii="Arial" w:hAnsi="Arial" w:cs="Arial"/>
                      <w:b/>
                      <w:bCs/>
                      <w:sz w:val="18"/>
                      <w:szCs w:val="18"/>
                    </w:rPr>
                    <w:t xml:space="preserve">TITLE </w:t>
                  </w:r>
                </w:p>
              </w:tc>
              <w:tc>
                <w:tcPr>
                  <w:tcW w:w="685" w:type="dxa"/>
                  <w:tcBorders>
                    <w:top w:val="double" w:sz="5" w:space="0" w:color="000000"/>
                    <w:left w:val="single" w:sz="5" w:space="0" w:color="000000"/>
                    <w:bottom w:val="single" w:sz="5" w:space="0" w:color="000000"/>
                    <w:right w:val="single" w:sz="5" w:space="0" w:color="000000"/>
                  </w:tcBorders>
                  <w:shd w:val="clear" w:color="auto" w:fill="FFFFCC"/>
                </w:tcPr>
                <w:p w:rsidR="00635085" w:rsidRPr="00BD605E" w:rsidRDefault="00635085" w:rsidP="00C701F8">
                  <w:pPr>
                    <w:pStyle w:val="Default"/>
                    <w:jc w:val="right"/>
                    <w:rPr>
                      <w:rFonts w:ascii="Arial" w:hAnsi="Arial" w:cs="Arial"/>
                      <w:color w:val="auto"/>
                      <w:sz w:val="18"/>
                      <w:szCs w:val="18"/>
                    </w:rPr>
                  </w:pPr>
                </w:p>
              </w:tc>
            </w:tr>
            <w:tr w:rsidR="00635085" w:rsidRPr="00BD605E" w:rsidTr="00C701F8">
              <w:trPr>
                <w:trHeight w:val="48"/>
              </w:trPr>
              <w:tc>
                <w:tcPr>
                  <w:tcW w:w="1561" w:type="dxa"/>
                  <w:tcBorders>
                    <w:top w:val="single" w:sz="5" w:space="0" w:color="000000"/>
                    <w:left w:val="single" w:sz="5" w:space="0" w:color="000000"/>
                    <w:bottom w:val="double" w:sz="2" w:space="0" w:color="FFFFCC"/>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w:t>
                  </w:r>
                </w:p>
              </w:tc>
              <w:tc>
                <w:tcPr>
                  <w:tcW w:w="11421" w:type="dxa"/>
                  <w:tcBorders>
                    <w:top w:val="single" w:sz="5" w:space="0" w:color="000000"/>
                    <w:left w:val="single" w:sz="5" w:space="0" w:color="000000"/>
                    <w:bottom w:val="doub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Identify the report as a systematic review.</w:t>
                  </w:r>
                </w:p>
              </w:tc>
              <w:tc>
                <w:tcPr>
                  <w:tcW w:w="685" w:type="dxa"/>
                  <w:tcBorders>
                    <w:top w:val="single" w:sz="5" w:space="0" w:color="000000"/>
                    <w:left w:val="single" w:sz="5" w:space="0" w:color="000000"/>
                    <w:bottom w:val="doub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w:t>
                  </w:r>
                </w:p>
              </w:tc>
            </w:tr>
            <w:tr w:rsidR="00635085" w:rsidRPr="00BD605E" w:rsidTr="00C701F8">
              <w:trPr>
                <w:trHeight w:val="24"/>
              </w:trPr>
              <w:tc>
                <w:tcPr>
                  <w:tcW w:w="135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635085" w:rsidRPr="00BD605E" w:rsidRDefault="00635085" w:rsidP="00C701F8">
                  <w:pPr>
                    <w:pStyle w:val="Default"/>
                    <w:rPr>
                      <w:rFonts w:ascii="Arial" w:hAnsi="Arial" w:cs="Arial"/>
                      <w:sz w:val="18"/>
                      <w:szCs w:val="18"/>
                    </w:rPr>
                  </w:pPr>
                  <w:r w:rsidRPr="00BD605E">
                    <w:rPr>
                      <w:rFonts w:ascii="Arial" w:hAnsi="Arial" w:cs="Arial"/>
                      <w:b/>
                      <w:bCs/>
                      <w:sz w:val="18"/>
                      <w:szCs w:val="18"/>
                    </w:rPr>
                    <w:t xml:space="preserve">ABSTRACT </w:t>
                  </w:r>
                </w:p>
              </w:tc>
              <w:tc>
                <w:tcPr>
                  <w:tcW w:w="685" w:type="dxa"/>
                  <w:tcBorders>
                    <w:top w:val="double" w:sz="5" w:space="0" w:color="000000"/>
                    <w:left w:val="single" w:sz="5" w:space="0" w:color="000000"/>
                    <w:bottom w:val="single" w:sz="5" w:space="0" w:color="000000"/>
                    <w:right w:val="single" w:sz="5" w:space="0" w:color="000000"/>
                  </w:tcBorders>
                  <w:shd w:val="clear" w:color="auto" w:fill="FFFFCC"/>
                </w:tcPr>
                <w:p w:rsidR="00635085" w:rsidRPr="00BD605E" w:rsidRDefault="00635085" w:rsidP="00C701F8">
                  <w:pPr>
                    <w:pStyle w:val="Default"/>
                    <w:jc w:val="right"/>
                    <w:rPr>
                      <w:rFonts w:ascii="Arial" w:hAnsi="Arial" w:cs="Arial"/>
                      <w:color w:val="auto"/>
                      <w:sz w:val="18"/>
                      <w:szCs w:val="18"/>
                    </w:rPr>
                  </w:pPr>
                </w:p>
              </w:tc>
            </w:tr>
            <w:tr w:rsidR="00635085" w:rsidRPr="00BD605E" w:rsidTr="00C701F8">
              <w:trPr>
                <w:trHeight w:val="48"/>
              </w:trPr>
              <w:tc>
                <w:tcPr>
                  <w:tcW w:w="1561" w:type="dxa"/>
                  <w:tcBorders>
                    <w:top w:val="single" w:sz="5" w:space="0" w:color="000000"/>
                    <w:left w:val="single" w:sz="5" w:space="0" w:color="000000"/>
                    <w:bottom w:val="double" w:sz="2" w:space="0" w:color="FFFFCC"/>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w:t>
                  </w:r>
                </w:p>
              </w:tc>
              <w:tc>
                <w:tcPr>
                  <w:tcW w:w="11421" w:type="dxa"/>
                  <w:tcBorders>
                    <w:top w:val="single" w:sz="5" w:space="0" w:color="000000"/>
                    <w:left w:val="single" w:sz="5" w:space="0" w:color="000000"/>
                    <w:bottom w:val="doub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See the PRISMA 2020 for Abstracts checklist.</w:t>
                  </w:r>
                </w:p>
              </w:tc>
              <w:tc>
                <w:tcPr>
                  <w:tcW w:w="685" w:type="dxa"/>
                  <w:tcBorders>
                    <w:top w:val="single" w:sz="5" w:space="0" w:color="000000"/>
                    <w:left w:val="single" w:sz="5" w:space="0" w:color="000000"/>
                    <w:bottom w:val="doub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3-4</w:t>
                  </w:r>
                </w:p>
              </w:tc>
            </w:tr>
            <w:tr w:rsidR="00635085" w:rsidRPr="00BD605E" w:rsidTr="00C701F8">
              <w:trPr>
                <w:trHeight w:val="24"/>
              </w:trPr>
              <w:tc>
                <w:tcPr>
                  <w:tcW w:w="135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635085" w:rsidRPr="00BD605E" w:rsidRDefault="00635085" w:rsidP="00C701F8">
                  <w:pPr>
                    <w:pStyle w:val="Default"/>
                    <w:rPr>
                      <w:rFonts w:ascii="Arial" w:hAnsi="Arial" w:cs="Arial"/>
                      <w:sz w:val="18"/>
                      <w:szCs w:val="18"/>
                    </w:rPr>
                  </w:pPr>
                  <w:r w:rsidRPr="00BD605E">
                    <w:rPr>
                      <w:rFonts w:ascii="Arial" w:hAnsi="Arial" w:cs="Arial"/>
                      <w:b/>
                      <w:bCs/>
                      <w:sz w:val="18"/>
                      <w:szCs w:val="18"/>
                    </w:rPr>
                    <w:t xml:space="preserve">INTRODUCTION </w:t>
                  </w:r>
                </w:p>
              </w:tc>
              <w:tc>
                <w:tcPr>
                  <w:tcW w:w="685" w:type="dxa"/>
                  <w:tcBorders>
                    <w:top w:val="double" w:sz="5" w:space="0" w:color="000000"/>
                    <w:left w:val="single" w:sz="5" w:space="0" w:color="000000"/>
                    <w:bottom w:val="single" w:sz="5" w:space="0" w:color="000000"/>
                    <w:right w:val="single" w:sz="5" w:space="0" w:color="000000"/>
                  </w:tcBorders>
                  <w:shd w:val="clear" w:color="auto" w:fill="FFFFCC"/>
                </w:tcPr>
                <w:p w:rsidR="00635085" w:rsidRPr="00BD605E" w:rsidRDefault="00635085" w:rsidP="00C701F8">
                  <w:pPr>
                    <w:pStyle w:val="Default"/>
                    <w:jc w:val="right"/>
                    <w:rPr>
                      <w:rFonts w:ascii="Arial" w:hAnsi="Arial" w:cs="Arial"/>
                      <w:color w:val="auto"/>
                      <w:sz w:val="18"/>
                      <w:szCs w:val="18"/>
                    </w:rPr>
                  </w:pP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3</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the rationale for the review in the context of existing knowledge.</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5-6</w:t>
                  </w:r>
                </w:p>
              </w:tc>
            </w:tr>
            <w:tr w:rsidR="00635085" w:rsidRPr="00BD605E" w:rsidTr="00C701F8">
              <w:trPr>
                <w:trHeight w:val="48"/>
              </w:trPr>
              <w:tc>
                <w:tcPr>
                  <w:tcW w:w="1561" w:type="dxa"/>
                  <w:tcBorders>
                    <w:top w:val="single" w:sz="5" w:space="0" w:color="000000"/>
                    <w:left w:val="single" w:sz="5" w:space="0" w:color="000000"/>
                    <w:bottom w:val="double" w:sz="2" w:space="0" w:color="FFFFCC"/>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4</w:t>
                  </w:r>
                </w:p>
              </w:tc>
              <w:tc>
                <w:tcPr>
                  <w:tcW w:w="11421" w:type="dxa"/>
                  <w:tcBorders>
                    <w:top w:val="single" w:sz="5" w:space="0" w:color="000000"/>
                    <w:left w:val="single" w:sz="5" w:space="0" w:color="000000"/>
                    <w:bottom w:val="doub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Provide an explicit statement of the objective(s) or question(s) the review addresses.</w:t>
                  </w:r>
                </w:p>
              </w:tc>
              <w:tc>
                <w:tcPr>
                  <w:tcW w:w="685" w:type="dxa"/>
                  <w:tcBorders>
                    <w:top w:val="single" w:sz="5" w:space="0" w:color="000000"/>
                    <w:left w:val="single" w:sz="5" w:space="0" w:color="000000"/>
                    <w:bottom w:val="doub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6</w:t>
                  </w:r>
                </w:p>
              </w:tc>
            </w:tr>
            <w:tr w:rsidR="00635085" w:rsidRPr="00BD605E" w:rsidTr="00C701F8">
              <w:trPr>
                <w:trHeight w:val="24"/>
              </w:trPr>
              <w:tc>
                <w:tcPr>
                  <w:tcW w:w="135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635085" w:rsidRPr="00BD605E" w:rsidRDefault="00635085" w:rsidP="00C701F8">
                  <w:pPr>
                    <w:pStyle w:val="Default"/>
                    <w:rPr>
                      <w:rFonts w:ascii="Arial" w:hAnsi="Arial" w:cs="Arial"/>
                      <w:sz w:val="18"/>
                      <w:szCs w:val="18"/>
                    </w:rPr>
                  </w:pPr>
                  <w:r w:rsidRPr="00BD605E">
                    <w:rPr>
                      <w:rFonts w:ascii="Arial" w:hAnsi="Arial" w:cs="Arial"/>
                      <w:b/>
                      <w:bCs/>
                      <w:sz w:val="18"/>
                      <w:szCs w:val="18"/>
                    </w:rPr>
                    <w:t xml:space="preserve">METHODS </w:t>
                  </w:r>
                </w:p>
              </w:tc>
              <w:tc>
                <w:tcPr>
                  <w:tcW w:w="685" w:type="dxa"/>
                  <w:tcBorders>
                    <w:top w:val="double" w:sz="5" w:space="0" w:color="000000"/>
                    <w:left w:val="single" w:sz="5" w:space="0" w:color="000000"/>
                    <w:bottom w:val="single" w:sz="5" w:space="0" w:color="000000"/>
                    <w:right w:val="single" w:sz="5" w:space="0" w:color="000000"/>
                  </w:tcBorders>
                  <w:shd w:val="clear" w:color="auto" w:fill="FFFFCC"/>
                </w:tcPr>
                <w:p w:rsidR="00635085" w:rsidRPr="00BD605E" w:rsidRDefault="00635085" w:rsidP="00C701F8">
                  <w:pPr>
                    <w:pStyle w:val="Default"/>
                    <w:jc w:val="right"/>
                    <w:rPr>
                      <w:rFonts w:ascii="Arial" w:hAnsi="Arial" w:cs="Arial"/>
                      <w:color w:val="auto"/>
                      <w:sz w:val="18"/>
                      <w:szCs w:val="18"/>
                    </w:rPr>
                  </w:pP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5</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Specify the inclusion and exclusion criteria for the review and how studies were grouped for the syntheses.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7-8</w:t>
                  </w:r>
                </w:p>
              </w:tc>
            </w:tr>
            <w:tr w:rsidR="00635085" w:rsidRPr="00BD605E" w:rsidTr="00C701F8">
              <w:trPr>
                <w:trHeight w:val="191"/>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6</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6</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7</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Present the full search strategies for all databases, registers and websites, including any filters and limits used.</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6</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8</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8</w:t>
                  </w:r>
                </w:p>
              </w:tc>
            </w:tr>
            <w:tr w:rsidR="00635085" w:rsidRPr="00BD605E" w:rsidTr="00C701F8">
              <w:trPr>
                <w:trHeight w:val="152"/>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9</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7-8</w:t>
                  </w:r>
                </w:p>
              </w:tc>
            </w:tr>
            <w:tr w:rsidR="00635085" w:rsidRPr="00BD605E" w:rsidTr="00C701F8">
              <w:trPr>
                <w:trHeight w:val="48"/>
              </w:trPr>
              <w:tc>
                <w:tcPr>
                  <w:tcW w:w="1561" w:type="dxa"/>
                  <w:vMerge w:val="restart"/>
                  <w:tcBorders>
                    <w:top w:val="single" w:sz="5" w:space="0" w:color="000000"/>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10a</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8-9</w:t>
                  </w:r>
                </w:p>
              </w:tc>
            </w:tr>
            <w:tr w:rsidR="00635085" w:rsidRPr="00BD605E" w:rsidTr="00C701F8">
              <w:trPr>
                <w:trHeight w:val="48"/>
              </w:trPr>
              <w:tc>
                <w:tcPr>
                  <w:tcW w:w="1561" w:type="dxa"/>
                  <w:vMerge/>
                  <w:tcBorders>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10b</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8-9</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11</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9</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12</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Specify for each outcome the effect measure(s) (e.g. risk ratio, mean difference) used in the synthesis or presentation of results.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9-11</w:t>
                  </w:r>
                </w:p>
              </w:tc>
            </w:tr>
            <w:tr w:rsidR="00635085" w:rsidRPr="00BD605E" w:rsidTr="00C701F8">
              <w:trPr>
                <w:trHeight w:val="48"/>
              </w:trPr>
              <w:tc>
                <w:tcPr>
                  <w:tcW w:w="1561" w:type="dxa"/>
                  <w:vMerge w:val="restart"/>
                  <w:tcBorders>
                    <w:top w:val="single" w:sz="5" w:space="0" w:color="000000"/>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13a</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NA</w:t>
                  </w:r>
                </w:p>
              </w:tc>
            </w:tr>
            <w:tr w:rsidR="00635085" w:rsidRPr="00BD605E" w:rsidTr="00C701F8">
              <w:trPr>
                <w:trHeight w:val="48"/>
              </w:trPr>
              <w:tc>
                <w:tcPr>
                  <w:tcW w:w="1561" w:type="dxa"/>
                  <w:vMerge/>
                  <w:tcBorders>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13b</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any methods required to prepare the data for presentation or synthesis, such as handling of missing summary statistics, or data conversions.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9-11</w:t>
                  </w:r>
                </w:p>
              </w:tc>
            </w:tr>
            <w:tr w:rsidR="00635085" w:rsidRPr="00BD605E" w:rsidTr="00C701F8">
              <w:trPr>
                <w:trHeight w:val="48"/>
              </w:trPr>
              <w:tc>
                <w:tcPr>
                  <w:tcW w:w="1561" w:type="dxa"/>
                  <w:vMerge/>
                  <w:tcBorders>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13c</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any methods used to tabulate or visually display results of individual studies and syntheses.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10-11</w:t>
                  </w:r>
                </w:p>
              </w:tc>
            </w:tr>
            <w:tr w:rsidR="00635085" w:rsidRPr="00BD605E" w:rsidTr="00C701F8">
              <w:trPr>
                <w:trHeight w:val="48"/>
              </w:trPr>
              <w:tc>
                <w:tcPr>
                  <w:tcW w:w="1561" w:type="dxa"/>
                  <w:vMerge/>
                  <w:tcBorders>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13d</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9-11</w:t>
                  </w:r>
                </w:p>
              </w:tc>
            </w:tr>
            <w:tr w:rsidR="00635085" w:rsidRPr="00BD605E" w:rsidTr="00C701F8">
              <w:trPr>
                <w:trHeight w:val="48"/>
              </w:trPr>
              <w:tc>
                <w:tcPr>
                  <w:tcW w:w="1561" w:type="dxa"/>
                  <w:vMerge/>
                  <w:tcBorders>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13e</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any methods used to explore possible causes of heterogeneity among study results (e.g. subgroup analysis, meta-</w:t>
                  </w:r>
                  <w:r w:rsidRPr="00BD605E">
                    <w:rPr>
                      <w:rFonts w:ascii="Arial" w:hAnsi="Arial" w:cs="Arial"/>
                      <w:sz w:val="18"/>
                      <w:szCs w:val="18"/>
                    </w:rPr>
                    <w:lastRenderedPageBreak/>
                    <w:t>regression).</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lastRenderedPageBreak/>
                    <w:t>10</w:t>
                  </w:r>
                </w:p>
              </w:tc>
            </w:tr>
            <w:tr w:rsidR="00635085" w:rsidRPr="00BD605E" w:rsidTr="00C701F8">
              <w:trPr>
                <w:trHeight w:val="50"/>
              </w:trPr>
              <w:tc>
                <w:tcPr>
                  <w:tcW w:w="1561" w:type="dxa"/>
                  <w:vMerge/>
                  <w:tcBorders>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13f</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any sensitivity analyses conducted to assess robustness of the synthesized results.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10</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14</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any methods used to assess risk of bias due to missing results in a synthesis (arising from reporting biases).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NA</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15</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any methods used to assess certainty (or confidence) in the body of evidence for an outcome.</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NA</w:t>
                  </w:r>
                </w:p>
              </w:tc>
            </w:tr>
            <w:tr w:rsidR="00635085" w:rsidRPr="00BD605E" w:rsidTr="00C701F8">
              <w:trPr>
                <w:trHeight w:val="24"/>
              </w:trPr>
              <w:tc>
                <w:tcPr>
                  <w:tcW w:w="135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635085" w:rsidRPr="00BD605E" w:rsidRDefault="00635085" w:rsidP="00C701F8">
                  <w:pPr>
                    <w:pStyle w:val="Default"/>
                    <w:rPr>
                      <w:rFonts w:ascii="Arial" w:hAnsi="Arial" w:cs="Arial"/>
                      <w:sz w:val="18"/>
                      <w:szCs w:val="18"/>
                    </w:rPr>
                  </w:pPr>
                  <w:r w:rsidRPr="00BD605E">
                    <w:rPr>
                      <w:rFonts w:ascii="Arial" w:hAnsi="Arial" w:cs="Arial"/>
                      <w:b/>
                      <w:bCs/>
                      <w:sz w:val="18"/>
                      <w:szCs w:val="18"/>
                    </w:rPr>
                    <w:t xml:space="preserve">RESULTS </w:t>
                  </w:r>
                </w:p>
              </w:tc>
              <w:tc>
                <w:tcPr>
                  <w:tcW w:w="685" w:type="dxa"/>
                  <w:tcBorders>
                    <w:top w:val="double" w:sz="5" w:space="0" w:color="000000"/>
                    <w:left w:val="single" w:sz="5" w:space="0" w:color="000000"/>
                    <w:bottom w:val="single" w:sz="5" w:space="0" w:color="000000"/>
                    <w:right w:val="single" w:sz="5" w:space="0" w:color="000000"/>
                  </w:tcBorders>
                  <w:shd w:val="clear" w:color="auto" w:fill="FFFFCC"/>
                </w:tcPr>
                <w:p w:rsidR="00635085" w:rsidRPr="00BD605E" w:rsidRDefault="00635085" w:rsidP="00C701F8">
                  <w:pPr>
                    <w:pStyle w:val="Default"/>
                    <w:jc w:val="center"/>
                    <w:rPr>
                      <w:rFonts w:ascii="Arial" w:hAnsi="Arial" w:cs="Arial"/>
                      <w:color w:val="auto"/>
                      <w:sz w:val="18"/>
                      <w:szCs w:val="18"/>
                    </w:rPr>
                  </w:pPr>
                </w:p>
              </w:tc>
            </w:tr>
            <w:tr w:rsidR="00635085" w:rsidRPr="00BD605E" w:rsidTr="00C701F8">
              <w:trPr>
                <w:trHeight w:val="48"/>
              </w:trPr>
              <w:tc>
                <w:tcPr>
                  <w:tcW w:w="1561" w:type="dxa"/>
                  <w:vMerge w:val="restart"/>
                  <w:tcBorders>
                    <w:top w:val="single" w:sz="5" w:space="0" w:color="000000"/>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16a</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11</w:t>
                  </w:r>
                </w:p>
              </w:tc>
            </w:tr>
            <w:tr w:rsidR="00635085" w:rsidRPr="00BD605E" w:rsidTr="00C701F8">
              <w:trPr>
                <w:trHeight w:val="48"/>
              </w:trPr>
              <w:tc>
                <w:tcPr>
                  <w:tcW w:w="1561" w:type="dxa"/>
                  <w:vMerge/>
                  <w:tcBorders>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16b</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Cite studies that might appear to meet the inclusion criteria, but which were excluded, and explain why they were excluded.</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NA</w:t>
                  </w:r>
                </w:p>
              </w:tc>
            </w:tr>
            <w:tr w:rsidR="00635085" w:rsidRPr="00BD605E" w:rsidTr="00C701F8">
              <w:trPr>
                <w:trHeight w:val="103"/>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17</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Cite each included study and present its characteristics.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Table 1</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18</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Present assessments of risk of bias for each included study.</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12. Figure 2 and supplemental table 5</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19</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Figures 3-6</w:t>
                  </w:r>
                </w:p>
              </w:tc>
            </w:tr>
            <w:tr w:rsidR="00635085" w:rsidRPr="00BD605E" w:rsidTr="00C701F8">
              <w:trPr>
                <w:trHeight w:val="48"/>
              </w:trPr>
              <w:tc>
                <w:tcPr>
                  <w:tcW w:w="1561" w:type="dxa"/>
                  <w:vMerge w:val="restart"/>
                  <w:tcBorders>
                    <w:top w:val="single" w:sz="5" w:space="0" w:color="000000"/>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20a</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For each synthesis, briefly summarise the characteristics and risk of bias among contributing studies.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11-12</w:t>
                  </w:r>
                </w:p>
              </w:tc>
            </w:tr>
            <w:tr w:rsidR="00635085" w:rsidRPr="00BD605E" w:rsidTr="00C701F8">
              <w:trPr>
                <w:trHeight w:val="203"/>
              </w:trPr>
              <w:tc>
                <w:tcPr>
                  <w:tcW w:w="1561" w:type="dxa"/>
                  <w:vMerge/>
                  <w:tcBorders>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20b</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12-14</w:t>
                  </w:r>
                </w:p>
              </w:tc>
            </w:tr>
            <w:tr w:rsidR="00635085" w:rsidRPr="00BD605E" w:rsidTr="00C701F8">
              <w:trPr>
                <w:trHeight w:val="48"/>
              </w:trPr>
              <w:tc>
                <w:tcPr>
                  <w:tcW w:w="1561" w:type="dxa"/>
                  <w:vMerge/>
                  <w:tcBorders>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20c</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Present results of all investigations of possible causes of heterogeneity among study results.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12-14</w:t>
                  </w:r>
                </w:p>
              </w:tc>
            </w:tr>
            <w:tr w:rsidR="00635085" w:rsidRPr="00BD605E" w:rsidTr="00C701F8">
              <w:trPr>
                <w:trHeight w:val="48"/>
              </w:trPr>
              <w:tc>
                <w:tcPr>
                  <w:tcW w:w="1561" w:type="dxa"/>
                  <w:vMerge/>
                  <w:tcBorders>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20d</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Present results of all sensitivity analyses conducted to assess the robustness of the synthesized results.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12-14 and Supp. Tables 1-4</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21</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Present assessments of risk of bias due to missing results (arising from reporting biases) for each synthesis assessed.</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NA</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22</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Present assessments of certainty (or confidence) in the body of evidence for each outcome assessed.</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NA</w:t>
                  </w:r>
                </w:p>
              </w:tc>
            </w:tr>
            <w:tr w:rsidR="00635085" w:rsidRPr="00BD605E" w:rsidTr="00C701F8">
              <w:trPr>
                <w:trHeight w:val="24"/>
              </w:trPr>
              <w:tc>
                <w:tcPr>
                  <w:tcW w:w="135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635085" w:rsidRPr="00BD605E" w:rsidRDefault="00635085" w:rsidP="00C701F8">
                  <w:pPr>
                    <w:pStyle w:val="Default"/>
                    <w:rPr>
                      <w:rFonts w:ascii="Arial" w:hAnsi="Arial" w:cs="Arial"/>
                      <w:sz w:val="18"/>
                      <w:szCs w:val="18"/>
                    </w:rPr>
                  </w:pPr>
                  <w:r w:rsidRPr="00BD605E">
                    <w:rPr>
                      <w:rFonts w:ascii="Arial" w:hAnsi="Arial" w:cs="Arial"/>
                      <w:b/>
                      <w:bCs/>
                      <w:sz w:val="18"/>
                      <w:szCs w:val="18"/>
                    </w:rPr>
                    <w:t xml:space="preserve">DISCUSSION </w:t>
                  </w:r>
                </w:p>
              </w:tc>
              <w:tc>
                <w:tcPr>
                  <w:tcW w:w="685" w:type="dxa"/>
                  <w:tcBorders>
                    <w:top w:val="double" w:sz="5" w:space="0" w:color="000000"/>
                    <w:left w:val="single" w:sz="5" w:space="0" w:color="000000"/>
                    <w:bottom w:val="single" w:sz="5" w:space="0" w:color="000000"/>
                    <w:right w:val="single" w:sz="5" w:space="0" w:color="000000"/>
                  </w:tcBorders>
                  <w:shd w:val="clear" w:color="auto" w:fill="FFFFCC"/>
                </w:tcPr>
                <w:p w:rsidR="00635085" w:rsidRPr="00BD605E" w:rsidRDefault="00635085" w:rsidP="00C701F8">
                  <w:pPr>
                    <w:pStyle w:val="Default"/>
                    <w:jc w:val="center"/>
                    <w:rPr>
                      <w:rFonts w:ascii="Arial" w:hAnsi="Arial" w:cs="Arial"/>
                      <w:color w:val="auto"/>
                      <w:sz w:val="18"/>
                      <w:szCs w:val="18"/>
                    </w:rPr>
                  </w:pPr>
                </w:p>
              </w:tc>
            </w:tr>
            <w:tr w:rsidR="00635085" w:rsidRPr="00BD605E" w:rsidTr="00C701F8">
              <w:trPr>
                <w:trHeight w:val="48"/>
              </w:trPr>
              <w:tc>
                <w:tcPr>
                  <w:tcW w:w="1561" w:type="dxa"/>
                  <w:vMerge w:val="restart"/>
                  <w:tcBorders>
                    <w:top w:val="single" w:sz="5" w:space="0" w:color="000000"/>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23a</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Provide a general interpretation of the results in the context of other evidence.</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15-16</w:t>
                  </w:r>
                </w:p>
              </w:tc>
            </w:tr>
            <w:tr w:rsidR="00635085" w:rsidRPr="00BD605E" w:rsidTr="00C701F8">
              <w:trPr>
                <w:trHeight w:val="48"/>
              </w:trPr>
              <w:tc>
                <w:tcPr>
                  <w:tcW w:w="1561" w:type="dxa"/>
                  <w:vMerge/>
                  <w:tcBorders>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23b</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Discuss any limitations of the evidence included in the review.</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18-19</w:t>
                  </w:r>
                </w:p>
              </w:tc>
            </w:tr>
            <w:tr w:rsidR="00635085" w:rsidRPr="00BD605E" w:rsidTr="00C701F8">
              <w:trPr>
                <w:trHeight w:val="48"/>
              </w:trPr>
              <w:tc>
                <w:tcPr>
                  <w:tcW w:w="1561" w:type="dxa"/>
                  <w:vMerge/>
                  <w:tcBorders>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23c</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Discuss any limitations of the review processes used.</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NA</w:t>
                  </w:r>
                </w:p>
              </w:tc>
            </w:tr>
            <w:tr w:rsidR="00635085" w:rsidRPr="00BD605E" w:rsidTr="00C701F8">
              <w:trPr>
                <w:trHeight w:val="48"/>
              </w:trPr>
              <w:tc>
                <w:tcPr>
                  <w:tcW w:w="1561" w:type="dxa"/>
                  <w:vMerge/>
                  <w:tcBorders>
                    <w:left w:val="single" w:sz="5" w:space="0" w:color="000000"/>
                    <w:bottom w:val="single" w:sz="4" w:space="0" w:color="auto"/>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23d</w:t>
                  </w:r>
                </w:p>
              </w:tc>
              <w:tc>
                <w:tcPr>
                  <w:tcW w:w="11421" w:type="dxa"/>
                  <w:tcBorders>
                    <w:top w:val="single" w:sz="5" w:space="0" w:color="000000"/>
                    <w:left w:val="single" w:sz="4" w:space="0" w:color="auto"/>
                    <w:bottom w:val="doub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Discuss implications of the results for practice, policy, and future research.</w:t>
                  </w:r>
                </w:p>
              </w:tc>
              <w:tc>
                <w:tcPr>
                  <w:tcW w:w="685" w:type="dxa"/>
                  <w:tcBorders>
                    <w:top w:val="single" w:sz="5" w:space="0" w:color="000000"/>
                    <w:left w:val="single" w:sz="5" w:space="0" w:color="000000"/>
                    <w:bottom w:val="doub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20</w:t>
                  </w:r>
                </w:p>
              </w:tc>
            </w:tr>
            <w:tr w:rsidR="00635085" w:rsidRPr="00BD605E" w:rsidTr="00C701F8">
              <w:trPr>
                <w:trHeight w:val="24"/>
              </w:trPr>
              <w:tc>
                <w:tcPr>
                  <w:tcW w:w="1356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635085" w:rsidRPr="00BD605E" w:rsidRDefault="00635085" w:rsidP="00C701F8">
                  <w:pPr>
                    <w:pStyle w:val="Default"/>
                    <w:rPr>
                      <w:rFonts w:ascii="Arial" w:hAnsi="Arial" w:cs="Arial"/>
                      <w:sz w:val="18"/>
                      <w:szCs w:val="18"/>
                    </w:rPr>
                  </w:pPr>
                  <w:r w:rsidRPr="00BD605E">
                    <w:rPr>
                      <w:rFonts w:ascii="Arial" w:hAnsi="Arial" w:cs="Arial"/>
                      <w:b/>
                      <w:bCs/>
                      <w:sz w:val="18"/>
                      <w:szCs w:val="18"/>
                    </w:rPr>
                    <w:t>OTHER INFORMATION</w:t>
                  </w:r>
                </w:p>
              </w:tc>
              <w:tc>
                <w:tcPr>
                  <w:tcW w:w="685" w:type="dxa"/>
                  <w:tcBorders>
                    <w:top w:val="double" w:sz="5" w:space="0" w:color="000000"/>
                    <w:left w:val="single" w:sz="5" w:space="0" w:color="000000"/>
                    <w:bottom w:val="single" w:sz="5" w:space="0" w:color="000000"/>
                    <w:right w:val="single" w:sz="5" w:space="0" w:color="000000"/>
                  </w:tcBorders>
                  <w:shd w:val="clear" w:color="auto" w:fill="FFFFCC"/>
                </w:tcPr>
                <w:p w:rsidR="00635085" w:rsidRPr="00BD605E" w:rsidRDefault="00635085" w:rsidP="00C701F8">
                  <w:pPr>
                    <w:pStyle w:val="Default"/>
                    <w:jc w:val="center"/>
                    <w:rPr>
                      <w:rFonts w:ascii="Arial" w:hAnsi="Arial" w:cs="Arial"/>
                      <w:color w:val="auto"/>
                      <w:sz w:val="18"/>
                      <w:szCs w:val="18"/>
                    </w:rPr>
                  </w:pPr>
                </w:p>
              </w:tc>
            </w:tr>
            <w:tr w:rsidR="00635085" w:rsidRPr="00BD605E" w:rsidTr="00C701F8">
              <w:trPr>
                <w:trHeight w:val="48"/>
              </w:trPr>
              <w:tc>
                <w:tcPr>
                  <w:tcW w:w="1561" w:type="dxa"/>
                  <w:vMerge w:val="restart"/>
                  <w:tcBorders>
                    <w:top w:val="single" w:sz="5" w:space="0" w:color="000000"/>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24a</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Provide registration information for the review, including register name and registration number, or state that the review was not registered.</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22</w:t>
                  </w:r>
                </w:p>
              </w:tc>
            </w:tr>
            <w:tr w:rsidR="00635085" w:rsidRPr="00BD605E" w:rsidTr="00C701F8">
              <w:trPr>
                <w:trHeight w:val="57"/>
              </w:trPr>
              <w:tc>
                <w:tcPr>
                  <w:tcW w:w="1561" w:type="dxa"/>
                  <w:vMerge/>
                  <w:tcBorders>
                    <w:left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24b</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Indicate where the review protocol can be accessed, or state that a protocol was not prepared.</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22</w:t>
                  </w:r>
                </w:p>
              </w:tc>
            </w:tr>
            <w:tr w:rsidR="00635085" w:rsidRPr="00BD605E" w:rsidTr="00C701F8">
              <w:trPr>
                <w:trHeight w:val="48"/>
              </w:trPr>
              <w:tc>
                <w:tcPr>
                  <w:tcW w:w="1561" w:type="dxa"/>
                  <w:vMerge/>
                  <w:tcBorders>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24c</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and explain any amendments to information provided at registration or in the protocol.</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NA</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25</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Describe sources of financial or non-financial support for the review, and the role of the funders or sponsors in the review.</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22</w:t>
                  </w:r>
                </w:p>
              </w:tc>
            </w:tr>
            <w:tr w:rsidR="00635085" w:rsidRPr="00BD605E" w:rsidTr="00C701F8">
              <w:trPr>
                <w:trHeight w:val="48"/>
              </w:trPr>
              <w:tc>
                <w:tcPr>
                  <w:tcW w:w="156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26</w:t>
                  </w:r>
                </w:p>
              </w:tc>
              <w:tc>
                <w:tcPr>
                  <w:tcW w:w="11421"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Declare any competing interests of review authors.</w:t>
                  </w:r>
                </w:p>
              </w:tc>
              <w:tc>
                <w:tcPr>
                  <w:tcW w:w="685" w:type="dxa"/>
                  <w:tcBorders>
                    <w:top w:val="single" w:sz="5" w:space="0" w:color="000000"/>
                    <w:left w:val="single" w:sz="5" w:space="0" w:color="000000"/>
                    <w:bottom w:val="single" w:sz="5" w:space="0" w:color="000000"/>
                    <w:right w:val="single" w:sz="5" w:space="0" w:color="000000"/>
                  </w:tcBorders>
                </w:tcPr>
                <w:p w:rsidR="00635085" w:rsidRPr="00BD605E"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22</w:t>
                  </w:r>
                </w:p>
              </w:tc>
            </w:tr>
            <w:tr w:rsidR="00635085" w:rsidRPr="004C1685" w:rsidTr="00C701F8">
              <w:trPr>
                <w:trHeight w:val="219"/>
              </w:trPr>
              <w:tc>
                <w:tcPr>
                  <w:tcW w:w="1561" w:type="dxa"/>
                  <w:tcBorders>
                    <w:top w:val="single" w:sz="5" w:space="0" w:color="000000"/>
                    <w:left w:val="single" w:sz="5" w:space="0" w:color="000000"/>
                    <w:bottom w:val="doub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635085" w:rsidRPr="00BD605E" w:rsidRDefault="00635085" w:rsidP="00C701F8">
                  <w:pPr>
                    <w:pStyle w:val="Default"/>
                    <w:spacing w:before="40" w:after="40"/>
                    <w:jc w:val="right"/>
                    <w:rPr>
                      <w:rFonts w:ascii="Arial" w:hAnsi="Arial" w:cs="Arial"/>
                      <w:sz w:val="18"/>
                      <w:szCs w:val="18"/>
                    </w:rPr>
                  </w:pPr>
                  <w:r w:rsidRPr="00BD605E">
                    <w:rPr>
                      <w:rFonts w:ascii="Arial" w:hAnsi="Arial" w:cs="Arial"/>
                      <w:sz w:val="18"/>
                      <w:szCs w:val="18"/>
                    </w:rPr>
                    <w:t>27</w:t>
                  </w:r>
                </w:p>
              </w:tc>
              <w:tc>
                <w:tcPr>
                  <w:tcW w:w="11421" w:type="dxa"/>
                  <w:tcBorders>
                    <w:top w:val="single" w:sz="5" w:space="0" w:color="000000"/>
                    <w:left w:val="single" w:sz="5" w:space="0" w:color="000000"/>
                    <w:bottom w:val="double" w:sz="5" w:space="0" w:color="000000"/>
                    <w:right w:val="single" w:sz="5" w:space="0" w:color="000000"/>
                  </w:tcBorders>
                </w:tcPr>
                <w:p w:rsidR="00635085" w:rsidRPr="00BD605E" w:rsidRDefault="00635085" w:rsidP="00C701F8">
                  <w:pPr>
                    <w:pStyle w:val="Default"/>
                    <w:spacing w:before="40" w:after="40"/>
                    <w:rPr>
                      <w:rFonts w:ascii="Arial" w:hAnsi="Arial" w:cs="Arial"/>
                      <w:sz w:val="18"/>
                      <w:szCs w:val="18"/>
                    </w:rPr>
                  </w:pPr>
                  <w:r w:rsidRPr="00BD605E">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685" w:type="dxa"/>
                  <w:tcBorders>
                    <w:top w:val="single" w:sz="5" w:space="0" w:color="000000"/>
                    <w:left w:val="single" w:sz="5" w:space="0" w:color="000000"/>
                    <w:bottom w:val="double" w:sz="5" w:space="0" w:color="000000"/>
                    <w:right w:val="single" w:sz="5" w:space="0" w:color="000000"/>
                  </w:tcBorders>
                </w:tcPr>
                <w:p w:rsidR="00635085" w:rsidRPr="00930A31" w:rsidRDefault="00635085" w:rsidP="00C701F8">
                  <w:pPr>
                    <w:pStyle w:val="Default"/>
                    <w:spacing w:before="40" w:after="40"/>
                    <w:rPr>
                      <w:rFonts w:ascii="Arial" w:hAnsi="Arial" w:cs="Arial"/>
                      <w:color w:val="auto"/>
                      <w:sz w:val="18"/>
                      <w:szCs w:val="18"/>
                    </w:rPr>
                  </w:pPr>
                  <w:r w:rsidRPr="00BD605E">
                    <w:rPr>
                      <w:rFonts w:ascii="Arial" w:hAnsi="Arial" w:cs="Arial"/>
                      <w:color w:val="auto"/>
                      <w:sz w:val="18"/>
                      <w:szCs w:val="18"/>
                    </w:rPr>
                    <w:t>22</w:t>
                  </w:r>
                </w:p>
              </w:tc>
            </w:tr>
          </w:tbl>
          <w:p w:rsidR="00635085" w:rsidRDefault="00635085" w:rsidP="00C701F8">
            <w:pPr>
              <w:spacing w:line="360" w:lineRule="auto"/>
              <w:jc w:val="both"/>
              <w:rPr>
                <w:rFonts w:ascii="Times New Roman" w:hAnsi="Times New Roman" w:cs="Times New Roman"/>
              </w:rPr>
            </w:pPr>
          </w:p>
        </w:tc>
      </w:tr>
    </w:tbl>
    <w:p w:rsidR="00635085" w:rsidRPr="002D7BDA" w:rsidRDefault="00635085" w:rsidP="00635085">
      <w:pPr>
        <w:spacing w:line="360" w:lineRule="auto"/>
        <w:jc w:val="both"/>
        <w:rPr>
          <w:rFonts w:ascii="Times New Roman" w:hAnsi="Times New Roman" w:cs="Times New Roman"/>
        </w:rPr>
      </w:pPr>
    </w:p>
    <w:p w:rsidR="00635085" w:rsidRDefault="00635085" w:rsidP="00635085"/>
    <w:p w:rsidR="00F96826" w:rsidRDefault="00F96826">
      <w:bookmarkStart w:id="0" w:name="_GoBack"/>
      <w:bookmarkEnd w:id="0"/>
    </w:p>
    <w:sectPr w:rsidR="00F96826" w:rsidSect="00AC7541">
      <w:pgSz w:w="15840" w:h="12240" w:orient="landscape"/>
      <w:pgMar w:top="720" w:right="720" w:bottom="720" w:left="720" w:header="720" w:footer="720" w:gutter="0"/>
      <w:lnNumType w:countBy="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1358271"/>
      <w:docPartObj>
        <w:docPartGallery w:val="Page Numbers (Bottom of Page)"/>
        <w:docPartUnique/>
      </w:docPartObj>
    </w:sdtPr>
    <w:sdtEndPr>
      <w:rPr>
        <w:noProof/>
      </w:rPr>
    </w:sdtEndPr>
    <w:sdtContent>
      <w:p w:rsidR="00AC7541" w:rsidRDefault="00635085">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rsidR="00AC7541" w:rsidRDefault="00635085">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85246"/>
    <w:multiLevelType w:val="hybridMultilevel"/>
    <w:tmpl w:val="83780684"/>
    <w:lvl w:ilvl="0" w:tplc="23B2E89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85"/>
    <w:rsid w:val="00635085"/>
    <w:rsid w:val="00F96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085"/>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rsid w:val="0063508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3508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3508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3508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3508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350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50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50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50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085"/>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635085"/>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635085"/>
    <w:rPr>
      <w:rFonts w:eastAsiaTheme="majorEastAsia" w:cstheme="majorBidi"/>
      <w:color w:val="365F91"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635085"/>
    <w:rPr>
      <w:rFonts w:eastAsiaTheme="majorEastAsia" w:cstheme="majorBidi"/>
      <w:i/>
      <w:iCs/>
      <w:color w:val="365F91"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635085"/>
    <w:rPr>
      <w:rFonts w:eastAsiaTheme="majorEastAsia"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635085"/>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635085"/>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635085"/>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635085"/>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635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085"/>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635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5085"/>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635085"/>
    <w:pPr>
      <w:spacing w:before="160"/>
      <w:jc w:val="center"/>
    </w:pPr>
    <w:rPr>
      <w:i/>
      <w:iCs/>
      <w:color w:val="404040" w:themeColor="text1" w:themeTint="BF"/>
    </w:rPr>
  </w:style>
  <w:style w:type="character" w:customStyle="1" w:styleId="QuoteChar">
    <w:name w:val="Quote Char"/>
    <w:basedOn w:val="DefaultParagraphFont"/>
    <w:link w:val="Quote"/>
    <w:uiPriority w:val="29"/>
    <w:rsid w:val="00635085"/>
    <w:rPr>
      <w:i/>
      <w:iCs/>
      <w:color w:val="404040" w:themeColor="text1" w:themeTint="BF"/>
      <w:kern w:val="2"/>
      <w:sz w:val="24"/>
      <w:szCs w:val="24"/>
      <w14:ligatures w14:val="standardContextual"/>
    </w:rPr>
  </w:style>
  <w:style w:type="paragraph" w:styleId="ListParagraph">
    <w:name w:val="List Paragraph"/>
    <w:basedOn w:val="Normal"/>
    <w:uiPriority w:val="34"/>
    <w:qFormat/>
    <w:rsid w:val="00635085"/>
    <w:pPr>
      <w:ind w:left="720"/>
      <w:contextualSpacing/>
    </w:pPr>
  </w:style>
  <w:style w:type="character" w:styleId="IntenseEmphasis">
    <w:name w:val="Intense Emphasis"/>
    <w:basedOn w:val="DefaultParagraphFont"/>
    <w:uiPriority w:val="21"/>
    <w:qFormat/>
    <w:rsid w:val="00635085"/>
    <w:rPr>
      <w:i/>
      <w:iCs/>
      <w:color w:val="365F91" w:themeColor="accent1" w:themeShade="BF"/>
    </w:rPr>
  </w:style>
  <w:style w:type="paragraph" w:styleId="IntenseQuote">
    <w:name w:val="Intense Quote"/>
    <w:basedOn w:val="Normal"/>
    <w:next w:val="Normal"/>
    <w:link w:val="IntenseQuoteChar"/>
    <w:uiPriority w:val="30"/>
    <w:qFormat/>
    <w:rsid w:val="0063508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35085"/>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635085"/>
    <w:rPr>
      <w:b/>
      <w:bCs/>
      <w:smallCaps/>
      <w:color w:val="365F91" w:themeColor="accent1" w:themeShade="BF"/>
      <w:spacing w:val="5"/>
    </w:rPr>
  </w:style>
  <w:style w:type="paragraph" w:customStyle="1" w:styleId="EndNoteBibliographyTitle">
    <w:name w:val="EndNote Bibliography Title"/>
    <w:basedOn w:val="Normal"/>
    <w:link w:val="EndNoteBibliographyTitleChar"/>
    <w:rsid w:val="00635085"/>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635085"/>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635085"/>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635085"/>
    <w:rPr>
      <w:rFonts w:ascii="Aptos" w:hAnsi="Aptos"/>
      <w:noProof/>
      <w:kern w:val="2"/>
      <w:sz w:val="24"/>
      <w:szCs w:val="24"/>
      <w14:ligatures w14:val="standardContextual"/>
    </w:rPr>
  </w:style>
  <w:style w:type="character" w:styleId="CommentReference">
    <w:name w:val="annotation reference"/>
    <w:basedOn w:val="DefaultParagraphFont"/>
    <w:uiPriority w:val="99"/>
    <w:semiHidden/>
    <w:unhideWhenUsed/>
    <w:rsid w:val="00635085"/>
    <w:rPr>
      <w:sz w:val="16"/>
      <w:szCs w:val="16"/>
    </w:rPr>
  </w:style>
  <w:style w:type="paragraph" w:styleId="CommentText">
    <w:name w:val="annotation text"/>
    <w:basedOn w:val="Normal"/>
    <w:link w:val="CommentTextChar"/>
    <w:uiPriority w:val="99"/>
    <w:unhideWhenUsed/>
    <w:rsid w:val="00635085"/>
    <w:pPr>
      <w:spacing w:line="240" w:lineRule="auto"/>
    </w:pPr>
    <w:rPr>
      <w:sz w:val="20"/>
      <w:szCs w:val="20"/>
    </w:rPr>
  </w:style>
  <w:style w:type="character" w:customStyle="1" w:styleId="CommentTextChar">
    <w:name w:val="Comment Text Char"/>
    <w:basedOn w:val="DefaultParagraphFont"/>
    <w:link w:val="CommentText"/>
    <w:uiPriority w:val="99"/>
    <w:rsid w:val="00635085"/>
    <w:rPr>
      <w:kern w:val="2"/>
      <w:sz w:val="20"/>
      <w:szCs w:val="20"/>
      <w14:ligatures w14:val="standardContextual"/>
    </w:rPr>
  </w:style>
  <w:style w:type="character" w:styleId="Hyperlink">
    <w:name w:val="Hyperlink"/>
    <w:basedOn w:val="DefaultParagraphFont"/>
    <w:uiPriority w:val="99"/>
    <w:unhideWhenUsed/>
    <w:rsid w:val="00635085"/>
    <w:rPr>
      <w:color w:val="0000FF" w:themeColor="hyperlink"/>
      <w:u w:val="single"/>
    </w:rPr>
  </w:style>
  <w:style w:type="character" w:customStyle="1" w:styleId="UnresolvedMention">
    <w:name w:val="Unresolved Mention"/>
    <w:basedOn w:val="DefaultParagraphFont"/>
    <w:uiPriority w:val="99"/>
    <w:semiHidden/>
    <w:unhideWhenUsed/>
    <w:rsid w:val="0063508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35085"/>
    <w:rPr>
      <w:b/>
      <w:bCs/>
    </w:rPr>
  </w:style>
  <w:style w:type="character" w:customStyle="1" w:styleId="CommentSubjectChar">
    <w:name w:val="Comment Subject Char"/>
    <w:basedOn w:val="CommentTextChar"/>
    <w:link w:val="CommentSubject"/>
    <w:uiPriority w:val="99"/>
    <w:semiHidden/>
    <w:rsid w:val="00635085"/>
    <w:rPr>
      <w:b/>
      <w:bCs/>
      <w:kern w:val="2"/>
      <w:sz w:val="20"/>
      <w:szCs w:val="20"/>
      <w14:ligatures w14:val="standardContextual"/>
    </w:rPr>
  </w:style>
  <w:style w:type="character" w:styleId="FollowedHyperlink">
    <w:name w:val="FollowedHyperlink"/>
    <w:basedOn w:val="DefaultParagraphFont"/>
    <w:uiPriority w:val="99"/>
    <w:semiHidden/>
    <w:unhideWhenUsed/>
    <w:rsid w:val="00635085"/>
    <w:rPr>
      <w:color w:val="800080" w:themeColor="followedHyperlink"/>
      <w:u w:val="single"/>
    </w:rPr>
  </w:style>
  <w:style w:type="paragraph" w:styleId="Revision">
    <w:name w:val="Revision"/>
    <w:hidden/>
    <w:uiPriority w:val="99"/>
    <w:semiHidden/>
    <w:rsid w:val="00635085"/>
    <w:pPr>
      <w:spacing w:after="0" w:line="240" w:lineRule="auto"/>
    </w:pPr>
    <w:rPr>
      <w:kern w:val="2"/>
      <w:sz w:val="24"/>
      <w:szCs w:val="24"/>
      <w14:ligatures w14:val="standardContextual"/>
    </w:rPr>
  </w:style>
  <w:style w:type="paragraph" w:styleId="Header">
    <w:name w:val="header"/>
    <w:basedOn w:val="Normal"/>
    <w:link w:val="HeaderChar"/>
    <w:uiPriority w:val="99"/>
    <w:unhideWhenUsed/>
    <w:rsid w:val="00635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085"/>
    <w:rPr>
      <w:kern w:val="2"/>
      <w:sz w:val="24"/>
      <w:szCs w:val="24"/>
      <w14:ligatures w14:val="standardContextual"/>
    </w:rPr>
  </w:style>
  <w:style w:type="paragraph" w:styleId="Footer">
    <w:name w:val="footer"/>
    <w:basedOn w:val="Normal"/>
    <w:link w:val="FooterChar"/>
    <w:uiPriority w:val="99"/>
    <w:unhideWhenUsed/>
    <w:rsid w:val="00635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085"/>
    <w:rPr>
      <w:kern w:val="2"/>
      <w:sz w:val="24"/>
      <w:szCs w:val="24"/>
      <w14:ligatures w14:val="standardContextual"/>
    </w:rPr>
  </w:style>
  <w:style w:type="character" w:styleId="LineNumber">
    <w:name w:val="line number"/>
    <w:basedOn w:val="DefaultParagraphFont"/>
    <w:uiPriority w:val="99"/>
    <w:semiHidden/>
    <w:unhideWhenUsed/>
    <w:rsid w:val="00635085"/>
  </w:style>
  <w:style w:type="table" w:styleId="TableGrid">
    <w:name w:val="Table Grid"/>
    <w:basedOn w:val="TableNormal"/>
    <w:uiPriority w:val="39"/>
    <w:rsid w:val="00635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35085"/>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BalloonText">
    <w:name w:val="Balloon Text"/>
    <w:basedOn w:val="Normal"/>
    <w:link w:val="BalloonTextChar"/>
    <w:uiPriority w:val="99"/>
    <w:semiHidden/>
    <w:unhideWhenUsed/>
    <w:rsid w:val="00635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5085"/>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085"/>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rsid w:val="0063508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3508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3508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3508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3508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350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50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50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50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085"/>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635085"/>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635085"/>
    <w:rPr>
      <w:rFonts w:eastAsiaTheme="majorEastAsia" w:cstheme="majorBidi"/>
      <w:color w:val="365F91"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635085"/>
    <w:rPr>
      <w:rFonts w:eastAsiaTheme="majorEastAsia" w:cstheme="majorBidi"/>
      <w:i/>
      <w:iCs/>
      <w:color w:val="365F91"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635085"/>
    <w:rPr>
      <w:rFonts w:eastAsiaTheme="majorEastAsia" w:cstheme="majorBidi"/>
      <w:color w:val="365F91"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635085"/>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635085"/>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635085"/>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635085"/>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635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085"/>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635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5085"/>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635085"/>
    <w:pPr>
      <w:spacing w:before="160"/>
      <w:jc w:val="center"/>
    </w:pPr>
    <w:rPr>
      <w:i/>
      <w:iCs/>
      <w:color w:val="404040" w:themeColor="text1" w:themeTint="BF"/>
    </w:rPr>
  </w:style>
  <w:style w:type="character" w:customStyle="1" w:styleId="QuoteChar">
    <w:name w:val="Quote Char"/>
    <w:basedOn w:val="DefaultParagraphFont"/>
    <w:link w:val="Quote"/>
    <w:uiPriority w:val="29"/>
    <w:rsid w:val="00635085"/>
    <w:rPr>
      <w:i/>
      <w:iCs/>
      <w:color w:val="404040" w:themeColor="text1" w:themeTint="BF"/>
      <w:kern w:val="2"/>
      <w:sz w:val="24"/>
      <w:szCs w:val="24"/>
      <w14:ligatures w14:val="standardContextual"/>
    </w:rPr>
  </w:style>
  <w:style w:type="paragraph" w:styleId="ListParagraph">
    <w:name w:val="List Paragraph"/>
    <w:basedOn w:val="Normal"/>
    <w:uiPriority w:val="34"/>
    <w:qFormat/>
    <w:rsid w:val="00635085"/>
    <w:pPr>
      <w:ind w:left="720"/>
      <w:contextualSpacing/>
    </w:pPr>
  </w:style>
  <w:style w:type="character" w:styleId="IntenseEmphasis">
    <w:name w:val="Intense Emphasis"/>
    <w:basedOn w:val="DefaultParagraphFont"/>
    <w:uiPriority w:val="21"/>
    <w:qFormat/>
    <w:rsid w:val="00635085"/>
    <w:rPr>
      <w:i/>
      <w:iCs/>
      <w:color w:val="365F91" w:themeColor="accent1" w:themeShade="BF"/>
    </w:rPr>
  </w:style>
  <w:style w:type="paragraph" w:styleId="IntenseQuote">
    <w:name w:val="Intense Quote"/>
    <w:basedOn w:val="Normal"/>
    <w:next w:val="Normal"/>
    <w:link w:val="IntenseQuoteChar"/>
    <w:uiPriority w:val="30"/>
    <w:qFormat/>
    <w:rsid w:val="0063508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35085"/>
    <w:rPr>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635085"/>
    <w:rPr>
      <w:b/>
      <w:bCs/>
      <w:smallCaps/>
      <w:color w:val="365F91" w:themeColor="accent1" w:themeShade="BF"/>
      <w:spacing w:val="5"/>
    </w:rPr>
  </w:style>
  <w:style w:type="paragraph" w:customStyle="1" w:styleId="EndNoteBibliographyTitle">
    <w:name w:val="EndNote Bibliography Title"/>
    <w:basedOn w:val="Normal"/>
    <w:link w:val="EndNoteBibliographyTitleChar"/>
    <w:rsid w:val="00635085"/>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635085"/>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635085"/>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635085"/>
    <w:rPr>
      <w:rFonts w:ascii="Aptos" w:hAnsi="Aptos"/>
      <w:noProof/>
      <w:kern w:val="2"/>
      <w:sz w:val="24"/>
      <w:szCs w:val="24"/>
      <w14:ligatures w14:val="standardContextual"/>
    </w:rPr>
  </w:style>
  <w:style w:type="character" w:styleId="CommentReference">
    <w:name w:val="annotation reference"/>
    <w:basedOn w:val="DefaultParagraphFont"/>
    <w:uiPriority w:val="99"/>
    <w:semiHidden/>
    <w:unhideWhenUsed/>
    <w:rsid w:val="00635085"/>
    <w:rPr>
      <w:sz w:val="16"/>
      <w:szCs w:val="16"/>
    </w:rPr>
  </w:style>
  <w:style w:type="paragraph" w:styleId="CommentText">
    <w:name w:val="annotation text"/>
    <w:basedOn w:val="Normal"/>
    <w:link w:val="CommentTextChar"/>
    <w:uiPriority w:val="99"/>
    <w:unhideWhenUsed/>
    <w:rsid w:val="00635085"/>
    <w:pPr>
      <w:spacing w:line="240" w:lineRule="auto"/>
    </w:pPr>
    <w:rPr>
      <w:sz w:val="20"/>
      <w:szCs w:val="20"/>
    </w:rPr>
  </w:style>
  <w:style w:type="character" w:customStyle="1" w:styleId="CommentTextChar">
    <w:name w:val="Comment Text Char"/>
    <w:basedOn w:val="DefaultParagraphFont"/>
    <w:link w:val="CommentText"/>
    <w:uiPriority w:val="99"/>
    <w:rsid w:val="00635085"/>
    <w:rPr>
      <w:kern w:val="2"/>
      <w:sz w:val="20"/>
      <w:szCs w:val="20"/>
      <w14:ligatures w14:val="standardContextual"/>
    </w:rPr>
  </w:style>
  <w:style w:type="character" w:styleId="Hyperlink">
    <w:name w:val="Hyperlink"/>
    <w:basedOn w:val="DefaultParagraphFont"/>
    <w:uiPriority w:val="99"/>
    <w:unhideWhenUsed/>
    <w:rsid w:val="00635085"/>
    <w:rPr>
      <w:color w:val="0000FF" w:themeColor="hyperlink"/>
      <w:u w:val="single"/>
    </w:rPr>
  </w:style>
  <w:style w:type="character" w:customStyle="1" w:styleId="UnresolvedMention">
    <w:name w:val="Unresolved Mention"/>
    <w:basedOn w:val="DefaultParagraphFont"/>
    <w:uiPriority w:val="99"/>
    <w:semiHidden/>
    <w:unhideWhenUsed/>
    <w:rsid w:val="0063508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35085"/>
    <w:rPr>
      <w:b/>
      <w:bCs/>
    </w:rPr>
  </w:style>
  <w:style w:type="character" w:customStyle="1" w:styleId="CommentSubjectChar">
    <w:name w:val="Comment Subject Char"/>
    <w:basedOn w:val="CommentTextChar"/>
    <w:link w:val="CommentSubject"/>
    <w:uiPriority w:val="99"/>
    <w:semiHidden/>
    <w:rsid w:val="00635085"/>
    <w:rPr>
      <w:b/>
      <w:bCs/>
      <w:kern w:val="2"/>
      <w:sz w:val="20"/>
      <w:szCs w:val="20"/>
      <w14:ligatures w14:val="standardContextual"/>
    </w:rPr>
  </w:style>
  <w:style w:type="character" w:styleId="FollowedHyperlink">
    <w:name w:val="FollowedHyperlink"/>
    <w:basedOn w:val="DefaultParagraphFont"/>
    <w:uiPriority w:val="99"/>
    <w:semiHidden/>
    <w:unhideWhenUsed/>
    <w:rsid w:val="00635085"/>
    <w:rPr>
      <w:color w:val="800080" w:themeColor="followedHyperlink"/>
      <w:u w:val="single"/>
    </w:rPr>
  </w:style>
  <w:style w:type="paragraph" w:styleId="Revision">
    <w:name w:val="Revision"/>
    <w:hidden/>
    <w:uiPriority w:val="99"/>
    <w:semiHidden/>
    <w:rsid w:val="00635085"/>
    <w:pPr>
      <w:spacing w:after="0" w:line="240" w:lineRule="auto"/>
    </w:pPr>
    <w:rPr>
      <w:kern w:val="2"/>
      <w:sz w:val="24"/>
      <w:szCs w:val="24"/>
      <w14:ligatures w14:val="standardContextual"/>
    </w:rPr>
  </w:style>
  <w:style w:type="paragraph" w:styleId="Header">
    <w:name w:val="header"/>
    <w:basedOn w:val="Normal"/>
    <w:link w:val="HeaderChar"/>
    <w:uiPriority w:val="99"/>
    <w:unhideWhenUsed/>
    <w:rsid w:val="006350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085"/>
    <w:rPr>
      <w:kern w:val="2"/>
      <w:sz w:val="24"/>
      <w:szCs w:val="24"/>
      <w14:ligatures w14:val="standardContextual"/>
    </w:rPr>
  </w:style>
  <w:style w:type="paragraph" w:styleId="Footer">
    <w:name w:val="footer"/>
    <w:basedOn w:val="Normal"/>
    <w:link w:val="FooterChar"/>
    <w:uiPriority w:val="99"/>
    <w:unhideWhenUsed/>
    <w:rsid w:val="00635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085"/>
    <w:rPr>
      <w:kern w:val="2"/>
      <w:sz w:val="24"/>
      <w:szCs w:val="24"/>
      <w14:ligatures w14:val="standardContextual"/>
    </w:rPr>
  </w:style>
  <w:style w:type="character" w:styleId="LineNumber">
    <w:name w:val="line number"/>
    <w:basedOn w:val="DefaultParagraphFont"/>
    <w:uiPriority w:val="99"/>
    <w:semiHidden/>
    <w:unhideWhenUsed/>
    <w:rsid w:val="00635085"/>
  </w:style>
  <w:style w:type="table" w:styleId="TableGrid">
    <w:name w:val="Table Grid"/>
    <w:basedOn w:val="TableNormal"/>
    <w:uiPriority w:val="39"/>
    <w:rsid w:val="00635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35085"/>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BalloonText">
    <w:name w:val="Balloon Text"/>
    <w:basedOn w:val="Normal"/>
    <w:link w:val="BalloonTextChar"/>
    <w:uiPriority w:val="99"/>
    <w:semiHidden/>
    <w:unhideWhenUsed/>
    <w:rsid w:val="00635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5085"/>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2565</Words>
  <Characters>14622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Kaye Marie Ferras</dc:creator>
  <cp:lastModifiedBy>Kaye Marie Ferras</cp:lastModifiedBy>
  <cp:revision>1</cp:revision>
  <dcterms:created xsi:type="dcterms:W3CDTF">2026-02-02T06:32:00Z</dcterms:created>
  <dcterms:modified xsi:type="dcterms:W3CDTF">2026-02-02T06:32:00Z</dcterms:modified>
</cp:coreProperties>
</file>