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A1F" w:rsidRDefault="005B4A1F" w:rsidP="005B4A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3: </w:t>
      </w:r>
      <w:r w:rsidRPr="00B02975">
        <w:rPr>
          <w:rFonts w:ascii="Times New Roman" w:hAnsi="Times New Roman" w:cs="Times New Roman"/>
          <w:sz w:val="24"/>
          <w:szCs w:val="24"/>
        </w:rPr>
        <w:t>Adjusted associations between fathers' diet quality patterns during adolescence and their food parenting strategies, stratified by child's age group.</w:t>
      </w:r>
    </w:p>
    <w:p w:rsidR="005B4A1F" w:rsidRPr="00B02975" w:rsidRDefault="005B4A1F" w:rsidP="005B4A1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87"/>
        <w:gridCol w:w="972"/>
        <w:gridCol w:w="1361"/>
        <w:gridCol w:w="1110"/>
        <w:gridCol w:w="1110"/>
        <w:gridCol w:w="1245"/>
        <w:gridCol w:w="975"/>
      </w:tblGrid>
      <w:tr w:rsidR="005B4A1F" w:rsidRPr="00B02975" w:rsidTr="00942668">
        <w:trPr>
          <w:trHeight w:val="315"/>
        </w:trPr>
        <w:tc>
          <w:tcPr>
            <w:tcW w:w="1382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pct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Child's age: 2-3y </w:t>
            </w: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029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 </w:t>
            </w: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= 370)</w:t>
            </w:r>
          </w:p>
        </w:tc>
        <w:tc>
          <w:tcPr>
            <w:tcW w:w="1779" w:type="pct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Child's age: 4-6y </w:t>
            </w: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B0297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n </w:t>
            </w: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= 214)</w:t>
            </w:r>
          </w:p>
        </w:tc>
      </w:tr>
      <w:tr w:rsidR="005B4A1F" w:rsidRPr="00B02975" w:rsidTr="00942668">
        <w:trPr>
          <w:trHeight w:val="315"/>
        </w:trPr>
        <w:tc>
          <w:tcPr>
            <w:tcW w:w="1382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Diet quality patterns</w:t>
            </w:r>
          </w:p>
        </w:tc>
        <w:tc>
          <w:tcPr>
            <w:tcW w:w="519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727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95%CI</w:t>
            </w:r>
          </w:p>
        </w:tc>
        <w:tc>
          <w:tcPr>
            <w:tcW w:w="593" w:type="pct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59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66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95%CI</w:t>
            </w:r>
          </w:p>
        </w:tc>
        <w:tc>
          <w:tcPr>
            <w:tcW w:w="52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Coercive Control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Low HEI-2020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Declining HEI-2020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0.41-0.97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0.035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0.63-1.84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0.799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Increasing HEI-2020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0.27-0.86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0.33-1.69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0.487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Structure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Low HEI-2020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Declining HEI-2020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0.82-2.02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0.270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0.55-1.81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0.986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Increasing HEI-2020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1.03-3.47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0.041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2.01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0.84-4.89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0.120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Autonomy Support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Low HEI-2020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Declining HEI-2020</w:t>
            </w:r>
          </w:p>
        </w:tc>
        <w:tc>
          <w:tcPr>
            <w:tcW w:w="519" w:type="pct"/>
            <w:tcBorders>
              <w:top w:val="nil"/>
              <w:left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0.57-1.49</w:t>
            </w: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0.727</w:t>
            </w: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665" w:type="pct"/>
            <w:tcBorders>
              <w:top w:val="nil"/>
              <w:left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0.68-2.19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0.513</w:t>
            </w:r>
          </w:p>
        </w:tc>
      </w:tr>
      <w:tr w:rsidR="005B4A1F" w:rsidRPr="00B02975" w:rsidTr="00942668">
        <w:trPr>
          <w:trHeight w:val="300"/>
        </w:trPr>
        <w:tc>
          <w:tcPr>
            <w:tcW w:w="138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Increasing HEI-2020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0.32-1.11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0.57-3.46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B4A1F" w:rsidRPr="00B02975" w:rsidRDefault="005B4A1F" w:rsidP="0094266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975">
              <w:rPr>
                <w:rFonts w:ascii="Times New Roman" w:eastAsia="Times New Roman" w:hAnsi="Times New Roman" w:cs="Times New Roman"/>
                <w:sz w:val="24"/>
                <w:szCs w:val="24"/>
              </w:rPr>
              <w:t>0.492</w:t>
            </w:r>
          </w:p>
        </w:tc>
      </w:tr>
    </w:tbl>
    <w:p w:rsidR="005B4A1F" w:rsidRPr="00B02975" w:rsidRDefault="005B4A1F" w:rsidP="005B4A1F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975">
        <w:rPr>
          <w:rFonts w:ascii="Times New Roman" w:hAnsi="Times New Roman" w:cs="Times New Roman"/>
          <w:sz w:val="24"/>
          <w:szCs w:val="24"/>
        </w:rPr>
        <w:t xml:space="preserve">HEI-2020: Healthy Eating Index-2020; </w:t>
      </w:r>
    </w:p>
    <w:p w:rsidR="005B4A1F" w:rsidRPr="00B02975" w:rsidRDefault="005B4A1F" w:rsidP="005B4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975">
        <w:rPr>
          <w:rFonts w:ascii="Times New Roman" w:hAnsi="Times New Roman" w:cs="Times New Roman"/>
          <w:sz w:val="24"/>
          <w:szCs w:val="24"/>
        </w:rPr>
        <w:t>OR: Odds ratio;</w:t>
      </w:r>
    </w:p>
    <w:p w:rsidR="005B4A1F" w:rsidRPr="00B02975" w:rsidRDefault="005B4A1F" w:rsidP="005B4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975">
        <w:rPr>
          <w:rFonts w:ascii="Times New Roman" w:hAnsi="Times New Roman" w:cs="Times New Roman"/>
          <w:sz w:val="24"/>
          <w:szCs w:val="24"/>
        </w:rPr>
        <w:t xml:space="preserve">95%CI: 95% confidence interval; </w:t>
      </w:r>
    </w:p>
    <w:p w:rsidR="005B4A1F" w:rsidRPr="00B02975" w:rsidRDefault="005B4A1F" w:rsidP="005B4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975">
        <w:rPr>
          <w:rFonts w:ascii="Times New Roman" w:hAnsi="Times New Roman" w:cs="Times New Roman"/>
          <w:i/>
          <w:sz w:val="24"/>
          <w:szCs w:val="24"/>
        </w:rPr>
        <w:t>n</w:t>
      </w:r>
      <w:r w:rsidRPr="00B02975">
        <w:rPr>
          <w:rFonts w:ascii="Times New Roman" w:hAnsi="Times New Roman" w:cs="Times New Roman"/>
          <w:sz w:val="24"/>
          <w:szCs w:val="24"/>
        </w:rPr>
        <w:t>: number of participants;</w:t>
      </w:r>
    </w:p>
    <w:p w:rsidR="005B4A1F" w:rsidRPr="00650884" w:rsidRDefault="005B4A1F" w:rsidP="005B4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2975">
        <w:rPr>
          <w:rFonts w:ascii="Times New Roman" w:hAnsi="Times New Roman" w:cs="Times New Roman"/>
          <w:sz w:val="24"/>
          <w:szCs w:val="24"/>
        </w:rPr>
        <w:t>Note: Estimates derived from ordinal logistic regression models, with father’s race/ethnicity and family meals frequency during adolescence included as confounders in the analysis.</w:t>
      </w:r>
    </w:p>
    <w:p w:rsidR="005B4A1F" w:rsidRPr="009C27AC" w:rsidRDefault="005B4A1F" w:rsidP="005B4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4A1F" w:rsidRPr="00B02975" w:rsidRDefault="005B4A1F" w:rsidP="005B4A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FA0" w:rsidRDefault="00C21FA0">
      <w:bookmarkStart w:id="0" w:name="_GoBack"/>
      <w:bookmarkEnd w:id="0"/>
    </w:p>
    <w:sectPr w:rsidR="00C21FA0" w:rsidSect="001C4DE9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1F"/>
    <w:rsid w:val="005B4A1F"/>
    <w:rsid w:val="0098275D"/>
    <w:rsid w:val="00A3243E"/>
    <w:rsid w:val="00C21FA0"/>
    <w:rsid w:val="00DA33E2"/>
    <w:rsid w:val="00F1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8729C9-3C29-4BC5-A911-94569F2B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A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College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Mariane Helen De Oliveira</dc:creator>
  <cp:keywords/>
  <dc:description/>
  <cp:lastModifiedBy>Mariane Helen De Oliveira</cp:lastModifiedBy>
  <cp:revision>1</cp:revision>
  <dcterms:created xsi:type="dcterms:W3CDTF">2025-10-09T20:20:00Z</dcterms:created>
  <dcterms:modified xsi:type="dcterms:W3CDTF">2025-10-09T20:20:00Z</dcterms:modified>
</cp:coreProperties>
</file>