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788B7" w14:textId="5737D57D" w:rsidR="00563ACC" w:rsidRDefault="00563ACC" w:rsidP="003D2A02">
      <w:r>
        <w:t xml:space="preserve">Requested information for: </w:t>
      </w:r>
      <w:r w:rsidRPr="00D46122">
        <w:t>Implementing Emerging Methods to Improve Evaluations of Playground and Park Renovations: A Comparative Case Study on Park Use in Low-Income, Predominantly Black Communities</w:t>
      </w:r>
    </w:p>
    <w:p w14:paraId="14148BF6" w14:textId="77777777" w:rsidR="00563ACC" w:rsidRDefault="00563ACC" w:rsidP="00563ACC">
      <w:pPr>
        <w:pStyle w:val="ListParagraph"/>
        <w:numPr>
          <w:ilvl w:val="0"/>
          <w:numId w:val="1"/>
        </w:numPr>
        <w:rPr>
          <w:b/>
          <w:bCs/>
        </w:rPr>
      </w:pPr>
      <w:r w:rsidRPr="00563ACC">
        <w:rPr>
          <w:b/>
          <w:bCs/>
        </w:rPr>
        <w:t>H</w:t>
      </w:r>
      <w:r w:rsidR="003D2A02" w:rsidRPr="00563ACC">
        <w:rPr>
          <w:b/>
          <w:bCs/>
        </w:rPr>
        <w:t>ow the sample was recruited</w:t>
      </w:r>
    </w:p>
    <w:p w14:paraId="46787069" w14:textId="439F5019" w:rsidR="00563ACC" w:rsidRDefault="00563ACC" w:rsidP="00563ACC">
      <w:r>
        <w:t>As described in the manuscript:</w:t>
      </w:r>
    </w:p>
    <w:p w14:paraId="2D041B1E" w14:textId="4C71D801" w:rsidR="00563ACC" w:rsidRDefault="00563ACC" w:rsidP="006559A3">
      <w:pPr>
        <w:spacing w:after="0" w:line="240" w:lineRule="auto"/>
      </w:pPr>
      <w:r w:rsidRPr="00563ACC">
        <w:t>For case study 1, the intervention park was selected as part of the National Recreation and Parks Association Parks (NRPA) Build Community initiative, which is private-public partnership to revitalize parks in cities across the US.(31) To be included in the initiative, the city identified parks that needed to be renovated in low resourced neighborhoods, and NRPA selected a park if they had a community champion to help with the process. The rationale for the renovation of the park in case study 2 was the City of Rocky Mount’s decision as described in the 2015 Parks and Recreation Master Plan.(32)</w:t>
      </w:r>
    </w:p>
    <w:p w14:paraId="713D6B3B" w14:textId="77777777" w:rsidR="006559A3" w:rsidRDefault="006559A3" w:rsidP="006559A3">
      <w:pPr>
        <w:spacing w:after="0" w:line="240" w:lineRule="auto"/>
      </w:pPr>
    </w:p>
    <w:p w14:paraId="164BF141" w14:textId="77777777" w:rsidR="00563ACC" w:rsidRDefault="00563ACC" w:rsidP="006559A3">
      <w:pPr>
        <w:spacing w:after="0" w:line="240" w:lineRule="auto"/>
        <w:jc w:val="both"/>
      </w:pPr>
      <w:r>
        <w:t xml:space="preserve">Both studies included one intervention park that was matched to a control park. In case study 1 the matching criteria for the control park were based on absence of a renovation during the study period, park size, park amenities, neighborhood demographics, geographic proximity, and feasibility. In case study 2 the control park was selected based on absence of renovation during the study period, neighborhood-level data on age, median household income, % Black, % High school graduate degree or higher (Table 2). </w:t>
      </w:r>
    </w:p>
    <w:tbl>
      <w:tblPr>
        <w:tblStyle w:val="TableGrid"/>
        <w:tblpPr w:leftFromText="180" w:rightFromText="180" w:vertAnchor="text" w:horzAnchor="margin" w:tblpY="173"/>
        <w:tblW w:w="9409" w:type="dxa"/>
        <w:tblLook w:val="04A0" w:firstRow="1" w:lastRow="0" w:firstColumn="1" w:lastColumn="0" w:noHBand="0" w:noVBand="1"/>
      </w:tblPr>
      <w:tblGrid>
        <w:gridCol w:w="1669"/>
        <w:gridCol w:w="1703"/>
        <w:gridCol w:w="2154"/>
        <w:gridCol w:w="1744"/>
        <w:gridCol w:w="2139"/>
      </w:tblGrid>
      <w:tr w:rsidR="008B612B" w:rsidRPr="00CB709F" w14:paraId="29D24096" w14:textId="77777777" w:rsidTr="00BF2537">
        <w:trPr>
          <w:trHeight w:val="30"/>
        </w:trPr>
        <w:tc>
          <w:tcPr>
            <w:tcW w:w="9409" w:type="dxa"/>
            <w:gridSpan w:val="5"/>
            <w:tcBorders>
              <w:top w:val="nil"/>
              <w:left w:val="nil"/>
              <w:bottom w:val="single" w:sz="8" w:space="0" w:color="auto"/>
              <w:right w:val="nil"/>
            </w:tcBorders>
          </w:tcPr>
          <w:p w14:paraId="3D8B7347" w14:textId="77777777" w:rsidR="008B612B" w:rsidRPr="00CB709F" w:rsidRDefault="008B612B" w:rsidP="00BF2537">
            <w:pPr>
              <w:spacing w:line="480" w:lineRule="auto"/>
              <w:rPr>
                <w:rFonts w:cs="Arial"/>
                <w:b/>
                <w:bCs/>
                <w:sz w:val="22"/>
                <w:szCs w:val="22"/>
              </w:rPr>
            </w:pPr>
            <w:r w:rsidRPr="00CB709F">
              <w:rPr>
                <w:rFonts w:cs="Arial"/>
                <w:b/>
                <w:bCs/>
                <w:sz w:val="22"/>
                <w:szCs w:val="22"/>
              </w:rPr>
              <w:t>Table 2</w:t>
            </w:r>
            <w:r w:rsidRPr="00CB709F">
              <w:rPr>
                <w:rFonts w:cs="Arial"/>
                <w:sz w:val="22"/>
                <w:szCs w:val="22"/>
              </w:rPr>
              <w:t>. Park, playground, and neighborhood characteristics at baseline across the two case studies.</w:t>
            </w:r>
          </w:p>
        </w:tc>
      </w:tr>
      <w:tr w:rsidR="008B612B" w:rsidRPr="00CB709F" w14:paraId="0DEE2E07" w14:textId="77777777" w:rsidTr="00BF2537">
        <w:trPr>
          <w:trHeight w:val="30"/>
        </w:trPr>
        <w:tc>
          <w:tcPr>
            <w:tcW w:w="1669" w:type="dxa"/>
            <w:vMerge w:val="restart"/>
            <w:tcBorders>
              <w:top w:val="single" w:sz="8" w:space="0" w:color="auto"/>
            </w:tcBorders>
          </w:tcPr>
          <w:p w14:paraId="02049383" w14:textId="77777777" w:rsidR="008B612B" w:rsidRPr="00CB709F" w:rsidRDefault="008B612B" w:rsidP="00BF2537">
            <w:pPr>
              <w:spacing w:line="480" w:lineRule="auto"/>
              <w:rPr>
                <w:rFonts w:cs="Arial"/>
                <w:sz w:val="22"/>
                <w:szCs w:val="22"/>
              </w:rPr>
            </w:pPr>
          </w:p>
        </w:tc>
        <w:tc>
          <w:tcPr>
            <w:tcW w:w="3857" w:type="dxa"/>
            <w:gridSpan w:val="2"/>
            <w:tcBorders>
              <w:top w:val="single" w:sz="8" w:space="0" w:color="auto"/>
            </w:tcBorders>
          </w:tcPr>
          <w:p w14:paraId="049BB3FA" w14:textId="77777777" w:rsidR="008B612B" w:rsidRPr="00CB709F" w:rsidRDefault="008B612B" w:rsidP="00BF2537">
            <w:pPr>
              <w:spacing w:line="480" w:lineRule="auto"/>
              <w:rPr>
                <w:rFonts w:cs="Arial"/>
                <w:sz w:val="22"/>
                <w:szCs w:val="22"/>
              </w:rPr>
            </w:pPr>
            <w:r w:rsidRPr="00CB709F">
              <w:rPr>
                <w:rFonts w:cs="Arial"/>
                <w:b/>
                <w:bCs/>
                <w:sz w:val="22"/>
                <w:szCs w:val="22"/>
              </w:rPr>
              <w:t>Case Study 1: Baltimore, MD</w:t>
            </w:r>
          </w:p>
        </w:tc>
        <w:tc>
          <w:tcPr>
            <w:tcW w:w="3883" w:type="dxa"/>
            <w:gridSpan w:val="2"/>
            <w:tcBorders>
              <w:top w:val="single" w:sz="8" w:space="0" w:color="auto"/>
            </w:tcBorders>
          </w:tcPr>
          <w:p w14:paraId="645437D1" w14:textId="77777777" w:rsidR="008B612B" w:rsidRPr="00CB709F" w:rsidRDefault="008B612B" w:rsidP="00BF2537">
            <w:pPr>
              <w:spacing w:line="480" w:lineRule="auto"/>
              <w:rPr>
                <w:rFonts w:cs="Arial"/>
                <w:sz w:val="22"/>
                <w:szCs w:val="22"/>
              </w:rPr>
            </w:pPr>
            <w:r w:rsidRPr="00CB709F">
              <w:rPr>
                <w:rFonts w:cs="Arial"/>
                <w:b/>
                <w:bCs/>
                <w:sz w:val="22"/>
                <w:szCs w:val="22"/>
              </w:rPr>
              <w:t>Case Study 2: Rocky Mount, NC</w:t>
            </w:r>
          </w:p>
        </w:tc>
      </w:tr>
      <w:tr w:rsidR="008B612B" w:rsidRPr="00CB709F" w14:paraId="33BBEF43" w14:textId="77777777" w:rsidTr="00BF2537">
        <w:trPr>
          <w:trHeight w:val="30"/>
        </w:trPr>
        <w:tc>
          <w:tcPr>
            <w:tcW w:w="1669" w:type="dxa"/>
            <w:vMerge/>
          </w:tcPr>
          <w:p w14:paraId="05687653" w14:textId="77777777" w:rsidR="008B612B" w:rsidRPr="00CB709F" w:rsidRDefault="008B612B" w:rsidP="00BF2537">
            <w:pPr>
              <w:spacing w:line="480" w:lineRule="auto"/>
              <w:rPr>
                <w:rFonts w:cs="Arial"/>
                <w:sz w:val="22"/>
                <w:szCs w:val="22"/>
              </w:rPr>
            </w:pPr>
          </w:p>
        </w:tc>
        <w:tc>
          <w:tcPr>
            <w:tcW w:w="1703" w:type="dxa"/>
          </w:tcPr>
          <w:p w14:paraId="138FEEF9" w14:textId="77777777" w:rsidR="008B612B" w:rsidRPr="00CB709F" w:rsidRDefault="008B612B" w:rsidP="00BF2537">
            <w:pPr>
              <w:spacing w:line="480" w:lineRule="auto"/>
              <w:rPr>
                <w:rFonts w:cs="Arial"/>
                <w:sz w:val="22"/>
                <w:szCs w:val="22"/>
              </w:rPr>
            </w:pPr>
            <w:r w:rsidRPr="00CB709F">
              <w:rPr>
                <w:rFonts w:cs="Arial"/>
                <w:sz w:val="22"/>
                <w:szCs w:val="22"/>
              </w:rPr>
              <w:t>Intervention</w:t>
            </w:r>
          </w:p>
        </w:tc>
        <w:tc>
          <w:tcPr>
            <w:tcW w:w="2154" w:type="dxa"/>
          </w:tcPr>
          <w:p w14:paraId="13CF8F5E" w14:textId="77777777" w:rsidR="008B612B" w:rsidRPr="00CB709F" w:rsidRDefault="008B612B" w:rsidP="00BF2537">
            <w:pPr>
              <w:spacing w:line="480" w:lineRule="auto"/>
              <w:rPr>
                <w:rFonts w:cs="Arial"/>
                <w:sz w:val="22"/>
                <w:szCs w:val="22"/>
              </w:rPr>
            </w:pPr>
            <w:r w:rsidRPr="00CB709F">
              <w:rPr>
                <w:rFonts w:cs="Arial"/>
                <w:sz w:val="22"/>
                <w:szCs w:val="22"/>
              </w:rPr>
              <w:t>Control</w:t>
            </w:r>
          </w:p>
        </w:tc>
        <w:tc>
          <w:tcPr>
            <w:tcW w:w="1744" w:type="dxa"/>
          </w:tcPr>
          <w:p w14:paraId="1CBBB283" w14:textId="77777777" w:rsidR="008B612B" w:rsidRPr="00CB709F" w:rsidRDefault="008B612B" w:rsidP="00BF2537">
            <w:pPr>
              <w:spacing w:line="480" w:lineRule="auto"/>
              <w:rPr>
                <w:rFonts w:cs="Arial"/>
                <w:sz w:val="22"/>
                <w:szCs w:val="22"/>
              </w:rPr>
            </w:pPr>
            <w:r w:rsidRPr="00CB709F">
              <w:rPr>
                <w:rFonts w:cs="Arial"/>
                <w:sz w:val="22"/>
                <w:szCs w:val="22"/>
              </w:rPr>
              <w:t>Intervention</w:t>
            </w:r>
          </w:p>
        </w:tc>
        <w:tc>
          <w:tcPr>
            <w:tcW w:w="2139" w:type="dxa"/>
          </w:tcPr>
          <w:p w14:paraId="67BC0941" w14:textId="77777777" w:rsidR="008B612B" w:rsidRPr="00CB709F" w:rsidRDefault="008B612B" w:rsidP="00BF2537">
            <w:pPr>
              <w:spacing w:line="480" w:lineRule="auto"/>
              <w:rPr>
                <w:rFonts w:cs="Arial"/>
                <w:sz w:val="22"/>
                <w:szCs w:val="22"/>
              </w:rPr>
            </w:pPr>
            <w:r w:rsidRPr="00CB709F">
              <w:rPr>
                <w:rFonts w:cs="Arial"/>
                <w:sz w:val="22"/>
                <w:szCs w:val="22"/>
              </w:rPr>
              <w:t>Control</w:t>
            </w:r>
          </w:p>
        </w:tc>
      </w:tr>
      <w:tr w:rsidR="008B612B" w:rsidRPr="00CB709F" w14:paraId="03AC1A83" w14:textId="77777777" w:rsidTr="00BF2537">
        <w:trPr>
          <w:trHeight w:val="30"/>
        </w:trPr>
        <w:tc>
          <w:tcPr>
            <w:tcW w:w="9409" w:type="dxa"/>
            <w:gridSpan w:val="5"/>
          </w:tcPr>
          <w:p w14:paraId="4BD69F5A" w14:textId="77777777" w:rsidR="008B612B" w:rsidRPr="00CB709F" w:rsidRDefault="008B612B" w:rsidP="00BF2537">
            <w:pPr>
              <w:spacing w:line="480" w:lineRule="auto"/>
              <w:rPr>
                <w:rFonts w:cs="Arial"/>
                <w:sz w:val="22"/>
                <w:szCs w:val="22"/>
              </w:rPr>
            </w:pPr>
            <w:r w:rsidRPr="00CB709F">
              <w:rPr>
                <w:rFonts w:cs="Arial"/>
                <w:b/>
                <w:bCs/>
                <w:i/>
                <w:iCs/>
                <w:sz w:val="22"/>
                <w:szCs w:val="22"/>
              </w:rPr>
              <w:t xml:space="preserve">Park and playground characteristics </w:t>
            </w:r>
          </w:p>
        </w:tc>
      </w:tr>
      <w:tr w:rsidR="008B612B" w:rsidRPr="00CB709F" w14:paraId="1339F8C9" w14:textId="77777777" w:rsidTr="00BF2537">
        <w:trPr>
          <w:trHeight w:val="30"/>
        </w:trPr>
        <w:tc>
          <w:tcPr>
            <w:tcW w:w="1669" w:type="dxa"/>
          </w:tcPr>
          <w:p w14:paraId="7C81CCC2" w14:textId="77777777" w:rsidR="008B612B" w:rsidRPr="00CB709F" w:rsidRDefault="008B612B" w:rsidP="00BF2537">
            <w:pPr>
              <w:spacing w:line="480" w:lineRule="auto"/>
              <w:rPr>
                <w:rFonts w:cs="Arial"/>
                <w:sz w:val="22"/>
                <w:szCs w:val="22"/>
              </w:rPr>
            </w:pPr>
            <w:r w:rsidRPr="00CB709F">
              <w:rPr>
                <w:rFonts w:cs="Arial"/>
                <w:sz w:val="22"/>
                <w:szCs w:val="22"/>
              </w:rPr>
              <w:t>Estimated park size (sq. ft.)</w:t>
            </w:r>
          </w:p>
        </w:tc>
        <w:tc>
          <w:tcPr>
            <w:tcW w:w="1703" w:type="dxa"/>
          </w:tcPr>
          <w:p w14:paraId="1A991F05" w14:textId="77777777" w:rsidR="008B612B" w:rsidRPr="00CB709F" w:rsidRDefault="008B612B" w:rsidP="00BF2537">
            <w:pPr>
              <w:spacing w:line="480" w:lineRule="auto"/>
              <w:rPr>
                <w:rFonts w:cs="Arial"/>
                <w:sz w:val="22"/>
                <w:szCs w:val="22"/>
              </w:rPr>
            </w:pPr>
            <w:r w:rsidRPr="00CB709F">
              <w:rPr>
                <w:rFonts w:cs="Arial"/>
                <w:sz w:val="22"/>
                <w:szCs w:val="22"/>
              </w:rPr>
              <w:t xml:space="preserve">86,600 </w:t>
            </w:r>
          </w:p>
        </w:tc>
        <w:tc>
          <w:tcPr>
            <w:tcW w:w="2154" w:type="dxa"/>
          </w:tcPr>
          <w:p w14:paraId="7F47D60F" w14:textId="77777777" w:rsidR="008B612B" w:rsidRPr="00CB709F" w:rsidRDefault="008B612B" w:rsidP="00BF2537">
            <w:pPr>
              <w:spacing w:line="480" w:lineRule="auto"/>
              <w:rPr>
                <w:rFonts w:cs="Arial"/>
                <w:sz w:val="22"/>
                <w:szCs w:val="22"/>
              </w:rPr>
            </w:pPr>
            <w:r w:rsidRPr="00CB709F">
              <w:rPr>
                <w:rFonts w:cs="Arial"/>
                <w:sz w:val="22"/>
                <w:szCs w:val="22"/>
              </w:rPr>
              <w:t>158,500</w:t>
            </w:r>
          </w:p>
        </w:tc>
        <w:tc>
          <w:tcPr>
            <w:tcW w:w="1744" w:type="dxa"/>
          </w:tcPr>
          <w:p w14:paraId="01EBF617" w14:textId="77777777" w:rsidR="008B612B" w:rsidRPr="00CB709F" w:rsidRDefault="008B612B" w:rsidP="00BF2537">
            <w:pPr>
              <w:spacing w:line="480" w:lineRule="auto"/>
              <w:rPr>
                <w:rFonts w:cs="Arial"/>
                <w:sz w:val="22"/>
                <w:szCs w:val="22"/>
              </w:rPr>
            </w:pPr>
            <w:r w:rsidRPr="00CB709F">
              <w:rPr>
                <w:rFonts w:cs="Arial"/>
                <w:sz w:val="22"/>
                <w:szCs w:val="22"/>
              </w:rPr>
              <w:t>328,200</w:t>
            </w:r>
          </w:p>
        </w:tc>
        <w:tc>
          <w:tcPr>
            <w:tcW w:w="2139" w:type="dxa"/>
          </w:tcPr>
          <w:p w14:paraId="544C6E8D" w14:textId="77777777" w:rsidR="008B612B" w:rsidRPr="00CB709F" w:rsidRDefault="008B612B" w:rsidP="00BF2537">
            <w:pPr>
              <w:spacing w:line="480" w:lineRule="auto"/>
              <w:rPr>
                <w:rFonts w:cs="Arial"/>
                <w:sz w:val="22"/>
                <w:szCs w:val="22"/>
              </w:rPr>
            </w:pPr>
            <w:r w:rsidRPr="00CB709F">
              <w:rPr>
                <w:rFonts w:cs="Arial"/>
                <w:sz w:val="22"/>
                <w:szCs w:val="22"/>
              </w:rPr>
              <w:t>126,400</w:t>
            </w:r>
          </w:p>
        </w:tc>
      </w:tr>
      <w:tr w:rsidR="008B612B" w:rsidRPr="00CB709F" w14:paraId="75A6FEF0" w14:textId="77777777" w:rsidTr="00BF2537">
        <w:trPr>
          <w:trHeight w:val="30"/>
        </w:trPr>
        <w:tc>
          <w:tcPr>
            <w:tcW w:w="1669" w:type="dxa"/>
          </w:tcPr>
          <w:p w14:paraId="3209EE2B" w14:textId="77777777" w:rsidR="008B612B" w:rsidRPr="00CB709F" w:rsidRDefault="008B612B" w:rsidP="00BF2537">
            <w:pPr>
              <w:spacing w:line="480" w:lineRule="auto"/>
              <w:rPr>
                <w:rFonts w:cs="Arial"/>
                <w:sz w:val="22"/>
                <w:szCs w:val="22"/>
              </w:rPr>
            </w:pPr>
            <w:r w:rsidRPr="00CB709F">
              <w:rPr>
                <w:rFonts w:cs="Arial"/>
                <w:sz w:val="22"/>
                <w:szCs w:val="22"/>
              </w:rPr>
              <w:t>Estimated playground size (sq. ft.)</w:t>
            </w:r>
          </w:p>
        </w:tc>
        <w:tc>
          <w:tcPr>
            <w:tcW w:w="1703" w:type="dxa"/>
          </w:tcPr>
          <w:p w14:paraId="4202B579" w14:textId="77777777" w:rsidR="008B612B" w:rsidRPr="00CB709F" w:rsidRDefault="008B612B" w:rsidP="00BF2537">
            <w:pPr>
              <w:spacing w:line="480" w:lineRule="auto"/>
              <w:rPr>
                <w:rFonts w:cs="Arial"/>
                <w:sz w:val="22"/>
                <w:szCs w:val="22"/>
              </w:rPr>
            </w:pPr>
            <w:r w:rsidRPr="00CB709F">
              <w:rPr>
                <w:rFonts w:cs="Arial"/>
                <w:sz w:val="22"/>
                <w:szCs w:val="22"/>
              </w:rPr>
              <w:t>13,700</w:t>
            </w:r>
          </w:p>
        </w:tc>
        <w:tc>
          <w:tcPr>
            <w:tcW w:w="2154" w:type="dxa"/>
          </w:tcPr>
          <w:p w14:paraId="7CF8B23A" w14:textId="77777777" w:rsidR="008B612B" w:rsidRPr="00CB709F" w:rsidRDefault="008B612B" w:rsidP="00BF2537">
            <w:pPr>
              <w:spacing w:line="480" w:lineRule="auto"/>
              <w:rPr>
                <w:rFonts w:cs="Arial"/>
                <w:sz w:val="22"/>
                <w:szCs w:val="22"/>
                <w:lang w:eastAsia="ko-KR"/>
              </w:rPr>
            </w:pPr>
            <w:r w:rsidRPr="00CB709F">
              <w:rPr>
                <w:rFonts w:cs="Arial"/>
                <w:sz w:val="22"/>
                <w:szCs w:val="22"/>
              </w:rPr>
              <w:t>20,200</w:t>
            </w:r>
          </w:p>
        </w:tc>
        <w:tc>
          <w:tcPr>
            <w:tcW w:w="1744" w:type="dxa"/>
          </w:tcPr>
          <w:p w14:paraId="6BDA6204" w14:textId="77777777" w:rsidR="008B612B" w:rsidRPr="00CB709F" w:rsidRDefault="008B612B" w:rsidP="00BF2537">
            <w:pPr>
              <w:spacing w:line="480" w:lineRule="auto"/>
              <w:rPr>
                <w:rFonts w:cs="Arial"/>
                <w:sz w:val="22"/>
                <w:szCs w:val="22"/>
              </w:rPr>
            </w:pPr>
            <w:r w:rsidRPr="00CB709F">
              <w:rPr>
                <w:rFonts w:cs="Arial"/>
                <w:sz w:val="22"/>
                <w:szCs w:val="22"/>
              </w:rPr>
              <w:t>16,800</w:t>
            </w:r>
          </w:p>
        </w:tc>
        <w:tc>
          <w:tcPr>
            <w:tcW w:w="2139" w:type="dxa"/>
          </w:tcPr>
          <w:p w14:paraId="33EF128A" w14:textId="77777777" w:rsidR="008B612B" w:rsidRPr="00CB709F" w:rsidRDefault="008B612B" w:rsidP="00BF2537">
            <w:pPr>
              <w:spacing w:line="480" w:lineRule="auto"/>
              <w:rPr>
                <w:rFonts w:cs="Arial"/>
                <w:sz w:val="22"/>
                <w:szCs w:val="22"/>
              </w:rPr>
            </w:pPr>
            <w:r w:rsidRPr="00CB709F">
              <w:rPr>
                <w:rFonts w:cs="Arial"/>
                <w:sz w:val="22"/>
                <w:szCs w:val="22"/>
              </w:rPr>
              <w:t>39,000</w:t>
            </w:r>
          </w:p>
        </w:tc>
      </w:tr>
      <w:tr w:rsidR="008B612B" w:rsidRPr="00CB709F" w14:paraId="6A306E26" w14:textId="77777777" w:rsidTr="00BF2537">
        <w:trPr>
          <w:trHeight w:val="30"/>
        </w:trPr>
        <w:tc>
          <w:tcPr>
            <w:tcW w:w="9409" w:type="dxa"/>
            <w:gridSpan w:val="5"/>
            <w:vAlign w:val="bottom"/>
          </w:tcPr>
          <w:p w14:paraId="228F2FFB" w14:textId="77777777" w:rsidR="008B612B" w:rsidRPr="00CB709F" w:rsidRDefault="008B612B" w:rsidP="00BF2537">
            <w:pPr>
              <w:spacing w:line="480" w:lineRule="auto"/>
              <w:rPr>
                <w:rFonts w:cs="Arial"/>
                <w:sz w:val="22"/>
                <w:szCs w:val="22"/>
                <w:vertAlign w:val="superscript"/>
              </w:rPr>
            </w:pPr>
            <w:r w:rsidRPr="00CB709F">
              <w:rPr>
                <w:rFonts w:cs="Arial"/>
                <w:b/>
                <w:bCs/>
                <w:i/>
                <w:iCs/>
                <w:sz w:val="22"/>
                <w:szCs w:val="22"/>
              </w:rPr>
              <w:t>Census-tract level sociodemographic characteristics</w:t>
            </w:r>
            <w:r w:rsidRPr="00CB709F">
              <w:rPr>
                <w:rFonts w:cs="Arial"/>
                <w:b/>
                <w:bCs/>
                <w:i/>
                <w:iCs/>
                <w:sz w:val="22"/>
                <w:szCs w:val="22"/>
                <w:vertAlign w:val="superscript"/>
              </w:rPr>
              <w:t>1</w:t>
            </w:r>
          </w:p>
        </w:tc>
      </w:tr>
      <w:tr w:rsidR="008B612B" w:rsidRPr="00CB709F" w14:paraId="1DAC2960" w14:textId="77777777" w:rsidTr="00BF2537">
        <w:trPr>
          <w:trHeight w:val="30"/>
        </w:trPr>
        <w:tc>
          <w:tcPr>
            <w:tcW w:w="1669" w:type="dxa"/>
          </w:tcPr>
          <w:p w14:paraId="5EFE89F6" w14:textId="77777777" w:rsidR="008B612B" w:rsidRPr="00CB709F" w:rsidRDefault="008B612B" w:rsidP="00BF2537">
            <w:pPr>
              <w:spacing w:line="480" w:lineRule="auto"/>
              <w:rPr>
                <w:rFonts w:cs="Arial"/>
                <w:sz w:val="22"/>
                <w:szCs w:val="22"/>
              </w:rPr>
            </w:pPr>
            <w:r w:rsidRPr="00CB709F">
              <w:rPr>
                <w:rFonts w:cs="Arial"/>
                <w:sz w:val="22"/>
                <w:szCs w:val="22"/>
              </w:rPr>
              <w:lastRenderedPageBreak/>
              <w:t>Median Age (years)</w:t>
            </w:r>
          </w:p>
        </w:tc>
        <w:tc>
          <w:tcPr>
            <w:tcW w:w="1703" w:type="dxa"/>
          </w:tcPr>
          <w:p w14:paraId="65FF7A42" w14:textId="77777777" w:rsidR="008B612B" w:rsidRPr="00CB709F" w:rsidRDefault="008B612B" w:rsidP="00BF2537">
            <w:pPr>
              <w:spacing w:line="480" w:lineRule="auto"/>
              <w:rPr>
                <w:rFonts w:cs="Arial"/>
                <w:sz w:val="22"/>
                <w:szCs w:val="22"/>
              </w:rPr>
            </w:pPr>
            <w:r w:rsidRPr="00CB709F">
              <w:rPr>
                <w:rFonts w:cs="Arial"/>
                <w:sz w:val="22"/>
                <w:szCs w:val="22"/>
              </w:rPr>
              <w:t>40.6</w:t>
            </w:r>
          </w:p>
        </w:tc>
        <w:tc>
          <w:tcPr>
            <w:tcW w:w="2154" w:type="dxa"/>
          </w:tcPr>
          <w:p w14:paraId="1502124B" w14:textId="77777777" w:rsidR="008B612B" w:rsidRPr="00CB709F" w:rsidRDefault="008B612B" w:rsidP="00BF2537">
            <w:pPr>
              <w:spacing w:line="480" w:lineRule="auto"/>
              <w:rPr>
                <w:rFonts w:cs="Arial"/>
                <w:sz w:val="22"/>
                <w:szCs w:val="22"/>
              </w:rPr>
            </w:pPr>
            <w:r w:rsidRPr="00CB709F">
              <w:rPr>
                <w:rFonts w:cs="Arial"/>
                <w:sz w:val="22"/>
                <w:szCs w:val="22"/>
              </w:rPr>
              <w:t>28.1</w:t>
            </w:r>
          </w:p>
        </w:tc>
        <w:tc>
          <w:tcPr>
            <w:tcW w:w="1744" w:type="dxa"/>
          </w:tcPr>
          <w:p w14:paraId="0B847255" w14:textId="77777777" w:rsidR="008B612B" w:rsidRPr="00CB709F" w:rsidRDefault="008B612B" w:rsidP="00BF2537">
            <w:pPr>
              <w:spacing w:line="480" w:lineRule="auto"/>
              <w:rPr>
                <w:rFonts w:cs="Arial"/>
                <w:sz w:val="22"/>
                <w:szCs w:val="22"/>
              </w:rPr>
            </w:pPr>
            <w:r w:rsidRPr="00CB709F">
              <w:rPr>
                <w:rFonts w:cs="Arial"/>
                <w:sz w:val="22"/>
                <w:szCs w:val="22"/>
              </w:rPr>
              <w:t>33.8</w:t>
            </w:r>
          </w:p>
        </w:tc>
        <w:tc>
          <w:tcPr>
            <w:tcW w:w="2139" w:type="dxa"/>
          </w:tcPr>
          <w:p w14:paraId="7322EB5C" w14:textId="77777777" w:rsidR="008B612B" w:rsidRPr="00CB709F" w:rsidRDefault="008B612B" w:rsidP="00BF2537">
            <w:pPr>
              <w:spacing w:line="480" w:lineRule="auto"/>
              <w:rPr>
                <w:rFonts w:cs="Arial"/>
                <w:sz w:val="22"/>
                <w:szCs w:val="22"/>
              </w:rPr>
            </w:pPr>
            <w:r w:rsidRPr="00CB709F">
              <w:rPr>
                <w:rFonts w:cs="Arial"/>
                <w:sz w:val="22"/>
                <w:szCs w:val="22"/>
              </w:rPr>
              <w:t>32.1</w:t>
            </w:r>
          </w:p>
        </w:tc>
      </w:tr>
      <w:tr w:rsidR="008B612B" w:rsidRPr="00CB709F" w14:paraId="13440E16" w14:textId="77777777" w:rsidTr="00BF2537">
        <w:trPr>
          <w:trHeight w:val="30"/>
        </w:trPr>
        <w:tc>
          <w:tcPr>
            <w:tcW w:w="1669" w:type="dxa"/>
          </w:tcPr>
          <w:p w14:paraId="70BC1293" w14:textId="77777777" w:rsidR="008B612B" w:rsidRPr="00CB709F" w:rsidRDefault="008B612B" w:rsidP="00BF2537">
            <w:pPr>
              <w:spacing w:line="480" w:lineRule="auto"/>
              <w:rPr>
                <w:rFonts w:cs="Arial"/>
                <w:sz w:val="22"/>
                <w:szCs w:val="22"/>
              </w:rPr>
            </w:pPr>
            <w:r w:rsidRPr="00CB709F">
              <w:rPr>
                <w:rFonts w:cs="Arial"/>
                <w:sz w:val="22"/>
                <w:szCs w:val="22"/>
              </w:rPr>
              <w:t>Population (per km2)</w:t>
            </w:r>
          </w:p>
        </w:tc>
        <w:tc>
          <w:tcPr>
            <w:tcW w:w="1703" w:type="dxa"/>
          </w:tcPr>
          <w:p w14:paraId="7A219546" w14:textId="77777777" w:rsidR="008B612B" w:rsidRPr="00CB709F" w:rsidRDefault="008B612B" w:rsidP="00BF2537">
            <w:pPr>
              <w:spacing w:line="480" w:lineRule="auto"/>
              <w:rPr>
                <w:rFonts w:cs="Arial"/>
                <w:sz w:val="22"/>
                <w:szCs w:val="22"/>
              </w:rPr>
            </w:pPr>
            <w:r w:rsidRPr="00CB709F">
              <w:rPr>
                <w:rFonts w:cs="Arial"/>
                <w:sz w:val="22"/>
                <w:szCs w:val="22"/>
              </w:rPr>
              <w:t>4,269.8</w:t>
            </w:r>
          </w:p>
        </w:tc>
        <w:tc>
          <w:tcPr>
            <w:tcW w:w="2154" w:type="dxa"/>
          </w:tcPr>
          <w:p w14:paraId="756892A4" w14:textId="77777777" w:rsidR="008B612B" w:rsidRPr="00CB709F" w:rsidRDefault="008B612B" w:rsidP="00BF2537">
            <w:pPr>
              <w:spacing w:line="480" w:lineRule="auto"/>
              <w:rPr>
                <w:rFonts w:cs="Arial"/>
                <w:sz w:val="22"/>
                <w:szCs w:val="22"/>
              </w:rPr>
            </w:pPr>
            <w:r w:rsidRPr="00CB709F">
              <w:rPr>
                <w:rFonts w:cs="Arial"/>
                <w:sz w:val="22"/>
                <w:szCs w:val="22"/>
              </w:rPr>
              <w:t>5,851.9</w:t>
            </w:r>
          </w:p>
        </w:tc>
        <w:tc>
          <w:tcPr>
            <w:tcW w:w="1744" w:type="dxa"/>
          </w:tcPr>
          <w:p w14:paraId="47CE934A" w14:textId="77777777" w:rsidR="008B612B" w:rsidRPr="00CB709F" w:rsidRDefault="008B612B" w:rsidP="00BF2537">
            <w:pPr>
              <w:spacing w:line="480" w:lineRule="auto"/>
              <w:rPr>
                <w:rFonts w:cs="Arial"/>
                <w:sz w:val="22"/>
                <w:szCs w:val="22"/>
              </w:rPr>
            </w:pPr>
            <w:r w:rsidRPr="00CB709F">
              <w:rPr>
                <w:rFonts w:cs="Arial"/>
                <w:sz w:val="22"/>
                <w:szCs w:val="22"/>
              </w:rPr>
              <w:t>504.4</w:t>
            </w:r>
          </w:p>
        </w:tc>
        <w:tc>
          <w:tcPr>
            <w:tcW w:w="2139" w:type="dxa"/>
          </w:tcPr>
          <w:p w14:paraId="5AF56582" w14:textId="77777777" w:rsidR="008B612B" w:rsidRPr="00CB709F" w:rsidRDefault="008B612B" w:rsidP="00BF2537">
            <w:pPr>
              <w:spacing w:line="480" w:lineRule="auto"/>
              <w:rPr>
                <w:rFonts w:cs="Arial"/>
                <w:sz w:val="22"/>
                <w:szCs w:val="22"/>
              </w:rPr>
            </w:pPr>
            <w:r w:rsidRPr="00CB709F">
              <w:rPr>
                <w:rFonts w:cs="Arial"/>
                <w:sz w:val="22"/>
                <w:szCs w:val="22"/>
              </w:rPr>
              <w:t>413.6</w:t>
            </w:r>
          </w:p>
        </w:tc>
      </w:tr>
      <w:tr w:rsidR="008B612B" w:rsidRPr="00CB709F" w14:paraId="76E6C06E" w14:textId="77777777" w:rsidTr="00BF2537">
        <w:trPr>
          <w:trHeight w:val="30"/>
        </w:trPr>
        <w:tc>
          <w:tcPr>
            <w:tcW w:w="1669" w:type="dxa"/>
          </w:tcPr>
          <w:p w14:paraId="34DD1E03" w14:textId="77777777" w:rsidR="008B612B" w:rsidRPr="00CB709F" w:rsidRDefault="008B612B" w:rsidP="00BF2537">
            <w:pPr>
              <w:spacing w:line="480" w:lineRule="auto"/>
              <w:rPr>
                <w:rFonts w:cs="Arial"/>
                <w:sz w:val="22"/>
                <w:szCs w:val="22"/>
              </w:rPr>
            </w:pPr>
            <w:r w:rsidRPr="00CB709F">
              <w:rPr>
                <w:rFonts w:cs="Arial"/>
                <w:sz w:val="22"/>
                <w:szCs w:val="22"/>
              </w:rPr>
              <w:t>Median household income ($)</w:t>
            </w:r>
          </w:p>
        </w:tc>
        <w:tc>
          <w:tcPr>
            <w:tcW w:w="1703" w:type="dxa"/>
          </w:tcPr>
          <w:p w14:paraId="21D51F86" w14:textId="77777777" w:rsidR="008B612B" w:rsidRPr="00CB709F" w:rsidRDefault="008B612B" w:rsidP="00BF2537">
            <w:pPr>
              <w:spacing w:line="480" w:lineRule="auto"/>
              <w:rPr>
                <w:rFonts w:cs="Arial"/>
                <w:sz w:val="22"/>
                <w:szCs w:val="22"/>
              </w:rPr>
            </w:pPr>
            <w:r w:rsidRPr="00CB709F">
              <w:rPr>
                <w:rFonts w:cs="Arial"/>
                <w:sz w:val="22"/>
                <w:szCs w:val="22"/>
              </w:rPr>
              <w:t>34,236</w:t>
            </w:r>
          </w:p>
        </w:tc>
        <w:tc>
          <w:tcPr>
            <w:tcW w:w="2154" w:type="dxa"/>
          </w:tcPr>
          <w:p w14:paraId="082727A2" w14:textId="77777777" w:rsidR="008B612B" w:rsidRPr="00CB709F" w:rsidRDefault="008B612B" w:rsidP="00BF2537">
            <w:pPr>
              <w:spacing w:line="480" w:lineRule="auto"/>
              <w:rPr>
                <w:rFonts w:cs="Arial"/>
                <w:sz w:val="22"/>
                <w:szCs w:val="22"/>
              </w:rPr>
            </w:pPr>
            <w:r w:rsidRPr="00CB709F">
              <w:rPr>
                <w:rFonts w:cs="Arial"/>
                <w:sz w:val="22"/>
                <w:szCs w:val="22"/>
              </w:rPr>
              <w:t>26,792</w:t>
            </w:r>
          </w:p>
        </w:tc>
        <w:tc>
          <w:tcPr>
            <w:tcW w:w="1744" w:type="dxa"/>
          </w:tcPr>
          <w:p w14:paraId="61281E0F" w14:textId="77777777" w:rsidR="008B612B" w:rsidRPr="00CB709F" w:rsidRDefault="008B612B" w:rsidP="00BF2537">
            <w:pPr>
              <w:spacing w:line="480" w:lineRule="auto"/>
              <w:rPr>
                <w:rFonts w:cs="Arial"/>
                <w:sz w:val="22"/>
                <w:szCs w:val="22"/>
              </w:rPr>
            </w:pPr>
            <w:r w:rsidRPr="00CB709F">
              <w:rPr>
                <w:rFonts w:cs="Arial"/>
                <w:sz w:val="22"/>
                <w:szCs w:val="22"/>
              </w:rPr>
              <w:t>39,140</w:t>
            </w:r>
          </w:p>
        </w:tc>
        <w:tc>
          <w:tcPr>
            <w:tcW w:w="2139" w:type="dxa"/>
          </w:tcPr>
          <w:p w14:paraId="5B1605BB" w14:textId="77777777" w:rsidR="008B612B" w:rsidRPr="00CB709F" w:rsidRDefault="008B612B" w:rsidP="00BF2537">
            <w:pPr>
              <w:spacing w:line="480" w:lineRule="auto"/>
              <w:rPr>
                <w:rFonts w:cs="Arial"/>
                <w:sz w:val="22"/>
                <w:szCs w:val="22"/>
              </w:rPr>
            </w:pPr>
            <w:r w:rsidRPr="00CB709F">
              <w:rPr>
                <w:rFonts w:cs="Arial"/>
                <w:sz w:val="22"/>
                <w:szCs w:val="22"/>
              </w:rPr>
              <w:t>41,780</w:t>
            </w:r>
          </w:p>
        </w:tc>
      </w:tr>
      <w:tr w:rsidR="008B612B" w:rsidRPr="00CB709F" w14:paraId="596AE33B" w14:textId="77777777" w:rsidTr="00BF2537">
        <w:trPr>
          <w:trHeight w:val="30"/>
        </w:trPr>
        <w:tc>
          <w:tcPr>
            <w:tcW w:w="1669" w:type="dxa"/>
            <w:tcBorders>
              <w:bottom w:val="single" w:sz="4" w:space="0" w:color="auto"/>
            </w:tcBorders>
          </w:tcPr>
          <w:p w14:paraId="0D713293" w14:textId="77777777" w:rsidR="008B612B" w:rsidRPr="00CB709F" w:rsidRDefault="008B612B" w:rsidP="00BF2537">
            <w:pPr>
              <w:spacing w:line="480" w:lineRule="auto"/>
              <w:rPr>
                <w:rFonts w:cs="Arial"/>
                <w:sz w:val="22"/>
                <w:szCs w:val="22"/>
              </w:rPr>
            </w:pPr>
            <w:r w:rsidRPr="00CB709F">
              <w:rPr>
                <w:rFonts w:cs="Arial"/>
                <w:sz w:val="22"/>
                <w:szCs w:val="22"/>
              </w:rPr>
              <w:t>% Black</w:t>
            </w:r>
          </w:p>
        </w:tc>
        <w:tc>
          <w:tcPr>
            <w:tcW w:w="1703" w:type="dxa"/>
            <w:tcBorders>
              <w:bottom w:val="single" w:sz="4" w:space="0" w:color="auto"/>
            </w:tcBorders>
          </w:tcPr>
          <w:p w14:paraId="4AADF98F" w14:textId="77777777" w:rsidR="008B612B" w:rsidRPr="00CB709F" w:rsidRDefault="008B612B" w:rsidP="00BF2537">
            <w:pPr>
              <w:spacing w:line="480" w:lineRule="auto"/>
              <w:rPr>
                <w:rFonts w:cs="Arial"/>
                <w:sz w:val="22"/>
                <w:szCs w:val="22"/>
              </w:rPr>
            </w:pPr>
            <w:r w:rsidRPr="00CB709F">
              <w:rPr>
                <w:rFonts w:cs="Arial"/>
                <w:sz w:val="22"/>
                <w:szCs w:val="22"/>
              </w:rPr>
              <w:t>49</w:t>
            </w:r>
          </w:p>
        </w:tc>
        <w:tc>
          <w:tcPr>
            <w:tcW w:w="2154" w:type="dxa"/>
            <w:tcBorders>
              <w:bottom w:val="single" w:sz="4" w:space="0" w:color="auto"/>
            </w:tcBorders>
          </w:tcPr>
          <w:p w14:paraId="0F4BB9B8" w14:textId="77777777" w:rsidR="008B612B" w:rsidRPr="00CB709F" w:rsidRDefault="008B612B" w:rsidP="00BF2537">
            <w:pPr>
              <w:spacing w:line="480" w:lineRule="auto"/>
              <w:rPr>
                <w:rFonts w:cs="Arial"/>
                <w:sz w:val="22"/>
                <w:szCs w:val="22"/>
              </w:rPr>
            </w:pPr>
            <w:r w:rsidRPr="00CB709F">
              <w:rPr>
                <w:rFonts w:cs="Arial"/>
                <w:sz w:val="22"/>
                <w:szCs w:val="22"/>
              </w:rPr>
              <w:t>98</w:t>
            </w:r>
          </w:p>
        </w:tc>
        <w:tc>
          <w:tcPr>
            <w:tcW w:w="1744" w:type="dxa"/>
            <w:tcBorders>
              <w:bottom w:val="single" w:sz="4" w:space="0" w:color="auto"/>
            </w:tcBorders>
          </w:tcPr>
          <w:p w14:paraId="6720885B" w14:textId="77777777" w:rsidR="008B612B" w:rsidRPr="00CB709F" w:rsidRDefault="008B612B" w:rsidP="00BF2537">
            <w:pPr>
              <w:spacing w:line="480" w:lineRule="auto"/>
              <w:rPr>
                <w:rFonts w:cs="Arial"/>
                <w:sz w:val="22"/>
                <w:szCs w:val="22"/>
              </w:rPr>
            </w:pPr>
            <w:r w:rsidRPr="00CB709F">
              <w:rPr>
                <w:rFonts w:cs="Arial"/>
                <w:sz w:val="22"/>
                <w:szCs w:val="22"/>
              </w:rPr>
              <w:t>83</w:t>
            </w:r>
          </w:p>
        </w:tc>
        <w:tc>
          <w:tcPr>
            <w:tcW w:w="2139" w:type="dxa"/>
            <w:tcBorders>
              <w:bottom w:val="single" w:sz="4" w:space="0" w:color="auto"/>
            </w:tcBorders>
          </w:tcPr>
          <w:p w14:paraId="661BF3F5" w14:textId="77777777" w:rsidR="008B612B" w:rsidRPr="00CB709F" w:rsidRDefault="008B612B" w:rsidP="00BF2537">
            <w:pPr>
              <w:spacing w:line="480" w:lineRule="auto"/>
              <w:rPr>
                <w:rFonts w:cs="Arial"/>
                <w:sz w:val="22"/>
                <w:szCs w:val="22"/>
              </w:rPr>
            </w:pPr>
            <w:r w:rsidRPr="00CB709F">
              <w:rPr>
                <w:rFonts w:cs="Arial"/>
                <w:sz w:val="22"/>
                <w:szCs w:val="22"/>
              </w:rPr>
              <w:t>92</w:t>
            </w:r>
          </w:p>
        </w:tc>
      </w:tr>
      <w:tr w:rsidR="008B612B" w:rsidRPr="00CB709F" w14:paraId="11780406" w14:textId="77777777" w:rsidTr="00BF2537">
        <w:trPr>
          <w:trHeight w:val="30"/>
        </w:trPr>
        <w:tc>
          <w:tcPr>
            <w:tcW w:w="1669" w:type="dxa"/>
            <w:tcBorders>
              <w:bottom w:val="single" w:sz="4" w:space="0" w:color="auto"/>
            </w:tcBorders>
          </w:tcPr>
          <w:p w14:paraId="749C377B" w14:textId="77777777" w:rsidR="008B612B" w:rsidRPr="00CB709F" w:rsidRDefault="008B612B" w:rsidP="00BF2537">
            <w:pPr>
              <w:spacing w:line="480" w:lineRule="auto"/>
              <w:rPr>
                <w:rFonts w:cs="Arial"/>
                <w:sz w:val="22"/>
                <w:szCs w:val="22"/>
              </w:rPr>
            </w:pPr>
            <w:r w:rsidRPr="00CB709F">
              <w:rPr>
                <w:rFonts w:cs="Arial"/>
                <w:sz w:val="22"/>
                <w:szCs w:val="22"/>
              </w:rPr>
              <w:t>% Hispanic</w:t>
            </w:r>
          </w:p>
        </w:tc>
        <w:tc>
          <w:tcPr>
            <w:tcW w:w="1703" w:type="dxa"/>
            <w:tcBorders>
              <w:bottom w:val="single" w:sz="4" w:space="0" w:color="auto"/>
            </w:tcBorders>
          </w:tcPr>
          <w:p w14:paraId="28095CDA" w14:textId="77777777" w:rsidR="008B612B" w:rsidRPr="00CB709F" w:rsidRDefault="008B612B" w:rsidP="00BF2537">
            <w:pPr>
              <w:spacing w:line="480" w:lineRule="auto"/>
              <w:rPr>
                <w:rFonts w:cs="Arial"/>
                <w:sz w:val="22"/>
                <w:szCs w:val="22"/>
              </w:rPr>
            </w:pPr>
            <w:r w:rsidRPr="00CB709F">
              <w:rPr>
                <w:rFonts w:cs="Arial"/>
                <w:sz w:val="22"/>
                <w:szCs w:val="22"/>
              </w:rPr>
              <w:t>11</w:t>
            </w:r>
          </w:p>
        </w:tc>
        <w:tc>
          <w:tcPr>
            <w:tcW w:w="2154" w:type="dxa"/>
            <w:tcBorders>
              <w:bottom w:val="single" w:sz="4" w:space="0" w:color="auto"/>
            </w:tcBorders>
          </w:tcPr>
          <w:p w14:paraId="0A3BD1B8" w14:textId="77777777" w:rsidR="008B612B" w:rsidRPr="00CB709F" w:rsidRDefault="008B612B" w:rsidP="00BF2537">
            <w:pPr>
              <w:spacing w:line="480" w:lineRule="auto"/>
              <w:rPr>
                <w:rFonts w:cs="Arial"/>
                <w:sz w:val="22"/>
                <w:szCs w:val="22"/>
              </w:rPr>
            </w:pPr>
            <w:r w:rsidRPr="00CB709F">
              <w:rPr>
                <w:rFonts w:cs="Arial"/>
                <w:sz w:val="22"/>
                <w:szCs w:val="22"/>
              </w:rPr>
              <w:t>1</w:t>
            </w:r>
          </w:p>
        </w:tc>
        <w:tc>
          <w:tcPr>
            <w:tcW w:w="1744" w:type="dxa"/>
            <w:tcBorders>
              <w:bottom w:val="single" w:sz="4" w:space="0" w:color="auto"/>
            </w:tcBorders>
          </w:tcPr>
          <w:p w14:paraId="33E92E00" w14:textId="77777777" w:rsidR="008B612B" w:rsidRPr="00CB709F" w:rsidRDefault="008B612B" w:rsidP="00BF2537">
            <w:pPr>
              <w:spacing w:line="480" w:lineRule="auto"/>
              <w:rPr>
                <w:rFonts w:cs="Arial"/>
                <w:sz w:val="22"/>
                <w:szCs w:val="22"/>
              </w:rPr>
            </w:pPr>
            <w:r w:rsidRPr="00CB709F">
              <w:rPr>
                <w:rFonts w:cs="Arial"/>
                <w:sz w:val="22"/>
                <w:szCs w:val="22"/>
              </w:rPr>
              <w:t>0.4</w:t>
            </w:r>
          </w:p>
        </w:tc>
        <w:tc>
          <w:tcPr>
            <w:tcW w:w="2139" w:type="dxa"/>
            <w:tcBorders>
              <w:bottom w:val="single" w:sz="4" w:space="0" w:color="auto"/>
            </w:tcBorders>
          </w:tcPr>
          <w:p w14:paraId="13968BA5" w14:textId="77777777" w:rsidR="008B612B" w:rsidRPr="00CB709F" w:rsidRDefault="008B612B" w:rsidP="00BF2537">
            <w:pPr>
              <w:spacing w:line="480" w:lineRule="auto"/>
              <w:rPr>
                <w:rFonts w:cs="Arial"/>
                <w:sz w:val="22"/>
                <w:szCs w:val="22"/>
              </w:rPr>
            </w:pPr>
            <w:r w:rsidRPr="00CB709F">
              <w:rPr>
                <w:rFonts w:cs="Arial"/>
                <w:sz w:val="22"/>
                <w:szCs w:val="22"/>
              </w:rPr>
              <w:t>0</w:t>
            </w:r>
          </w:p>
        </w:tc>
      </w:tr>
      <w:tr w:rsidR="008B612B" w:rsidRPr="00CB709F" w14:paraId="5ABF7F59" w14:textId="77777777" w:rsidTr="00BF2537">
        <w:trPr>
          <w:trHeight w:val="134"/>
        </w:trPr>
        <w:tc>
          <w:tcPr>
            <w:tcW w:w="1669" w:type="dxa"/>
          </w:tcPr>
          <w:p w14:paraId="443F0DCE" w14:textId="77777777" w:rsidR="008B612B" w:rsidRPr="00CB709F" w:rsidRDefault="008B612B" w:rsidP="00BF2537">
            <w:pPr>
              <w:spacing w:line="480" w:lineRule="auto"/>
              <w:rPr>
                <w:rFonts w:cs="Arial"/>
                <w:sz w:val="22"/>
                <w:szCs w:val="22"/>
              </w:rPr>
            </w:pPr>
            <w:r w:rsidRPr="00CB709F">
              <w:rPr>
                <w:rFonts w:cs="Arial"/>
                <w:sz w:val="22"/>
                <w:szCs w:val="22"/>
              </w:rPr>
              <w:t>% High school degree or higher</w:t>
            </w:r>
          </w:p>
        </w:tc>
        <w:tc>
          <w:tcPr>
            <w:tcW w:w="1703" w:type="dxa"/>
          </w:tcPr>
          <w:p w14:paraId="42017772" w14:textId="77777777" w:rsidR="008B612B" w:rsidRPr="00CB709F" w:rsidRDefault="008B612B" w:rsidP="00BF2537">
            <w:pPr>
              <w:spacing w:line="480" w:lineRule="auto"/>
              <w:rPr>
                <w:rFonts w:cs="Arial"/>
                <w:sz w:val="22"/>
                <w:szCs w:val="22"/>
              </w:rPr>
            </w:pPr>
            <w:r w:rsidRPr="00CB709F">
              <w:rPr>
                <w:rFonts w:cs="Arial"/>
                <w:sz w:val="22"/>
                <w:szCs w:val="22"/>
              </w:rPr>
              <w:t>57</w:t>
            </w:r>
          </w:p>
        </w:tc>
        <w:tc>
          <w:tcPr>
            <w:tcW w:w="2154" w:type="dxa"/>
          </w:tcPr>
          <w:p w14:paraId="4D502190" w14:textId="77777777" w:rsidR="008B612B" w:rsidRPr="00CB709F" w:rsidRDefault="008B612B" w:rsidP="00BF2537">
            <w:pPr>
              <w:spacing w:line="480" w:lineRule="auto"/>
              <w:rPr>
                <w:rFonts w:cs="Arial"/>
                <w:sz w:val="22"/>
                <w:szCs w:val="22"/>
              </w:rPr>
            </w:pPr>
            <w:r w:rsidRPr="00CB709F">
              <w:rPr>
                <w:rFonts w:cs="Arial"/>
                <w:sz w:val="22"/>
                <w:szCs w:val="22"/>
              </w:rPr>
              <w:t>78</w:t>
            </w:r>
          </w:p>
        </w:tc>
        <w:tc>
          <w:tcPr>
            <w:tcW w:w="1744" w:type="dxa"/>
          </w:tcPr>
          <w:p w14:paraId="1624604A" w14:textId="77777777" w:rsidR="008B612B" w:rsidRPr="00CB709F" w:rsidRDefault="008B612B" w:rsidP="00BF2537">
            <w:pPr>
              <w:spacing w:line="480" w:lineRule="auto"/>
              <w:rPr>
                <w:rFonts w:cs="Arial"/>
                <w:sz w:val="22"/>
                <w:szCs w:val="22"/>
              </w:rPr>
            </w:pPr>
            <w:r w:rsidRPr="00CB709F">
              <w:rPr>
                <w:rFonts w:cs="Arial"/>
                <w:sz w:val="22"/>
                <w:szCs w:val="22"/>
              </w:rPr>
              <w:t>84</w:t>
            </w:r>
          </w:p>
        </w:tc>
        <w:tc>
          <w:tcPr>
            <w:tcW w:w="2139" w:type="dxa"/>
          </w:tcPr>
          <w:p w14:paraId="0C8EBB98" w14:textId="77777777" w:rsidR="008B612B" w:rsidRPr="00CB709F" w:rsidRDefault="008B612B" w:rsidP="00BF2537">
            <w:pPr>
              <w:spacing w:line="480" w:lineRule="auto"/>
              <w:rPr>
                <w:rFonts w:cs="Arial"/>
                <w:sz w:val="22"/>
                <w:szCs w:val="22"/>
              </w:rPr>
            </w:pPr>
            <w:r w:rsidRPr="00CB709F">
              <w:rPr>
                <w:rFonts w:cs="Arial"/>
                <w:sz w:val="22"/>
                <w:szCs w:val="22"/>
              </w:rPr>
              <w:t>85</w:t>
            </w:r>
          </w:p>
        </w:tc>
      </w:tr>
      <w:tr w:rsidR="008B612B" w:rsidRPr="00CB709F" w14:paraId="48E487BF" w14:textId="77777777" w:rsidTr="00BF2537">
        <w:trPr>
          <w:trHeight w:val="134"/>
        </w:trPr>
        <w:tc>
          <w:tcPr>
            <w:tcW w:w="1669" w:type="dxa"/>
            <w:tcBorders>
              <w:bottom w:val="single" w:sz="4" w:space="0" w:color="auto"/>
            </w:tcBorders>
          </w:tcPr>
          <w:p w14:paraId="7F855DF5" w14:textId="77777777" w:rsidR="008B612B" w:rsidRPr="00CB709F" w:rsidRDefault="008B612B" w:rsidP="00BF2537">
            <w:pPr>
              <w:spacing w:line="480" w:lineRule="auto"/>
              <w:rPr>
                <w:rFonts w:cs="Arial"/>
                <w:sz w:val="22"/>
                <w:szCs w:val="22"/>
              </w:rPr>
            </w:pPr>
            <w:r w:rsidRPr="00CB709F">
              <w:rPr>
                <w:rFonts w:cs="Arial"/>
                <w:sz w:val="22"/>
                <w:szCs w:val="22"/>
              </w:rPr>
              <w:t>% Households with car ownership</w:t>
            </w:r>
          </w:p>
        </w:tc>
        <w:tc>
          <w:tcPr>
            <w:tcW w:w="1703" w:type="dxa"/>
            <w:tcBorders>
              <w:bottom w:val="single" w:sz="4" w:space="0" w:color="auto"/>
            </w:tcBorders>
          </w:tcPr>
          <w:p w14:paraId="3A727E09" w14:textId="77777777" w:rsidR="008B612B" w:rsidRPr="00CB709F" w:rsidRDefault="008B612B" w:rsidP="00BF2537">
            <w:pPr>
              <w:spacing w:line="480" w:lineRule="auto"/>
              <w:rPr>
                <w:rFonts w:cs="Arial"/>
                <w:sz w:val="22"/>
                <w:szCs w:val="22"/>
              </w:rPr>
            </w:pPr>
            <w:r w:rsidRPr="00CB709F">
              <w:rPr>
                <w:rFonts w:cs="Arial"/>
                <w:sz w:val="22"/>
                <w:szCs w:val="22"/>
              </w:rPr>
              <w:t>40</w:t>
            </w:r>
          </w:p>
        </w:tc>
        <w:tc>
          <w:tcPr>
            <w:tcW w:w="2154" w:type="dxa"/>
            <w:tcBorders>
              <w:bottom w:val="single" w:sz="4" w:space="0" w:color="auto"/>
            </w:tcBorders>
          </w:tcPr>
          <w:p w14:paraId="5559E6D3" w14:textId="77777777" w:rsidR="008B612B" w:rsidRPr="00CB709F" w:rsidRDefault="008B612B" w:rsidP="00BF2537">
            <w:pPr>
              <w:spacing w:line="480" w:lineRule="auto"/>
              <w:rPr>
                <w:rFonts w:cs="Arial"/>
                <w:sz w:val="22"/>
                <w:szCs w:val="22"/>
              </w:rPr>
            </w:pPr>
            <w:r w:rsidRPr="00CB709F">
              <w:rPr>
                <w:rFonts w:cs="Arial"/>
                <w:sz w:val="22"/>
                <w:szCs w:val="22"/>
              </w:rPr>
              <w:t>48</w:t>
            </w:r>
          </w:p>
        </w:tc>
        <w:tc>
          <w:tcPr>
            <w:tcW w:w="1744" w:type="dxa"/>
            <w:tcBorders>
              <w:bottom w:val="single" w:sz="4" w:space="0" w:color="auto"/>
            </w:tcBorders>
          </w:tcPr>
          <w:p w14:paraId="74F91865" w14:textId="77777777" w:rsidR="008B612B" w:rsidRPr="00CB709F" w:rsidRDefault="008B612B" w:rsidP="00BF2537">
            <w:pPr>
              <w:spacing w:line="480" w:lineRule="auto"/>
              <w:rPr>
                <w:rFonts w:cs="Arial"/>
                <w:sz w:val="22"/>
                <w:szCs w:val="22"/>
              </w:rPr>
            </w:pPr>
            <w:r w:rsidRPr="00CB709F">
              <w:rPr>
                <w:rFonts w:cs="Arial"/>
                <w:sz w:val="22"/>
                <w:szCs w:val="22"/>
              </w:rPr>
              <w:t>80</w:t>
            </w:r>
          </w:p>
        </w:tc>
        <w:tc>
          <w:tcPr>
            <w:tcW w:w="2139" w:type="dxa"/>
            <w:tcBorders>
              <w:bottom w:val="single" w:sz="4" w:space="0" w:color="auto"/>
            </w:tcBorders>
          </w:tcPr>
          <w:p w14:paraId="1329E28A" w14:textId="77777777" w:rsidR="008B612B" w:rsidRPr="00CB709F" w:rsidRDefault="008B612B" w:rsidP="00BF2537">
            <w:pPr>
              <w:spacing w:line="480" w:lineRule="auto"/>
              <w:rPr>
                <w:rFonts w:cs="Arial"/>
                <w:sz w:val="22"/>
                <w:szCs w:val="22"/>
              </w:rPr>
            </w:pPr>
            <w:r w:rsidRPr="00CB709F">
              <w:rPr>
                <w:rFonts w:cs="Arial"/>
                <w:sz w:val="22"/>
                <w:szCs w:val="22"/>
              </w:rPr>
              <w:t>93</w:t>
            </w:r>
          </w:p>
        </w:tc>
      </w:tr>
      <w:tr w:rsidR="008B612B" w:rsidRPr="00CB709F" w14:paraId="0B144680" w14:textId="77777777" w:rsidTr="00BF2537">
        <w:trPr>
          <w:trHeight w:val="134"/>
        </w:trPr>
        <w:tc>
          <w:tcPr>
            <w:tcW w:w="9409" w:type="dxa"/>
            <w:gridSpan w:val="5"/>
            <w:tcBorders>
              <w:top w:val="single" w:sz="4" w:space="0" w:color="auto"/>
              <w:left w:val="nil"/>
              <w:bottom w:val="nil"/>
              <w:right w:val="nil"/>
            </w:tcBorders>
          </w:tcPr>
          <w:p w14:paraId="02388C66" w14:textId="77777777" w:rsidR="008B612B" w:rsidRPr="00CB709F" w:rsidRDefault="008B612B" w:rsidP="00BF2537">
            <w:pPr>
              <w:spacing w:line="480" w:lineRule="auto"/>
              <w:jc w:val="both"/>
            </w:pPr>
            <w:r w:rsidRPr="00CB709F">
              <w:rPr>
                <w:vertAlign w:val="superscript"/>
              </w:rPr>
              <w:t>1</w:t>
            </w:r>
            <w:r w:rsidRPr="00CB709F">
              <w:t xml:space="preserve">We used 2014-2018 American Community Survey (ACS) data for each census tract the parks in Baltimore, MD we located in, and 2019-2023 ACS data for Rocky Mount parks. </w:t>
            </w:r>
          </w:p>
          <w:p w14:paraId="4E6EC8A5" w14:textId="77777777" w:rsidR="008B612B" w:rsidRPr="00CB709F" w:rsidRDefault="008B612B" w:rsidP="00BF2537">
            <w:pPr>
              <w:spacing w:line="480" w:lineRule="auto"/>
              <w:rPr>
                <w:rFonts w:cs="Arial"/>
                <w:sz w:val="22"/>
                <w:szCs w:val="22"/>
              </w:rPr>
            </w:pPr>
          </w:p>
        </w:tc>
      </w:tr>
    </w:tbl>
    <w:p w14:paraId="05C4D79D" w14:textId="77777777" w:rsidR="00563ACC" w:rsidRDefault="00563ACC" w:rsidP="00563ACC">
      <w:pPr>
        <w:pStyle w:val="ListParagraph"/>
        <w:numPr>
          <w:ilvl w:val="0"/>
          <w:numId w:val="1"/>
        </w:numPr>
        <w:rPr>
          <w:b/>
          <w:bCs/>
        </w:rPr>
      </w:pPr>
      <w:r w:rsidRPr="00563ACC">
        <w:rPr>
          <w:b/>
          <w:bCs/>
        </w:rPr>
        <w:t>H</w:t>
      </w:r>
      <w:r w:rsidR="003D2A02" w:rsidRPr="00563ACC">
        <w:rPr>
          <w:b/>
          <w:bCs/>
        </w:rPr>
        <w:t>ow representative the sample was of the target group</w:t>
      </w:r>
    </w:p>
    <w:p w14:paraId="2A9FC291" w14:textId="08F9073B" w:rsidR="00563ACC" w:rsidRPr="00A90D81" w:rsidRDefault="00563ACC" w:rsidP="006559A3">
      <w:pPr>
        <w:spacing w:line="240" w:lineRule="auto"/>
      </w:pPr>
      <w:r>
        <w:t>The methods (SOPARC) we used in our study did not allow us to determine individual-level demographic data, other than estimates of the number of females and males, and if they were adults or children/youth. However, census tract-level data of the neighborhood in which park was located indicates that our sample was predominately Black, which aligns with City-level demographics (see Table 1 in manuscript).</w:t>
      </w:r>
    </w:p>
    <w:p w14:paraId="161DA439" w14:textId="77777777" w:rsidR="00563ACC" w:rsidRDefault="00563ACC" w:rsidP="006559A3">
      <w:pPr>
        <w:pStyle w:val="ListParagraph"/>
        <w:numPr>
          <w:ilvl w:val="0"/>
          <w:numId w:val="1"/>
        </w:numPr>
        <w:spacing w:line="240" w:lineRule="auto"/>
        <w:rPr>
          <w:b/>
          <w:bCs/>
        </w:rPr>
      </w:pPr>
      <w:r w:rsidRPr="00563ACC">
        <w:rPr>
          <w:b/>
          <w:bCs/>
        </w:rPr>
        <w:t>Ho</w:t>
      </w:r>
      <w:r w:rsidR="003D2A02" w:rsidRPr="00563ACC">
        <w:rPr>
          <w:b/>
          <w:bCs/>
        </w:rPr>
        <w:t>w the analysed sample differed from the recruited sample</w:t>
      </w:r>
    </w:p>
    <w:p w14:paraId="7E052026" w14:textId="53B90D23" w:rsidR="00563ACC" w:rsidRPr="00563ACC" w:rsidRDefault="00563ACC" w:rsidP="006559A3">
      <w:pPr>
        <w:spacing w:line="240" w:lineRule="auto"/>
      </w:pPr>
      <w:r w:rsidRPr="00563ACC">
        <w:t>Not applicable to the study methods</w:t>
      </w:r>
      <w:r w:rsidR="00FD7024">
        <w:t>.</w:t>
      </w:r>
    </w:p>
    <w:p w14:paraId="21C42170" w14:textId="078C9BF8" w:rsidR="000B6F27" w:rsidRDefault="00563ACC" w:rsidP="006559A3">
      <w:pPr>
        <w:pStyle w:val="ListParagraph"/>
        <w:numPr>
          <w:ilvl w:val="0"/>
          <w:numId w:val="1"/>
        </w:numPr>
        <w:spacing w:line="240" w:lineRule="auto"/>
        <w:rPr>
          <w:b/>
          <w:bCs/>
        </w:rPr>
      </w:pPr>
      <w:r w:rsidRPr="00563ACC">
        <w:rPr>
          <w:b/>
          <w:bCs/>
        </w:rPr>
        <w:lastRenderedPageBreak/>
        <w:t>How</w:t>
      </w:r>
      <w:r w:rsidR="003D2A02" w:rsidRPr="00563ACC">
        <w:rPr>
          <w:b/>
          <w:bCs/>
        </w:rPr>
        <w:t xml:space="preserve"> any missing data were handled should be made available to editors/reviewers</w:t>
      </w:r>
    </w:p>
    <w:p w14:paraId="1157E36B" w14:textId="5F69E429" w:rsidR="00563ACC" w:rsidRPr="00563ACC" w:rsidRDefault="00563ACC" w:rsidP="006559A3">
      <w:pPr>
        <w:spacing w:line="240" w:lineRule="auto"/>
      </w:pPr>
      <w:r w:rsidRPr="00563ACC">
        <w:t>Not applicable to the study method</w:t>
      </w:r>
      <w:r w:rsidR="00FD7024">
        <w:t xml:space="preserve">s, there was no missing data. </w:t>
      </w:r>
    </w:p>
    <w:sectPr w:rsidR="00563ACC" w:rsidRPr="00563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B1BC8"/>
    <w:multiLevelType w:val="hybridMultilevel"/>
    <w:tmpl w:val="65A26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6984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02"/>
    <w:rsid w:val="000B6F27"/>
    <w:rsid w:val="00170C6F"/>
    <w:rsid w:val="00266115"/>
    <w:rsid w:val="003D2A02"/>
    <w:rsid w:val="00563ACC"/>
    <w:rsid w:val="006559A3"/>
    <w:rsid w:val="00810D40"/>
    <w:rsid w:val="008B612B"/>
    <w:rsid w:val="00A90D81"/>
    <w:rsid w:val="00CB1039"/>
    <w:rsid w:val="00D46122"/>
    <w:rsid w:val="00D81B0A"/>
    <w:rsid w:val="00FD7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5E19"/>
  <w15:chartTrackingRefBased/>
  <w15:docId w15:val="{E632569E-5F4F-4B23-B5EF-F277C8305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A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A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A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A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A02"/>
    <w:rPr>
      <w:rFonts w:eastAsiaTheme="majorEastAsia" w:cstheme="majorBidi"/>
      <w:color w:val="272727" w:themeColor="text1" w:themeTint="D8"/>
    </w:rPr>
  </w:style>
  <w:style w:type="paragraph" w:styleId="Title">
    <w:name w:val="Title"/>
    <w:basedOn w:val="Normal"/>
    <w:next w:val="Normal"/>
    <w:link w:val="TitleChar"/>
    <w:uiPriority w:val="10"/>
    <w:qFormat/>
    <w:rsid w:val="003D2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A02"/>
    <w:pPr>
      <w:spacing w:before="160"/>
      <w:jc w:val="center"/>
    </w:pPr>
    <w:rPr>
      <w:i/>
      <w:iCs/>
      <w:color w:val="404040" w:themeColor="text1" w:themeTint="BF"/>
    </w:rPr>
  </w:style>
  <w:style w:type="character" w:customStyle="1" w:styleId="QuoteChar">
    <w:name w:val="Quote Char"/>
    <w:basedOn w:val="DefaultParagraphFont"/>
    <w:link w:val="Quote"/>
    <w:uiPriority w:val="29"/>
    <w:rsid w:val="003D2A02"/>
    <w:rPr>
      <w:i/>
      <w:iCs/>
      <w:color w:val="404040" w:themeColor="text1" w:themeTint="BF"/>
    </w:rPr>
  </w:style>
  <w:style w:type="paragraph" w:styleId="ListParagraph">
    <w:name w:val="List Paragraph"/>
    <w:basedOn w:val="Normal"/>
    <w:uiPriority w:val="34"/>
    <w:qFormat/>
    <w:rsid w:val="003D2A02"/>
    <w:pPr>
      <w:ind w:left="720"/>
      <w:contextualSpacing/>
    </w:pPr>
  </w:style>
  <w:style w:type="character" w:styleId="IntenseEmphasis">
    <w:name w:val="Intense Emphasis"/>
    <w:basedOn w:val="DefaultParagraphFont"/>
    <w:uiPriority w:val="21"/>
    <w:qFormat/>
    <w:rsid w:val="003D2A02"/>
    <w:rPr>
      <w:i/>
      <w:iCs/>
      <w:color w:val="0F4761" w:themeColor="accent1" w:themeShade="BF"/>
    </w:rPr>
  </w:style>
  <w:style w:type="paragraph" w:styleId="IntenseQuote">
    <w:name w:val="Intense Quote"/>
    <w:basedOn w:val="Normal"/>
    <w:next w:val="Normal"/>
    <w:link w:val="IntenseQuoteChar"/>
    <w:uiPriority w:val="30"/>
    <w:qFormat/>
    <w:rsid w:val="003D2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A02"/>
    <w:rPr>
      <w:i/>
      <w:iCs/>
      <w:color w:val="0F4761" w:themeColor="accent1" w:themeShade="BF"/>
    </w:rPr>
  </w:style>
  <w:style w:type="character" w:styleId="IntenseReference">
    <w:name w:val="Intense Reference"/>
    <w:basedOn w:val="DefaultParagraphFont"/>
    <w:uiPriority w:val="32"/>
    <w:qFormat/>
    <w:rsid w:val="003D2A02"/>
    <w:rPr>
      <w:b/>
      <w:bCs/>
      <w:smallCaps/>
      <w:color w:val="0F4761" w:themeColor="accent1" w:themeShade="BF"/>
      <w:spacing w:val="5"/>
    </w:rPr>
  </w:style>
  <w:style w:type="table" w:styleId="TableGrid">
    <w:name w:val="Table Grid"/>
    <w:basedOn w:val="TableNormal"/>
    <w:uiPriority w:val="39"/>
    <w:rsid w:val="0056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295</TotalTime>
  <Pages>3</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Gray Burford</dc:creator>
  <cp:keywords/>
  <dc:description/>
  <cp:lastModifiedBy>Kathryn Gray Burford</cp:lastModifiedBy>
  <cp:revision>3</cp:revision>
  <dcterms:created xsi:type="dcterms:W3CDTF">2026-07-28T18:25:00Z</dcterms:created>
  <dcterms:modified xsi:type="dcterms:W3CDTF">2026-07-29T00:56:00Z</dcterms:modified>
</cp:coreProperties>
</file>