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D6" w:rsidRDefault="007F3FE8" w:rsidP="009868D6">
      <w:pPr>
        <w:spacing w:line="480" w:lineRule="auto"/>
        <w:rPr>
          <w:rFonts w:ascii="Arial" w:hAnsi="Arial" w:cs="Arial"/>
          <w:b/>
          <w:bCs/>
          <w:noProof/>
          <w:szCs w:val="24"/>
          <w:lang w:val="en-US"/>
        </w:rPr>
      </w:pPr>
      <w:r>
        <w:rPr>
          <w:rFonts w:ascii="Arial" w:hAnsi="Arial" w:cs="Arial"/>
          <w:b/>
          <w:bCs/>
          <w:lang w:val="en-US"/>
        </w:rPr>
        <w:t>Supplementary t</w:t>
      </w:r>
      <w:r w:rsidR="009868D6">
        <w:rPr>
          <w:rFonts w:ascii="Arial" w:hAnsi="Arial" w:cs="Arial"/>
          <w:b/>
          <w:bCs/>
          <w:lang w:val="en-US"/>
        </w:rPr>
        <w:t>a</w:t>
      </w:r>
      <w:r w:rsidR="009868D6" w:rsidRPr="00186264">
        <w:rPr>
          <w:rFonts w:ascii="Arial" w:hAnsi="Arial" w:cs="Arial"/>
          <w:b/>
          <w:bCs/>
          <w:lang w:val="en-US"/>
        </w:rPr>
        <w:t xml:space="preserve">ble 1: Patients </w:t>
      </w:r>
      <w:r w:rsidR="000C781F">
        <w:rPr>
          <w:rFonts w:ascii="Arial" w:hAnsi="Arial" w:cs="Arial"/>
          <w:b/>
          <w:bCs/>
          <w:lang w:val="en-US"/>
        </w:rPr>
        <w:t>clinic</w:t>
      </w:r>
      <w:r w:rsidR="00F74AEB">
        <w:rPr>
          <w:rFonts w:ascii="Arial" w:hAnsi="Arial" w:cs="Arial"/>
          <w:b/>
          <w:bCs/>
          <w:lang w:val="en-US"/>
        </w:rPr>
        <w:t>o</w:t>
      </w:r>
      <w:bookmarkStart w:id="0" w:name="_GoBack"/>
      <w:bookmarkEnd w:id="0"/>
      <w:r w:rsidR="000C781F">
        <w:rPr>
          <w:rFonts w:ascii="Arial" w:hAnsi="Arial" w:cs="Arial"/>
          <w:b/>
          <w:bCs/>
          <w:lang w:val="en-US"/>
        </w:rPr>
        <w:t>-</w:t>
      </w:r>
      <w:r w:rsidR="009868D6" w:rsidRPr="00186264">
        <w:rPr>
          <w:rFonts w:ascii="Arial" w:hAnsi="Arial" w:cs="Arial"/>
          <w:b/>
          <w:bCs/>
          <w:lang w:val="en-US"/>
        </w:rPr>
        <w:t>pathological parameters</w:t>
      </w:r>
    </w:p>
    <w:tbl>
      <w:tblPr>
        <w:tblpPr w:leftFromText="141" w:rightFromText="141" w:vertAnchor="text" w:horzAnchor="margin" w:tblpY="169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</w:tblGrid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Clinico pathological parameters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 xml:space="preserve">    </w:t>
            </w:r>
          </w:p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 xml:space="preserve">   (n=75)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Age range (Years)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 xml:space="preserve">    </w:t>
            </w: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28-87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Median age (Years)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69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  <w:t>Tumor stage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No. of patients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4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30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19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12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Unknown</w:t>
            </w:r>
          </w:p>
        </w:tc>
        <w:tc>
          <w:tcPr>
            <w:tcW w:w="1559" w:type="dxa"/>
            <w:shd w:val="clear" w:color="auto" w:fill="auto"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3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val="en-US" w:eastAsia="de-DE"/>
              </w:rPr>
              <w:t>Tumor size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Tis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4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39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21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4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T4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5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val="en-US" w:eastAsia="de-DE"/>
              </w:rPr>
              <w:t>Nodal status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41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N1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16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N2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N3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  <w:t>Metastasis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65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3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  <w:t>Receptor status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Triple Negati</w:t>
            </w: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ve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13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ER+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58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ER status 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</w:t>
            </w:r>
          </w:p>
        </w:tc>
      </w:tr>
      <w:tr w:rsidR="009868D6" w:rsidRPr="00186264" w:rsidTr="00DF3AE0">
        <w:trPr>
          <w:trHeight w:val="115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PR+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53</w:t>
            </w:r>
          </w:p>
        </w:tc>
      </w:tr>
      <w:tr w:rsidR="009868D6" w:rsidRPr="00186264" w:rsidTr="00DF3AE0">
        <w:trPr>
          <w:trHeight w:val="115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PR status 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</w:t>
            </w:r>
          </w:p>
        </w:tc>
      </w:tr>
      <w:tr w:rsidR="009868D6" w:rsidRPr="00186264" w:rsidTr="00DF3AE0">
        <w:trPr>
          <w:trHeight w:val="46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Her-2: 2+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9</w:t>
            </w:r>
          </w:p>
        </w:tc>
      </w:tr>
      <w:tr w:rsidR="009868D6" w:rsidRPr="00186264" w:rsidTr="00DF3AE0">
        <w:trPr>
          <w:trHeight w:val="46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Her-2 status unknown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</w:pPr>
            <w:r w:rsidRPr="003C2895">
              <w:rPr>
                <w:rFonts w:ascii="Arial" w:eastAsia="Times New Roman" w:hAnsi="Arial" w:cs="Arial"/>
                <w:b/>
                <w:color w:val="000000"/>
                <w:sz w:val="20"/>
                <w:lang w:eastAsia="de-DE"/>
              </w:rPr>
              <w:t>Treatments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Adj.chemotherapy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27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Adj.radiotherapy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57</w:t>
            </w:r>
          </w:p>
        </w:tc>
      </w:tr>
      <w:tr w:rsidR="009868D6" w:rsidRPr="00186264" w:rsidTr="00DF3AE0">
        <w:trPr>
          <w:trHeight w:val="300"/>
        </w:trPr>
        <w:tc>
          <w:tcPr>
            <w:tcW w:w="2235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Adj endocrine ther</w:t>
            </w:r>
            <w:r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apy</w:t>
            </w:r>
          </w:p>
        </w:tc>
        <w:tc>
          <w:tcPr>
            <w:tcW w:w="1559" w:type="dxa"/>
            <w:shd w:val="clear" w:color="auto" w:fill="auto"/>
            <w:noWrap/>
          </w:tcPr>
          <w:p w:rsidR="009868D6" w:rsidRPr="003C2895" w:rsidRDefault="009868D6" w:rsidP="00DF3A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 w:rsidRPr="003C2895"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  <w:t>54</w:t>
            </w:r>
          </w:p>
        </w:tc>
      </w:tr>
    </w:tbl>
    <w:p w:rsidR="009868D6" w:rsidRDefault="009868D6" w:rsidP="009868D6">
      <w:pPr>
        <w:rPr>
          <w:lang w:val="en-US"/>
        </w:rPr>
      </w:pPr>
    </w:p>
    <w:p w:rsidR="00D6682E" w:rsidRDefault="00F74AEB"/>
    <w:sectPr w:rsidR="00D668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D6"/>
    <w:rsid w:val="0002547F"/>
    <w:rsid w:val="0004574B"/>
    <w:rsid w:val="000C781F"/>
    <w:rsid w:val="006D254C"/>
    <w:rsid w:val="007F3FE8"/>
    <w:rsid w:val="009868D6"/>
    <w:rsid w:val="00F7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Jithendra</dc:creator>
  <cp:lastModifiedBy>Jithendra</cp:lastModifiedBy>
  <cp:revision>4</cp:revision>
  <dcterms:created xsi:type="dcterms:W3CDTF">2015-05-22T13:28:00Z</dcterms:created>
  <dcterms:modified xsi:type="dcterms:W3CDTF">2015-05-22T14:08:00Z</dcterms:modified>
</cp:coreProperties>
</file>