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D7" w:rsidRDefault="002126D7" w:rsidP="002126D7">
      <w:pPr>
        <w:spacing w:line="360" w:lineRule="auto"/>
        <w:rPr>
          <w:rFonts w:ascii="Times" w:hAnsi="Times" w:cs="Times"/>
          <w:kern w:val="0"/>
        </w:rPr>
      </w:pPr>
    </w:p>
    <w:p w:rsidR="002126D7" w:rsidRPr="0094087F" w:rsidRDefault="002126D7" w:rsidP="002126D7">
      <w:pPr>
        <w:rPr>
          <w:rFonts w:ascii="Times New Roman" w:hAnsi="Times New Roman" w:cs="Times New Roman"/>
        </w:rPr>
      </w:pPr>
      <w:r w:rsidRPr="0094087F">
        <w:rPr>
          <w:rFonts w:ascii="Times New Roman" w:hAnsi="Times New Roman" w:cs="Times New Roman"/>
          <w:b/>
          <w:bCs/>
        </w:rPr>
        <w:t>Table S1.  C</w:t>
      </w:r>
      <w:r w:rsidRPr="0094087F">
        <w:rPr>
          <w:rFonts w:ascii="Times New Roman" w:hAnsi="Times New Roman" w:cs="Times New Roman"/>
          <w:b/>
          <w:bCs/>
          <w:kern w:val="0"/>
        </w:rPr>
        <w:t>hanges of clinical and biochemical parameters after treatment</w:t>
      </w:r>
    </w:p>
    <w:tbl>
      <w:tblPr>
        <w:tblW w:w="7434" w:type="dxa"/>
        <w:jc w:val="center"/>
        <w:tblInd w:w="-1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1444"/>
        <w:gridCol w:w="116"/>
        <w:gridCol w:w="2007"/>
        <w:gridCol w:w="1798"/>
        <w:gridCol w:w="2055"/>
      </w:tblGrid>
      <w:tr w:rsidR="002126D7" w:rsidRPr="0094087F" w:rsidTr="001A7532">
        <w:trPr>
          <w:trHeight w:val="693"/>
          <w:jc w:val="center"/>
        </w:trPr>
        <w:tc>
          <w:tcPr>
            <w:tcW w:w="1458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gridSpan w:val="2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2126D7" w:rsidRPr="0094087F" w:rsidRDefault="002126D7" w:rsidP="001A75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BBR plus LSI</w:t>
            </w:r>
          </w:p>
          <w:p w:rsidR="002126D7" w:rsidRPr="0094087F" w:rsidRDefault="002126D7" w:rsidP="001A75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(n=41)</w:t>
            </w:r>
          </w:p>
        </w:tc>
        <w:tc>
          <w:tcPr>
            <w:tcW w:w="1798" w:type="dxa"/>
            <w:vMerge w:val="restart"/>
            <w:tcBorders>
              <w:top w:val="single" w:sz="12" w:space="0" w:color="auto"/>
              <w:bottom w:val="nil"/>
            </w:tcBorders>
            <w:tcMar>
              <w:top w:w="74" w:type="dxa"/>
              <w:left w:w="85" w:type="dxa"/>
              <w:bottom w:w="74" w:type="dxa"/>
              <w:right w:w="85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LSI</w:t>
            </w:r>
          </w:p>
          <w:p w:rsidR="002126D7" w:rsidRPr="0094087F" w:rsidRDefault="002126D7" w:rsidP="001A75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b/>
                <w:sz w:val="18"/>
                <w:szCs w:val="18"/>
              </w:rPr>
              <w:t>(n=39)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0"/>
              </w:rPr>
            </w:pPr>
            <w:r w:rsidRPr="0094087F">
              <w:rPr>
                <w:rFonts w:ascii="Times New Roman" w:hAnsi="Times New Roman" w:cs="Times New Roman"/>
                <w:b/>
                <w:color w:val="000000"/>
                <w:kern w:val="0"/>
              </w:rPr>
              <w:t>P value</w:t>
            </w: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#</w:t>
            </w:r>
          </w:p>
        </w:tc>
      </w:tr>
      <w:tr w:rsidR="002126D7" w:rsidRPr="0094087F" w:rsidTr="001A7532">
        <w:trPr>
          <w:trHeight w:val="466"/>
          <w:jc w:val="center"/>
        </w:trPr>
        <w:tc>
          <w:tcPr>
            <w:tcW w:w="1458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top w:val="nil"/>
              <w:bottom w:val="nil"/>
            </w:tcBorders>
            <w:tcMar>
              <w:top w:w="74" w:type="dxa"/>
              <w:left w:w="85" w:type="dxa"/>
              <w:bottom w:w="74" w:type="dxa"/>
              <w:right w:w="85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12" w:space="0" w:color="auto"/>
              <w:bottom w:val="single" w:sz="1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94087F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BBR plus LSI vs. LSI</w:t>
            </w:r>
          </w:p>
        </w:tc>
      </w:tr>
      <w:tr w:rsidR="002126D7" w:rsidRPr="0094087F" w:rsidTr="001A7532">
        <w:trPr>
          <w:gridBefore w:val="1"/>
          <w:wBefore w:w="14" w:type="dxa"/>
          <w:trHeight w:val="20"/>
          <w:jc w:val="center"/>
        </w:trPr>
        <w:tc>
          <w:tcPr>
            <w:tcW w:w="1444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Weight (kg)</w:t>
            </w:r>
          </w:p>
        </w:tc>
        <w:tc>
          <w:tcPr>
            <w:tcW w:w="212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-4.0(-6.0~-1.3)*</w:t>
            </w:r>
          </w:p>
        </w:tc>
        <w:tc>
          <w:tcPr>
            <w:tcW w:w="1798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-2.0(-3.7~-0.5)*</w:t>
            </w:r>
          </w:p>
        </w:tc>
        <w:tc>
          <w:tcPr>
            <w:tcW w:w="2055" w:type="dxa"/>
            <w:tcBorders>
              <w:top w:val="single" w:sz="18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BMI(kg/m</w:t>
            </w:r>
            <w:r w:rsidRPr="0094087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-1.4(-2.3~0.5)*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-0.7(-1.3~-0.2)*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Waist (cm)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-4.3(-7.5~-1.6)*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-2.0(-4.0~0.0)*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0.043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HFC(%)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-15.4</w:t>
            </w: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（</w:t>
            </w: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-27.1 ~4.5</w:t>
            </w: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）</w:t>
            </w: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-11.3(-18.4~-1.4)*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0.021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537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Blood glucose (mmol/L)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</w:tcBorders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0min</w:t>
            </w:r>
          </w:p>
        </w:tc>
        <w:tc>
          <w:tcPr>
            <w:tcW w:w="2123" w:type="dxa"/>
            <w:gridSpan w:val="2"/>
            <w:tcBorders>
              <w:top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-0.3(-1.0 ~0.1) *</w:t>
            </w:r>
          </w:p>
        </w:tc>
        <w:tc>
          <w:tcPr>
            <w:tcW w:w="1798" w:type="dxa"/>
            <w:tcBorders>
              <w:top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-0.1(-0.4~0.3)</w:t>
            </w:r>
          </w:p>
        </w:tc>
        <w:tc>
          <w:tcPr>
            <w:tcW w:w="2055" w:type="dxa"/>
            <w:tcBorders>
              <w:top w:val="nil"/>
            </w:tcBorders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0.324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30min</w:t>
            </w:r>
          </w:p>
        </w:tc>
        <w:tc>
          <w:tcPr>
            <w:tcW w:w="2123" w:type="dxa"/>
            <w:gridSpan w:val="2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-1.4(-2.4 ~1.0) 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-0.2(-1.8~0.6)</w:t>
            </w:r>
          </w:p>
        </w:tc>
        <w:tc>
          <w:tcPr>
            <w:tcW w:w="2055" w:type="dxa"/>
            <w:tcMar>
              <w:top w:w="74" w:type="dxa"/>
              <w:left w:w="57" w:type="dxa"/>
              <w:bottom w:w="74" w:type="dxa"/>
              <w:right w:w="57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0.433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60min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-1.7(-3.1 ~-0.2) 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-1.2(-2.7~0.7) *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0.368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120min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-1.8(-4.3 ~-0.2) 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-0.4(-2.3~1.2)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0.092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180min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-1.7(-3.8 ~-0.1) 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-0.4(-1.4~0.7)*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0.013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AUCg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-5.9(-6.9~-4.8)*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-4.0(-4.6~-1.9)*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0.041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HbA1c(%)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-0.3(-1.0~-0.2)*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-0.1(-0.4~0.0)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0.302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3581" w:type="dxa"/>
            <w:gridSpan w:val="4"/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Serum insulin (mU/mL)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-1.1(-5.0~2.8)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-1.7(-4.6~1.3)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0.900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30min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3.0(-7.6~21.1)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0.8(-23.6~18.3)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0.911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 xml:space="preserve">  120min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0.3(-23.6~20.1)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-6.7(-32.1~32.5)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0.541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HOMA-IR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0.5(-1.0~1.8)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0.2(-0.5~1.4)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0.552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HOMAβ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0.3(-23.6~20.1)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3.7(-14.7~17.2)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0.645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vAlign w:val="center"/>
          </w:tcPr>
          <w:p w:rsidR="002126D7" w:rsidRPr="0094087F" w:rsidRDefault="002126D7" w:rsidP="001A7532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ΔI30/ΔG30</w:t>
            </w:r>
          </w:p>
        </w:tc>
        <w:tc>
          <w:tcPr>
            <w:tcW w:w="2123" w:type="dxa"/>
            <w:gridSpan w:val="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-2.4(-8.8~0.4)*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-1.0(-4.8~5.4)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0.126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lastRenderedPageBreak/>
              <w:t>TC(mmol/L)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-0.5(-1.0~-0.1)*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0.0(-0.4~0.4)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0.002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TG(mmol/L)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-0.5(-1.0~0.0)*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0.0(-0.5~0.3)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0.013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HDL-c(mmol/L)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0.0(-0.1~0.1)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  0.0(-0.1~0.1)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0.432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LDL-c(mmol/L)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-0.3(-0.8~0.4)*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0.0(-0.4~0.3)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0.317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APO-A(g/L)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-0.1(-0.3~0.1)*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0.0(-1.7~0.3)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0.028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APO-B(g/L)</w:t>
            </w:r>
          </w:p>
        </w:tc>
        <w:tc>
          <w:tcPr>
            <w:tcW w:w="2007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-0.1(-0.2~0.0)*</w:t>
            </w:r>
          </w:p>
        </w:tc>
        <w:tc>
          <w:tcPr>
            <w:tcW w:w="1798" w:type="dxa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-0.0(-0.1~0.1)</w:t>
            </w:r>
          </w:p>
        </w:tc>
        <w:tc>
          <w:tcPr>
            <w:tcW w:w="2055" w:type="dxa"/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0.321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tcBorders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APO-E(mg/L)</w:t>
            </w:r>
          </w:p>
        </w:tc>
        <w:tc>
          <w:tcPr>
            <w:tcW w:w="2007" w:type="dxa"/>
            <w:tcBorders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-5.5(-17.0~-1.8)</w:t>
            </w:r>
          </w:p>
        </w:tc>
        <w:tc>
          <w:tcPr>
            <w:tcW w:w="1798" w:type="dxa"/>
            <w:tcBorders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0.0(-4.0~4.8)</w:t>
            </w:r>
          </w:p>
        </w:tc>
        <w:tc>
          <w:tcPr>
            <w:tcW w:w="2055" w:type="dxa"/>
            <w:tcBorders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0.428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574" w:type="dxa"/>
            <w:gridSpan w:val="3"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LP(a)(mg/L)</w:t>
            </w:r>
          </w:p>
        </w:tc>
        <w:tc>
          <w:tcPr>
            <w:tcW w:w="2007" w:type="dxa"/>
            <w:tcBorders>
              <w:top w:val="nil"/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12.5(-21.5~57.3)*</w:t>
            </w:r>
          </w:p>
        </w:tc>
        <w:tc>
          <w:tcPr>
            <w:tcW w:w="1798" w:type="dxa"/>
            <w:tcBorders>
              <w:top w:val="nil"/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10.0(-29.5~28.0)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0.349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5379" w:type="dxa"/>
            <w:gridSpan w:val="5"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Liver enzyme (U/L)</w:t>
            </w:r>
          </w:p>
        </w:tc>
        <w:tc>
          <w:tcPr>
            <w:tcW w:w="2055" w:type="dxa"/>
            <w:tcBorders>
              <w:top w:val="nil"/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ALT</w:t>
            </w:r>
          </w:p>
        </w:tc>
        <w:tc>
          <w:tcPr>
            <w:tcW w:w="2123" w:type="dxa"/>
            <w:gridSpan w:val="2"/>
            <w:tcBorders>
              <w:top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-14.0(-21.5~-5.5)*</w:t>
            </w:r>
          </w:p>
        </w:tc>
        <w:tc>
          <w:tcPr>
            <w:tcW w:w="1798" w:type="dxa"/>
            <w:tcBorders>
              <w:top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-11.0(-20.5~-0.8)*</w:t>
            </w:r>
          </w:p>
        </w:tc>
        <w:tc>
          <w:tcPr>
            <w:tcW w:w="2055" w:type="dxa"/>
            <w:tcBorders>
              <w:top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0.073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AST</w:t>
            </w:r>
          </w:p>
        </w:tc>
        <w:tc>
          <w:tcPr>
            <w:tcW w:w="2123" w:type="dxa"/>
            <w:gridSpan w:val="2"/>
            <w:tcBorders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-5.0(-10.0~-1.0)*</w:t>
            </w:r>
          </w:p>
        </w:tc>
        <w:tc>
          <w:tcPr>
            <w:tcW w:w="1798" w:type="dxa"/>
            <w:tcBorders>
              <w:bottom w:val="nil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-4.0(-10.0~0.5)*</w:t>
            </w:r>
          </w:p>
        </w:tc>
        <w:tc>
          <w:tcPr>
            <w:tcW w:w="2055" w:type="dxa"/>
            <w:tcBorders>
              <w:bottom w:val="nil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0.906</w:t>
            </w:r>
          </w:p>
        </w:tc>
      </w:tr>
      <w:tr w:rsidR="002126D7" w:rsidRPr="0094087F" w:rsidTr="001A7532">
        <w:trPr>
          <w:trHeight w:val="20"/>
          <w:jc w:val="center"/>
        </w:trPr>
        <w:tc>
          <w:tcPr>
            <w:tcW w:w="1458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hAnsi="Times New Roman" w:cs="Times New Roman"/>
                <w:sz w:val="18"/>
                <w:szCs w:val="18"/>
              </w:rPr>
              <w:t>γ-GT</w:t>
            </w:r>
          </w:p>
        </w:tc>
        <w:tc>
          <w:tcPr>
            <w:tcW w:w="2123" w:type="dxa"/>
            <w:gridSpan w:val="2"/>
            <w:tcBorders>
              <w:top w:val="nil"/>
              <w:bottom w:val="single" w:sz="12" w:space="0" w:color="auto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-6.0(-26.0~-1.5)*</w:t>
            </w:r>
          </w:p>
        </w:tc>
        <w:tc>
          <w:tcPr>
            <w:tcW w:w="1798" w:type="dxa"/>
            <w:tcBorders>
              <w:top w:val="nil"/>
              <w:bottom w:val="single" w:sz="12" w:space="0" w:color="auto"/>
            </w:tcBorders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-4.0(-17.3~2.5)*</w:t>
            </w:r>
          </w:p>
        </w:tc>
        <w:tc>
          <w:tcPr>
            <w:tcW w:w="2055" w:type="dxa"/>
            <w:tcBorders>
              <w:top w:val="nil"/>
              <w:bottom w:val="single" w:sz="12" w:space="0" w:color="auto"/>
            </w:tcBorders>
            <w:vAlign w:val="center"/>
          </w:tcPr>
          <w:p w:rsidR="002126D7" w:rsidRPr="0094087F" w:rsidRDefault="002126D7" w:rsidP="001A7532">
            <w:pPr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94087F">
              <w:rPr>
                <w:rFonts w:ascii="Times New Roman" w:eastAsia="黑体" w:hAnsi="Times New Roman" w:cs="Times New Roman"/>
                <w:sz w:val="18"/>
                <w:szCs w:val="18"/>
              </w:rPr>
              <w:t>0.217</w:t>
            </w:r>
          </w:p>
        </w:tc>
      </w:tr>
    </w:tbl>
    <w:p w:rsidR="002126D7" w:rsidRPr="000C674C" w:rsidRDefault="002126D7" w:rsidP="002126D7">
      <w:pPr>
        <w:ind w:firstLineChars="100" w:firstLine="240"/>
        <w:jc w:val="left"/>
        <w:rPr>
          <w:rFonts w:ascii="Times New Roman" w:hAnsi="Times New Roman"/>
          <w:kern w:val="0"/>
          <w:sz w:val="20"/>
          <w:szCs w:val="20"/>
        </w:rPr>
      </w:pPr>
      <w:r w:rsidRPr="009408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Data </w:t>
      </w:r>
      <w:r w:rsidRPr="000D4CC1">
        <w:rPr>
          <w:rFonts w:ascii="Times New Roman" w:hAnsi="Times New Roman"/>
          <w:kern w:val="0"/>
          <w:sz w:val="20"/>
          <w:szCs w:val="20"/>
        </w:rPr>
        <w:t>were</w:t>
      </w:r>
      <w:r w:rsidRPr="000D4CC1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0D4CC1">
        <w:rPr>
          <w:rFonts w:ascii="Times New Roman" w:hAnsi="Times New Roman"/>
          <w:kern w:val="0"/>
          <w:sz w:val="20"/>
          <w:szCs w:val="20"/>
        </w:rPr>
        <w:t>presented as the median with the interquartile range given in</w:t>
      </w:r>
      <w:r w:rsidRPr="000D4CC1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0D4CC1">
        <w:rPr>
          <w:rFonts w:ascii="Times New Roman" w:hAnsi="Times New Roman"/>
          <w:kern w:val="0"/>
          <w:sz w:val="20"/>
          <w:szCs w:val="20"/>
        </w:rPr>
        <w:t>parentheses.</w:t>
      </w:r>
      <w:r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Pr="0094087F"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LSI: lifestyle intervention, BBR plus </w:t>
      </w:r>
      <w:r w:rsidRPr="000C674C">
        <w:rPr>
          <w:rFonts w:ascii="Times New Roman" w:hAnsi="Times New Roman"/>
          <w:kern w:val="0"/>
          <w:sz w:val="20"/>
          <w:szCs w:val="20"/>
        </w:rPr>
        <w:t xml:space="preserve">LSI: berberine treatment plus lifestyle intervention. * </w:t>
      </w:r>
      <w:r w:rsidRPr="00777241">
        <w:rPr>
          <w:rFonts w:ascii="Times New Roman" w:hAnsi="Times New Roman"/>
          <w:i/>
          <w:kern w:val="0"/>
          <w:sz w:val="20"/>
          <w:szCs w:val="20"/>
        </w:rPr>
        <w:t>P</w:t>
      </w:r>
      <w:r w:rsidRPr="000C674C">
        <w:rPr>
          <w:rFonts w:ascii="Times New Roman" w:hAnsi="Times New Roman"/>
          <w:kern w:val="0"/>
          <w:sz w:val="20"/>
          <w:szCs w:val="20"/>
        </w:rPr>
        <w:t xml:space="preserve">&lt;0.05 when comparing before and after treatment, </w:t>
      </w:r>
      <w:r w:rsidRPr="000C674C">
        <w:rPr>
          <w:rFonts w:ascii="Times New Roman" w:hAnsi="Times New Roman" w:hint="eastAsia"/>
          <w:kern w:val="0"/>
          <w:sz w:val="20"/>
          <w:szCs w:val="20"/>
        </w:rPr>
        <w:t>#</w:t>
      </w:r>
      <w:r w:rsidRPr="000C674C">
        <w:rPr>
          <w:rFonts w:ascii="Times New Roman" w:hAnsi="Times New Roman"/>
          <w:kern w:val="0"/>
          <w:sz w:val="20"/>
          <w:szCs w:val="20"/>
        </w:rPr>
        <w:t xml:space="preserve"> </w:t>
      </w:r>
      <w:r w:rsidRPr="00777241">
        <w:rPr>
          <w:rFonts w:ascii="Times New Roman" w:hAnsi="Times New Roman"/>
          <w:i/>
          <w:kern w:val="0"/>
          <w:sz w:val="20"/>
          <w:szCs w:val="20"/>
        </w:rPr>
        <w:t>P</w:t>
      </w:r>
      <w:r w:rsidRPr="000C674C">
        <w:rPr>
          <w:rFonts w:ascii="Times New Roman" w:hAnsi="Times New Roman"/>
          <w:kern w:val="0"/>
          <w:sz w:val="20"/>
          <w:szCs w:val="20"/>
        </w:rPr>
        <w:t xml:space="preserve"> value after adjustment for age, BMI, baseline data.</w:t>
      </w:r>
    </w:p>
    <w:p w:rsidR="002126D7" w:rsidRPr="000C674C" w:rsidRDefault="002126D7" w:rsidP="002126D7">
      <w:pPr>
        <w:ind w:firstLineChars="100" w:firstLine="200"/>
        <w:jc w:val="left"/>
        <w:rPr>
          <w:rFonts w:ascii="Times New Roman" w:hAnsi="Times New Roman"/>
          <w:kern w:val="0"/>
          <w:sz w:val="20"/>
          <w:szCs w:val="20"/>
        </w:rPr>
      </w:pPr>
    </w:p>
    <w:p w:rsidR="00142882" w:rsidRDefault="00142882">
      <w:bookmarkStart w:id="0" w:name="_GoBack"/>
      <w:bookmarkEnd w:id="0"/>
    </w:p>
    <w:sectPr w:rsidR="00142882" w:rsidSect="0014288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D7"/>
    <w:rsid w:val="00142882"/>
    <w:rsid w:val="0021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478A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1591</Characters>
  <Application>Microsoft Macintosh Word</Application>
  <DocSecurity>0</DocSecurity>
  <Lines>13</Lines>
  <Paragraphs>3</Paragraphs>
  <ScaleCrop>false</ScaleCrop>
  <Company>中山医院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薪霞</dc:creator>
  <cp:keywords/>
  <dc:description/>
  <cp:lastModifiedBy>常 薪霞</cp:lastModifiedBy>
  <cp:revision>1</cp:revision>
  <dcterms:created xsi:type="dcterms:W3CDTF">2016-06-29T08:59:00Z</dcterms:created>
  <dcterms:modified xsi:type="dcterms:W3CDTF">2016-06-29T09:00:00Z</dcterms:modified>
</cp:coreProperties>
</file>