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DB" w:rsidRPr="003C6F69" w:rsidRDefault="00900FDB" w:rsidP="00900FDB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900FDB" w:rsidRPr="003C6F69" w:rsidRDefault="00900FDB" w:rsidP="00900FDB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C6F69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proofErr w:type="spellStart"/>
      <w:r w:rsidR="00995EE7">
        <w:rPr>
          <w:rFonts w:ascii="Times New Roman" w:hAnsi="Times New Roman" w:cs="Times New Roman"/>
          <w:b/>
          <w:sz w:val="20"/>
          <w:szCs w:val="20"/>
        </w:rPr>
        <w:t>S</w:t>
      </w:r>
      <w:r w:rsidRPr="003C6F69">
        <w:rPr>
          <w:rFonts w:ascii="Times New Roman" w:hAnsi="Times New Roman" w:cs="Times New Roman"/>
          <w:b/>
          <w:sz w:val="20"/>
          <w:szCs w:val="20"/>
        </w:rPr>
        <w:t>1</w:t>
      </w:r>
      <w:proofErr w:type="spellEnd"/>
      <w:r w:rsidRPr="003C6F69">
        <w:rPr>
          <w:rFonts w:ascii="Times New Roman" w:hAnsi="Times New Roman" w:cs="Times New Roman"/>
          <w:b/>
          <w:sz w:val="20"/>
          <w:szCs w:val="20"/>
        </w:rPr>
        <w:t xml:space="preserve">: The criteria for dengue with or without warning signs and severe dengue.  </w:t>
      </w:r>
    </w:p>
    <w:tbl>
      <w:tblPr>
        <w:tblStyle w:val="GridTabl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2126"/>
        <w:gridCol w:w="2551"/>
        <w:gridCol w:w="2784"/>
      </w:tblGrid>
      <w:tr w:rsidR="00900FDB" w:rsidRPr="003C6F69" w:rsidTr="000061B4">
        <w:trPr>
          <w:cnfStyle w:val="100000000000"/>
          <w:trHeight w:val="600"/>
        </w:trPr>
        <w:tc>
          <w:tcPr>
            <w:cnfStyle w:val="00100000010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DB" w:rsidRPr="003C6F69" w:rsidRDefault="00900FDB" w:rsidP="000061B4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i w:val="0"/>
                <w:sz w:val="20"/>
                <w:szCs w:val="20"/>
              </w:rPr>
              <w:t>Categories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FDB" w:rsidRPr="003C6F69" w:rsidRDefault="00900FDB" w:rsidP="000061B4">
            <w:pPr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Dengue without warning signs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FDB" w:rsidRPr="003C6F69" w:rsidRDefault="00900FDB" w:rsidP="000061B4">
            <w:pPr>
              <w:pStyle w:val="ListParagraph"/>
              <w:spacing w:line="276" w:lineRule="auto"/>
              <w:ind w:left="360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Warning signs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FDB" w:rsidRPr="003C6F69" w:rsidRDefault="00900FDB" w:rsidP="000061B4">
            <w:pPr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Severe dengue</w:t>
            </w:r>
          </w:p>
        </w:tc>
      </w:tr>
      <w:tr w:rsidR="00900FDB" w:rsidRPr="003C6F69" w:rsidTr="000061B4">
        <w:trPr>
          <w:cnfStyle w:val="000000100000"/>
          <w:trHeight w:val="3409"/>
        </w:trPr>
        <w:tc>
          <w:tcPr>
            <w:cnfStyle w:val="00100000000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FDB" w:rsidRPr="003C6F69" w:rsidRDefault="00900FDB" w:rsidP="000061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Characteristics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Nausea, vomiting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Rash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Aches and pains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Leukopenia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Tourniquet test positive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Persistent vomiting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Clinical fluid accumulation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Mucosal bleeding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Lethargy, restlessness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Liver enlargement &gt;2cm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 xml:space="preserve">Increase in HCT concurrent with rapid decrease in platelet count </w:t>
            </w:r>
          </w:p>
        </w:tc>
        <w:tc>
          <w:tcPr>
            <w:tcW w:w="2784" w:type="dxa"/>
            <w:shd w:val="clear" w:color="auto" w:fill="auto"/>
          </w:tcPr>
          <w:p w:rsidR="00900FDB" w:rsidRPr="003C6F69" w:rsidRDefault="00900FDB" w:rsidP="000061B4">
            <w:p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Severe plasma leakage: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2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Shock (DSS)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2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Fluid accumulation with respiratory distress</w:t>
            </w:r>
          </w:p>
          <w:p w:rsidR="00900FDB" w:rsidRPr="003C6F69" w:rsidRDefault="00900FDB" w:rsidP="000061B4">
            <w:p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Severe organ involvement: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2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Liver: AST or ALT ≥ 1000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2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CNC: Impaired consciousness</w:t>
            </w:r>
          </w:p>
          <w:p w:rsidR="00900FDB" w:rsidRPr="003C6F69" w:rsidRDefault="00900FDB" w:rsidP="00900FDB">
            <w:pPr>
              <w:pStyle w:val="ListParagraph"/>
              <w:numPr>
                <w:ilvl w:val="0"/>
                <w:numId w:val="2"/>
              </w:num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3C6F69">
              <w:rPr>
                <w:rFonts w:ascii="Times New Roman" w:hAnsi="Times New Roman" w:cs="Times New Roman"/>
                <w:sz w:val="20"/>
                <w:szCs w:val="20"/>
              </w:rPr>
              <w:t>Heart and other organs</w:t>
            </w:r>
          </w:p>
        </w:tc>
      </w:tr>
    </w:tbl>
    <w:p w:rsidR="00900FDB" w:rsidRPr="003C6F69" w:rsidRDefault="00900FDB" w:rsidP="00900FDB">
      <w:pPr>
        <w:rPr>
          <w:noProof/>
          <w:lang w:val="en-US"/>
        </w:rPr>
      </w:pPr>
    </w:p>
    <w:p w:rsidR="00900FDB" w:rsidRPr="003C6F69" w:rsidRDefault="00900FDB" w:rsidP="00900FDB">
      <w:pPr>
        <w:rPr>
          <w:rFonts w:ascii="Times New Roman" w:hAnsi="Times New Roman" w:cs="Times New Roman"/>
          <w:b/>
          <w:sz w:val="20"/>
          <w:szCs w:val="20"/>
        </w:rPr>
      </w:pPr>
      <w:r w:rsidRPr="003C6F69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proofErr w:type="spellStart"/>
      <w:r w:rsidR="00995EE7">
        <w:rPr>
          <w:rFonts w:ascii="Times New Roman" w:hAnsi="Times New Roman" w:cs="Times New Roman"/>
          <w:b/>
          <w:sz w:val="20"/>
          <w:szCs w:val="20"/>
        </w:rPr>
        <w:t>S</w:t>
      </w:r>
      <w:r w:rsidRPr="003C6F69">
        <w:rPr>
          <w:rFonts w:ascii="Times New Roman" w:hAnsi="Times New Roman" w:cs="Times New Roman"/>
          <w:b/>
          <w:sz w:val="20"/>
          <w:szCs w:val="20"/>
        </w:rPr>
        <w:t>2</w:t>
      </w:r>
      <w:proofErr w:type="spellEnd"/>
      <w:r w:rsidRPr="003C6F69">
        <w:rPr>
          <w:rFonts w:ascii="Times New Roman" w:hAnsi="Times New Roman" w:cs="Times New Roman"/>
          <w:b/>
          <w:sz w:val="20"/>
          <w:szCs w:val="20"/>
        </w:rPr>
        <w:t>: Lowest detection limit and dilution factor for each analyte</w:t>
      </w:r>
    </w:p>
    <w:tbl>
      <w:tblPr>
        <w:tblStyle w:val="TableGrid"/>
        <w:tblW w:w="7366" w:type="dxa"/>
        <w:tblLayout w:type="fixed"/>
        <w:tblLook w:val="04A0"/>
      </w:tblPr>
      <w:tblGrid>
        <w:gridCol w:w="422"/>
        <w:gridCol w:w="1625"/>
        <w:gridCol w:w="1634"/>
        <w:gridCol w:w="1115"/>
        <w:gridCol w:w="2570"/>
      </w:tblGrid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Biomarker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Lowest detection limit (pg/ml)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Dilution factor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Assay type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74" w:type="dxa"/>
            <w:gridSpan w:val="3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Inflammation pathway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sCD25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20.5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IFN-γ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102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Granzyme B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22.3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IL-10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13.5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HGF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40.7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IL-18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10.24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1:5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Quantikine ELISA kit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IL-18BPa 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26.6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1:10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Quantikine ELISA kit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sCD163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4200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CXCL6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28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9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CXCL8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CX3CL1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1438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IP-10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2.5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12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MCP-1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32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MIP-1b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86.8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14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RNTES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15.6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1:5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Quantikine ELISA kit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15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MIF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15.6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1:5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Quantikine ELISA kit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74" w:type="dxa"/>
            <w:gridSpan w:val="3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Endothelial activation pathway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16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ICAM-1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7400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17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VCAM-1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7725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18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VEGF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1:4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Luminex screening assay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74" w:type="dxa"/>
            <w:gridSpan w:val="3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Microbial translocation pathway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LBP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3130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1:800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Quantikine ELISA kit</w:t>
            </w:r>
          </w:p>
        </w:tc>
      </w:tr>
      <w:tr w:rsidR="00900FDB" w:rsidRPr="003C6F69" w:rsidTr="000061B4">
        <w:tc>
          <w:tcPr>
            <w:tcW w:w="422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20</w:t>
            </w:r>
          </w:p>
        </w:tc>
        <w:tc>
          <w:tcPr>
            <w:tcW w:w="1625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sCD14</w:t>
            </w:r>
          </w:p>
        </w:tc>
        <w:tc>
          <w:tcPr>
            <w:tcW w:w="1634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250</w:t>
            </w:r>
          </w:p>
        </w:tc>
        <w:tc>
          <w:tcPr>
            <w:tcW w:w="1115" w:type="dxa"/>
          </w:tcPr>
          <w:p w:rsidR="00900FDB" w:rsidRPr="003C6F69" w:rsidRDefault="00900FDB" w:rsidP="000061B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1:200</w:t>
            </w:r>
          </w:p>
        </w:tc>
        <w:tc>
          <w:tcPr>
            <w:tcW w:w="2570" w:type="dxa"/>
          </w:tcPr>
          <w:p w:rsidR="00900FDB" w:rsidRPr="003C6F69" w:rsidRDefault="00900FDB" w:rsidP="000061B4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C6F6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Quantikine ELISA kit</w:t>
            </w:r>
          </w:p>
        </w:tc>
      </w:tr>
    </w:tbl>
    <w:p w:rsidR="00900FDB" w:rsidRPr="003C6F69" w:rsidRDefault="00900FDB" w:rsidP="00900FDB">
      <w:pPr>
        <w:rPr>
          <w:noProof/>
          <w:lang w:val="en-US"/>
        </w:rPr>
      </w:pPr>
    </w:p>
    <w:p w:rsidR="00900FDB" w:rsidRPr="003C6F69" w:rsidRDefault="00900FDB" w:rsidP="00900FDB">
      <w:pPr>
        <w:rPr>
          <w:noProof/>
          <w:lang w:val="en-US"/>
        </w:rPr>
      </w:pPr>
    </w:p>
    <w:p w:rsidR="0009170D" w:rsidRDefault="0009170D"/>
    <w:sectPr w:rsidR="0009170D" w:rsidSect="00BB21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A3F92"/>
    <w:multiLevelType w:val="hybridMultilevel"/>
    <w:tmpl w:val="1B02939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E00507"/>
    <w:multiLevelType w:val="hybridMultilevel"/>
    <w:tmpl w:val="6DCC8BA4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00FDB"/>
    <w:rsid w:val="0009170D"/>
    <w:rsid w:val="001072AE"/>
    <w:rsid w:val="004B1E49"/>
    <w:rsid w:val="00900FDB"/>
    <w:rsid w:val="00995EE7"/>
    <w:rsid w:val="00B80FDE"/>
    <w:rsid w:val="00BB216F"/>
    <w:rsid w:val="00EA6829"/>
    <w:rsid w:val="00F0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F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FD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00FDB"/>
  </w:style>
  <w:style w:type="table" w:styleId="TableGrid">
    <w:name w:val="Table Grid"/>
    <w:basedOn w:val="TableNormal"/>
    <w:uiPriority w:val="39"/>
    <w:rsid w:val="00900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TableNormal"/>
    <w:uiPriority w:val="48"/>
    <w:rsid w:val="00900F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</dc:creator>
  <cp:keywords/>
  <dc:description/>
  <cp:lastModifiedBy>0011923</cp:lastModifiedBy>
  <cp:revision>3</cp:revision>
  <dcterms:created xsi:type="dcterms:W3CDTF">2016-12-30T05:25:00Z</dcterms:created>
  <dcterms:modified xsi:type="dcterms:W3CDTF">2017-05-29T09:16:00Z</dcterms:modified>
</cp:coreProperties>
</file>