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44" w:rsidRPr="00E24EA2" w:rsidRDefault="00914A44" w:rsidP="00914A44">
      <w:pPr>
        <w:pStyle w:val="EndNoteBibliography"/>
        <w:spacing w:line="480" w:lineRule="auto"/>
        <w:jc w:val="both"/>
        <w:rPr>
          <w:rFonts w:eastAsia="MS PGothic"/>
          <w:b/>
        </w:rPr>
      </w:pPr>
      <w:r w:rsidRPr="00E24EA2">
        <w:rPr>
          <w:rFonts w:eastAsia="MS PGothic"/>
          <w:b/>
        </w:rPr>
        <w:t xml:space="preserve">Table </w:t>
      </w:r>
      <w:r w:rsidR="00BF5D66">
        <w:rPr>
          <w:rFonts w:eastAsia="MS PGothic"/>
          <w:b/>
        </w:rPr>
        <w:t>S</w:t>
      </w:r>
      <w:r w:rsidRPr="00E24EA2">
        <w:rPr>
          <w:rFonts w:eastAsia="MS PGothic"/>
          <w:b/>
        </w:rPr>
        <w:t>1.</w:t>
      </w:r>
      <w:r w:rsidRPr="006E70C1">
        <w:rPr>
          <w:lang w:eastAsia="ja-JP"/>
        </w:rPr>
        <w:t xml:space="preserve"> Univariate and Multivariate analyses of prognostic factors for overall survival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992"/>
        <w:gridCol w:w="567"/>
        <w:gridCol w:w="1134"/>
        <w:gridCol w:w="850"/>
        <w:gridCol w:w="284"/>
        <w:gridCol w:w="567"/>
        <w:gridCol w:w="1276"/>
        <w:gridCol w:w="815"/>
      </w:tblGrid>
      <w:tr w:rsidR="00914A44" w:rsidRPr="00E24EA2" w:rsidTr="00914A44">
        <w:tc>
          <w:tcPr>
            <w:tcW w:w="2235" w:type="dxa"/>
            <w:tcBorders>
              <w:top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b/>
                <w:sz w:val="20"/>
                <w:szCs w:val="20"/>
                <w:lang w:eastAsia="ja-JP"/>
              </w:rPr>
              <w:t>Variables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Median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Univariate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Multivariate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tcBorders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(Patient number)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(months)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i/>
                <w:sz w:val="20"/>
                <w:szCs w:val="20"/>
                <w:lang w:eastAsia="ja-JP"/>
              </w:rPr>
            </w:pPr>
            <w:r w:rsidRPr="006E70C1">
              <w:rPr>
                <w:i/>
                <w:sz w:val="20"/>
                <w:szCs w:val="20"/>
                <w:lang w:eastAsia="ja-JP"/>
              </w:rPr>
              <w:t>P</w:t>
            </w:r>
            <w:r w:rsidRPr="006E70C1">
              <w:rPr>
                <w:rFonts w:ascii="Lantinghei TC Heavy" w:hAnsi="Lantinghei TC Heavy" w:cs="Lantinghei TC Heavy"/>
                <w:sz w:val="20"/>
                <w:szCs w:val="20"/>
              </w:rPr>
              <w:t>＊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HR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95% CI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i/>
                <w:sz w:val="20"/>
                <w:szCs w:val="20"/>
                <w:lang w:eastAsia="ja-JP"/>
              </w:rPr>
            </w:pPr>
            <w:r w:rsidRPr="006E70C1">
              <w:rPr>
                <w:i/>
                <w:sz w:val="20"/>
                <w:szCs w:val="20"/>
                <w:lang w:eastAsia="ja-JP"/>
              </w:rPr>
              <w:t>P</w:t>
            </w:r>
            <w:r w:rsidRPr="006E70C1">
              <w:rPr>
                <w:rFonts w:ascii="Lantinghei TC Heavy" w:hAnsi="Lantinghei TC Heavy" w:cs="Lantinghei TC Heavy"/>
                <w:sz w:val="20"/>
                <w:szCs w:val="20"/>
              </w:rPr>
              <w:t>＊＊</w:t>
            </w:r>
          </w:p>
        </w:tc>
      </w:tr>
      <w:tr w:rsidR="00914A44" w:rsidRPr="00E24EA2" w:rsidTr="00914A44">
        <w:tc>
          <w:tcPr>
            <w:tcW w:w="2235" w:type="dxa"/>
            <w:tcBorders>
              <w:top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both"/>
              <w:rPr>
                <w:b/>
                <w:i/>
                <w:sz w:val="20"/>
                <w:szCs w:val="20"/>
                <w:lang w:eastAsia="ja-JP"/>
              </w:rPr>
            </w:pPr>
            <w:r w:rsidRPr="006E70C1">
              <w:rPr>
                <w:b/>
                <w:i/>
                <w:sz w:val="20"/>
                <w:szCs w:val="20"/>
                <w:lang w:eastAsia="ja-JP"/>
              </w:rPr>
              <w:t>Clinical factors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tcBorders>
              <w:top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proofErr w:type="spellStart"/>
            <w:r w:rsidRPr="006E70C1">
              <w:rPr>
                <w:sz w:val="20"/>
                <w:szCs w:val="20"/>
                <w:lang w:eastAsia="ja-JP"/>
              </w:rPr>
              <w:t>CEA</w:t>
            </w:r>
            <w:proofErr w:type="spellEnd"/>
            <w:r w:rsidRPr="006E70C1">
              <w:rPr>
                <w:sz w:val="20"/>
                <w:szCs w:val="20"/>
                <w:lang w:eastAsia="ja-JP"/>
              </w:rPr>
              <w:t xml:space="preserve"> (ng/mL)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&lt; 4 (31)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51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≥ 4 (19)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28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1.78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0.76−4.08</w:t>
            </w: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0.174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 w:hint="eastAsia"/>
                <w:sz w:val="20"/>
                <w:szCs w:val="20"/>
                <w:lang w:eastAsia="ja-JP"/>
              </w:rPr>
              <w:t>－</w:t>
            </w:r>
          </w:p>
        </w:tc>
        <w:tc>
          <w:tcPr>
            <w:tcW w:w="1276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rPr>
          <w:trHeight w:val="98"/>
        </w:trPr>
        <w:tc>
          <w:tcPr>
            <w:tcW w:w="2235" w:type="dxa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proofErr w:type="spellStart"/>
            <w:r w:rsidRPr="006E70C1">
              <w:rPr>
                <w:sz w:val="20"/>
                <w:szCs w:val="20"/>
                <w:lang w:eastAsia="ja-JP"/>
              </w:rPr>
              <w:t>CA19</w:t>
            </w:r>
            <w:proofErr w:type="spellEnd"/>
            <w:r w:rsidRPr="006E70C1">
              <w:rPr>
                <w:sz w:val="20"/>
                <w:szCs w:val="20"/>
                <w:lang w:eastAsia="ja-JP"/>
              </w:rPr>
              <w:t>-9 (U/mL)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rPr>
          <w:trHeight w:val="186"/>
        </w:trPr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&lt; 200 (36)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55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≥ 200 (14)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14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4.59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2.10−10.2</w:t>
            </w: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b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b/>
                <w:sz w:val="20"/>
                <w:szCs w:val="20"/>
                <w:lang w:eastAsia="ja-JP"/>
              </w:rPr>
              <w:t>0.001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 w:hint="eastAsia"/>
                <w:sz w:val="20"/>
                <w:szCs w:val="20"/>
                <w:lang w:eastAsia="ja-JP"/>
              </w:rPr>
              <w:t>－</w:t>
            </w:r>
          </w:p>
        </w:tc>
        <w:tc>
          <w:tcPr>
            <w:tcW w:w="1276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E24EA2" w:rsidRDefault="00914A44" w:rsidP="00914A44">
            <w:pPr>
              <w:pStyle w:val="EndNoteBibliography"/>
              <w:jc w:val="both"/>
              <w:rPr>
                <w:rFonts w:eastAsia="MS PGothic"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Surgical procedures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E24EA2" w:rsidRDefault="00914A44" w:rsidP="00914A44">
            <w:pPr>
              <w:pStyle w:val="EndNoteBibliography"/>
              <w:jc w:val="both"/>
              <w:rPr>
                <w:rFonts w:eastAsia="MS PGothic"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E24EA2">
              <w:rPr>
                <w:rFonts w:eastAsia="MS PGothic"/>
                <w:sz w:val="20"/>
                <w:szCs w:val="20"/>
                <w:lang w:eastAsia="ja-JP"/>
              </w:rPr>
              <w:t>Major+minor</w:t>
            </w:r>
            <w:proofErr w:type="spellEnd"/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(28)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51</w:t>
            </w: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E24EA2" w:rsidRDefault="00914A44" w:rsidP="00914A44">
            <w:pPr>
              <w:pStyle w:val="EndNoteBibliography"/>
              <w:jc w:val="both"/>
              <w:rPr>
                <w:rFonts w:eastAsia="MS PGothic"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Extended (22)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25</w:t>
            </w: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2.17</w:t>
            </w: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0.98−5.26</w:t>
            </w: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0.054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 w:hint="eastAsia"/>
                <w:sz w:val="20"/>
                <w:szCs w:val="20"/>
                <w:lang w:eastAsia="ja-JP"/>
              </w:rPr>
              <w:t>－</w:t>
            </w: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Adjuvant chemotherapy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Absent (20)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17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Present (30)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38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0.33−1.60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0.407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 w:hint="eastAsia"/>
                <w:sz w:val="20"/>
                <w:szCs w:val="20"/>
                <w:lang w:eastAsia="ja-JP"/>
              </w:rPr>
              <w:t>－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A44" w:rsidRPr="00E24EA2" w:rsidRDefault="00914A44" w:rsidP="00914A44">
            <w:pPr>
              <w:pStyle w:val="EndNoteBibliography"/>
              <w:jc w:val="both"/>
              <w:rPr>
                <w:rFonts w:eastAsia="MS PGothic"/>
                <w:b/>
                <w:i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b/>
                <w:i/>
                <w:sz w:val="20"/>
                <w:szCs w:val="20"/>
                <w:lang w:eastAsia="ja-JP"/>
              </w:rPr>
              <w:t>Pathological factors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Tumor differentiation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Well/Moderately (43)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43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Poorly (7)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28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0.62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0.26−1.71</w:t>
            </w: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0.333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 w:hint="eastAsia"/>
                <w:sz w:val="20"/>
                <w:szCs w:val="20"/>
                <w:lang w:eastAsia="ja-JP"/>
              </w:rPr>
              <w:t>－</w:t>
            </w: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Vascular invasion 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Absent (16)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56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Present (34)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28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2.17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0.89−6.50</w:t>
            </w: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0.091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 w:hint="eastAsia"/>
                <w:sz w:val="20"/>
                <w:szCs w:val="20"/>
                <w:lang w:eastAsia="ja-JP"/>
              </w:rPr>
              <w:t>－</w:t>
            </w: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Biliary invasion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Absent (26)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56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Present (24)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25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2.69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1.24−6.30</w:t>
            </w: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b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b/>
                <w:sz w:val="20"/>
                <w:szCs w:val="20"/>
                <w:lang w:eastAsia="ja-JP"/>
              </w:rPr>
              <w:t>0.012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 w:hint="eastAsia"/>
                <w:sz w:val="20"/>
                <w:szCs w:val="20"/>
                <w:lang w:eastAsia="ja-JP"/>
              </w:rPr>
              <w:t>－</w:t>
            </w: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E24EA2" w:rsidRDefault="00914A44" w:rsidP="00914A44">
            <w:pPr>
              <w:pStyle w:val="EndNoteBibliography"/>
              <w:jc w:val="both"/>
              <w:rPr>
                <w:rFonts w:eastAsia="MS PGothic"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Lymph node metastasis 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E24EA2" w:rsidRDefault="00914A44" w:rsidP="00914A44">
            <w:pPr>
              <w:pStyle w:val="EndNoteBibliography"/>
              <w:jc w:val="both"/>
              <w:rPr>
                <w:rFonts w:eastAsia="MS PGothic"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Absent (35)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51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E24EA2" w:rsidRDefault="00914A44" w:rsidP="00914A44">
            <w:pPr>
              <w:pStyle w:val="EndNoteBibliography"/>
              <w:jc w:val="both"/>
              <w:rPr>
                <w:rFonts w:eastAsia="MS PGothic"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Present (15)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32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1.64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0.73−3.53</w:t>
            </w: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0.221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 w:hint="eastAsia"/>
                <w:sz w:val="20"/>
                <w:szCs w:val="20"/>
                <w:lang w:eastAsia="ja-JP"/>
              </w:rPr>
              <w:t>－</w:t>
            </w: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Tumor number 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Solitary (35)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53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276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Multiple (15)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17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3.81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1.59−9.17</w:t>
            </w: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b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b/>
                <w:sz w:val="20"/>
                <w:szCs w:val="20"/>
                <w:lang w:eastAsia="ja-JP"/>
              </w:rPr>
              <w:t>0.003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1.57</w:t>
            </w:r>
          </w:p>
        </w:tc>
        <w:tc>
          <w:tcPr>
            <w:tcW w:w="1276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0.56−4.49</w:t>
            </w:r>
          </w:p>
        </w:tc>
        <w:tc>
          <w:tcPr>
            <w:tcW w:w="815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0.394</w:t>
            </w: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Tumor size (cm)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&lt; 4 (32)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43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≥ 4 (18)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28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1.42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0.63−3.12</w:t>
            </w: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0.394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 w:hint="eastAsia"/>
                <w:sz w:val="20"/>
                <w:szCs w:val="20"/>
                <w:lang w:eastAsia="ja-JP"/>
              </w:rPr>
              <w:t>－</w:t>
            </w: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proofErr w:type="spellStart"/>
            <w:r w:rsidRPr="00E24EA2">
              <w:rPr>
                <w:rFonts w:eastAsia="MS PGothic"/>
                <w:sz w:val="20"/>
                <w:szCs w:val="20"/>
                <w:lang w:eastAsia="ja-JP"/>
              </w:rPr>
              <w:t>AJCC</w:t>
            </w:r>
            <w:proofErr w:type="spellEnd"/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stage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6E70C1">
              <w:rPr>
                <w:sz w:val="20"/>
                <w:szCs w:val="20"/>
              </w:rPr>
              <w:t>I+II+III</w:t>
            </w:r>
            <w:proofErr w:type="spellEnd"/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(22)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56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6E70C1">
              <w:rPr>
                <w:sz w:val="20"/>
                <w:szCs w:val="20"/>
              </w:rPr>
              <w:t xml:space="preserve"> IV</w:t>
            </w: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(20)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28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2.92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1.30−7.03</w:t>
            </w: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b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b/>
                <w:sz w:val="20"/>
                <w:szCs w:val="20"/>
                <w:lang w:eastAsia="ja-JP"/>
              </w:rPr>
              <w:t>0.009</w:t>
            </w: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2.18</w:t>
            </w:r>
          </w:p>
        </w:tc>
        <w:tc>
          <w:tcPr>
            <w:tcW w:w="1276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0.92−5.49</w:t>
            </w:r>
          </w:p>
        </w:tc>
        <w:tc>
          <w:tcPr>
            <w:tcW w:w="815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0.077</w:t>
            </w: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proofErr w:type="spellStart"/>
            <w:r w:rsidRPr="00E24EA2">
              <w:rPr>
                <w:rFonts w:eastAsia="MS PGothic"/>
                <w:i/>
                <w:sz w:val="20"/>
                <w:szCs w:val="20"/>
                <w:lang w:eastAsia="ja-JP"/>
              </w:rPr>
              <w:t>K</w:t>
            </w:r>
            <w:r w:rsidRPr="00E24EA2">
              <w:rPr>
                <w:rFonts w:eastAsia="MS PGothic"/>
                <w:i/>
                <w:iCs/>
                <w:sz w:val="20"/>
                <w:szCs w:val="20"/>
                <w:lang w:eastAsia="ja-JP"/>
              </w:rPr>
              <w:t>RAS</w:t>
            </w:r>
            <w:proofErr w:type="spellEnd"/>
            <w:r w:rsidRPr="00E24EA2">
              <w:rPr>
                <w:rFonts w:eastAsia="MS PGothic"/>
                <w:i/>
                <w:iCs/>
                <w:sz w:val="20"/>
                <w:szCs w:val="20"/>
                <w:lang w:eastAsia="ja-JP"/>
              </w:rPr>
              <w:t xml:space="preserve"> </w:t>
            </w:r>
            <w:r w:rsidRPr="00E24EA2">
              <w:rPr>
                <w:rFonts w:eastAsia="MS PGothic"/>
                <w:sz w:val="20"/>
                <w:szCs w:val="20"/>
                <w:lang w:eastAsia="ja-JP"/>
              </w:rPr>
              <w:t>mutation status</w:t>
            </w:r>
          </w:p>
        </w:tc>
        <w:tc>
          <w:tcPr>
            <w:tcW w:w="992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1276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Wild-type (34)</w:t>
            </w:r>
          </w:p>
        </w:tc>
        <w:tc>
          <w:tcPr>
            <w:tcW w:w="992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53</w:t>
            </w: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50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284" w:type="dxa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276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</w:tr>
      <w:tr w:rsidR="00914A44" w:rsidRPr="00E24EA2" w:rsidTr="00914A44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 Mutated (16)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5.21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2.20−12.3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b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b/>
                <w:sz w:val="20"/>
                <w:szCs w:val="20"/>
                <w:lang w:eastAsia="ja-JP"/>
              </w:rPr>
              <w:t>&lt; 0.001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3.45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sz w:val="20"/>
                <w:szCs w:val="20"/>
                <w:lang w:eastAsia="ja-JP"/>
              </w:rPr>
              <w:t>1.23−9.62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center"/>
              <w:rPr>
                <w:b/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b/>
                <w:sz w:val="20"/>
                <w:szCs w:val="20"/>
                <w:lang w:eastAsia="ja-JP"/>
              </w:rPr>
              <w:t>0.018</w:t>
            </w:r>
          </w:p>
        </w:tc>
      </w:tr>
      <w:tr w:rsidR="00914A44" w:rsidRPr="00E24EA2" w:rsidTr="00914A44">
        <w:tc>
          <w:tcPr>
            <w:tcW w:w="8720" w:type="dxa"/>
            <w:gridSpan w:val="9"/>
            <w:tcBorders>
              <w:bottom w:val="single" w:sz="4" w:space="0" w:color="auto"/>
            </w:tcBorders>
            <w:vAlign w:val="center"/>
          </w:tcPr>
          <w:p w:rsidR="00914A44" w:rsidRPr="006E70C1" w:rsidRDefault="00914A44" w:rsidP="00914A44">
            <w:pPr>
              <w:pStyle w:val="EndNoteBibliography"/>
              <w:jc w:val="both"/>
              <w:rPr>
                <w:sz w:val="20"/>
                <w:szCs w:val="20"/>
                <w:lang w:eastAsia="ja-JP"/>
              </w:rPr>
            </w:pPr>
            <w:r w:rsidRPr="00E24EA2">
              <w:rPr>
                <w:rFonts w:eastAsia="MS PGothic"/>
                <w:b/>
                <w:sz w:val="20"/>
                <w:szCs w:val="20"/>
                <w:lang w:eastAsia="ja-JP"/>
              </w:rPr>
              <w:t>Abbreviations</w:t>
            </w:r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: </w:t>
            </w:r>
            <w:proofErr w:type="spellStart"/>
            <w:r w:rsidRPr="00E24EA2">
              <w:rPr>
                <w:rFonts w:eastAsia="MS PGothic"/>
                <w:i/>
                <w:sz w:val="20"/>
                <w:szCs w:val="20"/>
                <w:lang w:eastAsia="ja-JP"/>
              </w:rPr>
              <w:t>AJCC</w:t>
            </w:r>
            <w:proofErr w:type="spellEnd"/>
            <w:r w:rsidRPr="00E24EA2">
              <w:rPr>
                <w:rFonts w:eastAsia="MS PGothic"/>
                <w:sz w:val="20"/>
                <w:szCs w:val="20"/>
                <w:lang w:eastAsia="ja-JP"/>
              </w:rPr>
              <w:t xml:space="preserve">, American Joint Committee on Cancer/International Union Against Cancer Classification; </w:t>
            </w:r>
            <w:r w:rsidRPr="00E24EA2">
              <w:rPr>
                <w:i/>
                <w:sz w:val="20"/>
                <w:szCs w:val="20"/>
              </w:rPr>
              <w:t>CA 19-9,</w:t>
            </w:r>
            <w:r w:rsidRPr="00E24EA2">
              <w:rPr>
                <w:sz w:val="20"/>
                <w:szCs w:val="20"/>
              </w:rPr>
              <w:t xml:space="preserve"> carbohydrate antigen 19-9;</w:t>
            </w:r>
            <w:r w:rsidRPr="00E24EA2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24EA2">
              <w:rPr>
                <w:i/>
                <w:sz w:val="20"/>
                <w:szCs w:val="20"/>
              </w:rPr>
              <w:t>CEA</w:t>
            </w:r>
            <w:proofErr w:type="spellEnd"/>
            <w:r w:rsidRPr="00E24EA2">
              <w:rPr>
                <w:i/>
                <w:sz w:val="20"/>
                <w:szCs w:val="20"/>
              </w:rPr>
              <w:t xml:space="preserve">, </w:t>
            </w:r>
            <w:r w:rsidRPr="00E24EA2">
              <w:rPr>
                <w:sz w:val="20"/>
                <w:szCs w:val="20"/>
              </w:rPr>
              <w:t xml:space="preserve">carcinoembryonic antigen; </w:t>
            </w:r>
            <w:r w:rsidRPr="006E70C1">
              <w:rPr>
                <w:i/>
                <w:sz w:val="20"/>
                <w:szCs w:val="20"/>
              </w:rPr>
              <w:t>HR</w:t>
            </w:r>
            <w:r w:rsidRPr="006E70C1">
              <w:rPr>
                <w:sz w:val="20"/>
                <w:szCs w:val="20"/>
              </w:rPr>
              <w:t xml:space="preserve">, hazard ratio; </w:t>
            </w:r>
            <w:r w:rsidRPr="006E70C1">
              <w:rPr>
                <w:i/>
                <w:sz w:val="20"/>
                <w:szCs w:val="20"/>
              </w:rPr>
              <w:t>CI,</w:t>
            </w:r>
            <w:r w:rsidRPr="006E70C1">
              <w:rPr>
                <w:sz w:val="20"/>
                <w:szCs w:val="20"/>
              </w:rPr>
              <w:t xml:space="preserve"> confidence interval.</w:t>
            </w:r>
          </w:p>
        </w:tc>
      </w:tr>
    </w:tbl>
    <w:p w:rsidR="00192D3A" w:rsidRPr="00B764BC" w:rsidRDefault="00914A44" w:rsidP="00B764BC">
      <w:pPr>
        <w:pStyle w:val="EndNoteBibliography"/>
        <w:jc w:val="both"/>
        <w:rPr>
          <w:rFonts w:eastAsia="MS PGothic"/>
          <w:b/>
          <w:sz w:val="22"/>
          <w:szCs w:val="22"/>
        </w:rPr>
      </w:pPr>
      <w:r w:rsidRPr="006E70C1">
        <w:rPr>
          <w:rFonts w:ascii="Lantinghei TC Heavy" w:hAnsi="Lantinghei TC Heavy" w:cs="Lantinghei TC Heavy"/>
          <w:sz w:val="22"/>
          <w:szCs w:val="22"/>
        </w:rPr>
        <w:t>＊</w:t>
      </w:r>
      <w:r w:rsidRPr="006E70C1">
        <w:rPr>
          <w:sz w:val="22"/>
          <w:szCs w:val="22"/>
        </w:rPr>
        <w:t xml:space="preserve">Assessed by Cox hazard model. </w:t>
      </w:r>
      <w:r w:rsidRPr="006E70C1">
        <w:rPr>
          <w:rFonts w:ascii="Lantinghei TC Heavy" w:hAnsi="Lantinghei TC Heavy" w:cs="Lantinghei TC Heavy"/>
          <w:sz w:val="22"/>
          <w:szCs w:val="22"/>
        </w:rPr>
        <w:t>＊＊</w:t>
      </w:r>
      <w:r w:rsidRPr="006E70C1">
        <w:rPr>
          <w:sz w:val="22"/>
          <w:szCs w:val="22"/>
        </w:rPr>
        <w:t xml:space="preserve">Factors with </w:t>
      </w:r>
      <w:r w:rsidRPr="006E70C1">
        <w:rPr>
          <w:i/>
          <w:iCs/>
          <w:sz w:val="22"/>
          <w:szCs w:val="22"/>
        </w:rPr>
        <w:t>P</w:t>
      </w:r>
      <w:r w:rsidRPr="006E70C1">
        <w:rPr>
          <w:sz w:val="22"/>
          <w:szCs w:val="22"/>
        </w:rPr>
        <w:t>&lt;0.05 in univariate analysis were entered into a multivariate</w:t>
      </w:r>
      <w:r>
        <w:rPr>
          <w:sz w:val="22"/>
          <w:szCs w:val="22"/>
        </w:rPr>
        <w:t xml:space="preserve"> stepwise regression</w:t>
      </w:r>
      <w:r w:rsidRPr="006E70C1">
        <w:rPr>
          <w:sz w:val="22"/>
          <w:szCs w:val="22"/>
        </w:rPr>
        <w:t xml:space="preserve"> model. </w:t>
      </w:r>
      <w:r w:rsidRPr="006E70C1">
        <w:rPr>
          <w:iCs/>
          <w:sz w:val="22"/>
          <w:szCs w:val="22"/>
        </w:rPr>
        <w:t>Statistically significant differences (</w:t>
      </w:r>
      <w:r w:rsidRPr="006E70C1">
        <w:rPr>
          <w:i/>
          <w:iCs/>
          <w:sz w:val="22"/>
          <w:szCs w:val="22"/>
        </w:rPr>
        <w:t>P</w:t>
      </w:r>
      <w:r w:rsidRPr="006E70C1">
        <w:rPr>
          <w:iCs/>
          <w:sz w:val="22"/>
          <w:szCs w:val="22"/>
        </w:rPr>
        <w:t>&lt;0.05) are shown in bold.</w:t>
      </w:r>
      <w:bookmarkStart w:id="0" w:name="_GoBack"/>
      <w:bookmarkEnd w:id="0"/>
    </w:p>
    <w:sectPr w:rsidR="00192D3A" w:rsidRPr="00B764BC" w:rsidSect="00BF5D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1BB" w:rsidRDefault="004051BB" w:rsidP="007F36B6">
      <w:r>
        <w:separator/>
      </w:r>
    </w:p>
  </w:endnote>
  <w:endnote w:type="continuationSeparator" w:id="0">
    <w:p w:rsidR="004051BB" w:rsidRDefault="004051BB" w:rsidP="007F3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charset w:val="4E"/>
    <w:family w:val="auto"/>
    <w:pitch w:val="variable"/>
    <w:sig w:usb0="00000000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altName w:val="MS Gothic"/>
    <w:charset w:val="4E"/>
    <w:family w:val="auto"/>
    <w:pitch w:val="variable"/>
    <w:sig w:usb0="00000000" w:usb1="7AC7FFFF" w:usb2="00000012" w:usb3="00000000" w:csb0="0002000D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Lantinghei TC Heavy">
    <w:altName w:val="Arial Unicode MS"/>
    <w:charset w:val="00"/>
    <w:family w:val="auto"/>
    <w:pitch w:val="variable"/>
    <w:sig w:usb0="00000000" w:usb1="080E0000" w:usb2="00000000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1BB" w:rsidRDefault="004051B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48723"/>
      <w:docPartObj>
        <w:docPartGallery w:val="Page Numbers (Bottom of Page)"/>
        <w:docPartUnique/>
      </w:docPartObj>
    </w:sdtPr>
    <w:sdtContent>
      <w:p w:rsidR="004051BB" w:rsidRPr="00E24EA2" w:rsidRDefault="0099722B">
        <w:pPr>
          <w:pStyle w:val="Footer"/>
          <w:jc w:val="center"/>
        </w:pPr>
        <w:r w:rsidRPr="00E24EA2">
          <w:fldChar w:fldCharType="begin"/>
        </w:r>
        <w:r w:rsidR="004051BB" w:rsidRPr="00E24EA2">
          <w:instrText xml:space="preserve"> PAGE   \* MERGEFORMAT </w:instrText>
        </w:r>
        <w:r w:rsidRPr="00E24EA2">
          <w:fldChar w:fldCharType="separate"/>
        </w:r>
        <w:r w:rsidR="00BF5D66">
          <w:rPr>
            <w:noProof/>
          </w:rPr>
          <w:t>1</w:t>
        </w:r>
        <w:r w:rsidRPr="00E24EA2">
          <w:fldChar w:fldCharType="end"/>
        </w:r>
      </w:p>
    </w:sdtContent>
  </w:sdt>
  <w:p w:rsidR="004051BB" w:rsidRPr="00E24EA2" w:rsidRDefault="004051B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1BB" w:rsidRPr="00E24EA2" w:rsidRDefault="004051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1BB" w:rsidRDefault="004051BB" w:rsidP="007F36B6">
      <w:r>
        <w:separator/>
      </w:r>
    </w:p>
  </w:footnote>
  <w:footnote w:type="continuationSeparator" w:id="0">
    <w:p w:rsidR="004051BB" w:rsidRDefault="004051BB" w:rsidP="007F3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1BB" w:rsidRDefault="004051B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1BB" w:rsidRPr="00E24EA2" w:rsidRDefault="004051B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1BB" w:rsidRPr="00E24EA2" w:rsidRDefault="004051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204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45798"/>
    <w:multiLevelType w:val="multilevel"/>
    <w:tmpl w:val="FCB69388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ascii="Times New Roman" w:eastAsia="Times New Roman" w:hAnsi="Times New Roman" w:cs="Times New Roman"/>
        <w:kern w:val="0"/>
        <w:position w:val="0"/>
        <w:sz w:val="24"/>
        <w:szCs w:val="24"/>
      </w:rPr>
    </w:lvl>
    <w:lvl w:ilvl="1">
      <w:start w:val="1"/>
      <w:numFmt w:val="aiueoFullWidth"/>
      <w:lvlText w:val="(%2)"/>
      <w:lvlJc w:val="left"/>
      <w:pPr>
        <w:tabs>
          <w:tab w:val="num" w:pos="116"/>
        </w:tabs>
        <w:ind w:left="0" w:firstLine="0"/>
      </w:pPr>
      <w:rPr>
        <w:kern w:val="0"/>
        <w:position w:val="0"/>
        <w:sz w:val="24"/>
        <w:szCs w:val="24"/>
      </w:rPr>
    </w:lvl>
    <w:lvl w:ilvl="2">
      <w:start w:val="1"/>
      <w:numFmt w:val="decimalEnclosedCircle"/>
      <w:lvlText w:val="%3"/>
      <w:lvlJc w:val="left"/>
      <w:pPr>
        <w:tabs>
          <w:tab w:val="num" w:pos="116"/>
        </w:tabs>
        <w:ind w:left="0" w:firstLine="0"/>
      </w:pPr>
      <w:rPr>
        <w:kern w:val="0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16"/>
        </w:tabs>
        <w:ind w:left="0" w:firstLine="0"/>
      </w:pPr>
      <w:rPr>
        <w:kern w:val="0"/>
        <w:position w:val="0"/>
        <w:sz w:val="24"/>
        <w:szCs w:val="24"/>
      </w:rPr>
    </w:lvl>
    <w:lvl w:ilvl="4">
      <w:start w:val="1"/>
      <w:numFmt w:val="aiueoFullWidth"/>
      <w:lvlText w:val="(%5)"/>
      <w:lvlJc w:val="left"/>
      <w:pPr>
        <w:tabs>
          <w:tab w:val="num" w:pos="116"/>
        </w:tabs>
        <w:ind w:left="0" w:firstLine="0"/>
      </w:pPr>
      <w:rPr>
        <w:kern w:val="0"/>
        <w:position w:val="0"/>
        <w:sz w:val="24"/>
        <w:szCs w:val="24"/>
      </w:rPr>
    </w:lvl>
    <w:lvl w:ilvl="5">
      <w:start w:val="1"/>
      <w:numFmt w:val="decimalEnclosedCircle"/>
      <w:lvlText w:val="%6"/>
      <w:lvlJc w:val="left"/>
      <w:pPr>
        <w:tabs>
          <w:tab w:val="num" w:pos="116"/>
        </w:tabs>
        <w:ind w:left="0" w:firstLine="0"/>
      </w:pPr>
      <w:rPr>
        <w:kern w:val="0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16"/>
        </w:tabs>
        <w:ind w:left="0" w:firstLine="0"/>
      </w:pPr>
      <w:rPr>
        <w:kern w:val="0"/>
        <w:position w:val="0"/>
        <w:sz w:val="24"/>
        <w:szCs w:val="24"/>
      </w:rPr>
    </w:lvl>
    <w:lvl w:ilvl="7">
      <w:start w:val="1"/>
      <w:numFmt w:val="aiueoFullWidth"/>
      <w:lvlText w:val="(%8)"/>
      <w:lvlJc w:val="left"/>
      <w:pPr>
        <w:tabs>
          <w:tab w:val="num" w:pos="116"/>
        </w:tabs>
        <w:ind w:left="0" w:firstLine="0"/>
      </w:pPr>
      <w:rPr>
        <w:kern w:val="0"/>
        <w:position w:val="0"/>
        <w:sz w:val="24"/>
        <w:szCs w:val="24"/>
      </w:rPr>
    </w:lvl>
    <w:lvl w:ilvl="8">
      <w:start w:val="1"/>
      <w:numFmt w:val="decimalEnclosedCircle"/>
      <w:lvlText w:val="%9"/>
      <w:lvlJc w:val="left"/>
      <w:pPr>
        <w:tabs>
          <w:tab w:val="num" w:pos="116"/>
        </w:tabs>
        <w:ind w:left="0" w:firstLine="0"/>
      </w:pPr>
      <w:rPr>
        <w:kern w:val="0"/>
        <w:position w:val="0"/>
        <w:sz w:val="24"/>
        <w:szCs w:val="24"/>
      </w:rPr>
    </w:lvl>
  </w:abstractNum>
  <w:abstractNum w:abstractNumId="2">
    <w:nsid w:val="17275D19"/>
    <w:multiLevelType w:val="hybridMultilevel"/>
    <w:tmpl w:val="E17E55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233E472B"/>
    <w:multiLevelType w:val="hybridMultilevel"/>
    <w:tmpl w:val="0CB4BC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4BDF5CF5"/>
    <w:multiLevelType w:val="multilevel"/>
    <w:tmpl w:val="B998974C"/>
    <w:styleLink w:val="List0"/>
    <w:lvl w:ilvl="0">
      <w:start w:val="1"/>
      <w:numFmt w:val="lowerLetter"/>
      <w:lvlText w:val="%1)"/>
      <w:lvlJc w:val="left"/>
      <w:pPr>
        <w:tabs>
          <w:tab w:val="num" w:pos="378"/>
        </w:tabs>
        <w:ind w:left="378" w:hanging="378"/>
      </w:pPr>
      <w:rPr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effect w:val="none"/>
        <w:vertAlign w:val="baseline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116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effect w:val="none"/>
        <w:vertAlign w:val="baseline"/>
        <w:lang w:val="en-US"/>
      </w:rPr>
    </w:lvl>
    <w:lvl w:ilvl="2">
      <w:start w:val="1"/>
      <w:numFmt w:val="decimalEnclosedCircle"/>
      <w:lvlText w:val="%3"/>
      <w:lvlJc w:val="left"/>
      <w:pPr>
        <w:tabs>
          <w:tab w:val="num" w:pos="116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effect w:val="none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116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effect w:val="none"/>
        <w:vertAlign w:val="baseline"/>
        <w:lang w:val="en-US"/>
      </w:rPr>
    </w:lvl>
    <w:lvl w:ilvl="4">
      <w:start w:val="1"/>
      <w:numFmt w:val="aiueoFullWidth"/>
      <w:lvlText w:val="(%5)"/>
      <w:lvlJc w:val="left"/>
      <w:pPr>
        <w:tabs>
          <w:tab w:val="num" w:pos="116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effect w:val="none"/>
        <w:vertAlign w:val="baseline"/>
        <w:lang w:val="en-US"/>
      </w:rPr>
    </w:lvl>
    <w:lvl w:ilvl="5">
      <w:start w:val="1"/>
      <w:numFmt w:val="decimalEnclosedCircle"/>
      <w:lvlText w:val="%6"/>
      <w:lvlJc w:val="left"/>
      <w:pPr>
        <w:tabs>
          <w:tab w:val="num" w:pos="116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effect w:val="none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116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effect w:val="none"/>
        <w:vertAlign w:val="baseline"/>
        <w:lang w:val="en-US"/>
      </w:rPr>
    </w:lvl>
    <w:lvl w:ilvl="7">
      <w:start w:val="1"/>
      <w:numFmt w:val="aiueoFullWidth"/>
      <w:lvlText w:val="(%8)"/>
      <w:lvlJc w:val="left"/>
      <w:pPr>
        <w:tabs>
          <w:tab w:val="num" w:pos="116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effect w:val="none"/>
        <w:vertAlign w:val="baseline"/>
        <w:lang w:val="en-US"/>
      </w:rPr>
    </w:lvl>
    <w:lvl w:ilvl="8">
      <w:start w:val="1"/>
      <w:numFmt w:val="decimalEnclosedCircle"/>
      <w:lvlText w:val="%9"/>
      <w:lvlJc w:val="left"/>
      <w:pPr>
        <w:tabs>
          <w:tab w:val="num" w:pos="116"/>
        </w:tabs>
        <w:ind w:left="0" w:firstLine="0"/>
      </w:pPr>
      <w:rPr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effect w:val="none"/>
        <w:vertAlign w:val="baseline"/>
        <w:lang w:val="en-US"/>
      </w:rPr>
    </w:lvl>
  </w:abstractNum>
  <w:abstractNum w:abstractNumId="5">
    <w:nsid w:val="4F0E1CA8"/>
    <w:multiLevelType w:val="multilevel"/>
    <w:tmpl w:val="00000001"/>
    <w:lvl w:ilvl="0">
      <w:start w:val="204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2F2FE2"/>
    <w:multiLevelType w:val="multilevel"/>
    <w:tmpl w:val="51BADB24"/>
    <w:styleLink w:val="List1"/>
    <w:lvl w:ilvl="0">
      <w:start w:val="34"/>
      <w:numFmt w:val="decimal"/>
      <w:lvlText w:val="%1)"/>
      <w:lvlJc w:val="left"/>
      <w:pPr>
        <w:tabs>
          <w:tab w:val="num" w:pos="735"/>
        </w:tabs>
        <w:ind w:left="735" w:hanging="735"/>
      </w:pPr>
      <w:rPr>
        <w:strike w:val="0"/>
        <w:dstrike w:val="0"/>
        <w:color w:val="000000"/>
        <w:position w:val="0"/>
        <w:sz w:val="24"/>
        <w:szCs w:val="24"/>
        <w:u w:val="none" w:color="000000"/>
        <w:effect w:val="none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116"/>
        </w:tabs>
        <w:ind w:left="0" w:firstLine="0"/>
      </w:pPr>
      <w:rPr>
        <w:strike w:val="0"/>
        <w:dstrike w:val="0"/>
        <w:color w:val="000000"/>
        <w:position w:val="0"/>
        <w:sz w:val="24"/>
        <w:szCs w:val="24"/>
        <w:u w:val="none" w:color="0000FF"/>
        <w:effect w:val="none"/>
        <w:lang w:val="en-US"/>
      </w:rPr>
    </w:lvl>
    <w:lvl w:ilvl="2">
      <w:start w:val="1"/>
      <w:numFmt w:val="decimalEnclosedCircle"/>
      <w:lvlText w:val="%3"/>
      <w:lvlJc w:val="left"/>
      <w:pPr>
        <w:tabs>
          <w:tab w:val="num" w:pos="116"/>
        </w:tabs>
        <w:ind w:left="0" w:firstLine="0"/>
      </w:pPr>
      <w:rPr>
        <w:strike w:val="0"/>
        <w:dstrike w:val="0"/>
        <w:color w:val="000000"/>
        <w:position w:val="0"/>
        <w:sz w:val="24"/>
        <w:szCs w:val="24"/>
        <w:u w:val="none" w:color="0000FF"/>
        <w:effect w:val="none"/>
        <w:lang w:val="en-US"/>
      </w:rPr>
    </w:lvl>
    <w:lvl w:ilvl="3">
      <w:start w:val="1"/>
      <w:numFmt w:val="decimal"/>
      <w:lvlText w:val="%4."/>
      <w:lvlJc w:val="left"/>
      <w:pPr>
        <w:tabs>
          <w:tab w:val="num" w:pos="116"/>
        </w:tabs>
        <w:ind w:left="0" w:firstLine="0"/>
      </w:pPr>
      <w:rPr>
        <w:strike w:val="0"/>
        <w:dstrike w:val="0"/>
        <w:color w:val="000000"/>
        <w:position w:val="0"/>
        <w:sz w:val="24"/>
        <w:szCs w:val="24"/>
        <w:u w:val="none" w:color="0000FF"/>
        <w:effect w:val="none"/>
        <w:lang w:val="en-US"/>
      </w:rPr>
    </w:lvl>
    <w:lvl w:ilvl="4">
      <w:start w:val="1"/>
      <w:numFmt w:val="aiueoFullWidth"/>
      <w:lvlText w:val="(%5)"/>
      <w:lvlJc w:val="left"/>
      <w:pPr>
        <w:tabs>
          <w:tab w:val="num" w:pos="116"/>
        </w:tabs>
        <w:ind w:left="0" w:firstLine="0"/>
      </w:pPr>
      <w:rPr>
        <w:strike w:val="0"/>
        <w:dstrike w:val="0"/>
        <w:color w:val="000000"/>
        <w:position w:val="0"/>
        <w:sz w:val="24"/>
        <w:szCs w:val="24"/>
        <w:u w:val="none" w:color="0000FF"/>
        <w:effect w:val="none"/>
        <w:lang w:val="en-US"/>
      </w:rPr>
    </w:lvl>
    <w:lvl w:ilvl="5">
      <w:start w:val="1"/>
      <w:numFmt w:val="decimalEnclosedCircle"/>
      <w:lvlText w:val="%6"/>
      <w:lvlJc w:val="left"/>
      <w:pPr>
        <w:tabs>
          <w:tab w:val="num" w:pos="116"/>
        </w:tabs>
        <w:ind w:left="0" w:firstLine="0"/>
      </w:pPr>
      <w:rPr>
        <w:strike w:val="0"/>
        <w:dstrike w:val="0"/>
        <w:color w:val="000000"/>
        <w:position w:val="0"/>
        <w:sz w:val="24"/>
        <w:szCs w:val="24"/>
        <w:u w:val="none" w:color="0000FF"/>
        <w:effect w:val="none"/>
        <w:lang w:val="en-US"/>
      </w:rPr>
    </w:lvl>
    <w:lvl w:ilvl="6">
      <w:start w:val="1"/>
      <w:numFmt w:val="decimal"/>
      <w:lvlText w:val="%7."/>
      <w:lvlJc w:val="left"/>
      <w:pPr>
        <w:tabs>
          <w:tab w:val="num" w:pos="116"/>
        </w:tabs>
        <w:ind w:left="0" w:firstLine="0"/>
      </w:pPr>
      <w:rPr>
        <w:strike w:val="0"/>
        <w:dstrike w:val="0"/>
        <w:color w:val="000000"/>
        <w:position w:val="0"/>
        <w:sz w:val="24"/>
        <w:szCs w:val="24"/>
        <w:u w:val="none" w:color="0000FF"/>
        <w:effect w:val="none"/>
        <w:lang w:val="en-US"/>
      </w:rPr>
    </w:lvl>
    <w:lvl w:ilvl="7">
      <w:start w:val="1"/>
      <w:numFmt w:val="aiueoFullWidth"/>
      <w:lvlText w:val="(%8)"/>
      <w:lvlJc w:val="left"/>
      <w:pPr>
        <w:tabs>
          <w:tab w:val="num" w:pos="116"/>
        </w:tabs>
        <w:ind w:left="0" w:firstLine="0"/>
      </w:pPr>
      <w:rPr>
        <w:strike w:val="0"/>
        <w:dstrike w:val="0"/>
        <w:color w:val="000000"/>
        <w:position w:val="0"/>
        <w:sz w:val="24"/>
        <w:szCs w:val="24"/>
        <w:u w:val="none" w:color="0000FF"/>
        <w:effect w:val="none"/>
        <w:lang w:val="en-US"/>
      </w:rPr>
    </w:lvl>
    <w:lvl w:ilvl="8">
      <w:start w:val="1"/>
      <w:numFmt w:val="decimalEnclosedCircle"/>
      <w:lvlText w:val="%9"/>
      <w:lvlJc w:val="left"/>
      <w:pPr>
        <w:tabs>
          <w:tab w:val="num" w:pos="116"/>
        </w:tabs>
        <w:ind w:left="0" w:firstLine="0"/>
      </w:pPr>
      <w:rPr>
        <w:strike w:val="0"/>
        <w:dstrike w:val="0"/>
        <w:color w:val="000000"/>
        <w:position w:val="0"/>
        <w:sz w:val="24"/>
        <w:szCs w:val="24"/>
        <w:u w:val="none" w:color="0000FF"/>
        <w:effect w:val="none"/>
        <w:lang w:val="en-US"/>
      </w:rPr>
    </w:lvl>
  </w:abstractNum>
  <w:abstractNum w:abstractNumId="7">
    <w:nsid w:val="614B3338"/>
    <w:multiLevelType w:val="multilevel"/>
    <w:tmpl w:val="54FCA334"/>
    <w:styleLink w:val="21"/>
    <w:lvl w:ilvl="0">
      <w:start w:val="33"/>
      <w:numFmt w:val="decimal"/>
      <w:lvlText w:val="%1)"/>
      <w:lvlJc w:val="left"/>
      <w:pPr>
        <w:ind w:left="0" w:firstLine="0"/>
      </w:pPr>
      <w:rPr>
        <w:position w:val="0"/>
      </w:rPr>
    </w:lvl>
    <w:lvl w:ilvl="1">
      <w:start w:val="1"/>
      <w:numFmt w:val="aiueoFullWidth"/>
      <w:lvlText w:val="(%2)"/>
      <w:lvlJc w:val="left"/>
      <w:pPr>
        <w:ind w:left="0" w:firstLine="0"/>
      </w:pPr>
      <w:rPr>
        <w:position w:val="0"/>
      </w:rPr>
    </w:lvl>
    <w:lvl w:ilvl="2">
      <w:start w:val="1"/>
      <w:numFmt w:val="decimalEnclosedCircle"/>
      <w:lvlText w:val="%3"/>
      <w:lvlJc w:val="left"/>
      <w:pPr>
        <w:ind w:left="0" w:firstLine="0"/>
      </w:pPr>
      <w:rPr>
        <w:position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position w:val="0"/>
      </w:rPr>
    </w:lvl>
    <w:lvl w:ilvl="4">
      <w:start w:val="1"/>
      <w:numFmt w:val="aiueoFullWidth"/>
      <w:lvlText w:val="(%5)"/>
      <w:lvlJc w:val="left"/>
      <w:pPr>
        <w:ind w:left="0" w:firstLine="0"/>
      </w:pPr>
      <w:rPr>
        <w:position w:val="0"/>
      </w:rPr>
    </w:lvl>
    <w:lvl w:ilvl="5">
      <w:start w:val="1"/>
      <w:numFmt w:val="decimalEnclosedCircle"/>
      <w:lvlText w:val="%6"/>
      <w:lvlJc w:val="left"/>
      <w:pPr>
        <w:ind w:left="0" w:firstLine="0"/>
      </w:pPr>
      <w:rPr>
        <w:position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position w:val="0"/>
      </w:rPr>
    </w:lvl>
    <w:lvl w:ilvl="7">
      <w:start w:val="1"/>
      <w:numFmt w:val="aiueoFullWidth"/>
      <w:lvlText w:val="(%8)"/>
      <w:lvlJc w:val="left"/>
      <w:pPr>
        <w:ind w:left="0" w:firstLine="0"/>
      </w:pPr>
      <w:rPr>
        <w:position w:val="0"/>
      </w:rPr>
    </w:lvl>
    <w:lvl w:ilvl="8">
      <w:start w:val="1"/>
      <w:numFmt w:val="decimalEnclosedCircle"/>
      <w:lvlText w:val="%9"/>
      <w:lvlJc w:val="left"/>
      <w:pPr>
        <w:ind w:left="0" w:firstLine="0"/>
      </w:pPr>
      <w:rPr>
        <w:position w:val="0"/>
      </w:rPr>
    </w:lvl>
  </w:abstractNum>
  <w:abstractNum w:abstractNumId="8">
    <w:nsid w:val="65B92DB3"/>
    <w:multiLevelType w:val="hybridMultilevel"/>
    <w:tmpl w:val="EA5C6F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F722BA4"/>
    <w:multiLevelType w:val="multilevel"/>
    <w:tmpl w:val="C5DE535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0">
    <w:nsid w:val="70053868"/>
    <w:multiLevelType w:val="hybridMultilevel"/>
    <w:tmpl w:val="5814708C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31C5639"/>
    <w:multiLevelType w:val="multilevel"/>
    <w:tmpl w:val="E17E551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>
    <w:nsid w:val="75300684"/>
    <w:multiLevelType w:val="multilevel"/>
    <w:tmpl w:val="E17E551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3">
    <w:nsid w:val="7EBC4815"/>
    <w:multiLevelType w:val="multilevel"/>
    <w:tmpl w:val="0648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2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ja-JP" w:vendorID="64" w:dllVersion="131078" w:nlCheck="1" w:checkStyle="1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rxasvzxzs0xtkepvzoxf0tge0ww9s9pevd5&quot;&gt;My EndNote Library&lt;record-ids&gt;&lt;item&gt;4&lt;/item&gt;&lt;item&gt;39&lt;/item&gt;&lt;item&gt;46&lt;/item&gt;&lt;item&gt;94&lt;/item&gt;&lt;item&gt;121&lt;/item&gt;&lt;item&gt;139&lt;/item&gt;&lt;item&gt;213&lt;/item&gt;&lt;item&gt;252&lt;/item&gt;&lt;/record-ids&gt;&lt;/item&gt;&lt;/Libraries&gt;"/>
  </w:docVars>
  <w:rsids>
    <w:rsidRoot w:val="00201FD6"/>
    <w:rsid w:val="000001FD"/>
    <w:rsid w:val="0000370F"/>
    <w:rsid w:val="00003BFD"/>
    <w:rsid w:val="00005D0F"/>
    <w:rsid w:val="00006308"/>
    <w:rsid w:val="000100D1"/>
    <w:rsid w:val="00010E4C"/>
    <w:rsid w:val="00011043"/>
    <w:rsid w:val="000115E8"/>
    <w:rsid w:val="00012BF8"/>
    <w:rsid w:val="000143D8"/>
    <w:rsid w:val="000153AF"/>
    <w:rsid w:val="00016B49"/>
    <w:rsid w:val="00022FC9"/>
    <w:rsid w:val="0002315B"/>
    <w:rsid w:val="000262E9"/>
    <w:rsid w:val="000270DC"/>
    <w:rsid w:val="00031803"/>
    <w:rsid w:val="00032717"/>
    <w:rsid w:val="00032EFE"/>
    <w:rsid w:val="00034C28"/>
    <w:rsid w:val="000352D4"/>
    <w:rsid w:val="00036280"/>
    <w:rsid w:val="000408D2"/>
    <w:rsid w:val="00041FCB"/>
    <w:rsid w:val="00042149"/>
    <w:rsid w:val="00042899"/>
    <w:rsid w:val="00043EFF"/>
    <w:rsid w:val="00046992"/>
    <w:rsid w:val="00046BED"/>
    <w:rsid w:val="000474FA"/>
    <w:rsid w:val="000476F9"/>
    <w:rsid w:val="000504A3"/>
    <w:rsid w:val="00053888"/>
    <w:rsid w:val="00062C4B"/>
    <w:rsid w:val="00063355"/>
    <w:rsid w:val="00063D2B"/>
    <w:rsid w:val="00066318"/>
    <w:rsid w:val="00067103"/>
    <w:rsid w:val="00070049"/>
    <w:rsid w:val="000704EF"/>
    <w:rsid w:val="0007474A"/>
    <w:rsid w:val="00074A38"/>
    <w:rsid w:val="00074BBF"/>
    <w:rsid w:val="00075877"/>
    <w:rsid w:val="00076241"/>
    <w:rsid w:val="000832AD"/>
    <w:rsid w:val="00083B76"/>
    <w:rsid w:val="00084284"/>
    <w:rsid w:val="00086EAE"/>
    <w:rsid w:val="00087B73"/>
    <w:rsid w:val="000905F6"/>
    <w:rsid w:val="00092C18"/>
    <w:rsid w:val="00092F31"/>
    <w:rsid w:val="00093638"/>
    <w:rsid w:val="00097055"/>
    <w:rsid w:val="000A09EC"/>
    <w:rsid w:val="000A51F3"/>
    <w:rsid w:val="000A64CA"/>
    <w:rsid w:val="000B226C"/>
    <w:rsid w:val="000B2508"/>
    <w:rsid w:val="000B2DB7"/>
    <w:rsid w:val="000B5734"/>
    <w:rsid w:val="000B5887"/>
    <w:rsid w:val="000B5DB1"/>
    <w:rsid w:val="000B7226"/>
    <w:rsid w:val="000C0A52"/>
    <w:rsid w:val="000C0AC4"/>
    <w:rsid w:val="000C14A0"/>
    <w:rsid w:val="000C31C5"/>
    <w:rsid w:val="000C411C"/>
    <w:rsid w:val="000C62D2"/>
    <w:rsid w:val="000C646B"/>
    <w:rsid w:val="000C7565"/>
    <w:rsid w:val="000D006F"/>
    <w:rsid w:val="000D071C"/>
    <w:rsid w:val="000D282C"/>
    <w:rsid w:val="000D495E"/>
    <w:rsid w:val="000D6A7D"/>
    <w:rsid w:val="000E1250"/>
    <w:rsid w:val="000E35F0"/>
    <w:rsid w:val="000E3C0F"/>
    <w:rsid w:val="000E4675"/>
    <w:rsid w:val="000E4E8F"/>
    <w:rsid w:val="000F1029"/>
    <w:rsid w:val="000F1EBF"/>
    <w:rsid w:val="000F2467"/>
    <w:rsid w:val="000F6721"/>
    <w:rsid w:val="00106460"/>
    <w:rsid w:val="00106ACE"/>
    <w:rsid w:val="0010789C"/>
    <w:rsid w:val="00113A6F"/>
    <w:rsid w:val="00114187"/>
    <w:rsid w:val="0012272E"/>
    <w:rsid w:val="0012417D"/>
    <w:rsid w:val="00124A83"/>
    <w:rsid w:val="00126570"/>
    <w:rsid w:val="0012707A"/>
    <w:rsid w:val="00132023"/>
    <w:rsid w:val="0013343C"/>
    <w:rsid w:val="00136CDF"/>
    <w:rsid w:val="00137146"/>
    <w:rsid w:val="00137C54"/>
    <w:rsid w:val="001410B6"/>
    <w:rsid w:val="00141176"/>
    <w:rsid w:val="00142344"/>
    <w:rsid w:val="00143590"/>
    <w:rsid w:val="00143898"/>
    <w:rsid w:val="00146605"/>
    <w:rsid w:val="00146971"/>
    <w:rsid w:val="00146BB4"/>
    <w:rsid w:val="0015522C"/>
    <w:rsid w:val="00155AB2"/>
    <w:rsid w:val="001603D3"/>
    <w:rsid w:val="001605DA"/>
    <w:rsid w:val="00161CA8"/>
    <w:rsid w:val="00161EB9"/>
    <w:rsid w:val="0016336E"/>
    <w:rsid w:val="00163854"/>
    <w:rsid w:val="00163A19"/>
    <w:rsid w:val="00166412"/>
    <w:rsid w:val="00170866"/>
    <w:rsid w:val="0017354A"/>
    <w:rsid w:val="001745E4"/>
    <w:rsid w:val="0018006B"/>
    <w:rsid w:val="001801C9"/>
    <w:rsid w:val="001808F5"/>
    <w:rsid w:val="00181982"/>
    <w:rsid w:val="00182169"/>
    <w:rsid w:val="001831F3"/>
    <w:rsid w:val="001851C9"/>
    <w:rsid w:val="0018638A"/>
    <w:rsid w:val="00192D3A"/>
    <w:rsid w:val="00195BE2"/>
    <w:rsid w:val="00196C3D"/>
    <w:rsid w:val="001978F0"/>
    <w:rsid w:val="00197E4E"/>
    <w:rsid w:val="001A06C8"/>
    <w:rsid w:val="001A1BD3"/>
    <w:rsid w:val="001A33E5"/>
    <w:rsid w:val="001A40EE"/>
    <w:rsid w:val="001A5B70"/>
    <w:rsid w:val="001A5D14"/>
    <w:rsid w:val="001B12D0"/>
    <w:rsid w:val="001B1666"/>
    <w:rsid w:val="001B1E11"/>
    <w:rsid w:val="001B2E65"/>
    <w:rsid w:val="001B3666"/>
    <w:rsid w:val="001B645A"/>
    <w:rsid w:val="001B7B92"/>
    <w:rsid w:val="001C1208"/>
    <w:rsid w:val="001C3A8B"/>
    <w:rsid w:val="001C51F9"/>
    <w:rsid w:val="001C7850"/>
    <w:rsid w:val="001D0BF7"/>
    <w:rsid w:val="001D0C27"/>
    <w:rsid w:val="001D54B1"/>
    <w:rsid w:val="001D5C59"/>
    <w:rsid w:val="001E0523"/>
    <w:rsid w:val="001E2D92"/>
    <w:rsid w:val="001E5BEE"/>
    <w:rsid w:val="001E7B6B"/>
    <w:rsid w:val="001F0106"/>
    <w:rsid w:val="001F0EBE"/>
    <w:rsid w:val="001F46CC"/>
    <w:rsid w:val="001F4B94"/>
    <w:rsid w:val="002007AF"/>
    <w:rsid w:val="00201FD6"/>
    <w:rsid w:val="002020D5"/>
    <w:rsid w:val="002040B0"/>
    <w:rsid w:val="0020722E"/>
    <w:rsid w:val="00207C77"/>
    <w:rsid w:val="00207D86"/>
    <w:rsid w:val="0021028C"/>
    <w:rsid w:val="00210ECE"/>
    <w:rsid w:val="00212037"/>
    <w:rsid w:val="002121DF"/>
    <w:rsid w:val="00214169"/>
    <w:rsid w:val="00214436"/>
    <w:rsid w:val="00217E54"/>
    <w:rsid w:val="00220E03"/>
    <w:rsid w:val="002222DA"/>
    <w:rsid w:val="00225683"/>
    <w:rsid w:val="00231982"/>
    <w:rsid w:val="00233EF8"/>
    <w:rsid w:val="002362FC"/>
    <w:rsid w:val="00236E33"/>
    <w:rsid w:val="0023734F"/>
    <w:rsid w:val="00241B93"/>
    <w:rsid w:val="00242FA9"/>
    <w:rsid w:val="00243D1C"/>
    <w:rsid w:val="00244D5A"/>
    <w:rsid w:val="00245AB2"/>
    <w:rsid w:val="00246E86"/>
    <w:rsid w:val="00252FAE"/>
    <w:rsid w:val="00256B24"/>
    <w:rsid w:val="00257931"/>
    <w:rsid w:val="002614C5"/>
    <w:rsid w:val="00262BB4"/>
    <w:rsid w:val="0026527B"/>
    <w:rsid w:val="00265FC4"/>
    <w:rsid w:val="00266576"/>
    <w:rsid w:val="00266DC2"/>
    <w:rsid w:val="00275973"/>
    <w:rsid w:val="00275F69"/>
    <w:rsid w:val="0028080B"/>
    <w:rsid w:val="002812FC"/>
    <w:rsid w:val="002820A3"/>
    <w:rsid w:val="00285B37"/>
    <w:rsid w:val="0029278E"/>
    <w:rsid w:val="00292F4E"/>
    <w:rsid w:val="002A0EED"/>
    <w:rsid w:val="002A5278"/>
    <w:rsid w:val="002A5C4A"/>
    <w:rsid w:val="002A5C60"/>
    <w:rsid w:val="002A5E13"/>
    <w:rsid w:val="002B0210"/>
    <w:rsid w:val="002B1182"/>
    <w:rsid w:val="002B3983"/>
    <w:rsid w:val="002C1012"/>
    <w:rsid w:val="002C1621"/>
    <w:rsid w:val="002C20C3"/>
    <w:rsid w:val="002C283C"/>
    <w:rsid w:val="002C323C"/>
    <w:rsid w:val="002C3484"/>
    <w:rsid w:val="002C4958"/>
    <w:rsid w:val="002D0A75"/>
    <w:rsid w:val="002D1B1B"/>
    <w:rsid w:val="002D3CAC"/>
    <w:rsid w:val="002D5514"/>
    <w:rsid w:val="002D763D"/>
    <w:rsid w:val="002E200F"/>
    <w:rsid w:val="002E2E31"/>
    <w:rsid w:val="002E4FFD"/>
    <w:rsid w:val="002E5FBE"/>
    <w:rsid w:val="002E6E62"/>
    <w:rsid w:val="002F0365"/>
    <w:rsid w:val="002F216A"/>
    <w:rsid w:val="002F4845"/>
    <w:rsid w:val="002F5365"/>
    <w:rsid w:val="002F66BF"/>
    <w:rsid w:val="00301772"/>
    <w:rsid w:val="0030245E"/>
    <w:rsid w:val="00304E05"/>
    <w:rsid w:val="00305EDF"/>
    <w:rsid w:val="00307869"/>
    <w:rsid w:val="00313E60"/>
    <w:rsid w:val="00314647"/>
    <w:rsid w:val="00314C14"/>
    <w:rsid w:val="00317409"/>
    <w:rsid w:val="00320A27"/>
    <w:rsid w:val="0032284E"/>
    <w:rsid w:val="00323FF4"/>
    <w:rsid w:val="00325CF8"/>
    <w:rsid w:val="00326EEA"/>
    <w:rsid w:val="0033044E"/>
    <w:rsid w:val="003324C7"/>
    <w:rsid w:val="0033277A"/>
    <w:rsid w:val="003345F5"/>
    <w:rsid w:val="00336C55"/>
    <w:rsid w:val="00336ED7"/>
    <w:rsid w:val="00337B54"/>
    <w:rsid w:val="00340314"/>
    <w:rsid w:val="003410B5"/>
    <w:rsid w:val="00341BB6"/>
    <w:rsid w:val="00344457"/>
    <w:rsid w:val="003446A3"/>
    <w:rsid w:val="0034481C"/>
    <w:rsid w:val="00344F03"/>
    <w:rsid w:val="0034791A"/>
    <w:rsid w:val="003500A2"/>
    <w:rsid w:val="003504B8"/>
    <w:rsid w:val="00350847"/>
    <w:rsid w:val="00350A7C"/>
    <w:rsid w:val="00351B5C"/>
    <w:rsid w:val="00352DAE"/>
    <w:rsid w:val="003537AE"/>
    <w:rsid w:val="00354B67"/>
    <w:rsid w:val="003550A5"/>
    <w:rsid w:val="003640F2"/>
    <w:rsid w:val="00364623"/>
    <w:rsid w:val="00364ABD"/>
    <w:rsid w:val="003650A6"/>
    <w:rsid w:val="00365738"/>
    <w:rsid w:val="00367C0A"/>
    <w:rsid w:val="00371EAD"/>
    <w:rsid w:val="003741CC"/>
    <w:rsid w:val="00374E40"/>
    <w:rsid w:val="00375941"/>
    <w:rsid w:val="0037594A"/>
    <w:rsid w:val="003778CA"/>
    <w:rsid w:val="00377BE3"/>
    <w:rsid w:val="0038073C"/>
    <w:rsid w:val="0038308E"/>
    <w:rsid w:val="003854F5"/>
    <w:rsid w:val="00390C69"/>
    <w:rsid w:val="00390E52"/>
    <w:rsid w:val="003922A4"/>
    <w:rsid w:val="00394791"/>
    <w:rsid w:val="00394CFA"/>
    <w:rsid w:val="00395747"/>
    <w:rsid w:val="003A3F90"/>
    <w:rsid w:val="003A4636"/>
    <w:rsid w:val="003A756E"/>
    <w:rsid w:val="003B0AD3"/>
    <w:rsid w:val="003B1630"/>
    <w:rsid w:val="003B2502"/>
    <w:rsid w:val="003B28F4"/>
    <w:rsid w:val="003B44D7"/>
    <w:rsid w:val="003B57D4"/>
    <w:rsid w:val="003B6A70"/>
    <w:rsid w:val="003C5670"/>
    <w:rsid w:val="003C7B6C"/>
    <w:rsid w:val="003D0AA3"/>
    <w:rsid w:val="003D3FF8"/>
    <w:rsid w:val="003D4D86"/>
    <w:rsid w:val="003D65BE"/>
    <w:rsid w:val="003D70A8"/>
    <w:rsid w:val="003E07ED"/>
    <w:rsid w:val="003E17F5"/>
    <w:rsid w:val="003E1967"/>
    <w:rsid w:val="003E25A6"/>
    <w:rsid w:val="003E7004"/>
    <w:rsid w:val="003E7B47"/>
    <w:rsid w:val="003F0B13"/>
    <w:rsid w:val="003F0F28"/>
    <w:rsid w:val="003F28B9"/>
    <w:rsid w:val="003F2B0A"/>
    <w:rsid w:val="003F5B21"/>
    <w:rsid w:val="003F5FE5"/>
    <w:rsid w:val="00400696"/>
    <w:rsid w:val="0040280B"/>
    <w:rsid w:val="00402B09"/>
    <w:rsid w:val="00403C7E"/>
    <w:rsid w:val="00403DC5"/>
    <w:rsid w:val="004051BB"/>
    <w:rsid w:val="00415DD3"/>
    <w:rsid w:val="00415EB7"/>
    <w:rsid w:val="00417A0B"/>
    <w:rsid w:val="00423C1D"/>
    <w:rsid w:val="00435639"/>
    <w:rsid w:val="00435780"/>
    <w:rsid w:val="00435A3B"/>
    <w:rsid w:val="00436F36"/>
    <w:rsid w:val="004468D0"/>
    <w:rsid w:val="0045012E"/>
    <w:rsid w:val="00452A54"/>
    <w:rsid w:val="00453144"/>
    <w:rsid w:val="00453395"/>
    <w:rsid w:val="004552D2"/>
    <w:rsid w:val="0046241C"/>
    <w:rsid w:val="004624D5"/>
    <w:rsid w:val="00462BC8"/>
    <w:rsid w:val="00465886"/>
    <w:rsid w:val="00466F4E"/>
    <w:rsid w:val="004710C4"/>
    <w:rsid w:val="00472328"/>
    <w:rsid w:val="00473701"/>
    <w:rsid w:val="00475CCB"/>
    <w:rsid w:val="004816E4"/>
    <w:rsid w:val="00482100"/>
    <w:rsid w:val="0048269B"/>
    <w:rsid w:val="004851BE"/>
    <w:rsid w:val="004853F8"/>
    <w:rsid w:val="004876C8"/>
    <w:rsid w:val="00491BED"/>
    <w:rsid w:val="0049364D"/>
    <w:rsid w:val="004946B8"/>
    <w:rsid w:val="00495702"/>
    <w:rsid w:val="004A0AE9"/>
    <w:rsid w:val="004A10D3"/>
    <w:rsid w:val="004A134E"/>
    <w:rsid w:val="004A22B9"/>
    <w:rsid w:val="004A298B"/>
    <w:rsid w:val="004A6A87"/>
    <w:rsid w:val="004B0776"/>
    <w:rsid w:val="004B1F27"/>
    <w:rsid w:val="004B3ECE"/>
    <w:rsid w:val="004B4788"/>
    <w:rsid w:val="004B5817"/>
    <w:rsid w:val="004B67FC"/>
    <w:rsid w:val="004B6ECF"/>
    <w:rsid w:val="004C1F08"/>
    <w:rsid w:val="004C2E29"/>
    <w:rsid w:val="004C3050"/>
    <w:rsid w:val="004C58AC"/>
    <w:rsid w:val="004C5DD5"/>
    <w:rsid w:val="004C7557"/>
    <w:rsid w:val="004D027F"/>
    <w:rsid w:val="004D1271"/>
    <w:rsid w:val="004D2214"/>
    <w:rsid w:val="004D3933"/>
    <w:rsid w:val="004E2692"/>
    <w:rsid w:val="004E2B38"/>
    <w:rsid w:val="004E4416"/>
    <w:rsid w:val="004E479A"/>
    <w:rsid w:val="004F06D8"/>
    <w:rsid w:val="004F2299"/>
    <w:rsid w:val="004F287F"/>
    <w:rsid w:val="004F4036"/>
    <w:rsid w:val="004F40A3"/>
    <w:rsid w:val="004F48B4"/>
    <w:rsid w:val="00500F68"/>
    <w:rsid w:val="00501A68"/>
    <w:rsid w:val="00503DB9"/>
    <w:rsid w:val="0050671B"/>
    <w:rsid w:val="005072F4"/>
    <w:rsid w:val="00507DE1"/>
    <w:rsid w:val="00510FBA"/>
    <w:rsid w:val="00511159"/>
    <w:rsid w:val="00512E76"/>
    <w:rsid w:val="005155DA"/>
    <w:rsid w:val="00515940"/>
    <w:rsid w:val="0051745E"/>
    <w:rsid w:val="0052055D"/>
    <w:rsid w:val="005352EF"/>
    <w:rsid w:val="00535F49"/>
    <w:rsid w:val="005434B5"/>
    <w:rsid w:val="0054466A"/>
    <w:rsid w:val="00544BA5"/>
    <w:rsid w:val="00544BD3"/>
    <w:rsid w:val="00547111"/>
    <w:rsid w:val="00553E2B"/>
    <w:rsid w:val="00553F11"/>
    <w:rsid w:val="00556BA4"/>
    <w:rsid w:val="00557D86"/>
    <w:rsid w:val="00563B1B"/>
    <w:rsid w:val="00563ED6"/>
    <w:rsid w:val="0056650C"/>
    <w:rsid w:val="00566BAD"/>
    <w:rsid w:val="00571050"/>
    <w:rsid w:val="005733BA"/>
    <w:rsid w:val="00574331"/>
    <w:rsid w:val="00574616"/>
    <w:rsid w:val="005752A6"/>
    <w:rsid w:val="00575BC9"/>
    <w:rsid w:val="005774AF"/>
    <w:rsid w:val="00581C25"/>
    <w:rsid w:val="00582601"/>
    <w:rsid w:val="00584794"/>
    <w:rsid w:val="005867E6"/>
    <w:rsid w:val="0058723A"/>
    <w:rsid w:val="005928D8"/>
    <w:rsid w:val="00594805"/>
    <w:rsid w:val="00594F5A"/>
    <w:rsid w:val="00595299"/>
    <w:rsid w:val="00595E4A"/>
    <w:rsid w:val="005A0331"/>
    <w:rsid w:val="005A127E"/>
    <w:rsid w:val="005A17E1"/>
    <w:rsid w:val="005A1E73"/>
    <w:rsid w:val="005A4F41"/>
    <w:rsid w:val="005A5B83"/>
    <w:rsid w:val="005B0E73"/>
    <w:rsid w:val="005B59BA"/>
    <w:rsid w:val="005B7EBC"/>
    <w:rsid w:val="005B7EE3"/>
    <w:rsid w:val="005C1D12"/>
    <w:rsid w:val="005C3636"/>
    <w:rsid w:val="005C3EA4"/>
    <w:rsid w:val="005C6A5C"/>
    <w:rsid w:val="005C78EA"/>
    <w:rsid w:val="005D21D4"/>
    <w:rsid w:val="005D646B"/>
    <w:rsid w:val="005D725A"/>
    <w:rsid w:val="005E231C"/>
    <w:rsid w:val="005E260B"/>
    <w:rsid w:val="005E7C3E"/>
    <w:rsid w:val="005F007F"/>
    <w:rsid w:val="005F2927"/>
    <w:rsid w:val="005F2BC2"/>
    <w:rsid w:val="005F6DC5"/>
    <w:rsid w:val="0060062B"/>
    <w:rsid w:val="0060124A"/>
    <w:rsid w:val="00602FF8"/>
    <w:rsid w:val="00605B72"/>
    <w:rsid w:val="0060628C"/>
    <w:rsid w:val="00611F91"/>
    <w:rsid w:val="00611F9C"/>
    <w:rsid w:val="00612649"/>
    <w:rsid w:val="006149EC"/>
    <w:rsid w:val="00614D07"/>
    <w:rsid w:val="0061603E"/>
    <w:rsid w:val="006206C2"/>
    <w:rsid w:val="0062181D"/>
    <w:rsid w:val="00621D80"/>
    <w:rsid w:val="00627B35"/>
    <w:rsid w:val="00631F71"/>
    <w:rsid w:val="00633306"/>
    <w:rsid w:val="00636BEE"/>
    <w:rsid w:val="00636F42"/>
    <w:rsid w:val="00640C70"/>
    <w:rsid w:val="00641052"/>
    <w:rsid w:val="0064143B"/>
    <w:rsid w:val="0064155E"/>
    <w:rsid w:val="00643767"/>
    <w:rsid w:val="00643A19"/>
    <w:rsid w:val="00643A3A"/>
    <w:rsid w:val="006458C7"/>
    <w:rsid w:val="006478A2"/>
    <w:rsid w:val="00650A08"/>
    <w:rsid w:val="00651068"/>
    <w:rsid w:val="00654B80"/>
    <w:rsid w:val="00660216"/>
    <w:rsid w:val="00661334"/>
    <w:rsid w:val="00662014"/>
    <w:rsid w:val="00663D74"/>
    <w:rsid w:val="00664DA1"/>
    <w:rsid w:val="00665F45"/>
    <w:rsid w:val="00667FEE"/>
    <w:rsid w:val="00672535"/>
    <w:rsid w:val="0067456E"/>
    <w:rsid w:val="006748B1"/>
    <w:rsid w:val="00677887"/>
    <w:rsid w:val="00677C76"/>
    <w:rsid w:val="006803E1"/>
    <w:rsid w:val="0068043C"/>
    <w:rsid w:val="00681CD7"/>
    <w:rsid w:val="00682EE0"/>
    <w:rsid w:val="0068450C"/>
    <w:rsid w:val="00684C57"/>
    <w:rsid w:val="006861D5"/>
    <w:rsid w:val="0069284A"/>
    <w:rsid w:val="006970F7"/>
    <w:rsid w:val="00697254"/>
    <w:rsid w:val="00697924"/>
    <w:rsid w:val="00697AD3"/>
    <w:rsid w:val="006A041C"/>
    <w:rsid w:val="006A080C"/>
    <w:rsid w:val="006A2C22"/>
    <w:rsid w:val="006A3436"/>
    <w:rsid w:val="006A42A0"/>
    <w:rsid w:val="006A463C"/>
    <w:rsid w:val="006A5DBB"/>
    <w:rsid w:val="006A64C9"/>
    <w:rsid w:val="006B1615"/>
    <w:rsid w:val="006B1A1F"/>
    <w:rsid w:val="006B3D23"/>
    <w:rsid w:val="006B4D58"/>
    <w:rsid w:val="006B502A"/>
    <w:rsid w:val="006B5B45"/>
    <w:rsid w:val="006B791B"/>
    <w:rsid w:val="006C3707"/>
    <w:rsid w:val="006C3B49"/>
    <w:rsid w:val="006C48F7"/>
    <w:rsid w:val="006C53F1"/>
    <w:rsid w:val="006C6C15"/>
    <w:rsid w:val="006C6F48"/>
    <w:rsid w:val="006D0074"/>
    <w:rsid w:val="006D137C"/>
    <w:rsid w:val="006D1833"/>
    <w:rsid w:val="006D7626"/>
    <w:rsid w:val="006E02BB"/>
    <w:rsid w:val="006E0337"/>
    <w:rsid w:val="006E0F99"/>
    <w:rsid w:val="006E114D"/>
    <w:rsid w:val="006E2EFB"/>
    <w:rsid w:val="006E56DF"/>
    <w:rsid w:val="006E5704"/>
    <w:rsid w:val="006E5CFD"/>
    <w:rsid w:val="006E70C1"/>
    <w:rsid w:val="006F070B"/>
    <w:rsid w:val="006F34C1"/>
    <w:rsid w:val="006F5EA6"/>
    <w:rsid w:val="006F776A"/>
    <w:rsid w:val="007016F4"/>
    <w:rsid w:val="00702844"/>
    <w:rsid w:val="00703B65"/>
    <w:rsid w:val="0070505F"/>
    <w:rsid w:val="00705994"/>
    <w:rsid w:val="00705F49"/>
    <w:rsid w:val="007158A0"/>
    <w:rsid w:val="00720EE8"/>
    <w:rsid w:val="007226B5"/>
    <w:rsid w:val="007241E8"/>
    <w:rsid w:val="00724719"/>
    <w:rsid w:val="00724D20"/>
    <w:rsid w:val="00726980"/>
    <w:rsid w:val="007271D6"/>
    <w:rsid w:val="00727AD8"/>
    <w:rsid w:val="00731C66"/>
    <w:rsid w:val="00733FC8"/>
    <w:rsid w:val="00735111"/>
    <w:rsid w:val="00737857"/>
    <w:rsid w:val="00740DB7"/>
    <w:rsid w:val="00741B43"/>
    <w:rsid w:val="00745F9C"/>
    <w:rsid w:val="007469B8"/>
    <w:rsid w:val="0075232B"/>
    <w:rsid w:val="00753AE0"/>
    <w:rsid w:val="00754905"/>
    <w:rsid w:val="0075604F"/>
    <w:rsid w:val="007563C4"/>
    <w:rsid w:val="00757193"/>
    <w:rsid w:val="00760F59"/>
    <w:rsid w:val="007617A8"/>
    <w:rsid w:val="00761B89"/>
    <w:rsid w:val="007640E5"/>
    <w:rsid w:val="00765EAD"/>
    <w:rsid w:val="00766350"/>
    <w:rsid w:val="00766E5D"/>
    <w:rsid w:val="007741B4"/>
    <w:rsid w:val="007750E8"/>
    <w:rsid w:val="007773DB"/>
    <w:rsid w:val="0077750F"/>
    <w:rsid w:val="0078440E"/>
    <w:rsid w:val="00785850"/>
    <w:rsid w:val="00787337"/>
    <w:rsid w:val="0079479A"/>
    <w:rsid w:val="007961CF"/>
    <w:rsid w:val="00796C17"/>
    <w:rsid w:val="00797033"/>
    <w:rsid w:val="007A246B"/>
    <w:rsid w:val="007A3713"/>
    <w:rsid w:val="007B1771"/>
    <w:rsid w:val="007B2E1F"/>
    <w:rsid w:val="007B4759"/>
    <w:rsid w:val="007B4ADF"/>
    <w:rsid w:val="007B624F"/>
    <w:rsid w:val="007B67D7"/>
    <w:rsid w:val="007C52C2"/>
    <w:rsid w:val="007C6A53"/>
    <w:rsid w:val="007C7C3C"/>
    <w:rsid w:val="007D0B66"/>
    <w:rsid w:val="007D2923"/>
    <w:rsid w:val="007D2AB8"/>
    <w:rsid w:val="007D3A5F"/>
    <w:rsid w:val="007D4381"/>
    <w:rsid w:val="007D6F7E"/>
    <w:rsid w:val="007D703C"/>
    <w:rsid w:val="007D731D"/>
    <w:rsid w:val="007D7EE2"/>
    <w:rsid w:val="007E4EDE"/>
    <w:rsid w:val="007F1A99"/>
    <w:rsid w:val="007F36B6"/>
    <w:rsid w:val="007F4A40"/>
    <w:rsid w:val="007F5616"/>
    <w:rsid w:val="007F5FB7"/>
    <w:rsid w:val="007F75C2"/>
    <w:rsid w:val="007F7918"/>
    <w:rsid w:val="008019FD"/>
    <w:rsid w:val="00803DDF"/>
    <w:rsid w:val="00803E01"/>
    <w:rsid w:val="008042AD"/>
    <w:rsid w:val="008044A0"/>
    <w:rsid w:val="00804B8E"/>
    <w:rsid w:val="00806A93"/>
    <w:rsid w:val="0081225D"/>
    <w:rsid w:val="00817064"/>
    <w:rsid w:val="00817395"/>
    <w:rsid w:val="00817ECD"/>
    <w:rsid w:val="00820004"/>
    <w:rsid w:val="00820F2D"/>
    <w:rsid w:val="008222CA"/>
    <w:rsid w:val="008223A9"/>
    <w:rsid w:val="00822617"/>
    <w:rsid w:val="008302AA"/>
    <w:rsid w:val="00833D04"/>
    <w:rsid w:val="008342A9"/>
    <w:rsid w:val="00836DF7"/>
    <w:rsid w:val="00837A7C"/>
    <w:rsid w:val="00843E53"/>
    <w:rsid w:val="0084690B"/>
    <w:rsid w:val="00851A2E"/>
    <w:rsid w:val="00852971"/>
    <w:rsid w:val="008569E2"/>
    <w:rsid w:val="00856B42"/>
    <w:rsid w:val="00856DBB"/>
    <w:rsid w:val="00857B93"/>
    <w:rsid w:val="008608F3"/>
    <w:rsid w:val="008612A3"/>
    <w:rsid w:val="0086146C"/>
    <w:rsid w:val="00863344"/>
    <w:rsid w:val="008642FF"/>
    <w:rsid w:val="00864E69"/>
    <w:rsid w:val="0086504B"/>
    <w:rsid w:val="0086732D"/>
    <w:rsid w:val="00867A9C"/>
    <w:rsid w:val="008703AE"/>
    <w:rsid w:val="00871A5F"/>
    <w:rsid w:val="008753D3"/>
    <w:rsid w:val="0087592C"/>
    <w:rsid w:val="00876333"/>
    <w:rsid w:val="008763C5"/>
    <w:rsid w:val="0088024F"/>
    <w:rsid w:val="00882BAB"/>
    <w:rsid w:val="00886155"/>
    <w:rsid w:val="00887C6F"/>
    <w:rsid w:val="008916AC"/>
    <w:rsid w:val="00894706"/>
    <w:rsid w:val="0089533B"/>
    <w:rsid w:val="0089747F"/>
    <w:rsid w:val="008A022E"/>
    <w:rsid w:val="008A150A"/>
    <w:rsid w:val="008A1BCD"/>
    <w:rsid w:val="008B2D9E"/>
    <w:rsid w:val="008B62F5"/>
    <w:rsid w:val="008B6B09"/>
    <w:rsid w:val="008C0F4B"/>
    <w:rsid w:val="008C526C"/>
    <w:rsid w:val="008C7A50"/>
    <w:rsid w:val="008D0806"/>
    <w:rsid w:val="008D5021"/>
    <w:rsid w:val="008D76D5"/>
    <w:rsid w:val="008D79C6"/>
    <w:rsid w:val="008E2D06"/>
    <w:rsid w:val="008E33E0"/>
    <w:rsid w:val="008E37DD"/>
    <w:rsid w:val="008E60C9"/>
    <w:rsid w:val="008F0173"/>
    <w:rsid w:val="008F066F"/>
    <w:rsid w:val="008F0F4C"/>
    <w:rsid w:val="008F18B7"/>
    <w:rsid w:val="008F66C9"/>
    <w:rsid w:val="008F7A70"/>
    <w:rsid w:val="008F7ABA"/>
    <w:rsid w:val="008F7E1C"/>
    <w:rsid w:val="00900035"/>
    <w:rsid w:val="00900941"/>
    <w:rsid w:val="00900D42"/>
    <w:rsid w:val="00904188"/>
    <w:rsid w:val="00904E7A"/>
    <w:rsid w:val="009050E3"/>
    <w:rsid w:val="00906F6E"/>
    <w:rsid w:val="009102B4"/>
    <w:rsid w:val="00910E8F"/>
    <w:rsid w:val="00911A99"/>
    <w:rsid w:val="00914952"/>
    <w:rsid w:val="00914A44"/>
    <w:rsid w:val="00914D72"/>
    <w:rsid w:val="00915FCB"/>
    <w:rsid w:val="00917AF5"/>
    <w:rsid w:val="00920247"/>
    <w:rsid w:val="0092059E"/>
    <w:rsid w:val="009229C1"/>
    <w:rsid w:val="00924C85"/>
    <w:rsid w:val="00924D51"/>
    <w:rsid w:val="009269FB"/>
    <w:rsid w:val="009273FB"/>
    <w:rsid w:val="00927DBC"/>
    <w:rsid w:val="00930BE9"/>
    <w:rsid w:val="00932C19"/>
    <w:rsid w:val="00941B6C"/>
    <w:rsid w:val="00942146"/>
    <w:rsid w:val="00942BFD"/>
    <w:rsid w:val="009468F1"/>
    <w:rsid w:val="0095254D"/>
    <w:rsid w:val="00953181"/>
    <w:rsid w:val="009536C8"/>
    <w:rsid w:val="00954093"/>
    <w:rsid w:val="00955BE0"/>
    <w:rsid w:val="00956453"/>
    <w:rsid w:val="00963991"/>
    <w:rsid w:val="009655C0"/>
    <w:rsid w:val="009719DE"/>
    <w:rsid w:val="009729BC"/>
    <w:rsid w:val="0097315B"/>
    <w:rsid w:val="009742D2"/>
    <w:rsid w:val="00975094"/>
    <w:rsid w:val="0097536E"/>
    <w:rsid w:val="009758E9"/>
    <w:rsid w:val="0097782E"/>
    <w:rsid w:val="0097798E"/>
    <w:rsid w:val="009802F7"/>
    <w:rsid w:val="009832E7"/>
    <w:rsid w:val="0098370C"/>
    <w:rsid w:val="0098504D"/>
    <w:rsid w:val="00985177"/>
    <w:rsid w:val="0098641F"/>
    <w:rsid w:val="009910FD"/>
    <w:rsid w:val="009922AB"/>
    <w:rsid w:val="00992480"/>
    <w:rsid w:val="00994270"/>
    <w:rsid w:val="00995E7D"/>
    <w:rsid w:val="0099722B"/>
    <w:rsid w:val="0099740D"/>
    <w:rsid w:val="009A3447"/>
    <w:rsid w:val="009A3F29"/>
    <w:rsid w:val="009A415F"/>
    <w:rsid w:val="009B1553"/>
    <w:rsid w:val="009B1EC7"/>
    <w:rsid w:val="009B2234"/>
    <w:rsid w:val="009B2D69"/>
    <w:rsid w:val="009B5020"/>
    <w:rsid w:val="009B6C46"/>
    <w:rsid w:val="009C1BCD"/>
    <w:rsid w:val="009C1BF3"/>
    <w:rsid w:val="009C4005"/>
    <w:rsid w:val="009C4208"/>
    <w:rsid w:val="009C577C"/>
    <w:rsid w:val="009C7B93"/>
    <w:rsid w:val="009D1AB7"/>
    <w:rsid w:val="009D2771"/>
    <w:rsid w:val="009D2B8A"/>
    <w:rsid w:val="009D56DB"/>
    <w:rsid w:val="009D6F61"/>
    <w:rsid w:val="009E1958"/>
    <w:rsid w:val="009F6EDE"/>
    <w:rsid w:val="00A00E87"/>
    <w:rsid w:val="00A01897"/>
    <w:rsid w:val="00A01946"/>
    <w:rsid w:val="00A04C05"/>
    <w:rsid w:val="00A12692"/>
    <w:rsid w:val="00A15280"/>
    <w:rsid w:val="00A15ACC"/>
    <w:rsid w:val="00A15DFC"/>
    <w:rsid w:val="00A16D02"/>
    <w:rsid w:val="00A16E1C"/>
    <w:rsid w:val="00A21A03"/>
    <w:rsid w:val="00A21BAD"/>
    <w:rsid w:val="00A24084"/>
    <w:rsid w:val="00A277C7"/>
    <w:rsid w:val="00A33AD7"/>
    <w:rsid w:val="00A365D6"/>
    <w:rsid w:val="00A37418"/>
    <w:rsid w:val="00A418F9"/>
    <w:rsid w:val="00A42A3E"/>
    <w:rsid w:val="00A42C0B"/>
    <w:rsid w:val="00A43B2B"/>
    <w:rsid w:val="00A43C61"/>
    <w:rsid w:val="00A50596"/>
    <w:rsid w:val="00A54394"/>
    <w:rsid w:val="00A54CC2"/>
    <w:rsid w:val="00A5567C"/>
    <w:rsid w:val="00A60F71"/>
    <w:rsid w:val="00A62BF7"/>
    <w:rsid w:val="00A63B0A"/>
    <w:rsid w:val="00A66FAD"/>
    <w:rsid w:val="00A677B4"/>
    <w:rsid w:val="00A72C13"/>
    <w:rsid w:val="00A731C1"/>
    <w:rsid w:val="00A73E38"/>
    <w:rsid w:val="00A741BE"/>
    <w:rsid w:val="00A74ACE"/>
    <w:rsid w:val="00A765F8"/>
    <w:rsid w:val="00A769FC"/>
    <w:rsid w:val="00A8031E"/>
    <w:rsid w:val="00A8090F"/>
    <w:rsid w:val="00A81302"/>
    <w:rsid w:val="00A82054"/>
    <w:rsid w:val="00A82772"/>
    <w:rsid w:val="00A8277C"/>
    <w:rsid w:val="00A90993"/>
    <w:rsid w:val="00A93D4B"/>
    <w:rsid w:val="00A9618E"/>
    <w:rsid w:val="00A96940"/>
    <w:rsid w:val="00A96D3B"/>
    <w:rsid w:val="00A96F47"/>
    <w:rsid w:val="00A97157"/>
    <w:rsid w:val="00AA2C4B"/>
    <w:rsid w:val="00AA4962"/>
    <w:rsid w:val="00AA4EB3"/>
    <w:rsid w:val="00AB0C3C"/>
    <w:rsid w:val="00AB1389"/>
    <w:rsid w:val="00AB3DCE"/>
    <w:rsid w:val="00AB3EF0"/>
    <w:rsid w:val="00AB5695"/>
    <w:rsid w:val="00AB7CD7"/>
    <w:rsid w:val="00AC0731"/>
    <w:rsid w:val="00AC1EF6"/>
    <w:rsid w:val="00AC36EF"/>
    <w:rsid w:val="00AC680F"/>
    <w:rsid w:val="00AD13CA"/>
    <w:rsid w:val="00AD6205"/>
    <w:rsid w:val="00AE06B4"/>
    <w:rsid w:val="00AE133C"/>
    <w:rsid w:val="00AE406A"/>
    <w:rsid w:val="00AE68B8"/>
    <w:rsid w:val="00AE779F"/>
    <w:rsid w:val="00B002E0"/>
    <w:rsid w:val="00B0368D"/>
    <w:rsid w:val="00B051B4"/>
    <w:rsid w:val="00B05A9F"/>
    <w:rsid w:val="00B11609"/>
    <w:rsid w:val="00B12E12"/>
    <w:rsid w:val="00B150A0"/>
    <w:rsid w:val="00B2067F"/>
    <w:rsid w:val="00B20E6F"/>
    <w:rsid w:val="00B234D0"/>
    <w:rsid w:val="00B254D5"/>
    <w:rsid w:val="00B3198B"/>
    <w:rsid w:val="00B31B71"/>
    <w:rsid w:val="00B322CB"/>
    <w:rsid w:val="00B3264A"/>
    <w:rsid w:val="00B32A2C"/>
    <w:rsid w:val="00B32C90"/>
    <w:rsid w:val="00B35121"/>
    <w:rsid w:val="00B370E8"/>
    <w:rsid w:val="00B40620"/>
    <w:rsid w:val="00B40876"/>
    <w:rsid w:val="00B41819"/>
    <w:rsid w:val="00B43243"/>
    <w:rsid w:val="00B435DA"/>
    <w:rsid w:val="00B43C1A"/>
    <w:rsid w:val="00B4616C"/>
    <w:rsid w:val="00B467F5"/>
    <w:rsid w:val="00B47993"/>
    <w:rsid w:val="00B47E14"/>
    <w:rsid w:val="00B50A22"/>
    <w:rsid w:val="00B51A7C"/>
    <w:rsid w:val="00B52E87"/>
    <w:rsid w:val="00B53771"/>
    <w:rsid w:val="00B54811"/>
    <w:rsid w:val="00B55FC1"/>
    <w:rsid w:val="00B560A5"/>
    <w:rsid w:val="00B63A4C"/>
    <w:rsid w:val="00B65F1C"/>
    <w:rsid w:val="00B66AA6"/>
    <w:rsid w:val="00B672F9"/>
    <w:rsid w:val="00B67C2E"/>
    <w:rsid w:val="00B70259"/>
    <w:rsid w:val="00B71D78"/>
    <w:rsid w:val="00B72F8A"/>
    <w:rsid w:val="00B73E2F"/>
    <w:rsid w:val="00B7443F"/>
    <w:rsid w:val="00B764BC"/>
    <w:rsid w:val="00B765B4"/>
    <w:rsid w:val="00B76D38"/>
    <w:rsid w:val="00B7785C"/>
    <w:rsid w:val="00B81A37"/>
    <w:rsid w:val="00B859E5"/>
    <w:rsid w:val="00B876F1"/>
    <w:rsid w:val="00B90338"/>
    <w:rsid w:val="00B90359"/>
    <w:rsid w:val="00B928C0"/>
    <w:rsid w:val="00B928F8"/>
    <w:rsid w:val="00B938CB"/>
    <w:rsid w:val="00B968B4"/>
    <w:rsid w:val="00B97243"/>
    <w:rsid w:val="00B97BC2"/>
    <w:rsid w:val="00BA248D"/>
    <w:rsid w:val="00BA24E6"/>
    <w:rsid w:val="00BA5FF8"/>
    <w:rsid w:val="00BB1F0D"/>
    <w:rsid w:val="00BB2E45"/>
    <w:rsid w:val="00BB3E23"/>
    <w:rsid w:val="00BB538F"/>
    <w:rsid w:val="00BC1B9C"/>
    <w:rsid w:val="00BD158A"/>
    <w:rsid w:val="00BD2039"/>
    <w:rsid w:val="00BD3DC2"/>
    <w:rsid w:val="00BD3FD4"/>
    <w:rsid w:val="00BD50F3"/>
    <w:rsid w:val="00BD52F0"/>
    <w:rsid w:val="00BD5381"/>
    <w:rsid w:val="00BE229C"/>
    <w:rsid w:val="00BE2FE1"/>
    <w:rsid w:val="00BF0DFD"/>
    <w:rsid w:val="00BF1582"/>
    <w:rsid w:val="00BF2C33"/>
    <w:rsid w:val="00BF3DC2"/>
    <w:rsid w:val="00BF5D66"/>
    <w:rsid w:val="00BF7D7F"/>
    <w:rsid w:val="00BF7EDD"/>
    <w:rsid w:val="00C0139E"/>
    <w:rsid w:val="00C02902"/>
    <w:rsid w:val="00C04114"/>
    <w:rsid w:val="00C045F0"/>
    <w:rsid w:val="00C05ACE"/>
    <w:rsid w:val="00C065A7"/>
    <w:rsid w:val="00C069C2"/>
    <w:rsid w:val="00C11141"/>
    <w:rsid w:val="00C11873"/>
    <w:rsid w:val="00C1274F"/>
    <w:rsid w:val="00C129C2"/>
    <w:rsid w:val="00C17D4F"/>
    <w:rsid w:val="00C20729"/>
    <w:rsid w:val="00C20EF1"/>
    <w:rsid w:val="00C21C92"/>
    <w:rsid w:val="00C21DE2"/>
    <w:rsid w:val="00C222C5"/>
    <w:rsid w:val="00C23BBA"/>
    <w:rsid w:val="00C24913"/>
    <w:rsid w:val="00C251C5"/>
    <w:rsid w:val="00C25DC8"/>
    <w:rsid w:val="00C26762"/>
    <w:rsid w:val="00C271CE"/>
    <w:rsid w:val="00C27BC6"/>
    <w:rsid w:val="00C307F7"/>
    <w:rsid w:val="00C31EE7"/>
    <w:rsid w:val="00C32EE5"/>
    <w:rsid w:val="00C33DEE"/>
    <w:rsid w:val="00C41B99"/>
    <w:rsid w:val="00C420C5"/>
    <w:rsid w:val="00C433A9"/>
    <w:rsid w:val="00C44E62"/>
    <w:rsid w:val="00C4635A"/>
    <w:rsid w:val="00C539FF"/>
    <w:rsid w:val="00C6160D"/>
    <w:rsid w:val="00C65133"/>
    <w:rsid w:val="00C653EA"/>
    <w:rsid w:val="00C6791A"/>
    <w:rsid w:val="00C701D4"/>
    <w:rsid w:val="00C730EE"/>
    <w:rsid w:val="00C744BF"/>
    <w:rsid w:val="00C745AA"/>
    <w:rsid w:val="00C76A0B"/>
    <w:rsid w:val="00C823AF"/>
    <w:rsid w:val="00C82FEC"/>
    <w:rsid w:val="00C83720"/>
    <w:rsid w:val="00C838E2"/>
    <w:rsid w:val="00C85320"/>
    <w:rsid w:val="00C91D08"/>
    <w:rsid w:val="00C9262C"/>
    <w:rsid w:val="00CA0BD4"/>
    <w:rsid w:val="00CA1553"/>
    <w:rsid w:val="00CA4397"/>
    <w:rsid w:val="00CA4C3F"/>
    <w:rsid w:val="00CA630D"/>
    <w:rsid w:val="00CB0635"/>
    <w:rsid w:val="00CB290D"/>
    <w:rsid w:val="00CB311E"/>
    <w:rsid w:val="00CB569A"/>
    <w:rsid w:val="00CB7D2A"/>
    <w:rsid w:val="00CC1905"/>
    <w:rsid w:val="00CC305E"/>
    <w:rsid w:val="00CC45E6"/>
    <w:rsid w:val="00CC487B"/>
    <w:rsid w:val="00CC7849"/>
    <w:rsid w:val="00CD1315"/>
    <w:rsid w:val="00CD2DAA"/>
    <w:rsid w:val="00CD316D"/>
    <w:rsid w:val="00CD34CF"/>
    <w:rsid w:val="00CD59B3"/>
    <w:rsid w:val="00CD5C51"/>
    <w:rsid w:val="00CD6A74"/>
    <w:rsid w:val="00CD7787"/>
    <w:rsid w:val="00CE1D73"/>
    <w:rsid w:val="00CE7A49"/>
    <w:rsid w:val="00CF0EAB"/>
    <w:rsid w:val="00CF1F80"/>
    <w:rsid w:val="00CF5FCD"/>
    <w:rsid w:val="00CF6DDB"/>
    <w:rsid w:val="00D012D9"/>
    <w:rsid w:val="00D020CC"/>
    <w:rsid w:val="00D04B90"/>
    <w:rsid w:val="00D06A07"/>
    <w:rsid w:val="00D13780"/>
    <w:rsid w:val="00D16F51"/>
    <w:rsid w:val="00D2182D"/>
    <w:rsid w:val="00D25835"/>
    <w:rsid w:val="00D2663C"/>
    <w:rsid w:val="00D26C13"/>
    <w:rsid w:val="00D26D45"/>
    <w:rsid w:val="00D32DE1"/>
    <w:rsid w:val="00D349B8"/>
    <w:rsid w:val="00D34E94"/>
    <w:rsid w:val="00D35633"/>
    <w:rsid w:val="00D35F2E"/>
    <w:rsid w:val="00D3786F"/>
    <w:rsid w:val="00D412E2"/>
    <w:rsid w:val="00D43221"/>
    <w:rsid w:val="00D453C7"/>
    <w:rsid w:val="00D47678"/>
    <w:rsid w:val="00D479E7"/>
    <w:rsid w:val="00D51B11"/>
    <w:rsid w:val="00D566F1"/>
    <w:rsid w:val="00D611C6"/>
    <w:rsid w:val="00D612C7"/>
    <w:rsid w:val="00D619BA"/>
    <w:rsid w:val="00D7467C"/>
    <w:rsid w:val="00D749F1"/>
    <w:rsid w:val="00D7797C"/>
    <w:rsid w:val="00D81047"/>
    <w:rsid w:val="00D8281E"/>
    <w:rsid w:val="00D8368A"/>
    <w:rsid w:val="00D861A6"/>
    <w:rsid w:val="00D86FAB"/>
    <w:rsid w:val="00D91428"/>
    <w:rsid w:val="00D92439"/>
    <w:rsid w:val="00D92ABA"/>
    <w:rsid w:val="00D93678"/>
    <w:rsid w:val="00D93A86"/>
    <w:rsid w:val="00D97A05"/>
    <w:rsid w:val="00DA0C49"/>
    <w:rsid w:val="00DA2BC6"/>
    <w:rsid w:val="00DA5636"/>
    <w:rsid w:val="00DA67C7"/>
    <w:rsid w:val="00DA7B2C"/>
    <w:rsid w:val="00DB125A"/>
    <w:rsid w:val="00DB1DD1"/>
    <w:rsid w:val="00DB2DF5"/>
    <w:rsid w:val="00DB30E0"/>
    <w:rsid w:val="00DB4D89"/>
    <w:rsid w:val="00DB72DC"/>
    <w:rsid w:val="00DC1CD6"/>
    <w:rsid w:val="00DC30AE"/>
    <w:rsid w:val="00DD27E2"/>
    <w:rsid w:val="00DD2B91"/>
    <w:rsid w:val="00DD2BA4"/>
    <w:rsid w:val="00DD3ECA"/>
    <w:rsid w:val="00DD6425"/>
    <w:rsid w:val="00DD71CB"/>
    <w:rsid w:val="00DE2083"/>
    <w:rsid w:val="00DE345F"/>
    <w:rsid w:val="00DE4C45"/>
    <w:rsid w:val="00DE4E02"/>
    <w:rsid w:val="00DE4E3A"/>
    <w:rsid w:val="00DF34BA"/>
    <w:rsid w:val="00DF6EF9"/>
    <w:rsid w:val="00E0074A"/>
    <w:rsid w:val="00E00DC9"/>
    <w:rsid w:val="00E010E8"/>
    <w:rsid w:val="00E0113B"/>
    <w:rsid w:val="00E01CB0"/>
    <w:rsid w:val="00E028EE"/>
    <w:rsid w:val="00E065C1"/>
    <w:rsid w:val="00E07464"/>
    <w:rsid w:val="00E10138"/>
    <w:rsid w:val="00E10BA1"/>
    <w:rsid w:val="00E164FF"/>
    <w:rsid w:val="00E17638"/>
    <w:rsid w:val="00E20D59"/>
    <w:rsid w:val="00E216C2"/>
    <w:rsid w:val="00E21BAA"/>
    <w:rsid w:val="00E24EA2"/>
    <w:rsid w:val="00E30073"/>
    <w:rsid w:val="00E30B98"/>
    <w:rsid w:val="00E32C56"/>
    <w:rsid w:val="00E34045"/>
    <w:rsid w:val="00E35FF6"/>
    <w:rsid w:val="00E412B5"/>
    <w:rsid w:val="00E42C4F"/>
    <w:rsid w:val="00E43885"/>
    <w:rsid w:val="00E43A38"/>
    <w:rsid w:val="00E473D6"/>
    <w:rsid w:val="00E50305"/>
    <w:rsid w:val="00E5152F"/>
    <w:rsid w:val="00E522FC"/>
    <w:rsid w:val="00E52650"/>
    <w:rsid w:val="00E55079"/>
    <w:rsid w:val="00E55691"/>
    <w:rsid w:val="00E60343"/>
    <w:rsid w:val="00E645A6"/>
    <w:rsid w:val="00E6486E"/>
    <w:rsid w:val="00E66A8F"/>
    <w:rsid w:val="00E66AB9"/>
    <w:rsid w:val="00E72D9C"/>
    <w:rsid w:val="00E74057"/>
    <w:rsid w:val="00E77B6F"/>
    <w:rsid w:val="00E8157E"/>
    <w:rsid w:val="00E8206B"/>
    <w:rsid w:val="00E82176"/>
    <w:rsid w:val="00E8435D"/>
    <w:rsid w:val="00E86EF2"/>
    <w:rsid w:val="00E87CCD"/>
    <w:rsid w:val="00E9016C"/>
    <w:rsid w:val="00E91A1D"/>
    <w:rsid w:val="00EA2702"/>
    <w:rsid w:val="00EA397D"/>
    <w:rsid w:val="00EA5014"/>
    <w:rsid w:val="00EA5C0A"/>
    <w:rsid w:val="00EB41BD"/>
    <w:rsid w:val="00EB554E"/>
    <w:rsid w:val="00EB68FD"/>
    <w:rsid w:val="00EB6F7D"/>
    <w:rsid w:val="00EB772C"/>
    <w:rsid w:val="00EB7C99"/>
    <w:rsid w:val="00EC1F6E"/>
    <w:rsid w:val="00EC2A20"/>
    <w:rsid w:val="00EC32BE"/>
    <w:rsid w:val="00EC4463"/>
    <w:rsid w:val="00EC77B4"/>
    <w:rsid w:val="00EC7BD8"/>
    <w:rsid w:val="00EC7EDB"/>
    <w:rsid w:val="00ED040D"/>
    <w:rsid w:val="00ED3371"/>
    <w:rsid w:val="00ED3CC0"/>
    <w:rsid w:val="00ED52DB"/>
    <w:rsid w:val="00ED5615"/>
    <w:rsid w:val="00ED5A3F"/>
    <w:rsid w:val="00ED5F61"/>
    <w:rsid w:val="00ED6A24"/>
    <w:rsid w:val="00ED73E6"/>
    <w:rsid w:val="00EE140A"/>
    <w:rsid w:val="00EE1835"/>
    <w:rsid w:val="00EE3367"/>
    <w:rsid w:val="00EE689F"/>
    <w:rsid w:val="00EE69C8"/>
    <w:rsid w:val="00EE796A"/>
    <w:rsid w:val="00EF1C39"/>
    <w:rsid w:val="00EF2231"/>
    <w:rsid w:val="00EF5491"/>
    <w:rsid w:val="00EF5AE1"/>
    <w:rsid w:val="00EF7509"/>
    <w:rsid w:val="00F00D54"/>
    <w:rsid w:val="00F00D8E"/>
    <w:rsid w:val="00F06082"/>
    <w:rsid w:val="00F072C6"/>
    <w:rsid w:val="00F137D4"/>
    <w:rsid w:val="00F1382E"/>
    <w:rsid w:val="00F14DA6"/>
    <w:rsid w:val="00F14FC0"/>
    <w:rsid w:val="00F15768"/>
    <w:rsid w:val="00F16662"/>
    <w:rsid w:val="00F20B38"/>
    <w:rsid w:val="00F23D5B"/>
    <w:rsid w:val="00F334F6"/>
    <w:rsid w:val="00F361F4"/>
    <w:rsid w:val="00F36D75"/>
    <w:rsid w:val="00F41667"/>
    <w:rsid w:val="00F42D7D"/>
    <w:rsid w:val="00F44209"/>
    <w:rsid w:val="00F447A5"/>
    <w:rsid w:val="00F45F2A"/>
    <w:rsid w:val="00F47299"/>
    <w:rsid w:val="00F47BBD"/>
    <w:rsid w:val="00F500A4"/>
    <w:rsid w:val="00F54F09"/>
    <w:rsid w:val="00F57CB0"/>
    <w:rsid w:val="00F6078A"/>
    <w:rsid w:val="00F620C3"/>
    <w:rsid w:val="00F63355"/>
    <w:rsid w:val="00F6635A"/>
    <w:rsid w:val="00F66714"/>
    <w:rsid w:val="00F67AB9"/>
    <w:rsid w:val="00F730C0"/>
    <w:rsid w:val="00F871DE"/>
    <w:rsid w:val="00F8768A"/>
    <w:rsid w:val="00F9117A"/>
    <w:rsid w:val="00F94C21"/>
    <w:rsid w:val="00F95D03"/>
    <w:rsid w:val="00FA06D5"/>
    <w:rsid w:val="00FA281D"/>
    <w:rsid w:val="00FA58F2"/>
    <w:rsid w:val="00FA6AE9"/>
    <w:rsid w:val="00FA6B52"/>
    <w:rsid w:val="00FA6DD5"/>
    <w:rsid w:val="00FB57A8"/>
    <w:rsid w:val="00FB6A74"/>
    <w:rsid w:val="00FC100D"/>
    <w:rsid w:val="00FC1B43"/>
    <w:rsid w:val="00FC575D"/>
    <w:rsid w:val="00FC6D27"/>
    <w:rsid w:val="00FC71AB"/>
    <w:rsid w:val="00FC7231"/>
    <w:rsid w:val="00FC77FF"/>
    <w:rsid w:val="00FC7BED"/>
    <w:rsid w:val="00FD34F4"/>
    <w:rsid w:val="00FD3736"/>
    <w:rsid w:val="00FE2024"/>
    <w:rsid w:val="00FE2F86"/>
    <w:rsid w:val="00FE64CE"/>
    <w:rsid w:val="00FF131A"/>
    <w:rsid w:val="00FF4F93"/>
    <w:rsid w:val="00FF5F52"/>
    <w:rsid w:val="00FF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FD6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201FD6"/>
    <w:rPr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1FD6"/>
    <w:rPr>
      <w:color w:val="800080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F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FD6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01FD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01FD6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01FD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01FD6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01FD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1FD6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lang w:eastAsia="en-US"/>
    </w:rPr>
  </w:style>
  <w:style w:type="paragraph" w:styleId="BodyText">
    <w:name w:val="Body Text"/>
    <w:link w:val="BodyTextChar"/>
    <w:unhideWhenUsed/>
    <w:rsid w:val="00201FD6"/>
    <w:pPr>
      <w:widowControl w:val="0"/>
      <w:jc w:val="both"/>
    </w:pPr>
    <w:rPr>
      <w:rFonts w:ascii="Century" w:eastAsia="Century" w:hAnsi="Century" w:cs="Century"/>
      <w:color w:val="000000"/>
      <w:szCs w:val="21"/>
      <w:u w:color="000000"/>
    </w:rPr>
  </w:style>
  <w:style w:type="character" w:customStyle="1" w:styleId="BodyTextChar">
    <w:name w:val="Body Text Char"/>
    <w:basedOn w:val="DefaultParagraphFont"/>
    <w:link w:val="BodyText"/>
    <w:rsid w:val="00201FD6"/>
    <w:rPr>
      <w:rFonts w:ascii="Century" w:eastAsia="Century" w:hAnsi="Century" w:cs="Century"/>
      <w:color w:val="000000"/>
      <w:szCs w:val="21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FD6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u w:color="00000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FD6"/>
    <w:rPr>
      <w:rFonts w:asciiTheme="majorHAnsi" w:eastAsiaTheme="majorEastAsia" w:hAnsiTheme="majorHAnsi" w:cstheme="majorBidi"/>
      <w:color w:val="000000"/>
      <w:kern w:val="0"/>
      <w:sz w:val="18"/>
      <w:szCs w:val="18"/>
      <w:u w:color="000000"/>
      <w:lang w:eastAsia="en-US"/>
    </w:rPr>
  </w:style>
  <w:style w:type="paragraph" w:styleId="ListParagraph">
    <w:name w:val="List Paragraph"/>
    <w:qFormat/>
    <w:rsid w:val="00201FD6"/>
    <w:pPr>
      <w:widowControl w:val="0"/>
      <w:ind w:left="840"/>
      <w:jc w:val="both"/>
    </w:pPr>
    <w:rPr>
      <w:rFonts w:ascii="Century" w:eastAsia="Century" w:hAnsi="Century" w:cs="Century"/>
      <w:color w:val="000000"/>
      <w:szCs w:val="21"/>
      <w:u w:color="000000"/>
    </w:rPr>
  </w:style>
  <w:style w:type="paragraph" w:customStyle="1" w:styleId="A">
    <w:name w:val="本文 A"/>
    <w:rsid w:val="00201FD6"/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</w:rPr>
  </w:style>
  <w:style w:type="paragraph" w:customStyle="1" w:styleId="B">
    <w:name w:val="本文 B"/>
    <w:rsid w:val="00201FD6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</w:rPr>
  </w:style>
  <w:style w:type="paragraph" w:customStyle="1" w:styleId="A0">
    <w:name w:val="デフォルト A"/>
    <w:rsid w:val="00201FD6"/>
    <w:rPr>
      <w:rFonts w:ascii="Times New Roman" w:eastAsia="Arial Unicode MS" w:hAnsi="Arial Unicode MS" w:cs="Arial Unicode MS"/>
      <w:color w:val="000000"/>
      <w:kern w:val="0"/>
      <w:sz w:val="22"/>
      <w:u w:color="000000"/>
    </w:rPr>
  </w:style>
  <w:style w:type="paragraph" w:customStyle="1" w:styleId="2">
    <w:name w:val="表スタイル2"/>
    <w:rsid w:val="00201FD6"/>
    <w:rPr>
      <w:rFonts w:ascii="ヒラギノ角ゴ ProN W3" w:eastAsia="ヒラギノ角ゴ ProN W3" w:hAnsi="MS PGothic" w:cs="ヒラギノ角ゴ ProN W3"/>
      <w:color w:val="000000"/>
      <w:kern w:val="0"/>
      <w:sz w:val="20"/>
      <w:szCs w:val="20"/>
    </w:rPr>
  </w:style>
  <w:style w:type="paragraph" w:customStyle="1" w:styleId="a1">
    <w:name w:val="ヘッダとフッタ"/>
    <w:rsid w:val="00201FD6"/>
    <w:pPr>
      <w:tabs>
        <w:tab w:val="right" w:pos="9020"/>
      </w:tabs>
    </w:pPr>
    <w:rPr>
      <w:rFonts w:ascii="ヒラギノ角ゴ ProN W3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1">
    <w:name w:val="本文1"/>
    <w:rsid w:val="00201FD6"/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</w:rPr>
  </w:style>
  <w:style w:type="paragraph" w:customStyle="1" w:styleId="a2">
    <w:name w:val="デフォルト"/>
    <w:rsid w:val="00201FD6"/>
    <w:rPr>
      <w:rFonts w:ascii="ヒラギノ角ゴ ProN W3" w:eastAsia="Arial Unicode MS" w:hAnsi="Arial Unicode MS" w:cs="Arial Unicode MS"/>
      <w:color w:val="000000"/>
      <w:kern w:val="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01FD6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201FD6"/>
    <w:rPr>
      <w:vertAlign w:val="superscript"/>
    </w:rPr>
  </w:style>
  <w:style w:type="character" w:customStyle="1" w:styleId="Hyperlink0">
    <w:name w:val="Hyperlink.0"/>
    <w:basedOn w:val="DefaultParagraphFont"/>
    <w:rsid w:val="00201FD6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basedOn w:val="DefaultParagraphFont"/>
    <w:rsid w:val="00201FD6"/>
    <w:rPr>
      <w:strike w:val="0"/>
      <w:dstrike w:val="0"/>
      <w:color w:val="000000"/>
      <w:sz w:val="24"/>
      <w:szCs w:val="24"/>
      <w:u w:val="none" w:color="0000FF"/>
      <w:effect w:val="none"/>
      <w:lang w:val="en-US"/>
    </w:rPr>
  </w:style>
  <w:style w:type="character" w:customStyle="1" w:styleId="Hyperlink2">
    <w:name w:val="Hyperlink.2"/>
    <w:basedOn w:val="DefaultParagraphFont"/>
    <w:rsid w:val="00201FD6"/>
    <w:rPr>
      <w:strike w:val="0"/>
      <w:dstrike w:val="0"/>
      <w:color w:val="000000"/>
      <w:sz w:val="24"/>
      <w:szCs w:val="24"/>
      <w:u w:val="none" w:color="000000"/>
      <w:effect w:val="none"/>
      <w:shd w:val="clear" w:color="auto" w:fill="FFFFFF"/>
    </w:rPr>
  </w:style>
  <w:style w:type="character" w:customStyle="1" w:styleId="Hyperlink3">
    <w:name w:val="Hyperlink.3"/>
    <w:basedOn w:val="DefaultParagraphFont"/>
    <w:rsid w:val="00201FD6"/>
    <w:rPr>
      <w:sz w:val="24"/>
      <w:szCs w:val="24"/>
    </w:rPr>
  </w:style>
  <w:style w:type="character" w:customStyle="1" w:styleId="Hyperlink4">
    <w:name w:val="Hyperlink.4"/>
    <w:basedOn w:val="DefaultParagraphFont"/>
    <w:rsid w:val="00201FD6"/>
    <w:rPr>
      <w:kern w:val="0"/>
      <w:sz w:val="24"/>
      <w:szCs w:val="24"/>
    </w:rPr>
  </w:style>
  <w:style w:type="character" w:customStyle="1" w:styleId="Hyperlink5">
    <w:name w:val="Hyperlink.5"/>
    <w:basedOn w:val="DefaultParagraphFont"/>
    <w:rsid w:val="00201FD6"/>
    <w:rPr>
      <w:strike w:val="0"/>
      <w:dstrike w:val="0"/>
      <w:sz w:val="24"/>
      <w:szCs w:val="24"/>
      <w:u w:val="none"/>
      <w:effect w:val="none"/>
    </w:rPr>
  </w:style>
  <w:style w:type="character" w:customStyle="1" w:styleId="Hyperlink6">
    <w:name w:val="Hyperlink.6"/>
    <w:basedOn w:val="DefaultParagraphFont"/>
    <w:rsid w:val="00201FD6"/>
    <w:rPr>
      <w:color w:val="323232"/>
      <w:sz w:val="24"/>
      <w:szCs w:val="24"/>
      <w:u w:color="323232"/>
    </w:rPr>
  </w:style>
  <w:style w:type="character" w:customStyle="1" w:styleId="Hyperlink7">
    <w:name w:val="Hyperlink.7"/>
    <w:basedOn w:val="DefaultParagraphFont"/>
    <w:rsid w:val="00201FD6"/>
    <w:rPr>
      <w:sz w:val="24"/>
      <w:szCs w:val="24"/>
    </w:rPr>
  </w:style>
  <w:style w:type="character" w:customStyle="1" w:styleId="Hyperlink8">
    <w:name w:val="Hyperlink.8"/>
    <w:basedOn w:val="DefaultParagraphFont"/>
    <w:rsid w:val="00201FD6"/>
  </w:style>
  <w:style w:type="character" w:customStyle="1" w:styleId="a3">
    <w:name w:val="なし"/>
    <w:rsid w:val="00201FD6"/>
  </w:style>
  <w:style w:type="table" w:customStyle="1" w:styleId="TableNormal1">
    <w:name w:val="Table Normal1"/>
    <w:rsid w:val="00201FD6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一覧 21"/>
    <w:rsid w:val="00201FD6"/>
    <w:pPr>
      <w:numPr>
        <w:numId w:val="3"/>
      </w:numPr>
    </w:pPr>
  </w:style>
  <w:style w:type="numbering" w:customStyle="1" w:styleId="List1">
    <w:name w:val="List 1"/>
    <w:rsid w:val="00201FD6"/>
    <w:pPr>
      <w:numPr>
        <w:numId w:val="5"/>
      </w:numPr>
    </w:pPr>
  </w:style>
  <w:style w:type="numbering" w:customStyle="1" w:styleId="List0">
    <w:name w:val="List 0"/>
    <w:rsid w:val="00201FD6"/>
    <w:pPr>
      <w:numPr>
        <w:numId w:val="7"/>
      </w:numPr>
    </w:pPr>
  </w:style>
  <w:style w:type="character" w:styleId="LineNumber">
    <w:name w:val="line number"/>
    <w:basedOn w:val="DefaultParagraphFont"/>
    <w:uiPriority w:val="99"/>
    <w:semiHidden/>
    <w:unhideWhenUsed/>
    <w:rsid w:val="00201FD6"/>
  </w:style>
  <w:style w:type="paragraph" w:customStyle="1" w:styleId="EndNoteBibliographyTitle">
    <w:name w:val="EndNote Bibliography Title"/>
    <w:basedOn w:val="Normal"/>
    <w:rsid w:val="007961CF"/>
    <w:pPr>
      <w:jc w:val="center"/>
    </w:pPr>
  </w:style>
  <w:style w:type="paragraph" w:customStyle="1" w:styleId="EndNoteBibliography">
    <w:name w:val="EndNote Bibliography"/>
    <w:basedOn w:val="Normal"/>
    <w:rsid w:val="007961CF"/>
  </w:style>
  <w:style w:type="table" w:styleId="TableGrid">
    <w:name w:val="Table Grid"/>
    <w:basedOn w:val="TableNormal"/>
    <w:uiPriority w:val="59"/>
    <w:rsid w:val="00352D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本文2"/>
    <w:rsid w:val="00075877"/>
    <w:pPr>
      <w:widowControl w:val="0"/>
      <w:jc w:val="both"/>
    </w:pPr>
    <w:rPr>
      <w:rFonts w:ascii="Century" w:eastAsia="Arial Unicode MS" w:hAnsi="Arial Unicode MS" w:cs="Arial Unicode MS"/>
      <w:color w:val="000000"/>
      <w:szCs w:val="21"/>
      <w:u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D6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01FD6"/>
    <w:rPr>
      <w:u w:val="single"/>
    </w:rPr>
  </w:style>
  <w:style w:type="character" w:styleId="a4">
    <w:name w:val="FollowedHyperlink"/>
    <w:basedOn w:val="a0"/>
    <w:uiPriority w:val="99"/>
    <w:semiHidden/>
    <w:unhideWhenUsed/>
    <w:rsid w:val="00201FD6"/>
    <w:rPr>
      <w:color w:val="800080" w:themeColor="followed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201FD6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201FD6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lang w:eastAsia="en-US"/>
    </w:rPr>
  </w:style>
  <w:style w:type="paragraph" w:styleId="a7">
    <w:name w:val="header"/>
    <w:basedOn w:val="a"/>
    <w:link w:val="a8"/>
    <w:uiPriority w:val="99"/>
    <w:unhideWhenUsed/>
    <w:rsid w:val="00201F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01FD6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en-US"/>
    </w:rPr>
  </w:style>
  <w:style w:type="paragraph" w:styleId="a9">
    <w:name w:val="footer"/>
    <w:basedOn w:val="a"/>
    <w:link w:val="aa"/>
    <w:uiPriority w:val="99"/>
    <w:unhideWhenUsed/>
    <w:rsid w:val="00201FD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01FD6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en-US"/>
    </w:rPr>
  </w:style>
  <w:style w:type="paragraph" w:styleId="ab">
    <w:name w:val="endnote text"/>
    <w:basedOn w:val="a"/>
    <w:link w:val="ac"/>
    <w:uiPriority w:val="99"/>
    <w:semiHidden/>
    <w:unhideWhenUsed/>
    <w:rsid w:val="00201FD6"/>
    <w:rPr>
      <w:sz w:val="20"/>
      <w:szCs w:val="20"/>
    </w:rPr>
  </w:style>
  <w:style w:type="character" w:customStyle="1" w:styleId="ac">
    <w:name w:val="文末脚注文字列 (文字)"/>
    <w:basedOn w:val="a0"/>
    <w:link w:val="ab"/>
    <w:uiPriority w:val="99"/>
    <w:semiHidden/>
    <w:rsid w:val="00201FD6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lang w:eastAsia="en-US"/>
    </w:rPr>
  </w:style>
  <w:style w:type="paragraph" w:styleId="ad">
    <w:name w:val="Body Text"/>
    <w:link w:val="ae"/>
    <w:unhideWhenUsed/>
    <w:rsid w:val="00201FD6"/>
    <w:pPr>
      <w:widowControl w:val="0"/>
      <w:jc w:val="both"/>
    </w:pPr>
    <w:rPr>
      <w:rFonts w:ascii="Century" w:eastAsia="Century" w:hAnsi="Century" w:cs="Century"/>
      <w:color w:val="000000"/>
      <w:szCs w:val="21"/>
      <w:u w:color="000000"/>
    </w:rPr>
  </w:style>
  <w:style w:type="character" w:customStyle="1" w:styleId="ae">
    <w:name w:val="本文 (文字)"/>
    <w:basedOn w:val="a0"/>
    <w:link w:val="ad"/>
    <w:rsid w:val="00201FD6"/>
    <w:rPr>
      <w:rFonts w:ascii="Century" w:eastAsia="Century" w:hAnsi="Century" w:cs="Century"/>
      <w:color w:val="000000"/>
      <w:szCs w:val="21"/>
      <w:u w:color="000000"/>
    </w:rPr>
  </w:style>
  <w:style w:type="paragraph" w:styleId="af">
    <w:name w:val="annotation subject"/>
    <w:basedOn w:val="a5"/>
    <w:next w:val="a5"/>
    <w:link w:val="af0"/>
    <w:uiPriority w:val="99"/>
    <w:semiHidden/>
    <w:unhideWhenUsed/>
    <w:rsid w:val="00201FD6"/>
    <w:rPr>
      <w:b/>
      <w:bCs/>
    </w:rPr>
  </w:style>
  <w:style w:type="character" w:customStyle="1" w:styleId="af0">
    <w:name w:val="コメント内容 (文字)"/>
    <w:basedOn w:val="a6"/>
    <w:link w:val="af"/>
    <w:uiPriority w:val="99"/>
    <w:semiHidden/>
    <w:rsid w:val="00201FD6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u w:color="000000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201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201FD6"/>
    <w:rPr>
      <w:rFonts w:asciiTheme="majorHAnsi" w:eastAsiaTheme="majorEastAsia" w:hAnsiTheme="majorHAnsi" w:cstheme="majorBidi"/>
      <w:color w:val="000000"/>
      <w:kern w:val="0"/>
      <w:sz w:val="18"/>
      <w:szCs w:val="18"/>
      <w:u w:color="000000"/>
      <w:lang w:eastAsia="en-US"/>
    </w:rPr>
  </w:style>
  <w:style w:type="paragraph" w:styleId="af3">
    <w:name w:val="List Paragraph"/>
    <w:qFormat/>
    <w:rsid w:val="00201FD6"/>
    <w:pPr>
      <w:widowControl w:val="0"/>
      <w:ind w:left="840"/>
      <w:jc w:val="both"/>
    </w:pPr>
    <w:rPr>
      <w:rFonts w:ascii="Century" w:eastAsia="Century" w:hAnsi="Century" w:cs="Century"/>
      <w:color w:val="000000"/>
      <w:szCs w:val="21"/>
      <w:u w:color="000000"/>
    </w:rPr>
  </w:style>
  <w:style w:type="paragraph" w:customStyle="1" w:styleId="Af4">
    <w:name w:val="本文 A"/>
    <w:rsid w:val="00201FD6"/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</w:rPr>
  </w:style>
  <w:style w:type="paragraph" w:customStyle="1" w:styleId="B">
    <w:name w:val="本文 B"/>
    <w:rsid w:val="00201FD6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</w:rPr>
  </w:style>
  <w:style w:type="paragraph" w:customStyle="1" w:styleId="Af5">
    <w:name w:val="デフォルト A"/>
    <w:rsid w:val="00201FD6"/>
    <w:rPr>
      <w:rFonts w:ascii="Times New Roman" w:eastAsia="Arial Unicode MS" w:hAnsi="Arial Unicode MS" w:cs="Arial Unicode MS"/>
      <w:color w:val="000000"/>
      <w:kern w:val="0"/>
      <w:sz w:val="22"/>
      <w:u w:color="000000"/>
    </w:rPr>
  </w:style>
  <w:style w:type="paragraph" w:customStyle="1" w:styleId="2">
    <w:name w:val="表スタイル2"/>
    <w:rsid w:val="00201FD6"/>
    <w:rPr>
      <w:rFonts w:ascii="ヒラギノ角ゴ ProN W3" w:eastAsia="ヒラギノ角ゴ ProN W3" w:hAnsi="MS PGothic" w:cs="ヒラギノ角ゴ ProN W3"/>
      <w:color w:val="000000"/>
      <w:kern w:val="0"/>
      <w:sz w:val="20"/>
      <w:szCs w:val="20"/>
    </w:rPr>
  </w:style>
  <w:style w:type="paragraph" w:customStyle="1" w:styleId="af6">
    <w:name w:val="ヘッダとフッタ"/>
    <w:rsid w:val="00201FD6"/>
    <w:pPr>
      <w:tabs>
        <w:tab w:val="right" w:pos="9020"/>
      </w:tabs>
    </w:pPr>
    <w:rPr>
      <w:rFonts w:ascii="ヒラギノ角ゴ ProN W3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1">
    <w:name w:val="本文1"/>
    <w:rsid w:val="00201FD6"/>
    <w:rPr>
      <w:rFonts w:ascii="Times New Roman" w:eastAsia="Arial Unicode MS" w:hAnsi="Arial Unicode MS" w:cs="Arial Unicode MS"/>
      <w:color w:val="000000"/>
      <w:kern w:val="0"/>
      <w:sz w:val="24"/>
      <w:szCs w:val="24"/>
      <w:u w:color="000000"/>
    </w:rPr>
  </w:style>
  <w:style w:type="paragraph" w:customStyle="1" w:styleId="af7">
    <w:name w:val="デフォルト"/>
    <w:rsid w:val="00201FD6"/>
    <w:rPr>
      <w:rFonts w:ascii="ヒラギノ角ゴ ProN W3" w:eastAsia="Arial Unicode MS" w:hAnsi="Arial Unicode MS" w:cs="Arial Unicode MS"/>
      <w:color w:val="000000"/>
      <w:kern w:val="0"/>
      <w:sz w:val="22"/>
    </w:rPr>
  </w:style>
  <w:style w:type="character" w:styleId="af8">
    <w:name w:val="annotation reference"/>
    <w:basedOn w:val="a0"/>
    <w:uiPriority w:val="99"/>
    <w:semiHidden/>
    <w:unhideWhenUsed/>
    <w:rsid w:val="00201FD6"/>
    <w:rPr>
      <w:sz w:val="16"/>
      <w:szCs w:val="16"/>
    </w:rPr>
  </w:style>
  <w:style w:type="character" w:styleId="af9">
    <w:name w:val="endnote reference"/>
    <w:basedOn w:val="a0"/>
    <w:uiPriority w:val="99"/>
    <w:semiHidden/>
    <w:unhideWhenUsed/>
    <w:rsid w:val="00201FD6"/>
    <w:rPr>
      <w:vertAlign w:val="superscript"/>
    </w:rPr>
  </w:style>
  <w:style w:type="character" w:customStyle="1" w:styleId="Hyperlink0">
    <w:name w:val="Hyperlink.0"/>
    <w:basedOn w:val="a0"/>
    <w:rsid w:val="00201FD6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basedOn w:val="a0"/>
    <w:rsid w:val="00201FD6"/>
    <w:rPr>
      <w:strike w:val="0"/>
      <w:dstrike w:val="0"/>
      <w:color w:val="000000"/>
      <w:sz w:val="24"/>
      <w:szCs w:val="24"/>
      <w:u w:val="none" w:color="0000FF"/>
      <w:effect w:val="none"/>
      <w:lang w:val="en-US"/>
    </w:rPr>
  </w:style>
  <w:style w:type="character" w:customStyle="1" w:styleId="Hyperlink2">
    <w:name w:val="Hyperlink.2"/>
    <w:basedOn w:val="a0"/>
    <w:rsid w:val="00201FD6"/>
    <w:rPr>
      <w:strike w:val="0"/>
      <w:dstrike w:val="0"/>
      <w:color w:val="000000"/>
      <w:sz w:val="24"/>
      <w:szCs w:val="24"/>
      <w:u w:val="none" w:color="000000"/>
      <w:effect w:val="none"/>
      <w:shd w:val="clear" w:color="auto" w:fill="FFFFFF"/>
    </w:rPr>
  </w:style>
  <w:style w:type="character" w:customStyle="1" w:styleId="Hyperlink3">
    <w:name w:val="Hyperlink.3"/>
    <w:basedOn w:val="a0"/>
    <w:rsid w:val="00201FD6"/>
    <w:rPr>
      <w:sz w:val="24"/>
      <w:szCs w:val="24"/>
    </w:rPr>
  </w:style>
  <w:style w:type="character" w:customStyle="1" w:styleId="Hyperlink4">
    <w:name w:val="Hyperlink.4"/>
    <w:basedOn w:val="a0"/>
    <w:rsid w:val="00201FD6"/>
    <w:rPr>
      <w:kern w:val="0"/>
      <w:sz w:val="24"/>
      <w:szCs w:val="24"/>
    </w:rPr>
  </w:style>
  <w:style w:type="character" w:customStyle="1" w:styleId="Hyperlink5">
    <w:name w:val="Hyperlink.5"/>
    <w:basedOn w:val="a0"/>
    <w:rsid w:val="00201FD6"/>
    <w:rPr>
      <w:strike w:val="0"/>
      <w:dstrike w:val="0"/>
      <w:sz w:val="24"/>
      <w:szCs w:val="24"/>
      <w:u w:val="none"/>
      <w:effect w:val="none"/>
    </w:rPr>
  </w:style>
  <w:style w:type="character" w:customStyle="1" w:styleId="Hyperlink6">
    <w:name w:val="Hyperlink.6"/>
    <w:basedOn w:val="a0"/>
    <w:rsid w:val="00201FD6"/>
    <w:rPr>
      <w:color w:val="323232"/>
      <w:sz w:val="24"/>
      <w:szCs w:val="24"/>
      <w:u w:color="323232"/>
    </w:rPr>
  </w:style>
  <w:style w:type="character" w:customStyle="1" w:styleId="Hyperlink7">
    <w:name w:val="Hyperlink.7"/>
    <w:basedOn w:val="a0"/>
    <w:rsid w:val="00201FD6"/>
    <w:rPr>
      <w:sz w:val="24"/>
      <w:szCs w:val="24"/>
    </w:rPr>
  </w:style>
  <w:style w:type="character" w:customStyle="1" w:styleId="Hyperlink8">
    <w:name w:val="Hyperlink.8"/>
    <w:basedOn w:val="a0"/>
    <w:rsid w:val="00201FD6"/>
  </w:style>
  <w:style w:type="character" w:customStyle="1" w:styleId="afa">
    <w:name w:val="なし"/>
    <w:rsid w:val="00201FD6"/>
  </w:style>
  <w:style w:type="table" w:customStyle="1" w:styleId="TableNormal1">
    <w:name w:val="Table Normal1"/>
    <w:rsid w:val="00201FD6"/>
    <w:rPr>
      <w:rFonts w:ascii="Times New Roman" w:eastAsia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一覧 21"/>
    <w:rsid w:val="00201FD6"/>
    <w:pPr>
      <w:numPr>
        <w:numId w:val="3"/>
      </w:numPr>
    </w:pPr>
  </w:style>
  <w:style w:type="numbering" w:customStyle="1" w:styleId="List1">
    <w:name w:val="List 1"/>
    <w:rsid w:val="00201FD6"/>
    <w:pPr>
      <w:numPr>
        <w:numId w:val="5"/>
      </w:numPr>
    </w:pPr>
  </w:style>
  <w:style w:type="numbering" w:customStyle="1" w:styleId="List0">
    <w:name w:val="List 0"/>
    <w:rsid w:val="00201FD6"/>
    <w:pPr>
      <w:numPr>
        <w:numId w:val="7"/>
      </w:numPr>
    </w:pPr>
  </w:style>
  <w:style w:type="character" w:styleId="afb">
    <w:name w:val="line number"/>
    <w:basedOn w:val="a0"/>
    <w:uiPriority w:val="99"/>
    <w:semiHidden/>
    <w:unhideWhenUsed/>
    <w:rsid w:val="00201FD6"/>
  </w:style>
  <w:style w:type="paragraph" w:customStyle="1" w:styleId="EndNoteBibliographyTitle">
    <w:name w:val="EndNote Bibliography Title"/>
    <w:basedOn w:val="a"/>
    <w:rsid w:val="007961CF"/>
    <w:pPr>
      <w:jc w:val="center"/>
    </w:pPr>
  </w:style>
  <w:style w:type="paragraph" w:customStyle="1" w:styleId="EndNoteBibliography">
    <w:name w:val="EndNote Bibliography"/>
    <w:basedOn w:val="a"/>
    <w:rsid w:val="007961CF"/>
  </w:style>
  <w:style w:type="table" w:styleId="afc">
    <w:name w:val="Table Grid"/>
    <w:basedOn w:val="a1"/>
    <w:uiPriority w:val="59"/>
    <w:rsid w:val="00352D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本文2"/>
    <w:rsid w:val="00075877"/>
    <w:pPr>
      <w:widowControl w:val="0"/>
      <w:jc w:val="both"/>
    </w:pPr>
    <w:rPr>
      <w:rFonts w:ascii="Century" w:eastAsia="Arial Unicode MS" w:hAnsi="Arial Unicode MS" w:cs="Arial Unicode MS"/>
      <w:color w:val="000000"/>
      <w:szCs w:val="21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4EE879-11F3-40A3-A488-F89932A1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IKENO YOSHINOBU</dc:creator>
  <cp:keywords/>
  <dc:description/>
  <cp:lastModifiedBy>0013434</cp:lastModifiedBy>
  <cp:revision>4</cp:revision>
  <cp:lastPrinted>2018-01-16T12:18:00Z</cp:lastPrinted>
  <dcterms:created xsi:type="dcterms:W3CDTF">2018-01-24T01:50:00Z</dcterms:created>
  <dcterms:modified xsi:type="dcterms:W3CDTF">2018-04-05T14:04:00Z</dcterms:modified>
</cp:coreProperties>
</file>