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C3" w:rsidRPr="00B45320" w:rsidRDefault="00D86403" w:rsidP="00B45320">
      <w:pPr>
        <w:spacing w:line="276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Additional file</w:t>
      </w:r>
    </w:p>
    <w:p w:rsidR="002060C3" w:rsidRPr="002060C3" w:rsidRDefault="002060C3" w:rsidP="00B45320">
      <w:pPr>
        <w:spacing w:line="276" w:lineRule="auto"/>
        <w:rPr>
          <w:b/>
          <w:sz w:val="24"/>
          <w:szCs w:val="24"/>
        </w:rPr>
      </w:pPr>
    </w:p>
    <w:p w:rsidR="002060C3" w:rsidRPr="002060C3" w:rsidRDefault="002060C3" w:rsidP="00B45320">
      <w:pPr>
        <w:spacing w:line="276" w:lineRule="auto"/>
        <w:rPr>
          <w:rFonts w:cs="Times New Roman"/>
          <w:b/>
          <w:sz w:val="24"/>
          <w:szCs w:val="24"/>
        </w:rPr>
      </w:pPr>
      <w:r w:rsidRPr="002060C3">
        <w:rPr>
          <w:rFonts w:cs="Times New Roman"/>
          <w:b/>
          <w:sz w:val="24"/>
          <w:szCs w:val="24"/>
        </w:rPr>
        <w:t>Placental alterations in mitochondrial DNA content predict childhood intelligence</w:t>
      </w:r>
    </w:p>
    <w:p w:rsidR="002060C3" w:rsidRDefault="002060C3" w:rsidP="00B45320">
      <w:pPr>
        <w:spacing w:after="0" w:line="276" w:lineRule="auto"/>
        <w:rPr>
          <w:bCs/>
          <w:sz w:val="24"/>
          <w:szCs w:val="24"/>
        </w:rPr>
      </w:pPr>
      <w:bookmarkStart w:id="0" w:name="_GoBack"/>
      <w:proofErr w:type="spellStart"/>
      <w:r w:rsidRPr="008F641F">
        <w:rPr>
          <w:bCs/>
          <w:sz w:val="24"/>
          <w:szCs w:val="24"/>
        </w:rPr>
        <w:t>Esmée</w:t>
      </w:r>
      <w:proofErr w:type="spellEnd"/>
      <w:r w:rsidRPr="008F641F">
        <w:rPr>
          <w:bCs/>
          <w:sz w:val="24"/>
          <w:szCs w:val="24"/>
        </w:rPr>
        <w:t xml:space="preserve"> M </w:t>
      </w:r>
      <w:proofErr w:type="spellStart"/>
      <w:r w:rsidRPr="008F641F">
        <w:rPr>
          <w:bCs/>
          <w:sz w:val="24"/>
          <w:szCs w:val="24"/>
        </w:rPr>
        <w:t>Bijnens</w:t>
      </w:r>
      <w:proofErr w:type="spellEnd"/>
      <w:r w:rsidRPr="008F641F">
        <w:rPr>
          <w:bCs/>
          <w:sz w:val="24"/>
          <w:szCs w:val="24"/>
        </w:rPr>
        <w:t xml:space="preserve">, Catherine </w:t>
      </w:r>
      <w:proofErr w:type="spellStart"/>
      <w:r w:rsidRPr="008F641F">
        <w:rPr>
          <w:bCs/>
          <w:sz w:val="24"/>
          <w:szCs w:val="24"/>
        </w:rPr>
        <w:t>Derom</w:t>
      </w:r>
      <w:proofErr w:type="spellEnd"/>
      <w:r w:rsidRPr="008F641F">
        <w:rPr>
          <w:bCs/>
          <w:sz w:val="24"/>
          <w:szCs w:val="24"/>
        </w:rPr>
        <w:t xml:space="preserve">, Steven </w:t>
      </w:r>
      <w:proofErr w:type="spellStart"/>
      <w:r w:rsidRPr="008F641F">
        <w:rPr>
          <w:bCs/>
          <w:sz w:val="24"/>
          <w:szCs w:val="24"/>
        </w:rPr>
        <w:t>Weyers</w:t>
      </w:r>
      <w:proofErr w:type="spellEnd"/>
      <w:r w:rsidRPr="008F641F">
        <w:rPr>
          <w:bCs/>
          <w:sz w:val="24"/>
          <w:szCs w:val="24"/>
        </w:rPr>
        <w:t xml:space="preserve">, Bram G Janssen, </w:t>
      </w:r>
      <w:bookmarkEnd w:id="0"/>
      <w:r w:rsidRPr="002060C3">
        <w:rPr>
          <w:bCs/>
          <w:sz w:val="24"/>
          <w:szCs w:val="24"/>
        </w:rPr>
        <w:t xml:space="preserve">Evert </w:t>
      </w:r>
      <w:proofErr w:type="spellStart"/>
      <w:r w:rsidRPr="002060C3">
        <w:rPr>
          <w:bCs/>
          <w:sz w:val="24"/>
          <w:szCs w:val="24"/>
        </w:rPr>
        <w:t>Thiery</w:t>
      </w:r>
      <w:proofErr w:type="spellEnd"/>
      <w:r w:rsidRPr="002060C3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br/>
      </w:r>
      <w:r w:rsidRPr="002060C3">
        <w:rPr>
          <w:bCs/>
          <w:sz w:val="24"/>
          <w:szCs w:val="24"/>
        </w:rPr>
        <w:t xml:space="preserve">Tim S </w:t>
      </w:r>
      <w:proofErr w:type="spellStart"/>
      <w:r w:rsidRPr="002060C3">
        <w:rPr>
          <w:bCs/>
          <w:sz w:val="24"/>
          <w:szCs w:val="24"/>
        </w:rPr>
        <w:t>Nawrot</w:t>
      </w:r>
      <w:proofErr w:type="spellEnd"/>
    </w:p>
    <w:p w:rsidR="00B45320" w:rsidRDefault="00B45320" w:rsidP="00B45320">
      <w:pPr>
        <w:spacing w:after="0" w:line="276" w:lineRule="auto"/>
        <w:rPr>
          <w:bCs/>
          <w:sz w:val="24"/>
          <w:szCs w:val="24"/>
        </w:rPr>
      </w:pPr>
    </w:p>
    <w:p w:rsidR="00B45320" w:rsidRPr="00B45320" w:rsidRDefault="00B45320" w:rsidP="00B45320">
      <w:pPr>
        <w:spacing w:after="0" w:line="276" w:lineRule="auto"/>
        <w:rPr>
          <w:b/>
          <w:bCs/>
          <w:sz w:val="24"/>
          <w:szCs w:val="24"/>
        </w:rPr>
      </w:pPr>
    </w:p>
    <w:p w:rsidR="002060C3" w:rsidRPr="00B45320" w:rsidRDefault="00B45320" w:rsidP="00B45320">
      <w:pPr>
        <w:spacing w:after="0" w:line="276" w:lineRule="auto"/>
        <w:rPr>
          <w:b/>
          <w:bCs/>
          <w:sz w:val="24"/>
          <w:szCs w:val="24"/>
        </w:rPr>
      </w:pPr>
      <w:r w:rsidRPr="00B45320">
        <w:rPr>
          <w:b/>
          <w:bCs/>
          <w:sz w:val="24"/>
          <w:szCs w:val="24"/>
        </w:rPr>
        <w:t>Table of contents</w:t>
      </w:r>
    </w:p>
    <w:p w:rsidR="00B45320" w:rsidRDefault="00B45320" w:rsidP="00B45320">
      <w:pPr>
        <w:spacing w:after="0" w:line="276" w:lineRule="auto"/>
        <w:rPr>
          <w:bCs/>
          <w:sz w:val="24"/>
          <w:szCs w:val="24"/>
        </w:rPr>
      </w:pPr>
    </w:p>
    <w:p w:rsidR="002060C3" w:rsidRPr="002060C3" w:rsidRDefault="002060C3" w:rsidP="00B45320">
      <w:pPr>
        <w:spacing w:line="276" w:lineRule="auto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Text </w:t>
      </w:r>
      <w:proofErr w:type="spellStart"/>
      <w:r>
        <w:rPr>
          <w:bCs/>
          <w:sz w:val="24"/>
          <w:szCs w:val="24"/>
        </w:rPr>
        <w:t>S1</w:t>
      </w:r>
      <w:proofErr w:type="spellEnd"/>
      <w:r>
        <w:rPr>
          <w:bCs/>
          <w:sz w:val="24"/>
          <w:szCs w:val="24"/>
        </w:rPr>
        <w:t xml:space="preserve"> </w:t>
      </w:r>
      <w:r w:rsidRPr="002060C3">
        <w:rPr>
          <w:bCs/>
          <w:sz w:val="24"/>
          <w:szCs w:val="24"/>
        </w:rPr>
        <w:t xml:space="preserve">Mitochondrial and single copy-gene reaction mixture and </w:t>
      </w:r>
      <w:proofErr w:type="spellStart"/>
      <w:r w:rsidRPr="002060C3">
        <w:rPr>
          <w:bCs/>
          <w:sz w:val="24"/>
          <w:szCs w:val="24"/>
        </w:rPr>
        <w:t>PCR</w:t>
      </w:r>
      <w:proofErr w:type="spellEnd"/>
      <w:r w:rsidRPr="002060C3">
        <w:rPr>
          <w:bCs/>
          <w:sz w:val="24"/>
          <w:szCs w:val="24"/>
        </w:rPr>
        <w:t xml:space="preserve"> cycling conditions.</w:t>
      </w:r>
      <w:proofErr w:type="gramEnd"/>
    </w:p>
    <w:p w:rsidR="002060C3" w:rsidRPr="002060C3" w:rsidRDefault="00D86403" w:rsidP="00B45320">
      <w:pPr>
        <w:spacing w:line="276" w:lineRule="auto"/>
        <w:rPr>
          <w:bCs/>
          <w:sz w:val="24"/>
          <w:szCs w:val="24"/>
        </w:rPr>
      </w:pPr>
      <w:r w:rsidRPr="002060C3">
        <w:rPr>
          <w:bCs/>
          <w:sz w:val="24"/>
          <w:szCs w:val="24"/>
        </w:rPr>
        <w:t xml:space="preserve">Table </w:t>
      </w:r>
      <w:proofErr w:type="spellStart"/>
      <w:r>
        <w:rPr>
          <w:bCs/>
          <w:sz w:val="24"/>
          <w:szCs w:val="24"/>
        </w:rPr>
        <w:t>S</w:t>
      </w:r>
      <w:r w:rsidR="002060C3" w:rsidRPr="002060C3">
        <w:rPr>
          <w:bCs/>
          <w:sz w:val="24"/>
          <w:szCs w:val="24"/>
        </w:rPr>
        <w:t>1</w:t>
      </w:r>
      <w:proofErr w:type="spellEnd"/>
      <w:r w:rsidR="002060C3" w:rsidRPr="002060C3">
        <w:rPr>
          <w:bCs/>
          <w:sz w:val="24"/>
          <w:szCs w:val="24"/>
        </w:rPr>
        <w:t xml:space="preserve"> Primer sequences</w:t>
      </w:r>
    </w:p>
    <w:p w:rsidR="002060C3" w:rsidRPr="002060C3" w:rsidRDefault="00D86403" w:rsidP="00B45320">
      <w:pPr>
        <w:spacing w:line="276" w:lineRule="auto"/>
        <w:rPr>
          <w:bCs/>
          <w:sz w:val="24"/>
          <w:szCs w:val="24"/>
        </w:rPr>
      </w:pPr>
      <w:proofErr w:type="gramStart"/>
      <w:r w:rsidRPr="002060C3">
        <w:rPr>
          <w:bCs/>
          <w:sz w:val="24"/>
          <w:szCs w:val="24"/>
        </w:rPr>
        <w:t xml:space="preserve">Table </w:t>
      </w:r>
      <w:proofErr w:type="spellStart"/>
      <w:r>
        <w:rPr>
          <w:bCs/>
          <w:sz w:val="24"/>
          <w:szCs w:val="24"/>
        </w:rPr>
        <w:t>S</w:t>
      </w:r>
      <w:r w:rsidR="002060C3" w:rsidRPr="002060C3">
        <w:rPr>
          <w:bCs/>
          <w:sz w:val="24"/>
          <w:szCs w:val="24"/>
        </w:rPr>
        <w:t>2</w:t>
      </w:r>
      <w:proofErr w:type="spellEnd"/>
      <w:r w:rsidR="002060C3" w:rsidRPr="002060C3">
        <w:rPr>
          <w:bCs/>
          <w:sz w:val="24"/>
          <w:szCs w:val="24"/>
        </w:rPr>
        <w:t xml:space="preserve"> Estimated change in intelligence quotient (IQ) for a doubling in mitochondrial DNA content.</w:t>
      </w:r>
      <w:proofErr w:type="gramEnd"/>
    </w:p>
    <w:p w:rsidR="002060C3" w:rsidRPr="002060C3" w:rsidRDefault="002060C3" w:rsidP="00CD0A39">
      <w:pPr>
        <w:rPr>
          <w:rFonts w:cs="Times New Roman"/>
          <w:b/>
          <w:sz w:val="28"/>
          <w:szCs w:val="28"/>
        </w:rPr>
      </w:pPr>
    </w:p>
    <w:p w:rsidR="002060C3" w:rsidRDefault="002060C3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:rsidR="00CD0A39" w:rsidRPr="00B45320" w:rsidRDefault="00CD0A39" w:rsidP="00AB5377">
      <w:pPr>
        <w:spacing w:line="360" w:lineRule="auto"/>
        <w:rPr>
          <w:b/>
          <w:color w:val="000000"/>
          <w:shd w:val="clear" w:color="auto" w:fill="FFFFFF"/>
        </w:rPr>
      </w:pPr>
      <w:proofErr w:type="gramStart"/>
      <w:r w:rsidRPr="00B45320">
        <w:rPr>
          <w:rFonts w:cs="Times New Roman"/>
          <w:b/>
        </w:rPr>
        <w:lastRenderedPageBreak/>
        <w:t xml:space="preserve">Text </w:t>
      </w:r>
      <w:proofErr w:type="spellStart"/>
      <w:r w:rsidRPr="00B45320">
        <w:rPr>
          <w:rFonts w:cs="Times New Roman"/>
          <w:b/>
        </w:rPr>
        <w:t>S1</w:t>
      </w:r>
      <w:proofErr w:type="spellEnd"/>
      <w:r w:rsidR="00D86403">
        <w:rPr>
          <w:rFonts w:cs="Times New Roman"/>
          <w:b/>
        </w:rPr>
        <w:t>.</w:t>
      </w:r>
      <w:proofErr w:type="gramEnd"/>
      <w:r w:rsidRPr="00B45320">
        <w:rPr>
          <w:rFonts w:cs="Times New Roman"/>
          <w:b/>
        </w:rPr>
        <w:t xml:space="preserve"> </w:t>
      </w:r>
      <w:proofErr w:type="gramStart"/>
      <w:r w:rsidRPr="00B45320">
        <w:rPr>
          <w:b/>
          <w:color w:val="000000"/>
          <w:shd w:val="clear" w:color="auto" w:fill="FFFFFF"/>
        </w:rPr>
        <w:t xml:space="preserve">Mitochondrial and single copy-gene reaction mixture and </w:t>
      </w:r>
      <w:proofErr w:type="spellStart"/>
      <w:r w:rsidRPr="00B45320">
        <w:rPr>
          <w:b/>
          <w:color w:val="000000"/>
          <w:shd w:val="clear" w:color="auto" w:fill="FFFFFF"/>
        </w:rPr>
        <w:t>PCR</w:t>
      </w:r>
      <w:proofErr w:type="spellEnd"/>
      <w:r w:rsidRPr="00B45320">
        <w:rPr>
          <w:b/>
          <w:color w:val="000000"/>
          <w:shd w:val="clear" w:color="auto" w:fill="FFFFFF"/>
        </w:rPr>
        <w:t xml:space="preserve"> cycling conditions.</w:t>
      </w:r>
      <w:proofErr w:type="gramEnd"/>
    </w:p>
    <w:p w:rsidR="00CD0A39" w:rsidRDefault="00CD0A39" w:rsidP="00AB5377">
      <w:pPr>
        <w:spacing w:line="360" w:lineRule="auto"/>
        <w:jc w:val="both"/>
      </w:pPr>
      <w:r w:rsidRPr="005F5921">
        <w:rPr>
          <w:rFonts w:cs="Times New Roman"/>
        </w:rPr>
        <w:t xml:space="preserve">Extracted genomic DNA was diluted to a final concentration </w:t>
      </w:r>
      <w:proofErr w:type="gramStart"/>
      <w:r w:rsidRPr="005F5921">
        <w:rPr>
          <w:rFonts w:cs="Times New Roman"/>
        </w:rPr>
        <w:t xml:space="preserve">of 5 </w:t>
      </w:r>
      <w:proofErr w:type="spellStart"/>
      <w:r w:rsidRPr="005F5921">
        <w:rPr>
          <w:rFonts w:cs="Times New Roman"/>
        </w:rPr>
        <w:t>ng</w:t>
      </w:r>
      <w:proofErr w:type="spellEnd"/>
      <w:r w:rsidRPr="005F5921">
        <w:rPr>
          <w:rFonts w:cs="Times New Roman"/>
        </w:rPr>
        <w:t>/</w:t>
      </w:r>
      <w:proofErr w:type="spellStart"/>
      <w:r w:rsidRPr="005F5921">
        <w:rPr>
          <w:rFonts w:cs="Times New Roman"/>
        </w:rPr>
        <w:t>μL</w:t>
      </w:r>
      <w:proofErr w:type="spellEnd"/>
      <w:r w:rsidRPr="005F5921">
        <w:rPr>
          <w:rFonts w:cs="Times New Roman"/>
        </w:rPr>
        <w:t xml:space="preserve"> in </w:t>
      </w:r>
      <w:proofErr w:type="spellStart"/>
      <w:r w:rsidRPr="005F5921">
        <w:rPr>
          <w:rFonts w:cs="Times New Roman"/>
        </w:rPr>
        <w:t>RNase</w:t>
      </w:r>
      <w:proofErr w:type="spellEnd"/>
      <w:r w:rsidRPr="005F5921">
        <w:rPr>
          <w:rFonts w:cs="Times New Roman"/>
        </w:rPr>
        <w:t xml:space="preserve"> free water</w:t>
      </w:r>
      <w:proofErr w:type="gramEnd"/>
      <w:r w:rsidRPr="005F5921">
        <w:rPr>
          <w:rFonts w:cs="Times New Roman"/>
        </w:rPr>
        <w:t xml:space="preserve"> prior to the qPCR runs. A 10 </w:t>
      </w:r>
      <w:proofErr w:type="spellStart"/>
      <w:r w:rsidRPr="005F5921">
        <w:rPr>
          <w:rFonts w:cs="Times New Roman"/>
        </w:rPr>
        <w:t>μL</w:t>
      </w:r>
      <w:proofErr w:type="spellEnd"/>
      <w:r w:rsidRPr="005F5921">
        <w:rPr>
          <w:rFonts w:cs="Times New Roman"/>
        </w:rPr>
        <w:t xml:space="preserve"> </w:t>
      </w:r>
      <w:proofErr w:type="spellStart"/>
      <w:r w:rsidRPr="005F5921">
        <w:rPr>
          <w:rFonts w:cs="Times New Roman"/>
        </w:rPr>
        <w:t>PCR</w:t>
      </w:r>
      <w:proofErr w:type="spellEnd"/>
      <w:r w:rsidRPr="005F5921">
        <w:rPr>
          <w:rFonts w:cs="Times New Roman"/>
        </w:rPr>
        <w:t xml:space="preserve"> reaction mixture contained </w:t>
      </w:r>
      <w:proofErr w:type="spellStart"/>
      <w:r w:rsidRPr="005F5921">
        <w:rPr>
          <w:rFonts w:cs="BrgjbxAdvTT86d47313"/>
        </w:rPr>
        <w:t>QuantiTect</w:t>
      </w:r>
      <w:proofErr w:type="spellEnd"/>
      <w:r w:rsidRPr="005F5921">
        <w:rPr>
          <w:rFonts w:cs="BrgjbxAdvTT86d47313"/>
        </w:rPr>
        <w:t xml:space="preserve"> </w:t>
      </w:r>
      <w:proofErr w:type="spellStart"/>
      <w:r w:rsidRPr="005F5921">
        <w:rPr>
          <w:rFonts w:cs="BrgjbxAdvTT86d47313"/>
        </w:rPr>
        <w:t>SYBR</w:t>
      </w:r>
      <w:proofErr w:type="spellEnd"/>
      <w:r w:rsidRPr="005F5921">
        <w:rPr>
          <w:rFonts w:cs="BrgjbxAdvTT86d47313"/>
        </w:rPr>
        <w:t xml:space="preserve">® Green </w:t>
      </w:r>
      <w:proofErr w:type="spellStart"/>
      <w:r w:rsidRPr="005F5921">
        <w:rPr>
          <w:rFonts w:cs="BrgjbxAdvTT86d47313"/>
        </w:rPr>
        <w:t>1x</w:t>
      </w:r>
      <w:proofErr w:type="spellEnd"/>
      <w:r w:rsidRPr="005F5921">
        <w:rPr>
          <w:rFonts w:cs="BrgjbxAdvTT86d47313"/>
        </w:rPr>
        <w:t xml:space="preserve"> (</w:t>
      </w:r>
      <w:proofErr w:type="spellStart"/>
      <w:r w:rsidRPr="005F5921">
        <w:rPr>
          <w:rFonts w:cs="BrgjbxAdvTT86d47313"/>
        </w:rPr>
        <w:t>Qiagen</w:t>
      </w:r>
      <w:proofErr w:type="spellEnd"/>
      <w:r w:rsidRPr="005F5921">
        <w:rPr>
          <w:rFonts w:cs="BrgjbxAdvTT86d47313"/>
        </w:rPr>
        <w:t xml:space="preserve">, Venlo, </w:t>
      </w:r>
      <w:proofErr w:type="gramStart"/>
      <w:r w:rsidRPr="005F5921">
        <w:rPr>
          <w:rFonts w:cs="BrgjbxAdvTT86d47313"/>
        </w:rPr>
        <w:t>The</w:t>
      </w:r>
      <w:proofErr w:type="gramEnd"/>
      <w:r w:rsidRPr="005F5921">
        <w:rPr>
          <w:rFonts w:cs="BrgjbxAdvTT86d47313"/>
        </w:rPr>
        <w:t xml:space="preserve"> Netherlands)</w:t>
      </w:r>
      <w:r w:rsidRPr="005F5921">
        <w:rPr>
          <w:rFonts w:cs="Times New Roman"/>
        </w:rPr>
        <w:t>, forward and reverse primer, and 2.5 µL of DNA sample.</w:t>
      </w:r>
      <w:r>
        <w:rPr>
          <w:rFonts w:cs="Times New Roman"/>
        </w:rPr>
        <w:t xml:space="preserve"> Primers sequences (</w:t>
      </w:r>
      <w:r w:rsidRPr="00F24F55">
        <w:rPr>
          <w:rFonts w:cs="Times New Roman"/>
        </w:rPr>
        <w:t>Supplement table 1</w:t>
      </w:r>
      <w:r>
        <w:rPr>
          <w:rFonts w:cs="Times New Roman"/>
        </w:rPr>
        <w:t xml:space="preserve">) were diluted to a final concentration of 300 </w:t>
      </w:r>
      <w:proofErr w:type="spellStart"/>
      <w:r>
        <w:rPr>
          <w:rFonts w:cs="Times New Roman"/>
        </w:rPr>
        <w:t>nM</w:t>
      </w:r>
      <w:proofErr w:type="spellEnd"/>
      <w:r>
        <w:rPr>
          <w:rFonts w:cs="Times New Roman"/>
        </w:rPr>
        <w:t xml:space="preserve"> into the master mix.</w:t>
      </w:r>
      <w:r>
        <w:t xml:space="preserve"> </w:t>
      </w:r>
    </w:p>
    <w:p w:rsidR="00CD0A39" w:rsidRDefault="00CD0A39" w:rsidP="00AB5377">
      <w:pPr>
        <w:spacing w:line="360" w:lineRule="auto"/>
        <w:jc w:val="both"/>
      </w:pPr>
      <w:r w:rsidRPr="005F5921">
        <w:rPr>
          <w:rFonts w:cs="Times New Roman"/>
        </w:rPr>
        <w:t xml:space="preserve">The thermal cycling profile was the same for all transcripts: 10 minutes at </w:t>
      </w:r>
      <w:proofErr w:type="spellStart"/>
      <w:r w:rsidRPr="005F5921">
        <w:rPr>
          <w:rFonts w:cs="Times New Roman"/>
        </w:rPr>
        <w:t>95°C</w:t>
      </w:r>
      <w:proofErr w:type="spellEnd"/>
      <w:r w:rsidRPr="005F5921">
        <w:rPr>
          <w:rFonts w:cs="Times New Roman"/>
        </w:rPr>
        <w:t xml:space="preserve"> followed by 40 cycles of 15 seconds at </w:t>
      </w:r>
      <w:proofErr w:type="spellStart"/>
      <w:r w:rsidRPr="005F5921">
        <w:rPr>
          <w:rFonts w:cs="Times New Roman"/>
        </w:rPr>
        <w:t>95°C</w:t>
      </w:r>
      <w:proofErr w:type="spellEnd"/>
      <w:r w:rsidRPr="005F5921">
        <w:rPr>
          <w:rFonts w:cs="Times New Roman"/>
        </w:rPr>
        <w:t xml:space="preserve"> for </w:t>
      </w:r>
      <w:proofErr w:type="spellStart"/>
      <w:r w:rsidRPr="005F5921">
        <w:rPr>
          <w:rFonts w:cs="Times New Roman"/>
        </w:rPr>
        <w:t>denaturation</w:t>
      </w:r>
      <w:proofErr w:type="spellEnd"/>
      <w:r w:rsidRPr="005F5921">
        <w:rPr>
          <w:rFonts w:cs="Times New Roman"/>
        </w:rPr>
        <w:t xml:space="preserve"> and 1 minute </w:t>
      </w:r>
      <w:r>
        <w:rPr>
          <w:rFonts w:cs="Times New Roman"/>
        </w:rPr>
        <w:t>1</w:t>
      </w:r>
      <w:r w:rsidRPr="005F5921">
        <w:rPr>
          <w:rFonts w:cs="Times New Roman"/>
        </w:rPr>
        <w:t xml:space="preserve">0 seconds at </w:t>
      </w:r>
      <w:proofErr w:type="spellStart"/>
      <w:r w:rsidRPr="005F5921">
        <w:rPr>
          <w:rFonts w:cs="Times New Roman"/>
        </w:rPr>
        <w:t>58°C</w:t>
      </w:r>
      <w:proofErr w:type="spellEnd"/>
      <w:r w:rsidRPr="005F5921">
        <w:rPr>
          <w:rFonts w:cs="Times New Roman"/>
        </w:rPr>
        <w:t xml:space="preserve"> for anneal</w:t>
      </w:r>
      <w:r w:rsidRPr="005F5921">
        <w:rPr>
          <w:rFonts w:cs="Times New Roman"/>
        </w:rPr>
        <w:softHyphen/>
        <w:t xml:space="preserve">ing/extension. Amplification specificity and absence of primer </w:t>
      </w:r>
      <w:proofErr w:type="spellStart"/>
      <w:r w:rsidRPr="005F5921">
        <w:rPr>
          <w:rFonts w:cs="Times New Roman"/>
        </w:rPr>
        <w:t>dimers</w:t>
      </w:r>
      <w:proofErr w:type="spellEnd"/>
      <w:r w:rsidRPr="005F5921">
        <w:rPr>
          <w:rFonts w:cs="Times New Roman"/>
        </w:rPr>
        <w:t xml:space="preserve"> was confirmed by melting curve analysis at the end of each run (15 sec at </w:t>
      </w:r>
      <w:proofErr w:type="spellStart"/>
      <w:r w:rsidRPr="005F5921">
        <w:rPr>
          <w:rFonts w:cs="Times New Roman"/>
        </w:rPr>
        <w:t>95°C</w:t>
      </w:r>
      <w:proofErr w:type="spellEnd"/>
      <w:r w:rsidRPr="005F5921">
        <w:rPr>
          <w:rFonts w:cs="Times New Roman"/>
        </w:rPr>
        <w:t xml:space="preserve">, 15 sec at </w:t>
      </w:r>
      <w:proofErr w:type="spellStart"/>
      <w:r w:rsidRPr="005F5921">
        <w:rPr>
          <w:rFonts w:cs="Times New Roman"/>
        </w:rPr>
        <w:t>60°C</w:t>
      </w:r>
      <w:proofErr w:type="spellEnd"/>
      <w:r w:rsidRPr="005F5921">
        <w:rPr>
          <w:rFonts w:cs="Times New Roman"/>
        </w:rPr>
        <w:t xml:space="preserve">, 15 sec at </w:t>
      </w:r>
      <w:proofErr w:type="spellStart"/>
      <w:r w:rsidRPr="005F5921">
        <w:rPr>
          <w:rFonts w:cs="Times New Roman"/>
        </w:rPr>
        <w:t>95°C</w:t>
      </w:r>
      <w:proofErr w:type="spellEnd"/>
      <w:r w:rsidRPr="005F5921">
        <w:rPr>
          <w:rFonts w:cs="Times New Roman"/>
        </w:rPr>
        <w:t>).</w:t>
      </w:r>
    </w:p>
    <w:p w:rsidR="00B45320" w:rsidRDefault="00B45320">
      <w:r>
        <w:br w:type="page"/>
      </w:r>
    </w:p>
    <w:tbl>
      <w:tblPr>
        <w:tblStyle w:val="TableGrid"/>
        <w:tblW w:w="0" w:type="auto"/>
        <w:tblLook w:val="04A0"/>
      </w:tblPr>
      <w:tblGrid>
        <w:gridCol w:w="2713"/>
        <w:gridCol w:w="3116"/>
        <w:gridCol w:w="3233"/>
      </w:tblGrid>
      <w:tr w:rsidR="007C1BC4" w:rsidTr="007C1BC4">
        <w:tc>
          <w:tcPr>
            <w:tcW w:w="90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1BC4" w:rsidRPr="00B45320" w:rsidRDefault="00D86403" w:rsidP="00E90FA3">
            <w:pPr>
              <w:rPr>
                <w:rFonts w:cstheme="minorHAnsi"/>
              </w:rPr>
            </w:pPr>
            <w:r w:rsidRPr="00B45320">
              <w:rPr>
                <w:rFonts w:cstheme="minorHAnsi"/>
              </w:rPr>
              <w:lastRenderedPageBreak/>
              <w:t xml:space="preserve">Table </w:t>
            </w:r>
            <w:proofErr w:type="spellStart"/>
            <w:r>
              <w:rPr>
                <w:rFonts w:cstheme="minorHAnsi"/>
              </w:rPr>
              <w:t>S</w:t>
            </w:r>
            <w:r w:rsidR="007C1BC4" w:rsidRPr="00B45320">
              <w:rPr>
                <w:rFonts w:cstheme="minorHAnsi"/>
              </w:rPr>
              <w:t>1</w:t>
            </w:r>
            <w:proofErr w:type="spellEnd"/>
            <w:r>
              <w:rPr>
                <w:rFonts w:cstheme="minorHAnsi"/>
              </w:rPr>
              <w:t>.</w:t>
            </w:r>
            <w:r w:rsidR="007C1BC4" w:rsidRPr="00B45320">
              <w:rPr>
                <w:rFonts w:cstheme="minorHAnsi"/>
              </w:rPr>
              <w:t xml:space="preserve"> Primer sequences</w:t>
            </w:r>
          </w:p>
        </w:tc>
      </w:tr>
      <w:tr w:rsidR="007C1BC4" w:rsidTr="007C1BC4"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r w:rsidRPr="007C1BC4">
              <w:rPr>
                <w:rFonts w:cstheme="minorHAnsi"/>
              </w:rPr>
              <w:t>Forward 5’-3’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r w:rsidRPr="007C1BC4">
              <w:rPr>
                <w:rFonts w:cstheme="minorHAnsi"/>
              </w:rPr>
              <w:t>Reverse 5’-3’</w:t>
            </w:r>
          </w:p>
        </w:tc>
      </w:tr>
      <w:tr w:rsidR="007C1BC4" w:rsidTr="007C1BC4"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MTF3212</w:t>
            </w:r>
            <w:proofErr w:type="spellEnd"/>
            <w:r w:rsidRPr="007C1BC4">
              <w:rPr>
                <w:rFonts w:cstheme="minorHAnsi"/>
              </w:rPr>
              <w:t>/</w:t>
            </w:r>
            <w:proofErr w:type="spellStart"/>
            <w:r w:rsidRPr="007C1BC4">
              <w:rPr>
                <w:rFonts w:cstheme="minorHAnsi"/>
              </w:rPr>
              <w:t>R3319</w:t>
            </w:r>
            <w:proofErr w:type="spellEnd"/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CACCCAAGAACAGGGTTTGT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TGGCCATGGGTATGTTGTTAA</w:t>
            </w:r>
            <w:proofErr w:type="spellEnd"/>
          </w:p>
        </w:tc>
      </w:tr>
      <w:tr w:rsidR="007C1BC4" w:rsidTr="007C1BC4"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r w:rsidRPr="007C1BC4">
              <w:rPr>
                <w:rFonts w:cstheme="minorHAnsi"/>
              </w:rPr>
              <w:t>MT-</w:t>
            </w:r>
            <w:proofErr w:type="spellStart"/>
            <w:r w:rsidRPr="007C1BC4">
              <w:rPr>
                <w:rFonts w:cstheme="minorHAnsi"/>
              </w:rPr>
              <w:t>ND1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ATGGCCAACCTCCTACTCCT</w:t>
            </w:r>
            <w:proofErr w:type="spellEnd"/>
          </w:p>
        </w:tc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CTACAACGTTGGGGCCTTT</w:t>
            </w:r>
            <w:proofErr w:type="spellEnd"/>
          </w:p>
        </w:tc>
      </w:tr>
      <w:tr w:rsidR="007C1BC4" w:rsidTr="007C1BC4"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RPLP0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CAGCAAGTGGGAAGGTGTAATCC</w:t>
            </w:r>
            <w:proofErr w:type="spellEnd"/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proofErr w:type="spellStart"/>
            <w:r w:rsidRPr="007C1BC4">
              <w:rPr>
                <w:rFonts w:cstheme="minorHAnsi"/>
              </w:rPr>
              <w:t>CCCATTCTATCATCAACGGGTACAA</w:t>
            </w:r>
            <w:proofErr w:type="spellEnd"/>
          </w:p>
        </w:tc>
      </w:tr>
      <w:tr w:rsidR="007C1BC4" w:rsidTr="007C1BC4">
        <w:tc>
          <w:tcPr>
            <w:tcW w:w="90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1BC4" w:rsidRPr="007C1BC4" w:rsidRDefault="007C1BC4" w:rsidP="00E90FA3">
            <w:pPr>
              <w:rPr>
                <w:rFonts w:cstheme="minorHAnsi"/>
              </w:rPr>
            </w:pPr>
            <w:r w:rsidRPr="007C1BC4">
              <w:rPr>
                <w:rFonts w:cstheme="minorHAnsi"/>
                <w:color w:val="000000"/>
              </w:rPr>
              <w:t xml:space="preserve">Abbreviations: </w:t>
            </w:r>
            <w:proofErr w:type="spellStart"/>
            <w:r w:rsidRPr="007C1BC4">
              <w:rPr>
                <w:rFonts w:cstheme="minorHAnsi"/>
                <w:i/>
                <w:iCs/>
                <w:color w:val="000000"/>
              </w:rPr>
              <w:t>MTF3212</w:t>
            </w:r>
            <w:proofErr w:type="spellEnd"/>
            <w:r w:rsidRPr="007C1BC4">
              <w:rPr>
                <w:rFonts w:cstheme="minorHAnsi"/>
                <w:i/>
                <w:iCs/>
                <w:color w:val="000000"/>
              </w:rPr>
              <w:t>/</w:t>
            </w:r>
            <w:proofErr w:type="spellStart"/>
            <w:r w:rsidRPr="007C1BC4">
              <w:rPr>
                <w:rFonts w:cstheme="minorHAnsi"/>
                <w:i/>
                <w:iCs/>
                <w:color w:val="000000"/>
              </w:rPr>
              <w:t>R3319</w:t>
            </w:r>
            <w:proofErr w:type="spellEnd"/>
            <w:r w:rsidRPr="007C1BC4">
              <w:rPr>
                <w:rFonts w:cstheme="minorHAnsi"/>
                <w:i/>
                <w:iCs/>
                <w:color w:val="000000"/>
              </w:rPr>
              <w:t xml:space="preserve">, </w:t>
            </w:r>
            <w:r w:rsidRPr="007C1BC4">
              <w:rPr>
                <w:rFonts w:cstheme="minorHAnsi"/>
                <w:color w:val="000000"/>
              </w:rPr>
              <w:t xml:space="preserve">mitochondrial forward primer from nucleotide 3212 and reverse primer from nucleotide 3319; </w:t>
            </w:r>
            <w:r w:rsidRPr="007C1BC4">
              <w:rPr>
                <w:rFonts w:cstheme="minorHAnsi"/>
                <w:i/>
                <w:iCs/>
                <w:color w:val="000000"/>
              </w:rPr>
              <w:t>MT-</w:t>
            </w:r>
            <w:proofErr w:type="spellStart"/>
            <w:r w:rsidRPr="007C1BC4">
              <w:rPr>
                <w:rFonts w:cstheme="minorHAnsi"/>
                <w:i/>
                <w:iCs/>
                <w:color w:val="000000"/>
              </w:rPr>
              <w:t>ND1</w:t>
            </w:r>
            <w:proofErr w:type="spellEnd"/>
            <w:r w:rsidRPr="007C1BC4">
              <w:rPr>
                <w:rFonts w:cstheme="minorHAnsi"/>
                <w:i/>
                <w:iCs/>
                <w:color w:val="000000"/>
              </w:rPr>
              <w:t xml:space="preserve">, </w:t>
            </w:r>
            <w:r w:rsidRPr="007C1BC4">
              <w:rPr>
                <w:rFonts w:cstheme="minorHAnsi"/>
                <w:color w:val="000000"/>
              </w:rPr>
              <w:t>mito</w:t>
            </w:r>
            <w:r w:rsidRPr="007C1BC4">
              <w:rPr>
                <w:rFonts w:cstheme="minorHAnsi"/>
                <w:color w:val="000000"/>
              </w:rPr>
              <w:softHyphen/>
              <w:t xml:space="preserve">chondrial encoded </w:t>
            </w:r>
            <w:proofErr w:type="spellStart"/>
            <w:r w:rsidRPr="007C1BC4">
              <w:rPr>
                <w:rFonts w:cstheme="minorHAnsi"/>
                <w:color w:val="000000"/>
              </w:rPr>
              <w:t>NADH</w:t>
            </w:r>
            <w:proofErr w:type="spellEnd"/>
            <w:r w:rsidRPr="007C1BC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C1BC4">
              <w:rPr>
                <w:rFonts w:cstheme="minorHAnsi"/>
                <w:color w:val="000000"/>
              </w:rPr>
              <w:t>dehydrogenase</w:t>
            </w:r>
            <w:proofErr w:type="spellEnd"/>
            <w:r w:rsidRPr="007C1BC4">
              <w:rPr>
                <w:rFonts w:cstheme="minorHAnsi"/>
                <w:color w:val="000000"/>
              </w:rPr>
              <w:t xml:space="preserve"> 1; </w:t>
            </w:r>
            <w:proofErr w:type="spellStart"/>
            <w:r w:rsidRPr="007C1BC4">
              <w:rPr>
                <w:rFonts w:cstheme="minorHAnsi"/>
                <w:i/>
                <w:iCs/>
                <w:color w:val="000000"/>
              </w:rPr>
              <w:t>RPLP0</w:t>
            </w:r>
            <w:proofErr w:type="spellEnd"/>
            <w:r w:rsidRPr="007C1BC4">
              <w:rPr>
                <w:rFonts w:cstheme="minorHAnsi"/>
                <w:i/>
                <w:iCs/>
                <w:color w:val="000000"/>
              </w:rPr>
              <w:t xml:space="preserve">, </w:t>
            </w:r>
            <w:r w:rsidRPr="007C1BC4">
              <w:rPr>
                <w:rFonts w:cstheme="minorHAnsi"/>
                <w:color w:val="000000"/>
              </w:rPr>
              <w:t xml:space="preserve">acidic ribosomal </w:t>
            </w:r>
            <w:proofErr w:type="spellStart"/>
            <w:r w:rsidRPr="007C1BC4">
              <w:rPr>
                <w:rFonts w:cstheme="minorHAnsi"/>
                <w:color w:val="000000"/>
              </w:rPr>
              <w:t>phosphoprotein</w:t>
            </w:r>
            <w:proofErr w:type="spellEnd"/>
            <w:r w:rsidRPr="007C1BC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C1BC4">
              <w:rPr>
                <w:rFonts w:cstheme="minorHAnsi"/>
                <w:color w:val="000000"/>
              </w:rPr>
              <w:t>P0</w:t>
            </w:r>
            <w:proofErr w:type="spellEnd"/>
            <w:r w:rsidRPr="007C1BC4">
              <w:rPr>
                <w:rFonts w:cstheme="minorHAnsi"/>
                <w:color w:val="000000"/>
              </w:rPr>
              <w:t>.</w:t>
            </w:r>
          </w:p>
        </w:tc>
      </w:tr>
    </w:tbl>
    <w:p w:rsidR="007C1BC4" w:rsidRDefault="007C1BC4"/>
    <w:p w:rsidR="007C1BC4" w:rsidRDefault="007C1BC4">
      <w:r>
        <w:br w:type="page"/>
      </w:r>
    </w:p>
    <w:tbl>
      <w:tblPr>
        <w:tblStyle w:val="TableGrid"/>
        <w:tblW w:w="9209" w:type="dxa"/>
        <w:tblLook w:val="04A0"/>
      </w:tblPr>
      <w:tblGrid>
        <w:gridCol w:w="2265"/>
        <w:gridCol w:w="2265"/>
        <w:gridCol w:w="2266"/>
        <w:gridCol w:w="2413"/>
      </w:tblGrid>
      <w:tr w:rsidR="00B86FE0" w:rsidRPr="009B47FF" w:rsidTr="00DB5171">
        <w:trPr>
          <w:trHeight w:val="416"/>
        </w:trPr>
        <w:tc>
          <w:tcPr>
            <w:tcW w:w="92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6FE0" w:rsidRPr="009B47FF" w:rsidRDefault="00D86403" w:rsidP="007C1BC4">
            <w:r>
              <w:lastRenderedPageBreak/>
              <w:t xml:space="preserve">Table </w:t>
            </w:r>
            <w:proofErr w:type="spellStart"/>
            <w:r>
              <w:t>S</w:t>
            </w:r>
            <w:r w:rsidR="007C1BC4">
              <w:t>2</w:t>
            </w:r>
            <w:proofErr w:type="spellEnd"/>
            <w:r>
              <w:t>.</w:t>
            </w:r>
            <w:r w:rsidR="00B86FE0" w:rsidRPr="009B47FF">
              <w:t xml:space="preserve"> </w:t>
            </w:r>
            <w:r w:rsidR="00B86FE0" w:rsidRPr="009B47FF">
              <w:rPr>
                <w:bCs/>
                <w:color w:val="000000" w:themeColor="text1"/>
              </w:rPr>
              <w:t>Estimated change in intelligence quotient (IQ) for a doubling in mitochondrial DNA content.</w:t>
            </w:r>
          </w:p>
        </w:tc>
      </w:tr>
      <w:tr w:rsidR="00B86FE0" w:rsidRPr="007552DD" w:rsidTr="00DB5171"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6FE0" w:rsidRPr="007552DD" w:rsidRDefault="00B86FE0" w:rsidP="00DB5171">
            <w:pPr>
              <w:rPr>
                <w:b/>
              </w:rPr>
            </w:pPr>
            <w:r w:rsidRPr="007552DD">
              <w:rPr>
                <w:b/>
              </w:rPr>
              <w:t xml:space="preserve">Intelligence </w:t>
            </w:r>
            <w:r>
              <w:rPr>
                <w:b/>
              </w:rPr>
              <w:t>Quotient</w:t>
            </w:r>
            <w:r w:rsidRPr="007552DD">
              <w:rPr>
                <w:b/>
              </w:rPr>
              <w:t xml:space="preserve"> (IQ)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6FE0" w:rsidRPr="00AB6E03" w:rsidRDefault="00B86FE0" w:rsidP="00DB5171">
            <w:pPr>
              <w:jc w:val="center"/>
              <w:rPr>
                <w:b/>
              </w:rPr>
            </w:pPr>
            <w:r w:rsidRPr="00AB6E03">
              <w:rPr>
                <w:b/>
              </w:rPr>
              <w:t>Change in IQ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6FE0" w:rsidRPr="00AB6E03" w:rsidRDefault="00B86FE0" w:rsidP="00DB5171">
            <w:pPr>
              <w:jc w:val="center"/>
              <w:rPr>
                <w:b/>
              </w:rPr>
            </w:pPr>
            <w:r w:rsidRPr="00AB6E03">
              <w:rPr>
                <w:b/>
              </w:rPr>
              <w:t>95% CI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6FE0" w:rsidRPr="007552DD" w:rsidRDefault="00B86FE0" w:rsidP="00DB5171">
            <w:pPr>
              <w:jc w:val="center"/>
              <w:rPr>
                <w:b/>
              </w:rPr>
            </w:pPr>
            <w:r w:rsidRPr="007552DD">
              <w:rPr>
                <w:b/>
                <w:i/>
              </w:rPr>
              <w:t>P</w:t>
            </w:r>
            <w:r w:rsidRPr="007552DD">
              <w:rPr>
                <w:b/>
              </w:rPr>
              <w:t>-value</w:t>
            </w:r>
          </w:p>
        </w:tc>
      </w:tr>
      <w:tr w:rsidR="00B86FE0" w:rsidTr="00DB5171"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6FE0" w:rsidRDefault="00B86FE0" w:rsidP="00B86FE0">
            <w:r>
              <w:t>Total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1.93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 to 3.83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</w:tr>
      <w:tr w:rsidR="00B86FE0" w:rsidTr="00DB5171"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:rsidR="00B86FE0" w:rsidRDefault="00B86FE0" w:rsidP="00B86FE0">
            <w:r>
              <w:t>Verbal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1.36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- 0.53 to 3.25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B86FE0" w:rsidTr="00DB5171"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6FE0" w:rsidRDefault="00B86FE0" w:rsidP="00B86FE0">
            <w:r>
              <w:t>Performance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2.26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 to 4.27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6FE0" w:rsidRDefault="00B86FE0" w:rsidP="00B86F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</w:tr>
      <w:tr w:rsidR="00B86FE0" w:rsidRPr="009B47FF" w:rsidTr="00DB5171">
        <w:tc>
          <w:tcPr>
            <w:tcW w:w="92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6FE0" w:rsidRPr="009B47FF" w:rsidRDefault="00B86FE0" w:rsidP="00DB5171">
            <w:pPr>
              <w:spacing w:line="276" w:lineRule="auto"/>
              <w:jc w:val="both"/>
            </w:pPr>
            <w:r w:rsidRPr="009B47FF">
              <w:rPr>
                <w:color w:val="000000" w:themeColor="text1"/>
              </w:rPr>
              <w:t>Adjusted for sex, gestational age, birth weight, birth year, zygosity</w:t>
            </w:r>
            <w:r w:rsidRPr="00C22499">
              <w:t xml:space="preserve"> and chorionicity, cord insertion, age at IQ measurement, </w:t>
            </w:r>
            <w:r w:rsidR="00C22499" w:rsidRPr="00C22499">
              <w:t xml:space="preserve">behaviour problems (total </w:t>
            </w:r>
            <w:proofErr w:type="spellStart"/>
            <w:r w:rsidR="00C22499" w:rsidRPr="00C22499">
              <w:t>CBCL</w:t>
            </w:r>
            <w:proofErr w:type="spellEnd"/>
            <w:r w:rsidR="00C22499" w:rsidRPr="00C22499">
              <w:t xml:space="preserve"> T score, </w:t>
            </w:r>
            <w:r w:rsidRPr="00C22499">
              <w:t xml:space="preserve">indicators </w:t>
            </w:r>
            <w:r w:rsidRPr="009B47FF">
              <w:rPr>
                <w:color w:val="000000" w:themeColor="text1"/>
              </w:rPr>
              <w:t xml:space="preserve">of socioeconomic status (parental education and neighbourhood household income), smoking during pregnancy and </w:t>
            </w:r>
            <w:r>
              <w:rPr>
                <w:color w:val="000000" w:themeColor="text1"/>
              </w:rPr>
              <w:t>urban environment</w:t>
            </w:r>
            <w:r w:rsidRPr="009B47FF">
              <w:rPr>
                <w:color w:val="000000" w:themeColor="text1"/>
              </w:rPr>
              <w:t>. CI confidence interval</w:t>
            </w:r>
          </w:p>
        </w:tc>
      </w:tr>
    </w:tbl>
    <w:p w:rsidR="00562108" w:rsidRDefault="00D86403" w:rsidP="00D86403"/>
    <w:sectPr w:rsidR="00562108" w:rsidSect="007D1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044" w:rsidRDefault="00753044" w:rsidP="00B86FE0">
      <w:pPr>
        <w:spacing w:after="0" w:line="240" w:lineRule="auto"/>
      </w:pPr>
      <w:r>
        <w:separator/>
      </w:r>
    </w:p>
  </w:endnote>
  <w:endnote w:type="continuationSeparator" w:id="0">
    <w:p w:rsidR="00753044" w:rsidRDefault="00753044" w:rsidP="00B8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gjbxAdvTT86d47313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044" w:rsidRDefault="00753044" w:rsidP="00B86FE0">
      <w:pPr>
        <w:spacing w:after="0" w:line="240" w:lineRule="auto"/>
      </w:pPr>
      <w:r>
        <w:separator/>
      </w:r>
    </w:p>
  </w:footnote>
  <w:footnote w:type="continuationSeparator" w:id="0">
    <w:p w:rsidR="00753044" w:rsidRDefault="00753044" w:rsidP="00B86F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E0"/>
    <w:rsid w:val="000522FD"/>
    <w:rsid w:val="00081D15"/>
    <w:rsid w:val="00097722"/>
    <w:rsid w:val="000D75AE"/>
    <w:rsid w:val="00126620"/>
    <w:rsid w:val="002060C3"/>
    <w:rsid w:val="003362F5"/>
    <w:rsid w:val="007024FF"/>
    <w:rsid w:val="00753044"/>
    <w:rsid w:val="007C1BC4"/>
    <w:rsid w:val="007D131F"/>
    <w:rsid w:val="00822F77"/>
    <w:rsid w:val="008F641F"/>
    <w:rsid w:val="00974354"/>
    <w:rsid w:val="009B724D"/>
    <w:rsid w:val="00A001BE"/>
    <w:rsid w:val="00A121F2"/>
    <w:rsid w:val="00AB5377"/>
    <w:rsid w:val="00B45320"/>
    <w:rsid w:val="00B86FE0"/>
    <w:rsid w:val="00B94E74"/>
    <w:rsid w:val="00BC438E"/>
    <w:rsid w:val="00C22499"/>
    <w:rsid w:val="00CD0A39"/>
    <w:rsid w:val="00D86403"/>
    <w:rsid w:val="00DA388D"/>
    <w:rsid w:val="00E71D61"/>
    <w:rsid w:val="00F15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FE0"/>
  </w:style>
  <w:style w:type="paragraph" w:styleId="Footer">
    <w:name w:val="footer"/>
    <w:basedOn w:val="Normal"/>
    <w:link w:val="FooterChar"/>
    <w:uiPriority w:val="99"/>
    <w:unhideWhenUsed/>
    <w:rsid w:val="00B86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FE0"/>
  </w:style>
  <w:style w:type="table" w:styleId="TableGrid">
    <w:name w:val="Table Grid"/>
    <w:basedOn w:val="TableNormal"/>
    <w:uiPriority w:val="39"/>
    <w:rsid w:val="00B86F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4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UHasselt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BIJNENS Esmee</dc:creator>
  <cp:keywords/>
  <dc:description/>
  <cp:lastModifiedBy>0016236</cp:lastModifiedBy>
  <cp:revision>4</cp:revision>
  <dcterms:created xsi:type="dcterms:W3CDTF">2019-08-09T12:42:00Z</dcterms:created>
  <dcterms:modified xsi:type="dcterms:W3CDTF">2019-10-22T07:28:00Z</dcterms:modified>
</cp:coreProperties>
</file>