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2E" w:rsidRPr="00E246D8" w:rsidRDefault="000E5E2E" w:rsidP="000E5E2E">
      <w:pPr>
        <w:pStyle w:val="szveg"/>
        <w:spacing w:before="240" w:after="240"/>
        <w:rPr>
          <w:b/>
          <w:lang w:val="en-GB"/>
        </w:rPr>
      </w:pPr>
      <w:proofErr w:type="gramStart"/>
      <w:r w:rsidRPr="00E246D8">
        <w:rPr>
          <w:b/>
          <w:lang w:val="en-GB"/>
        </w:rPr>
        <w:t>Additional file 5.</w:t>
      </w:r>
      <w:proofErr w:type="gramEnd"/>
    </w:p>
    <w:p w:rsidR="000E5E2E" w:rsidRPr="00E246D8" w:rsidRDefault="000E5E2E" w:rsidP="000E5E2E">
      <w:pPr>
        <w:pStyle w:val="szveg"/>
        <w:spacing w:before="240" w:after="240"/>
        <w:rPr>
          <w:lang w:val="en-GB"/>
        </w:rPr>
      </w:pPr>
      <w:r w:rsidRPr="00E246D8">
        <w:rPr>
          <w:lang w:val="en-GB"/>
        </w:rPr>
        <w:t>Additional file 5.jpg</w:t>
      </w:r>
    </w:p>
    <w:p w:rsidR="000E5E2E" w:rsidRPr="00E246D8" w:rsidRDefault="000E5E2E" w:rsidP="000E5E2E">
      <w:pPr>
        <w:pStyle w:val="szveg"/>
        <w:spacing w:before="240" w:after="240"/>
        <w:rPr>
          <w:lang w:val="en-GB"/>
        </w:rPr>
      </w:pPr>
      <w:r w:rsidRPr="00E246D8">
        <w:rPr>
          <w:noProof/>
        </w:rPr>
        <w:drawing>
          <wp:inline distT="0" distB="0" distL="0" distR="0">
            <wp:extent cx="5753100" cy="5286375"/>
            <wp:effectExtent l="0" t="0" r="0" b="0"/>
            <wp:docPr id="6" name="Kép 4" descr="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C1" w:rsidRDefault="000E5E2E" w:rsidP="000E5E2E">
      <w:bookmarkStart w:id="0" w:name="_Ref5177620"/>
      <w:proofErr w:type="gramStart"/>
      <w:r w:rsidRPr="00E246D8">
        <w:rPr>
          <w:b/>
          <w:lang w:val="en-GB"/>
        </w:rPr>
        <w:t xml:space="preserve">Additional file </w:t>
      </w:r>
      <w:r w:rsidRPr="00E246D8">
        <w:rPr>
          <w:b/>
          <w:lang w:val="en-GB"/>
        </w:rPr>
        <w:fldChar w:fldCharType="begin"/>
      </w:r>
      <w:r w:rsidRPr="00E246D8">
        <w:rPr>
          <w:b/>
          <w:lang w:val="en-GB"/>
        </w:rPr>
        <w:instrText xml:space="preserve"> SEQ Supplement \* ARABIC </w:instrText>
      </w:r>
      <w:r w:rsidRPr="00E246D8">
        <w:rPr>
          <w:b/>
          <w:lang w:val="en-GB"/>
        </w:rPr>
        <w:fldChar w:fldCharType="separate"/>
      </w:r>
      <w:r w:rsidRPr="00E246D8">
        <w:rPr>
          <w:b/>
          <w:noProof/>
          <w:lang w:val="en-GB"/>
        </w:rPr>
        <w:t>5</w:t>
      </w:r>
      <w:r w:rsidRPr="00E246D8">
        <w:rPr>
          <w:b/>
          <w:noProof/>
          <w:lang w:val="en-GB"/>
        </w:rPr>
        <w:fldChar w:fldCharType="end"/>
      </w:r>
      <w:bookmarkEnd w:id="0"/>
      <w:r w:rsidRPr="00E246D8">
        <w:rPr>
          <w:b/>
          <w:lang w:val="en-GB"/>
        </w:rPr>
        <w:t>.</w:t>
      </w:r>
      <w:proofErr w:type="gramEnd"/>
      <w:r w:rsidRPr="00E246D8">
        <w:rPr>
          <w:b/>
          <w:lang w:val="en-GB"/>
        </w:rPr>
        <w:t xml:space="preserve"> </w:t>
      </w:r>
      <w:proofErr w:type="gramStart"/>
      <w:r w:rsidRPr="00E246D8">
        <w:rPr>
          <w:b/>
          <w:lang w:val="en-GB"/>
        </w:rPr>
        <w:t>Effect of IL-</w:t>
      </w:r>
      <w:proofErr w:type="spellStart"/>
      <w:r w:rsidRPr="00E246D8">
        <w:rPr>
          <w:b/>
          <w:lang w:val="en-GB"/>
        </w:rPr>
        <w:t>1β</w:t>
      </w:r>
      <w:proofErr w:type="spellEnd"/>
      <w:r w:rsidRPr="00E246D8">
        <w:rPr>
          <w:b/>
          <w:lang w:val="en-GB"/>
        </w:rPr>
        <w:t xml:space="preserve"> (a), </w:t>
      </w:r>
      <w:proofErr w:type="spellStart"/>
      <w:r w:rsidRPr="00E246D8">
        <w:rPr>
          <w:b/>
          <w:lang w:val="en-GB"/>
        </w:rPr>
        <w:t>TNF</w:t>
      </w:r>
      <w:proofErr w:type="spellEnd"/>
      <w:r w:rsidRPr="00E246D8">
        <w:rPr>
          <w:b/>
          <w:lang w:val="en-GB"/>
        </w:rPr>
        <w:t xml:space="preserve">-α (b), </w:t>
      </w:r>
      <w:proofErr w:type="spellStart"/>
      <w:r w:rsidRPr="00E246D8">
        <w:rPr>
          <w:b/>
          <w:lang w:val="en-GB"/>
        </w:rPr>
        <w:t>TGF</w:t>
      </w:r>
      <w:proofErr w:type="spellEnd"/>
      <w:r w:rsidRPr="00E246D8">
        <w:rPr>
          <w:b/>
          <w:lang w:val="en-GB"/>
        </w:rPr>
        <w:t xml:space="preserve">-β (c) or IL-17 (d) treatment on the mRNA expression of </w:t>
      </w:r>
      <w:proofErr w:type="spellStart"/>
      <w:r w:rsidRPr="00E246D8">
        <w:rPr>
          <w:b/>
          <w:i/>
          <w:lang w:val="en-GB"/>
        </w:rPr>
        <w:t>IL19</w:t>
      </w:r>
      <w:proofErr w:type="spellEnd"/>
      <w:r w:rsidRPr="00E246D8">
        <w:rPr>
          <w:b/>
          <w:lang w:val="en-GB"/>
        </w:rPr>
        <w:t xml:space="preserve">, </w:t>
      </w:r>
      <w:proofErr w:type="spellStart"/>
      <w:r w:rsidRPr="00E246D8">
        <w:rPr>
          <w:b/>
          <w:i/>
          <w:lang w:val="en-GB"/>
        </w:rPr>
        <w:t>IL20</w:t>
      </w:r>
      <w:proofErr w:type="spellEnd"/>
      <w:r w:rsidRPr="00E246D8">
        <w:rPr>
          <w:b/>
          <w:lang w:val="en-GB"/>
        </w:rPr>
        <w:t xml:space="preserve"> and </w:t>
      </w:r>
      <w:proofErr w:type="spellStart"/>
      <w:r w:rsidRPr="00E246D8">
        <w:rPr>
          <w:b/>
          <w:i/>
          <w:lang w:val="en-GB"/>
        </w:rPr>
        <w:t>IL24</w:t>
      </w:r>
      <w:proofErr w:type="spellEnd"/>
      <w:r w:rsidRPr="00E246D8">
        <w:rPr>
          <w:b/>
          <w:lang w:val="en-GB"/>
        </w:rPr>
        <w:t xml:space="preserve"> of </w:t>
      </w:r>
      <w:proofErr w:type="spellStart"/>
      <w:r w:rsidRPr="00E246D8">
        <w:rPr>
          <w:b/>
          <w:lang w:val="en-GB"/>
        </w:rPr>
        <w:t>pdMFs</w:t>
      </w:r>
      <w:proofErr w:type="spellEnd"/>
      <w:r w:rsidRPr="00E246D8">
        <w:rPr>
          <w:b/>
          <w:lang w:val="en-GB"/>
        </w:rPr>
        <w:t>.</w:t>
      </w:r>
      <w:proofErr w:type="gramEnd"/>
      <w:r w:rsidRPr="00E246D8">
        <w:rPr>
          <w:lang w:val="en-GB"/>
        </w:rPr>
        <w:t xml:space="preserve"> The mRNA expression of </w:t>
      </w:r>
      <w:proofErr w:type="spellStart"/>
      <w:r w:rsidRPr="00E246D8">
        <w:rPr>
          <w:i/>
          <w:lang w:val="en-GB"/>
        </w:rPr>
        <w:t>IL19</w:t>
      </w:r>
      <w:proofErr w:type="spellEnd"/>
      <w:r w:rsidRPr="00E246D8">
        <w:rPr>
          <w:lang w:val="en-GB"/>
        </w:rPr>
        <w:t xml:space="preserve">, </w:t>
      </w:r>
      <w:proofErr w:type="spellStart"/>
      <w:r w:rsidRPr="00E246D8">
        <w:rPr>
          <w:i/>
          <w:lang w:val="en-GB"/>
        </w:rPr>
        <w:t>IL20</w:t>
      </w:r>
      <w:proofErr w:type="spellEnd"/>
      <w:r w:rsidRPr="00E246D8">
        <w:rPr>
          <w:lang w:val="en-GB"/>
        </w:rPr>
        <w:t xml:space="preserve"> and </w:t>
      </w:r>
      <w:proofErr w:type="spellStart"/>
      <w:r w:rsidRPr="00E246D8">
        <w:rPr>
          <w:i/>
          <w:lang w:val="en-GB"/>
        </w:rPr>
        <w:t>IL24</w:t>
      </w:r>
      <w:proofErr w:type="spellEnd"/>
      <w:r w:rsidRPr="00E246D8">
        <w:rPr>
          <w:lang w:val="en-GB"/>
        </w:rPr>
        <w:t xml:space="preserve"> was measured by real-time RT-PCR (n=6). Relative mRNA </w:t>
      </w:r>
      <w:r w:rsidRPr="00E246D8">
        <w:rPr>
          <w:rStyle w:val="indent1"/>
          <w:lang w:val="en-GB"/>
        </w:rPr>
        <w:t xml:space="preserve">expression </w:t>
      </w:r>
      <w:r w:rsidRPr="00E246D8">
        <w:rPr>
          <w:lang w:val="en-GB"/>
        </w:rPr>
        <w:t xml:space="preserve">was determined by comparison with </w:t>
      </w:r>
      <w:proofErr w:type="spellStart"/>
      <w:r w:rsidRPr="00E246D8">
        <w:rPr>
          <w:i/>
          <w:lang w:val="en-GB"/>
        </w:rPr>
        <w:t>RPLP0</w:t>
      </w:r>
      <w:proofErr w:type="spellEnd"/>
      <w:r w:rsidRPr="00E246D8">
        <w:rPr>
          <w:lang w:val="en-GB"/>
        </w:rPr>
        <w:t xml:space="preserve"> as internal control. Results are presented as </w:t>
      </w:r>
      <w:proofErr w:type="spellStart"/>
      <w:r w:rsidRPr="00E246D8">
        <w:rPr>
          <w:lang w:val="en-GB"/>
        </w:rPr>
        <w:t>mean+SD</w:t>
      </w:r>
      <w:proofErr w:type="spellEnd"/>
      <w:r w:rsidRPr="00E246D8">
        <w:rPr>
          <w:lang w:val="en-GB"/>
        </w:rPr>
        <w:t>. *p&lt;0.05 vs. control (Mann-Whitney U-test).</w:t>
      </w:r>
    </w:p>
    <w:sectPr w:rsidR="007844C1" w:rsidSect="007844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E5E2E"/>
    <w:rsid w:val="000E5E2E"/>
    <w:rsid w:val="00443166"/>
    <w:rsid w:val="00596EA7"/>
    <w:rsid w:val="00650743"/>
    <w:rsid w:val="00652BD6"/>
    <w:rsid w:val="007844C1"/>
    <w:rsid w:val="009121A5"/>
    <w:rsid w:val="00D0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zveg">
    <w:name w:val="szöveg"/>
    <w:basedOn w:val="Normal"/>
    <w:link w:val="szvegChar"/>
    <w:qFormat/>
    <w:rsid w:val="000E5E2E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zvegChar">
    <w:name w:val="szöveg Char"/>
    <w:basedOn w:val="DefaultParagraphFont"/>
    <w:link w:val="szveg"/>
    <w:rsid w:val="000E5E2E"/>
    <w:rPr>
      <w:rFonts w:ascii="Times New Roman" w:hAnsi="Times New Roman" w:cs="Times New Roman"/>
      <w:sz w:val="24"/>
      <w:szCs w:val="24"/>
    </w:rPr>
  </w:style>
  <w:style w:type="character" w:customStyle="1" w:styleId="indent1">
    <w:name w:val="indent1"/>
    <w:basedOn w:val="DefaultParagraphFont"/>
    <w:uiPriority w:val="99"/>
    <w:rsid w:val="000E5E2E"/>
  </w:style>
  <w:style w:type="paragraph" w:styleId="BalloonText">
    <w:name w:val="Balloon Text"/>
    <w:basedOn w:val="Normal"/>
    <w:link w:val="BalloonTextChar"/>
    <w:uiPriority w:val="99"/>
    <w:semiHidden/>
    <w:unhideWhenUsed/>
    <w:rsid w:val="000E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2</cp:revision>
  <dcterms:created xsi:type="dcterms:W3CDTF">2020-01-18T09:48:00Z</dcterms:created>
  <dcterms:modified xsi:type="dcterms:W3CDTF">2020-01-18T09:49:00Z</dcterms:modified>
</cp:coreProperties>
</file>