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D9B" w:rsidRDefault="006B4DC7">
      <w:r>
        <w:rPr>
          <w:noProof/>
        </w:rPr>
        <w:drawing>
          <wp:inline distT="0" distB="0" distL="0" distR="0">
            <wp:extent cx="3522428" cy="2540442"/>
            <wp:effectExtent l="0" t="0" r="19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-fig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2" t="17022" r="25689" b="14027"/>
                    <a:stretch/>
                  </pic:blipFill>
                  <pic:spPr bwMode="auto">
                    <a:xfrm>
                      <a:off x="0" y="0"/>
                      <a:ext cx="3529515" cy="2545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5CF5" w:rsidRPr="00975CF5" w:rsidRDefault="00975CF5" w:rsidP="00975CF5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75CF5">
        <w:rPr>
          <w:rFonts w:ascii="Times New Roman" w:hAnsi="Times New Roman" w:cs="Times New Roman"/>
          <w:b/>
          <w:sz w:val="24"/>
          <w:szCs w:val="24"/>
        </w:rPr>
        <w:t xml:space="preserve">Figure S1. </w:t>
      </w:r>
      <w:proofErr w:type="gramStart"/>
      <w:r w:rsidRPr="00975CF5">
        <w:rPr>
          <w:rFonts w:ascii="Times New Roman" w:hAnsi="Times New Roman" w:cs="Times New Roman"/>
          <w:b/>
          <w:sz w:val="24"/>
          <w:szCs w:val="24"/>
        </w:rPr>
        <w:t>Resveratrol significantly downregulates the expression of collagen IV and p-p66Shc in vivo.</w:t>
      </w:r>
      <w:proofErr w:type="gramEnd"/>
      <w:r w:rsidRPr="00975CF5">
        <w:rPr>
          <w:rFonts w:ascii="Times New Roman" w:hAnsi="Times New Roman" w:cs="Times New Roman"/>
          <w:sz w:val="24"/>
          <w:szCs w:val="24"/>
        </w:rPr>
        <w:t xml:space="preserve"> Rats received </w:t>
      </w:r>
      <w:proofErr w:type="spellStart"/>
      <w:r w:rsidRPr="00975CF5">
        <w:rPr>
          <w:rFonts w:ascii="Times New Roman" w:hAnsi="Times New Roman" w:cs="Times New Roman"/>
          <w:sz w:val="24"/>
          <w:szCs w:val="24"/>
        </w:rPr>
        <w:t>dehydroepiandrosterone</w:t>
      </w:r>
      <w:proofErr w:type="spellEnd"/>
      <w:r w:rsidRPr="00975CF5">
        <w:rPr>
          <w:rFonts w:ascii="Times New Roman" w:hAnsi="Times New Roman" w:cs="Times New Roman"/>
          <w:sz w:val="24"/>
          <w:szCs w:val="24"/>
        </w:rPr>
        <w:t xml:space="preserve"> for the induction of polycystic ovarian syndrome, together with or without resveratrol treatment. </w:t>
      </w:r>
      <w:r w:rsidR="0029349D">
        <w:rPr>
          <w:rFonts w:ascii="Times New Roman" w:hAnsi="Times New Roman" w:cs="Times New Roman" w:hint="eastAsia"/>
          <w:sz w:val="24"/>
          <w:szCs w:val="24"/>
        </w:rPr>
        <w:t>(</w:t>
      </w:r>
      <w:r w:rsidR="0029349D">
        <w:rPr>
          <w:rFonts w:ascii="Times New Roman" w:hAnsi="Times New Roman" w:cs="Times New Roman" w:hint="eastAsia"/>
          <w:sz w:val="24"/>
          <w:szCs w:val="24"/>
        </w:rPr>
        <w:t>A to B</w:t>
      </w:r>
      <w:r w:rsidR="0029349D">
        <w:rPr>
          <w:rFonts w:ascii="Times New Roman" w:hAnsi="Times New Roman" w:cs="Times New Roman" w:hint="eastAsia"/>
          <w:sz w:val="24"/>
          <w:szCs w:val="24"/>
        </w:rPr>
        <w:t xml:space="preserve">) </w:t>
      </w:r>
      <w:bookmarkStart w:id="0" w:name="_GoBack"/>
      <w:bookmarkEnd w:id="0"/>
      <w:r w:rsidRPr="00975CF5">
        <w:rPr>
          <w:rFonts w:ascii="Times New Roman" w:hAnsi="Times New Roman" w:cs="Times New Roman"/>
          <w:sz w:val="24"/>
          <w:szCs w:val="24"/>
        </w:rPr>
        <w:t xml:space="preserve">Collagen IV protein (A) (10X) and p66Shc (phosphor S36) protein (B) </w:t>
      </w:r>
      <w:r w:rsidR="006B4DC7">
        <w:rPr>
          <w:rFonts w:ascii="Times New Roman" w:hAnsi="Times New Roman" w:cs="Times New Roman" w:hint="eastAsia"/>
          <w:sz w:val="24"/>
          <w:szCs w:val="24"/>
        </w:rPr>
        <w:t xml:space="preserve">(10X) and (40X) </w:t>
      </w:r>
      <w:r w:rsidRPr="00975CF5">
        <w:rPr>
          <w:rFonts w:ascii="Times New Roman" w:hAnsi="Times New Roman" w:cs="Times New Roman"/>
          <w:sz w:val="24"/>
          <w:szCs w:val="24"/>
        </w:rPr>
        <w:t xml:space="preserve">in the rat ovary were assessed by immunohistochemistry. The panel on the right shows the quantification of the signal. Data are shown as the mean ± SD. ****p ≤ 0.0001. </w:t>
      </w:r>
      <w:proofErr w:type="gramStart"/>
      <w:r w:rsidRPr="00975CF5">
        <w:rPr>
          <w:rFonts w:ascii="Times New Roman" w:hAnsi="Times New Roman" w:cs="Times New Roman"/>
          <w:sz w:val="24"/>
          <w:szCs w:val="24"/>
        </w:rPr>
        <w:t>Res, resveratrol.</w:t>
      </w:r>
      <w:proofErr w:type="gramEnd"/>
      <w:r w:rsidRPr="00975C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5CF5" w:rsidRPr="00975CF5" w:rsidRDefault="00975CF5" w:rsidP="00975CF5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975CF5" w:rsidRPr="00975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F89" w:rsidRDefault="00ED6F89" w:rsidP="00975CF5">
      <w:r>
        <w:separator/>
      </w:r>
    </w:p>
  </w:endnote>
  <w:endnote w:type="continuationSeparator" w:id="0">
    <w:p w:rsidR="00ED6F89" w:rsidRDefault="00ED6F89" w:rsidP="00975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F89" w:rsidRDefault="00ED6F89" w:rsidP="00975CF5">
      <w:r>
        <w:separator/>
      </w:r>
    </w:p>
  </w:footnote>
  <w:footnote w:type="continuationSeparator" w:id="0">
    <w:p w:rsidR="00ED6F89" w:rsidRDefault="00ED6F89" w:rsidP="00975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LA0NTczMTK3MDIzsDRQ0lEKTi0uzszPAykwrgUAOncpkywAAAA="/>
  </w:docVars>
  <w:rsids>
    <w:rsidRoot w:val="00075E9B"/>
    <w:rsid w:val="00075E9B"/>
    <w:rsid w:val="00115298"/>
    <w:rsid w:val="0029349D"/>
    <w:rsid w:val="00452D9B"/>
    <w:rsid w:val="006B4DC7"/>
    <w:rsid w:val="00975CF5"/>
    <w:rsid w:val="00C827EB"/>
    <w:rsid w:val="00ED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5E9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75E9B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75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75CF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75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75C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5E9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75E9B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75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75CF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75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75C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2019-07-30T09:15:00Z</dcterms:created>
  <dcterms:modified xsi:type="dcterms:W3CDTF">2019-08-09T09:23:00Z</dcterms:modified>
</cp:coreProperties>
</file>