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C91" w:rsidRPr="004179BE" w:rsidRDefault="000F2C4E" w:rsidP="00101AE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8544C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101AEB">
        <w:rPr>
          <w:rFonts w:ascii="Times New Roman" w:hAnsi="Times New Roman" w:cs="Times New Roman"/>
          <w:b/>
          <w:sz w:val="24"/>
          <w:szCs w:val="24"/>
        </w:rPr>
        <w:t>S</w:t>
      </w:r>
      <w:r w:rsidRPr="0038544C">
        <w:rPr>
          <w:rFonts w:ascii="Times New Roman" w:hAnsi="Times New Roman" w:cs="Times New Roman"/>
          <w:b/>
          <w:sz w:val="24"/>
          <w:szCs w:val="24"/>
        </w:rPr>
        <w:t>1</w:t>
      </w:r>
      <w:r w:rsidR="0038544C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38544C">
        <w:rPr>
          <w:rFonts w:ascii="Times New Roman" w:hAnsi="Times New Roman" w:cs="Times New Roman"/>
          <w:sz w:val="24"/>
          <w:szCs w:val="24"/>
        </w:rPr>
        <w:t xml:space="preserve"> </w:t>
      </w:r>
      <w:r w:rsidR="0006333A">
        <w:rPr>
          <w:rFonts w:ascii="Times New Roman" w:hAnsi="Times New Roman" w:cs="Times New Roman"/>
          <w:b/>
          <w:sz w:val="24"/>
          <w:szCs w:val="24"/>
        </w:rPr>
        <w:t xml:space="preserve">List of </w:t>
      </w:r>
      <w:r w:rsidR="0006333A">
        <w:rPr>
          <w:rFonts w:ascii="Times New Roman" w:hAnsi="Times New Roman" w:cs="Times New Roman" w:hint="eastAsia"/>
          <w:b/>
          <w:sz w:val="24"/>
          <w:szCs w:val="24"/>
        </w:rPr>
        <w:t>50</w:t>
      </w:r>
      <w:r w:rsidRPr="004179BE">
        <w:rPr>
          <w:rFonts w:ascii="Times New Roman" w:hAnsi="Times New Roman" w:cs="Times New Roman"/>
          <w:b/>
          <w:sz w:val="24"/>
          <w:szCs w:val="24"/>
        </w:rPr>
        <w:t xml:space="preserve"> clear cell renal cell carcinoma tissues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8E2564" w:rsidRPr="000070F5" w:rsidTr="00CC28EF">
        <w:trPr>
          <w:jc w:val="center"/>
        </w:trPr>
        <w:tc>
          <w:tcPr>
            <w:tcW w:w="42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b/>
                <w:sz w:val="24"/>
                <w:szCs w:val="24"/>
              </w:rPr>
              <w:t>Characteristics</w:t>
            </w:r>
          </w:p>
        </w:tc>
        <w:tc>
          <w:tcPr>
            <w:tcW w:w="42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</w:t>
            </w:r>
            <w:r w:rsidR="00A54B0A" w:rsidRPr="00576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64C5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8E2564" w:rsidRPr="000070F5" w:rsidTr="00CC28EF">
        <w:trPr>
          <w:jc w:val="center"/>
        </w:trPr>
        <w:tc>
          <w:tcPr>
            <w:tcW w:w="4261" w:type="dxa"/>
            <w:tcBorders>
              <w:top w:val="single" w:sz="4" w:space="0" w:color="000000" w:themeColor="text1"/>
            </w:tcBorders>
          </w:tcPr>
          <w:p w:rsidR="008E2564" w:rsidRPr="005764C5" w:rsidRDefault="008E2564" w:rsidP="00CC28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Gender</w:t>
            </w:r>
          </w:p>
        </w:tc>
        <w:tc>
          <w:tcPr>
            <w:tcW w:w="4261" w:type="dxa"/>
            <w:tcBorders>
              <w:top w:val="single" w:sz="4" w:space="0" w:color="000000" w:themeColor="text1"/>
            </w:tcBorders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564" w:rsidRPr="000070F5" w:rsidTr="00CC28EF">
        <w:trPr>
          <w:jc w:val="center"/>
        </w:trPr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eastAsia="BookAntiqua" w:hAnsi="Times New Roman" w:cs="Times New Roman"/>
                <w:kern w:val="0"/>
                <w:sz w:val="24"/>
                <w:szCs w:val="24"/>
              </w:rPr>
              <w:t>Male</w:t>
            </w:r>
          </w:p>
        </w:tc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35 (70%)</w:t>
            </w:r>
          </w:p>
        </w:tc>
      </w:tr>
      <w:tr w:rsidR="008E2564" w:rsidRPr="000070F5" w:rsidTr="00CC28EF">
        <w:trPr>
          <w:jc w:val="center"/>
        </w:trPr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eastAsia="BookAntiqua" w:hAnsi="Times New Roman" w:cs="Times New Roman"/>
                <w:kern w:val="0"/>
                <w:sz w:val="24"/>
                <w:szCs w:val="24"/>
              </w:rPr>
              <w:t>Female</w:t>
            </w:r>
          </w:p>
        </w:tc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15 (30%)</w:t>
            </w:r>
          </w:p>
        </w:tc>
      </w:tr>
      <w:tr w:rsidR="008E2564" w:rsidRPr="000070F5" w:rsidTr="00CC28EF">
        <w:trPr>
          <w:jc w:val="center"/>
        </w:trPr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Age at surgery</w:t>
            </w:r>
          </w:p>
        </w:tc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564" w:rsidRPr="000070F5" w:rsidTr="00CC28EF">
        <w:trPr>
          <w:jc w:val="center"/>
        </w:trPr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&lt;60</w:t>
            </w:r>
          </w:p>
        </w:tc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54B0A" w:rsidRPr="00576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(60%)</w:t>
            </w:r>
          </w:p>
        </w:tc>
      </w:tr>
      <w:tr w:rsidR="008E2564" w:rsidRPr="000070F5" w:rsidTr="00CC28EF">
        <w:trPr>
          <w:jc w:val="center"/>
        </w:trPr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≥60</w:t>
            </w:r>
          </w:p>
        </w:tc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54B0A" w:rsidRPr="00576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(40%)</w:t>
            </w:r>
          </w:p>
        </w:tc>
      </w:tr>
      <w:tr w:rsidR="008E2564" w:rsidRPr="000070F5" w:rsidTr="00CC28EF">
        <w:trPr>
          <w:jc w:val="center"/>
        </w:trPr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Tumor extent</w:t>
            </w:r>
            <w:r w:rsidR="005764C5" w:rsidRPr="005764C5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564" w:rsidRPr="000070F5" w:rsidTr="00CC28EF">
        <w:trPr>
          <w:jc w:val="center"/>
        </w:trPr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A54B0A" w:rsidRPr="00576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(82%)</w:t>
            </w:r>
          </w:p>
        </w:tc>
      </w:tr>
      <w:tr w:rsidR="008E2564" w:rsidRPr="000070F5" w:rsidTr="00CC28EF">
        <w:trPr>
          <w:jc w:val="center"/>
        </w:trPr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7 (14%)</w:t>
            </w:r>
          </w:p>
        </w:tc>
      </w:tr>
      <w:tr w:rsidR="008E2564" w:rsidRPr="000070F5" w:rsidTr="00CC28EF">
        <w:trPr>
          <w:jc w:val="center"/>
        </w:trPr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2 (4%)</w:t>
            </w:r>
          </w:p>
        </w:tc>
      </w:tr>
      <w:tr w:rsidR="008E2564" w:rsidRPr="000070F5" w:rsidTr="00CC28EF">
        <w:trPr>
          <w:jc w:val="center"/>
        </w:trPr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8E2564" w:rsidRPr="000070F5" w:rsidTr="00CC28EF">
        <w:trPr>
          <w:jc w:val="center"/>
        </w:trPr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Lymph node metastasis</w:t>
            </w:r>
            <w:r w:rsidR="005764C5" w:rsidRPr="005764C5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564" w:rsidRPr="000070F5" w:rsidTr="00CC28EF">
        <w:trPr>
          <w:jc w:val="center"/>
        </w:trPr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N0</w:t>
            </w:r>
          </w:p>
        </w:tc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48 (96%)</w:t>
            </w:r>
          </w:p>
        </w:tc>
      </w:tr>
      <w:tr w:rsidR="008E2564" w:rsidRPr="000070F5" w:rsidTr="00CC28EF">
        <w:trPr>
          <w:jc w:val="center"/>
        </w:trPr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≥N1</w:t>
            </w:r>
          </w:p>
        </w:tc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2 (4%)</w:t>
            </w:r>
          </w:p>
        </w:tc>
      </w:tr>
      <w:tr w:rsidR="008E2564" w:rsidRPr="000070F5" w:rsidTr="00CC28EF">
        <w:trPr>
          <w:jc w:val="center"/>
        </w:trPr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Distant metastasis</w:t>
            </w:r>
            <w:r w:rsidR="005764C5" w:rsidRPr="005764C5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564" w:rsidRPr="000070F5" w:rsidTr="00CC28EF">
        <w:trPr>
          <w:jc w:val="center"/>
        </w:trPr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M0</w:t>
            </w:r>
          </w:p>
        </w:tc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48 (96%)</w:t>
            </w:r>
          </w:p>
        </w:tc>
      </w:tr>
      <w:tr w:rsidR="008E2564" w:rsidRPr="000070F5" w:rsidTr="00CC28EF">
        <w:trPr>
          <w:jc w:val="center"/>
        </w:trPr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</w:tc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2 (4%)</w:t>
            </w:r>
          </w:p>
        </w:tc>
      </w:tr>
      <w:tr w:rsidR="008E2564" w:rsidRPr="000070F5" w:rsidTr="00CC28EF">
        <w:trPr>
          <w:jc w:val="center"/>
        </w:trPr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Tumor max diameter (cm)</w:t>
            </w:r>
            <w:r w:rsidR="005764C5" w:rsidRPr="005764C5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E2564" w:rsidRPr="000070F5" w:rsidTr="00CC28EF">
        <w:trPr>
          <w:jc w:val="center"/>
        </w:trPr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&lt;7</w:t>
            </w:r>
          </w:p>
        </w:tc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41 (82%)</w:t>
            </w:r>
          </w:p>
        </w:tc>
      </w:tr>
      <w:tr w:rsidR="008E2564" w:rsidRPr="000070F5" w:rsidTr="00CC28EF">
        <w:trPr>
          <w:jc w:val="center"/>
        </w:trPr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≥7</w:t>
            </w:r>
          </w:p>
        </w:tc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9 (18%)</w:t>
            </w:r>
          </w:p>
        </w:tc>
      </w:tr>
      <w:tr w:rsidR="008E2564" w:rsidRPr="000070F5" w:rsidTr="00CC28EF">
        <w:trPr>
          <w:jc w:val="center"/>
        </w:trPr>
        <w:tc>
          <w:tcPr>
            <w:tcW w:w="4261" w:type="dxa"/>
          </w:tcPr>
          <w:p w:rsidR="008E2564" w:rsidRPr="005764C5" w:rsidRDefault="005764C5" w:rsidP="00CC28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Fuhrman grade</w:t>
            </w:r>
            <w:r w:rsidRPr="005764C5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E2564" w:rsidRPr="000070F5" w:rsidTr="00CC28EF">
        <w:trPr>
          <w:jc w:val="center"/>
        </w:trPr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G1</w:t>
            </w:r>
          </w:p>
        </w:tc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54B0A" w:rsidRPr="00576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(32%)</w:t>
            </w:r>
          </w:p>
        </w:tc>
      </w:tr>
      <w:tr w:rsidR="008E2564" w:rsidRPr="000070F5" w:rsidTr="00CC28EF">
        <w:trPr>
          <w:jc w:val="center"/>
        </w:trPr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G2</w:t>
            </w:r>
          </w:p>
        </w:tc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33 (66%)</w:t>
            </w:r>
          </w:p>
        </w:tc>
      </w:tr>
      <w:tr w:rsidR="008E2564" w:rsidRPr="000070F5" w:rsidTr="00CC28EF">
        <w:trPr>
          <w:jc w:val="center"/>
        </w:trPr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G3</w:t>
            </w:r>
          </w:p>
        </w:tc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1 (2%)</w:t>
            </w:r>
          </w:p>
        </w:tc>
      </w:tr>
      <w:tr w:rsidR="008E2564" w:rsidRPr="000070F5" w:rsidTr="00CC28EF">
        <w:trPr>
          <w:jc w:val="center"/>
        </w:trPr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G4</w:t>
            </w:r>
          </w:p>
        </w:tc>
        <w:tc>
          <w:tcPr>
            <w:tcW w:w="4261" w:type="dxa"/>
          </w:tcPr>
          <w:p w:rsidR="008E2564" w:rsidRPr="005764C5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36747" w:rsidRPr="00DC593A" w:rsidRDefault="00036747" w:rsidP="00036747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C593A">
        <w:rPr>
          <w:rStyle w:val="fontstyle01"/>
          <w:rFonts w:ascii="Times New Roman" w:hAnsi="Times New Roman" w:cs="Times New Roman"/>
          <w:sz w:val="24"/>
          <w:szCs w:val="24"/>
          <w:vertAlign w:val="superscript"/>
        </w:rPr>
        <w:t>a</w:t>
      </w:r>
      <w:r w:rsidRPr="00DC593A">
        <w:rPr>
          <w:rStyle w:val="fontstyle01"/>
          <w:rFonts w:ascii="Times New Roman" w:hAnsi="Times New Roman" w:cs="Times New Roman"/>
          <w:sz w:val="24"/>
          <w:szCs w:val="24"/>
        </w:rPr>
        <w:t>According to 2009 Tumor</w:t>
      </w:r>
      <w:r w:rsidRPr="00DC593A">
        <w:rPr>
          <w:rStyle w:val="fontstyle01"/>
          <w:rFonts w:ascii="Times New Roman" w:hAnsi="Times New Roman" w:cs="Times New Roman"/>
          <w:sz w:val="24"/>
          <w:szCs w:val="24"/>
        </w:rPr>
        <w:noBreakHyphen/>
        <w:t>Node</w:t>
      </w:r>
      <w:r w:rsidRPr="00DC593A">
        <w:rPr>
          <w:rStyle w:val="fontstyle01"/>
          <w:rFonts w:ascii="Times New Roman" w:hAnsi="Times New Roman" w:cs="Times New Roman"/>
          <w:sz w:val="24"/>
          <w:szCs w:val="24"/>
        </w:rPr>
        <w:noBreakHyphen/>
        <w:t>Metastasis classifcation (7th) of</w:t>
      </w:r>
      <w:r w:rsidRPr="00DC59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593A">
        <w:rPr>
          <w:rStyle w:val="fontstyle01"/>
          <w:rFonts w:ascii="Times New Roman" w:hAnsi="Times New Roman" w:cs="Times New Roman"/>
          <w:sz w:val="24"/>
          <w:szCs w:val="24"/>
        </w:rPr>
        <w:t>malignant tumors by the International Union Against cancer.</w:t>
      </w:r>
    </w:p>
    <w:p w:rsidR="000F2C4E" w:rsidRPr="00DC593A" w:rsidRDefault="00036747" w:rsidP="0003674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C593A">
        <w:rPr>
          <w:rStyle w:val="fontstyle01"/>
          <w:rFonts w:ascii="Times New Roman" w:hAnsi="Times New Roman" w:cs="Times New Roman"/>
          <w:sz w:val="24"/>
          <w:szCs w:val="24"/>
          <w:vertAlign w:val="superscript"/>
        </w:rPr>
        <w:t>b</w:t>
      </w:r>
      <w:r w:rsidRPr="00DC593A">
        <w:rPr>
          <w:rStyle w:val="fontstyle01"/>
          <w:rFonts w:ascii="Times New Roman" w:hAnsi="Times New Roman" w:cs="Times New Roman"/>
          <w:sz w:val="24"/>
          <w:szCs w:val="24"/>
        </w:rPr>
        <w:t>Based on the Fuhrman tumor grade system.</w:t>
      </w:r>
    </w:p>
    <w:p w:rsidR="00101AEB" w:rsidRPr="00036747" w:rsidRDefault="00101AEB" w:rsidP="00036747">
      <w:pPr>
        <w:widowControl/>
        <w:spacing w:line="480" w:lineRule="auto"/>
        <w:jc w:val="left"/>
        <w:rPr>
          <w:sz w:val="24"/>
          <w:szCs w:val="24"/>
        </w:rPr>
      </w:pPr>
      <w:r w:rsidRPr="00036747">
        <w:rPr>
          <w:sz w:val="24"/>
          <w:szCs w:val="24"/>
        </w:rPr>
        <w:br w:type="page"/>
      </w:r>
    </w:p>
    <w:p w:rsidR="00101AEB" w:rsidRPr="004179BE" w:rsidRDefault="00101AEB" w:rsidP="00101AE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8544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S2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3854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List of 29</w:t>
      </w:r>
      <w:r w:rsidRPr="004179BE">
        <w:rPr>
          <w:rFonts w:ascii="Times New Roman" w:hAnsi="Times New Roman" w:cs="Times New Roman"/>
          <w:b/>
          <w:sz w:val="24"/>
          <w:szCs w:val="24"/>
        </w:rPr>
        <w:t xml:space="preserve"> clear cell renal cell carcinoma tissues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8E2564" w:rsidRPr="008F692C" w:rsidTr="00CC28EF">
        <w:trPr>
          <w:jc w:val="center"/>
        </w:trPr>
        <w:tc>
          <w:tcPr>
            <w:tcW w:w="42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b/>
                <w:sz w:val="24"/>
                <w:szCs w:val="24"/>
              </w:rPr>
              <w:t>Characteristics</w:t>
            </w:r>
          </w:p>
        </w:tc>
        <w:tc>
          <w:tcPr>
            <w:tcW w:w="42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</w:t>
            </w:r>
            <w:r w:rsidR="00A54B0A" w:rsidRPr="008F69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F692C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8E2564" w:rsidRPr="008F692C" w:rsidTr="00CC28EF">
        <w:trPr>
          <w:jc w:val="center"/>
        </w:trPr>
        <w:tc>
          <w:tcPr>
            <w:tcW w:w="4261" w:type="dxa"/>
            <w:tcBorders>
              <w:top w:val="single" w:sz="4" w:space="0" w:color="000000" w:themeColor="text1"/>
            </w:tcBorders>
          </w:tcPr>
          <w:p w:rsidR="008E2564" w:rsidRPr="008F692C" w:rsidRDefault="008E2564" w:rsidP="00CC28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Gender</w:t>
            </w:r>
          </w:p>
        </w:tc>
        <w:tc>
          <w:tcPr>
            <w:tcW w:w="4261" w:type="dxa"/>
            <w:tcBorders>
              <w:top w:val="single" w:sz="4" w:space="0" w:color="000000" w:themeColor="text1"/>
            </w:tcBorders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564" w:rsidRPr="008F692C" w:rsidTr="00CC28EF">
        <w:trPr>
          <w:jc w:val="center"/>
        </w:trPr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eastAsia="BookAntiqua" w:hAnsi="Times New Roman" w:cs="Times New Roman"/>
                <w:kern w:val="0"/>
                <w:sz w:val="24"/>
                <w:szCs w:val="24"/>
              </w:rPr>
              <w:t>Male</w:t>
            </w:r>
          </w:p>
        </w:tc>
        <w:tc>
          <w:tcPr>
            <w:tcW w:w="4261" w:type="dxa"/>
          </w:tcPr>
          <w:p w:rsidR="008E2564" w:rsidRPr="008F692C" w:rsidRDefault="008E2564" w:rsidP="001F0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15 (</w:t>
            </w:r>
            <w:r w:rsidR="001F03C8" w:rsidRPr="008F692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564" w:rsidRPr="008F692C" w:rsidTr="00CC28EF">
        <w:trPr>
          <w:jc w:val="center"/>
        </w:trPr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eastAsia="BookAntiqua" w:hAnsi="Times New Roman" w:cs="Times New Roman"/>
                <w:kern w:val="0"/>
                <w:sz w:val="24"/>
                <w:szCs w:val="24"/>
              </w:rPr>
              <w:t>Female</w:t>
            </w:r>
          </w:p>
        </w:tc>
        <w:tc>
          <w:tcPr>
            <w:tcW w:w="4261" w:type="dxa"/>
          </w:tcPr>
          <w:p w:rsidR="008E2564" w:rsidRPr="008F692C" w:rsidRDefault="008E2564" w:rsidP="001F0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14 (</w:t>
            </w:r>
            <w:r w:rsidR="001F03C8" w:rsidRPr="008F692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564" w:rsidRPr="008F692C" w:rsidTr="00CC28EF">
        <w:trPr>
          <w:jc w:val="center"/>
        </w:trPr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Age at surgery</w:t>
            </w:r>
          </w:p>
        </w:tc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564" w:rsidRPr="008F692C" w:rsidTr="00CC28EF">
        <w:trPr>
          <w:jc w:val="center"/>
        </w:trPr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&lt;60</w:t>
            </w:r>
          </w:p>
        </w:tc>
        <w:tc>
          <w:tcPr>
            <w:tcW w:w="4261" w:type="dxa"/>
          </w:tcPr>
          <w:p w:rsidR="008E2564" w:rsidRPr="008F692C" w:rsidRDefault="00623736" w:rsidP="001F0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8E2564" w:rsidRPr="008F69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F03C8" w:rsidRPr="008F692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8E2564" w:rsidRPr="008F692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564" w:rsidRPr="008F692C" w:rsidTr="00CC28EF">
        <w:trPr>
          <w:jc w:val="center"/>
        </w:trPr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≥60</w:t>
            </w:r>
          </w:p>
        </w:tc>
        <w:tc>
          <w:tcPr>
            <w:tcW w:w="4261" w:type="dxa"/>
          </w:tcPr>
          <w:p w:rsidR="008E2564" w:rsidRPr="008F692C" w:rsidRDefault="00623736" w:rsidP="001F0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8E2564" w:rsidRPr="008F692C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="001F03C8" w:rsidRPr="008F69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E2564" w:rsidRPr="008F692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564" w:rsidRPr="008F692C" w:rsidTr="00CC28EF">
        <w:trPr>
          <w:jc w:val="center"/>
        </w:trPr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Tumor extent</w:t>
            </w:r>
            <w:r w:rsidR="00DC593A" w:rsidRPr="008F692C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vertAlign w:val="superscript"/>
              </w:rPr>
              <w:t xml:space="preserve"> </w:t>
            </w:r>
            <w:r w:rsidR="00DC593A" w:rsidRPr="008F692C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564" w:rsidRPr="008F692C" w:rsidTr="00CC28EF">
        <w:trPr>
          <w:jc w:val="center"/>
        </w:trPr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4261" w:type="dxa"/>
          </w:tcPr>
          <w:p w:rsidR="008E2564" w:rsidRPr="008F692C" w:rsidRDefault="00623736" w:rsidP="001F0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="008E2564" w:rsidRPr="008F69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F03C8" w:rsidRPr="008F692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8E2564" w:rsidRPr="008F692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564" w:rsidRPr="008F692C" w:rsidTr="00CC28EF">
        <w:trPr>
          <w:jc w:val="center"/>
        </w:trPr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4261" w:type="dxa"/>
          </w:tcPr>
          <w:p w:rsidR="008E2564" w:rsidRPr="008F692C" w:rsidRDefault="00623736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2564" w:rsidRPr="008F692C">
              <w:rPr>
                <w:rFonts w:ascii="Times New Roman" w:hAnsi="Times New Roman" w:cs="Times New Roman"/>
                <w:sz w:val="24"/>
                <w:szCs w:val="24"/>
              </w:rPr>
              <w:t xml:space="preserve"> (14%)</w:t>
            </w:r>
          </w:p>
        </w:tc>
      </w:tr>
      <w:tr w:rsidR="008E2564" w:rsidRPr="008F692C" w:rsidTr="00CC28EF">
        <w:trPr>
          <w:jc w:val="center"/>
        </w:trPr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4261" w:type="dxa"/>
          </w:tcPr>
          <w:p w:rsidR="008E2564" w:rsidRPr="008F692C" w:rsidRDefault="008E2564" w:rsidP="001F0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 w:rsidR="001F03C8" w:rsidRPr="008F69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564" w:rsidRPr="008F692C" w:rsidTr="00CC28EF">
        <w:trPr>
          <w:jc w:val="center"/>
        </w:trPr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4261" w:type="dxa"/>
          </w:tcPr>
          <w:p w:rsidR="008E2564" w:rsidRPr="008F692C" w:rsidRDefault="00623736" w:rsidP="001F0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2564" w:rsidRPr="008F69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F03C8" w:rsidRPr="008F69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2564" w:rsidRPr="008F692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564" w:rsidRPr="008F692C" w:rsidTr="00CC28EF">
        <w:trPr>
          <w:jc w:val="center"/>
        </w:trPr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Lymph node metastasis</w:t>
            </w:r>
            <w:r w:rsidR="00DC593A" w:rsidRPr="008F692C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vertAlign w:val="superscript"/>
              </w:rPr>
              <w:t xml:space="preserve"> </w:t>
            </w:r>
            <w:r w:rsidR="00DC593A" w:rsidRPr="008F692C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564" w:rsidRPr="008F692C" w:rsidTr="00CC28EF">
        <w:trPr>
          <w:jc w:val="center"/>
        </w:trPr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N0</w:t>
            </w:r>
          </w:p>
        </w:tc>
        <w:tc>
          <w:tcPr>
            <w:tcW w:w="4261" w:type="dxa"/>
          </w:tcPr>
          <w:p w:rsidR="008E2564" w:rsidRPr="008F692C" w:rsidRDefault="00623736" w:rsidP="001F0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E2564" w:rsidRPr="008F692C">
              <w:rPr>
                <w:rFonts w:ascii="Times New Roman" w:hAnsi="Times New Roman" w:cs="Times New Roman"/>
                <w:sz w:val="24"/>
                <w:szCs w:val="24"/>
              </w:rPr>
              <w:t xml:space="preserve"> (9</w:t>
            </w:r>
            <w:r w:rsidR="001F03C8" w:rsidRPr="008F69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2564" w:rsidRPr="008F692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564" w:rsidRPr="008F692C" w:rsidTr="00CC28EF">
        <w:trPr>
          <w:jc w:val="center"/>
        </w:trPr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≥N1</w:t>
            </w:r>
          </w:p>
        </w:tc>
        <w:tc>
          <w:tcPr>
            <w:tcW w:w="4261" w:type="dxa"/>
          </w:tcPr>
          <w:p w:rsidR="008E2564" w:rsidRPr="008F692C" w:rsidRDefault="008E2564" w:rsidP="001F0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 w:rsidR="001F03C8" w:rsidRPr="008F69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564" w:rsidRPr="008F692C" w:rsidTr="00CC28EF">
        <w:trPr>
          <w:jc w:val="center"/>
        </w:trPr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Distant metastasis</w:t>
            </w:r>
            <w:r w:rsidR="00DC593A" w:rsidRPr="008F692C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vertAlign w:val="superscript"/>
              </w:rPr>
              <w:t xml:space="preserve"> </w:t>
            </w:r>
            <w:r w:rsidR="00DC593A" w:rsidRPr="008F692C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8E2564" w:rsidRPr="008F692C" w:rsidTr="00CC28EF">
        <w:trPr>
          <w:jc w:val="center"/>
        </w:trPr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M0</w:t>
            </w:r>
          </w:p>
        </w:tc>
        <w:tc>
          <w:tcPr>
            <w:tcW w:w="4261" w:type="dxa"/>
          </w:tcPr>
          <w:p w:rsidR="008E2564" w:rsidRPr="008F692C" w:rsidRDefault="00623736" w:rsidP="001F0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E2564" w:rsidRPr="008F692C">
              <w:rPr>
                <w:rFonts w:ascii="Times New Roman" w:hAnsi="Times New Roman" w:cs="Times New Roman"/>
                <w:sz w:val="24"/>
                <w:szCs w:val="24"/>
              </w:rPr>
              <w:t xml:space="preserve"> (9</w:t>
            </w:r>
            <w:r w:rsidR="001F03C8" w:rsidRPr="008F69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2564" w:rsidRPr="008F692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564" w:rsidRPr="008F692C" w:rsidTr="00CC28EF">
        <w:trPr>
          <w:jc w:val="center"/>
        </w:trPr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</w:tc>
        <w:tc>
          <w:tcPr>
            <w:tcW w:w="4261" w:type="dxa"/>
          </w:tcPr>
          <w:p w:rsidR="008E2564" w:rsidRPr="008F692C" w:rsidRDefault="008E2564" w:rsidP="001F0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 w:rsidR="001F03C8" w:rsidRPr="008F69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564" w:rsidRPr="008F692C" w:rsidTr="00CC28EF">
        <w:trPr>
          <w:jc w:val="center"/>
        </w:trPr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Tumor max diameter (cm)</w:t>
            </w:r>
            <w:r w:rsidR="00DC593A" w:rsidRPr="008F692C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vertAlign w:val="superscript"/>
              </w:rPr>
              <w:t xml:space="preserve"> </w:t>
            </w:r>
            <w:r w:rsidR="00DC593A" w:rsidRPr="008F692C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E2564" w:rsidRPr="008F692C" w:rsidTr="00CC28EF">
        <w:trPr>
          <w:jc w:val="center"/>
        </w:trPr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&lt;7</w:t>
            </w:r>
          </w:p>
        </w:tc>
        <w:tc>
          <w:tcPr>
            <w:tcW w:w="4261" w:type="dxa"/>
          </w:tcPr>
          <w:p w:rsidR="008E2564" w:rsidRPr="008F692C" w:rsidRDefault="00623736" w:rsidP="001F0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E2564" w:rsidRPr="008F69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F03C8" w:rsidRPr="008F692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8E2564" w:rsidRPr="008F692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564" w:rsidRPr="008F692C" w:rsidTr="00CC28EF">
        <w:trPr>
          <w:jc w:val="center"/>
        </w:trPr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≥7</w:t>
            </w:r>
          </w:p>
        </w:tc>
        <w:tc>
          <w:tcPr>
            <w:tcW w:w="4261" w:type="dxa"/>
          </w:tcPr>
          <w:p w:rsidR="008E2564" w:rsidRPr="008F692C" w:rsidRDefault="00623736" w:rsidP="001F0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2564" w:rsidRPr="008F69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F03C8" w:rsidRPr="008F69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E2564" w:rsidRPr="008F692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564" w:rsidRPr="008F692C" w:rsidTr="00CC28EF">
        <w:trPr>
          <w:jc w:val="center"/>
        </w:trPr>
        <w:tc>
          <w:tcPr>
            <w:tcW w:w="4261" w:type="dxa"/>
          </w:tcPr>
          <w:p w:rsidR="008E2564" w:rsidRPr="008F692C" w:rsidRDefault="00DC593A" w:rsidP="00CC28E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Fuhrman grade</w:t>
            </w:r>
            <w:r w:rsidRPr="008F692C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E2564" w:rsidRPr="008F692C" w:rsidTr="00CC28EF">
        <w:trPr>
          <w:jc w:val="center"/>
        </w:trPr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G1</w:t>
            </w:r>
          </w:p>
        </w:tc>
        <w:tc>
          <w:tcPr>
            <w:tcW w:w="4261" w:type="dxa"/>
          </w:tcPr>
          <w:p w:rsidR="008E2564" w:rsidRPr="008F692C" w:rsidRDefault="00623736" w:rsidP="001F0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8E2564" w:rsidRPr="008F69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F03C8" w:rsidRPr="008F69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E2564" w:rsidRPr="008F692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564" w:rsidRPr="008F692C" w:rsidTr="00CC28EF">
        <w:trPr>
          <w:jc w:val="center"/>
        </w:trPr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G2</w:t>
            </w:r>
          </w:p>
        </w:tc>
        <w:tc>
          <w:tcPr>
            <w:tcW w:w="4261" w:type="dxa"/>
          </w:tcPr>
          <w:p w:rsidR="008E2564" w:rsidRPr="008F692C" w:rsidRDefault="00623736" w:rsidP="001F0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E2564" w:rsidRPr="008F69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F03C8" w:rsidRPr="008F692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8E2564" w:rsidRPr="008F692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564" w:rsidRPr="008F692C" w:rsidTr="00CC28EF">
        <w:trPr>
          <w:jc w:val="center"/>
        </w:trPr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G3</w:t>
            </w:r>
          </w:p>
        </w:tc>
        <w:tc>
          <w:tcPr>
            <w:tcW w:w="4261" w:type="dxa"/>
          </w:tcPr>
          <w:p w:rsidR="008E2564" w:rsidRPr="008F692C" w:rsidRDefault="00623736" w:rsidP="001F0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8E2564" w:rsidRPr="008F69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F03C8" w:rsidRPr="008F69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E2564" w:rsidRPr="008F692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E2564" w:rsidRPr="008F692C" w:rsidTr="00CC28EF">
        <w:trPr>
          <w:jc w:val="center"/>
        </w:trPr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G4</w:t>
            </w:r>
          </w:p>
        </w:tc>
        <w:tc>
          <w:tcPr>
            <w:tcW w:w="4261" w:type="dxa"/>
          </w:tcPr>
          <w:p w:rsidR="008E2564" w:rsidRPr="008F692C" w:rsidRDefault="008E2564" w:rsidP="00CC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9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C593A" w:rsidRPr="00DC593A" w:rsidRDefault="00DC593A" w:rsidP="00DC593A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C593A">
        <w:rPr>
          <w:rStyle w:val="fontstyle01"/>
          <w:rFonts w:ascii="Times New Roman" w:hAnsi="Times New Roman" w:cs="Times New Roman"/>
          <w:sz w:val="24"/>
          <w:szCs w:val="24"/>
          <w:vertAlign w:val="superscript"/>
        </w:rPr>
        <w:t>a</w:t>
      </w:r>
      <w:r w:rsidRPr="00DC593A">
        <w:rPr>
          <w:rStyle w:val="fontstyle01"/>
          <w:rFonts w:ascii="Times New Roman" w:hAnsi="Times New Roman" w:cs="Times New Roman"/>
          <w:sz w:val="24"/>
          <w:szCs w:val="24"/>
        </w:rPr>
        <w:t>According to 2009 Tumor</w:t>
      </w:r>
      <w:r w:rsidRPr="00DC593A">
        <w:rPr>
          <w:rStyle w:val="fontstyle01"/>
          <w:rFonts w:ascii="Times New Roman" w:hAnsi="Times New Roman" w:cs="Times New Roman"/>
          <w:sz w:val="24"/>
          <w:szCs w:val="24"/>
        </w:rPr>
        <w:noBreakHyphen/>
        <w:t>Node</w:t>
      </w:r>
      <w:r w:rsidRPr="00DC593A">
        <w:rPr>
          <w:rStyle w:val="fontstyle01"/>
          <w:rFonts w:ascii="Times New Roman" w:hAnsi="Times New Roman" w:cs="Times New Roman"/>
          <w:sz w:val="24"/>
          <w:szCs w:val="24"/>
        </w:rPr>
        <w:noBreakHyphen/>
        <w:t>Metastasis classifcation (7th) of</w:t>
      </w:r>
      <w:r w:rsidRPr="00DC59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593A">
        <w:rPr>
          <w:rStyle w:val="fontstyle01"/>
          <w:rFonts w:ascii="Times New Roman" w:hAnsi="Times New Roman" w:cs="Times New Roman"/>
          <w:sz w:val="24"/>
          <w:szCs w:val="24"/>
        </w:rPr>
        <w:t>malignant tumors by the International Union Against cancer.</w:t>
      </w:r>
    </w:p>
    <w:p w:rsidR="00DC593A" w:rsidRPr="00DC593A" w:rsidRDefault="00DC593A" w:rsidP="00DC59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C593A">
        <w:rPr>
          <w:rStyle w:val="fontstyle01"/>
          <w:rFonts w:ascii="Times New Roman" w:hAnsi="Times New Roman" w:cs="Times New Roman"/>
          <w:sz w:val="24"/>
          <w:szCs w:val="24"/>
          <w:vertAlign w:val="superscript"/>
        </w:rPr>
        <w:t>b</w:t>
      </w:r>
      <w:r w:rsidRPr="00DC593A">
        <w:rPr>
          <w:rStyle w:val="fontstyle01"/>
          <w:rFonts w:ascii="Times New Roman" w:hAnsi="Times New Roman" w:cs="Times New Roman"/>
          <w:sz w:val="24"/>
          <w:szCs w:val="24"/>
        </w:rPr>
        <w:t>Based on the Fuhrman tumor grade system.</w:t>
      </w:r>
    </w:p>
    <w:p w:rsidR="000F2C4E" w:rsidRPr="00DC593A" w:rsidRDefault="000F2C4E" w:rsidP="0038544C"/>
    <w:sectPr w:rsidR="000F2C4E" w:rsidRPr="00DC593A" w:rsidSect="000F2C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F53" w:rsidRDefault="00486F53" w:rsidP="00AC22C4">
      <w:r>
        <w:separator/>
      </w:r>
    </w:p>
  </w:endnote>
  <w:endnote w:type="continuationSeparator" w:id="0">
    <w:p w:rsidR="00486F53" w:rsidRDefault="00486F53" w:rsidP="00AC2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altName w:val="宋体"/>
    <w:panose1 w:val="00000000000000000000"/>
    <w:charset w:val="00"/>
    <w:family w:val="roman"/>
    <w:notTrueType/>
    <w:pitch w:val="default"/>
  </w:font>
  <w:font w:name="BookAntiqua">
    <w:altName w:val="Times New Roman"/>
    <w:panose1 w:val="00000000000000000000"/>
    <w:charset w:val="00"/>
    <w:family w:val="roman"/>
    <w:notTrueType/>
    <w:pitch w:val="default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F53" w:rsidRDefault="00486F53" w:rsidP="00AC22C4">
      <w:r>
        <w:separator/>
      </w:r>
    </w:p>
  </w:footnote>
  <w:footnote w:type="continuationSeparator" w:id="0">
    <w:p w:rsidR="00486F53" w:rsidRDefault="00486F53" w:rsidP="00AC22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2C4E"/>
    <w:rsid w:val="00036747"/>
    <w:rsid w:val="0006333A"/>
    <w:rsid w:val="000F2C4E"/>
    <w:rsid w:val="00101AEB"/>
    <w:rsid w:val="001D7DDF"/>
    <w:rsid w:val="001F03C8"/>
    <w:rsid w:val="0036414D"/>
    <w:rsid w:val="0038544C"/>
    <w:rsid w:val="004179BE"/>
    <w:rsid w:val="00486F53"/>
    <w:rsid w:val="004C0C40"/>
    <w:rsid w:val="005764C5"/>
    <w:rsid w:val="005C253F"/>
    <w:rsid w:val="00623736"/>
    <w:rsid w:val="006B2ACC"/>
    <w:rsid w:val="007509D7"/>
    <w:rsid w:val="007C2DB3"/>
    <w:rsid w:val="008531DE"/>
    <w:rsid w:val="008C3FC9"/>
    <w:rsid w:val="008D3763"/>
    <w:rsid w:val="008E2564"/>
    <w:rsid w:val="008F692C"/>
    <w:rsid w:val="00A54B0A"/>
    <w:rsid w:val="00AB5F46"/>
    <w:rsid w:val="00AC22C4"/>
    <w:rsid w:val="00AE70E3"/>
    <w:rsid w:val="00B119F8"/>
    <w:rsid w:val="00B6402E"/>
    <w:rsid w:val="00D10056"/>
    <w:rsid w:val="00D5377D"/>
    <w:rsid w:val="00D949A5"/>
    <w:rsid w:val="00DC282E"/>
    <w:rsid w:val="00DC593A"/>
    <w:rsid w:val="00EC3A82"/>
    <w:rsid w:val="00ED57E7"/>
    <w:rsid w:val="00EF722E"/>
    <w:rsid w:val="00F433F5"/>
    <w:rsid w:val="00F67D5F"/>
    <w:rsid w:val="00FD369B"/>
    <w:rsid w:val="00FF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70DCC1"/>
  <w15:docId w15:val="{3AE0D342-8DD6-4271-B99C-7D79E64BF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3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C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AC22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C22C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C22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C22C4"/>
    <w:rPr>
      <w:sz w:val="18"/>
      <w:szCs w:val="18"/>
    </w:rPr>
  </w:style>
  <w:style w:type="character" w:customStyle="1" w:styleId="fontstyle01">
    <w:name w:val="fontstyle01"/>
    <w:basedOn w:val="a0"/>
    <w:rsid w:val="00036747"/>
    <w:rPr>
      <w:rFonts w:ascii="Times-Roman" w:hAnsi="Times-Roman" w:hint="default"/>
      <w:b w:val="0"/>
      <w:bCs w:val="0"/>
      <w:i w:val="0"/>
      <w:iCs w:val="0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13</cp:revision>
  <dcterms:created xsi:type="dcterms:W3CDTF">2018-03-13T13:11:00Z</dcterms:created>
  <dcterms:modified xsi:type="dcterms:W3CDTF">2019-08-25T00:17:00Z</dcterms:modified>
</cp:coreProperties>
</file>