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499" w:rsidRPr="00D30268" w:rsidRDefault="00210499" w:rsidP="00210499">
      <w:pPr>
        <w:rPr>
          <w:color w:val="000000" w:themeColor="text1"/>
        </w:rPr>
      </w:pPr>
      <w:proofErr w:type="gramStart"/>
      <w:r w:rsidRPr="00D30268">
        <w:rPr>
          <w:color w:val="000000" w:themeColor="text1"/>
        </w:rPr>
        <w:t>Additional file 6.</w:t>
      </w:r>
      <w:proofErr w:type="gramEnd"/>
      <w:r w:rsidRPr="00D30268">
        <w:rPr>
          <w:color w:val="000000" w:themeColor="text1"/>
        </w:rPr>
        <w:t xml:space="preserve"> </w:t>
      </w:r>
      <w:proofErr w:type="spellStart"/>
      <w:proofErr w:type="gramStart"/>
      <w:r w:rsidRPr="00D30268">
        <w:rPr>
          <w:color w:val="000000" w:themeColor="text1"/>
        </w:rPr>
        <w:t>KMO</w:t>
      </w:r>
      <w:proofErr w:type="spellEnd"/>
      <w:r w:rsidRPr="00D30268">
        <w:rPr>
          <w:color w:val="000000" w:themeColor="text1"/>
        </w:rPr>
        <w:t xml:space="preserve"> and Bartlett's Test.</w:t>
      </w:r>
      <w:proofErr w:type="gramEnd"/>
      <w:r w:rsidRPr="00D30268">
        <w:rPr>
          <w:color w:val="000000" w:themeColor="text1"/>
        </w:rPr>
        <w:t xml:space="preserve"> </w:t>
      </w:r>
    </w:p>
    <w:p w:rsidR="00210499" w:rsidRPr="00D30268" w:rsidRDefault="00210499" w:rsidP="00210499">
      <w:pPr>
        <w:rPr>
          <w:color w:val="000000" w:themeColor="text1"/>
        </w:rPr>
      </w:pPr>
    </w:p>
    <w:tbl>
      <w:tblPr>
        <w:tblW w:w="58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80"/>
        <w:gridCol w:w="2340"/>
        <w:gridCol w:w="1038"/>
      </w:tblGrid>
      <w:tr w:rsidR="00210499" w:rsidRPr="00D30268" w:rsidTr="00D770D6">
        <w:trPr>
          <w:cantSplit/>
        </w:trPr>
        <w:tc>
          <w:tcPr>
            <w:tcW w:w="4820" w:type="dxa"/>
            <w:gridSpan w:val="2"/>
            <w:tcBorders>
              <w:top w:val="nil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10499" w:rsidRPr="00D30268" w:rsidRDefault="00210499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Kaiser-Meyer-</w:t>
            </w:r>
            <w:proofErr w:type="spellStart"/>
            <w:r w:rsidRPr="00D30268">
              <w:rPr>
                <w:color w:val="000000" w:themeColor="text1"/>
              </w:rPr>
              <w:t>Olkin</w:t>
            </w:r>
            <w:proofErr w:type="spellEnd"/>
            <w:r w:rsidRPr="00D30268">
              <w:rPr>
                <w:color w:val="000000" w:themeColor="text1"/>
              </w:rPr>
              <w:t xml:space="preserve"> Measure of Sampling Adequacy.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210499" w:rsidRPr="00D30268" w:rsidRDefault="00210499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.718</w:t>
            </w:r>
          </w:p>
        </w:tc>
      </w:tr>
      <w:tr w:rsidR="00210499" w:rsidRPr="00D30268" w:rsidTr="00D770D6">
        <w:trPr>
          <w:cantSplit/>
        </w:trPr>
        <w:tc>
          <w:tcPr>
            <w:tcW w:w="2480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10499" w:rsidRPr="00D30268" w:rsidRDefault="00210499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Bartlett's Test of Sphericity</w:t>
            </w:r>
          </w:p>
        </w:tc>
        <w:tc>
          <w:tcPr>
            <w:tcW w:w="234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10499" w:rsidRPr="00D30268" w:rsidRDefault="00210499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Approx. Chi-Square</w:t>
            </w:r>
          </w:p>
        </w:tc>
        <w:tc>
          <w:tcPr>
            <w:tcW w:w="103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210499" w:rsidRPr="00D30268" w:rsidRDefault="00210499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277.385</w:t>
            </w:r>
          </w:p>
        </w:tc>
      </w:tr>
      <w:tr w:rsidR="00210499" w:rsidRPr="00D30268" w:rsidTr="00D770D6">
        <w:trPr>
          <w:cantSplit/>
        </w:trPr>
        <w:tc>
          <w:tcPr>
            <w:tcW w:w="248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10499" w:rsidRPr="00D30268" w:rsidRDefault="00210499" w:rsidP="00D770D6">
            <w:pPr>
              <w:rPr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10499" w:rsidRPr="00D30268" w:rsidRDefault="00210499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Df</w:t>
            </w:r>
            <w:proofErr w:type="spellEnd"/>
          </w:p>
        </w:tc>
        <w:tc>
          <w:tcPr>
            <w:tcW w:w="103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210499" w:rsidRPr="00D30268" w:rsidRDefault="00210499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91</w:t>
            </w:r>
          </w:p>
        </w:tc>
      </w:tr>
      <w:tr w:rsidR="00210499" w:rsidRPr="00D30268" w:rsidTr="00D770D6">
        <w:trPr>
          <w:cantSplit/>
        </w:trPr>
        <w:tc>
          <w:tcPr>
            <w:tcW w:w="248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10499" w:rsidRPr="00D30268" w:rsidRDefault="00210499" w:rsidP="00D770D6">
            <w:pPr>
              <w:rPr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10499" w:rsidRPr="00D30268" w:rsidRDefault="00210499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Sig.</w:t>
            </w:r>
          </w:p>
        </w:tc>
        <w:tc>
          <w:tcPr>
            <w:tcW w:w="103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FFFFF"/>
          </w:tcPr>
          <w:p w:rsidR="00210499" w:rsidRPr="00D30268" w:rsidRDefault="00210499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.000</w:t>
            </w:r>
          </w:p>
        </w:tc>
      </w:tr>
    </w:tbl>
    <w:p w:rsidR="00210499" w:rsidRPr="00D30268" w:rsidRDefault="00210499" w:rsidP="00210499">
      <w:pPr>
        <w:rPr>
          <w:color w:val="000000" w:themeColor="text1"/>
        </w:rPr>
      </w:pPr>
    </w:p>
    <w:p w:rsidR="00BF16ED" w:rsidRDefault="00BF16ED"/>
    <w:sectPr w:rsidR="00BF16ED" w:rsidSect="00BF16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doNotDisplayPageBoundaries/>
  <w:proofState w:spelling="clean" w:grammar="clean"/>
  <w:defaultTabStop w:val="720"/>
  <w:characterSpacingControl w:val="doNotCompress"/>
  <w:compat/>
  <w:rsids>
    <w:rsidRoot w:val="00210499"/>
    <w:rsid w:val="00210499"/>
    <w:rsid w:val="00B24904"/>
    <w:rsid w:val="00BF16ED"/>
    <w:rsid w:val="00D96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1</cp:revision>
  <dcterms:created xsi:type="dcterms:W3CDTF">2020-04-03T12:50:00Z</dcterms:created>
  <dcterms:modified xsi:type="dcterms:W3CDTF">2020-04-03T12:50:00Z</dcterms:modified>
</cp:coreProperties>
</file>