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DDE7E0" w14:textId="1DFC074F" w:rsidR="00B237EC" w:rsidRPr="00780D05" w:rsidRDefault="00F14A62" w:rsidP="00B237EC">
      <w:pPr>
        <w:spacing w:line="480" w:lineRule="auto"/>
        <w:rPr>
          <w:rFonts w:ascii="Times New Roman" w:hAnsi="Times New Roman" w:cs="Times New Roman"/>
          <w:b/>
        </w:rPr>
      </w:pPr>
      <w:bookmarkStart w:id="0" w:name="_Hlk32431395"/>
      <w:r w:rsidRPr="00780D05">
        <w:rPr>
          <w:rFonts w:ascii="Times New Roman" w:hAnsi="Times New Roman" w:cs="Times New Roman"/>
          <w:b/>
        </w:rPr>
        <w:t>Supplementary m</w:t>
      </w:r>
      <w:r w:rsidR="00B237EC" w:rsidRPr="00780D05">
        <w:rPr>
          <w:rFonts w:ascii="Times New Roman" w:hAnsi="Times New Roman" w:cs="Times New Roman"/>
          <w:b/>
        </w:rPr>
        <w:t>aterials and methods</w:t>
      </w:r>
      <w:bookmarkEnd w:id="0"/>
    </w:p>
    <w:p w14:paraId="3B82891E" w14:textId="77777777" w:rsidR="00134AEF" w:rsidRPr="00780D05" w:rsidRDefault="00134AEF" w:rsidP="00134AEF">
      <w:pPr>
        <w:autoSpaceDE w:val="0"/>
        <w:autoSpaceDN w:val="0"/>
        <w:adjustRightInd w:val="0"/>
        <w:spacing w:line="480" w:lineRule="auto"/>
        <w:rPr>
          <w:rFonts w:ascii="Times New Roman" w:hAnsi="Times New Roman" w:cs="Times New Roman"/>
          <w:b/>
          <w:bCs/>
        </w:rPr>
      </w:pPr>
      <w:r w:rsidRPr="00780D05">
        <w:rPr>
          <w:rFonts w:ascii="Times New Roman" w:hAnsi="Times New Roman" w:cs="Times New Roman"/>
          <w:b/>
          <w:bCs/>
        </w:rPr>
        <w:t>Luciferase detection</w:t>
      </w:r>
    </w:p>
    <w:p w14:paraId="19D32455" w14:textId="6529E9E6" w:rsidR="00134AEF" w:rsidRPr="00780D05" w:rsidRDefault="00134AEF" w:rsidP="00134AEF">
      <w:pPr>
        <w:autoSpaceDE w:val="0"/>
        <w:autoSpaceDN w:val="0"/>
        <w:adjustRightInd w:val="0"/>
        <w:spacing w:line="480" w:lineRule="auto"/>
        <w:rPr>
          <w:rFonts w:ascii="Times New Roman" w:hAnsi="Times New Roman" w:cs="Times New Roman"/>
        </w:rPr>
      </w:pPr>
      <w:r w:rsidRPr="00780D05">
        <w:rPr>
          <w:rFonts w:ascii="Times New Roman" w:hAnsi="Times New Roman" w:cs="Times New Roman"/>
        </w:rPr>
        <w:t xml:space="preserve">For the luciferase reporter assay, 293T cells were transfected with different concentrations of pCMV-WT1 and </w:t>
      </w:r>
      <w:bookmarkStart w:id="1" w:name="_Hlk19621043"/>
      <w:r w:rsidRPr="00780D05">
        <w:rPr>
          <w:rFonts w:ascii="Times New Roman" w:hAnsi="Times New Roman" w:cs="Times New Roman"/>
        </w:rPr>
        <w:t>pGL-3-BCL2L2</w:t>
      </w:r>
      <w:bookmarkEnd w:id="1"/>
      <w:r w:rsidRPr="00780D05">
        <w:rPr>
          <w:rFonts w:ascii="Times New Roman" w:hAnsi="Times New Roman" w:cs="Times New Roman"/>
        </w:rPr>
        <w:t xml:space="preserve"> by </w:t>
      </w:r>
      <w:proofErr w:type="spellStart"/>
      <w:r w:rsidRPr="00780D05">
        <w:rPr>
          <w:rFonts w:ascii="Times New Roman" w:hAnsi="Times New Roman" w:cs="Times New Roman"/>
        </w:rPr>
        <w:t>Lipofectamine</w:t>
      </w:r>
      <w:r w:rsidRPr="00780D05">
        <w:rPr>
          <w:rFonts w:ascii="Times New Roman" w:hAnsi="Times New Roman" w:cs="Times New Roman"/>
          <w:vertAlign w:val="superscript"/>
        </w:rPr>
        <w:t>TM</w:t>
      </w:r>
      <w:proofErr w:type="spellEnd"/>
      <w:r w:rsidRPr="00780D05">
        <w:rPr>
          <w:rFonts w:ascii="Times New Roman" w:hAnsi="Times New Roman" w:cs="Times New Roman"/>
        </w:rPr>
        <w:t xml:space="preserve"> 2000 (Life Technologies, Carlsbad, CA, USA)</w:t>
      </w:r>
      <w:r w:rsidR="0079509B" w:rsidRPr="00780D05">
        <w:rPr>
          <w:rFonts w:ascii="Times New Roman" w:hAnsi="Times New Roman" w:cs="Times New Roman"/>
        </w:rPr>
        <w:t xml:space="preserve"> </w:t>
      </w:r>
      <w:r w:rsidRPr="00780D05">
        <w:rPr>
          <w:rFonts w:ascii="Times New Roman" w:hAnsi="Times New Roman" w:cs="Times New Roman"/>
        </w:rPr>
        <w:t>according to the manufacturer</w:t>
      </w:r>
      <w:r w:rsidR="005D7DB0" w:rsidRPr="00780D05">
        <w:rPr>
          <w:rFonts w:ascii="Times New Roman" w:hAnsi="Times New Roman" w:cs="Times New Roman"/>
        </w:rPr>
        <w:t>'</w:t>
      </w:r>
      <w:r w:rsidRPr="00780D05">
        <w:rPr>
          <w:rFonts w:ascii="Times New Roman" w:hAnsi="Times New Roman" w:cs="Times New Roman"/>
        </w:rPr>
        <w:t xml:space="preserve">s instruction. Cells were also co-transfected with the </w:t>
      </w:r>
      <w:proofErr w:type="spellStart"/>
      <w:r w:rsidRPr="00780D05">
        <w:rPr>
          <w:rFonts w:ascii="Times New Roman" w:hAnsi="Times New Roman" w:cs="Times New Roman"/>
        </w:rPr>
        <w:t>pRL</w:t>
      </w:r>
      <w:proofErr w:type="spellEnd"/>
      <w:r w:rsidRPr="00780D05">
        <w:rPr>
          <w:rFonts w:ascii="Times New Roman" w:hAnsi="Times New Roman" w:cs="Times New Roman"/>
        </w:rPr>
        <w:t>-TK control vector (Promega, Madison, WI, USA)</w:t>
      </w:r>
      <w:r w:rsidR="0079509B" w:rsidRPr="00780D05">
        <w:rPr>
          <w:rFonts w:ascii="Times New Roman" w:hAnsi="Times New Roman" w:cs="Times New Roman"/>
        </w:rPr>
        <w:t xml:space="preserve"> </w:t>
      </w:r>
      <w:r w:rsidRPr="00780D05">
        <w:rPr>
          <w:rFonts w:ascii="Times New Roman" w:hAnsi="Times New Roman" w:cs="Times New Roman"/>
        </w:rPr>
        <w:t xml:space="preserve">encoding </w:t>
      </w:r>
      <w:proofErr w:type="spellStart"/>
      <w:r w:rsidRPr="00780D05">
        <w:rPr>
          <w:rFonts w:ascii="Times New Roman" w:hAnsi="Times New Roman" w:cs="Times New Roman"/>
        </w:rPr>
        <w:t>Renilla</w:t>
      </w:r>
      <w:proofErr w:type="spellEnd"/>
      <w:r w:rsidRPr="00780D05">
        <w:rPr>
          <w:rFonts w:ascii="Times New Roman" w:hAnsi="Times New Roman" w:cs="Times New Roman"/>
        </w:rPr>
        <w:t xml:space="preserve"> luciferase for normalizing transfection efficiency. The</w:t>
      </w:r>
      <w:r w:rsidRPr="00780D05">
        <w:rPr>
          <w:rFonts w:ascii="Times New Roman" w:hAnsi="Times New Roman" w:cs="Times New Roman" w:hint="eastAsia"/>
        </w:rPr>
        <w:t xml:space="preserve"> </w:t>
      </w:r>
      <w:r w:rsidRPr="00780D05">
        <w:rPr>
          <w:rFonts w:ascii="Times New Roman" w:hAnsi="Times New Roman" w:cs="Times New Roman"/>
        </w:rPr>
        <w:t>luciferase reporter assay was performed in 293T cells using the</w:t>
      </w:r>
      <w:r w:rsidRPr="00780D05">
        <w:rPr>
          <w:rFonts w:ascii="Times New Roman" w:hAnsi="Times New Roman" w:cs="Times New Roman" w:hint="eastAsia"/>
        </w:rPr>
        <w:t xml:space="preserve"> </w:t>
      </w:r>
      <w:proofErr w:type="spellStart"/>
      <w:r w:rsidRPr="00780D05">
        <w:rPr>
          <w:rFonts w:ascii="Times New Roman" w:hAnsi="Times New Roman" w:cs="Times New Roman"/>
        </w:rPr>
        <w:t>Dual-Luciferase</w:t>
      </w:r>
      <w:r w:rsidRPr="00780D05">
        <w:rPr>
          <w:rFonts w:ascii="Times New Roman" w:hAnsi="Times New Roman" w:cs="Times New Roman"/>
          <w:vertAlign w:val="superscript"/>
        </w:rPr>
        <w:t>®</w:t>
      </w:r>
      <w:r w:rsidRPr="00780D05">
        <w:rPr>
          <w:rFonts w:ascii="Times New Roman" w:hAnsi="Times New Roman" w:cs="Times New Roman"/>
        </w:rPr>
        <w:t>Reporter</w:t>
      </w:r>
      <w:proofErr w:type="spellEnd"/>
      <w:r w:rsidRPr="00780D05">
        <w:rPr>
          <w:rFonts w:ascii="Times New Roman" w:hAnsi="Times New Roman" w:cs="Times New Roman"/>
        </w:rPr>
        <w:t xml:space="preserve"> Assay System</w:t>
      </w:r>
      <w:r w:rsidRPr="00780D05">
        <w:rPr>
          <w:rFonts w:ascii="Times New Roman" w:hAnsi="Times New Roman" w:cs="Times New Roman" w:hint="eastAsia"/>
        </w:rPr>
        <w:t xml:space="preserve"> </w:t>
      </w:r>
      <w:r w:rsidRPr="00780D05">
        <w:rPr>
          <w:rFonts w:ascii="Times New Roman" w:hAnsi="Times New Roman" w:cs="Times New Roman"/>
        </w:rPr>
        <w:t xml:space="preserve">(Promega, Madison, WI, USA) </w:t>
      </w:r>
      <w:r w:rsidR="00F33D55" w:rsidRPr="00780D05">
        <w:rPr>
          <w:rFonts w:ascii="Times New Roman" w:hAnsi="Times New Roman" w:cs="Times New Roman"/>
        </w:rPr>
        <w:t xml:space="preserve">at </w:t>
      </w:r>
      <w:r w:rsidRPr="00780D05">
        <w:rPr>
          <w:rFonts w:ascii="Times New Roman" w:hAnsi="Times New Roman" w:cs="Times New Roman"/>
        </w:rPr>
        <w:t xml:space="preserve">48 h after transfection. The results were calculated as the relative luciferase unit (RLU) </w:t>
      </w:r>
      <w:r w:rsidR="006253CD" w:rsidRPr="00780D05">
        <w:rPr>
          <w:rFonts w:ascii="Times New Roman" w:hAnsi="Times New Roman" w:cs="Times New Roman"/>
        </w:rPr>
        <w:t xml:space="preserve">by </w:t>
      </w:r>
      <w:r w:rsidRPr="00780D05">
        <w:rPr>
          <w:rFonts w:ascii="Times New Roman" w:hAnsi="Times New Roman" w:cs="Times New Roman"/>
        </w:rPr>
        <w:t xml:space="preserve">calculating the ratio of Firefly luciferase to the </w:t>
      </w:r>
      <w:proofErr w:type="spellStart"/>
      <w:r w:rsidRPr="00780D05">
        <w:rPr>
          <w:rFonts w:ascii="Times New Roman" w:hAnsi="Times New Roman" w:cs="Times New Roman"/>
        </w:rPr>
        <w:t>Renilla</w:t>
      </w:r>
      <w:proofErr w:type="spellEnd"/>
      <w:r w:rsidRPr="00780D05">
        <w:rPr>
          <w:rFonts w:ascii="Times New Roman" w:hAnsi="Times New Roman" w:cs="Times New Roman"/>
        </w:rPr>
        <w:t xml:space="preserve"> luciferase.</w:t>
      </w:r>
    </w:p>
    <w:p w14:paraId="1C8F2D5E" w14:textId="1F14B839" w:rsidR="00B237EC" w:rsidRPr="00780D05" w:rsidRDefault="00B237EC" w:rsidP="00B237EC">
      <w:pPr>
        <w:autoSpaceDE w:val="0"/>
        <w:autoSpaceDN w:val="0"/>
        <w:adjustRightInd w:val="0"/>
        <w:spacing w:line="480" w:lineRule="auto"/>
        <w:rPr>
          <w:rFonts w:ascii="Times New Roman" w:hAnsi="Times New Roman" w:cs="Times New Roman"/>
          <w:b/>
        </w:rPr>
      </w:pPr>
      <w:r w:rsidRPr="00780D05">
        <w:rPr>
          <w:rFonts w:ascii="Times New Roman" w:hAnsi="Times New Roman" w:cs="Times New Roman"/>
          <w:b/>
        </w:rPr>
        <w:t>Western blot</w:t>
      </w:r>
    </w:p>
    <w:p w14:paraId="3BCC4099" w14:textId="7B18C0AA" w:rsidR="00B237EC" w:rsidRPr="00780D05" w:rsidRDefault="00B237EC" w:rsidP="00B237EC">
      <w:pPr>
        <w:autoSpaceDE w:val="0"/>
        <w:autoSpaceDN w:val="0"/>
        <w:adjustRightInd w:val="0"/>
        <w:spacing w:line="480" w:lineRule="auto"/>
        <w:rPr>
          <w:rFonts w:ascii="Times New Roman" w:hAnsi="Times New Roman" w:cs="Times New Roman"/>
        </w:rPr>
      </w:pPr>
      <w:r w:rsidRPr="00780D05">
        <w:rPr>
          <w:rFonts w:ascii="Times New Roman" w:hAnsi="Times New Roman" w:cs="Times New Roman"/>
        </w:rPr>
        <w:t xml:space="preserve">Western blot analysis was performed </w:t>
      </w:r>
      <w:r w:rsidRPr="00780D05">
        <w:rPr>
          <w:rFonts w:ascii="Times New Roman" w:hAnsi="Times New Roman" w:cs="Times New Roman" w:hint="eastAsia"/>
        </w:rPr>
        <w:t>according to</w:t>
      </w:r>
      <w:r w:rsidRPr="00780D05">
        <w:rPr>
          <w:rFonts w:ascii="Times New Roman" w:hAnsi="Times New Roman" w:cs="Times New Roman"/>
        </w:rPr>
        <w:t xml:space="preserve"> standard </w:t>
      </w:r>
      <w:r w:rsidRPr="00780D05">
        <w:rPr>
          <w:rFonts w:ascii="Times New Roman" w:hAnsi="Times New Roman" w:cs="Times New Roman" w:hint="eastAsia"/>
        </w:rPr>
        <w:t>procedure</w:t>
      </w:r>
      <w:r w:rsidRPr="00780D05">
        <w:rPr>
          <w:rFonts w:ascii="Times New Roman" w:hAnsi="Times New Roman" w:cs="Times New Roman"/>
        </w:rPr>
        <w:t xml:space="preserve">. </w:t>
      </w:r>
      <w:r w:rsidRPr="00780D05">
        <w:rPr>
          <w:rFonts w:ascii="Times New Roman" w:hAnsi="Times New Roman" w:cs="Times New Roman" w:hint="eastAsia"/>
        </w:rPr>
        <w:t>Briefly, t</w:t>
      </w:r>
      <w:r w:rsidRPr="00780D05">
        <w:rPr>
          <w:rFonts w:ascii="Times New Roman" w:hAnsi="Times New Roman" w:cs="Times New Roman"/>
        </w:rPr>
        <w:t xml:space="preserve">otal protein lysates were </w:t>
      </w:r>
      <w:r w:rsidRPr="00780D05">
        <w:rPr>
          <w:rFonts w:ascii="Times New Roman" w:hAnsi="Times New Roman" w:cs="Times New Roman" w:hint="eastAsia"/>
        </w:rPr>
        <w:t>extracted</w:t>
      </w:r>
      <w:r w:rsidRPr="00780D05">
        <w:rPr>
          <w:rFonts w:ascii="Times New Roman" w:hAnsi="Times New Roman" w:cs="Times New Roman"/>
        </w:rPr>
        <w:t xml:space="preserve"> from cells by lysing the samples in cold RIPA buffer </w:t>
      </w:r>
      <w:r w:rsidRPr="00780D05">
        <w:rPr>
          <w:rFonts w:ascii="Times New Roman" w:hAnsi="Times New Roman" w:cs="Times New Roman" w:hint="eastAsia"/>
        </w:rPr>
        <w:t xml:space="preserve">with </w:t>
      </w:r>
      <w:r w:rsidRPr="00780D05">
        <w:rPr>
          <w:rFonts w:ascii="Times New Roman" w:hAnsi="Times New Roman" w:cs="Times New Roman"/>
        </w:rPr>
        <w:t>sodium orthovanadate,</w:t>
      </w:r>
      <w:r w:rsidRPr="00780D05">
        <w:rPr>
          <w:rFonts w:ascii="Times New Roman" w:hAnsi="Times New Roman" w:cs="Times New Roman" w:hint="eastAsia"/>
        </w:rPr>
        <w:t xml:space="preserve"> </w:t>
      </w:r>
      <w:proofErr w:type="spellStart"/>
      <w:r w:rsidRPr="00780D05">
        <w:rPr>
          <w:rFonts w:ascii="Times New Roman" w:hAnsi="Times New Roman" w:cs="Times New Roman"/>
        </w:rPr>
        <w:t>phenylmethylsulfonyl</w:t>
      </w:r>
      <w:proofErr w:type="spellEnd"/>
      <w:r w:rsidRPr="00780D05">
        <w:rPr>
          <w:rFonts w:ascii="Times New Roman" w:hAnsi="Times New Roman" w:cs="Times New Roman"/>
        </w:rPr>
        <w:t xml:space="preserve"> fluoride, </w:t>
      </w:r>
      <w:r w:rsidR="006253CD" w:rsidRPr="00780D05">
        <w:rPr>
          <w:rFonts w:ascii="Times New Roman" w:hAnsi="Times New Roman" w:cs="Times New Roman"/>
        </w:rPr>
        <w:t xml:space="preserve">and </w:t>
      </w:r>
      <w:r w:rsidRPr="00780D05">
        <w:rPr>
          <w:rFonts w:ascii="Times New Roman" w:hAnsi="Times New Roman" w:cs="Times New Roman"/>
        </w:rPr>
        <w:t>protease and phosphatase inhibitors (Thermo Scientific, Waltha</w:t>
      </w:r>
      <w:r w:rsidRPr="00780D05">
        <w:rPr>
          <w:rFonts w:ascii="Times New Roman" w:hAnsi="Times New Roman" w:cs="Times New Roman" w:hint="eastAsia"/>
        </w:rPr>
        <w:t>m</w:t>
      </w:r>
      <w:r w:rsidRPr="00780D05">
        <w:rPr>
          <w:rFonts w:ascii="Times New Roman" w:hAnsi="Times New Roman" w:cs="Times New Roman"/>
        </w:rPr>
        <w:t xml:space="preserve">, MA, USA). Protein concentration was evaluated by a BCA assay (Thermo Scientific). The following antibodies were used: </w:t>
      </w:r>
      <w:r w:rsidRPr="00780D05">
        <w:rPr>
          <w:rFonts w:ascii="Times New Roman" w:hAnsi="Times New Roman" w:cs="Times New Roman" w:hint="eastAsia"/>
        </w:rPr>
        <w:t xml:space="preserve">WT1 </w:t>
      </w:r>
      <w:r w:rsidRPr="00780D05">
        <w:rPr>
          <w:rFonts w:ascii="Times New Roman" w:hAnsi="Times New Roman" w:cs="Times New Roman"/>
        </w:rPr>
        <w:t>(Abcam, Cambridge, MA, USA);</w:t>
      </w:r>
      <w:r w:rsidR="009771F7" w:rsidRPr="00780D05">
        <w:rPr>
          <w:rFonts w:ascii="Times New Roman" w:hAnsi="Times New Roman" w:cs="Times New Roman"/>
        </w:rPr>
        <w:t xml:space="preserve"> BCL2L2</w:t>
      </w:r>
      <w:r w:rsidRPr="00780D05">
        <w:rPr>
          <w:rFonts w:ascii="Times New Roman" w:hAnsi="Times New Roman" w:cs="Times New Roman" w:hint="eastAsia"/>
        </w:rPr>
        <w:t xml:space="preserve"> (</w:t>
      </w:r>
      <w:r w:rsidRPr="00780D05">
        <w:rPr>
          <w:rFonts w:ascii="Times New Roman" w:hAnsi="Times New Roman" w:cs="Times New Roman"/>
        </w:rPr>
        <w:t>ab</w:t>
      </w:r>
      <w:r w:rsidR="009771F7" w:rsidRPr="00780D05">
        <w:rPr>
          <w:rFonts w:ascii="Times New Roman" w:hAnsi="Times New Roman" w:cs="Times New Roman"/>
        </w:rPr>
        <w:t>190952</w:t>
      </w:r>
      <w:r w:rsidRPr="00780D05">
        <w:rPr>
          <w:rFonts w:ascii="Times New Roman" w:hAnsi="Times New Roman" w:cs="Times New Roman"/>
        </w:rPr>
        <w:t>, Abcam</w:t>
      </w:r>
      <w:r w:rsidRPr="00780D05">
        <w:rPr>
          <w:rFonts w:ascii="Times New Roman" w:hAnsi="Times New Roman" w:cs="Times New Roman" w:hint="eastAsia"/>
        </w:rPr>
        <w:t xml:space="preserve">); </w:t>
      </w:r>
      <w:r w:rsidR="00D227C6" w:rsidRPr="00780D05">
        <w:rPr>
          <w:rFonts w:ascii="Times New Roman" w:hAnsi="Times New Roman" w:cs="Times New Roman"/>
        </w:rPr>
        <w:t>BCL2 (ab59348, Abcam); BCL</w:t>
      </w:r>
      <w:r w:rsidR="00F22C21" w:rsidRPr="00780D05">
        <w:rPr>
          <w:rFonts w:ascii="Times New Roman" w:hAnsi="Times New Roman" w:cs="Times New Roman"/>
        </w:rPr>
        <w:t>2L1 (ab32370, Abcam)</w:t>
      </w:r>
      <w:r w:rsidR="00D227C6" w:rsidRPr="00780D05">
        <w:rPr>
          <w:rFonts w:ascii="Times New Roman" w:hAnsi="Times New Roman" w:cs="Times New Roman"/>
        </w:rPr>
        <w:t>; B</w:t>
      </w:r>
      <w:r w:rsidR="00222CDE" w:rsidRPr="00780D05">
        <w:rPr>
          <w:rFonts w:ascii="Times New Roman" w:hAnsi="Times New Roman" w:cs="Times New Roman"/>
        </w:rPr>
        <w:t>AK</w:t>
      </w:r>
      <w:r w:rsidR="000F0311" w:rsidRPr="00780D05">
        <w:rPr>
          <w:rFonts w:ascii="Times New Roman" w:hAnsi="Times New Roman" w:cs="Times New Roman"/>
        </w:rPr>
        <w:t xml:space="preserve"> (ab32371, Abcam)</w:t>
      </w:r>
      <w:r w:rsidR="00D227C6" w:rsidRPr="00780D05">
        <w:rPr>
          <w:rFonts w:ascii="Times New Roman" w:hAnsi="Times New Roman" w:cs="Times New Roman"/>
        </w:rPr>
        <w:t>; B</w:t>
      </w:r>
      <w:r w:rsidR="00222CDE" w:rsidRPr="00780D05">
        <w:rPr>
          <w:rFonts w:ascii="Times New Roman" w:hAnsi="Times New Roman" w:cs="Times New Roman"/>
        </w:rPr>
        <w:t>AX</w:t>
      </w:r>
      <w:r w:rsidR="000F0311" w:rsidRPr="00780D05">
        <w:rPr>
          <w:rFonts w:ascii="Times New Roman" w:hAnsi="Times New Roman" w:cs="Times New Roman"/>
        </w:rPr>
        <w:t xml:space="preserve"> (ab32503, Abcam)</w:t>
      </w:r>
      <w:r w:rsidR="00D227C6" w:rsidRPr="00780D05">
        <w:rPr>
          <w:rFonts w:ascii="Times New Roman" w:hAnsi="Times New Roman" w:cs="Times New Roman"/>
        </w:rPr>
        <w:t>; B</w:t>
      </w:r>
      <w:r w:rsidR="00222CDE" w:rsidRPr="00780D05">
        <w:rPr>
          <w:rFonts w:ascii="Times New Roman" w:hAnsi="Times New Roman" w:cs="Times New Roman"/>
        </w:rPr>
        <w:t>AD</w:t>
      </w:r>
      <w:r w:rsidR="006E1F29" w:rsidRPr="00780D05">
        <w:rPr>
          <w:rFonts w:ascii="Times New Roman" w:hAnsi="Times New Roman" w:cs="Times New Roman"/>
        </w:rPr>
        <w:t xml:space="preserve"> </w:t>
      </w:r>
      <w:r w:rsidR="000F0311" w:rsidRPr="00780D05">
        <w:rPr>
          <w:rFonts w:ascii="Times New Roman" w:hAnsi="Times New Roman" w:cs="Times New Roman"/>
        </w:rPr>
        <w:t>(ab32445, Abcam)</w:t>
      </w:r>
      <w:r w:rsidR="00D227C6" w:rsidRPr="00780D05">
        <w:rPr>
          <w:rFonts w:ascii="Times New Roman" w:hAnsi="Times New Roman" w:cs="Times New Roman"/>
        </w:rPr>
        <w:t xml:space="preserve">; </w:t>
      </w:r>
      <w:r w:rsidRPr="00780D05">
        <w:rPr>
          <w:rFonts w:ascii="Times New Roman" w:hAnsi="Times New Roman" w:cs="Times New Roman"/>
        </w:rPr>
        <w:t xml:space="preserve">ubiquitin (sc-8017, Santa Cruz Biotechnology, Santa Cruz, CA, USA); β-actin antibody (ab6276, Abcam) as an internal control. </w:t>
      </w:r>
      <w:r w:rsidRPr="00780D05">
        <w:rPr>
          <w:rFonts w:ascii="Times New Roman" w:hAnsi="Times New Roman" w:cs="Times New Roman" w:hint="eastAsia"/>
        </w:rPr>
        <w:t xml:space="preserve">All primary antibodies </w:t>
      </w:r>
      <w:r w:rsidRPr="00780D05">
        <w:rPr>
          <w:rFonts w:ascii="Times New Roman" w:hAnsi="Times New Roman" w:cs="Times New Roman"/>
        </w:rPr>
        <w:t>were diluted in 1×TBST buffer. All secondary antibod</w:t>
      </w:r>
      <w:r w:rsidRPr="00780D05">
        <w:rPr>
          <w:rFonts w:ascii="Times New Roman" w:hAnsi="Times New Roman" w:cs="Times New Roman"/>
        </w:rPr>
        <w:softHyphen/>
        <w:t xml:space="preserve">ies are conjugated with horseradish peroxidase (HRP). Signals were detected by chemiluminescence reagents (Thermo Scientific). </w:t>
      </w:r>
    </w:p>
    <w:p w14:paraId="2D5439D5" w14:textId="0637B2A6" w:rsidR="00B237EC" w:rsidRPr="00780D05" w:rsidRDefault="00B237EC" w:rsidP="00B237EC">
      <w:pPr>
        <w:spacing w:line="480" w:lineRule="auto"/>
        <w:rPr>
          <w:rFonts w:ascii="Times New Roman" w:eastAsia="AdvGulliv-R" w:hAnsi="Times New Roman" w:cs="Times New Roman"/>
          <w:b/>
          <w:kern w:val="0"/>
          <w:szCs w:val="21"/>
        </w:rPr>
      </w:pPr>
      <w:r w:rsidRPr="00780D05">
        <w:rPr>
          <w:rFonts w:ascii="Times New Roman" w:eastAsia="AdvGulliv-R" w:hAnsi="Times New Roman" w:cs="Times New Roman"/>
          <w:b/>
          <w:kern w:val="0"/>
          <w:szCs w:val="21"/>
        </w:rPr>
        <w:t>A</w:t>
      </w:r>
      <w:r w:rsidRPr="00780D05">
        <w:rPr>
          <w:rFonts w:ascii="Times New Roman" w:eastAsia="AdvGulliv-R" w:hAnsi="Times New Roman" w:cs="Times New Roman" w:hint="eastAsia"/>
          <w:b/>
          <w:kern w:val="0"/>
          <w:szCs w:val="21"/>
        </w:rPr>
        <w:t>poptosis</w:t>
      </w:r>
      <w:r w:rsidR="00222CDE" w:rsidRPr="00780D05">
        <w:rPr>
          <w:rFonts w:ascii="Times New Roman" w:eastAsia="AdvGulliv-R" w:hAnsi="Times New Roman" w:cs="Times New Roman"/>
          <w:b/>
          <w:kern w:val="0"/>
          <w:szCs w:val="21"/>
        </w:rPr>
        <w:t xml:space="preserve"> assay</w:t>
      </w:r>
    </w:p>
    <w:p w14:paraId="133B76ED" w14:textId="6E437B18" w:rsidR="00B237EC" w:rsidRPr="00780D05" w:rsidRDefault="00B237EC" w:rsidP="00B237EC">
      <w:pPr>
        <w:spacing w:line="480" w:lineRule="auto"/>
        <w:rPr>
          <w:rFonts w:ascii="Times New Roman" w:eastAsia="AdvGulliv-R" w:hAnsi="Times New Roman" w:cs="Times New Roman"/>
          <w:kern w:val="0"/>
          <w:szCs w:val="21"/>
        </w:rPr>
      </w:pPr>
      <w:r w:rsidRPr="00780D05">
        <w:rPr>
          <w:rFonts w:ascii="Times New Roman" w:eastAsia="AdvGulliv-R" w:hAnsi="Times New Roman" w:cs="Times New Roman"/>
          <w:kern w:val="0"/>
          <w:szCs w:val="21"/>
        </w:rPr>
        <w:lastRenderedPageBreak/>
        <w:t>Leukemic cells were plated at 2×10</w:t>
      </w:r>
      <w:r w:rsidRPr="00780D05">
        <w:rPr>
          <w:rFonts w:ascii="Times New Roman" w:eastAsia="AdvGulliv-R" w:hAnsi="Times New Roman" w:cs="Times New Roman"/>
          <w:kern w:val="0"/>
          <w:szCs w:val="21"/>
          <w:vertAlign w:val="superscript"/>
        </w:rPr>
        <w:t>5</w:t>
      </w:r>
      <w:r w:rsidRPr="00780D05">
        <w:rPr>
          <w:rFonts w:ascii="Times New Roman" w:eastAsia="AdvGulliv-R" w:hAnsi="Times New Roman" w:cs="Times New Roman"/>
          <w:kern w:val="0"/>
          <w:szCs w:val="21"/>
        </w:rPr>
        <w:t xml:space="preserve"> cells/ml in</w:t>
      </w:r>
      <w:r w:rsidR="006253CD" w:rsidRPr="00780D05">
        <w:rPr>
          <w:rFonts w:ascii="Times New Roman" w:eastAsia="AdvGulliv-R" w:hAnsi="Times New Roman" w:cs="Times New Roman"/>
          <w:kern w:val="0"/>
          <w:szCs w:val="21"/>
        </w:rPr>
        <w:t xml:space="preserve"> a</w:t>
      </w:r>
      <w:r w:rsidRPr="00780D05">
        <w:rPr>
          <w:rFonts w:ascii="Times New Roman" w:eastAsia="AdvGulliv-R" w:hAnsi="Times New Roman" w:cs="Times New Roman"/>
          <w:kern w:val="0"/>
          <w:szCs w:val="21"/>
        </w:rPr>
        <w:t xml:space="preserve"> six-well plate. Apoptosis was </w:t>
      </w:r>
      <w:r w:rsidR="00BF0437" w:rsidRPr="00780D05">
        <w:rPr>
          <w:rFonts w:ascii="Times New Roman" w:eastAsia="AdvGulliv-R" w:hAnsi="Times New Roman" w:cs="Times New Roman"/>
          <w:kern w:val="0"/>
          <w:szCs w:val="21"/>
        </w:rPr>
        <w:t>measured</w:t>
      </w:r>
      <w:r w:rsidRPr="00780D05">
        <w:rPr>
          <w:rFonts w:ascii="Times New Roman" w:eastAsia="AdvGulliv-R" w:hAnsi="Times New Roman" w:cs="Times New Roman"/>
          <w:kern w:val="0"/>
          <w:szCs w:val="21"/>
        </w:rPr>
        <w:t xml:space="preserve"> by annexin V/</w:t>
      </w:r>
      <w:r w:rsidR="00071E39" w:rsidRPr="00780D05">
        <w:rPr>
          <w:rFonts w:ascii="Times New Roman" w:eastAsia="AdvGulliv-R" w:hAnsi="Times New Roman" w:cs="Times New Roman"/>
          <w:kern w:val="0"/>
          <w:szCs w:val="21"/>
        </w:rPr>
        <w:t xml:space="preserve">Propidium Iodide </w:t>
      </w:r>
      <w:r w:rsidRPr="00780D05">
        <w:rPr>
          <w:rFonts w:ascii="Times New Roman" w:eastAsia="AdvGulliv-R" w:hAnsi="Times New Roman" w:cs="Times New Roman"/>
          <w:kern w:val="0"/>
          <w:szCs w:val="21"/>
        </w:rPr>
        <w:t>(</w:t>
      </w:r>
      <w:r w:rsidR="00071E39" w:rsidRPr="00780D05">
        <w:rPr>
          <w:rFonts w:ascii="Times New Roman" w:eastAsia="AdvGulliv-R" w:hAnsi="Times New Roman" w:cs="Times New Roman"/>
          <w:kern w:val="0"/>
          <w:szCs w:val="21"/>
        </w:rPr>
        <w:t xml:space="preserve">PI, </w:t>
      </w:r>
      <w:r w:rsidRPr="00780D05">
        <w:rPr>
          <w:rFonts w:ascii="Times New Roman" w:eastAsia="AdvGulliv-R" w:hAnsi="Times New Roman" w:cs="Times New Roman"/>
          <w:kern w:val="0"/>
          <w:szCs w:val="21"/>
        </w:rPr>
        <w:t xml:space="preserve">Invitrogen) staining. </w:t>
      </w:r>
      <w:r w:rsidRPr="00780D05">
        <w:rPr>
          <w:rFonts w:ascii="Times New Roman" w:eastAsia="AdvGulliv-R" w:hAnsi="Times New Roman" w:cs="Times New Roman" w:hint="eastAsia"/>
          <w:kern w:val="0"/>
          <w:szCs w:val="21"/>
        </w:rPr>
        <w:t>Briefly, c</w:t>
      </w:r>
      <w:r w:rsidRPr="00780D05">
        <w:rPr>
          <w:rFonts w:ascii="Times New Roman" w:eastAsia="AdvGulliv-R" w:hAnsi="Times New Roman" w:cs="Times New Roman"/>
          <w:kern w:val="0"/>
          <w:szCs w:val="21"/>
        </w:rPr>
        <w:t>ell</w:t>
      </w:r>
      <w:r w:rsidRPr="00780D05">
        <w:rPr>
          <w:rFonts w:ascii="Times New Roman" w:eastAsia="AdvGulliv-R" w:hAnsi="Times New Roman" w:cs="Times New Roman" w:hint="eastAsia"/>
          <w:kern w:val="0"/>
          <w:szCs w:val="21"/>
        </w:rPr>
        <w:t>s</w:t>
      </w:r>
      <w:r w:rsidRPr="00780D05">
        <w:rPr>
          <w:rFonts w:ascii="Times New Roman" w:eastAsia="AdvGulliv-R" w:hAnsi="Times New Roman" w:cs="Times New Roman"/>
          <w:kern w:val="0"/>
          <w:szCs w:val="21"/>
        </w:rPr>
        <w:t xml:space="preserve"> were collected and washed </w:t>
      </w:r>
      <w:r w:rsidRPr="00780D05">
        <w:rPr>
          <w:rFonts w:ascii="Times New Roman" w:eastAsia="AdvGulliv-R" w:hAnsi="Times New Roman" w:cs="Times New Roman" w:hint="eastAsia"/>
          <w:kern w:val="0"/>
          <w:szCs w:val="21"/>
        </w:rPr>
        <w:t>by</w:t>
      </w:r>
      <w:r w:rsidRPr="00780D05">
        <w:rPr>
          <w:rFonts w:ascii="Times New Roman" w:eastAsia="AdvGulliv-R" w:hAnsi="Times New Roman" w:cs="Times New Roman"/>
          <w:kern w:val="0"/>
          <w:szCs w:val="21"/>
        </w:rPr>
        <w:t xml:space="preserve"> </w:t>
      </w:r>
      <w:r w:rsidR="00BF0437" w:rsidRPr="00780D05">
        <w:rPr>
          <w:rFonts w:ascii="Times New Roman" w:eastAsia="AdvGulliv-R" w:hAnsi="Times New Roman" w:cs="Times New Roman"/>
          <w:kern w:val="0"/>
          <w:szCs w:val="21"/>
        </w:rPr>
        <w:t>1×</w:t>
      </w:r>
      <w:r w:rsidRPr="00780D05">
        <w:rPr>
          <w:rFonts w:ascii="Times New Roman" w:eastAsia="AdvGulliv-R" w:hAnsi="Times New Roman" w:cs="Times New Roman"/>
          <w:kern w:val="0"/>
          <w:szCs w:val="21"/>
        </w:rPr>
        <w:t>binding buffer</w:t>
      </w:r>
      <w:r w:rsidRPr="00780D05">
        <w:rPr>
          <w:rFonts w:ascii="Times New Roman" w:eastAsia="AdvGulliv-R" w:hAnsi="Times New Roman" w:cs="Times New Roman" w:hint="eastAsia"/>
          <w:kern w:val="0"/>
          <w:szCs w:val="21"/>
        </w:rPr>
        <w:t xml:space="preserve"> and</w:t>
      </w:r>
      <w:r w:rsidRPr="00780D05">
        <w:rPr>
          <w:rFonts w:ascii="Times New Roman" w:eastAsia="AdvGulliv-R" w:hAnsi="Times New Roman" w:cs="Times New Roman"/>
          <w:kern w:val="0"/>
          <w:szCs w:val="21"/>
        </w:rPr>
        <w:t xml:space="preserve"> incubated in working solution (</w:t>
      </w:r>
      <w:r w:rsidR="00BF0437" w:rsidRPr="00780D05">
        <w:rPr>
          <w:rFonts w:ascii="Times New Roman" w:eastAsia="AdvGulliv-R" w:hAnsi="Times New Roman" w:cs="Times New Roman"/>
          <w:kern w:val="0"/>
          <w:szCs w:val="21"/>
        </w:rPr>
        <w:t>1</w:t>
      </w:r>
      <w:r w:rsidRPr="00780D05">
        <w:rPr>
          <w:rFonts w:ascii="Times New Roman" w:eastAsia="AdvGulliv-R" w:hAnsi="Times New Roman" w:cs="Times New Roman"/>
          <w:kern w:val="0"/>
          <w:szCs w:val="21"/>
        </w:rPr>
        <w:t xml:space="preserve">00 </w:t>
      </w:r>
      <w:r w:rsidRPr="00780D05">
        <w:rPr>
          <w:rFonts w:ascii="Times New Roman" w:eastAsia="AdvGulliv-R" w:hAnsi="Times New Roman" w:cs="Times New Roman"/>
          <w:kern w:val="0"/>
          <w:szCs w:val="21"/>
        </w:rPr>
        <w:sym w:font="Symbol" w:char="F06D"/>
      </w:r>
      <w:r w:rsidRPr="00780D05">
        <w:rPr>
          <w:rFonts w:ascii="Times New Roman" w:eastAsia="AdvGulliv-R" w:hAnsi="Times New Roman" w:cs="Times New Roman"/>
          <w:kern w:val="0"/>
          <w:szCs w:val="21"/>
        </w:rPr>
        <w:t xml:space="preserve">l </w:t>
      </w:r>
      <w:r w:rsidR="00F50F37" w:rsidRPr="00780D05">
        <w:rPr>
          <w:rFonts w:ascii="Times New Roman" w:eastAsia="AdvGulliv-R" w:hAnsi="Times New Roman" w:cs="Times New Roman"/>
          <w:kern w:val="0"/>
          <w:szCs w:val="21"/>
        </w:rPr>
        <w:t>1×</w:t>
      </w:r>
      <w:r w:rsidRPr="00780D05">
        <w:rPr>
          <w:rFonts w:ascii="Times New Roman" w:eastAsia="AdvGulliv-R" w:hAnsi="Times New Roman" w:cs="Times New Roman"/>
          <w:kern w:val="0"/>
          <w:szCs w:val="21"/>
        </w:rPr>
        <w:t xml:space="preserve">binding buffer with </w:t>
      </w:r>
      <w:r w:rsidRPr="00780D05">
        <w:rPr>
          <w:rFonts w:ascii="Times New Roman" w:eastAsia="AdvGulliv-R" w:hAnsi="Times New Roman" w:cs="Times New Roman" w:hint="eastAsia"/>
          <w:kern w:val="0"/>
          <w:szCs w:val="21"/>
        </w:rPr>
        <w:t>2</w:t>
      </w:r>
      <w:r w:rsidRPr="00780D05">
        <w:rPr>
          <w:rFonts w:ascii="Times New Roman" w:eastAsia="AdvGulliv-R" w:hAnsi="Times New Roman" w:cs="Times New Roman"/>
          <w:kern w:val="0"/>
          <w:szCs w:val="21"/>
        </w:rPr>
        <w:t xml:space="preserve">.5 </w:t>
      </w:r>
      <w:r w:rsidRPr="00780D05">
        <w:rPr>
          <w:rFonts w:ascii="Times New Roman" w:eastAsia="AdvGulliv-R" w:hAnsi="Times New Roman" w:cs="Times New Roman"/>
          <w:kern w:val="0"/>
          <w:szCs w:val="21"/>
        </w:rPr>
        <w:sym w:font="Symbol" w:char="F06D"/>
      </w:r>
      <w:r w:rsidRPr="00780D05">
        <w:rPr>
          <w:rFonts w:ascii="Times New Roman" w:eastAsia="AdvGulliv-R" w:hAnsi="Times New Roman" w:cs="Times New Roman"/>
          <w:kern w:val="0"/>
          <w:szCs w:val="21"/>
        </w:rPr>
        <w:t xml:space="preserve">l </w:t>
      </w:r>
      <w:r w:rsidR="00F50F37" w:rsidRPr="00780D05">
        <w:rPr>
          <w:rFonts w:ascii="Times New Roman" w:eastAsia="AdvGulliv-R" w:hAnsi="Times New Roman" w:cs="Times New Roman"/>
          <w:kern w:val="0"/>
          <w:szCs w:val="21"/>
        </w:rPr>
        <w:t>a</w:t>
      </w:r>
      <w:r w:rsidRPr="00780D05">
        <w:rPr>
          <w:rFonts w:ascii="Times New Roman" w:eastAsia="AdvGulliv-R" w:hAnsi="Times New Roman" w:cs="Times New Roman"/>
          <w:kern w:val="0"/>
          <w:szCs w:val="21"/>
        </w:rPr>
        <w:t>nnexin V-FITC</w:t>
      </w:r>
      <w:r w:rsidR="00BF0437" w:rsidRPr="00780D05">
        <w:rPr>
          <w:rFonts w:ascii="Times New Roman" w:eastAsia="AdvGulliv-R" w:hAnsi="Times New Roman" w:cs="Times New Roman"/>
          <w:kern w:val="0"/>
          <w:szCs w:val="21"/>
        </w:rPr>
        <w:t xml:space="preserve"> and </w:t>
      </w:r>
      <w:r w:rsidR="00BF0437" w:rsidRPr="00780D05">
        <w:rPr>
          <w:rFonts w:ascii="Times New Roman" w:eastAsia="AdvGulliv-R" w:hAnsi="Times New Roman" w:cs="Times New Roman" w:hint="eastAsia"/>
          <w:kern w:val="0"/>
          <w:szCs w:val="21"/>
        </w:rPr>
        <w:t>2</w:t>
      </w:r>
      <w:r w:rsidR="00BF0437" w:rsidRPr="00780D05">
        <w:rPr>
          <w:rFonts w:ascii="Times New Roman" w:eastAsia="AdvGulliv-R" w:hAnsi="Times New Roman" w:cs="Times New Roman"/>
          <w:kern w:val="0"/>
          <w:szCs w:val="21"/>
        </w:rPr>
        <w:t xml:space="preserve">.5 </w:t>
      </w:r>
      <w:r w:rsidR="00BF0437" w:rsidRPr="00780D05">
        <w:rPr>
          <w:rFonts w:ascii="Times New Roman" w:eastAsia="AdvGulliv-R" w:hAnsi="Times New Roman" w:cs="Times New Roman"/>
          <w:kern w:val="0"/>
          <w:szCs w:val="21"/>
        </w:rPr>
        <w:sym w:font="Symbol" w:char="F06D"/>
      </w:r>
      <w:r w:rsidR="00BF0437" w:rsidRPr="00780D05">
        <w:rPr>
          <w:rFonts w:ascii="Times New Roman" w:eastAsia="AdvGulliv-R" w:hAnsi="Times New Roman" w:cs="Times New Roman"/>
          <w:kern w:val="0"/>
          <w:szCs w:val="21"/>
        </w:rPr>
        <w:t>l PI</w:t>
      </w:r>
      <w:r w:rsidRPr="00780D05">
        <w:rPr>
          <w:rFonts w:ascii="Times New Roman" w:eastAsia="AdvGulliv-R" w:hAnsi="Times New Roman" w:cs="Times New Roman"/>
          <w:kern w:val="0"/>
          <w:szCs w:val="21"/>
        </w:rPr>
        <w:t xml:space="preserve">) for 15 min. Cells were resuspended with </w:t>
      </w:r>
      <w:r w:rsidR="00F50F37" w:rsidRPr="00780D05">
        <w:rPr>
          <w:rFonts w:ascii="Times New Roman" w:eastAsia="AdvGulliv-R" w:hAnsi="Times New Roman" w:cs="Times New Roman"/>
          <w:kern w:val="0"/>
          <w:szCs w:val="21"/>
        </w:rPr>
        <w:t>4</w:t>
      </w:r>
      <w:r w:rsidR="00E16B05" w:rsidRPr="00780D05">
        <w:rPr>
          <w:rFonts w:ascii="Times New Roman" w:eastAsia="AdvGulliv-R" w:hAnsi="Times New Roman" w:cs="Times New Roman"/>
          <w:kern w:val="0"/>
          <w:szCs w:val="21"/>
        </w:rPr>
        <w:t xml:space="preserve">00 </w:t>
      </w:r>
      <w:r w:rsidR="00E16B05" w:rsidRPr="00780D05">
        <w:rPr>
          <w:rFonts w:ascii="Times New Roman" w:eastAsia="AdvGulliv-R" w:hAnsi="Times New Roman" w:cs="Times New Roman"/>
          <w:kern w:val="0"/>
          <w:szCs w:val="21"/>
        </w:rPr>
        <w:sym w:font="Symbol" w:char="F06D"/>
      </w:r>
      <w:r w:rsidR="00E16B05" w:rsidRPr="00780D05">
        <w:rPr>
          <w:rFonts w:ascii="Times New Roman" w:eastAsia="AdvGulliv-R" w:hAnsi="Times New Roman" w:cs="Times New Roman"/>
          <w:kern w:val="0"/>
          <w:szCs w:val="21"/>
        </w:rPr>
        <w:t xml:space="preserve">l </w:t>
      </w:r>
      <w:r w:rsidR="00BF0437" w:rsidRPr="00780D05">
        <w:rPr>
          <w:rFonts w:ascii="Times New Roman" w:eastAsia="AdvGulliv-R" w:hAnsi="Times New Roman" w:cs="Times New Roman"/>
          <w:kern w:val="0"/>
          <w:szCs w:val="21"/>
        </w:rPr>
        <w:t>1×</w:t>
      </w:r>
      <w:r w:rsidRPr="00780D05">
        <w:rPr>
          <w:rFonts w:ascii="Times New Roman" w:eastAsia="AdvGulliv-R" w:hAnsi="Times New Roman" w:cs="Times New Roman"/>
          <w:kern w:val="0"/>
          <w:szCs w:val="21"/>
        </w:rPr>
        <w:t>binding buffer</w:t>
      </w:r>
      <w:r w:rsidR="00E16B05" w:rsidRPr="00780D05">
        <w:rPr>
          <w:rFonts w:ascii="Times New Roman" w:eastAsia="AdvGulliv-R" w:hAnsi="Times New Roman" w:cs="Times New Roman"/>
          <w:kern w:val="0"/>
          <w:szCs w:val="21"/>
        </w:rPr>
        <w:t xml:space="preserve"> and analyzed</w:t>
      </w:r>
      <w:r w:rsidRPr="00780D05">
        <w:rPr>
          <w:rFonts w:ascii="Times New Roman" w:eastAsia="AdvGulliv-R" w:hAnsi="Times New Roman" w:cs="Times New Roman"/>
          <w:kern w:val="0"/>
          <w:szCs w:val="21"/>
        </w:rPr>
        <w:t xml:space="preserve"> by flow cytometry (Becton Dickinson, Mountain View, CA, USA) within 30 min after staining. </w:t>
      </w:r>
    </w:p>
    <w:p w14:paraId="6B4E0DB4" w14:textId="77777777" w:rsidR="00B237EC" w:rsidRPr="00780D05" w:rsidRDefault="00B237EC" w:rsidP="00B237EC">
      <w:pPr>
        <w:spacing w:line="480" w:lineRule="auto"/>
        <w:rPr>
          <w:rFonts w:ascii="Times New Roman" w:hAnsi="Times New Roman" w:cs="Times New Roman"/>
          <w:b/>
        </w:rPr>
      </w:pPr>
      <w:r w:rsidRPr="00780D05">
        <w:rPr>
          <w:rFonts w:ascii="Times New Roman" w:hAnsi="Times New Roman" w:cs="Times New Roman"/>
          <w:b/>
        </w:rPr>
        <w:t xml:space="preserve">Cell proliferation by </w:t>
      </w:r>
      <w:r w:rsidRPr="00780D05">
        <w:rPr>
          <w:rFonts w:ascii="Times New Roman" w:hAnsi="Times New Roman" w:cs="Times New Roman" w:hint="eastAsia"/>
          <w:b/>
        </w:rPr>
        <w:t>C</w:t>
      </w:r>
      <w:r w:rsidRPr="00780D05">
        <w:rPr>
          <w:rFonts w:ascii="Times New Roman" w:hAnsi="Times New Roman" w:cs="Times New Roman"/>
          <w:b/>
        </w:rPr>
        <w:t>CK8</w:t>
      </w:r>
    </w:p>
    <w:p w14:paraId="2C70A7A8" w14:textId="16A951A3" w:rsidR="00B237EC" w:rsidRPr="00780D05" w:rsidRDefault="00B237EC" w:rsidP="00071E39">
      <w:pPr>
        <w:spacing w:line="480" w:lineRule="auto"/>
        <w:rPr>
          <w:rFonts w:ascii="Times New Roman" w:eastAsia="AdvGulliv-R" w:hAnsi="Times New Roman" w:cs="Times New Roman"/>
          <w:kern w:val="0"/>
          <w:szCs w:val="21"/>
        </w:rPr>
      </w:pPr>
      <w:r w:rsidRPr="00780D05">
        <w:rPr>
          <w:rFonts w:ascii="Times New Roman" w:hAnsi="Times New Roman" w:cs="Times New Roman" w:hint="eastAsia"/>
        </w:rPr>
        <w:t>L</w:t>
      </w:r>
      <w:r w:rsidRPr="00780D05">
        <w:rPr>
          <w:rFonts w:ascii="Times New Roman" w:hAnsi="Times New Roman" w:cs="Times New Roman"/>
        </w:rPr>
        <w:t>eukemi</w:t>
      </w:r>
      <w:r w:rsidR="00222CDE" w:rsidRPr="00780D05">
        <w:rPr>
          <w:rFonts w:ascii="Times New Roman" w:hAnsi="Times New Roman" w:cs="Times New Roman"/>
        </w:rPr>
        <w:t>c</w:t>
      </w:r>
      <w:r w:rsidRPr="00780D05">
        <w:rPr>
          <w:rFonts w:ascii="Times New Roman" w:hAnsi="Times New Roman" w:cs="Times New Roman"/>
        </w:rPr>
        <w:t xml:space="preserve"> cells (</w:t>
      </w:r>
      <w:r w:rsidRPr="00780D05">
        <w:rPr>
          <w:rFonts w:ascii="Times New Roman" w:eastAsia="AdvGulliv-R" w:hAnsi="Times New Roman" w:cs="Times New Roman"/>
          <w:kern w:val="0"/>
          <w:szCs w:val="21"/>
        </w:rPr>
        <w:t>1×10</w:t>
      </w:r>
      <w:r w:rsidRPr="00780D05">
        <w:rPr>
          <w:rFonts w:ascii="Times New Roman" w:eastAsia="AdvGulliv-R" w:hAnsi="Times New Roman" w:cs="Times New Roman"/>
          <w:kern w:val="0"/>
          <w:szCs w:val="21"/>
          <w:vertAlign w:val="superscript"/>
        </w:rPr>
        <w:t>5</w:t>
      </w:r>
      <w:r w:rsidRPr="00780D05">
        <w:rPr>
          <w:rFonts w:ascii="Times New Roman" w:eastAsia="AdvGulliv-R" w:hAnsi="Times New Roman" w:cs="Times New Roman"/>
          <w:kern w:val="0"/>
          <w:szCs w:val="21"/>
        </w:rPr>
        <w:t xml:space="preserve"> cells/ml) were seeded in 96-well plates and were treated with or without different concentrations of WP1130 for 24 h. Then, CCK-8 solution (</w:t>
      </w:r>
      <w:r w:rsidR="00BF0437" w:rsidRPr="00780D05">
        <w:rPr>
          <w:rFonts w:ascii="Times New Roman" w:eastAsia="AdvGulliv-R" w:hAnsi="Times New Roman" w:cs="Times New Roman"/>
          <w:kern w:val="0"/>
          <w:szCs w:val="21"/>
        </w:rPr>
        <w:t xml:space="preserve">10 </w:t>
      </w:r>
      <w:r w:rsidR="00BF0437" w:rsidRPr="00780D05">
        <w:rPr>
          <w:rFonts w:ascii="Times New Roman" w:hAnsi="Times New Roman" w:cs="Times New Roman"/>
          <w:szCs w:val="21"/>
        </w:rPr>
        <w:sym w:font="Symbol" w:char="F06D"/>
      </w:r>
      <w:r w:rsidR="00BF0437" w:rsidRPr="00780D05">
        <w:rPr>
          <w:rFonts w:ascii="Times New Roman" w:eastAsia="AdvGulliv-R" w:hAnsi="Times New Roman" w:cs="Times New Roman"/>
          <w:kern w:val="0"/>
          <w:szCs w:val="21"/>
        </w:rPr>
        <w:t xml:space="preserve">l, </w:t>
      </w:r>
      <w:proofErr w:type="spellStart"/>
      <w:r w:rsidRPr="00780D05">
        <w:rPr>
          <w:rFonts w:ascii="Times New Roman" w:eastAsia="AdvGulliv-R" w:hAnsi="Times New Roman" w:cs="Times New Roman"/>
          <w:kern w:val="0"/>
          <w:szCs w:val="21"/>
        </w:rPr>
        <w:t>Dojindo</w:t>
      </w:r>
      <w:proofErr w:type="spellEnd"/>
      <w:r w:rsidRPr="00780D05">
        <w:rPr>
          <w:rFonts w:ascii="Times New Roman" w:eastAsia="AdvGulliv-R" w:hAnsi="Times New Roman" w:cs="Times New Roman"/>
          <w:kern w:val="0"/>
          <w:szCs w:val="21"/>
        </w:rPr>
        <w:t xml:space="preserve">, Kumamoto, Japan) was added in 96-well plates and incubated for </w:t>
      </w:r>
      <w:r w:rsidR="00BF0437" w:rsidRPr="00780D05">
        <w:rPr>
          <w:rFonts w:ascii="Times New Roman" w:eastAsia="AdvGulliv-R" w:hAnsi="Times New Roman" w:cs="Times New Roman"/>
          <w:kern w:val="0"/>
          <w:szCs w:val="21"/>
        </w:rPr>
        <w:t>four</w:t>
      </w:r>
      <w:r w:rsidRPr="00780D05">
        <w:rPr>
          <w:rFonts w:ascii="Times New Roman" w:eastAsia="AdvGulliv-R" w:hAnsi="Times New Roman" w:cs="Times New Roman"/>
          <w:kern w:val="0"/>
          <w:szCs w:val="21"/>
        </w:rPr>
        <w:t xml:space="preserve"> hours. The absorbance was </w:t>
      </w:r>
      <w:r w:rsidR="00BF0437" w:rsidRPr="00780D05">
        <w:rPr>
          <w:rFonts w:ascii="Times New Roman" w:eastAsia="AdvGulliv-R" w:hAnsi="Times New Roman" w:cs="Times New Roman"/>
          <w:kern w:val="0"/>
          <w:szCs w:val="21"/>
        </w:rPr>
        <w:t>measured</w:t>
      </w:r>
      <w:r w:rsidRPr="00780D05">
        <w:rPr>
          <w:rFonts w:ascii="Times New Roman" w:eastAsia="AdvGulliv-R" w:hAnsi="Times New Roman" w:cs="Times New Roman"/>
          <w:kern w:val="0"/>
          <w:szCs w:val="21"/>
        </w:rPr>
        <w:t xml:space="preserve"> at 450 nm </w:t>
      </w:r>
      <w:r w:rsidR="00222CDE" w:rsidRPr="00780D05">
        <w:rPr>
          <w:rFonts w:ascii="Times New Roman" w:eastAsia="AdvGulliv-R" w:hAnsi="Times New Roman" w:cs="Times New Roman"/>
          <w:kern w:val="0"/>
          <w:szCs w:val="21"/>
        </w:rPr>
        <w:t xml:space="preserve">by </w:t>
      </w:r>
      <w:r w:rsidRPr="00780D05">
        <w:rPr>
          <w:rFonts w:ascii="Times New Roman" w:eastAsia="AdvGulliv-R" w:hAnsi="Times New Roman" w:cs="Times New Roman"/>
          <w:kern w:val="0"/>
          <w:szCs w:val="21"/>
        </w:rPr>
        <w:t>using an MRX II microplate reader (</w:t>
      </w:r>
      <w:proofErr w:type="spellStart"/>
      <w:r w:rsidRPr="00780D05">
        <w:rPr>
          <w:rFonts w:ascii="Times New Roman" w:eastAsia="AdvGulliv-R" w:hAnsi="Times New Roman" w:cs="Times New Roman"/>
          <w:kern w:val="0"/>
          <w:szCs w:val="21"/>
        </w:rPr>
        <w:t>Dynex</w:t>
      </w:r>
      <w:proofErr w:type="spellEnd"/>
      <w:r w:rsidRPr="00780D05">
        <w:rPr>
          <w:rFonts w:ascii="Times New Roman" w:eastAsia="AdvGulliv-R" w:hAnsi="Times New Roman" w:cs="Times New Roman"/>
          <w:kern w:val="0"/>
          <w:szCs w:val="21"/>
        </w:rPr>
        <w:t>, Chantilly, VA, USA).</w:t>
      </w:r>
    </w:p>
    <w:p w14:paraId="78DC95D8" w14:textId="77777777" w:rsidR="00B237EC" w:rsidRPr="00780D05" w:rsidRDefault="00B237EC" w:rsidP="00B237EC">
      <w:pPr>
        <w:spacing w:line="480" w:lineRule="auto"/>
        <w:rPr>
          <w:rFonts w:ascii="Times New Roman" w:hAnsi="Times New Roman" w:cs="Times New Roman"/>
          <w:b/>
        </w:rPr>
      </w:pPr>
      <w:bookmarkStart w:id="2" w:name="_Hlk32920737"/>
      <w:r w:rsidRPr="00780D05">
        <w:rPr>
          <w:rFonts w:ascii="Times New Roman" w:hAnsi="Times New Roman" w:cs="Times New Roman" w:hint="eastAsia"/>
          <w:b/>
        </w:rPr>
        <w:t>Construction of plasmids</w:t>
      </w:r>
    </w:p>
    <w:p w14:paraId="416D7A0D" w14:textId="43C4F487" w:rsidR="00B237EC" w:rsidRPr="00780D05" w:rsidRDefault="00B237EC" w:rsidP="00B237EC">
      <w:pPr>
        <w:spacing w:line="480" w:lineRule="auto"/>
        <w:rPr>
          <w:rFonts w:ascii="Times New Roman" w:hAnsi="Times New Roman" w:cs="Times New Roman"/>
          <w:szCs w:val="21"/>
        </w:rPr>
      </w:pPr>
      <w:r w:rsidRPr="00780D05">
        <w:rPr>
          <w:rFonts w:ascii="Times New Roman" w:hAnsi="Times New Roman" w:cs="Times New Roman" w:hint="eastAsia"/>
          <w:szCs w:val="21"/>
        </w:rPr>
        <w:t xml:space="preserve">The whole CDS of </w:t>
      </w:r>
      <w:r w:rsidRPr="00780D05">
        <w:rPr>
          <w:rFonts w:ascii="Times New Roman" w:hAnsi="Times New Roman" w:cs="Times New Roman" w:hint="eastAsia"/>
          <w:i/>
          <w:iCs/>
          <w:szCs w:val="21"/>
        </w:rPr>
        <w:t>WT1</w:t>
      </w:r>
      <w:r w:rsidRPr="00780D05">
        <w:rPr>
          <w:rFonts w:ascii="Times New Roman" w:hAnsi="Times New Roman" w:cs="Times New Roman" w:hint="eastAsia"/>
          <w:szCs w:val="21"/>
        </w:rPr>
        <w:t xml:space="preserve"> isoform (Ex5-/KTS-</w:t>
      </w:r>
      <w:r w:rsidRPr="00780D05">
        <w:rPr>
          <w:rFonts w:ascii="Times New Roman" w:hAnsi="Times New Roman" w:cs="Times New Roman"/>
          <w:szCs w:val="21"/>
        </w:rPr>
        <w:t>; NM</w:t>
      </w:r>
      <w:r w:rsidRPr="00780D05">
        <w:rPr>
          <w:rFonts w:ascii="Times New Roman" w:hAnsi="Times New Roman" w:cs="Times New Roman" w:hint="eastAsia"/>
          <w:szCs w:val="21"/>
        </w:rPr>
        <w:t>_</w:t>
      </w:r>
      <w:r w:rsidRPr="00780D05">
        <w:rPr>
          <w:rFonts w:ascii="Times New Roman" w:hAnsi="Times New Roman" w:cs="Times New Roman"/>
          <w:szCs w:val="21"/>
        </w:rPr>
        <w:t>000378</w:t>
      </w:r>
      <w:r w:rsidRPr="00780D05">
        <w:rPr>
          <w:rFonts w:ascii="Times New Roman" w:hAnsi="Times New Roman" w:cs="Times New Roman" w:hint="eastAsia"/>
          <w:szCs w:val="21"/>
        </w:rPr>
        <w:t>) were directly synthesized (</w:t>
      </w:r>
      <w:proofErr w:type="spellStart"/>
      <w:r w:rsidRPr="00780D05">
        <w:rPr>
          <w:rFonts w:ascii="Times New Roman" w:hAnsi="Times New Roman" w:cs="Times New Roman" w:hint="eastAsia"/>
          <w:szCs w:val="21"/>
        </w:rPr>
        <w:t>Genewiz</w:t>
      </w:r>
      <w:proofErr w:type="spellEnd"/>
      <w:r w:rsidRPr="00780D05">
        <w:rPr>
          <w:rFonts w:ascii="Times New Roman" w:hAnsi="Times New Roman" w:cs="Times New Roman" w:hint="eastAsia"/>
          <w:szCs w:val="21"/>
        </w:rPr>
        <w:t>, Suzhou, China) and then constructed into retrovir</w:t>
      </w:r>
      <w:r w:rsidR="00222CDE" w:rsidRPr="00780D05">
        <w:rPr>
          <w:rFonts w:ascii="Times New Roman" w:hAnsi="Times New Roman" w:cs="Times New Roman"/>
          <w:szCs w:val="21"/>
        </w:rPr>
        <w:t>al</w:t>
      </w:r>
      <w:r w:rsidRPr="00780D05">
        <w:rPr>
          <w:rFonts w:ascii="Times New Roman" w:hAnsi="Times New Roman" w:cs="Times New Roman" w:hint="eastAsia"/>
          <w:szCs w:val="21"/>
        </w:rPr>
        <w:t xml:space="preserve"> </w:t>
      </w:r>
      <w:proofErr w:type="spellStart"/>
      <w:r w:rsidRPr="00780D05">
        <w:rPr>
          <w:rFonts w:ascii="Times New Roman" w:hAnsi="Times New Roman" w:cs="Times New Roman" w:hint="eastAsia"/>
          <w:szCs w:val="21"/>
        </w:rPr>
        <w:t>pMSCV</w:t>
      </w:r>
      <w:proofErr w:type="spellEnd"/>
      <w:r w:rsidRPr="00780D05">
        <w:rPr>
          <w:rFonts w:ascii="Times New Roman" w:hAnsi="Times New Roman" w:cs="Times New Roman" w:hint="eastAsia"/>
          <w:szCs w:val="21"/>
        </w:rPr>
        <w:t>-puro (</w:t>
      </w:r>
      <w:proofErr w:type="spellStart"/>
      <w:r w:rsidRPr="00780D05">
        <w:rPr>
          <w:rFonts w:ascii="Times New Roman" w:hAnsi="Times New Roman" w:cs="Times New Roman" w:hint="eastAsia"/>
          <w:szCs w:val="21"/>
        </w:rPr>
        <w:t>Clontech</w:t>
      </w:r>
      <w:proofErr w:type="spellEnd"/>
      <w:r w:rsidRPr="00780D05">
        <w:rPr>
          <w:rFonts w:ascii="Times New Roman" w:hAnsi="Times New Roman" w:cs="Times New Roman" w:hint="eastAsia"/>
          <w:szCs w:val="21"/>
        </w:rPr>
        <w:t xml:space="preserve">) and </w:t>
      </w:r>
      <w:proofErr w:type="spellStart"/>
      <w:r w:rsidRPr="00780D05">
        <w:rPr>
          <w:rFonts w:ascii="Times New Roman" w:hAnsi="Times New Roman" w:cs="Times New Roman" w:hint="eastAsia"/>
          <w:szCs w:val="21"/>
        </w:rPr>
        <w:t>pCMV</w:t>
      </w:r>
      <w:proofErr w:type="spellEnd"/>
      <w:r w:rsidRPr="00780D05">
        <w:rPr>
          <w:rFonts w:ascii="Times New Roman" w:hAnsi="Times New Roman" w:cs="Times New Roman" w:hint="eastAsia"/>
          <w:szCs w:val="21"/>
        </w:rPr>
        <w:t xml:space="preserve"> vector</w:t>
      </w:r>
      <w:r w:rsidR="00222CDE" w:rsidRPr="00780D05">
        <w:rPr>
          <w:rFonts w:ascii="Times New Roman" w:hAnsi="Times New Roman" w:cs="Times New Roman"/>
          <w:szCs w:val="21"/>
        </w:rPr>
        <w:t>s</w:t>
      </w:r>
      <w:r w:rsidRPr="00780D05">
        <w:rPr>
          <w:rFonts w:ascii="Times New Roman" w:hAnsi="Times New Roman" w:cs="Times New Roman"/>
          <w:szCs w:val="21"/>
        </w:rPr>
        <w:t xml:space="preserve"> (</w:t>
      </w:r>
      <w:proofErr w:type="spellStart"/>
      <w:r w:rsidRPr="00780D05">
        <w:rPr>
          <w:rFonts w:ascii="Times New Roman" w:hAnsi="Times New Roman" w:cs="Times New Roman"/>
          <w:szCs w:val="21"/>
        </w:rPr>
        <w:t>Stratagene</w:t>
      </w:r>
      <w:proofErr w:type="spellEnd"/>
      <w:r w:rsidRPr="00780D05">
        <w:rPr>
          <w:rFonts w:ascii="Times New Roman" w:hAnsi="Times New Roman" w:cs="Times New Roman"/>
          <w:szCs w:val="21"/>
        </w:rPr>
        <w:t>,</w:t>
      </w:r>
      <w:r w:rsidRPr="00780D05">
        <w:rPr>
          <w:rFonts w:ascii="Times New Roman" w:hAnsi="Times New Roman" w:cs="Times New Roman" w:hint="eastAsia"/>
          <w:szCs w:val="21"/>
        </w:rPr>
        <w:t xml:space="preserve"> </w:t>
      </w:r>
      <w:r w:rsidRPr="00780D05">
        <w:rPr>
          <w:rFonts w:ascii="Times New Roman" w:hAnsi="Times New Roman" w:cs="Times New Roman"/>
          <w:szCs w:val="21"/>
        </w:rPr>
        <w:t>La Jolla, CA</w:t>
      </w:r>
      <w:r w:rsidRPr="00780D05">
        <w:rPr>
          <w:rFonts w:ascii="Times New Roman" w:hAnsi="Times New Roman" w:cs="Times New Roman" w:hint="eastAsia"/>
          <w:szCs w:val="21"/>
        </w:rPr>
        <w:t>,</w:t>
      </w:r>
      <w:r w:rsidRPr="00780D05">
        <w:rPr>
          <w:rFonts w:ascii="Times New Roman" w:hAnsi="Times New Roman" w:cs="Times New Roman"/>
          <w:szCs w:val="21"/>
        </w:rPr>
        <w:t xml:space="preserve"> USA), respectively</w:t>
      </w:r>
      <w:r w:rsidRPr="00780D05">
        <w:rPr>
          <w:rFonts w:ascii="Times New Roman" w:hAnsi="Times New Roman" w:cs="Times New Roman" w:hint="eastAsia"/>
          <w:szCs w:val="21"/>
        </w:rPr>
        <w:t>.</w:t>
      </w:r>
      <w:r w:rsidRPr="00780D05">
        <w:rPr>
          <w:rFonts w:ascii="Times New Roman" w:hAnsi="Times New Roman" w:cs="Times New Roman"/>
          <w:szCs w:val="21"/>
        </w:rPr>
        <w:t xml:space="preserve"> </w:t>
      </w:r>
      <w:r w:rsidR="00FC1024" w:rsidRPr="00780D05">
        <w:rPr>
          <w:rFonts w:ascii="Times New Roman" w:hAnsi="Times New Roman" w:cs="Times New Roman"/>
          <w:szCs w:val="21"/>
        </w:rPr>
        <w:t xml:space="preserve">The promoter sequence of </w:t>
      </w:r>
      <w:r w:rsidR="00FC1024" w:rsidRPr="00780D05">
        <w:rPr>
          <w:rFonts w:ascii="Times New Roman" w:hAnsi="Times New Roman" w:cs="Times New Roman"/>
          <w:i/>
          <w:iCs/>
          <w:szCs w:val="21"/>
        </w:rPr>
        <w:t>BCL2L2</w:t>
      </w:r>
      <w:r w:rsidR="00FC1024" w:rsidRPr="00780D05">
        <w:rPr>
          <w:rFonts w:ascii="Times New Roman" w:hAnsi="Times New Roman" w:cs="Times New Roman"/>
          <w:szCs w:val="21"/>
        </w:rPr>
        <w:t xml:space="preserve"> was amplified and inserted in </w:t>
      </w:r>
      <w:r w:rsidR="00F50F37" w:rsidRPr="00780D05">
        <w:rPr>
          <w:rFonts w:ascii="Times New Roman" w:hAnsi="Times New Roman" w:cs="Times New Roman"/>
          <w:szCs w:val="21"/>
        </w:rPr>
        <w:t xml:space="preserve">a </w:t>
      </w:r>
      <w:r w:rsidR="00FC1024" w:rsidRPr="00780D05">
        <w:rPr>
          <w:rFonts w:ascii="Times New Roman" w:hAnsi="Times New Roman" w:cs="Times New Roman"/>
        </w:rPr>
        <w:t xml:space="preserve">pGL-3 plasmid. </w:t>
      </w:r>
      <w:r w:rsidRPr="00780D05">
        <w:rPr>
          <w:rFonts w:ascii="Times New Roman" w:hAnsi="Times New Roman" w:cs="Times New Roman"/>
          <w:szCs w:val="21"/>
        </w:rPr>
        <w:t>Gene-specific short hairpin RNA (shRNA) for murine</w:t>
      </w:r>
      <w:r w:rsidRPr="00780D05">
        <w:rPr>
          <w:rFonts w:ascii="Times New Roman" w:hAnsi="Times New Roman" w:cs="Times New Roman" w:hint="eastAsia"/>
          <w:szCs w:val="21"/>
        </w:rPr>
        <w:t xml:space="preserve"> </w:t>
      </w:r>
      <w:r w:rsidRPr="00780D05">
        <w:rPr>
          <w:rFonts w:ascii="Times New Roman" w:hAnsi="Times New Roman" w:cs="Times New Roman"/>
          <w:i/>
          <w:iCs/>
          <w:szCs w:val="21"/>
        </w:rPr>
        <w:t>wt1</w:t>
      </w:r>
      <w:r w:rsidRPr="00780D05">
        <w:rPr>
          <w:rFonts w:ascii="Times New Roman" w:hAnsi="Times New Roman" w:cs="Times New Roman" w:hint="eastAsia"/>
          <w:szCs w:val="21"/>
        </w:rPr>
        <w:t xml:space="preserve"> </w:t>
      </w:r>
      <w:r w:rsidRPr="00780D05">
        <w:rPr>
          <w:rFonts w:ascii="Times New Roman" w:hAnsi="Times New Roman" w:cs="Times New Roman"/>
          <w:szCs w:val="21"/>
        </w:rPr>
        <w:t>was</w:t>
      </w:r>
      <w:r w:rsidRPr="00780D05">
        <w:rPr>
          <w:rFonts w:ascii="Times New Roman" w:hAnsi="Times New Roman" w:cs="Times New Roman" w:hint="eastAsia"/>
          <w:szCs w:val="21"/>
        </w:rPr>
        <w:t xml:space="preserve"> </w:t>
      </w:r>
      <w:r w:rsidRPr="00780D05">
        <w:rPr>
          <w:rFonts w:ascii="Times New Roman" w:hAnsi="Times New Roman" w:cs="Times New Roman"/>
          <w:szCs w:val="21"/>
        </w:rPr>
        <w:t xml:space="preserve">designed and cloned into </w:t>
      </w:r>
      <w:proofErr w:type="spellStart"/>
      <w:r w:rsidRPr="00780D05">
        <w:rPr>
          <w:rFonts w:ascii="Times New Roman" w:hAnsi="Times New Roman" w:cs="Times New Roman"/>
          <w:szCs w:val="21"/>
        </w:rPr>
        <w:t>pSIREN-RetroQ</w:t>
      </w:r>
      <w:proofErr w:type="spellEnd"/>
      <w:r w:rsidRPr="00780D05">
        <w:rPr>
          <w:rFonts w:ascii="Times New Roman" w:hAnsi="Times New Roman" w:cs="Times New Roman"/>
          <w:szCs w:val="21"/>
        </w:rPr>
        <w:t xml:space="preserve"> (</w:t>
      </w:r>
      <w:proofErr w:type="spellStart"/>
      <w:r w:rsidRPr="00780D05">
        <w:rPr>
          <w:rFonts w:ascii="Times New Roman" w:hAnsi="Times New Roman" w:cs="Times New Roman"/>
          <w:szCs w:val="21"/>
        </w:rPr>
        <w:t>Clontech</w:t>
      </w:r>
      <w:proofErr w:type="spellEnd"/>
      <w:r w:rsidRPr="00780D05">
        <w:rPr>
          <w:rFonts w:ascii="Times New Roman" w:hAnsi="Times New Roman" w:cs="Times New Roman"/>
          <w:szCs w:val="21"/>
        </w:rPr>
        <w:t>)</w:t>
      </w:r>
      <w:r w:rsidRPr="00780D05">
        <w:rPr>
          <w:rFonts w:ascii="Times New Roman" w:hAnsi="Times New Roman" w:cs="Times New Roman" w:hint="eastAsia"/>
          <w:szCs w:val="21"/>
        </w:rPr>
        <w:t xml:space="preserve"> </w:t>
      </w:r>
      <w:r w:rsidRPr="00780D05">
        <w:rPr>
          <w:rFonts w:ascii="Times New Roman" w:hAnsi="Times New Roman" w:cs="Times New Roman"/>
          <w:szCs w:val="21"/>
        </w:rPr>
        <w:t>retroviral vector. Control shRNA is a nonfunctional</w:t>
      </w:r>
      <w:r w:rsidRPr="00780D05">
        <w:rPr>
          <w:rFonts w:ascii="Times New Roman" w:hAnsi="Times New Roman" w:cs="Times New Roman" w:hint="eastAsia"/>
          <w:szCs w:val="21"/>
        </w:rPr>
        <w:t xml:space="preserve"> </w:t>
      </w:r>
      <w:r w:rsidRPr="00780D05">
        <w:rPr>
          <w:rFonts w:ascii="Times New Roman" w:hAnsi="Times New Roman" w:cs="Times New Roman"/>
          <w:szCs w:val="21"/>
        </w:rPr>
        <w:t xml:space="preserve">construct. </w:t>
      </w:r>
      <w:r w:rsidRPr="00780D05">
        <w:rPr>
          <w:rFonts w:ascii="Times New Roman" w:eastAsia="AdvGulliv-R" w:hAnsi="Times New Roman" w:cs="Times New Roman"/>
          <w:kern w:val="0"/>
          <w:szCs w:val="21"/>
        </w:rPr>
        <w:t xml:space="preserve">All </w:t>
      </w:r>
      <w:r w:rsidR="00B2449F" w:rsidRPr="00780D05">
        <w:rPr>
          <w:rFonts w:ascii="Times New Roman" w:eastAsia="AdvGulliv-R" w:hAnsi="Times New Roman" w:cs="Times New Roman"/>
          <w:kern w:val="0"/>
          <w:szCs w:val="21"/>
        </w:rPr>
        <w:t xml:space="preserve">of </w:t>
      </w:r>
      <w:r w:rsidRPr="00780D05">
        <w:rPr>
          <w:rFonts w:ascii="Times New Roman" w:eastAsia="AdvGulliv-R" w:hAnsi="Times New Roman" w:cs="Times New Roman"/>
          <w:kern w:val="0"/>
          <w:szCs w:val="21"/>
        </w:rPr>
        <w:t>the primer sequences were shown in Table S</w:t>
      </w:r>
      <w:r w:rsidR="00B2449F" w:rsidRPr="00780D05">
        <w:rPr>
          <w:rFonts w:ascii="Times New Roman" w:eastAsia="AdvGulliv-R" w:hAnsi="Times New Roman" w:cs="Times New Roman"/>
          <w:kern w:val="0"/>
          <w:szCs w:val="21"/>
        </w:rPr>
        <w:t>4</w:t>
      </w:r>
      <w:r w:rsidR="00FB5C26" w:rsidRPr="00780D05">
        <w:rPr>
          <w:rFonts w:ascii="Times New Roman" w:eastAsia="AdvGulliv-R" w:hAnsi="Times New Roman" w:cs="Times New Roman"/>
          <w:kern w:val="0"/>
          <w:szCs w:val="21"/>
        </w:rPr>
        <w:t xml:space="preserve"> and </w:t>
      </w:r>
      <w:r w:rsidR="00FB5C26" w:rsidRPr="00780D05">
        <w:rPr>
          <w:rFonts w:ascii="Times New Roman" w:hAnsi="Times New Roman" w:cs="Times New Roman"/>
          <w:szCs w:val="21"/>
        </w:rPr>
        <w:t>a</w:t>
      </w:r>
      <w:r w:rsidRPr="00780D05">
        <w:rPr>
          <w:rFonts w:ascii="Times New Roman" w:hAnsi="Times New Roman" w:cs="Times New Roman"/>
          <w:szCs w:val="21"/>
        </w:rPr>
        <w:t>ll of these constructs were confirmed by sequencing</w:t>
      </w:r>
      <w:r w:rsidRPr="00780D05">
        <w:rPr>
          <w:rFonts w:ascii="Times New Roman" w:hAnsi="Times New Roman" w:cs="Times New Roman" w:hint="eastAsia"/>
          <w:szCs w:val="21"/>
        </w:rPr>
        <w:t>.</w:t>
      </w:r>
    </w:p>
    <w:bookmarkEnd w:id="2"/>
    <w:p w14:paraId="1FF024DC" w14:textId="71B68BAD" w:rsidR="00B237EC" w:rsidRPr="00780D05" w:rsidRDefault="00B237EC" w:rsidP="00B237EC">
      <w:pPr>
        <w:spacing w:line="480" w:lineRule="auto"/>
        <w:rPr>
          <w:rFonts w:ascii="Times New Roman" w:hAnsi="Times New Roman" w:cs="Times New Roman"/>
          <w:b/>
          <w:szCs w:val="21"/>
        </w:rPr>
      </w:pPr>
      <w:r w:rsidRPr="00780D05">
        <w:rPr>
          <w:rFonts w:ascii="Times New Roman" w:hAnsi="Times New Roman" w:cs="Times New Roman"/>
          <w:b/>
          <w:szCs w:val="21"/>
        </w:rPr>
        <w:t>Retrovir</w:t>
      </w:r>
      <w:r w:rsidR="00FB5C26" w:rsidRPr="00780D05">
        <w:rPr>
          <w:rFonts w:ascii="Times New Roman" w:hAnsi="Times New Roman" w:cs="Times New Roman"/>
          <w:b/>
          <w:szCs w:val="21"/>
        </w:rPr>
        <w:t>al</w:t>
      </w:r>
      <w:r w:rsidRPr="00780D05">
        <w:rPr>
          <w:rFonts w:ascii="Times New Roman" w:hAnsi="Times New Roman" w:cs="Times New Roman"/>
          <w:b/>
          <w:szCs w:val="21"/>
        </w:rPr>
        <w:t xml:space="preserve"> production and cell </w:t>
      </w:r>
      <w:r w:rsidRPr="00780D05">
        <w:rPr>
          <w:rFonts w:ascii="Times New Roman" w:hAnsi="Times New Roman" w:cs="Times New Roman" w:hint="eastAsia"/>
          <w:b/>
          <w:szCs w:val="21"/>
        </w:rPr>
        <w:t>transduction</w:t>
      </w:r>
    </w:p>
    <w:p w14:paraId="5AC2C11F" w14:textId="18469803" w:rsidR="00B237EC" w:rsidRPr="00780D05" w:rsidRDefault="00B237EC" w:rsidP="00B237EC">
      <w:pPr>
        <w:spacing w:line="480" w:lineRule="auto"/>
        <w:rPr>
          <w:rFonts w:ascii="Times New Roman" w:hAnsi="Times New Roman" w:cs="Times New Roman"/>
          <w:szCs w:val="21"/>
        </w:rPr>
      </w:pPr>
      <w:r w:rsidRPr="00780D05">
        <w:rPr>
          <w:rFonts w:ascii="Times New Roman" w:hAnsi="Times New Roman" w:cs="Times New Roman"/>
          <w:szCs w:val="21"/>
        </w:rPr>
        <w:t>HEK293T cells (4</w:t>
      </w:r>
      <w:r w:rsidRPr="00780D05">
        <w:rPr>
          <w:rFonts w:ascii="Times New Roman" w:hAnsi="Times New Roman" w:cs="Times New Roman"/>
          <w:szCs w:val="21"/>
        </w:rPr>
        <w:sym w:font="Symbol" w:char="F0B4"/>
      </w:r>
      <w:r w:rsidRPr="00780D05">
        <w:rPr>
          <w:rFonts w:ascii="Times New Roman" w:hAnsi="Times New Roman" w:cs="Times New Roman"/>
          <w:szCs w:val="21"/>
        </w:rPr>
        <w:t>10</w:t>
      </w:r>
      <w:r w:rsidRPr="00780D05">
        <w:rPr>
          <w:rFonts w:ascii="Times New Roman" w:hAnsi="Times New Roman" w:cs="Times New Roman"/>
          <w:szCs w:val="21"/>
          <w:vertAlign w:val="superscript"/>
        </w:rPr>
        <w:t>6</w:t>
      </w:r>
      <w:r w:rsidRPr="00780D05">
        <w:rPr>
          <w:rFonts w:ascii="Times New Roman" w:hAnsi="Times New Roman" w:cs="Times New Roman"/>
          <w:szCs w:val="21"/>
        </w:rPr>
        <w:t>) were plated in 10 cm dish</w:t>
      </w:r>
      <w:r w:rsidR="00F50F37" w:rsidRPr="00780D05">
        <w:rPr>
          <w:rFonts w:ascii="Times New Roman" w:hAnsi="Times New Roman" w:cs="Times New Roman"/>
          <w:szCs w:val="21"/>
        </w:rPr>
        <w:t>es</w:t>
      </w:r>
      <w:r w:rsidRPr="00780D05">
        <w:rPr>
          <w:rFonts w:ascii="Times New Roman" w:hAnsi="Times New Roman" w:cs="Times New Roman"/>
          <w:szCs w:val="21"/>
        </w:rPr>
        <w:t xml:space="preserve">. After 24 h, </w:t>
      </w:r>
      <w:r w:rsidRPr="00780D05">
        <w:rPr>
          <w:rFonts w:ascii="Times New Roman" w:hAnsi="Times New Roman" w:cs="Times New Roman" w:hint="eastAsia"/>
          <w:szCs w:val="21"/>
        </w:rPr>
        <w:t>all constructed plasmids together with</w:t>
      </w:r>
      <w:r w:rsidRPr="00780D05">
        <w:rPr>
          <w:rFonts w:ascii="Times New Roman" w:hAnsi="Times New Roman" w:cs="Times New Roman"/>
          <w:szCs w:val="21"/>
        </w:rPr>
        <w:t xml:space="preserve"> negative control vector</w:t>
      </w:r>
      <w:r w:rsidR="00FB5C26" w:rsidRPr="00780D05">
        <w:rPr>
          <w:rFonts w:ascii="Times New Roman" w:hAnsi="Times New Roman" w:cs="Times New Roman"/>
          <w:szCs w:val="21"/>
        </w:rPr>
        <w:t>s</w:t>
      </w:r>
      <w:r w:rsidRPr="00780D05">
        <w:rPr>
          <w:rFonts w:ascii="Times New Roman" w:hAnsi="Times New Roman" w:cs="Times New Roman"/>
          <w:szCs w:val="21"/>
        </w:rPr>
        <w:t xml:space="preserve"> were co-transfected with packaging plasmids into HEK293T cells. </w:t>
      </w:r>
      <w:r w:rsidR="00F50F37" w:rsidRPr="00780D05">
        <w:rPr>
          <w:rFonts w:ascii="Times New Roman" w:hAnsi="Times New Roman" w:cs="Times New Roman"/>
          <w:szCs w:val="21"/>
        </w:rPr>
        <w:lastRenderedPageBreak/>
        <w:t>The v</w:t>
      </w:r>
      <w:r w:rsidRPr="00780D05">
        <w:rPr>
          <w:rFonts w:ascii="Times New Roman" w:hAnsi="Times New Roman" w:cs="Times New Roman"/>
          <w:szCs w:val="21"/>
        </w:rPr>
        <w:t xml:space="preserve">irus was harvested from the supernatant at 48 h after transfection, and further was filtered through a 0.45 </w:t>
      </w:r>
      <w:r w:rsidRPr="00780D05">
        <w:rPr>
          <w:rFonts w:ascii="Times New Roman" w:hAnsi="Times New Roman" w:cs="Times New Roman"/>
          <w:szCs w:val="21"/>
        </w:rPr>
        <w:sym w:font="Symbol" w:char="F06D"/>
      </w:r>
      <w:r w:rsidRPr="00780D05">
        <w:rPr>
          <w:rFonts w:ascii="Times New Roman" w:hAnsi="Times New Roman" w:cs="Times New Roman"/>
          <w:szCs w:val="21"/>
        </w:rPr>
        <w:t>m low protein-binding-</w:t>
      </w:r>
      <w:proofErr w:type="spellStart"/>
      <w:r w:rsidRPr="00780D05">
        <w:rPr>
          <w:rFonts w:ascii="Times New Roman" w:hAnsi="Times New Roman" w:cs="Times New Roman"/>
          <w:szCs w:val="21"/>
        </w:rPr>
        <w:t>polysulfon</w:t>
      </w:r>
      <w:r w:rsidR="00F50F37" w:rsidRPr="00780D05">
        <w:rPr>
          <w:rFonts w:ascii="Times New Roman" w:hAnsi="Times New Roman" w:cs="Times New Roman"/>
          <w:szCs w:val="21"/>
        </w:rPr>
        <w:t>e</w:t>
      </w:r>
      <w:proofErr w:type="spellEnd"/>
      <w:r w:rsidRPr="00780D05">
        <w:rPr>
          <w:rFonts w:ascii="Times New Roman" w:hAnsi="Times New Roman" w:cs="Times New Roman"/>
          <w:szCs w:val="21"/>
        </w:rPr>
        <w:t xml:space="preserve"> filter (Millipore</w:t>
      </w:r>
      <w:r w:rsidRPr="00780D05">
        <w:rPr>
          <w:rFonts w:ascii="Times New Roman" w:hAnsi="Times New Roman" w:cs="Times New Roman" w:hint="eastAsia"/>
          <w:szCs w:val="21"/>
        </w:rPr>
        <w:t xml:space="preserve">, </w:t>
      </w:r>
      <w:r w:rsidRPr="00780D05">
        <w:rPr>
          <w:rFonts w:ascii="Times New Roman" w:hAnsi="Times New Roman" w:cs="Times New Roman"/>
          <w:szCs w:val="21"/>
        </w:rPr>
        <w:t>Billerica, MA, USA). Leukemi</w:t>
      </w:r>
      <w:r w:rsidR="00FB5C26" w:rsidRPr="00780D05">
        <w:rPr>
          <w:rFonts w:ascii="Times New Roman" w:hAnsi="Times New Roman" w:cs="Times New Roman"/>
          <w:szCs w:val="21"/>
        </w:rPr>
        <w:t>c</w:t>
      </w:r>
      <w:r w:rsidRPr="00780D05">
        <w:rPr>
          <w:rFonts w:ascii="Times New Roman" w:hAnsi="Times New Roman" w:cs="Times New Roman"/>
          <w:szCs w:val="21"/>
        </w:rPr>
        <w:t xml:space="preserve"> cell</w:t>
      </w:r>
      <w:r w:rsidR="00B2449F" w:rsidRPr="00780D05">
        <w:rPr>
          <w:rFonts w:ascii="Times New Roman" w:hAnsi="Times New Roman" w:cs="Times New Roman"/>
          <w:szCs w:val="21"/>
        </w:rPr>
        <w:t>s</w:t>
      </w:r>
      <w:r w:rsidRPr="00780D05">
        <w:rPr>
          <w:rFonts w:ascii="Times New Roman" w:hAnsi="Times New Roman" w:cs="Times New Roman" w:hint="eastAsia"/>
          <w:szCs w:val="21"/>
        </w:rPr>
        <w:t xml:space="preserve"> </w:t>
      </w:r>
      <w:r w:rsidRPr="00780D05">
        <w:rPr>
          <w:rFonts w:ascii="Times New Roman" w:hAnsi="Times New Roman" w:cs="Times New Roman"/>
          <w:szCs w:val="21"/>
        </w:rPr>
        <w:t>(2</w:t>
      </w:r>
      <w:r w:rsidRPr="00780D05">
        <w:rPr>
          <w:rFonts w:ascii="Times New Roman" w:hAnsi="Times New Roman" w:cs="Times New Roman"/>
          <w:szCs w:val="21"/>
        </w:rPr>
        <w:sym w:font="Symbol" w:char="F0B4"/>
      </w:r>
      <w:r w:rsidRPr="00780D05">
        <w:rPr>
          <w:rFonts w:ascii="Times New Roman" w:hAnsi="Times New Roman" w:cs="Times New Roman"/>
          <w:szCs w:val="21"/>
        </w:rPr>
        <w:t>10</w:t>
      </w:r>
      <w:r w:rsidRPr="00780D05">
        <w:rPr>
          <w:rFonts w:ascii="Times New Roman" w:hAnsi="Times New Roman" w:cs="Times New Roman"/>
          <w:szCs w:val="21"/>
          <w:vertAlign w:val="superscript"/>
        </w:rPr>
        <w:t>5</w:t>
      </w:r>
      <w:r w:rsidRPr="00780D05">
        <w:rPr>
          <w:rFonts w:ascii="Times New Roman" w:hAnsi="Times New Roman" w:cs="Times New Roman"/>
          <w:szCs w:val="21"/>
        </w:rPr>
        <w:t xml:space="preserve">/ml) were suspended in viral supernatant with 8 </w:t>
      </w:r>
      <w:r w:rsidRPr="00780D05">
        <w:rPr>
          <w:rFonts w:ascii="Times New Roman" w:hAnsi="Times New Roman" w:cs="Times New Roman"/>
          <w:szCs w:val="21"/>
        </w:rPr>
        <w:sym w:font="Symbol" w:char="F06D"/>
      </w:r>
      <w:r w:rsidRPr="00780D05">
        <w:rPr>
          <w:rFonts w:ascii="Times New Roman" w:hAnsi="Times New Roman" w:cs="Times New Roman"/>
          <w:szCs w:val="21"/>
        </w:rPr>
        <w:t>g/ml polybrene (Sigma-Aldrich, St. Louis, MO, USA) and centrifuged at 2000</w:t>
      </w:r>
      <w:r w:rsidR="00B2449F" w:rsidRPr="00780D05">
        <w:rPr>
          <w:rFonts w:ascii="Times New Roman" w:hAnsi="Times New Roman" w:cs="Times New Roman"/>
          <w:szCs w:val="21"/>
        </w:rPr>
        <w:t>×</w:t>
      </w:r>
      <w:r w:rsidRPr="00780D05">
        <w:rPr>
          <w:rFonts w:ascii="Times New Roman" w:hAnsi="Times New Roman" w:cs="Times New Roman"/>
          <w:szCs w:val="21"/>
        </w:rPr>
        <w:t xml:space="preserve">rpm for 2 h. Puromycin (2 </w:t>
      </w:r>
      <w:r w:rsidRPr="00780D05">
        <w:rPr>
          <w:rFonts w:ascii="Times New Roman" w:hAnsi="Times New Roman" w:cs="Times New Roman"/>
          <w:szCs w:val="21"/>
        </w:rPr>
        <w:sym w:font="Symbol" w:char="F06D"/>
      </w:r>
      <w:r w:rsidRPr="00780D05">
        <w:rPr>
          <w:rFonts w:ascii="Times New Roman" w:hAnsi="Times New Roman" w:cs="Times New Roman"/>
          <w:szCs w:val="21"/>
        </w:rPr>
        <w:t xml:space="preserve">g/ml, </w:t>
      </w:r>
      <w:proofErr w:type="spellStart"/>
      <w:r w:rsidRPr="00780D05">
        <w:rPr>
          <w:rFonts w:ascii="Times New Roman" w:hAnsi="Times New Roman" w:cs="Times New Roman"/>
          <w:szCs w:val="21"/>
        </w:rPr>
        <w:t>Medchemexpress</w:t>
      </w:r>
      <w:proofErr w:type="spellEnd"/>
      <w:r w:rsidRPr="00780D05">
        <w:rPr>
          <w:rFonts w:ascii="Times New Roman" w:hAnsi="Times New Roman" w:cs="Times New Roman"/>
          <w:szCs w:val="21"/>
        </w:rPr>
        <w:t>, Princeton, NJ, USA) was added into the supernatant to select positive clones.</w:t>
      </w:r>
      <w:r w:rsidRPr="00780D05">
        <w:rPr>
          <w:rFonts w:ascii="Times New Roman" w:hAnsi="Times New Roman" w:cs="Times New Roman" w:hint="eastAsia"/>
          <w:szCs w:val="21"/>
        </w:rPr>
        <w:t xml:space="preserve"> </w:t>
      </w:r>
    </w:p>
    <w:p w14:paraId="7C779AC0" w14:textId="77777777" w:rsidR="00B237EC" w:rsidRPr="00780D05" w:rsidRDefault="00B237EC" w:rsidP="00B237EC">
      <w:pPr>
        <w:autoSpaceDE w:val="0"/>
        <w:autoSpaceDN w:val="0"/>
        <w:adjustRightInd w:val="0"/>
        <w:spacing w:line="480" w:lineRule="auto"/>
        <w:rPr>
          <w:rFonts w:ascii="Times New Roman" w:hAnsi="Times New Roman" w:cs="Times New Roman"/>
          <w:b/>
          <w:szCs w:val="21"/>
        </w:rPr>
      </w:pPr>
      <w:r w:rsidRPr="00780D05">
        <w:rPr>
          <w:rFonts w:ascii="Times New Roman" w:eastAsia="CaeciliaLTStd-Roman" w:hAnsi="Times New Roman" w:cs="Times New Roman"/>
          <w:b/>
          <w:kern w:val="0"/>
          <w:szCs w:val="21"/>
        </w:rPr>
        <w:t>Co-</w:t>
      </w:r>
      <w:bookmarkStart w:id="3" w:name="_Hlk532289353"/>
      <w:r w:rsidRPr="00780D05">
        <w:rPr>
          <w:rFonts w:ascii="Times New Roman" w:eastAsia="CaeciliaLTStd-Roman" w:hAnsi="Times New Roman" w:cs="Times New Roman"/>
          <w:b/>
          <w:kern w:val="0"/>
          <w:szCs w:val="21"/>
        </w:rPr>
        <w:t>immunoprecipitation</w:t>
      </w:r>
      <w:bookmarkEnd w:id="3"/>
      <w:r w:rsidRPr="00780D05">
        <w:rPr>
          <w:rFonts w:ascii="Times New Roman" w:eastAsia="CaeciliaLTStd-Roman" w:hAnsi="Times New Roman" w:cs="Times New Roman"/>
          <w:b/>
          <w:kern w:val="0"/>
          <w:szCs w:val="21"/>
        </w:rPr>
        <w:t xml:space="preserve"> (co-IP) assays</w:t>
      </w:r>
    </w:p>
    <w:p w14:paraId="1378A573" w14:textId="367AC965" w:rsidR="00B237EC" w:rsidRPr="00780D05" w:rsidRDefault="00FB5C26" w:rsidP="00B237EC">
      <w:pPr>
        <w:spacing w:line="480" w:lineRule="auto"/>
        <w:rPr>
          <w:rFonts w:ascii="Times New Roman" w:hAnsi="Times New Roman" w:cs="Times New Roman"/>
          <w:szCs w:val="21"/>
        </w:rPr>
      </w:pPr>
      <w:r w:rsidRPr="00780D05">
        <w:rPr>
          <w:rFonts w:ascii="Times New Roman" w:hAnsi="Times New Roman" w:cs="Times New Roman"/>
          <w:szCs w:val="21"/>
        </w:rPr>
        <w:t>C</w:t>
      </w:r>
      <w:r w:rsidR="00B237EC" w:rsidRPr="00780D05">
        <w:rPr>
          <w:rFonts w:ascii="Times New Roman" w:hAnsi="Times New Roman" w:cs="Times New Roman"/>
          <w:szCs w:val="21"/>
        </w:rPr>
        <w:t>ell lysates were immunoprecipitated by anti-WT1 antibody (1:200) using the Pierce™ co</w:t>
      </w:r>
      <w:r w:rsidR="005D7DB0" w:rsidRPr="00780D05">
        <w:rPr>
          <w:rFonts w:ascii="Times New Roman" w:hAnsi="Times New Roman" w:cs="Times New Roman"/>
          <w:szCs w:val="21"/>
        </w:rPr>
        <w:t>-</w:t>
      </w:r>
      <w:r w:rsidR="00B237EC" w:rsidRPr="00780D05">
        <w:rPr>
          <w:rFonts w:ascii="Times New Roman" w:hAnsi="Times New Roman" w:cs="Times New Roman"/>
          <w:szCs w:val="21"/>
        </w:rPr>
        <w:t>immunoprecipitation kit (#88804, Thermo Scientific) according to the manufacturer</w:t>
      </w:r>
      <w:r w:rsidR="005D7DB0" w:rsidRPr="00780D05">
        <w:rPr>
          <w:rFonts w:ascii="Times New Roman" w:hAnsi="Times New Roman" w:cs="Times New Roman"/>
          <w:szCs w:val="21"/>
        </w:rPr>
        <w:t>'</w:t>
      </w:r>
      <w:r w:rsidR="00B237EC" w:rsidRPr="00780D05">
        <w:rPr>
          <w:rFonts w:ascii="Times New Roman" w:hAnsi="Times New Roman" w:cs="Times New Roman"/>
          <w:szCs w:val="21"/>
        </w:rPr>
        <w:t>s protocol. Briefly, leukemi</w:t>
      </w:r>
      <w:r w:rsidRPr="00780D05">
        <w:rPr>
          <w:rFonts w:ascii="Times New Roman" w:hAnsi="Times New Roman" w:cs="Times New Roman"/>
          <w:szCs w:val="21"/>
        </w:rPr>
        <w:t>c</w:t>
      </w:r>
      <w:r w:rsidR="00B237EC" w:rsidRPr="00780D05">
        <w:rPr>
          <w:rFonts w:ascii="Times New Roman" w:hAnsi="Times New Roman" w:cs="Times New Roman"/>
          <w:szCs w:val="21"/>
        </w:rPr>
        <w:t xml:space="preserve"> cells were lysed in cold RIPA lysis buffer. The supernatant was transferred to new tubes after centrifugation</w:t>
      </w:r>
      <w:r w:rsidR="005D7DB0" w:rsidRPr="00780D05">
        <w:rPr>
          <w:rFonts w:ascii="Times New Roman" w:hAnsi="Times New Roman" w:cs="Times New Roman"/>
          <w:szCs w:val="21"/>
        </w:rPr>
        <w:t>,</w:t>
      </w:r>
      <w:r w:rsidR="00B237EC" w:rsidRPr="00780D05">
        <w:rPr>
          <w:rFonts w:ascii="Times New Roman" w:hAnsi="Times New Roman" w:cs="Times New Roman"/>
          <w:szCs w:val="21"/>
        </w:rPr>
        <w:t xml:space="preserve"> and protein A/G agarose was added to eliminate non-specific binding proteins. </w:t>
      </w:r>
      <w:r w:rsidR="00F50F37" w:rsidRPr="00780D05">
        <w:rPr>
          <w:rFonts w:ascii="Times New Roman" w:hAnsi="Times New Roman" w:cs="Times New Roman"/>
          <w:szCs w:val="21"/>
        </w:rPr>
        <w:t>The p</w:t>
      </w:r>
      <w:r w:rsidR="00B237EC" w:rsidRPr="00780D05">
        <w:rPr>
          <w:rFonts w:ascii="Times New Roman" w:hAnsi="Times New Roman" w:cs="Times New Roman"/>
          <w:szCs w:val="21"/>
        </w:rPr>
        <w:t>rimary antibody was added in the tube</w:t>
      </w:r>
      <w:r w:rsidR="005D7DB0" w:rsidRPr="00780D05">
        <w:rPr>
          <w:rFonts w:ascii="Times New Roman" w:hAnsi="Times New Roman" w:cs="Times New Roman"/>
          <w:szCs w:val="21"/>
        </w:rPr>
        <w:t>,</w:t>
      </w:r>
      <w:r w:rsidR="00B237EC" w:rsidRPr="00780D05">
        <w:rPr>
          <w:rFonts w:ascii="Times New Roman" w:hAnsi="Times New Roman" w:cs="Times New Roman"/>
          <w:szCs w:val="21"/>
        </w:rPr>
        <w:t xml:space="preserve"> and</w:t>
      </w:r>
      <w:r w:rsidR="00CD3AE4" w:rsidRPr="00780D05">
        <w:rPr>
          <w:rFonts w:ascii="Times New Roman" w:hAnsi="Times New Roman" w:cs="Times New Roman"/>
          <w:szCs w:val="21"/>
        </w:rPr>
        <w:t xml:space="preserve"> </w:t>
      </w:r>
      <w:r w:rsidR="00F50F37" w:rsidRPr="00780D05">
        <w:rPr>
          <w:rFonts w:ascii="Times New Roman" w:hAnsi="Times New Roman" w:cs="Times New Roman"/>
          <w:szCs w:val="21"/>
        </w:rPr>
        <w:t xml:space="preserve">the </w:t>
      </w:r>
      <w:r w:rsidR="00CD3AE4" w:rsidRPr="00780D05">
        <w:rPr>
          <w:rFonts w:ascii="Times New Roman" w:hAnsi="Times New Roman" w:cs="Times New Roman"/>
          <w:szCs w:val="21"/>
        </w:rPr>
        <w:t>antigen</w:t>
      </w:r>
      <w:r w:rsidR="002B7DCF" w:rsidRPr="00780D05">
        <w:rPr>
          <w:rFonts w:ascii="Times New Roman" w:hAnsi="Times New Roman" w:cs="Times New Roman"/>
          <w:szCs w:val="21"/>
        </w:rPr>
        <w:t>/</w:t>
      </w:r>
      <w:r w:rsidR="00CD3AE4" w:rsidRPr="00780D05">
        <w:rPr>
          <w:rFonts w:ascii="Times New Roman" w:hAnsi="Times New Roman" w:cs="Times New Roman"/>
          <w:szCs w:val="21"/>
        </w:rPr>
        <w:t xml:space="preserve">antibody complex was slowly rotated </w:t>
      </w:r>
      <w:r w:rsidR="00B237EC" w:rsidRPr="00780D05">
        <w:rPr>
          <w:rFonts w:ascii="Times New Roman" w:hAnsi="Times New Roman" w:cs="Times New Roman"/>
          <w:szCs w:val="21"/>
        </w:rPr>
        <w:t xml:space="preserve">on </w:t>
      </w:r>
      <w:r w:rsidR="005D7DB0" w:rsidRPr="00780D05">
        <w:rPr>
          <w:rFonts w:ascii="Times New Roman" w:hAnsi="Times New Roman" w:cs="Times New Roman"/>
          <w:szCs w:val="21"/>
        </w:rPr>
        <w:t xml:space="preserve">the </w:t>
      </w:r>
      <w:r w:rsidR="00B237EC" w:rsidRPr="00780D05">
        <w:rPr>
          <w:rFonts w:ascii="Times New Roman" w:hAnsi="Times New Roman" w:cs="Times New Roman"/>
          <w:szCs w:val="21"/>
        </w:rPr>
        <w:t>rotating shaker at 4°C overnight. The beads were washed with IP lysis</w:t>
      </w:r>
      <w:r w:rsidR="005D7DB0" w:rsidRPr="00780D05">
        <w:rPr>
          <w:rFonts w:ascii="Times New Roman" w:hAnsi="Times New Roman" w:cs="Times New Roman"/>
          <w:szCs w:val="21"/>
        </w:rPr>
        <w:t>,</w:t>
      </w:r>
      <w:r w:rsidR="00B237EC" w:rsidRPr="00780D05">
        <w:rPr>
          <w:rFonts w:ascii="Times New Roman" w:hAnsi="Times New Roman" w:cs="Times New Roman"/>
          <w:szCs w:val="21"/>
        </w:rPr>
        <w:t xml:space="preserve"> and </w:t>
      </w:r>
      <w:r w:rsidR="00F50F37" w:rsidRPr="00780D05">
        <w:rPr>
          <w:rFonts w:ascii="Times New Roman" w:hAnsi="Times New Roman" w:cs="Times New Roman"/>
          <w:szCs w:val="21"/>
        </w:rPr>
        <w:t xml:space="preserve">the </w:t>
      </w:r>
      <w:r w:rsidR="00B237EC" w:rsidRPr="00780D05">
        <w:rPr>
          <w:rFonts w:ascii="Times New Roman" w:hAnsi="Times New Roman" w:cs="Times New Roman"/>
          <w:szCs w:val="21"/>
        </w:rPr>
        <w:t>antigen</w:t>
      </w:r>
      <w:r w:rsidR="002B7DCF" w:rsidRPr="00780D05">
        <w:rPr>
          <w:rFonts w:ascii="Times New Roman" w:hAnsi="Times New Roman" w:cs="Times New Roman"/>
          <w:szCs w:val="21"/>
        </w:rPr>
        <w:t>/</w:t>
      </w:r>
      <w:r w:rsidR="00B237EC" w:rsidRPr="00780D05">
        <w:rPr>
          <w:rFonts w:ascii="Times New Roman" w:hAnsi="Times New Roman" w:cs="Times New Roman"/>
          <w:szCs w:val="21"/>
        </w:rPr>
        <w:t xml:space="preserve">antibody complex </w:t>
      </w:r>
      <w:r w:rsidR="002B7DCF" w:rsidRPr="00780D05">
        <w:rPr>
          <w:rFonts w:ascii="Times New Roman" w:hAnsi="Times New Roman" w:cs="Times New Roman"/>
          <w:szCs w:val="21"/>
        </w:rPr>
        <w:t xml:space="preserve">was bound </w:t>
      </w:r>
      <w:r w:rsidR="00B237EC" w:rsidRPr="00780D05">
        <w:rPr>
          <w:rFonts w:ascii="Times New Roman" w:hAnsi="Times New Roman" w:cs="Times New Roman"/>
          <w:szCs w:val="21"/>
        </w:rPr>
        <w:t xml:space="preserve">to protein A/G magnetic beads for 1 hour. The antigen/antibody complex was </w:t>
      </w:r>
      <w:r w:rsidR="002B7DCF" w:rsidRPr="00780D05">
        <w:rPr>
          <w:rFonts w:ascii="Times New Roman" w:hAnsi="Times New Roman" w:cs="Times New Roman"/>
          <w:szCs w:val="21"/>
        </w:rPr>
        <w:t xml:space="preserve">washed and </w:t>
      </w:r>
      <w:r w:rsidR="00B237EC" w:rsidRPr="00780D05">
        <w:rPr>
          <w:rFonts w:ascii="Times New Roman" w:hAnsi="Times New Roman" w:cs="Times New Roman"/>
          <w:szCs w:val="21"/>
        </w:rPr>
        <w:t xml:space="preserve">eluted for the following </w:t>
      </w:r>
      <w:r w:rsidR="00CD3AE4" w:rsidRPr="00780D05">
        <w:rPr>
          <w:rFonts w:ascii="Times New Roman" w:hAnsi="Times New Roman" w:cs="Times New Roman"/>
          <w:szCs w:val="21"/>
        </w:rPr>
        <w:t>W</w:t>
      </w:r>
      <w:r w:rsidR="00B237EC" w:rsidRPr="00780D05">
        <w:rPr>
          <w:rFonts w:ascii="Times New Roman" w:hAnsi="Times New Roman" w:cs="Times New Roman"/>
          <w:szCs w:val="21"/>
        </w:rPr>
        <w:t>estern blot.</w:t>
      </w:r>
    </w:p>
    <w:p w14:paraId="166FDD42" w14:textId="6334BFE6" w:rsidR="00B237EC" w:rsidRPr="00780D05" w:rsidRDefault="00B237EC" w:rsidP="00B237EC">
      <w:pPr>
        <w:autoSpaceDE w:val="0"/>
        <w:autoSpaceDN w:val="0"/>
        <w:adjustRightInd w:val="0"/>
        <w:spacing w:line="480" w:lineRule="auto"/>
        <w:jc w:val="left"/>
        <w:rPr>
          <w:rFonts w:ascii="Times New Roman" w:hAnsi="Times New Roman" w:cs="Times New Roman"/>
          <w:b/>
          <w:szCs w:val="21"/>
        </w:rPr>
      </w:pPr>
      <w:r w:rsidRPr="00780D05">
        <w:rPr>
          <w:rFonts w:ascii="Times New Roman" w:hAnsi="Times New Roman" w:cs="Times New Roman"/>
          <w:b/>
          <w:szCs w:val="21"/>
        </w:rPr>
        <w:t xml:space="preserve">Flow cytometry analysis </w:t>
      </w:r>
    </w:p>
    <w:p w14:paraId="5C87F475" w14:textId="0F06F11C" w:rsidR="00B237EC" w:rsidRPr="00780D05" w:rsidRDefault="007206ED" w:rsidP="00B237EC">
      <w:pPr>
        <w:spacing w:line="480" w:lineRule="auto"/>
        <w:rPr>
          <w:rFonts w:ascii="Times New Roman" w:hAnsi="Times New Roman" w:cs="Times New Roman"/>
          <w:szCs w:val="21"/>
        </w:rPr>
      </w:pPr>
      <w:r w:rsidRPr="00780D05">
        <w:rPr>
          <w:rFonts w:ascii="Times New Roman" w:hAnsi="Times New Roman" w:cs="Times New Roman"/>
          <w:szCs w:val="21"/>
        </w:rPr>
        <w:t xml:space="preserve">BM cells from transplanted mice were harvested </w:t>
      </w:r>
      <w:r w:rsidR="006A4E96" w:rsidRPr="00780D05">
        <w:rPr>
          <w:rFonts w:ascii="Times New Roman" w:hAnsi="Times New Roman" w:cs="Times New Roman"/>
          <w:szCs w:val="21"/>
        </w:rPr>
        <w:t>and stained at 4</w:t>
      </w:r>
      <w:r w:rsidR="006A4E96" w:rsidRPr="00780D05">
        <w:rPr>
          <w:rFonts w:ascii="Times New Roman" w:eastAsia="宋体" w:hAnsi="Times New Roman" w:cs="Times New Roman"/>
          <w:szCs w:val="21"/>
        </w:rPr>
        <w:t xml:space="preserve">℃ </w:t>
      </w:r>
      <w:r w:rsidR="006A4E96" w:rsidRPr="00780D05">
        <w:rPr>
          <w:rFonts w:ascii="Times New Roman" w:hAnsi="Times New Roman" w:cs="Times New Roman"/>
          <w:szCs w:val="21"/>
        </w:rPr>
        <w:t xml:space="preserve">with various antibodies diluted in flow cytometry staining buffer for 30 minutes </w:t>
      </w:r>
      <w:r w:rsidRPr="00780D05">
        <w:rPr>
          <w:rFonts w:ascii="Times New Roman" w:hAnsi="Times New Roman" w:cs="Times New Roman"/>
          <w:szCs w:val="21"/>
        </w:rPr>
        <w:t xml:space="preserve">for staining of primary antibody. </w:t>
      </w:r>
      <w:r w:rsidR="00B237EC" w:rsidRPr="00780D05">
        <w:rPr>
          <w:rFonts w:ascii="Times New Roman" w:hAnsi="Times New Roman" w:cs="Times New Roman"/>
          <w:szCs w:val="21"/>
        </w:rPr>
        <w:t xml:space="preserve">Antibodies </w:t>
      </w:r>
      <w:r w:rsidR="00343AAE" w:rsidRPr="00780D05">
        <w:rPr>
          <w:rFonts w:ascii="Times New Roman" w:hAnsi="Times New Roman" w:cs="Times New Roman"/>
          <w:szCs w:val="21"/>
        </w:rPr>
        <w:t xml:space="preserve">used </w:t>
      </w:r>
      <w:r w:rsidR="00B237EC" w:rsidRPr="00780D05">
        <w:rPr>
          <w:rFonts w:ascii="Times New Roman" w:hAnsi="Times New Roman" w:cs="Times New Roman"/>
          <w:szCs w:val="21"/>
        </w:rPr>
        <w:t xml:space="preserve">for flow cytometry </w:t>
      </w:r>
      <w:r w:rsidR="00343AAE" w:rsidRPr="00780D05">
        <w:rPr>
          <w:rFonts w:ascii="Times New Roman" w:hAnsi="Times New Roman" w:cs="Times New Roman"/>
          <w:szCs w:val="21"/>
        </w:rPr>
        <w:t>include</w:t>
      </w:r>
      <w:r w:rsidR="00B237EC" w:rsidRPr="00780D05">
        <w:rPr>
          <w:rFonts w:ascii="Times New Roman" w:hAnsi="Times New Roman" w:cs="Times New Roman"/>
          <w:szCs w:val="21"/>
        </w:rPr>
        <w:t xml:space="preserve"> Streptavidin-APC-R700</w:t>
      </w:r>
      <w:r w:rsidR="00B237EC" w:rsidRPr="00780D05">
        <w:rPr>
          <w:rFonts w:ascii="Times New Roman" w:hAnsi="Times New Roman" w:cs="Times New Roman" w:hint="eastAsia"/>
          <w:szCs w:val="21"/>
        </w:rPr>
        <w:t>;</w:t>
      </w:r>
      <w:r w:rsidR="00B237EC" w:rsidRPr="00780D05">
        <w:rPr>
          <w:rFonts w:ascii="Times New Roman" w:hAnsi="Times New Roman" w:cs="Times New Roman"/>
          <w:szCs w:val="21"/>
        </w:rPr>
        <w:t xml:space="preserve"> c-Kit-PE; Sca-1-PE-Cy7; CD34-APC; CD16/CD32-PerCP-Cy5.5</w:t>
      </w:r>
      <w:r w:rsidR="00F50E51" w:rsidRPr="00780D05">
        <w:rPr>
          <w:rFonts w:ascii="Times New Roman" w:hAnsi="Times New Roman" w:cs="Times New Roman"/>
          <w:szCs w:val="21"/>
        </w:rPr>
        <w:t>;</w:t>
      </w:r>
      <w:r w:rsidRPr="00780D05">
        <w:rPr>
          <w:rFonts w:ascii="Times New Roman" w:hAnsi="Times New Roman" w:cs="Times New Roman"/>
          <w:szCs w:val="21"/>
        </w:rPr>
        <w:t xml:space="preserve"> Mac-1-PE-Cy7</w:t>
      </w:r>
      <w:r w:rsidR="00B237EC" w:rsidRPr="00780D05">
        <w:rPr>
          <w:rFonts w:ascii="Times New Roman" w:hAnsi="Times New Roman" w:cs="Times New Roman"/>
          <w:szCs w:val="21"/>
        </w:rPr>
        <w:t xml:space="preserve"> (all from BD </w:t>
      </w:r>
      <w:proofErr w:type="spellStart"/>
      <w:r w:rsidR="00B237EC" w:rsidRPr="00780D05">
        <w:rPr>
          <w:rFonts w:ascii="Times New Roman" w:hAnsi="Times New Roman" w:cs="Times New Roman"/>
          <w:szCs w:val="21"/>
        </w:rPr>
        <w:t>PharMingen</w:t>
      </w:r>
      <w:proofErr w:type="spellEnd"/>
      <w:r w:rsidR="00B237EC" w:rsidRPr="00780D05">
        <w:rPr>
          <w:rFonts w:ascii="Times New Roman" w:hAnsi="Times New Roman" w:cs="Times New Roman"/>
          <w:szCs w:val="21"/>
        </w:rPr>
        <w:t xml:space="preserve">, San Diego, CA, USA). </w:t>
      </w:r>
      <w:r w:rsidR="00652804" w:rsidRPr="00780D05">
        <w:rPr>
          <w:rFonts w:ascii="Times New Roman" w:hAnsi="Times New Roman" w:cs="Times New Roman" w:hint="eastAsia"/>
          <w:szCs w:val="21"/>
        </w:rPr>
        <w:t xml:space="preserve">The </w:t>
      </w:r>
      <w:r w:rsidR="00652804" w:rsidRPr="00780D05">
        <w:rPr>
          <w:rFonts w:ascii="Times New Roman" w:hAnsi="Times New Roman" w:cs="Times New Roman"/>
          <w:szCs w:val="21"/>
        </w:rPr>
        <w:t>frequencies</w:t>
      </w:r>
      <w:r w:rsidR="00652804" w:rsidRPr="00780D05">
        <w:rPr>
          <w:rFonts w:ascii="Times New Roman" w:hAnsi="Times New Roman" w:cs="Times New Roman" w:hint="eastAsia"/>
          <w:szCs w:val="21"/>
        </w:rPr>
        <w:t xml:space="preserve"> of </w:t>
      </w:r>
      <w:r w:rsidR="00652804" w:rsidRPr="00780D05">
        <w:rPr>
          <w:rFonts w:ascii="Times New Roman" w:hAnsi="Times New Roman" w:cs="Times New Roman"/>
          <w:szCs w:val="21"/>
        </w:rPr>
        <w:t xml:space="preserve">GMP-like leukemic cells (L-GMP, </w:t>
      </w:r>
      <w:r w:rsidR="00652804" w:rsidRPr="00780D05">
        <w:rPr>
          <w:rFonts w:ascii="Times New Roman" w:hAnsi="Times New Roman" w:cs="Times New Roman"/>
        </w:rPr>
        <w:t>GFP</w:t>
      </w:r>
      <w:r w:rsidR="00652804" w:rsidRPr="00780D05">
        <w:rPr>
          <w:rFonts w:ascii="Times New Roman" w:hAnsi="Times New Roman" w:cs="Times New Roman"/>
          <w:vertAlign w:val="superscript"/>
        </w:rPr>
        <w:t>+</w:t>
      </w:r>
      <w:r w:rsidR="00652804" w:rsidRPr="00780D05">
        <w:rPr>
          <w:rFonts w:ascii="Times New Roman" w:hAnsi="Times New Roman" w:cs="Times New Roman"/>
        </w:rPr>
        <w:t>Lin</w:t>
      </w:r>
      <w:r w:rsidR="00652804" w:rsidRPr="00780D05">
        <w:rPr>
          <w:rFonts w:ascii="Times New Roman" w:hAnsi="Times New Roman" w:cs="Times New Roman"/>
          <w:vertAlign w:val="superscript"/>
        </w:rPr>
        <w:t>-</w:t>
      </w:r>
      <w:r w:rsidR="00652804" w:rsidRPr="00780D05">
        <w:rPr>
          <w:rFonts w:ascii="Times New Roman" w:hAnsi="Times New Roman" w:cs="Times New Roman"/>
        </w:rPr>
        <w:t>c-Kit</w:t>
      </w:r>
      <w:r w:rsidR="00652804" w:rsidRPr="00780D05">
        <w:rPr>
          <w:rFonts w:ascii="Times New Roman" w:hAnsi="Times New Roman" w:cs="Times New Roman"/>
          <w:vertAlign w:val="superscript"/>
        </w:rPr>
        <w:t>+</w:t>
      </w:r>
      <w:r w:rsidR="00652804" w:rsidRPr="00780D05">
        <w:rPr>
          <w:rFonts w:ascii="Times New Roman" w:hAnsi="Times New Roman" w:cs="Times New Roman"/>
        </w:rPr>
        <w:t>Sca-1</w:t>
      </w:r>
      <w:r w:rsidR="00652804" w:rsidRPr="00780D05">
        <w:rPr>
          <w:rFonts w:ascii="Times New Roman" w:hAnsi="Times New Roman" w:cs="Times New Roman"/>
          <w:vertAlign w:val="superscript"/>
        </w:rPr>
        <w:t>-</w:t>
      </w:r>
      <w:r w:rsidR="00652804" w:rsidRPr="00780D05">
        <w:rPr>
          <w:rFonts w:ascii="Times New Roman" w:hAnsi="Times New Roman" w:cs="Times New Roman"/>
        </w:rPr>
        <w:t>CD34</w:t>
      </w:r>
      <w:r w:rsidR="00652804" w:rsidRPr="00780D05">
        <w:rPr>
          <w:rFonts w:ascii="Times New Roman" w:hAnsi="Times New Roman" w:cs="Times New Roman"/>
          <w:vertAlign w:val="superscript"/>
        </w:rPr>
        <w:t>+</w:t>
      </w:r>
      <w:r w:rsidR="00652804" w:rsidRPr="00780D05">
        <w:rPr>
          <w:rFonts w:ascii="Times New Roman" w:hAnsi="Times New Roman" w:cs="Times New Roman"/>
        </w:rPr>
        <w:t>CD16/32</w:t>
      </w:r>
      <w:r w:rsidR="00652804" w:rsidRPr="00780D05">
        <w:rPr>
          <w:rFonts w:ascii="Times New Roman" w:hAnsi="Times New Roman" w:cs="Times New Roman"/>
          <w:vertAlign w:val="superscript"/>
        </w:rPr>
        <w:t>+</w:t>
      </w:r>
      <w:r w:rsidR="00652804" w:rsidRPr="00780D05">
        <w:rPr>
          <w:rFonts w:ascii="Times New Roman" w:hAnsi="Times New Roman" w:cs="Times New Roman"/>
          <w:szCs w:val="21"/>
        </w:rPr>
        <w:t>) as</w:t>
      </w:r>
      <w:r w:rsidR="00652804" w:rsidRPr="00780D05">
        <w:rPr>
          <w:rFonts w:ascii="Times New Roman" w:hAnsi="Times New Roman" w:cs="Times New Roman" w:hint="eastAsia"/>
          <w:szCs w:val="21"/>
        </w:rPr>
        <w:t xml:space="preserve"> </w:t>
      </w:r>
      <w:r w:rsidR="00652804" w:rsidRPr="00780D05">
        <w:rPr>
          <w:rFonts w:ascii="Times New Roman" w:hAnsi="Times New Roman" w:cs="Times New Roman"/>
          <w:szCs w:val="21"/>
        </w:rPr>
        <w:t>LSCs</w:t>
      </w:r>
      <w:r w:rsidR="00652804" w:rsidRPr="00780D05">
        <w:rPr>
          <w:rFonts w:ascii="Times New Roman" w:hAnsi="Times New Roman" w:cs="Times New Roman" w:hint="eastAsia"/>
          <w:szCs w:val="21"/>
        </w:rPr>
        <w:t xml:space="preserve"> </w:t>
      </w:r>
      <w:r w:rsidR="00652804" w:rsidRPr="00780D05">
        <w:rPr>
          <w:rFonts w:ascii="Times New Roman" w:hAnsi="Times New Roman" w:cs="Times New Roman"/>
          <w:szCs w:val="21"/>
        </w:rPr>
        <w:t>and c-Kit</w:t>
      </w:r>
      <w:r w:rsidR="00652804" w:rsidRPr="00780D05">
        <w:rPr>
          <w:rFonts w:ascii="Times New Roman" w:hAnsi="Times New Roman" w:cs="Times New Roman"/>
          <w:szCs w:val="21"/>
          <w:vertAlign w:val="superscript"/>
        </w:rPr>
        <w:t>+</w:t>
      </w:r>
      <w:r w:rsidR="00652804" w:rsidRPr="00780D05">
        <w:rPr>
          <w:rFonts w:ascii="Times New Roman" w:hAnsi="Times New Roman" w:cs="Times New Roman"/>
          <w:szCs w:val="21"/>
        </w:rPr>
        <w:t>Mac-1</w:t>
      </w:r>
      <w:r w:rsidR="00652804" w:rsidRPr="00780D05">
        <w:rPr>
          <w:rFonts w:ascii="Times New Roman" w:hAnsi="Times New Roman" w:cs="Times New Roman"/>
          <w:szCs w:val="21"/>
          <w:vertAlign w:val="superscript"/>
        </w:rPr>
        <w:t>+</w:t>
      </w:r>
      <w:r w:rsidR="00652804" w:rsidRPr="00780D05">
        <w:rPr>
          <w:rFonts w:ascii="Times New Roman" w:hAnsi="Times New Roman" w:cs="Times New Roman"/>
          <w:szCs w:val="21"/>
        </w:rPr>
        <w:t xml:space="preserve"> cells as LICs </w:t>
      </w:r>
      <w:r w:rsidR="00652804" w:rsidRPr="00780D05">
        <w:rPr>
          <w:rFonts w:ascii="Times New Roman" w:hAnsi="Times New Roman" w:cs="Times New Roman" w:hint="eastAsia"/>
          <w:szCs w:val="21"/>
        </w:rPr>
        <w:t xml:space="preserve">from </w:t>
      </w:r>
      <w:r w:rsidR="00652804" w:rsidRPr="00780D05">
        <w:rPr>
          <w:rFonts w:ascii="Times New Roman" w:hAnsi="Times New Roman" w:cs="Times New Roman"/>
          <w:szCs w:val="21"/>
        </w:rPr>
        <w:t xml:space="preserve">MLL-AF9-induced murine leukemia were measured </w:t>
      </w:r>
      <w:r w:rsidR="00652804" w:rsidRPr="00780D05">
        <w:rPr>
          <w:rFonts w:ascii="Times New Roman" w:hAnsi="Times New Roman" w:cs="Times New Roman" w:hint="eastAsia"/>
        </w:rPr>
        <w:t>by flow cytometry.</w:t>
      </w:r>
      <w:r w:rsidR="00652804" w:rsidRPr="00780D05">
        <w:rPr>
          <w:rFonts w:ascii="Times New Roman" w:hAnsi="Times New Roman" w:cs="Times New Roman"/>
        </w:rPr>
        <w:t xml:space="preserve"> </w:t>
      </w:r>
      <w:r w:rsidR="00B237EC" w:rsidRPr="00780D05">
        <w:rPr>
          <w:rFonts w:ascii="Times New Roman" w:hAnsi="Times New Roman" w:cs="Times New Roman"/>
          <w:szCs w:val="21"/>
        </w:rPr>
        <w:t xml:space="preserve">Analysis and cell sorting were performed by FACS Vantage or FACS Aria II </w:t>
      </w:r>
      <w:r w:rsidR="00B237EC" w:rsidRPr="00780D05">
        <w:rPr>
          <w:rFonts w:ascii="Times New Roman" w:hAnsi="Times New Roman" w:cs="Times New Roman"/>
          <w:szCs w:val="21"/>
        </w:rPr>
        <w:lastRenderedPageBreak/>
        <w:t xml:space="preserve">(Becton Dickinson), </w:t>
      </w:r>
      <w:r w:rsidR="005D7DB0" w:rsidRPr="00780D05">
        <w:rPr>
          <w:rFonts w:ascii="Times New Roman" w:hAnsi="Times New Roman" w:cs="Times New Roman"/>
          <w:szCs w:val="21"/>
        </w:rPr>
        <w:t xml:space="preserve">respectively. </w:t>
      </w:r>
      <w:r w:rsidR="00B237EC" w:rsidRPr="00780D05">
        <w:rPr>
          <w:rFonts w:ascii="Times New Roman" w:hAnsi="Times New Roman" w:cs="Times New Roman"/>
          <w:szCs w:val="21"/>
        </w:rPr>
        <w:t xml:space="preserve">Data were analyzed with </w:t>
      </w:r>
      <w:proofErr w:type="spellStart"/>
      <w:r w:rsidR="00B237EC" w:rsidRPr="00780D05">
        <w:rPr>
          <w:rFonts w:ascii="Times New Roman" w:hAnsi="Times New Roman" w:cs="Times New Roman"/>
          <w:szCs w:val="21"/>
        </w:rPr>
        <w:t>FlowJo</w:t>
      </w:r>
      <w:proofErr w:type="spellEnd"/>
      <w:r w:rsidR="00B237EC" w:rsidRPr="00780D05">
        <w:rPr>
          <w:rFonts w:ascii="Times New Roman" w:hAnsi="Times New Roman" w:cs="Times New Roman"/>
          <w:szCs w:val="21"/>
        </w:rPr>
        <w:t xml:space="preserve"> software </w:t>
      </w:r>
      <w:r w:rsidR="00A45B07" w:rsidRPr="00780D05">
        <w:rPr>
          <w:rFonts w:ascii="Times New Roman" w:hAnsi="Times New Roman" w:cs="Times New Roman"/>
          <w:szCs w:val="21"/>
        </w:rPr>
        <w:t>v</w:t>
      </w:r>
      <w:r w:rsidR="002B7DCF" w:rsidRPr="00780D05">
        <w:rPr>
          <w:rFonts w:ascii="Times New Roman" w:hAnsi="Times New Roman" w:cs="Times New Roman"/>
          <w:szCs w:val="21"/>
        </w:rPr>
        <w:t xml:space="preserve">10.0 </w:t>
      </w:r>
      <w:r w:rsidR="00B237EC" w:rsidRPr="00780D05">
        <w:rPr>
          <w:rFonts w:ascii="Times New Roman" w:hAnsi="Times New Roman" w:cs="Times New Roman"/>
          <w:szCs w:val="21"/>
        </w:rPr>
        <w:t>(Ashland, OR, USA)</w:t>
      </w:r>
      <w:r w:rsidR="00C22FCD" w:rsidRPr="00780D05">
        <w:rPr>
          <w:rFonts w:ascii="Times New Roman" w:hAnsi="Times New Roman" w:cs="Times New Roman"/>
          <w:szCs w:val="21"/>
        </w:rPr>
        <w:t>.</w:t>
      </w:r>
    </w:p>
    <w:p w14:paraId="752D952A" w14:textId="77777777" w:rsidR="00FC2999" w:rsidRPr="00780D05" w:rsidRDefault="00FC2999" w:rsidP="00FC2999">
      <w:pPr>
        <w:autoSpaceDE w:val="0"/>
        <w:autoSpaceDN w:val="0"/>
        <w:adjustRightInd w:val="0"/>
        <w:spacing w:line="480" w:lineRule="auto"/>
        <w:rPr>
          <w:rFonts w:ascii="Times New Roman" w:hAnsi="Times New Roman" w:cs="Times New Roman"/>
          <w:b/>
          <w:szCs w:val="21"/>
        </w:rPr>
      </w:pPr>
      <w:r w:rsidRPr="00780D05">
        <w:rPr>
          <w:rFonts w:ascii="Times New Roman" w:hAnsi="Times New Roman" w:cs="Times New Roman"/>
          <w:b/>
          <w:szCs w:val="21"/>
        </w:rPr>
        <w:t>Colony-forming assays</w:t>
      </w:r>
    </w:p>
    <w:p w14:paraId="70C05A53" w14:textId="77777777" w:rsidR="00FC2999" w:rsidRPr="00780D05" w:rsidRDefault="00FC2999" w:rsidP="00FC2999">
      <w:pPr>
        <w:spacing w:line="480" w:lineRule="auto"/>
        <w:rPr>
          <w:rFonts w:ascii="Times New Roman" w:hAnsi="Times New Roman" w:cs="Times New Roman"/>
          <w:szCs w:val="21"/>
        </w:rPr>
      </w:pPr>
      <w:r w:rsidRPr="00780D05">
        <w:rPr>
          <w:rFonts w:ascii="Times New Roman" w:hAnsi="Times New Roman" w:cs="Times New Roman" w:hint="eastAsia"/>
          <w:szCs w:val="21"/>
        </w:rPr>
        <w:t>Bone marrow m</w:t>
      </w:r>
      <w:r w:rsidRPr="00780D05">
        <w:rPr>
          <w:rFonts w:ascii="Times New Roman" w:hAnsi="Times New Roman" w:cs="Times New Roman"/>
          <w:szCs w:val="21"/>
        </w:rPr>
        <w:t>ononuclear cells (blasts</w:t>
      </w:r>
      <w:r w:rsidRPr="00780D05">
        <w:rPr>
          <w:rFonts w:ascii="Times New Roman" w:hAnsi="Times New Roman" w:cs="Times New Roman" w:hint="eastAsia"/>
          <w:szCs w:val="21"/>
        </w:rPr>
        <w:t>%</w:t>
      </w:r>
      <w:r w:rsidRPr="00780D05">
        <w:rPr>
          <w:rFonts w:ascii="Times New Roman" w:hAnsi="Times New Roman" w:cs="Times New Roman"/>
          <w:szCs w:val="21"/>
        </w:rPr>
        <w:t>&gt;</w:t>
      </w:r>
      <w:r w:rsidRPr="00780D05">
        <w:rPr>
          <w:rFonts w:ascii="Times New Roman" w:hAnsi="Times New Roman" w:cs="Times New Roman" w:hint="eastAsia"/>
          <w:szCs w:val="21"/>
        </w:rPr>
        <w:t>7</w:t>
      </w:r>
      <w:r w:rsidRPr="00780D05">
        <w:rPr>
          <w:rFonts w:ascii="Times New Roman" w:hAnsi="Times New Roman" w:cs="Times New Roman"/>
          <w:szCs w:val="21"/>
        </w:rPr>
        <w:t>0%)</w:t>
      </w:r>
      <w:r w:rsidRPr="00780D05">
        <w:rPr>
          <w:rFonts w:ascii="Times New Roman" w:hAnsi="Times New Roman" w:cs="Times New Roman" w:hint="eastAsia"/>
          <w:szCs w:val="21"/>
        </w:rPr>
        <w:t xml:space="preserve"> from AML patients </w:t>
      </w:r>
      <w:r w:rsidRPr="00780D05">
        <w:rPr>
          <w:rFonts w:ascii="Times New Roman" w:hAnsi="Times New Roman" w:cs="Times New Roman"/>
          <w:szCs w:val="21"/>
        </w:rPr>
        <w:t xml:space="preserve">were separated by </w:t>
      </w:r>
      <w:proofErr w:type="spellStart"/>
      <w:r w:rsidRPr="00780D05">
        <w:rPr>
          <w:rFonts w:ascii="Times New Roman" w:hAnsi="Times New Roman" w:cs="Times New Roman"/>
          <w:szCs w:val="21"/>
        </w:rPr>
        <w:t>Ficoll-Paque</w:t>
      </w:r>
      <w:proofErr w:type="spellEnd"/>
      <w:r w:rsidRPr="00780D05">
        <w:rPr>
          <w:rFonts w:ascii="Times New Roman" w:hAnsi="Times New Roman" w:cs="Times New Roman"/>
          <w:szCs w:val="21"/>
        </w:rPr>
        <w:t xml:space="preserve"> liquid</w:t>
      </w:r>
      <w:r w:rsidRPr="00780D05">
        <w:rPr>
          <w:rFonts w:ascii="Times New Roman" w:hAnsi="Times New Roman" w:cs="Times New Roman" w:hint="eastAsia"/>
          <w:szCs w:val="21"/>
        </w:rPr>
        <w:t xml:space="preserve"> and </w:t>
      </w:r>
      <w:r w:rsidRPr="00780D05">
        <w:rPr>
          <w:rFonts w:ascii="Times New Roman" w:hAnsi="Times New Roman" w:cs="Times New Roman"/>
          <w:szCs w:val="21"/>
        </w:rPr>
        <w:t>suspended in</w:t>
      </w:r>
      <w:r w:rsidRPr="00780D05">
        <w:rPr>
          <w:rFonts w:ascii="Times New Roman" w:hAnsi="Times New Roman" w:cs="Times New Roman" w:hint="eastAsia"/>
          <w:szCs w:val="21"/>
        </w:rPr>
        <w:t xml:space="preserve"> </w:t>
      </w:r>
      <w:r w:rsidRPr="00780D05">
        <w:rPr>
          <w:rFonts w:ascii="Times New Roman" w:hAnsi="Times New Roman" w:cs="Times New Roman"/>
          <w:szCs w:val="21"/>
        </w:rPr>
        <w:t>IMDM (Gibco)</w:t>
      </w:r>
      <w:r w:rsidRPr="00780D05">
        <w:rPr>
          <w:rFonts w:ascii="Times New Roman" w:hAnsi="Times New Roman" w:cs="Times New Roman" w:hint="eastAsia"/>
          <w:szCs w:val="21"/>
        </w:rPr>
        <w:t xml:space="preserve">. </w:t>
      </w:r>
      <w:bookmarkStart w:id="4" w:name="_Hlk510892582"/>
      <w:r w:rsidRPr="00780D05">
        <w:rPr>
          <w:rFonts w:ascii="Times New Roman" w:hAnsi="Times New Roman" w:cs="Times New Roman"/>
          <w:szCs w:val="21"/>
        </w:rPr>
        <w:t>Normal</w:t>
      </w:r>
      <w:r w:rsidRPr="00780D05">
        <w:rPr>
          <w:rFonts w:ascii="Times New Roman" w:hAnsi="Times New Roman" w:cs="Times New Roman" w:hint="eastAsia"/>
          <w:szCs w:val="21"/>
        </w:rPr>
        <w:t xml:space="preserve"> CD34</w:t>
      </w:r>
      <w:r w:rsidRPr="00780D05">
        <w:rPr>
          <w:rFonts w:ascii="Times New Roman" w:hAnsi="Times New Roman" w:cs="Times New Roman" w:hint="eastAsia"/>
          <w:szCs w:val="21"/>
          <w:vertAlign w:val="superscript"/>
        </w:rPr>
        <w:t>+</w:t>
      </w:r>
      <w:r w:rsidRPr="00780D05">
        <w:rPr>
          <w:rFonts w:ascii="Times New Roman" w:hAnsi="Times New Roman" w:cs="Times New Roman" w:hint="eastAsia"/>
          <w:szCs w:val="21"/>
        </w:rPr>
        <w:t xml:space="preserve"> cells were isolated from umbilical cord blood</w:t>
      </w:r>
      <w:bookmarkEnd w:id="4"/>
      <w:r w:rsidRPr="00780D05">
        <w:rPr>
          <w:rFonts w:ascii="Times New Roman" w:hAnsi="Times New Roman" w:cs="Times New Roman" w:hint="eastAsia"/>
          <w:szCs w:val="21"/>
        </w:rPr>
        <w:t xml:space="preserve"> </w:t>
      </w:r>
      <w:r w:rsidRPr="00780D05">
        <w:rPr>
          <w:rFonts w:ascii="Times New Roman" w:hAnsi="Times New Roman" w:cs="Times New Roman"/>
          <w:szCs w:val="21"/>
        </w:rPr>
        <w:t xml:space="preserve">(UCB) by </w:t>
      </w:r>
      <w:r w:rsidRPr="00780D05">
        <w:rPr>
          <w:rFonts w:ascii="Times New Roman" w:eastAsia="AdvGulliv-R" w:hAnsi="Times New Roman" w:cs="Times New Roman" w:hint="eastAsia"/>
          <w:kern w:val="0"/>
          <w:szCs w:val="21"/>
        </w:rPr>
        <w:t>i</w:t>
      </w:r>
      <w:r w:rsidRPr="00780D05">
        <w:rPr>
          <w:rFonts w:ascii="Times New Roman" w:eastAsia="AdvGulliv-R" w:hAnsi="Times New Roman" w:cs="Times New Roman"/>
          <w:kern w:val="0"/>
          <w:szCs w:val="21"/>
        </w:rPr>
        <w:t>mmunomagnetic positive selection kit</w:t>
      </w:r>
      <w:r w:rsidRPr="00780D05">
        <w:rPr>
          <w:rFonts w:ascii="Times New Roman" w:hAnsi="Times New Roman" w:cs="Times New Roman" w:hint="eastAsia"/>
          <w:szCs w:val="21"/>
        </w:rPr>
        <w:t xml:space="preserve"> </w:t>
      </w:r>
      <w:r w:rsidRPr="00780D05">
        <w:rPr>
          <w:rFonts w:ascii="Times New Roman" w:hAnsi="Times New Roman" w:cs="Times New Roman"/>
          <w:szCs w:val="21"/>
        </w:rPr>
        <w:t>(</w:t>
      </w:r>
      <w:proofErr w:type="spellStart"/>
      <w:r w:rsidRPr="00780D05">
        <w:rPr>
          <w:rFonts w:ascii="Times New Roman" w:hAnsi="Times New Roman" w:cs="Times New Roman"/>
          <w:szCs w:val="21"/>
        </w:rPr>
        <w:t>Stemcell</w:t>
      </w:r>
      <w:proofErr w:type="spellEnd"/>
      <w:r w:rsidRPr="00780D05">
        <w:rPr>
          <w:rFonts w:ascii="Times New Roman" w:hAnsi="Times New Roman" w:cs="Times New Roman"/>
          <w:szCs w:val="21"/>
        </w:rPr>
        <w:t xml:space="preserve"> Technologies)</w:t>
      </w:r>
      <w:r w:rsidRPr="00780D05">
        <w:rPr>
          <w:rFonts w:ascii="Times New Roman" w:hAnsi="Times New Roman" w:cs="Times New Roman" w:hint="eastAsia"/>
          <w:szCs w:val="21"/>
        </w:rPr>
        <w:t>. AML blasts, leukemi</w:t>
      </w:r>
      <w:r w:rsidRPr="00780D05">
        <w:rPr>
          <w:rFonts w:ascii="Times New Roman" w:hAnsi="Times New Roman" w:cs="Times New Roman"/>
          <w:szCs w:val="21"/>
        </w:rPr>
        <w:t>c</w:t>
      </w:r>
      <w:r w:rsidRPr="00780D05">
        <w:rPr>
          <w:rFonts w:ascii="Times New Roman" w:hAnsi="Times New Roman" w:cs="Times New Roman" w:hint="eastAsia"/>
          <w:szCs w:val="21"/>
        </w:rPr>
        <w:t xml:space="preserve"> cell lines, and </w:t>
      </w:r>
      <w:r w:rsidRPr="00780D05">
        <w:rPr>
          <w:rFonts w:ascii="Times New Roman" w:hAnsi="Times New Roman" w:cs="Times New Roman"/>
          <w:szCs w:val="21"/>
        </w:rPr>
        <w:t>normal</w:t>
      </w:r>
      <w:r w:rsidRPr="00780D05">
        <w:rPr>
          <w:rFonts w:ascii="Times New Roman" w:hAnsi="Times New Roman" w:cs="Times New Roman" w:hint="eastAsia"/>
          <w:szCs w:val="21"/>
        </w:rPr>
        <w:t xml:space="preserve"> CD34</w:t>
      </w:r>
      <w:r w:rsidRPr="00780D05">
        <w:rPr>
          <w:rFonts w:ascii="Times New Roman" w:hAnsi="Times New Roman" w:cs="Times New Roman" w:hint="eastAsia"/>
          <w:szCs w:val="21"/>
          <w:vertAlign w:val="superscript"/>
        </w:rPr>
        <w:t>+</w:t>
      </w:r>
      <w:r w:rsidRPr="00780D05">
        <w:rPr>
          <w:rFonts w:ascii="Times New Roman" w:hAnsi="Times New Roman" w:cs="Times New Roman" w:hint="eastAsia"/>
          <w:szCs w:val="21"/>
        </w:rPr>
        <w:t xml:space="preserve"> cells </w:t>
      </w:r>
      <w:r w:rsidRPr="00780D05">
        <w:rPr>
          <w:rFonts w:ascii="Times New Roman" w:hAnsi="Times New Roman" w:cs="Times New Roman"/>
          <w:szCs w:val="21"/>
        </w:rPr>
        <w:t>were seeded into methylcellulose medium (</w:t>
      </w:r>
      <w:proofErr w:type="spellStart"/>
      <w:r w:rsidRPr="00780D05">
        <w:rPr>
          <w:rFonts w:ascii="Times New Roman" w:hAnsi="Times New Roman" w:cs="Times New Roman" w:hint="eastAsia"/>
          <w:szCs w:val="21"/>
        </w:rPr>
        <w:t>MethoCult</w:t>
      </w:r>
      <w:r w:rsidRPr="00780D05">
        <w:rPr>
          <w:rFonts w:ascii="Times New Roman" w:hAnsi="Times New Roman" w:cs="Times New Roman" w:hint="eastAsia"/>
          <w:szCs w:val="21"/>
          <w:vertAlign w:val="superscript"/>
        </w:rPr>
        <w:t>TM</w:t>
      </w:r>
      <w:proofErr w:type="spellEnd"/>
      <w:r w:rsidRPr="00780D05">
        <w:rPr>
          <w:rFonts w:ascii="Times New Roman" w:hAnsi="Times New Roman" w:cs="Times New Roman" w:hint="eastAsia"/>
          <w:szCs w:val="21"/>
        </w:rPr>
        <w:t xml:space="preserve"> H4434 Classic,</w:t>
      </w:r>
      <w:r w:rsidRPr="00780D05">
        <w:rPr>
          <w:rFonts w:ascii="Times New Roman" w:hAnsi="Times New Roman" w:cs="Times New Roman"/>
          <w:szCs w:val="21"/>
        </w:rPr>
        <w:t xml:space="preserve"> </w:t>
      </w:r>
      <w:proofErr w:type="spellStart"/>
      <w:r w:rsidRPr="00780D05">
        <w:rPr>
          <w:rFonts w:ascii="Times New Roman" w:hAnsi="Times New Roman" w:cs="Times New Roman"/>
          <w:szCs w:val="21"/>
        </w:rPr>
        <w:t>Stemcell</w:t>
      </w:r>
      <w:proofErr w:type="spellEnd"/>
      <w:r w:rsidRPr="00780D05">
        <w:rPr>
          <w:rFonts w:ascii="Times New Roman" w:hAnsi="Times New Roman" w:cs="Times New Roman"/>
          <w:szCs w:val="21"/>
        </w:rPr>
        <w:t xml:space="preserve"> Technologies) for ten days</w:t>
      </w:r>
      <w:r w:rsidRPr="00780D05">
        <w:rPr>
          <w:rFonts w:ascii="Times New Roman" w:hAnsi="Times New Roman" w:cs="Times New Roman" w:hint="eastAsia"/>
          <w:szCs w:val="21"/>
        </w:rPr>
        <w:t xml:space="preserve">. </w:t>
      </w:r>
      <w:r w:rsidRPr="00780D05">
        <w:rPr>
          <w:rFonts w:ascii="Times New Roman" w:hAnsi="Times New Roman" w:cs="Times New Roman"/>
          <w:szCs w:val="21"/>
        </w:rPr>
        <w:t>BM GFP</w:t>
      </w:r>
      <w:r w:rsidRPr="00780D05">
        <w:rPr>
          <w:rFonts w:ascii="Times New Roman" w:hAnsi="Times New Roman" w:cs="Times New Roman"/>
          <w:szCs w:val="21"/>
          <w:vertAlign w:val="superscript"/>
        </w:rPr>
        <w:t>+</w:t>
      </w:r>
      <w:r w:rsidRPr="00780D05">
        <w:rPr>
          <w:rFonts w:ascii="Times New Roman" w:hAnsi="Times New Roman" w:cs="Times New Roman" w:hint="eastAsia"/>
        </w:rPr>
        <w:t xml:space="preserve"> </w:t>
      </w:r>
      <w:r w:rsidRPr="00780D05">
        <w:rPr>
          <w:rFonts w:ascii="Times New Roman" w:hAnsi="Times New Roman" w:cs="Times New Roman" w:hint="eastAsia"/>
          <w:szCs w:val="21"/>
        </w:rPr>
        <w:t xml:space="preserve">cells </w:t>
      </w:r>
      <w:r w:rsidRPr="00780D05">
        <w:rPr>
          <w:rFonts w:ascii="Times New Roman" w:hAnsi="Times New Roman" w:cs="Times New Roman"/>
          <w:szCs w:val="21"/>
        </w:rPr>
        <w:t xml:space="preserve">from MLL-AF9-induced murine leukemia </w:t>
      </w:r>
      <w:r w:rsidRPr="00780D05">
        <w:rPr>
          <w:rFonts w:ascii="Times New Roman" w:hAnsi="Times New Roman" w:cs="Times New Roman" w:hint="eastAsia"/>
          <w:szCs w:val="21"/>
        </w:rPr>
        <w:t>were isolated and</w:t>
      </w:r>
      <w:r w:rsidRPr="00780D05">
        <w:rPr>
          <w:rFonts w:ascii="Times New Roman" w:hAnsi="Times New Roman" w:cs="Times New Roman"/>
          <w:szCs w:val="21"/>
        </w:rPr>
        <w:t xml:space="preserve"> </w:t>
      </w:r>
      <w:r w:rsidRPr="00780D05">
        <w:rPr>
          <w:rFonts w:ascii="Times New Roman" w:hAnsi="Times New Roman" w:cs="Times New Roman" w:hint="eastAsia"/>
          <w:szCs w:val="21"/>
        </w:rPr>
        <w:t xml:space="preserve">plated into </w:t>
      </w:r>
      <w:r w:rsidRPr="00780D05">
        <w:rPr>
          <w:rFonts w:ascii="Times New Roman" w:hAnsi="Times New Roman" w:cs="Times New Roman"/>
          <w:szCs w:val="21"/>
        </w:rPr>
        <w:t>methylcellulose medium</w:t>
      </w:r>
      <w:r w:rsidRPr="00780D05">
        <w:rPr>
          <w:rFonts w:ascii="Times New Roman" w:hAnsi="Times New Roman" w:cs="Times New Roman" w:hint="eastAsia"/>
          <w:szCs w:val="21"/>
        </w:rPr>
        <w:t xml:space="preserve"> </w:t>
      </w:r>
      <w:r w:rsidRPr="00780D05">
        <w:rPr>
          <w:rFonts w:ascii="Times New Roman" w:eastAsia="AdvGulliv-R" w:hAnsi="Times New Roman" w:cs="Times New Roman"/>
          <w:kern w:val="0"/>
          <w:szCs w:val="21"/>
        </w:rPr>
        <w:t>(</w:t>
      </w:r>
      <w:proofErr w:type="spellStart"/>
      <w:r w:rsidRPr="00780D05">
        <w:rPr>
          <w:rFonts w:ascii="Times New Roman" w:eastAsia="AdvGulliv-R" w:hAnsi="Times New Roman" w:cs="Times New Roman"/>
          <w:kern w:val="0"/>
          <w:szCs w:val="21"/>
        </w:rPr>
        <w:t>MethoCult</w:t>
      </w:r>
      <w:proofErr w:type="spellEnd"/>
      <w:r w:rsidRPr="00780D05">
        <w:rPr>
          <w:rFonts w:ascii="Times New Roman" w:eastAsia="AdvGulliv-R" w:hAnsi="Times New Roman" w:cs="Times New Roman"/>
          <w:kern w:val="0"/>
          <w:szCs w:val="21"/>
        </w:rPr>
        <w:t>™ GF M3</w:t>
      </w:r>
      <w:r w:rsidRPr="00780D05">
        <w:rPr>
          <w:rFonts w:ascii="Times New Roman" w:eastAsia="AdvGulliv-R" w:hAnsi="Times New Roman" w:cs="Times New Roman" w:hint="eastAsia"/>
          <w:kern w:val="0"/>
          <w:szCs w:val="21"/>
        </w:rPr>
        <w:t>4</w:t>
      </w:r>
      <w:r w:rsidRPr="00780D05">
        <w:rPr>
          <w:rFonts w:ascii="Times New Roman" w:eastAsia="AdvGulliv-R" w:hAnsi="Times New Roman" w:cs="Times New Roman"/>
          <w:kern w:val="0"/>
          <w:szCs w:val="21"/>
        </w:rPr>
        <w:t xml:space="preserve">34, </w:t>
      </w:r>
      <w:proofErr w:type="spellStart"/>
      <w:r w:rsidRPr="00780D05">
        <w:rPr>
          <w:rFonts w:ascii="Times New Roman" w:eastAsia="AdvGulliv-R" w:hAnsi="Times New Roman" w:cs="Times New Roman"/>
          <w:kern w:val="0"/>
          <w:szCs w:val="21"/>
        </w:rPr>
        <w:t>Stemcell</w:t>
      </w:r>
      <w:proofErr w:type="spellEnd"/>
      <w:r w:rsidRPr="00780D05">
        <w:rPr>
          <w:rFonts w:ascii="Times New Roman" w:eastAsia="AdvGulliv-R" w:hAnsi="Times New Roman" w:cs="Times New Roman"/>
          <w:kern w:val="0"/>
          <w:szCs w:val="21"/>
        </w:rPr>
        <w:t xml:space="preserve"> Technologies)</w:t>
      </w:r>
      <w:r w:rsidRPr="00780D05">
        <w:rPr>
          <w:rFonts w:ascii="Times New Roman" w:eastAsia="AdvGulliv-R" w:hAnsi="Times New Roman" w:cs="Times New Roman" w:hint="eastAsia"/>
          <w:kern w:val="0"/>
          <w:szCs w:val="21"/>
        </w:rPr>
        <w:t xml:space="preserve">. </w:t>
      </w:r>
      <w:r w:rsidRPr="00780D05">
        <w:rPr>
          <w:rFonts w:ascii="Times New Roman" w:hAnsi="Times New Roman" w:cs="Times New Roman" w:hint="eastAsia"/>
          <w:szCs w:val="21"/>
        </w:rPr>
        <w:t>Colonies (&gt;40 cells)</w:t>
      </w:r>
      <w:r w:rsidRPr="00780D05">
        <w:rPr>
          <w:rFonts w:ascii="Times New Roman" w:hAnsi="Times New Roman" w:cs="Times New Roman"/>
          <w:szCs w:val="21"/>
        </w:rPr>
        <w:t xml:space="preserve"> w</w:t>
      </w:r>
      <w:r w:rsidRPr="00780D05">
        <w:rPr>
          <w:rFonts w:ascii="Times New Roman" w:hAnsi="Times New Roman" w:cs="Times New Roman" w:hint="eastAsia"/>
          <w:szCs w:val="21"/>
        </w:rPr>
        <w:t>ere</w:t>
      </w:r>
      <w:r w:rsidRPr="00780D05">
        <w:rPr>
          <w:rFonts w:ascii="Times New Roman" w:hAnsi="Times New Roman" w:cs="Times New Roman"/>
          <w:szCs w:val="21"/>
        </w:rPr>
        <w:t xml:space="preserve"> counted </w:t>
      </w:r>
      <w:r w:rsidRPr="00780D05">
        <w:rPr>
          <w:rFonts w:ascii="Times New Roman" w:hAnsi="Times New Roman" w:cs="Times New Roman" w:hint="eastAsia"/>
          <w:szCs w:val="21"/>
        </w:rPr>
        <w:t xml:space="preserve">according to </w:t>
      </w:r>
      <w:r w:rsidRPr="00780D05">
        <w:rPr>
          <w:rFonts w:ascii="Times New Roman" w:hAnsi="Times New Roman" w:cs="Times New Roman"/>
          <w:szCs w:val="21"/>
        </w:rPr>
        <w:t xml:space="preserve">the </w:t>
      </w:r>
      <w:r w:rsidRPr="00780D05">
        <w:rPr>
          <w:rFonts w:ascii="Times New Roman" w:hAnsi="Times New Roman" w:cs="Times New Roman" w:hint="eastAsia"/>
          <w:szCs w:val="21"/>
        </w:rPr>
        <w:t xml:space="preserve">manufacturer's </w:t>
      </w:r>
      <w:r w:rsidRPr="00780D05">
        <w:rPr>
          <w:rFonts w:ascii="Times New Roman" w:hAnsi="Times New Roman" w:cs="Times New Roman"/>
          <w:szCs w:val="21"/>
        </w:rPr>
        <w:t>protoco</w:t>
      </w:r>
      <w:r w:rsidRPr="00780D05">
        <w:rPr>
          <w:rFonts w:ascii="Times New Roman" w:hAnsi="Times New Roman" w:cs="Times New Roman" w:hint="eastAsia"/>
          <w:szCs w:val="21"/>
        </w:rPr>
        <w:t xml:space="preserve">l. </w:t>
      </w:r>
    </w:p>
    <w:p w14:paraId="0783EF53" w14:textId="44623360" w:rsidR="00F613E8" w:rsidRPr="00780D05" w:rsidRDefault="00F613E8" w:rsidP="00B237EC">
      <w:pPr>
        <w:spacing w:line="480" w:lineRule="auto"/>
        <w:rPr>
          <w:rFonts w:ascii="Times New Roman" w:hAnsi="Times New Roman" w:cs="Times New Roman"/>
          <w:b/>
          <w:bCs/>
          <w:szCs w:val="21"/>
        </w:rPr>
      </w:pPr>
      <w:r w:rsidRPr="00780D05">
        <w:rPr>
          <w:rFonts w:ascii="Times New Roman" w:hAnsi="Times New Roman" w:cs="Times New Roman"/>
          <w:b/>
          <w:bCs/>
          <w:szCs w:val="21"/>
        </w:rPr>
        <w:t>RNA sequencing analysis</w:t>
      </w:r>
    </w:p>
    <w:p w14:paraId="0659B841" w14:textId="04BF0662" w:rsidR="00F613E8" w:rsidRPr="00780D05" w:rsidRDefault="00F613E8" w:rsidP="00B237EC">
      <w:pPr>
        <w:spacing w:line="480" w:lineRule="auto"/>
        <w:rPr>
          <w:rFonts w:ascii="Times New Roman" w:hAnsi="Times New Roman" w:cs="Times New Roman"/>
          <w:szCs w:val="21"/>
        </w:rPr>
      </w:pPr>
      <w:r w:rsidRPr="00780D05">
        <w:rPr>
          <w:rFonts w:ascii="Times New Roman" w:hAnsi="Times New Roman" w:cs="Times New Roman"/>
          <w:szCs w:val="21"/>
        </w:rPr>
        <w:t xml:space="preserve">Total RNA was extracted by using </w:t>
      </w:r>
      <w:proofErr w:type="spellStart"/>
      <w:r w:rsidRPr="00780D05">
        <w:rPr>
          <w:rFonts w:ascii="Times New Roman" w:hAnsi="Times New Roman" w:cs="Times New Roman"/>
          <w:szCs w:val="21"/>
        </w:rPr>
        <w:t>Trizol</w:t>
      </w:r>
      <w:proofErr w:type="spellEnd"/>
      <w:r w:rsidRPr="00780D05">
        <w:rPr>
          <w:rFonts w:ascii="Times New Roman" w:hAnsi="Times New Roman" w:cs="Times New Roman"/>
          <w:szCs w:val="21"/>
        </w:rPr>
        <w:t xml:space="preserve"> reagent (Invitrogen, Carlsbad) according to the manufacturer’s protocol. RNA concentration and quality were measured by DS-11 spectrophotometer (</w:t>
      </w:r>
      <w:proofErr w:type="spellStart"/>
      <w:r w:rsidRPr="00780D05">
        <w:rPr>
          <w:rFonts w:ascii="Times New Roman" w:hAnsi="Times New Roman" w:cs="Times New Roman"/>
          <w:szCs w:val="21"/>
        </w:rPr>
        <w:t>DeNovix</w:t>
      </w:r>
      <w:proofErr w:type="spellEnd"/>
      <w:r w:rsidRPr="00780D05">
        <w:rPr>
          <w:rFonts w:ascii="Times New Roman" w:hAnsi="Times New Roman" w:cs="Times New Roman"/>
          <w:szCs w:val="21"/>
        </w:rPr>
        <w:t>). KAPA Stranded RNA-Seq Library Preparation Kit (</w:t>
      </w:r>
      <w:bookmarkStart w:id="5" w:name="_Hlk39223077"/>
      <w:r w:rsidRPr="00780D05">
        <w:rPr>
          <w:rFonts w:ascii="Times New Roman" w:hAnsi="Times New Roman" w:cs="Times New Roman"/>
          <w:szCs w:val="21"/>
        </w:rPr>
        <w:t>Illumina</w:t>
      </w:r>
      <w:bookmarkEnd w:id="5"/>
      <w:r w:rsidR="002D4666" w:rsidRPr="00780D05">
        <w:rPr>
          <w:rFonts w:ascii="Times New Roman" w:hAnsi="Times New Roman" w:cs="Times New Roman"/>
          <w:szCs w:val="21"/>
        </w:rPr>
        <w:t xml:space="preserve"> </w:t>
      </w:r>
      <w:r w:rsidR="002D4666" w:rsidRPr="00780D05">
        <w:rPr>
          <w:rFonts w:ascii="Times New Roman" w:hAnsi="Times New Roman" w:cs="Times New Roman"/>
          <w:kern w:val="0"/>
          <w:szCs w:val="21"/>
        </w:rPr>
        <w:t>Technologies</w:t>
      </w:r>
      <w:r w:rsidR="00273817" w:rsidRPr="00780D05">
        <w:rPr>
          <w:rFonts w:ascii="Times New Roman" w:hAnsi="Times New Roman" w:cs="Times New Roman"/>
          <w:szCs w:val="21"/>
        </w:rPr>
        <w:t xml:space="preserve">, </w:t>
      </w:r>
      <w:r w:rsidR="00273817" w:rsidRPr="00780D05">
        <w:rPr>
          <w:rFonts w:ascii="Times New Roman" w:hAnsi="Times New Roman"/>
          <w:szCs w:val="21"/>
        </w:rPr>
        <w:t>San D</w:t>
      </w:r>
      <w:r w:rsidR="00273817" w:rsidRPr="00780D05">
        <w:rPr>
          <w:rFonts w:ascii="Times New Roman" w:hAnsi="Times New Roman" w:cs="Times New Roman"/>
          <w:szCs w:val="21"/>
        </w:rPr>
        <w:t>iego, CA, USA</w:t>
      </w:r>
      <w:r w:rsidRPr="00780D05">
        <w:rPr>
          <w:rFonts w:ascii="Times New Roman" w:hAnsi="Times New Roman" w:cs="Times New Roman"/>
          <w:szCs w:val="21"/>
        </w:rPr>
        <w:t xml:space="preserve">) was used to construct the cDNA library as the following: poly-A mRNA was isolated from total RNA by using the NEB-Next Oligo d(T) magnetic beads. Then, mRNA was fragmented into small pieces </w:t>
      </w:r>
      <w:r w:rsidRPr="00780D05">
        <w:rPr>
          <w:rFonts w:ascii="Times New Roman" w:hAnsi="Times New Roman" w:cs="Times New Roman"/>
          <w:kern w:val="0"/>
          <w:szCs w:val="21"/>
        </w:rPr>
        <w:t xml:space="preserve">after treatment with the fragmentation buffer. cDNA was synthesized by random primers and DNA polymerase I. Final cDNA library was constructed through suitable fragments by PCR amplification. Sequencing was performed on Illumina </w:t>
      </w:r>
      <w:proofErr w:type="spellStart"/>
      <w:r w:rsidRPr="00780D05">
        <w:rPr>
          <w:rFonts w:ascii="Times New Roman" w:hAnsi="Times New Roman" w:cs="Times New Roman"/>
          <w:kern w:val="0"/>
          <w:szCs w:val="21"/>
        </w:rPr>
        <w:t>HiSeq</w:t>
      </w:r>
      <w:proofErr w:type="spellEnd"/>
      <w:r w:rsidRPr="00780D05">
        <w:rPr>
          <w:rFonts w:ascii="Times New Roman" w:hAnsi="Times New Roman" w:cs="Times New Roman"/>
          <w:kern w:val="0"/>
          <w:szCs w:val="21"/>
        </w:rPr>
        <w:t xml:space="preserve"> 4000 sequencing platform after double-stranded cDNA samples were verified with an Agilent 2100 Bioanalyzer (</w:t>
      </w:r>
      <w:bookmarkStart w:id="6" w:name="_Hlk39223408"/>
      <w:r w:rsidRPr="00780D05">
        <w:rPr>
          <w:rFonts w:ascii="Times New Roman" w:hAnsi="Times New Roman" w:cs="Times New Roman"/>
          <w:kern w:val="0"/>
          <w:szCs w:val="21"/>
        </w:rPr>
        <w:t>Agilent Technologies</w:t>
      </w:r>
      <w:bookmarkEnd w:id="6"/>
      <w:r w:rsidR="002D4666" w:rsidRPr="00780D05">
        <w:rPr>
          <w:rFonts w:ascii="Times New Roman" w:hAnsi="Times New Roman" w:cs="Times New Roman"/>
          <w:kern w:val="0"/>
          <w:szCs w:val="21"/>
        </w:rPr>
        <w:t xml:space="preserve">, </w:t>
      </w:r>
      <w:r w:rsidR="002D4666" w:rsidRPr="00780D05">
        <w:rPr>
          <w:rFonts w:ascii="Times New Roman" w:hAnsi="Times New Roman" w:cs="Times New Roman"/>
          <w:szCs w:val="21"/>
        </w:rPr>
        <w:t>Santa Clara, CA, USA</w:t>
      </w:r>
      <w:r w:rsidRPr="00780D05">
        <w:rPr>
          <w:rFonts w:ascii="Times New Roman" w:hAnsi="Times New Roman" w:cs="Times New Roman"/>
          <w:kern w:val="0"/>
          <w:szCs w:val="21"/>
        </w:rPr>
        <w:t xml:space="preserve">). Image analysis, base calling, and error </w:t>
      </w:r>
      <w:r w:rsidRPr="00780D05">
        <w:rPr>
          <w:rFonts w:ascii="Times New Roman" w:hAnsi="Times New Roman" w:cs="Times New Roman"/>
          <w:kern w:val="0"/>
          <w:szCs w:val="21"/>
        </w:rPr>
        <w:lastRenderedPageBreak/>
        <w:t>estimation were carried out by Illumina/</w:t>
      </w:r>
      <w:proofErr w:type="spellStart"/>
      <w:r w:rsidRPr="00780D05">
        <w:rPr>
          <w:rFonts w:ascii="Times New Roman" w:hAnsi="Times New Roman" w:cs="Times New Roman"/>
          <w:kern w:val="0"/>
          <w:szCs w:val="21"/>
        </w:rPr>
        <w:t>Solexa</w:t>
      </w:r>
      <w:proofErr w:type="spellEnd"/>
      <w:r w:rsidRPr="00780D05">
        <w:rPr>
          <w:rFonts w:ascii="Times New Roman" w:hAnsi="Times New Roman" w:cs="Times New Roman"/>
          <w:kern w:val="0"/>
          <w:szCs w:val="21"/>
        </w:rPr>
        <w:t xml:space="preserve"> Pipeline. The trimmed reads mapped to the corresponding reference genome by HISAT2 (version 2.0.4) and </w:t>
      </w:r>
      <w:proofErr w:type="spellStart"/>
      <w:r w:rsidRPr="00780D05">
        <w:rPr>
          <w:rFonts w:ascii="Times New Roman" w:hAnsi="Times New Roman" w:cs="Times New Roman"/>
          <w:kern w:val="0"/>
          <w:szCs w:val="21"/>
        </w:rPr>
        <w:t>StringTie</w:t>
      </w:r>
      <w:proofErr w:type="spellEnd"/>
      <w:r w:rsidRPr="00780D05">
        <w:rPr>
          <w:rFonts w:ascii="Times New Roman" w:hAnsi="Times New Roman" w:cs="Times New Roman"/>
          <w:kern w:val="0"/>
          <w:szCs w:val="21"/>
        </w:rPr>
        <w:t xml:space="preserve"> (version 1.2.3) w</w:t>
      </w:r>
      <w:r w:rsidR="002D4666" w:rsidRPr="00780D05">
        <w:rPr>
          <w:rFonts w:ascii="Times New Roman" w:hAnsi="Times New Roman" w:cs="Times New Roman"/>
          <w:kern w:val="0"/>
          <w:szCs w:val="21"/>
        </w:rPr>
        <w:t>ere</w:t>
      </w:r>
      <w:r w:rsidRPr="00780D05">
        <w:rPr>
          <w:rFonts w:ascii="Times New Roman" w:hAnsi="Times New Roman" w:cs="Times New Roman"/>
          <w:kern w:val="0"/>
          <w:szCs w:val="21"/>
        </w:rPr>
        <w:t xml:space="preserve"> used to reconstruct the transcriptome.</w:t>
      </w:r>
    </w:p>
    <w:sectPr w:rsidR="00F613E8" w:rsidRPr="00780D05" w:rsidSect="000F2CC2">
      <w:pgSz w:w="11906" w:h="16838"/>
      <w:pgMar w:top="1440"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D49591" w14:textId="77777777" w:rsidR="003122BC" w:rsidRDefault="003122BC" w:rsidP="00583CF7">
      <w:r>
        <w:separator/>
      </w:r>
    </w:p>
  </w:endnote>
  <w:endnote w:type="continuationSeparator" w:id="0">
    <w:p w14:paraId="76E53457" w14:textId="77777777" w:rsidR="003122BC" w:rsidRDefault="003122BC" w:rsidP="00583C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dvGulliv-R">
    <w:altName w:val="微软雅黑"/>
    <w:panose1 w:val="00000000000000000000"/>
    <w:charset w:val="86"/>
    <w:family w:val="auto"/>
    <w:notTrueType/>
    <w:pitch w:val="default"/>
    <w:sig w:usb0="00000003" w:usb1="080E0000" w:usb2="00000010" w:usb3="00000000" w:csb0="00040001" w:csb1="00000000"/>
  </w:font>
  <w:font w:name="Symbol">
    <w:panose1 w:val="05050102010706020507"/>
    <w:charset w:val="02"/>
    <w:family w:val="roman"/>
    <w:pitch w:val="variable"/>
    <w:sig w:usb0="00000000" w:usb1="10000000" w:usb2="00000000" w:usb3="00000000" w:csb0="80000000" w:csb1="00000000"/>
  </w:font>
  <w:font w:name="CaeciliaLTStd-Roman">
    <w:altName w:val="宋体"/>
    <w:panose1 w:val="00000000000000000000"/>
    <w:charset w:val="86"/>
    <w:family w:val="roman"/>
    <w:notTrueType/>
    <w:pitch w:val="default"/>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076C44" w14:textId="77777777" w:rsidR="003122BC" w:rsidRDefault="003122BC" w:rsidP="00583CF7">
      <w:r>
        <w:separator/>
      </w:r>
    </w:p>
  </w:footnote>
  <w:footnote w:type="continuationSeparator" w:id="0">
    <w:p w14:paraId="32637EF6" w14:textId="77777777" w:rsidR="003122BC" w:rsidRDefault="003122BC" w:rsidP="00583CF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hideSpellingErrors/>
  <w:hideGrammaticalErrors/>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I0NzAyMrc0MjA2MTZS0lEKTi0uzszPAykwqwUAF00w8SwAAAA="/>
  </w:docVars>
  <w:rsids>
    <w:rsidRoot w:val="000F4CB4"/>
    <w:rsid w:val="00031956"/>
    <w:rsid w:val="00071E39"/>
    <w:rsid w:val="000F0311"/>
    <w:rsid w:val="000F2CC2"/>
    <w:rsid w:val="000F4CB4"/>
    <w:rsid w:val="00134AEF"/>
    <w:rsid w:val="0016683B"/>
    <w:rsid w:val="001710F7"/>
    <w:rsid w:val="001E4055"/>
    <w:rsid w:val="00222CDE"/>
    <w:rsid w:val="00273817"/>
    <w:rsid w:val="0029031C"/>
    <w:rsid w:val="002B7DCF"/>
    <w:rsid w:val="002D4666"/>
    <w:rsid w:val="003122BC"/>
    <w:rsid w:val="003220FB"/>
    <w:rsid w:val="00343AAE"/>
    <w:rsid w:val="003D77A3"/>
    <w:rsid w:val="00411F81"/>
    <w:rsid w:val="004765CF"/>
    <w:rsid w:val="004A0896"/>
    <w:rsid w:val="004A12C4"/>
    <w:rsid w:val="004A6DD7"/>
    <w:rsid w:val="004C46D3"/>
    <w:rsid w:val="0052668B"/>
    <w:rsid w:val="005419BA"/>
    <w:rsid w:val="00583CF7"/>
    <w:rsid w:val="0058626A"/>
    <w:rsid w:val="005D7DB0"/>
    <w:rsid w:val="006253CD"/>
    <w:rsid w:val="00652804"/>
    <w:rsid w:val="006A4E96"/>
    <w:rsid w:val="006E1F29"/>
    <w:rsid w:val="006F1EB4"/>
    <w:rsid w:val="00705002"/>
    <w:rsid w:val="007206ED"/>
    <w:rsid w:val="00756DFF"/>
    <w:rsid w:val="00771855"/>
    <w:rsid w:val="00780D05"/>
    <w:rsid w:val="0079509B"/>
    <w:rsid w:val="007F6218"/>
    <w:rsid w:val="008028B4"/>
    <w:rsid w:val="00841083"/>
    <w:rsid w:val="008B07C8"/>
    <w:rsid w:val="008F75F1"/>
    <w:rsid w:val="00942C54"/>
    <w:rsid w:val="009625FF"/>
    <w:rsid w:val="009771F7"/>
    <w:rsid w:val="009A34FB"/>
    <w:rsid w:val="009D6023"/>
    <w:rsid w:val="00A45B07"/>
    <w:rsid w:val="00A7087B"/>
    <w:rsid w:val="00B237EC"/>
    <w:rsid w:val="00B2449F"/>
    <w:rsid w:val="00B3366D"/>
    <w:rsid w:val="00B555F0"/>
    <w:rsid w:val="00B972A2"/>
    <w:rsid w:val="00B97559"/>
    <w:rsid w:val="00BF0437"/>
    <w:rsid w:val="00BF12E8"/>
    <w:rsid w:val="00C1639D"/>
    <w:rsid w:val="00C22FCD"/>
    <w:rsid w:val="00C633AB"/>
    <w:rsid w:val="00CD3AE4"/>
    <w:rsid w:val="00D227C6"/>
    <w:rsid w:val="00D2480E"/>
    <w:rsid w:val="00D33151"/>
    <w:rsid w:val="00D45EE9"/>
    <w:rsid w:val="00E16B05"/>
    <w:rsid w:val="00E75546"/>
    <w:rsid w:val="00E92083"/>
    <w:rsid w:val="00EB03BA"/>
    <w:rsid w:val="00F14A62"/>
    <w:rsid w:val="00F22C21"/>
    <w:rsid w:val="00F33D55"/>
    <w:rsid w:val="00F50E51"/>
    <w:rsid w:val="00F50F37"/>
    <w:rsid w:val="00F613E8"/>
    <w:rsid w:val="00FB5C26"/>
    <w:rsid w:val="00FC1024"/>
    <w:rsid w:val="00FC29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62E402"/>
  <w15:chartTrackingRefBased/>
  <w15:docId w15:val="{2BE58DF0-EC95-4B49-B823-DB1BB8F72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237E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83CF7"/>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583CF7"/>
    <w:rPr>
      <w:sz w:val="18"/>
      <w:szCs w:val="18"/>
    </w:rPr>
  </w:style>
  <w:style w:type="paragraph" w:styleId="a5">
    <w:name w:val="footer"/>
    <w:basedOn w:val="a"/>
    <w:link w:val="a6"/>
    <w:uiPriority w:val="99"/>
    <w:unhideWhenUsed/>
    <w:rsid w:val="00583CF7"/>
    <w:pPr>
      <w:tabs>
        <w:tab w:val="center" w:pos="4153"/>
        <w:tab w:val="right" w:pos="8306"/>
      </w:tabs>
      <w:snapToGrid w:val="0"/>
      <w:jc w:val="left"/>
    </w:pPr>
    <w:rPr>
      <w:sz w:val="18"/>
      <w:szCs w:val="18"/>
    </w:rPr>
  </w:style>
  <w:style w:type="character" w:customStyle="1" w:styleId="a6">
    <w:name w:val="页脚 字符"/>
    <w:basedOn w:val="a0"/>
    <w:link w:val="a5"/>
    <w:uiPriority w:val="99"/>
    <w:rsid w:val="00583CF7"/>
    <w:rPr>
      <w:sz w:val="18"/>
      <w:szCs w:val="18"/>
    </w:rPr>
  </w:style>
  <w:style w:type="paragraph" w:styleId="a7">
    <w:name w:val="Balloon Text"/>
    <w:basedOn w:val="a"/>
    <w:link w:val="a8"/>
    <w:uiPriority w:val="99"/>
    <w:semiHidden/>
    <w:unhideWhenUsed/>
    <w:rsid w:val="00FC1024"/>
    <w:rPr>
      <w:sz w:val="18"/>
      <w:szCs w:val="18"/>
    </w:rPr>
  </w:style>
  <w:style w:type="character" w:customStyle="1" w:styleId="a8">
    <w:name w:val="批注框文本 字符"/>
    <w:basedOn w:val="a0"/>
    <w:link w:val="a7"/>
    <w:uiPriority w:val="99"/>
    <w:semiHidden/>
    <w:rsid w:val="00FC1024"/>
    <w:rPr>
      <w:sz w:val="18"/>
      <w:szCs w:val="18"/>
    </w:rPr>
  </w:style>
  <w:style w:type="character" w:styleId="a9">
    <w:name w:val="line number"/>
    <w:basedOn w:val="a0"/>
    <w:uiPriority w:val="99"/>
    <w:semiHidden/>
    <w:unhideWhenUsed/>
    <w:rsid w:val="000F2C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436</TotalTime>
  <Pages>5</Pages>
  <Words>1074</Words>
  <Characters>6128</Characters>
  <Application>Microsoft Office Word</Application>
  <DocSecurity>0</DocSecurity>
  <Lines>51</Lines>
  <Paragraphs>14</Paragraphs>
  <ScaleCrop>false</ScaleCrop>
  <Company/>
  <LinksUpToDate>false</LinksUpToDate>
  <CharactersWithSpaces>7188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43</cp:revision>
  <dcterms:created xsi:type="dcterms:W3CDTF">2019-02-10T03:39:00Z</dcterms:created>
  <dcterms:modified xsi:type="dcterms:W3CDTF">2020-06-22T15:16:00Z</dcterms:modified>
</cp:coreProperties>
</file>