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PlainTable4"/>
        <w:tblpPr w:leftFromText="180" w:rightFromText="180" w:vertAnchor="page" w:horzAnchor="margin" w:tblpX="-142" w:tblpY="2531"/>
        <w:tblW w:w="8866" w:type="dxa"/>
        <w:tblLook w:val="04A0"/>
      </w:tblPr>
      <w:tblGrid>
        <w:gridCol w:w="2323"/>
        <w:gridCol w:w="2181"/>
        <w:gridCol w:w="2181"/>
        <w:gridCol w:w="2181"/>
      </w:tblGrid>
      <w:tr w:rsidR="00CC4B97" w:rsidRPr="00CC4B97" w:rsidTr="00246973">
        <w:trPr>
          <w:cnfStyle w:val="100000000000"/>
          <w:trHeight w:val="454"/>
        </w:trPr>
        <w:tc>
          <w:tcPr>
            <w:cnfStyle w:val="001000000000"/>
            <w:tcW w:w="2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4B97" w:rsidRPr="00CA66E9" w:rsidRDefault="00CC4B97" w:rsidP="00246973">
            <w:pPr>
              <w:widowControl w:val="0"/>
              <w:jc w:val="center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4B97" w:rsidRPr="00CA66E9" w:rsidRDefault="00CC4B97" w:rsidP="00246973">
            <w:pPr>
              <w:widowControl w:val="0"/>
              <w:jc w:val="center"/>
              <w:cnfStyle w:val="100000000000"/>
              <w:rPr>
                <w:rFonts w:asciiTheme="minorHAnsi" w:hAnsiTheme="minorHAnsi" w:cstheme="minorBidi"/>
                <w:b w:val="0"/>
                <w:bCs w:val="0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4B97" w:rsidRPr="00CA66E9" w:rsidRDefault="00F442E8" w:rsidP="00246973">
            <w:pPr>
              <w:widowControl w:val="0"/>
              <w:jc w:val="center"/>
              <w:cnfStyle w:val="100000000000"/>
              <w:rPr>
                <w:b w:val="0"/>
                <w:bCs w:val="0"/>
                <w:color w:val="000000" w:themeColor="text1"/>
                <w:kern w:val="2"/>
                <w:sz w:val="22"/>
              </w:rPr>
            </w:pPr>
            <w:r>
              <w:rPr>
                <w:b w:val="0"/>
                <w:bCs w:val="0"/>
                <w:color w:val="000000" w:themeColor="text1"/>
                <w:kern w:val="2"/>
                <w:sz w:val="22"/>
              </w:rPr>
              <w:t>DR</w:t>
            </w:r>
            <w:r w:rsidRPr="00F442E8">
              <w:rPr>
                <w:b w:val="0"/>
                <w:bCs w:val="0"/>
                <w:color w:val="000000" w:themeColor="text1"/>
                <w:kern w:val="2"/>
                <w:sz w:val="22"/>
                <w:vertAlign w:val="superscript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4B97" w:rsidRPr="00CA66E9" w:rsidRDefault="00F442E8" w:rsidP="00246973">
            <w:pPr>
              <w:widowControl w:val="0"/>
              <w:jc w:val="center"/>
              <w:cnfStyle w:val="100000000000"/>
              <w:rPr>
                <w:b w:val="0"/>
                <w:bCs w:val="0"/>
                <w:color w:val="000000" w:themeColor="text1"/>
                <w:kern w:val="2"/>
                <w:sz w:val="22"/>
              </w:rPr>
            </w:pPr>
            <w:r>
              <w:rPr>
                <w:b w:val="0"/>
                <w:bCs w:val="0"/>
                <w:color w:val="000000" w:themeColor="text1"/>
                <w:kern w:val="2"/>
                <w:sz w:val="22"/>
              </w:rPr>
              <w:t>DR</w:t>
            </w:r>
            <w:r w:rsidRPr="00F442E8">
              <w:rPr>
                <w:b w:val="0"/>
                <w:bCs w:val="0"/>
                <w:color w:val="000000" w:themeColor="text1"/>
                <w:kern w:val="2"/>
                <w:sz w:val="22"/>
                <w:vertAlign w:val="superscript"/>
              </w:rPr>
              <w:t>2</w:t>
            </w:r>
          </w:p>
        </w:tc>
      </w:tr>
      <w:tr w:rsidR="00CC4B97" w:rsidRPr="00CC4B97" w:rsidTr="00246973">
        <w:trPr>
          <w:cnfStyle w:val="000000100000"/>
          <w:trHeight w:val="454"/>
        </w:trPr>
        <w:tc>
          <w:tcPr>
            <w:cnfStyle w:val="001000000000"/>
            <w:tcW w:w="2323" w:type="dxa"/>
            <w:vMerge w:val="restart"/>
            <w:shd w:val="clear" w:color="auto" w:fill="auto"/>
            <w:vAlign w:val="center"/>
          </w:tcPr>
          <w:p w:rsidR="00CC4B97" w:rsidRPr="00CA66E9" w:rsidRDefault="007A1E94" w:rsidP="00246973">
            <w:pPr>
              <w:widowControl w:val="0"/>
              <w:jc w:val="both"/>
              <w:rPr>
                <w:b w:val="0"/>
                <w:bCs w:val="0"/>
                <w:color w:val="000000" w:themeColor="text1"/>
                <w:kern w:val="2"/>
                <w:sz w:val="22"/>
              </w:rPr>
            </w:pPr>
            <w:r>
              <w:rPr>
                <w:b w:val="0"/>
                <w:bCs w:val="0"/>
                <w:color w:val="000000" w:themeColor="text1"/>
                <w:kern w:val="2"/>
                <w:sz w:val="22"/>
              </w:rPr>
              <w:t>M</w:t>
            </w:r>
            <w:r w:rsidRPr="007A1E94">
              <w:rPr>
                <w:b w:val="0"/>
                <w:bCs w:val="0"/>
                <w:color w:val="000000" w:themeColor="text1"/>
                <w:kern w:val="2"/>
                <w:sz w:val="22"/>
              </w:rPr>
              <w:t>onocytes</w:t>
            </w:r>
            <w:r w:rsidR="00CC4B97" w:rsidRPr="00CA66E9">
              <w:rPr>
                <w:b w:val="0"/>
                <w:bCs w:val="0"/>
                <w:color w:val="000000" w:themeColor="text1"/>
                <w:kern w:val="2"/>
                <w:sz w:val="22"/>
              </w:rPr>
              <w:t xml:space="preserve"> (×10 </w:t>
            </w:r>
            <w:r w:rsidR="00CC4B97" w:rsidRPr="007A1E94">
              <w:rPr>
                <w:b w:val="0"/>
                <w:bCs w:val="0"/>
                <w:color w:val="000000" w:themeColor="text1"/>
                <w:kern w:val="2"/>
                <w:sz w:val="22"/>
                <w:vertAlign w:val="superscript"/>
              </w:rPr>
              <w:t>9</w:t>
            </w:r>
            <w:r w:rsidR="00CC4B97" w:rsidRPr="00CA66E9">
              <w:rPr>
                <w:b w:val="0"/>
                <w:bCs w:val="0"/>
                <w:color w:val="000000" w:themeColor="text1"/>
                <w:kern w:val="2"/>
                <w:sz w:val="22"/>
              </w:rPr>
              <w:t xml:space="preserve"> /L)</w:t>
            </w:r>
          </w:p>
        </w:tc>
        <w:tc>
          <w:tcPr>
            <w:tcW w:w="2181" w:type="dxa"/>
            <w:shd w:val="clear" w:color="auto" w:fill="auto"/>
          </w:tcPr>
          <w:p w:rsidR="00CC4B97" w:rsidRPr="00246973" w:rsidRDefault="00246973" w:rsidP="00246973">
            <w:pPr>
              <w:widowControl w:val="0"/>
              <w:jc w:val="center"/>
              <w:cnfStyle w:val="0000001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sz w:val="22"/>
              </w:rPr>
              <w:t>Q 1(≤ 0.29)</w:t>
            </w:r>
          </w:p>
        </w:tc>
        <w:tc>
          <w:tcPr>
            <w:tcW w:w="2181" w:type="dxa"/>
            <w:shd w:val="clear" w:color="auto" w:fill="auto"/>
          </w:tcPr>
          <w:p w:rsidR="00CC4B97" w:rsidRPr="00246973" w:rsidRDefault="00CC4B97" w:rsidP="00246973">
            <w:pPr>
              <w:widowControl w:val="0"/>
              <w:jc w:val="center"/>
              <w:cnfStyle w:val="000000100000"/>
              <w:rPr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kern w:val="2"/>
                <w:sz w:val="22"/>
              </w:rPr>
              <w:t>Ref.</w:t>
            </w:r>
          </w:p>
        </w:tc>
        <w:tc>
          <w:tcPr>
            <w:tcW w:w="2181" w:type="dxa"/>
            <w:shd w:val="clear" w:color="auto" w:fill="auto"/>
          </w:tcPr>
          <w:p w:rsidR="00CC4B97" w:rsidRPr="00D101DA" w:rsidRDefault="00CC4B97" w:rsidP="00246973">
            <w:pPr>
              <w:widowControl w:val="0"/>
              <w:jc w:val="center"/>
              <w:cnfStyle w:val="000000100000"/>
              <w:rPr>
                <w:color w:val="000000" w:themeColor="text1"/>
                <w:kern w:val="2"/>
                <w:sz w:val="22"/>
              </w:rPr>
            </w:pPr>
            <w:r w:rsidRPr="00D101DA">
              <w:rPr>
                <w:color w:val="000000" w:themeColor="text1"/>
                <w:kern w:val="2"/>
                <w:sz w:val="22"/>
              </w:rPr>
              <w:t>Ref.</w:t>
            </w:r>
          </w:p>
        </w:tc>
      </w:tr>
      <w:tr w:rsidR="00246973" w:rsidRPr="00CC4B97" w:rsidTr="00246973">
        <w:trPr>
          <w:trHeight w:val="454"/>
        </w:trPr>
        <w:tc>
          <w:tcPr>
            <w:cnfStyle w:val="001000000000"/>
            <w:tcW w:w="2323" w:type="dxa"/>
            <w:vMerge/>
            <w:shd w:val="clear" w:color="auto" w:fill="auto"/>
            <w:vAlign w:val="center"/>
          </w:tcPr>
          <w:p w:rsidR="00246973" w:rsidRPr="00CA66E9" w:rsidRDefault="00246973" w:rsidP="00246973">
            <w:pPr>
              <w:widowControl w:val="0"/>
              <w:jc w:val="center"/>
              <w:rPr>
                <w:rFonts w:asciiTheme="minorHAnsi" w:hAnsiTheme="minorHAnsi" w:cstheme="minorBidi"/>
                <w:b w:val="0"/>
                <w:bCs w:val="0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shd w:val="clear" w:color="auto" w:fill="auto"/>
          </w:tcPr>
          <w:p w:rsidR="00246973" w:rsidRPr="00246973" w:rsidRDefault="00246973" w:rsidP="00246973">
            <w:pPr>
              <w:widowControl w:val="0"/>
              <w:jc w:val="center"/>
              <w:cnfStyle w:val="0000000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sz w:val="22"/>
              </w:rPr>
              <w:t>Q 2 (&gt;0.29, ≤ 0</w:t>
            </w:r>
            <w:r w:rsidRPr="00246973">
              <w:rPr>
                <w:rFonts w:hint="eastAsia"/>
                <w:color w:val="000000" w:themeColor="text1"/>
                <w:sz w:val="22"/>
              </w:rPr>
              <w:t>.</w:t>
            </w:r>
            <w:r w:rsidRPr="00246973">
              <w:rPr>
                <w:color w:val="000000" w:themeColor="text1"/>
                <w:sz w:val="22"/>
              </w:rPr>
              <w:t>36)</w:t>
            </w:r>
          </w:p>
        </w:tc>
        <w:tc>
          <w:tcPr>
            <w:tcW w:w="2181" w:type="dxa"/>
            <w:shd w:val="clear" w:color="auto" w:fill="auto"/>
          </w:tcPr>
          <w:p w:rsidR="00246973" w:rsidRPr="00246973" w:rsidRDefault="00246973" w:rsidP="00246973">
            <w:pPr>
              <w:widowControl w:val="0"/>
              <w:jc w:val="center"/>
              <w:cnfStyle w:val="000000000000"/>
              <w:rPr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kern w:val="2"/>
                <w:sz w:val="22"/>
              </w:rPr>
              <w:t>0.9</w:t>
            </w:r>
            <w:r w:rsidR="008C2DF6">
              <w:rPr>
                <w:color w:val="000000" w:themeColor="text1"/>
                <w:kern w:val="2"/>
                <w:sz w:val="22"/>
              </w:rPr>
              <w:t>4</w:t>
            </w:r>
            <w:r w:rsidRPr="00246973">
              <w:rPr>
                <w:color w:val="000000" w:themeColor="text1"/>
                <w:kern w:val="2"/>
                <w:sz w:val="22"/>
              </w:rPr>
              <w:t xml:space="preserve"> (0.7</w:t>
            </w:r>
            <w:r w:rsidR="008C2DF6">
              <w:rPr>
                <w:color w:val="000000" w:themeColor="text1"/>
                <w:kern w:val="2"/>
                <w:sz w:val="22"/>
              </w:rPr>
              <w:t>2</w:t>
            </w:r>
            <w:r w:rsidRPr="00246973">
              <w:rPr>
                <w:color w:val="000000" w:themeColor="text1"/>
                <w:kern w:val="2"/>
                <w:sz w:val="22"/>
              </w:rPr>
              <w:t>, 1.2</w:t>
            </w:r>
            <w:r w:rsidR="008C2DF6">
              <w:rPr>
                <w:color w:val="000000" w:themeColor="text1"/>
                <w:kern w:val="2"/>
                <w:sz w:val="22"/>
              </w:rPr>
              <w:t>3</w:t>
            </w:r>
            <w:r w:rsidRPr="00246973">
              <w:rPr>
                <w:color w:val="000000" w:themeColor="text1"/>
                <w:kern w:val="2"/>
                <w:sz w:val="22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246973" w:rsidRPr="00D101DA" w:rsidRDefault="00D101DA" w:rsidP="00246973">
            <w:pPr>
              <w:widowControl w:val="0"/>
              <w:jc w:val="center"/>
              <w:cnfStyle w:val="000000000000"/>
              <w:rPr>
                <w:color w:val="000000" w:themeColor="text1"/>
                <w:kern w:val="2"/>
                <w:sz w:val="22"/>
              </w:rPr>
            </w:pPr>
            <w:r w:rsidRPr="00D101DA">
              <w:rPr>
                <w:color w:val="000000" w:themeColor="text1"/>
                <w:kern w:val="2"/>
                <w:sz w:val="22"/>
              </w:rPr>
              <w:t>0</w:t>
            </w:r>
            <w:r w:rsidR="00246973" w:rsidRPr="00D101DA">
              <w:rPr>
                <w:color w:val="000000" w:themeColor="text1"/>
                <w:kern w:val="2"/>
                <w:sz w:val="22"/>
              </w:rPr>
              <w:t>.</w:t>
            </w:r>
            <w:r w:rsidRPr="00D101DA">
              <w:rPr>
                <w:color w:val="000000" w:themeColor="text1"/>
                <w:kern w:val="2"/>
                <w:sz w:val="22"/>
              </w:rPr>
              <w:t>89</w:t>
            </w:r>
            <w:r w:rsidR="00246973" w:rsidRPr="00D101DA">
              <w:rPr>
                <w:color w:val="000000" w:themeColor="text1"/>
                <w:kern w:val="2"/>
                <w:sz w:val="22"/>
              </w:rPr>
              <w:t xml:space="preserve"> (0.</w:t>
            </w:r>
            <w:r w:rsidRPr="00D101DA">
              <w:rPr>
                <w:color w:val="000000" w:themeColor="text1"/>
                <w:kern w:val="2"/>
                <w:sz w:val="22"/>
              </w:rPr>
              <w:t>68</w:t>
            </w:r>
            <w:r w:rsidR="00246973" w:rsidRPr="00D101DA">
              <w:rPr>
                <w:color w:val="000000" w:themeColor="text1"/>
                <w:kern w:val="2"/>
                <w:sz w:val="22"/>
              </w:rPr>
              <w:t>, 1.</w:t>
            </w:r>
            <w:r w:rsidRPr="00D101DA">
              <w:rPr>
                <w:color w:val="000000" w:themeColor="text1"/>
                <w:kern w:val="2"/>
                <w:sz w:val="22"/>
              </w:rPr>
              <w:t>18</w:t>
            </w:r>
            <w:r w:rsidR="00246973" w:rsidRPr="00D101DA">
              <w:rPr>
                <w:color w:val="000000" w:themeColor="text1"/>
                <w:kern w:val="2"/>
                <w:sz w:val="22"/>
              </w:rPr>
              <w:t>)</w:t>
            </w:r>
          </w:p>
        </w:tc>
      </w:tr>
      <w:tr w:rsidR="00246973" w:rsidRPr="00CC4B97" w:rsidTr="00246973">
        <w:trPr>
          <w:cnfStyle w:val="000000100000"/>
          <w:trHeight w:val="454"/>
        </w:trPr>
        <w:tc>
          <w:tcPr>
            <w:cnfStyle w:val="001000000000"/>
            <w:tcW w:w="2323" w:type="dxa"/>
            <w:vMerge/>
            <w:shd w:val="clear" w:color="auto" w:fill="auto"/>
            <w:vAlign w:val="center"/>
          </w:tcPr>
          <w:p w:rsidR="00246973" w:rsidRPr="00CA66E9" w:rsidRDefault="00246973" w:rsidP="00246973">
            <w:pPr>
              <w:widowControl w:val="0"/>
              <w:jc w:val="center"/>
              <w:rPr>
                <w:rFonts w:asciiTheme="minorHAnsi" w:hAnsiTheme="minorHAnsi" w:cstheme="minorBidi"/>
                <w:b w:val="0"/>
                <w:bCs w:val="0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shd w:val="clear" w:color="auto" w:fill="auto"/>
          </w:tcPr>
          <w:p w:rsidR="00246973" w:rsidRPr="00246973" w:rsidRDefault="00246973" w:rsidP="00246973">
            <w:pPr>
              <w:widowControl w:val="0"/>
              <w:jc w:val="center"/>
              <w:cnfStyle w:val="0000001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sz w:val="22"/>
              </w:rPr>
              <w:t>Q 3 (&gt;0.36, ≤ 0</w:t>
            </w:r>
            <w:r w:rsidRPr="00246973">
              <w:rPr>
                <w:rFonts w:hint="eastAsia"/>
                <w:color w:val="000000" w:themeColor="text1"/>
                <w:sz w:val="22"/>
              </w:rPr>
              <w:t>.</w:t>
            </w:r>
            <w:r w:rsidRPr="00246973">
              <w:rPr>
                <w:color w:val="000000" w:themeColor="text1"/>
                <w:sz w:val="22"/>
              </w:rPr>
              <w:t>44)</w:t>
            </w:r>
          </w:p>
        </w:tc>
        <w:tc>
          <w:tcPr>
            <w:tcW w:w="2181" w:type="dxa"/>
            <w:shd w:val="clear" w:color="auto" w:fill="auto"/>
          </w:tcPr>
          <w:p w:rsidR="00246973" w:rsidRPr="00246973" w:rsidRDefault="00246973" w:rsidP="00246973">
            <w:pPr>
              <w:widowControl w:val="0"/>
              <w:jc w:val="center"/>
              <w:cnfStyle w:val="000000100000"/>
              <w:rPr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kern w:val="2"/>
                <w:sz w:val="22"/>
              </w:rPr>
              <w:t>0.9</w:t>
            </w:r>
            <w:r w:rsidR="008C2DF6">
              <w:rPr>
                <w:color w:val="000000" w:themeColor="text1"/>
                <w:kern w:val="2"/>
                <w:sz w:val="22"/>
              </w:rPr>
              <w:t>2</w:t>
            </w:r>
            <w:r w:rsidRPr="00246973">
              <w:rPr>
                <w:color w:val="000000" w:themeColor="text1"/>
                <w:kern w:val="2"/>
                <w:sz w:val="22"/>
              </w:rPr>
              <w:t xml:space="preserve"> (0.</w:t>
            </w:r>
            <w:r w:rsidR="008C2DF6">
              <w:rPr>
                <w:color w:val="000000" w:themeColor="text1"/>
                <w:kern w:val="2"/>
                <w:sz w:val="22"/>
              </w:rPr>
              <w:t>70</w:t>
            </w:r>
            <w:r w:rsidRPr="00246973">
              <w:rPr>
                <w:color w:val="000000" w:themeColor="text1"/>
                <w:kern w:val="2"/>
                <w:sz w:val="22"/>
              </w:rPr>
              <w:t>, 1.2</w:t>
            </w:r>
            <w:r w:rsidR="008C2DF6">
              <w:rPr>
                <w:color w:val="000000" w:themeColor="text1"/>
                <w:kern w:val="2"/>
                <w:sz w:val="22"/>
              </w:rPr>
              <w:t>1</w:t>
            </w:r>
            <w:r w:rsidRPr="00246973">
              <w:rPr>
                <w:color w:val="000000" w:themeColor="text1"/>
                <w:kern w:val="2"/>
                <w:sz w:val="22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246973" w:rsidRPr="00D101DA" w:rsidRDefault="00246973" w:rsidP="00246973">
            <w:pPr>
              <w:widowControl w:val="0"/>
              <w:jc w:val="center"/>
              <w:cnfStyle w:val="000000100000"/>
              <w:rPr>
                <w:color w:val="000000" w:themeColor="text1"/>
                <w:kern w:val="2"/>
                <w:sz w:val="22"/>
              </w:rPr>
            </w:pPr>
            <w:r w:rsidRPr="00D101DA">
              <w:rPr>
                <w:color w:val="000000" w:themeColor="text1"/>
                <w:kern w:val="2"/>
                <w:sz w:val="22"/>
              </w:rPr>
              <w:t>0.8</w:t>
            </w:r>
            <w:r w:rsidR="00D101DA" w:rsidRPr="00D101DA">
              <w:rPr>
                <w:color w:val="000000" w:themeColor="text1"/>
                <w:kern w:val="2"/>
                <w:sz w:val="22"/>
              </w:rPr>
              <w:t>5</w:t>
            </w:r>
            <w:r w:rsidRPr="00D101DA">
              <w:rPr>
                <w:color w:val="000000" w:themeColor="text1"/>
                <w:kern w:val="2"/>
                <w:sz w:val="22"/>
              </w:rPr>
              <w:t xml:space="preserve"> (0.</w:t>
            </w:r>
            <w:r w:rsidR="00D101DA" w:rsidRPr="00D101DA">
              <w:rPr>
                <w:color w:val="000000" w:themeColor="text1"/>
                <w:kern w:val="2"/>
                <w:sz w:val="22"/>
              </w:rPr>
              <w:t>64</w:t>
            </w:r>
            <w:r w:rsidRPr="00D101DA">
              <w:rPr>
                <w:color w:val="000000" w:themeColor="text1"/>
                <w:kern w:val="2"/>
                <w:sz w:val="22"/>
              </w:rPr>
              <w:t>, 1.1</w:t>
            </w:r>
            <w:r w:rsidR="00D101DA" w:rsidRPr="00D101DA">
              <w:rPr>
                <w:color w:val="000000" w:themeColor="text1"/>
                <w:kern w:val="2"/>
                <w:sz w:val="22"/>
              </w:rPr>
              <w:t>3</w:t>
            </w:r>
            <w:r w:rsidRPr="00D101DA">
              <w:rPr>
                <w:color w:val="000000" w:themeColor="text1"/>
                <w:kern w:val="2"/>
                <w:sz w:val="22"/>
              </w:rPr>
              <w:t>)</w:t>
            </w:r>
          </w:p>
        </w:tc>
      </w:tr>
      <w:tr w:rsidR="00246973" w:rsidRPr="00CC4B97" w:rsidTr="00246973">
        <w:trPr>
          <w:trHeight w:val="454"/>
        </w:trPr>
        <w:tc>
          <w:tcPr>
            <w:cnfStyle w:val="001000000000"/>
            <w:tcW w:w="2323" w:type="dxa"/>
            <w:vMerge/>
            <w:shd w:val="clear" w:color="auto" w:fill="auto"/>
            <w:vAlign w:val="center"/>
          </w:tcPr>
          <w:p w:rsidR="00246973" w:rsidRPr="00CA66E9" w:rsidRDefault="00246973" w:rsidP="00246973">
            <w:pPr>
              <w:widowControl w:val="0"/>
              <w:jc w:val="center"/>
              <w:rPr>
                <w:rFonts w:asciiTheme="minorHAnsi" w:hAnsiTheme="minorHAnsi" w:cstheme="minorBidi"/>
                <w:b w:val="0"/>
                <w:bCs w:val="0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shd w:val="clear" w:color="auto" w:fill="auto"/>
          </w:tcPr>
          <w:p w:rsidR="00246973" w:rsidRPr="00246973" w:rsidRDefault="00246973" w:rsidP="00246973">
            <w:pPr>
              <w:widowControl w:val="0"/>
              <w:jc w:val="center"/>
              <w:cnfStyle w:val="0000000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sz w:val="22"/>
              </w:rPr>
              <w:t>Q 4 (&gt; 0</w:t>
            </w:r>
            <w:r w:rsidRPr="00246973">
              <w:rPr>
                <w:rFonts w:hint="eastAsia"/>
                <w:color w:val="000000" w:themeColor="text1"/>
                <w:sz w:val="22"/>
              </w:rPr>
              <w:t>.</w:t>
            </w:r>
            <w:r w:rsidRPr="00246973">
              <w:rPr>
                <w:color w:val="000000" w:themeColor="text1"/>
                <w:sz w:val="22"/>
              </w:rPr>
              <w:t>44)</w:t>
            </w:r>
          </w:p>
        </w:tc>
        <w:tc>
          <w:tcPr>
            <w:tcW w:w="2181" w:type="dxa"/>
            <w:shd w:val="clear" w:color="auto" w:fill="auto"/>
          </w:tcPr>
          <w:p w:rsidR="00246973" w:rsidRPr="00246973" w:rsidRDefault="00246973" w:rsidP="00246973">
            <w:pPr>
              <w:widowControl w:val="0"/>
              <w:jc w:val="center"/>
              <w:cnfStyle w:val="000000000000"/>
              <w:rPr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kern w:val="2"/>
                <w:sz w:val="22"/>
              </w:rPr>
              <w:t>0.</w:t>
            </w:r>
            <w:r w:rsidR="008C2DF6">
              <w:rPr>
                <w:color w:val="000000" w:themeColor="text1"/>
                <w:kern w:val="2"/>
                <w:sz w:val="22"/>
              </w:rPr>
              <w:t>64</w:t>
            </w:r>
            <w:r w:rsidRPr="00246973">
              <w:rPr>
                <w:color w:val="000000" w:themeColor="text1"/>
                <w:kern w:val="2"/>
                <w:sz w:val="22"/>
              </w:rPr>
              <w:t xml:space="preserve"> (0.</w:t>
            </w:r>
            <w:r w:rsidR="008C2DF6">
              <w:rPr>
                <w:color w:val="000000" w:themeColor="text1"/>
                <w:kern w:val="2"/>
                <w:sz w:val="22"/>
              </w:rPr>
              <w:t>48</w:t>
            </w:r>
            <w:r w:rsidRPr="00246973">
              <w:rPr>
                <w:color w:val="000000" w:themeColor="text1"/>
                <w:kern w:val="2"/>
                <w:sz w:val="22"/>
              </w:rPr>
              <w:t>, 0.</w:t>
            </w:r>
            <w:r w:rsidR="008C2DF6">
              <w:rPr>
                <w:color w:val="000000" w:themeColor="text1"/>
                <w:kern w:val="2"/>
                <w:sz w:val="22"/>
              </w:rPr>
              <w:t>8</w:t>
            </w:r>
            <w:r w:rsidRPr="00246973">
              <w:rPr>
                <w:color w:val="000000" w:themeColor="text1"/>
                <w:kern w:val="2"/>
                <w:sz w:val="22"/>
              </w:rPr>
              <w:t>6)</w:t>
            </w:r>
          </w:p>
        </w:tc>
        <w:tc>
          <w:tcPr>
            <w:tcW w:w="2181" w:type="dxa"/>
            <w:shd w:val="clear" w:color="auto" w:fill="auto"/>
          </w:tcPr>
          <w:p w:rsidR="00246973" w:rsidRPr="00D101DA" w:rsidRDefault="00D101DA" w:rsidP="00246973">
            <w:pPr>
              <w:widowControl w:val="0"/>
              <w:jc w:val="center"/>
              <w:cnfStyle w:val="000000000000"/>
              <w:rPr>
                <w:color w:val="000000" w:themeColor="text1"/>
                <w:kern w:val="2"/>
                <w:sz w:val="22"/>
              </w:rPr>
            </w:pPr>
            <w:r w:rsidRPr="00D101DA">
              <w:rPr>
                <w:color w:val="000000" w:themeColor="text1"/>
                <w:kern w:val="2"/>
                <w:sz w:val="22"/>
              </w:rPr>
              <w:t>0</w:t>
            </w:r>
            <w:r w:rsidR="00246973" w:rsidRPr="00D101DA">
              <w:rPr>
                <w:color w:val="000000" w:themeColor="text1"/>
                <w:kern w:val="2"/>
                <w:sz w:val="22"/>
              </w:rPr>
              <w:t>.</w:t>
            </w:r>
            <w:r w:rsidRPr="00D101DA">
              <w:rPr>
                <w:color w:val="000000" w:themeColor="text1"/>
                <w:kern w:val="2"/>
                <w:sz w:val="22"/>
              </w:rPr>
              <w:t>58</w:t>
            </w:r>
            <w:r w:rsidR="00246973" w:rsidRPr="00D101DA">
              <w:rPr>
                <w:color w:val="000000" w:themeColor="text1"/>
                <w:kern w:val="2"/>
                <w:sz w:val="22"/>
              </w:rPr>
              <w:t xml:space="preserve"> (0.</w:t>
            </w:r>
            <w:r w:rsidRPr="00D101DA">
              <w:rPr>
                <w:color w:val="000000" w:themeColor="text1"/>
                <w:kern w:val="2"/>
                <w:sz w:val="22"/>
              </w:rPr>
              <w:t>43</w:t>
            </w:r>
            <w:r w:rsidR="00246973" w:rsidRPr="00D101DA">
              <w:rPr>
                <w:color w:val="000000" w:themeColor="text1"/>
                <w:kern w:val="2"/>
                <w:sz w:val="22"/>
              </w:rPr>
              <w:t xml:space="preserve">, </w:t>
            </w:r>
            <w:r w:rsidRPr="00D101DA">
              <w:rPr>
                <w:color w:val="000000" w:themeColor="text1"/>
                <w:kern w:val="2"/>
                <w:sz w:val="22"/>
              </w:rPr>
              <w:t>0</w:t>
            </w:r>
            <w:r w:rsidR="00246973" w:rsidRPr="00D101DA">
              <w:rPr>
                <w:color w:val="000000" w:themeColor="text1"/>
                <w:kern w:val="2"/>
                <w:sz w:val="22"/>
              </w:rPr>
              <w:t>.</w:t>
            </w:r>
            <w:r w:rsidRPr="00D101DA">
              <w:rPr>
                <w:color w:val="000000" w:themeColor="text1"/>
                <w:kern w:val="2"/>
                <w:sz w:val="22"/>
              </w:rPr>
              <w:t>80</w:t>
            </w:r>
            <w:r w:rsidR="00246973" w:rsidRPr="00D101DA">
              <w:rPr>
                <w:color w:val="000000" w:themeColor="text1"/>
                <w:kern w:val="2"/>
                <w:sz w:val="22"/>
              </w:rPr>
              <w:t>)</w:t>
            </w:r>
          </w:p>
        </w:tc>
      </w:tr>
      <w:tr w:rsidR="00246973" w:rsidRPr="00CC4B97" w:rsidTr="00246973">
        <w:trPr>
          <w:cnfStyle w:val="000000100000"/>
          <w:trHeight w:val="454"/>
        </w:trPr>
        <w:tc>
          <w:tcPr>
            <w:cnfStyle w:val="001000000000"/>
            <w:tcW w:w="2323" w:type="dxa"/>
            <w:vMerge/>
            <w:shd w:val="clear" w:color="auto" w:fill="auto"/>
            <w:vAlign w:val="center"/>
          </w:tcPr>
          <w:p w:rsidR="00246973" w:rsidRPr="00CA66E9" w:rsidRDefault="00246973" w:rsidP="00246973">
            <w:pPr>
              <w:widowControl w:val="0"/>
              <w:jc w:val="center"/>
              <w:rPr>
                <w:rFonts w:asciiTheme="minorHAnsi" w:hAnsiTheme="minorHAnsi" w:cstheme="minorBidi"/>
                <w:b w:val="0"/>
                <w:bCs w:val="0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shd w:val="clear" w:color="auto" w:fill="auto"/>
          </w:tcPr>
          <w:p w:rsidR="00246973" w:rsidRPr="00246973" w:rsidRDefault="00246973" w:rsidP="00246973">
            <w:pPr>
              <w:widowControl w:val="0"/>
              <w:jc w:val="center"/>
              <w:cnfStyle w:val="0000001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i/>
                <w:iCs/>
                <w:color w:val="000000" w:themeColor="text1"/>
                <w:kern w:val="2"/>
                <w:sz w:val="22"/>
              </w:rPr>
              <w:t>P</w:t>
            </w:r>
            <w:r w:rsidRPr="00246973">
              <w:rPr>
                <w:color w:val="000000" w:themeColor="text1"/>
                <w:kern w:val="2"/>
                <w:sz w:val="22"/>
              </w:rPr>
              <w:t xml:space="preserve"> for trend</w:t>
            </w:r>
          </w:p>
        </w:tc>
        <w:tc>
          <w:tcPr>
            <w:tcW w:w="2181" w:type="dxa"/>
            <w:shd w:val="clear" w:color="auto" w:fill="auto"/>
          </w:tcPr>
          <w:p w:rsidR="00246973" w:rsidRPr="001F340A" w:rsidRDefault="00246973" w:rsidP="00246973">
            <w:pPr>
              <w:widowControl w:val="0"/>
              <w:jc w:val="center"/>
              <w:cnfStyle w:val="000000100000"/>
              <w:rPr>
                <w:color w:val="4472C4" w:themeColor="accent1"/>
                <w:kern w:val="2"/>
                <w:sz w:val="22"/>
              </w:rPr>
            </w:pPr>
            <w:r w:rsidRPr="00246973">
              <w:rPr>
                <w:rFonts w:hint="eastAsia"/>
                <w:color w:val="000000" w:themeColor="text1"/>
                <w:kern w:val="2"/>
                <w:sz w:val="22"/>
              </w:rPr>
              <w:t>0</w:t>
            </w:r>
            <w:r w:rsidRPr="00246973">
              <w:rPr>
                <w:color w:val="000000" w:themeColor="text1"/>
                <w:kern w:val="2"/>
                <w:sz w:val="22"/>
              </w:rPr>
              <w:t>.0</w:t>
            </w:r>
            <w:r w:rsidR="0025058C">
              <w:rPr>
                <w:color w:val="000000" w:themeColor="text1"/>
                <w:kern w:val="2"/>
                <w:sz w:val="22"/>
              </w:rPr>
              <w:t>0</w:t>
            </w:r>
            <w:r w:rsidRPr="00246973">
              <w:rPr>
                <w:color w:val="000000" w:themeColor="text1"/>
                <w:kern w:val="2"/>
                <w:sz w:val="22"/>
              </w:rPr>
              <w:t>6</w:t>
            </w:r>
          </w:p>
        </w:tc>
        <w:tc>
          <w:tcPr>
            <w:tcW w:w="2181" w:type="dxa"/>
            <w:shd w:val="clear" w:color="auto" w:fill="auto"/>
          </w:tcPr>
          <w:p w:rsidR="00246973" w:rsidRPr="001F340A" w:rsidRDefault="00246973" w:rsidP="00246973">
            <w:pPr>
              <w:widowControl w:val="0"/>
              <w:jc w:val="center"/>
              <w:cnfStyle w:val="000000100000"/>
              <w:rPr>
                <w:color w:val="4472C4" w:themeColor="accent1"/>
                <w:kern w:val="2"/>
                <w:sz w:val="22"/>
              </w:rPr>
            </w:pPr>
            <w:r w:rsidRPr="00D101DA">
              <w:rPr>
                <w:rFonts w:hint="eastAsia"/>
                <w:color w:val="000000" w:themeColor="text1"/>
                <w:kern w:val="2"/>
                <w:sz w:val="22"/>
              </w:rPr>
              <w:t>0</w:t>
            </w:r>
            <w:r w:rsidRPr="00D101DA">
              <w:rPr>
                <w:color w:val="000000" w:themeColor="text1"/>
                <w:kern w:val="2"/>
                <w:sz w:val="22"/>
              </w:rPr>
              <w:t>.</w:t>
            </w:r>
            <w:r w:rsidR="00D101DA" w:rsidRPr="00D101DA">
              <w:rPr>
                <w:color w:val="000000" w:themeColor="text1"/>
                <w:kern w:val="2"/>
                <w:sz w:val="22"/>
              </w:rPr>
              <w:t>001</w:t>
            </w:r>
          </w:p>
        </w:tc>
      </w:tr>
      <w:tr w:rsidR="00246973" w:rsidRPr="00CC4B97" w:rsidTr="00246973">
        <w:trPr>
          <w:trHeight w:val="454"/>
        </w:trPr>
        <w:tc>
          <w:tcPr>
            <w:cnfStyle w:val="001000000000"/>
            <w:tcW w:w="2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46973" w:rsidRPr="00CA66E9" w:rsidRDefault="00246973" w:rsidP="00246973">
            <w:pPr>
              <w:widowControl w:val="0"/>
              <w:jc w:val="center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tcBorders>
              <w:bottom w:val="single" w:sz="4" w:space="0" w:color="auto"/>
            </w:tcBorders>
            <w:shd w:val="clear" w:color="auto" w:fill="auto"/>
          </w:tcPr>
          <w:p w:rsidR="00246973" w:rsidRPr="00246973" w:rsidRDefault="00246973" w:rsidP="00246973">
            <w:pPr>
              <w:widowControl w:val="0"/>
              <w:jc w:val="center"/>
              <w:cnfStyle w:val="0000000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kern w:val="2"/>
                <w:sz w:val="22"/>
              </w:rPr>
              <w:t>per SD increase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shd w:val="clear" w:color="auto" w:fill="auto"/>
          </w:tcPr>
          <w:p w:rsidR="00246973" w:rsidRPr="001F340A" w:rsidRDefault="00246973" w:rsidP="00246973">
            <w:pPr>
              <w:widowControl w:val="0"/>
              <w:jc w:val="center"/>
              <w:cnfStyle w:val="000000000000"/>
              <w:rPr>
                <w:color w:val="4472C4" w:themeColor="accent1"/>
                <w:kern w:val="2"/>
                <w:sz w:val="22"/>
              </w:rPr>
            </w:pPr>
            <w:r w:rsidRPr="001E0084">
              <w:rPr>
                <w:color w:val="000000" w:themeColor="text1"/>
                <w:kern w:val="2"/>
                <w:sz w:val="22"/>
              </w:rPr>
              <w:t>0.</w:t>
            </w:r>
            <w:r w:rsidR="001E0084" w:rsidRPr="001E0084">
              <w:rPr>
                <w:color w:val="000000" w:themeColor="text1"/>
                <w:kern w:val="2"/>
                <w:sz w:val="22"/>
              </w:rPr>
              <w:t>87</w:t>
            </w:r>
            <w:r w:rsidRPr="001E0084">
              <w:rPr>
                <w:color w:val="000000" w:themeColor="text1"/>
                <w:kern w:val="2"/>
                <w:sz w:val="22"/>
              </w:rPr>
              <w:t xml:space="preserve"> (0.</w:t>
            </w:r>
            <w:r w:rsidR="001E0084" w:rsidRPr="001E0084">
              <w:rPr>
                <w:color w:val="000000" w:themeColor="text1"/>
                <w:kern w:val="2"/>
                <w:sz w:val="22"/>
              </w:rPr>
              <w:t>79</w:t>
            </w:r>
            <w:r w:rsidRPr="001E0084">
              <w:rPr>
                <w:color w:val="000000" w:themeColor="text1"/>
                <w:kern w:val="2"/>
                <w:sz w:val="22"/>
              </w:rPr>
              <w:t xml:space="preserve">, </w:t>
            </w:r>
            <w:r w:rsidR="001E0084" w:rsidRPr="001E0084">
              <w:rPr>
                <w:color w:val="000000" w:themeColor="text1"/>
                <w:kern w:val="2"/>
                <w:sz w:val="22"/>
              </w:rPr>
              <w:t>0</w:t>
            </w:r>
            <w:r w:rsidRPr="001E0084">
              <w:rPr>
                <w:color w:val="000000" w:themeColor="text1"/>
                <w:kern w:val="2"/>
                <w:sz w:val="22"/>
              </w:rPr>
              <w:t>.</w:t>
            </w:r>
            <w:r w:rsidR="001E0084" w:rsidRPr="001E0084">
              <w:rPr>
                <w:color w:val="000000" w:themeColor="text1"/>
                <w:kern w:val="2"/>
                <w:sz w:val="22"/>
              </w:rPr>
              <w:t>97</w:t>
            </w:r>
            <w:r w:rsidRPr="001E0084">
              <w:rPr>
                <w:color w:val="000000" w:themeColor="text1"/>
                <w:kern w:val="2"/>
                <w:sz w:val="22"/>
              </w:rPr>
              <w:t>)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shd w:val="clear" w:color="auto" w:fill="auto"/>
          </w:tcPr>
          <w:p w:rsidR="00246973" w:rsidRPr="001F340A" w:rsidRDefault="007028D3" w:rsidP="00246973">
            <w:pPr>
              <w:widowControl w:val="0"/>
              <w:jc w:val="center"/>
              <w:cnfStyle w:val="000000000000"/>
              <w:rPr>
                <w:color w:val="4472C4" w:themeColor="accent1"/>
                <w:kern w:val="2"/>
                <w:sz w:val="22"/>
              </w:rPr>
            </w:pPr>
            <w:r w:rsidRPr="007028D3">
              <w:rPr>
                <w:color w:val="000000" w:themeColor="text1"/>
                <w:kern w:val="2"/>
                <w:sz w:val="22"/>
              </w:rPr>
              <w:t>0</w:t>
            </w:r>
            <w:r w:rsidR="00246973" w:rsidRPr="007028D3">
              <w:rPr>
                <w:color w:val="000000" w:themeColor="text1"/>
                <w:kern w:val="2"/>
                <w:sz w:val="22"/>
              </w:rPr>
              <w:t>.</w:t>
            </w:r>
            <w:r w:rsidRPr="007028D3">
              <w:rPr>
                <w:color w:val="000000" w:themeColor="text1"/>
                <w:kern w:val="2"/>
                <w:sz w:val="22"/>
              </w:rPr>
              <w:t>80</w:t>
            </w:r>
            <w:r w:rsidR="00246973" w:rsidRPr="007028D3">
              <w:rPr>
                <w:color w:val="000000" w:themeColor="text1"/>
                <w:kern w:val="2"/>
                <w:sz w:val="22"/>
              </w:rPr>
              <w:t xml:space="preserve"> (0.</w:t>
            </w:r>
            <w:r w:rsidRPr="007028D3">
              <w:rPr>
                <w:color w:val="000000" w:themeColor="text1"/>
                <w:kern w:val="2"/>
                <w:sz w:val="22"/>
              </w:rPr>
              <w:t>72</w:t>
            </w:r>
            <w:r w:rsidR="00246973" w:rsidRPr="007028D3">
              <w:rPr>
                <w:color w:val="000000" w:themeColor="text1"/>
                <w:kern w:val="2"/>
                <w:sz w:val="22"/>
              </w:rPr>
              <w:t xml:space="preserve">, </w:t>
            </w:r>
            <w:r w:rsidRPr="007028D3">
              <w:rPr>
                <w:color w:val="000000" w:themeColor="text1"/>
                <w:kern w:val="2"/>
                <w:sz w:val="22"/>
              </w:rPr>
              <w:t>0</w:t>
            </w:r>
            <w:r w:rsidR="00246973" w:rsidRPr="007028D3">
              <w:rPr>
                <w:color w:val="000000" w:themeColor="text1"/>
                <w:kern w:val="2"/>
                <w:sz w:val="22"/>
              </w:rPr>
              <w:t>.</w:t>
            </w:r>
            <w:r w:rsidRPr="007028D3">
              <w:rPr>
                <w:color w:val="000000" w:themeColor="text1"/>
                <w:kern w:val="2"/>
                <w:sz w:val="22"/>
              </w:rPr>
              <w:t>90</w:t>
            </w:r>
            <w:r w:rsidR="00246973" w:rsidRPr="007028D3">
              <w:rPr>
                <w:color w:val="000000" w:themeColor="text1"/>
                <w:kern w:val="2"/>
                <w:sz w:val="22"/>
              </w:rPr>
              <w:t>)</w:t>
            </w:r>
          </w:p>
        </w:tc>
      </w:tr>
    </w:tbl>
    <w:p w:rsidR="00CC4B97" w:rsidRPr="00CC4B97" w:rsidRDefault="00FD7C19" w:rsidP="00AC3753">
      <w:pPr>
        <w:widowControl w:val="0"/>
        <w:spacing w:line="360" w:lineRule="auto"/>
        <w:jc w:val="both"/>
        <w:rPr>
          <w:color w:val="000000" w:themeColor="text1"/>
          <w:kern w:val="2"/>
          <w:sz w:val="22"/>
          <w:szCs w:val="22"/>
        </w:rPr>
      </w:pPr>
      <w:proofErr w:type="gramStart"/>
      <w:r>
        <w:rPr>
          <w:color w:val="000000" w:themeColor="text1"/>
          <w:kern w:val="2"/>
          <w:sz w:val="22"/>
          <w:szCs w:val="22"/>
        </w:rPr>
        <w:t>Additional</w:t>
      </w:r>
      <w:r w:rsidR="00CC4B97" w:rsidRPr="00CC4B97">
        <w:rPr>
          <w:color w:val="000000" w:themeColor="text1"/>
          <w:kern w:val="2"/>
          <w:sz w:val="22"/>
          <w:szCs w:val="22"/>
        </w:rPr>
        <w:t xml:space="preserve"> </w:t>
      </w:r>
      <w:r w:rsidRPr="00CC4B97">
        <w:rPr>
          <w:color w:val="000000" w:themeColor="text1"/>
          <w:kern w:val="2"/>
          <w:sz w:val="22"/>
          <w:szCs w:val="22"/>
        </w:rPr>
        <w:t xml:space="preserve">Table </w:t>
      </w:r>
      <w:proofErr w:type="spellStart"/>
      <w:r>
        <w:rPr>
          <w:color w:val="000000" w:themeColor="text1"/>
          <w:kern w:val="2"/>
          <w:sz w:val="22"/>
          <w:szCs w:val="22"/>
        </w:rPr>
        <w:t>S</w:t>
      </w:r>
      <w:r w:rsidR="00CC4B97" w:rsidRPr="00CC4B97">
        <w:rPr>
          <w:color w:val="000000" w:themeColor="text1"/>
          <w:kern w:val="2"/>
          <w:sz w:val="22"/>
          <w:szCs w:val="22"/>
        </w:rPr>
        <w:t>1</w:t>
      </w:r>
      <w:proofErr w:type="spellEnd"/>
      <w:r w:rsidR="002A4192">
        <w:rPr>
          <w:color w:val="000000" w:themeColor="text1"/>
          <w:kern w:val="2"/>
          <w:sz w:val="22"/>
          <w:szCs w:val="22"/>
        </w:rPr>
        <w:t>.</w:t>
      </w:r>
      <w:proofErr w:type="gramEnd"/>
      <w:r w:rsidR="00CC4B97" w:rsidRPr="00CC4B97">
        <w:rPr>
          <w:color w:val="000000" w:themeColor="text1"/>
          <w:kern w:val="2"/>
          <w:sz w:val="22"/>
          <w:szCs w:val="22"/>
        </w:rPr>
        <w:t xml:space="preserve"> </w:t>
      </w:r>
      <w:r w:rsidR="00CC4B97" w:rsidRPr="00F76D80">
        <w:rPr>
          <w:color w:val="000000" w:themeColor="text1"/>
          <w:kern w:val="2"/>
          <w:sz w:val="22"/>
          <w:szCs w:val="22"/>
        </w:rPr>
        <w:t xml:space="preserve">Associations between </w:t>
      </w:r>
      <w:r w:rsidR="00EB1CB0" w:rsidRPr="00F76D80">
        <w:rPr>
          <w:color w:val="000000" w:themeColor="text1"/>
          <w:kern w:val="2"/>
          <w:sz w:val="22"/>
          <w:szCs w:val="22"/>
        </w:rPr>
        <w:t xml:space="preserve">the </w:t>
      </w:r>
      <w:r w:rsidR="00472610" w:rsidRPr="00472610">
        <w:rPr>
          <w:color w:val="000000" w:themeColor="text1"/>
          <w:kern w:val="2"/>
          <w:sz w:val="22"/>
          <w:szCs w:val="22"/>
        </w:rPr>
        <w:t>monocytes</w:t>
      </w:r>
      <w:r w:rsidR="00EB1CB0" w:rsidRPr="00F76D80">
        <w:rPr>
          <w:color w:val="000000" w:themeColor="text1"/>
          <w:kern w:val="2"/>
          <w:sz w:val="22"/>
          <w:szCs w:val="22"/>
        </w:rPr>
        <w:t xml:space="preserve"> level </w:t>
      </w:r>
      <w:r w:rsidR="00B9232D" w:rsidRPr="00F76D80">
        <w:rPr>
          <w:color w:val="000000" w:themeColor="text1"/>
          <w:kern w:val="2"/>
          <w:sz w:val="22"/>
          <w:szCs w:val="22"/>
        </w:rPr>
        <w:t xml:space="preserve">quartiles </w:t>
      </w:r>
      <w:r w:rsidR="00CC4B97" w:rsidRPr="00F76D80">
        <w:rPr>
          <w:color w:val="000000" w:themeColor="text1"/>
          <w:kern w:val="2"/>
          <w:sz w:val="22"/>
          <w:szCs w:val="22"/>
        </w:rPr>
        <w:t xml:space="preserve">and </w:t>
      </w:r>
      <w:r w:rsidR="00B9232D" w:rsidRPr="00F76D80">
        <w:rPr>
          <w:color w:val="000000" w:themeColor="text1"/>
          <w:kern w:val="2"/>
          <w:sz w:val="22"/>
          <w:szCs w:val="22"/>
        </w:rPr>
        <w:t xml:space="preserve">the prevalence of </w:t>
      </w:r>
      <w:r w:rsidR="00472610">
        <w:rPr>
          <w:color w:val="000000" w:themeColor="text1"/>
          <w:kern w:val="2"/>
          <w:sz w:val="22"/>
          <w:szCs w:val="22"/>
        </w:rPr>
        <w:t xml:space="preserve">DR </w:t>
      </w:r>
      <w:r w:rsidR="00472610" w:rsidRPr="00472610">
        <w:rPr>
          <w:color w:val="000000" w:themeColor="text1"/>
          <w:kern w:val="2"/>
          <w:sz w:val="22"/>
          <w:szCs w:val="22"/>
        </w:rPr>
        <w:t>among the participants without proliferative DR</w:t>
      </w:r>
    </w:p>
    <w:p w:rsidR="00D644F5" w:rsidRPr="0060221D" w:rsidRDefault="00D644F5" w:rsidP="00D644F5">
      <w:pPr>
        <w:spacing w:line="480" w:lineRule="auto"/>
        <w:rPr>
          <w:color w:val="000000" w:themeColor="text1"/>
          <w:sz w:val="22"/>
          <w:szCs w:val="22"/>
        </w:rPr>
      </w:pPr>
      <w:r w:rsidRPr="0060221D">
        <w:rPr>
          <w:color w:val="000000" w:themeColor="text1"/>
          <w:sz w:val="22"/>
          <w:szCs w:val="22"/>
        </w:rPr>
        <w:t xml:space="preserve">The participants </w:t>
      </w:r>
      <w:r w:rsidR="00F63254" w:rsidRPr="0060221D">
        <w:rPr>
          <w:color w:val="000000" w:themeColor="text1"/>
          <w:sz w:val="22"/>
          <w:szCs w:val="22"/>
        </w:rPr>
        <w:t>with proliferative DR</w:t>
      </w:r>
      <w:r w:rsidRPr="0060221D">
        <w:rPr>
          <w:color w:val="000000" w:themeColor="text1"/>
          <w:sz w:val="22"/>
          <w:szCs w:val="22"/>
        </w:rPr>
        <w:t xml:space="preserve"> (n=</w:t>
      </w:r>
      <w:r w:rsidR="00F63254" w:rsidRPr="0060221D">
        <w:rPr>
          <w:color w:val="000000" w:themeColor="text1"/>
          <w:sz w:val="22"/>
          <w:szCs w:val="22"/>
        </w:rPr>
        <w:t>3</w:t>
      </w:r>
      <w:r w:rsidRPr="0060221D">
        <w:rPr>
          <w:color w:val="000000" w:themeColor="text1"/>
          <w:sz w:val="22"/>
          <w:szCs w:val="22"/>
        </w:rPr>
        <w:t xml:space="preserve">) were excluded. </w:t>
      </w:r>
      <w:r w:rsidR="00F63254" w:rsidRPr="0060221D">
        <w:rPr>
          <w:color w:val="000000" w:themeColor="text1"/>
          <w:sz w:val="22"/>
          <w:szCs w:val="22"/>
        </w:rPr>
        <w:t xml:space="preserve">3223 diabetic participants with a mean age of 67 years old (SD 8, min 23, max 99) were involved in the analyses. </w:t>
      </w:r>
    </w:p>
    <w:p w:rsidR="001F340A" w:rsidRPr="0060221D" w:rsidRDefault="001F340A" w:rsidP="001F340A">
      <w:pPr>
        <w:spacing w:line="480" w:lineRule="auto"/>
        <w:jc w:val="both"/>
        <w:rPr>
          <w:color w:val="000000" w:themeColor="text1"/>
          <w:sz w:val="22"/>
          <w:szCs w:val="22"/>
        </w:rPr>
      </w:pPr>
      <w:bookmarkStart w:id="0" w:name="_Hlk31494883"/>
      <w:r w:rsidRPr="0060221D">
        <w:rPr>
          <w:color w:val="000000" w:themeColor="text1"/>
          <w:sz w:val="22"/>
          <w:szCs w:val="22"/>
        </w:rPr>
        <w:t>Data are expressed as</w:t>
      </w:r>
      <w:bookmarkStart w:id="1" w:name="_Hlk530135666"/>
      <w:r w:rsidRPr="0060221D">
        <w:rPr>
          <w:color w:val="000000" w:themeColor="text1"/>
          <w:sz w:val="22"/>
          <w:szCs w:val="22"/>
        </w:rPr>
        <w:t xml:space="preserve"> </w:t>
      </w:r>
      <w:bookmarkEnd w:id="1"/>
      <w:r w:rsidRPr="0060221D">
        <w:rPr>
          <w:color w:val="000000" w:themeColor="text1"/>
          <w:sz w:val="22"/>
          <w:szCs w:val="22"/>
        </w:rPr>
        <w:t xml:space="preserve">odds ratios (95%CI). </w:t>
      </w:r>
      <w:bookmarkStart w:id="2" w:name="_Hlk530135565"/>
      <w:r w:rsidRPr="0060221D">
        <w:rPr>
          <w:color w:val="000000" w:themeColor="text1"/>
          <w:sz w:val="22"/>
          <w:szCs w:val="22"/>
        </w:rPr>
        <w:t xml:space="preserve">Logistic regression analyses were used for the association between </w:t>
      </w:r>
      <w:r w:rsidRPr="0060221D">
        <w:rPr>
          <w:color w:val="000000" w:themeColor="text1"/>
          <w:kern w:val="2"/>
          <w:sz w:val="22"/>
          <w:szCs w:val="22"/>
        </w:rPr>
        <w:t>the monocytes level</w:t>
      </w:r>
      <w:r w:rsidRPr="0060221D">
        <w:rPr>
          <w:color w:val="000000" w:themeColor="text1"/>
          <w:sz w:val="22"/>
          <w:szCs w:val="22"/>
        </w:rPr>
        <w:t xml:space="preserve"> and DR. </w:t>
      </w:r>
      <w:bookmarkStart w:id="3" w:name="_Hlk529978094"/>
      <w:bookmarkEnd w:id="2"/>
    </w:p>
    <w:bookmarkEnd w:id="0"/>
    <w:bookmarkEnd w:id="3"/>
    <w:p w:rsidR="002D640C" w:rsidRPr="0060221D" w:rsidRDefault="002D640C" w:rsidP="002D640C">
      <w:pPr>
        <w:spacing w:line="480" w:lineRule="auto"/>
        <w:rPr>
          <w:color w:val="000000" w:themeColor="text1"/>
          <w:sz w:val="22"/>
          <w:szCs w:val="22"/>
        </w:rPr>
      </w:pPr>
      <w:r w:rsidRPr="0060221D">
        <w:rPr>
          <w:rFonts w:hint="eastAsia"/>
          <w:color w:val="000000" w:themeColor="text1"/>
          <w:sz w:val="22"/>
          <w:szCs w:val="22"/>
          <w:vertAlign w:val="superscript"/>
        </w:rPr>
        <w:t>1</w:t>
      </w:r>
      <w:r w:rsidRPr="0060221D">
        <w:rPr>
          <w:color w:val="000000" w:themeColor="text1"/>
          <w:sz w:val="22"/>
          <w:szCs w:val="22"/>
        </w:rPr>
        <w:t>The model was adjusted for age, sex, duration of diabetes.</w:t>
      </w:r>
    </w:p>
    <w:p w:rsidR="002D640C" w:rsidRPr="0060221D" w:rsidRDefault="002D640C" w:rsidP="002D640C">
      <w:pPr>
        <w:spacing w:line="480" w:lineRule="auto"/>
        <w:rPr>
          <w:color w:val="000000" w:themeColor="text1"/>
          <w:sz w:val="22"/>
          <w:szCs w:val="22"/>
        </w:rPr>
      </w:pPr>
      <w:r w:rsidRPr="0060221D">
        <w:rPr>
          <w:rFonts w:hint="eastAsia"/>
          <w:color w:val="000000" w:themeColor="text1"/>
          <w:sz w:val="22"/>
          <w:szCs w:val="22"/>
          <w:vertAlign w:val="superscript"/>
        </w:rPr>
        <w:t>2</w:t>
      </w:r>
      <w:r w:rsidRPr="0060221D">
        <w:rPr>
          <w:color w:val="000000" w:themeColor="text1"/>
          <w:sz w:val="22"/>
          <w:szCs w:val="22"/>
        </w:rPr>
        <w:t xml:space="preserve">The model was adjusted for age, sex, duration of diabetes, education status, current smoking, BMI, HbA1c, dyslipidemia, systolic blood pressure and </w:t>
      </w:r>
      <w:r w:rsidRPr="0060221D">
        <w:rPr>
          <w:color w:val="000000" w:themeColor="text1"/>
          <w:kern w:val="2"/>
          <w:sz w:val="22"/>
          <w:szCs w:val="22"/>
        </w:rPr>
        <w:t>insulin therapy</w:t>
      </w:r>
      <w:r w:rsidRPr="0060221D">
        <w:rPr>
          <w:color w:val="000000" w:themeColor="text1"/>
          <w:sz w:val="22"/>
          <w:szCs w:val="22"/>
        </w:rPr>
        <w:t>.</w:t>
      </w:r>
    </w:p>
    <w:p w:rsidR="001F340A" w:rsidRPr="0060221D" w:rsidRDefault="001F340A" w:rsidP="001F340A">
      <w:pPr>
        <w:widowControl w:val="0"/>
        <w:spacing w:line="480" w:lineRule="auto"/>
        <w:jc w:val="both"/>
        <w:rPr>
          <w:color w:val="000000" w:themeColor="text1"/>
          <w:sz w:val="22"/>
          <w:szCs w:val="22"/>
        </w:rPr>
      </w:pPr>
      <w:r w:rsidRPr="0060221D">
        <w:rPr>
          <w:color w:val="000000" w:themeColor="text1"/>
          <w:sz w:val="22"/>
          <w:szCs w:val="22"/>
        </w:rPr>
        <w:t>DR, diabetic retinopathy; BMI, body mass index; HbA1c, glycated hemoglobin.</w:t>
      </w:r>
    </w:p>
    <w:p w:rsidR="00CC4B97" w:rsidRPr="00F63254" w:rsidRDefault="00CC4B97" w:rsidP="00FF3402">
      <w:pPr>
        <w:spacing w:line="480" w:lineRule="auto"/>
        <w:rPr>
          <w:color w:val="4472C4" w:themeColor="accent1"/>
          <w:sz w:val="22"/>
          <w:szCs w:val="22"/>
        </w:rPr>
      </w:pPr>
    </w:p>
    <w:p w:rsidR="00472610" w:rsidRDefault="00472610" w:rsidP="00F07BC7">
      <w:pPr>
        <w:widowControl w:val="0"/>
        <w:spacing w:line="360" w:lineRule="auto"/>
        <w:jc w:val="both"/>
        <w:rPr>
          <w:color w:val="000000" w:themeColor="text1"/>
          <w:kern w:val="2"/>
          <w:sz w:val="22"/>
          <w:szCs w:val="22"/>
        </w:rPr>
      </w:pPr>
    </w:p>
    <w:p w:rsidR="00F63254" w:rsidRDefault="00F63254" w:rsidP="00F07BC7">
      <w:pPr>
        <w:widowControl w:val="0"/>
        <w:spacing w:line="360" w:lineRule="auto"/>
        <w:jc w:val="both"/>
        <w:rPr>
          <w:color w:val="000000" w:themeColor="text1"/>
          <w:kern w:val="2"/>
          <w:sz w:val="22"/>
          <w:szCs w:val="22"/>
        </w:rPr>
      </w:pPr>
    </w:p>
    <w:p w:rsidR="00F63254" w:rsidRDefault="00F63254" w:rsidP="00F07BC7">
      <w:pPr>
        <w:widowControl w:val="0"/>
        <w:spacing w:line="360" w:lineRule="auto"/>
        <w:jc w:val="both"/>
        <w:rPr>
          <w:color w:val="000000" w:themeColor="text1"/>
          <w:kern w:val="2"/>
          <w:sz w:val="22"/>
          <w:szCs w:val="22"/>
        </w:rPr>
      </w:pPr>
    </w:p>
    <w:p w:rsidR="00F63254" w:rsidRDefault="00F63254" w:rsidP="00F07BC7">
      <w:pPr>
        <w:widowControl w:val="0"/>
        <w:spacing w:line="360" w:lineRule="auto"/>
        <w:jc w:val="both"/>
        <w:rPr>
          <w:color w:val="000000" w:themeColor="text1"/>
          <w:kern w:val="2"/>
          <w:sz w:val="22"/>
          <w:szCs w:val="22"/>
        </w:rPr>
      </w:pPr>
    </w:p>
    <w:p w:rsidR="00F63254" w:rsidRDefault="00F63254" w:rsidP="00F07BC7">
      <w:pPr>
        <w:widowControl w:val="0"/>
        <w:spacing w:line="360" w:lineRule="auto"/>
        <w:jc w:val="both"/>
        <w:rPr>
          <w:color w:val="000000" w:themeColor="text1"/>
          <w:kern w:val="2"/>
          <w:sz w:val="22"/>
          <w:szCs w:val="22"/>
        </w:rPr>
      </w:pPr>
    </w:p>
    <w:p w:rsidR="00F63254" w:rsidRDefault="00F63254" w:rsidP="00F07BC7">
      <w:pPr>
        <w:widowControl w:val="0"/>
        <w:spacing w:line="360" w:lineRule="auto"/>
        <w:jc w:val="both"/>
        <w:rPr>
          <w:color w:val="000000" w:themeColor="text1"/>
          <w:kern w:val="2"/>
          <w:sz w:val="22"/>
          <w:szCs w:val="22"/>
        </w:rPr>
      </w:pPr>
    </w:p>
    <w:tbl>
      <w:tblPr>
        <w:tblStyle w:val="PlainTable4"/>
        <w:tblpPr w:leftFromText="180" w:rightFromText="180" w:vertAnchor="page" w:horzAnchor="margin" w:tblpX="-142" w:tblpY="2531"/>
        <w:tblW w:w="8866" w:type="dxa"/>
        <w:tblLook w:val="04A0"/>
      </w:tblPr>
      <w:tblGrid>
        <w:gridCol w:w="2323"/>
        <w:gridCol w:w="2181"/>
        <w:gridCol w:w="2181"/>
        <w:gridCol w:w="2181"/>
      </w:tblGrid>
      <w:tr w:rsidR="001F3C27" w:rsidRPr="00CC4B97" w:rsidTr="001F3C27">
        <w:trPr>
          <w:cnfStyle w:val="100000000000"/>
          <w:trHeight w:val="454"/>
        </w:trPr>
        <w:tc>
          <w:tcPr>
            <w:cnfStyle w:val="001000000000"/>
            <w:tcW w:w="2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cnfStyle w:val="100000000000"/>
              <w:rPr>
                <w:rFonts w:asciiTheme="minorHAnsi" w:hAnsiTheme="minorHAnsi" w:cstheme="minorBidi"/>
                <w:b w:val="0"/>
                <w:bCs w:val="0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cnfStyle w:val="100000000000"/>
              <w:rPr>
                <w:b w:val="0"/>
                <w:bCs w:val="0"/>
                <w:color w:val="000000" w:themeColor="text1"/>
                <w:kern w:val="2"/>
                <w:sz w:val="22"/>
              </w:rPr>
            </w:pPr>
            <w:r>
              <w:rPr>
                <w:b w:val="0"/>
                <w:bCs w:val="0"/>
                <w:color w:val="000000" w:themeColor="text1"/>
                <w:kern w:val="2"/>
                <w:sz w:val="22"/>
              </w:rPr>
              <w:t>DR</w:t>
            </w:r>
            <w:r w:rsidRPr="00F442E8">
              <w:rPr>
                <w:b w:val="0"/>
                <w:bCs w:val="0"/>
                <w:color w:val="000000" w:themeColor="text1"/>
                <w:kern w:val="2"/>
                <w:sz w:val="22"/>
                <w:vertAlign w:val="superscript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cnfStyle w:val="100000000000"/>
              <w:rPr>
                <w:b w:val="0"/>
                <w:bCs w:val="0"/>
                <w:color w:val="000000" w:themeColor="text1"/>
                <w:kern w:val="2"/>
                <w:sz w:val="22"/>
              </w:rPr>
            </w:pPr>
            <w:r>
              <w:rPr>
                <w:b w:val="0"/>
                <w:bCs w:val="0"/>
                <w:color w:val="000000" w:themeColor="text1"/>
                <w:kern w:val="2"/>
                <w:sz w:val="22"/>
              </w:rPr>
              <w:t>DR</w:t>
            </w:r>
            <w:r w:rsidRPr="00F442E8">
              <w:rPr>
                <w:b w:val="0"/>
                <w:bCs w:val="0"/>
                <w:color w:val="000000" w:themeColor="text1"/>
                <w:kern w:val="2"/>
                <w:sz w:val="22"/>
                <w:vertAlign w:val="superscript"/>
              </w:rPr>
              <w:t>2</w:t>
            </w:r>
          </w:p>
        </w:tc>
      </w:tr>
      <w:tr w:rsidR="001F3C27" w:rsidRPr="00CC4B97" w:rsidTr="001F3C27">
        <w:trPr>
          <w:cnfStyle w:val="000000100000"/>
          <w:trHeight w:val="454"/>
        </w:trPr>
        <w:tc>
          <w:tcPr>
            <w:cnfStyle w:val="001000000000"/>
            <w:tcW w:w="2323" w:type="dxa"/>
            <w:vMerge w:val="restart"/>
            <w:shd w:val="clear" w:color="auto" w:fill="auto"/>
            <w:vAlign w:val="center"/>
          </w:tcPr>
          <w:p w:rsidR="001F3C27" w:rsidRPr="00CA66E9" w:rsidRDefault="001F3C27" w:rsidP="001F3C27">
            <w:pPr>
              <w:widowControl w:val="0"/>
              <w:jc w:val="both"/>
              <w:rPr>
                <w:b w:val="0"/>
                <w:bCs w:val="0"/>
                <w:color w:val="000000" w:themeColor="text1"/>
                <w:kern w:val="2"/>
                <w:sz w:val="22"/>
              </w:rPr>
            </w:pPr>
            <w:r>
              <w:rPr>
                <w:b w:val="0"/>
                <w:bCs w:val="0"/>
                <w:color w:val="000000" w:themeColor="text1"/>
                <w:kern w:val="2"/>
                <w:sz w:val="22"/>
              </w:rPr>
              <w:lastRenderedPageBreak/>
              <w:t>M</w:t>
            </w:r>
            <w:r w:rsidRPr="007A1E94">
              <w:rPr>
                <w:b w:val="0"/>
                <w:bCs w:val="0"/>
                <w:color w:val="000000" w:themeColor="text1"/>
                <w:kern w:val="2"/>
                <w:sz w:val="22"/>
              </w:rPr>
              <w:t>onocytes</w:t>
            </w:r>
            <w:r w:rsidRPr="00CA66E9">
              <w:rPr>
                <w:b w:val="0"/>
                <w:bCs w:val="0"/>
                <w:color w:val="000000" w:themeColor="text1"/>
                <w:kern w:val="2"/>
                <w:sz w:val="22"/>
              </w:rPr>
              <w:t xml:space="preserve"> (×10 </w:t>
            </w:r>
            <w:r w:rsidRPr="007A1E94">
              <w:rPr>
                <w:b w:val="0"/>
                <w:bCs w:val="0"/>
                <w:color w:val="000000" w:themeColor="text1"/>
                <w:kern w:val="2"/>
                <w:sz w:val="22"/>
                <w:vertAlign w:val="superscript"/>
              </w:rPr>
              <w:t>9</w:t>
            </w:r>
            <w:r w:rsidRPr="00CA66E9">
              <w:rPr>
                <w:b w:val="0"/>
                <w:bCs w:val="0"/>
                <w:color w:val="000000" w:themeColor="text1"/>
                <w:kern w:val="2"/>
                <w:sz w:val="22"/>
              </w:rPr>
              <w:t xml:space="preserve"> /L)</w:t>
            </w:r>
          </w:p>
        </w:tc>
        <w:tc>
          <w:tcPr>
            <w:tcW w:w="2181" w:type="dxa"/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cnfStyle w:val="0000001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sz w:val="22"/>
              </w:rPr>
              <w:t>Q 1(≤ 0.29)</w:t>
            </w:r>
          </w:p>
        </w:tc>
        <w:tc>
          <w:tcPr>
            <w:tcW w:w="2181" w:type="dxa"/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cnfStyle w:val="000000100000"/>
              <w:rPr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kern w:val="2"/>
                <w:sz w:val="22"/>
              </w:rPr>
              <w:t>Ref.</w:t>
            </w:r>
          </w:p>
        </w:tc>
        <w:tc>
          <w:tcPr>
            <w:tcW w:w="2181" w:type="dxa"/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cnfStyle w:val="000000100000"/>
              <w:rPr>
                <w:color w:val="000000" w:themeColor="text1"/>
                <w:kern w:val="2"/>
                <w:sz w:val="22"/>
              </w:rPr>
            </w:pPr>
            <w:r w:rsidRPr="00D101DA">
              <w:rPr>
                <w:color w:val="000000" w:themeColor="text1"/>
                <w:kern w:val="2"/>
                <w:sz w:val="22"/>
              </w:rPr>
              <w:t>Ref.</w:t>
            </w:r>
          </w:p>
        </w:tc>
      </w:tr>
      <w:tr w:rsidR="001F3C27" w:rsidRPr="00CC4B97" w:rsidTr="001F3C27">
        <w:trPr>
          <w:trHeight w:val="454"/>
        </w:trPr>
        <w:tc>
          <w:tcPr>
            <w:cnfStyle w:val="001000000000"/>
            <w:tcW w:w="2323" w:type="dxa"/>
            <w:vMerge/>
            <w:shd w:val="clear" w:color="auto" w:fill="auto"/>
            <w:vAlign w:val="center"/>
          </w:tcPr>
          <w:p w:rsidR="001F3C27" w:rsidRPr="00CA66E9" w:rsidRDefault="001F3C27" w:rsidP="001F3C27">
            <w:pPr>
              <w:widowControl w:val="0"/>
              <w:jc w:val="center"/>
              <w:rPr>
                <w:rFonts w:asciiTheme="minorHAnsi" w:hAnsiTheme="minorHAnsi" w:cstheme="minorBidi"/>
                <w:b w:val="0"/>
                <w:bCs w:val="0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cnfStyle w:val="0000000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sz w:val="22"/>
              </w:rPr>
              <w:t>Q 2 (&gt;0.29, ≤ 0</w:t>
            </w:r>
            <w:r w:rsidRPr="00246973">
              <w:rPr>
                <w:rFonts w:hint="eastAsia"/>
                <w:color w:val="000000" w:themeColor="text1"/>
                <w:sz w:val="22"/>
              </w:rPr>
              <w:t>.</w:t>
            </w:r>
            <w:r w:rsidRPr="00246973">
              <w:rPr>
                <w:color w:val="000000" w:themeColor="text1"/>
                <w:sz w:val="22"/>
              </w:rPr>
              <w:t>36)</w:t>
            </w:r>
          </w:p>
        </w:tc>
        <w:tc>
          <w:tcPr>
            <w:tcW w:w="2181" w:type="dxa"/>
            <w:shd w:val="clear" w:color="auto" w:fill="auto"/>
          </w:tcPr>
          <w:p w:rsidR="001F3C27" w:rsidRPr="00330F73" w:rsidRDefault="00330F73" w:rsidP="001F3C27">
            <w:pPr>
              <w:widowControl w:val="0"/>
              <w:jc w:val="center"/>
              <w:cnfStyle w:val="000000000000"/>
              <w:rPr>
                <w:color w:val="000000" w:themeColor="text1"/>
                <w:kern w:val="2"/>
                <w:sz w:val="22"/>
              </w:rPr>
            </w:pPr>
            <w:r w:rsidRPr="00330F73">
              <w:rPr>
                <w:color w:val="000000" w:themeColor="text1"/>
                <w:kern w:val="2"/>
                <w:sz w:val="22"/>
              </w:rPr>
              <w:t>1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>.</w:t>
            </w:r>
            <w:r w:rsidRPr="00330F73">
              <w:rPr>
                <w:color w:val="000000" w:themeColor="text1"/>
                <w:kern w:val="2"/>
                <w:sz w:val="22"/>
              </w:rPr>
              <w:t>06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 xml:space="preserve"> (0.</w:t>
            </w:r>
            <w:r w:rsidRPr="00330F73">
              <w:rPr>
                <w:color w:val="000000" w:themeColor="text1"/>
                <w:kern w:val="2"/>
                <w:sz w:val="22"/>
              </w:rPr>
              <w:t>81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>, 1.</w:t>
            </w:r>
            <w:r w:rsidRPr="00330F73">
              <w:rPr>
                <w:color w:val="000000" w:themeColor="text1"/>
                <w:kern w:val="2"/>
                <w:sz w:val="22"/>
              </w:rPr>
              <w:t>37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1F3C27" w:rsidRPr="00330F73" w:rsidRDefault="00330F73" w:rsidP="001F3C27">
            <w:pPr>
              <w:widowControl w:val="0"/>
              <w:jc w:val="center"/>
              <w:cnfStyle w:val="000000000000"/>
              <w:rPr>
                <w:color w:val="000000" w:themeColor="text1"/>
                <w:kern w:val="2"/>
                <w:sz w:val="22"/>
              </w:rPr>
            </w:pPr>
            <w:r w:rsidRPr="00330F73">
              <w:rPr>
                <w:color w:val="000000" w:themeColor="text1"/>
                <w:kern w:val="2"/>
                <w:sz w:val="22"/>
              </w:rPr>
              <w:t>1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>.</w:t>
            </w:r>
            <w:r w:rsidRPr="00330F73">
              <w:rPr>
                <w:color w:val="000000" w:themeColor="text1"/>
                <w:kern w:val="2"/>
                <w:sz w:val="22"/>
              </w:rPr>
              <w:t>03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 xml:space="preserve"> (0.</w:t>
            </w:r>
            <w:r w:rsidRPr="00330F73">
              <w:rPr>
                <w:color w:val="000000" w:themeColor="text1"/>
                <w:kern w:val="2"/>
                <w:sz w:val="22"/>
              </w:rPr>
              <w:t>79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>, 1.</w:t>
            </w:r>
            <w:r w:rsidRPr="00330F73">
              <w:rPr>
                <w:color w:val="000000" w:themeColor="text1"/>
                <w:kern w:val="2"/>
                <w:sz w:val="22"/>
              </w:rPr>
              <w:t>34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>)</w:t>
            </w:r>
          </w:p>
        </w:tc>
      </w:tr>
      <w:tr w:rsidR="001F3C27" w:rsidRPr="00CC4B97" w:rsidTr="001F3C27">
        <w:trPr>
          <w:cnfStyle w:val="000000100000"/>
          <w:trHeight w:val="454"/>
        </w:trPr>
        <w:tc>
          <w:tcPr>
            <w:cnfStyle w:val="001000000000"/>
            <w:tcW w:w="2323" w:type="dxa"/>
            <w:vMerge/>
            <w:shd w:val="clear" w:color="auto" w:fill="auto"/>
            <w:vAlign w:val="center"/>
          </w:tcPr>
          <w:p w:rsidR="001F3C27" w:rsidRPr="00CA66E9" w:rsidRDefault="001F3C27" w:rsidP="001F3C27">
            <w:pPr>
              <w:widowControl w:val="0"/>
              <w:jc w:val="center"/>
              <w:rPr>
                <w:rFonts w:asciiTheme="minorHAnsi" w:hAnsiTheme="minorHAnsi" w:cstheme="minorBidi"/>
                <w:b w:val="0"/>
                <w:bCs w:val="0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cnfStyle w:val="0000001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sz w:val="22"/>
              </w:rPr>
              <w:t>Q 3 (&gt;0.36, ≤ 0</w:t>
            </w:r>
            <w:r w:rsidRPr="00246973">
              <w:rPr>
                <w:rFonts w:hint="eastAsia"/>
                <w:color w:val="000000" w:themeColor="text1"/>
                <w:sz w:val="22"/>
              </w:rPr>
              <w:t>.</w:t>
            </w:r>
            <w:r w:rsidRPr="00246973">
              <w:rPr>
                <w:color w:val="000000" w:themeColor="text1"/>
                <w:sz w:val="22"/>
              </w:rPr>
              <w:t>44)</w:t>
            </w:r>
          </w:p>
        </w:tc>
        <w:tc>
          <w:tcPr>
            <w:tcW w:w="2181" w:type="dxa"/>
            <w:shd w:val="clear" w:color="auto" w:fill="auto"/>
          </w:tcPr>
          <w:p w:rsidR="001F3C27" w:rsidRPr="00330F73" w:rsidRDefault="00330F73" w:rsidP="001F3C27">
            <w:pPr>
              <w:widowControl w:val="0"/>
              <w:jc w:val="center"/>
              <w:cnfStyle w:val="000000100000"/>
              <w:rPr>
                <w:color w:val="000000" w:themeColor="text1"/>
                <w:kern w:val="2"/>
                <w:sz w:val="22"/>
              </w:rPr>
            </w:pPr>
            <w:r w:rsidRPr="00330F73">
              <w:rPr>
                <w:color w:val="000000" w:themeColor="text1"/>
                <w:kern w:val="2"/>
                <w:sz w:val="22"/>
              </w:rPr>
              <w:t>1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>.</w:t>
            </w:r>
            <w:r w:rsidRPr="00330F73">
              <w:rPr>
                <w:color w:val="000000" w:themeColor="text1"/>
                <w:kern w:val="2"/>
                <w:sz w:val="22"/>
              </w:rPr>
              <w:t>02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 xml:space="preserve"> (0.7</w:t>
            </w:r>
            <w:r w:rsidRPr="00330F73">
              <w:rPr>
                <w:color w:val="000000" w:themeColor="text1"/>
                <w:kern w:val="2"/>
                <w:sz w:val="22"/>
              </w:rPr>
              <w:t>8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>, 1.</w:t>
            </w:r>
            <w:r w:rsidRPr="00330F73">
              <w:rPr>
                <w:color w:val="000000" w:themeColor="text1"/>
                <w:kern w:val="2"/>
                <w:sz w:val="22"/>
              </w:rPr>
              <w:t>34</w:t>
            </w:r>
            <w:r w:rsidR="001F3C27" w:rsidRPr="00330F73">
              <w:rPr>
                <w:color w:val="000000" w:themeColor="text1"/>
                <w:kern w:val="2"/>
                <w:sz w:val="22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1F3C27" w:rsidRPr="00330F73" w:rsidRDefault="001F3C27" w:rsidP="001F3C27">
            <w:pPr>
              <w:widowControl w:val="0"/>
              <w:jc w:val="center"/>
              <w:cnfStyle w:val="000000100000"/>
              <w:rPr>
                <w:color w:val="000000" w:themeColor="text1"/>
                <w:kern w:val="2"/>
                <w:sz w:val="22"/>
              </w:rPr>
            </w:pPr>
            <w:r w:rsidRPr="00330F73">
              <w:rPr>
                <w:color w:val="000000" w:themeColor="text1"/>
                <w:kern w:val="2"/>
                <w:sz w:val="22"/>
              </w:rPr>
              <w:t>0.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9</w:t>
            </w:r>
            <w:r w:rsidRPr="00330F73">
              <w:rPr>
                <w:color w:val="000000" w:themeColor="text1"/>
                <w:kern w:val="2"/>
                <w:sz w:val="22"/>
              </w:rPr>
              <w:t>5 (0.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72</w:t>
            </w:r>
            <w:r w:rsidRPr="00330F73">
              <w:rPr>
                <w:color w:val="000000" w:themeColor="text1"/>
                <w:kern w:val="2"/>
                <w:sz w:val="22"/>
              </w:rPr>
              <w:t>, 1.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26</w:t>
            </w:r>
            <w:r w:rsidRPr="00330F73">
              <w:rPr>
                <w:color w:val="000000" w:themeColor="text1"/>
                <w:kern w:val="2"/>
                <w:sz w:val="22"/>
              </w:rPr>
              <w:t>)</w:t>
            </w:r>
          </w:p>
        </w:tc>
      </w:tr>
      <w:tr w:rsidR="001F3C27" w:rsidRPr="00CC4B97" w:rsidTr="001F3C27">
        <w:trPr>
          <w:trHeight w:val="454"/>
        </w:trPr>
        <w:tc>
          <w:tcPr>
            <w:cnfStyle w:val="001000000000"/>
            <w:tcW w:w="2323" w:type="dxa"/>
            <w:vMerge/>
            <w:shd w:val="clear" w:color="auto" w:fill="auto"/>
            <w:vAlign w:val="center"/>
          </w:tcPr>
          <w:p w:rsidR="001F3C27" w:rsidRPr="00CA66E9" w:rsidRDefault="001F3C27" w:rsidP="001F3C27">
            <w:pPr>
              <w:widowControl w:val="0"/>
              <w:jc w:val="center"/>
              <w:rPr>
                <w:rFonts w:asciiTheme="minorHAnsi" w:hAnsiTheme="minorHAnsi" w:cstheme="minorBidi"/>
                <w:b w:val="0"/>
                <w:bCs w:val="0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cnfStyle w:val="0000000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sz w:val="22"/>
              </w:rPr>
              <w:t>Q 4 (&gt; 0</w:t>
            </w:r>
            <w:r w:rsidRPr="00246973">
              <w:rPr>
                <w:rFonts w:hint="eastAsia"/>
                <w:color w:val="000000" w:themeColor="text1"/>
                <w:sz w:val="22"/>
              </w:rPr>
              <w:t>.</w:t>
            </w:r>
            <w:r w:rsidRPr="00246973">
              <w:rPr>
                <w:color w:val="000000" w:themeColor="text1"/>
                <w:sz w:val="22"/>
              </w:rPr>
              <w:t>44)</w:t>
            </w:r>
          </w:p>
        </w:tc>
        <w:tc>
          <w:tcPr>
            <w:tcW w:w="2181" w:type="dxa"/>
            <w:shd w:val="clear" w:color="auto" w:fill="auto"/>
          </w:tcPr>
          <w:p w:rsidR="001F3C27" w:rsidRPr="00330F73" w:rsidRDefault="001F3C27" w:rsidP="001F3C27">
            <w:pPr>
              <w:widowControl w:val="0"/>
              <w:jc w:val="center"/>
              <w:cnfStyle w:val="000000000000"/>
              <w:rPr>
                <w:color w:val="000000" w:themeColor="text1"/>
                <w:kern w:val="2"/>
                <w:sz w:val="22"/>
              </w:rPr>
            </w:pPr>
            <w:r w:rsidRPr="00330F73">
              <w:rPr>
                <w:color w:val="000000" w:themeColor="text1"/>
                <w:kern w:val="2"/>
                <w:sz w:val="22"/>
              </w:rPr>
              <w:t>0.7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3</w:t>
            </w:r>
            <w:r w:rsidRPr="00330F73">
              <w:rPr>
                <w:color w:val="000000" w:themeColor="text1"/>
                <w:kern w:val="2"/>
                <w:sz w:val="22"/>
              </w:rPr>
              <w:t xml:space="preserve"> (0.5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5</w:t>
            </w:r>
            <w:r w:rsidRPr="00330F73">
              <w:rPr>
                <w:color w:val="000000" w:themeColor="text1"/>
                <w:kern w:val="2"/>
                <w:sz w:val="22"/>
              </w:rPr>
              <w:t>, 0.9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8</w:t>
            </w:r>
            <w:r w:rsidRPr="00330F73">
              <w:rPr>
                <w:color w:val="000000" w:themeColor="text1"/>
                <w:kern w:val="2"/>
                <w:sz w:val="22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1F3C27" w:rsidRPr="00330F73" w:rsidRDefault="001F3C27" w:rsidP="001F3C27">
            <w:pPr>
              <w:widowControl w:val="0"/>
              <w:jc w:val="center"/>
              <w:cnfStyle w:val="000000000000"/>
              <w:rPr>
                <w:color w:val="000000" w:themeColor="text1"/>
                <w:kern w:val="2"/>
                <w:sz w:val="22"/>
              </w:rPr>
            </w:pPr>
            <w:r w:rsidRPr="00330F73">
              <w:rPr>
                <w:color w:val="000000" w:themeColor="text1"/>
                <w:kern w:val="2"/>
                <w:sz w:val="22"/>
              </w:rPr>
              <w:t>0.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6</w:t>
            </w:r>
            <w:r w:rsidRPr="00330F73">
              <w:rPr>
                <w:color w:val="000000" w:themeColor="text1"/>
                <w:kern w:val="2"/>
                <w:sz w:val="22"/>
              </w:rPr>
              <w:t>8 (0.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50</w:t>
            </w:r>
            <w:r w:rsidRPr="00330F73">
              <w:rPr>
                <w:color w:val="000000" w:themeColor="text1"/>
                <w:kern w:val="2"/>
                <w:sz w:val="22"/>
              </w:rPr>
              <w:t>, 0.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92</w:t>
            </w:r>
            <w:r w:rsidRPr="00330F73">
              <w:rPr>
                <w:color w:val="000000" w:themeColor="text1"/>
                <w:kern w:val="2"/>
                <w:sz w:val="22"/>
              </w:rPr>
              <w:t>)</w:t>
            </w:r>
          </w:p>
        </w:tc>
      </w:tr>
      <w:tr w:rsidR="001F3C27" w:rsidRPr="00CC4B97" w:rsidTr="001F3C27">
        <w:trPr>
          <w:cnfStyle w:val="000000100000"/>
          <w:trHeight w:val="454"/>
        </w:trPr>
        <w:tc>
          <w:tcPr>
            <w:cnfStyle w:val="001000000000"/>
            <w:tcW w:w="2323" w:type="dxa"/>
            <w:vMerge/>
            <w:shd w:val="clear" w:color="auto" w:fill="auto"/>
            <w:vAlign w:val="center"/>
          </w:tcPr>
          <w:p w:rsidR="001F3C27" w:rsidRPr="00CA66E9" w:rsidRDefault="001F3C27" w:rsidP="001F3C27">
            <w:pPr>
              <w:widowControl w:val="0"/>
              <w:jc w:val="center"/>
              <w:rPr>
                <w:rFonts w:asciiTheme="minorHAnsi" w:hAnsiTheme="minorHAnsi" w:cstheme="minorBidi"/>
                <w:b w:val="0"/>
                <w:bCs w:val="0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cnfStyle w:val="0000001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i/>
                <w:iCs/>
                <w:color w:val="000000" w:themeColor="text1"/>
                <w:kern w:val="2"/>
                <w:sz w:val="22"/>
              </w:rPr>
              <w:t>P</w:t>
            </w:r>
            <w:r w:rsidRPr="00246973">
              <w:rPr>
                <w:color w:val="000000" w:themeColor="text1"/>
                <w:kern w:val="2"/>
                <w:sz w:val="22"/>
              </w:rPr>
              <w:t xml:space="preserve"> for trend</w:t>
            </w:r>
          </w:p>
        </w:tc>
        <w:tc>
          <w:tcPr>
            <w:tcW w:w="2181" w:type="dxa"/>
            <w:shd w:val="clear" w:color="auto" w:fill="auto"/>
          </w:tcPr>
          <w:p w:rsidR="001F3C27" w:rsidRPr="001F3C27" w:rsidRDefault="001F3C27" w:rsidP="001F3C27">
            <w:pPr>
              <w:widowControl w:val="0"/>
              <w:jc w:val="center"/>
              <w:cnfStyle w:val="000000100000"/>
              <w:rPr>
                <w:color w:val="4472C4" w:themeColor="accent1"/>
                <w:kern w:val="2"/>
                <w:sz w:val="22"/>
              </w:rPr>
            </w:pPr>
            <w:r w:rsidRPr="00C1471B">
              <w:rPr>
                <w:rFonts w:hint="eastAsia"/>
                <w:color w:val="000000" w:themeColor="text1"/>
                <w:kern w:val="2"/>
                <w:sz w:val="22"/>
              </w:rPr>
              <w:t>0</w:t>
            </w:r>
            <w:r w:rsidRPr="00C1471B">
              <w:rPr>
                <w:color w:val="000000" w:themeColor="text1"/>
                <w:kern w:val="2"/>
                <w:sz w:val="22"/>
              </w:rPr>
              <w:t>.0</w:t>
            </w:r>
            <w:r w:rsidR="009C01EE">
              <w:rPr>
                <w:color w:val="000000" w:themeColor="text1"/>
                <w:kern w:val="2"/>
                <w:sz w:val="22"/>
              </w:rPr>
              <w:t>40</w:t>
            </w:r>
          </w:p>
        </w:tc>
        <w:tc>
          <w:tcPr>
            <w:tcW w:w="2181" w:type="dxa"/>
            <w:shd w:val="clear" w:color="auto" w:fill="auto"/>
          </w:tcPr>
          <w:p w:rsidR="001F3C27" w:rsidRPr="001F3C27" w:rsidRDefault="001F3C27" w:rsidP="001F3C27">
            <w:pPr>
              <w:widowControl w:val="0"/>
              <w:jc w:val="center"/>
              <w:cnfStyle w:val="000000100000"/>
              <w:rPr>
                <w:color w:val="4472C4" w:themeColor="accent1"/>
                <w:kern w:val="2"/>
                <w:sz w:val="22"/>
              </w:rPr>
            </w:pPr>
            <w:r w:rsidRPr="00330F73">
              <w:rPr>
                <w:rFonts w:hint="eastAsia"/>
                <w:color w:val="000000" w:themeColor="text1"/>
                <w:kern w:val="2"/>
                <w:sz w:val="22"/>
              </w:rPr>
              <w:t>0</w:t>
            </w:r>
            <w:r w:rsidRPr="00330F73">
              <w:rPr>
                <w:color w:val="000000" w:themeColor="text1"/>
                <w:kern w:val="2"/>
                <w:sz w:val="22"/>
              </w:rPr>
              <w:t>.0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12</w:t>
            </w:r>
          </w:p>
        </w:tc>
      </w:tr>
      <w:tr w:rsidR="001F3C27" w:rsidRPr="00CC4B97" w:rsidTr="001F3C27">
        <w:trPr>
          <w:trHeight w:val="454"/>
        </w:trPr>
        <w:tc>
          <w:tcPr>
            <w:cnfStyle w:val="001000000000"/>
            <w:tcW w:w="2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</w:p>
        </w:tc>
        <w:tc>
          <w:tcPr>
            <w:tcW w:w="2181" w:type="dxa"/>
            <w:tcBorders>
              <w:bottom w:val="single" w:sz="4" w:space="0" w:color="auto"/>
            </w:tcBorders>
            <w:shd w:val="clear" w:color="auto" w:fill="auto"/>
          </w:tcPr>
          <w:p w:rsidR="001F3C27" w:rsidRPr="00CA66E9" w:rsidRDefault="001F3C27" w:rsidP="001F3C27">
            <w:pPr>
              <w:widowControl w:val="0"/>
              <w:jc w:val="center"/>
              <w:cnfStyle w:val="000000000000"/>
              <w:rPr>
                <w:rFonts w:asciiTheme="minorHAnsi" w:hAnsiTheme="minorHAnsi" w:cstheme="minorBidi"/>
                <w:color w:val="000000" w:themeColor="text1"/>
                <w:kern w:val="2"/>
                <w:sz w:val="22"/>
              </w:rPr>
            </w:pPr>
            <w:r w:rsidRPr="00246973">
              <w:rPr>
                <w:color w:val="000000" w:themeColor="text1"/>
                <w:kern w:val="2"/>
                <w:sz w:val="22"/>
              </w:rPr>
              <w:t>per SD increase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shd w:val="clear" w:color="auto" w:fill="auto"/>
          </w:tcPr>
          <w:p w:rsidR="001F3C27" w:rsidRPr="001F3C27" w:rsidRDefault="001F3C27" w:rsidP="001F3C27">
            <w:pPr>
              <w:widowControl w:val="0"/>
              <w:jc w:val="center"/>
              <w:cnfStyle w:val="000000000000"/>
              <w:rPr>
                <w:color w:val="4472C4" w:themeColor="accent1"/>
                <w:kern w:val="2"/>
                <w:sz w:val="22"/>
              </w:rPr>
            </w:pPr>
            <w:r w:rsidRPr="00330F73">
              <w:rPr>
                <w:color w:val="000000" w:themeColor="text1"/>
                <w:kern w:val="2"/>
                <w:sz w:val="22"/>
              </w:rPr>
              <w:t>0.8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8</w:t>
            </w:r>
            <w:r w:rsidRPr="00330F73">
              <w:rPr>
                <w:color w:val="000000" w:themeColor="text1"/>
                <w:kern w:val="2"/>
                <w:sz w:val="22"/>
              </w:rPr>
              <w:t xml:space="preserve"> (0.79, 0.9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8</w:t>
            </w:r>
            <w:r w:rsidRPr="00330F73">
              <w:rPr>
                <w:color w:val="000000" w:themeColor="text1"/>
                <w:kern w:val="2"/>
                <w:sz w:val="22"/>
              </w:rPr>
              <w:t>)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shd w:val="clear" w:color="auto" w:fill="auto"/>
          </w:tcPr>
          <w:p w:rsidR="001F3C27" w:rsidRPr="001F3C27" w:rsidRDefault="001F3C27" w:rsidP="001F3C27">
            <w:pPr>
              <w:widowControl w:val="0"/>
              <w:jc w:val="center"/>
              <w:cnfStyle w:val="000000000000"/>
              <w:rPr>
                <w:color w:val="4472C4" w:themeColor="accent1"/>
                <w:kern w:val="2"/>
                <w:sz w:val="22"/>
              </w:rPr>
            </w:pPr>
            <w:r w:rsidRPr="00330F73">
              <w:rPr>
                <w:color w:val="000000" w:themeColor="text1"/>
                <w:kern w:val="2"/>
                <w:sz w:val="22"/>
              </w:rPr>
              <w:t>0.8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5</w:t>
            </w:r>
            <w:r w:rsidRPr="00330F73">
              <w:rPr>
                <w:color w:val="000000" w:themeColor="text1"/>
                <w:kern w:val="2"/>
                <w:sz w:val="22"/>
              </w:rPr>
              <w:t xml:space="preserve"> (0.7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7</w:t>
            </w:r>
            <w:r w:rsidRPr="00330F73">
              <w:rPr>
                <w:color w:val="000000" w:themeColor="text1"/>
                <w:kern w:val="2"/>
                <w:sz w:val="22"/>
              </w:rPr>
              <w:t>, 0.9</w:t>
            </w:r>
            <w:r w:rsidR="00330F73" w:rsidRPr="00330F73">
              <w:rPr>
                <w:color w:val="000000" w:themeColor="text1"/>
                <w:kern w:val="2"/>
                <w:sz w:val="22"/>
              </w:rPr>
              <w:t>5</w:t>
            </w:r>
            <w:r w:rsidRPr="00330F73">
              <w:rPr>
                <w:color w:val="000000" w:themeColor="text1"/>
                <w:kern w:val="2"/>
                <w:sz w:val="22"/>
              </w:rPr>
              <w:t>)</w:t>
            </w:r>
          </w:p>
        </w:tc>
      </w:tr>
    </w:tbl>
    <w:p w:rsidR="00472610" w:rsidRPr="00CC4B97" w:rsidRDefault="00FD7C19" w:rsidP="00472610">
      <w:pPr>
        <w:widowControl w:val="0"/>
        <w:spacing w:line="360" w:lineRule="auto"/>
        <w:jc w:val="both"/>
        <w:rPr>
          <w:color w:val="000000" w:themeColor="text1"/>
          <w:kern w:val="2"/>
          <w:sz w:val="22"/>
          <w:szCs w:val="22"/>
        </w:rPr>
      </w:pPr>
      <w:proofErr w:type="gramStart"/>
      <w:r>
        <w:rPr>
          <w:color w:val="000000" w:themeColor="text1"/>
          <w:kern w:val="2"/>
          <w:sz w:val="22"/>
          <w:szCs w:val="22"/>
        </w:rPr>
        <w:t>Additional</w:t>
      </w:r>
      <w:r w:rsidR="00472610" w:rsidRPr="00CC4B97">
        <w:rPr>
          <w:color w:val="000000" w:themeColor="text1"/>
          <w:kern w:val="2"/>
          <w:sz w:val="22"/>
          <w:szCs w:val="22"/>
        </w:rPr>
        <w:t xml:space="preserve"> </w:t>
      </w:r>
      <w:r w:rsidRPr="00CC4B97">
        <w:rPr>
          <w:color w:val="000000" w:themeColor="text1"/>
          <w:kern w:val="2"/>
          <w:sz w:val="22"/>
          <w:szCs w:val="22"/>
        </w:rPr>
        <w:t xml:space="preserve">Table </w:t>
      </w:r>
      <w:proofErr w:type="spellStart"/>
      <w:r>
        <w:rPr>
          <w:color w:val="000000" w:themeColor="text1"/>
          <w:kern w:val="2"/>
          <w:sz w:val="22"/>
          <w:szCs w:val="22"/>
        </w:rPr>
        <w:t>S</w:t>
      </w:r>
      <w:r w:rsidR="00472610">
        <w:rPr>
          <w:color w:val="000000" w:themeColor="text1"/>
          <w:kern w:val="2"/>
          <w:sz w:val="22"/>
          <w:szCs w:val="22"/>
        </w:rPr>
        <w:t>2</w:t>
      </w:r>
      <w:proofErr w:type="spellEnd"/>
      <w:r w:rsidR="00472610">
        <w:rPr>
          <w:color w:val="000000" w:themeColor="text1"/>
          <w:kern w:val="2"/>
          <w:sz w:val="22"/>
          <w:szCs w:val="22"/>
        </w:rPr>
        <w:t>.</w:t>
      </w:r>
      <w:proofErr w:type="gramEnd"/>
      <w:r w:rsidR="00472610" w:rsidRPr="00CC4B97">
        <w:rPr>
          <w:color w:val="000000" w:themeColor="text1"/>
          <w:kern w:val="2"/>
          <w:sz w:val="22"/>
          <w:szCs w:val="22"/>
        </w:rPr>
        <w:t xml:space="preserve"> </w:t>
      </w:r>
      <w:r w:rsidR="008B0289" w:rsidRPr="008B0289">
        <w:rPr>
          <w:color w:val="000000" w:themeColor="text1"/>
          <w:kern w:val="2"/>
          <w:sz w:val="22"/>
          <w:szCs w:val="22"/>
        </w:rPr>
        <w:t>Associations between the monocytes level quartiles and the prevalence of DR among all the 3266 participants</w:t>
      </w:r>
    </w:p>
    <w:p w:rsidR="004E6B0B" w:rsidRDefault="004E6B0B" w:rsidP="004E6B0B">
      <w:pPr>
        <w:spacing w:line="480" w:lineRule="auto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A</w:t>
      </w:r>
      <w:r w:rsidRPr="004E6B0B">
        <w:rPr>
          <w:color w:val="000000" w:themeColor="text1"/>
          <w:sz w:val="22"/>
        </w:rPr>
        <w:t>ll the participants</w:t>
      </w:r>
      <w:r>
        <w:rPr>
          <w:color w:val="000000" w:themeColor="text1"/>
          <w:sz w:val="22"/>
        </w:rPr>
        <w:t xml:space="preserve"> (n = 3266)</w:t>
      </w:r>
      <w:r w:rsidRPr="004E6B0B">
        <w:rPr>
          <w:color w:val="000000" w:themeColor="text1"/>
          <w:sz w:val="22"/>
        </w:rPr>
        <w:t xml:space="preserve"> </w:t>
      </w:r>
      <w:r w:rsidRPr="00F63254">
        <w:rPr>
          <w:color w:val="000000" w:themeColor="text1"/>
          <w:sz w:val="22"/>
        </w:rPr>
        <w:t xml:space="preserve">with a mean age of 67 years old (SD 8, min 23, max 99) </w:t>
      </w:r>
      <w:r w:rsidRPr="004E6B0B">
        <w:rPr>
          <w:color w:val="000000" w:themeColor="text1"/>
          <w:sz w:val="22"/>
        </w:rPr>
        <w:t>who had reliable and complete medical records</w:t>
      </w:r>
      <w:r>
        <w:rPr>
          <w:color w:val="000000" w:themeColor="text1"/>
          <w:sz w:val="22"/>
        </w:rPr>
        <w:t xml:space="preserve"> were</w:t>
      </w:r>
      <w:r w:rsidRPr="00F63254">
        <w:rPr>
          <w:color w:val="000000" w:themeColor="text1"/>
          <w:sz w:val="22"/>
        </w:rPr>
        <w:t xml:space="preserve"> involved in the analyses. </w:t>
      </w:r>
    </w:p>
    <w:p w:rsidR="006D20C7" w:rsidRPr="00D644F5" w:rsidRDefault="006D20C7" w:rsidP="004E6B0B">
      <w:pPr>
        <w:spacing w:line="480" w:lineRule="auto"/>
        <w:rPr>
          <w:color w:val="000000" w:themeColor="text1"/>
          <w:sz w:val="22"/>
        </w:rPr>
      </w:pPr>
      <w:r w:rsidRPr="00593173">
        <w:rPr>
          <w:color w:val="000000" w:themeColor="text1"/>
        </w:rPr>
        <w:t>2709 (84.1%) participants were diagnosed without DR; 334 (10.</w:t>
      </w:r>
      <w:r w:rsidR="00E21EBC">
        <w:rPr>
          <w:color w:val="000000" w:themeColor="text1"/>
        </w:rPr>
        <w:t>2</w:t>
      </w:r>
      <w:r w:rsidRPr="00593173">
        <w:rPr>
          <w:color w:val="000000" w:themeColor="text1"/>
        </w:rPr>
        <w:t>%) participants were diagnosed with DR stage 1; 1</w:t>
      </w:r>
      <w:r w:rsidR="00E21EBC">
        <w:rPr>
          <w:color w:val="000000" w:themeColor="text1"/>
        </w:rPr>
        <w:t>72</w:t>
      </w:r>
      <w:r w:rsidRPr="00593173">
        <w:rPr>
          <w:color w:val="000000" w:themeColor="text1"/>
        </w:rPr>
        <w:t xml:space="preserve"> (5.2%) participants were diagnosed with DR stage 2;</w:t>
      </w:r>
      <w:r w:rsidRPr="003D3B25">
        <w:rPr>
          <w:color w:val="4472C4" w:themeColor="accent1"/>
        </w:rPr>
        <w:t xml:space="preserve"> </w:t>
      </w:r>
      <w:r w:rsidR="00E21EBC">
        <w:rPr>
          <w:color w:val="000000" w:themeColor="text1"/>
        </w:rPr>
        <w:t>35</w:t>
      </w:r>
      <w:r w:rsidRPr="00593173">
        <w:rPr>
          <w:color w:val="000000" w:themeColor="text1"/>
        </w:rPr>
        <w:t xml:space="preserve"> (</w:t>
      </w:r>
      <w:r w:rsidR="00E21EBC">
        <w:rPr>
          <w:color w:val="000000" w:themeColor="text1"/>
        </w:rPr>
        <w:t>1</w:t>
      </w:r>
      <w:r w:rsidRPr="00593173">
        <w:rPr>
          <w:color w:val="000000" w:themeColor="text1"/>
        </w:rPr>
        <w:t>.</w:t>
      </w:r>
      <w:r w:rsidR="00E21EBC">
        <w:rPr>
          <w:color w:val="000000" w:themeColor="text1"/>
        </w:rPr>
        <w:t>1</w:t>
      </w:r>
      <w:r w:rsidRPr="00593173">
        <w:rPr>
          <w:color w:val="000000" w:themeColor="text1"/>
        </w:rPr>
        <w:t xml:space="preserve">%) participants were diagnosed with DR stage 3 and </w:t>
      </w:r>
      <w:r w:rsidR="00E21EBC">
        <w:rPr>
          <w:color w:val="000000" w:themeColor="text1"/>
        </w:rPr>
        <w:t>16</w:t>
      </w:r>
      <w:r w:rsidRPr="00593173">
        <w:rPr>
          <w:color w:val="000000" w:themeColor="text1"/>
        </w:rPr>
        <w:t xml:space="preserve"> (0.</w:t>
      </w:r>
      <w:r w:rsidR="00E21EBC">
        <w:rPr>
          <w:color w:val="000000" w:themeColor="text1"/>
        </w:rPr>
        <w:t>5</w:t>
      </w:r>
      <w:r w:rsidRPr="00593173">
        <w:rPr>
          <w:color w:val="000000" w:themeColor="text1"/>
        </w:rPr>
        <w:t>%) participants were diagnosed with DR stage 4.</w:t>
      </w:r>
    </w:p>
    <w:p w:rsidR="004E6B0B" w:rsidRPr="001F340A" w:rsidRDefault="004E6B0B" w:rsidP="004E6B0B">
      <w:pPr>
        <w:spacing w:line="480" w:lineRule="auto"/>
        <w:jc w:val="both"/>
        <w:rPr>
          <w:color w:val="000000" w:themeColor="text1"/>
          <w:sz w:val="22"/>
          <w:szCs w:val="22"/>
        </w:rPr>
      </w:pPr>
      <w:r w:rsidRPr="001F340A">
        <w:rPr>
          <w:color w:val="000000" w:themeColor="text1"/>
          <w:sz w:val="22"/>
          <w:szCs w:val="22"/>
        </w:rPr>
        <w:t xml:space="preserve">Data are expressed as odds ratios (95%CI). Logistic regression analyses were used for the association between </w:t>
      </w:r>
      <w:r w:rsidRPr="001F340A">
        <w:rPr>
          <w:color w:val="000000" w:themeColor="text1"/>
          <w:kern w:val="2"/>
          <w:sz w:val="22"/>
          <w:szCs w:val="22"/>
        </w:rPr>
        <w:t>the monocytes level</w:t>
      </w:r>
      <w:r w:rsidRPr="001F340A">
        <w:rPr>
          <w:color w:val="000000" w:themeColor="text1"/>
          <w:sz w:val="22"/>
          <w:szCs w:val="22"/>
        </w:rPr>
        <w:t xml:space="preserve"> and </w:t>
      </w:r>
      <w:r w:rsidRPr="001F340A">
        <w:rPr>
          <w:color w:val="000000" w:themeColor="text1"/>
          <w:sz w:val="22"/>
        </w:rPr>
        <w:t>DR</w:t>
      </w:r>
      <w:r w:rsidRPr="001F340A">
        <w:rPr>
          <w:color w:val="000000" w:themeColor="text1"/>
          <w:sz w:val="22"/>
          <w:szCs w:val="22"/>
        </w:rPr>
        <w:t xml:space="preserve">. </w:t>
      </w:r>
    </w:p>
    <w:p w:rsidR="002D640C" w:rsidRPr="0060221D" w:rsidRDefault="002D640C" w:rsidP="002D640C">
      <w:pPr>
        <w:spacing w:line="480" w:lineRule="auto"/>
        <w:rPr>
          <w:color w:val="000000" w:themeColor="text1"/>
          <w:sz w:val="22"/>
          <w:szCs w:val="22"/>
        </w:rPr>
      </w:pPr>
      <w:r w:rsidRPr="0060221D">
        <w:rPr>
          <w:rFonts w:hint="eastAsia"/>
          <w:color w:val="000000" w:themeColor="text1"/>
          <w:sz w:val="22"/>
          <w:szCs w:val="22"/>
          <w:vertAlign w:val="superscript"/>
        </w:rPr>
        <w:t>1</w:t>
      </w:r>
      <w:r w:rsidRPr="0060221D">
        <w:rPr>
          <w:color w:val="000000" w:themeColor="text1"/>
          <w:sz w:val="22"/>
          <w:szCs w:val="22"/>
        </w:rPr>
        <w:t>The model was adjusted for age, sex, duration of diabetes.</w:t>
      </w:r>
    </w:p>
    <w:p w:rsidR="002D640C" w:rsidRPr="0060221D" w:rsidRDefault="002D640C" w:rsidP="002D640C">
      <w:pPr>
        <w:spacing w:line="480" w:lineRule="auto"/>
        <w:rPr>
          <w:color w:val="000000" w:themeColor="text1"/>
          <w:sz w:val="22"/>
          <w:szCs w:val="22"/>
        </w:rPr>
      </w:pPr>
      <w:r w:rsidRPr="0060221D">
        <w:rPr>
          <w:rFonts w:hint="eastAsia"/>
          <w:color w:val="000000" w:themeColor="text1"/>
          <w:sz w:val="22"/>
          <w:szCs w:val="22"/>
          <w:vertAlign w:val="superscript"/>
        </w:rPr>
        <w:t>2</w:t>
      </w:r>
      <w:r w:rsidRPr="0060221D">
        <w:rPr>
          <w:color w:val="000000" w:themeColor="text1"/>
          <w:sz w:val="22"/>
          <w:szCs w:val="22"/>
        </w:rPr>
        <w:t xml:space="preserve">The model was adjusted for age, sex, duration of diabetes, education status, current smoking, BMI, HbA1c, dyslipidemia, systolic blood pressure and </w:t>
      </w:r>
      <w:r w:rsidRPr="0060221D">
        <w:rPr>
          <w:color w:val="000000" w:themeColor="text1"/>
          <w:kern w:val="2"/>
          <w:sz w:val="22"/>
          <w:szCs w:val="22"/>
        </w:rPr>
        <w:t>insulin therapy</w:t>
      </w:r>
      <w:r w:rsidRPr="0060221D">
        <w:rPr>
          <w:color w:val="000000" w:themeColor="text1"/>
          <w:sz w:val="22"/>
          <w:szCs w:val="22"/>
        </w:rPr>
        <w:t>.</w:t>
      </w:r>
    </w:p>
    <w:p w:rsidR="00472610" w:rsidRDefault="004E6B0B" w:rsidP="0060221D">
      <w:pPr>
        <w:widowControl w:val="0"/>
        <w:spacing w:line="480" w:lineRule="auto"/>
        <w:jc w:val="both"/>
        <w:rPr>
          <w:color w:val="000000" w:themeColor="text1"/>
          <w:sz w:val="22"/>
          <w:szCs w:val="22"/>
        </w:rPr>
      </w:pPr>
      <w:r w:rsidRPr="0060221D">
        <w:rPr>
          <w:color w:val="000000" w:themeColor="text1"/>
          <w:sz w:val="22"/>
          <w:szCs w:val="22"/>
        </w:rPr>
        <w:t>DR, diabetic retinopathy; BMI, body mass index; HbA1c, glycated hemoglobin.</w:t>
      </w:r>
    </w:p>
    <w:p w:rsidR="00D430E5" w:rsidRDefault="00D430E5" w:rsidP="0060221D">
      <w:pPr>
        <w:widowControl w:val="0"/>
        <w:spacing w:line="480" w:lineRule="auto"/>
        <w:jc w:val="both"/>
        <w:rPr>
          <w:color w:val="000000" w:themeColor="text1"/>
          <w:sz w:val="22"/>
          <w:szCs w:val="22"/>
        </w:rPr>
      </w:pPr>
    </w:p>
    <w:p w:rsidR="00D430E5" w:rsidRDefault="00D430E5" w:rsidP="0060221D">
      <w:pPr>
        <w:widowControl w:val="0"/>
        <w:spacing w:line="480" w:lineRule="auto"/>
        <w:jc w:val="both"/>
        <w:rPr>
          <w:color w:val="000000" w:themeColor="text1"/>
          <w:sz w:val="22"/>
          <w:szCs w:val="22"/>
        </w:rPr>
      </w:pPr>
    </w:p>
    <w:p w:rsidR="00D430E5" w:rsidRDefault="00D430E5" w:rsidP="0060221D">
      <w:pPr>
        <w:widowControl w:val="0"/>
        <w:spacing w:line="480" w:lineRule="auto"/>
        <w:jc w:val="both"/>
        <w:rPr>
          <w:color w:val="000000" w:themeColor="text1"/>
          <w:sz w:val="22"/>
          <w:szCs w:val="22"/>
        </w:rPr>
      </w:pPr>
    </w:p>
    <w:p w:rsidR="00D430E5" w:rsidRPr="00492C55" w:rsidRDefault="00FD7C19" w:rsidP="00D430E5">
      <w:pPr>
        <w:spacing w:line="480" w:lineRule="auto"/>
        <w:rPr>
          <w:color w:val="000000" w:themeColor="text1"/>
          <w:sz w:val="22"/>
          <w:szCs w:val="22"/>
        </w:rPr>
      </w:pPr>
      <w:proofErr w:type="gramStart"/>
      <w:r>
        <w:rPr>
          <w:sz w:val="22"/>
          <w:szCs w:val="22"/>
        </w:rPr>
        <w:t>Additional</w:t>
      </w:r>
      <w:r w:rsidR="00D430E5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43260A">
        <w:rPr>
          <w:sz w:val="22"/>
          <w:szCs w:val="22"/>
        </w:rPr>
        <w:t xml:space="preserve">able </w:t>
      </w:r>
      <w:proofErr w:type="spellStart"/>
      <w:r>
        <w:rPr>
          <w:sz w:val="22"/>
          <w:szCs w:val="22"/>
        </w:rPr>
        <w:t>S</w:t>
      </w:r>
      <w:r w:rsidR="00D430E5">
        <w:rPr>
          <w:sz w:val="22"/>
          <w:szCs w:val="22"/>
        </w:rPr>
        <w:t>3</w:t>
      </w:r>
      <w:proofErr w:type="spellEnd"/>
      <w:r w:rsidR="00D430E5">
        <w:rPr>
          <w:sz w:val="22"/>
          <w:szCs w:val="22"/>
        </w:rPr>
        <w:t>.</w:t>
      </w:r>
      <w:proofErr w:type="gramEnd"/>
      <w:r w:rsidR="00D430E5" w:rsidRPr="00492C55">
        <w:rPr>
          <w:color w:val="000000" w:themeColor="text1"/>
          <w:sz w:val="22"/>
          <w:szCs w:val="22"/>
        </w:rPr>
        <w:t xml:space="preserve"> Associations </w:t>
      </w:r>
      <w:bookmarkStart w:id="4" w:name="_Hlk23260614"/>
      <w:r w:rsidR="00D430E5" w:rsidRPr="00492C55">
        <w:rPr>
          <w:color w:val="000000" w:themeColor="text1"/>
          <w:sz w:val="22"/>
          <w:szCs w:val="22"/>
        </w:rPr>
        <w:t xml:space="preserve">between </w:t>
      </w:r>
      <w:r w:rsidR="00D430E5" w:rsidRPr="00492C55">
        <w:rPr>
          <w:color w:val="000000" w:themeColor="text1"/>
        </w:rPr>
        <w:t>C</w:t>
      </w:r>
      <w:r w:rsidR="00D430E5">
        <w:rPr>
          <w:color w:val="000000" w:themeColor="text1"/>
        </w:rPr>
        <w:t>RP</w:t>
      </w:r>
      <w:r w:rsidR="00D430E5" w:rsidRPr="00492C55">
        <w:rPr>
          <w:color w:val="000000" w:themeColor="text1"/>
          <w:sz w:val="22"/>
          <w:szCs w:val="22"/>
          <w:vertAlign w:val="subscript"/>
        </w:rPr>
        <w:t xml:space="preserve"> </w:t>
      </w:r>
      <w:r w:rsidR="00D430E5" w:rsidRPr="00492C55">
        <w:rPr>
          <w:color w:val="000000" w:themeColor="text1"/>
          <w:sz w:val="22"/>
          <w:szCs w:val="22"/>
        </w:rPr>
        <w:t>level and diabetic</w:t>
      </w:r>
      <w:r w:rsidR="00D430E5">
        <w:rPr>
          <w:color w:val="000000" w:themeColor="text1"/>
          <w:sz w:val="22"/>
          <w:szCs w:val="22"/>
        </w:rPr>
        <w:t xml:space="preserve"> </w:t>
      </w:r>
      <w:r w:rsidR="00D430E5" w:rsidRPr="00492C55">
        <w:rPr>
          <w:color w:val="000000" w:themeColor="text1"/>
          <w:sz w:val="22"/>
          <w:szCs w:val="22"/>
        </w:rPr>
        <w:t>complications</w:t>
      </w:r>
      <w:bookmarkEnd w:id="4"/>
    </w:p>
    <w:tbl>
      <w:tblPr>
        <w:tblStyle w:val="TableGrid"/>
        <w:tblW w:w="11769" w:type="dxa"/>
        <w:tblInd w:w="-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95"/>
        <w:gridCol w:w="1152"/>
        <w:gridCol w:w="1900"/>
        <w:gridCol w:w="1900"/>
        <w:gridCol w:w="1975"/>
        <w:gridCol w:w="1223"/>
        <w:gridCol w:w="2324"/>
      </w:tblGrid>
      <w:tr w:rsidR="00D430E5" w:rsidRPr="00492C55" w:rsidTr="00127628">
        <w:trPr>
          <w:trHeight w:val="468"/>
        </w:trPr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9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</w:rPr>
              <w:t>C</w:t>
            </w:r>
            <w:r>
              <w:rPr>
                <w:color w:val="000000" w:themeColor="text1"/>
              </w:rPr>
              <w:t>RP</w:t>
            </w:r>
            <w:r w:rsidRPr="00492C55">
              <w:rPr>
                <w:color w:val="000000" w:themeColor="text1"/>
                <w:sz w:val="22"/>
                <w:szCs w:val="22"/>
              </w:rPr>
              <w:t xml:space="preserve"> level, ng/ml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430E5" w:rsidRPr="00492C55" w:rsidTr="00127628">
        <w:trPr>
          <w:trHeight w:val="468"/>
        </w:trPr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bCs/>
                <w:color w:val="000000" w:themeColor="text1"/>
                <w:sz w:val="22"/>
                <w:szCs w:val="22"/>
              </w:rPr>
              <w:t>Quartile 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bCs/>
                <w:color w:val="000000" w:themeColor="text1"/>
                <w:sz w:val="22"/>
                <w:szCs w:val="22"/>
              </w:rPr>
              <w:t>Quartile 2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bCs/>
                <w:color w:val="000000" w:themeColor="text1"/>
                <w:sz w:val="22"/>
                <w:szCs w:val="22"/>
              </w:rPr>
              <w:t>Quartile 3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bCs/>
                <w:color w:val="000000" w:themeColor="text1"/>
                <w:sz w:val="22"/>
                <w:szCs w:val="22"/>
              </w:rPr>
              <w:t>Quartile 4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rFonts w:hint="eastAsia"/>
                <w:i/>
                <w:color w:val="000000" w:themeColor="text1"/>
                <w:sz w:val="22"/>
                <w:szCs w:val="22"/>
              </w:rPr>
              <w:t>P</w:t>
            </w:r>
            <w:r w:rsidRPr="00492C55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492C55">
              <w:rPr>
                <w:color w:val="000000" w:themeColor="text1"/>
                <w:sz w:val="22"/>
                <w:szCs w:val="22"/>
              </w:rPr>
              <w:t>for tend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 xml:space="preserve">1SD increment of </w:t>
            </w:r>
            <w:r>
              <w:rPr>
                <w:color w:val="000000" w:themeColor="text1"/>
              </w:rPr>
              <w:t>CRP</w:t>
            </w:r>
          </w:p>
        </w:tc>
      </w:tr>
      <w:tr w:rsidR="00D430E5" w:rsidRPr="00492C55" w:rsidTr="00127628">
        <w:trPr>
          <w:trHeight w:val="468"/>
        </w:trPr>
        <w:tc>
          <w:tcPr>
            <w:tcW w:w="1295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rFonts w:hint="eastAsia"/>
                <w:color w:val="000000" w:themeColor="text1"/>
                <w:sz w:val="22"/>
                <w:szCs w:val="22"/>
              </w:rPr>
              <w:t>C</w:t>
            </w:r>
            <w:r w:rsidRPr="00492C55">
              <w:rPr>
                <w:color w:val="000000" w:themeColor="text1"/>
                <w:sz w:val="22"/>
                <w:szCs w:val="22"/>
              </w:rPr>
              <w:t>VD</w:t>
            </w:r>
            <w:r w:rsidRPr="00492C55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52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900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 xml:space="preserve">0.90 </w:t>
            </w:r>
            <w:r w:rsidRPr="00492C55">
              <w:rPr>
                <w:rFonts w:hint="eastAsia"/>
                <w:color w:val="000000" w:themeColor="text1"/>
                <w:sz w:val="22"/>
                <w:szCs w:val="22"/>
              </w:rPr>
              <w:t>(</w:t>
            </w:r>
            <w:r w:rsidRPr="00492C55">
              <w:rPr>
                <w:color w:val="000000" w:themeColor="text1"/>
                <w:sz w:val="22"/>
                <w:szCs w:val="22"/>
              </w:rPr>
              <w:t>0.59, 1.39)</w:t>
            </w:r>
          </w:p>
        </w:tc>
        <w:tc>
          <w:tcPr>
            <w:tcW w:w="1900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 xml:space="preserve">1.03 </w:t>
            </w:r>
            <w:r w:rsidRPr="00492C55">
              <w:rPr>
                <w:rFonts w:hint="eastAsia"/>
                <w:color w:val="000000" w:themeColor="text1"/>
                <w:sz w:val="22"/>
                <w:szCs w:val="22"/>
              </w:rPr>
              <w:t>(</w:t>
            </w:r>
            <w:r w:rsidRPr="00492C55">
              <w:rPr>
                <w:color w:val="000000" w:themeColor="text1"/>
                <w:sz w:val="22"/>
                <w:szCs w:val="22"/>
              </w:rPr>
              <w:t>0.67, 1.59)</w:t>
            </w:r>
          </w:p>
        </w:tc>
        <w:tc>
          <w:tcPr>
            <w:tcW w:w="1975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>0.88 (0.57, 1.36)</w:t>
            </w:r>
          </w:p>
        </w:tc>
        <w:tc>
          <w:tcPr>
            <w:tcW w:w="1223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>0.709</w:t>
            </w:r>
          </w:p>
        </w:tc>
        <w:tc>
          <w:tcPr>
            <w:tcW w:w="2324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>0.92 (0.75, 1.13)</w:t>
            </w:r>
          </w:p>
        </w:tc>
      </w:tr>
      <w:tr w:rsidR="00D430E5" w:rsidRPr="00492C55" w:rsidTr="00127628">
        <w:trPr>
          <w:trHeight w:val="468"/>
        </w:trPr>
        <w:tc>
          <w:tcPr>
            <w:tcW w:w="1295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>l</w:t>
            </w:r>
            <w:r w:rsidRPr="00492C55">
              <w:rPr>
                <w:rFonts w:hint="eastAsia"/>
                <w:color w:val="000000" w:themeColor="text1"/>
                <w:sz w:val="22"/>
                <w:szCs w:val="22"/>
              </w:rPr>
              <w:t>n</w:t>
            </w:r>
            <w:r w:rsidRPr="00492C55">
              <w:rPr>
                <w:color w:val="000000" w:themeColor="text1"/>
                <w:sz w:val="22"/>
                <w:szCs w:val="22"/>
              </w:rPr>
              <w:t>ACR</w:t>
            </w:r>
            <w:r w:rsidRPr="00492C55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52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900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 xml:space="preserve">0.18 </w:t>
            </w:r>
            <w:r w:rsidRPr="00492C55">
              <w:rPr>
                <w:rFonts w:hint="eastAsia"/>
                <w:color w:val="000000" w:themeColor="text1"/>
                <w:sz w:val="22"/>
                <w:szCs w:val="22"/>
              </w:rPr>
              <w:t>(</w:t>
            </w:r>
            <w:r w:rsidRPr="00492C55">
              <w:rPr>
                <w:color w:val="000000" w:themeColor="text1"/>
                <w:sz w:val="22"/>
                <w:szCs w:val="22"/>
              </w:rPr>
              <w:t>-0.09, 0.45)</w:t>
            </w:r>
          </w:p>
        </w:tc>
        <w:tc>
          <w:tcPr>
            <w:tcW w:w="1900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 xml:space="preserve">0.12 </w:t>
            </w:r>
            <w:r w:rsidRPr="00492C55">
              <w:rPr>
                <w:rFonts w:hint="eastAsia"/>
                <w:color w:val="000000" w:themeColor="text1"/>
                <w:sz w:val="22"/>
                <w:szCs w:val="22"/>
              </w:rPr>
              <w:t>(</w:t>
            </w:r>
            <w:r w:rsidRPr="00492C55">
              <w:rPr>
                <w:color w:val="000000" w:themeColor="text1"/>
                <w:sz w:val="22"/>
                <w:szCs w:val="22"/>
              </w:rPr>
              <w:t>-0.16, 0.40)</w:t>
            </w:r>
          </w:p>
        </w:tc>
        <w:tc>
          <w:tcPr>
            <w:tcW w:w="1975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>0.13 (-0.15, 0.41)</w:t>
            </w:r>
          </w:p>
        </w:tc>
        <w:tc>
          <w:tcPr>
            <w:tcW w:w="1223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>0.452</w:t>
            </w:r>
          </w:p>
        </w:tc>
        <w:tc>
          <w:tcPr>
            <w:tcW w:w="2324" w:type="dxa"/>
            <w:vAlign w:val="center"/>
          </w:tcPr>
          <w:p w:rsidR="00D430E5" w:rsidRPr="00492C55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92C55">
              <w:rPr>
                <w:color w:val="000000" w:themeColor="text1"/>
                <w:sz w:val="22"/>
                <w:szCs w:val="22"/>
              </w:rPr>
              <w:t>0.06 (-0.03, 0.16)</w:t>
            </w:r>
          </w:p>
        </w:tc>
      </w:tr>
      <w:tr w:rsidR="00D430E5" w:rsidRPr="00A40EC3" w:rsidTr="00127628">
        <w:trPr>
          <w:trHeight w:val="468"/>
        </w:trPr>
        <w:tc>
          <w:tcPr>
            <w:tcW w:w="1295" w:type="dxa"/>
            <w:vAlign w:val="center"/>
          </w:tcPr>
          <w:p w:rsidR="00D430E5" w:rsidRPr="00A40EC3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A40EC3">
              <w:rPr>
                <w:color w:val="000000" w:themeColor="text1"/>
                <w:sz w:val="22"/>
                <w:szCs w:val="22"/>
              </w:rPr>
              <w:t>DKD</w:t>
            </w:r>
            <w:r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52" w:type="dxa"/>
            <w:vAlign w:val="center"/>
          </w:tcPr>
          <w:p w:rsidR="00D430E5" w:rsidRPr="00A40EC3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A40EC3">
              <w:rPr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900" w:type="dxa"/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 xml:space="preserve">1.72 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(</w:t>
            </w:r>
            <w:r w:rsidRPr="0022237F">
              <w:rPr>
                <w:color w:val="000000" w:themeColor="text1"/>
                <w:sz w:val="22"/>
                <w:szCs w:val="22"/>
              </w:rPr>
              <w:t>0.98, 3.05)</w:t>
            </w:r>
          </w:p>
        </w:tc>
        <w:tc>
          <w:tcPr>
            <w:tcW w:w="1900" w:type="dxa"/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 xml:space="preserve">2.07 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(</w:t>
            </w:r>
            <w:r w:rsidRPr="0022237F">
              <w:rPr>
                <w:color w:val="000000" w:themeColor="text1"/>
                <w:sz w:val="22"/>
                <w:szCs w:val="22"/>
              </w:rPr>
              <w:t>1.15, 3.72)</w:t>
            </w:r>
          </w:p>
        </w:tc>
        <w:tc>
          <w:tcPr>
            <w:tcW w:w="1975" w:type="dxa"/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 xml:space="preserve">1.78 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(0</w:t>
            </w:r>
            <w:r w:rsidRPr="0022237F">
              <w:rPr>
                <w:color w:val="000000" w:themeColor="text1"/>
                <w:sz w:val="22"/>
                <w:szCs w:val="22"/>
              </w:rPr>
              <w:t>.99, 3.19)</w:t>
            </w:r>
          </w:p>
        </w:tc>
        <w:tc>
          <w:tcPr>
            <w:tcW w:w="1223" w:type="dxa"/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>0.054</w:t>
            </w:r>
          </w:p>
        </w:tc>
        <w:tc>
          <w:tcPr>
            <w:tcW w:w="2324" w:type="dxa"/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>1.14 (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  <w:r w:rsidRPr="0022237F">
              <w:rPr>
                <w:color w:val="000000" w:themeColor="text1"/>
                <w:sz w:val="22"/>
                <w:szCs w:val="22"/>
              </w:rPr>
              <w:t>.96, 1.35)</w:t>
            </w:r>
          </w:p>
        </w:tc>
      </w:tr>
      <w:tr w:rsidR="00D430E5" w:rsidRPr="00A40EC3" w:rsidTr="00127628">
        <w:trPr>
          <w:trHeight w:val="468"/>
        </w:trPr>
        <w:tc>
          <w:tcPr>
            <w:tcW w:w="1295" w:type="dxa"/>
            <w:vAlign w:val="center"/>
          </w:tcPr>
          <w:p w:rsidR="00D430E5" w:rsidRPr="00A40EC3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A40EC3">
              <w:rPr>
                <w:rFonts w:hint="eastAsia"/>
                <w:color w:val="000000" w:themeColor="text1"/>
                <w:sz w:val="22"/>
                <w:szCs w:val="22"/>
              </w:rPr>
              <w:t>e</w:t>
            </w:r>
            <w:r w:rsidRPr="00A40EC3">
              <w:rPr>
                <w:color w:val="000000" w:themeColor="text1"/>
                <w:sz w:val="22"/>
                <w:szCs w:val="22"/>
              </w:rPr>
              <w:t>GFR</w:t>
            </w:r>
            <w:r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52" w:type="dxa"/>
            <w:vAlign w:val="center"/>
          </w:tcPr>
          <w:p w:rsidR="00D430E5" w:rsidRPr="00A40EC3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A40EC3">
              <w:rPr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900" w:type="dxa"/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>-1.66 (-5.26, 1.94)</w:t>
            </w:r>
          </w:p>
        </w:tc>
        <w:tc>
          <w:tcPr>
            <w:tcW w:w="1900" w:type="dxa"/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>-2.81 (-6.58, 0.96)</w:t>
            </w:r>
          </w:p>
        </w:tc>
        <w:tc>
          <w:tcPr>
            <w:tcW w:w="1975" w:type="dxa"/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>-2.67 (-6.42, 1.08)</w:t>
            </w:r>
          </w:p>
        </w:tc>
        <w:tc>
          <w:tcPr>
            <w:tcW w:w="1223" w:type="dxa"/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  <w:r w:rsidRPr="0022237F">
              <w:rPr>
                <w:color w:val="000000" w:themeColor="text1"/>
                <w:sz w:val="22"/>
                <w:szCs w:val="22"/>
              </w:rPr>
              <w:t>.132</w:t>
            </w:r>
          </w:p>
        </w:tc>
        <w:tc>
          <w:tcPr>
            <w:tcW w:w="2324" w:type="dxa"/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>-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  <w:r w:rsidRPr="0022237F">
              <w:rPr>
                <w:color w:val="000000" w:themeColor="text1"/>
                <w:sz w:val="22"/>
                <w:szCs w:val="22"/>
              </w:rPr>
              <w:t>.23 (-1.48, 1.02)</w:t>
            </w:r>
          </w:p>
        </w:tc>
      </w:tr>
      <w:tr w:rsidR="00D430E5" w:rsidRPr="00A40EC3" w:rsidTr="00127628">
        <w:trPr>
          <w:trHeight w:val="468"/>
        </w:trPr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:rsidR="00D430E5" w:rsidRPr="00A40EC3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DR</w:t>
            </w:r>
            <w:r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:rsidR="00D430E5" w:rsidRPr="00A40EC3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A40EC3">
              <w:rPr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>0.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66</w:t>
            </w:r>
            <w:r w:rsidRPr="0022237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(</w:t>
            </w:r>
            <w:r w:rsidRPr="0022237F">
              <w:rPr>
                <w:color w:val="000000" w:themeColor="text1"/>
                <w:sz w:val="22"/>
                <w:szCs w:val="22"/>
              </w:rPr>
              <w:t>0.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35</w:t>
            </w:r>
            <w:r w:rsidRPr="0022237F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  <w:r w:rsidRPr="0022237F">
              <w:rPr>
                <w:color w:val="000000" w:themeColor="text1"/>
                <w:sz w:val="22"/>
                <w:szCs w:val="22"/>
              </w:rPr>
              <w:t>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4</w:t>
            </w:r>
            <w:r w:rsidRPr="0022237F">
              <w:rPr>
                <w:color w:val="000000" w:themeColor="text1"/>
                <w:sz w:val="22"/>
                <w:szCs w:val="22"/>
              </w:rPr>
              <w:t>2)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>0.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51</w:t>
            </w:r>
            <w:r w:rsidRPr="0022237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(</w:t>
            </w:r>
            <w:r w:rsidRPr="0022237F">
              <w:rPr>
                <w:color w:val="000000" w:themeColor="text1"/>
                <w:sz w:val="22"/>
                <w:szCs w:val="22"/>
              </w:rPr>
              <w:t>0.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26</w:t>
            </w:r>
            <w:r w:rsidRPr="0022237F">
              <w:rPr>
                <w:color w:val="000000" w:themeColor="text1"/>
                <w:sz w:val="22"/>
                <w:szCs w:val="22"/>
              </w:rPr>
              <w:t>, 0.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99</w:t>
            </w:r>
            <w:r w:rsidRPr="0022237F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>0.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70</w:t>
            </w:r>
            <w:r w:rsidRPr="0022237F">
              <w:rPr>
                <w:color w:val="000000" w:themeColor="text1"/>
                <w:sz w:val="22"/>
                <w:szCs w:val="22"/>
              </w:rPr>
              <w:t xml:space="preserve"> (0.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37</w:t>
            </w:r>
            <w:r w:rsidRPr="0022237F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  <w:r w:rsidRPr="0022237F">
              <w:rPr>
                <w:color w:val="000000" w:themeColor="text1"/>
                <w:sz w:val="22"/>
                <w:szCs w:val="22"/>
              </w:rPr>
              <w:t>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32</w:t>
            </w:r>
            <w:r w:rsidRPr="0022237F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>0.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164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D430E5" w:rsidRPr="0022237F" w:rsidRDefault="00D430E5" w:rsidP="0012762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22237F">
              <w:rPr>
                <w:color w:val="000000" w:themeColor="text1"/>
                <w:sz w:val="22"/>
                <w:szCs w:val="22"/>
              </w:rPr>
              <w:t>0.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69</w:t>
            </w:r>
            <w:r w:rsidRPr="0022237F">
              <w:rPr>
                <w:color w:val="000000" w:themeColor="text1"/>
                <w:sz w:val="22"/>
                <w:szCs w:val="22"/>
              </w:rPr>
              <w:t xml:space="preserve"> (0.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36</w:t>
            </w:r>
            <w:r w:rsidRPr="0022237F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  <w:r w:rsidRPr="0022237F">
              <w:rPr>
                <w:color w:val="000000" w:themeColor="text1"/>
                <w:sz w:val="22"/>
                <w:szCs w:val="22"/>
              </w:rPr>
              <w:t>.</w:t>
            </w:r>
            <w:r w:rsidRPr="0022237F">
              <w:rPr>
                <w:rFonts w:hint="eastAsia"/>
                <w:color w:val="000000" w:themeColor="text1"/>
                <w:sz w:val="22"/>
                <w:szCs w:val="22"/>
              </w:rPr>
              <w:t>35</w:t>
            </w:r>
            <w:r w:rsidRPr="0022237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</w:tbl>
    <w:p w:rsidR="00D430E5" w:rsidRDefault="00D430E5" w:rsidP="00D430E5">
      <w:pPr>
        <w:spacing w:line="480" w:lineRule="auto"/>
        <w:jc w:val="both"/>
        <w:rPr>
          <w:color w:val="000000" w:themeColor="text1"/>
          <w:sz w:val="22"/>
          <w:szCs w:val="22"/>
        </w:rPr>
      </w:pPr>
      <w:bookmarkStart w:id="5" w:name="_Hlk530147091"/>
      <w:r>
        <w:rPr>
          <w:color w:val="000000" w:themeColor="text1"/>
          <w:sz w:val="22"/>
          <w:szCs w:val="22"/>
        </w:rPr>
        <w:t>W</w:t>
      </w:r>
      <w:r w:rsidRPr="00843B73">
        <w:rPr>
          <w:color w:val="000000" w:themeColor="text1"/>
          <w:sz w:val="22"/>
          <w:szCs w:val="22"/>
        </w:rPr>
        <w:t xml:space="preserve">e chose one of the communities and measured CRP of all the participants in that community. The number of the participants measuring CRP was </w:t>
      </w:r>
      <w:r>
        <w:rPr>
          <w:color w:val="000000" w:themeColor="text1"/>
          <w:sz w:val="22"/>
          <w:szCs w:val="22"/>
        </w:rPr>
        <w:t>594</w:t>
      </w:r>
      <w:r w:rsidRPr="00843B73">
        <w:rPr>
          <w:color w:val="000000" w:themeColor="text1"/>
          <w:sz w:val="22"/>
          <w:szCs w:val="22"/>
        </w:rPr>
        <w:t xml:space="preserve">. </w:t>
      </w:r>
      <w:r>
        <w:rPr>
          <w:color w:val="000000" w:themeColor="text1"/>
          <w:sz w:val="22"/>
          <w:szCs w:val="22"/>
        </w:rPr>
        <w:t>The</w:t>
      </w:r>
      <w:r w:rsidRPr="007407D5">
        <w:rPr>
          <w:color w:val="000000" w:themeColor="text1"/>
          <w:sz w:val="22"/>
          <w:szCs w:val="22"/>
        </w:rPr>
        <w:t xml:space="preserve"> </w:t>
      </w:r>
      <w:r w:rsidRPr="009C0378">
        <w:rPr>
          <w:color w:val="000000" w:themeColor="text1"/>
          <w:sz w:val="22"/>
          <w:szCs w:val="22"/>
        </w:rPr>
        <w:t>median (interquartile ranges)</w:t>
      </w:r>
      <w:r>
        <w:rPr>
          <w:color w:val="000000" w:themeColor="text1"/>
          <w:sz w:val="22"/>
          <w:szCs w:val="22"/>
        </w:rPr>
        <w:t xml:space="preserve"> of</w:t>
      </w:r>
      <w:r w:rsidRPr="007407D5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CRP</w:t>
      </w:r>
      <w:r w:rsidRPr="007407D5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in individuals with DR (</w:t>
      </w:r>
      <w:r>
        <w:rPr>
          <w:rFonts w:hint="eastAsia"/>
          <w:color w:val="000000" w:themeColor="text1"/>
          <w:sz w:val="22"/>
          <w:szCs w:val="22"/>
        </w:rPr>
        <w:t>n</w:t>
      </w:r>
      <w:r>
        <w:rPr>
          <w:color w:val="000000" w:themeColor="text1"/>
          <w:sz w:val="22"/>
          <w:szCs w:val="22"/>
        </w:rPr>
        <w:t xml:space="preserve">=94) and individuals without DR (n=500) was </w:t>
      </w:r>
      <w:r w:rsidRPr="007407D5">
        <w:rPr>
          <w:color w:val="000000" w:themeColor="text1"/>
          <w:sz w:val="22"/>
          <w:szCs w:val="22"/>
        </w:rPr>
        <w:t>1.4</w:t>
      </w:r>
      <w:r w:rsidRPr="009C0378">
        <w:rPr>
          <w:color w:val="000000" w:themeColor="text1"/>
          <w:sz w:val="22"/>
          <w:szCs w:val="22"/>
        </w:rPr>
        <w:t xml:space="preserve"> </w:t>
      </w:r>
      <w:r w:rsidRPr="007407D5">
        <w:rPr>
          <w:color w:val="000000" w:themeColor="text1"/>
          <w:sz w:val="22"/>
          <w:szCs w:val="22"/>
        </w:rPr>
        <w:t>mg/L (0.7</w:t>
      </w:r>
      <w:r w:rsidRPr="009C0378">
        <w:rPr>
          <w:color w:val="000000" w:themeColor="text1"/>
          <w:sz w:val="22"/>
          <w:szCs w:val="22"/>
        </w:rPr>
        <w:t xml:space="preserve"> </w:t>
      </w:r>
      <w:r w:rsidRPr="007407D5">
        <w:rPr>
          <w:color w:val="000000" w:themeColor="text1"/>
          <w:sz w:val="22"/>
          <w:szCs w:val="22"/>
        </w:rPr>
        <w:t>mg/L, 2.8</w:t>
      </w:r>
      <w:r w:rsidRPr="009C0378">
        <w:rPr>
          <w:color w:val="000000" w:themeColor="text1"/>
          <w:sz w:val="22"/>
          <w:szCs w:val="22"/>
        </w:rPr>
        <w:t xml:space="preserve"> </w:t>
      </w:r>
      <w:r w:rsidRPr="007407D5">
        <w:rPr>
          <w:color w:val="000000" w:themeColor="text1"/>
          <w:sz w:val="22"/>
          <w:szCs w:val="22"/>
        </w:rPr>
        <w:t>mg/L)</w:t>
      </w:r>
      <w:r>
        <w:rPr>
          <w:color w:val="000000" w:themeColor="text1"/>
          <w:sz w:val="22"/>
          <w:szCs w:val="22"/>
        </w:rPr>
        <w:t xml:space="preserve"> and </w:t>
      </w:r>
      <w:r w:rsidRPr="007407D5">
        <w:rPr>
          <w:color w:val="000000" w:themeColor="text1"/>
          <w:sz w:val="22"/>
          <w:szCs w:val="22"/>
        </w:rPr>
        <w:t>1.0 mg/L (0.6</w:t>
      </w:r>
      <w:r w:rsidRPr="009C0378">
        <w:rPr>
          <w:color w:val="000000" w:themeColor="text1"/>
          <w:sz w:val="22"/>
          <w:szCs w:val="22"/>
        </w:rPr>
        <w:t xml:space="preserve"> </w:t>
      </w:r>
      <w:r w:rsidRPr="007407D5">
        <w:rPr>
          <w:color w:val="000000" w:themeColor="text1"/>
          <w:sz w:val="22"/>
          <w:szCs w:val="22"/>
        </w:rPr>
        <w:t>mg/L, 2.5</w:t>
      </w:r>
      <w:r w:rsidRPr="009C0378">
        <w:rPr>
          <w:color w:val="000000" w:themeColor="text1"/>
          <w:sz w:val="22"/>
          <w:szCs w:val="22"/>
        </w:rPr>
        <w:t xml:space="preserve"> </w:t>
      </w:r>
      <w:r w:rsidRPr="007407D5">
        <w:rPr>
          <w:color w:val="000000" w:themeColor="text1"/>
          <w:sz w:val="22"/>
          <w:szCs w:val="22"/>
        </w:rPr>
        <w:t>mg/L)</w:t>
      </w:r>
      <w:r>
        <w:rPr>
          <w:color w:val="000000" w:themeColor="text1"/>
          <w:sz w:val="22"/>
          <w:szCs w:val="22"/>
        </w:rPr>
        <w:t>. No significant difference was found (</w:t>
      </w:r>
      <w:r w:rsidRPr="009C0378">
        <w:rPr>
          <w:i/>
          <w:iCs/>
          <w:color w:val="000000" w:themeColor="text1"/>
          <w:sz w:val="22"/>
          <w:szCs w:val="22"/>
        </w:rPr>
        <w:t>P</w:t>
      </w:r>
      <w:r>
        <w:rPr>
          <w:color w:val="000000" w:themeColor="text1"/>
          <w:sz w:val="22"/>
          <w:szCs w:val="22"/>
        </w:rPr>
        <w:t>=</w:t>
      </w:r>
      <w:r w:rsidRPr="007407D5">
        <w:rPr>
          <w:color w:val="000000" w:themeColor="text1"/>
          <w:sz w:val="22"/>
          <w:szCs w:val="22"/>
        </w:rPr>
        <w:t>0.263</w:t>
      </w:r>
      <w:r>
        <w:rPr>
          <w:color w:val="000000" w:themeColor="text1"/>
          <w:sz w:val="22"/>
          <w:szCs w:val="22"/>
        </w:rPr>
        <w:t>).</w:t>
      </w:r>
    </w:p>
    <w:p w:rsidR="00D430E5" w:rsidRPr="00492C55" w:rsidRDefault="00D430E5" w:rsidP="00D430E5">
      <w:pPr>
        <w:spacing w:line="480" w:lineRule="auto"/>
        <w:jc w:val="both"/>
        <w:rPr>
          <w:color w:val="000000" w:themeColor="text1"/>
          <w:sz w:val="22"/>
          <w:szCs w:val="22"/>
        </w:rPr>
      </w:pPr>
      <w:r w:rsidRPr="00492C55">
        <w:rPr>
          <w:color w:val="000000" w:themeColor="text1"/>
          <w:sz w:val="22"/>
          <w:szCs w:val="22"/>
        </w:rPr>
        <w:t>Data are expressed as regression coefficients or odds ratios (95%CI). Linear regression analys</w:t>
      </w:r>
      <w:r w:rsidRPr="00492C55">
        <w:rPr>
          <w:rFonts w:hint="eastAsia"/>
          <w:color w:val="000000" w:themeColor="text1"/>
          <w:sz w:val="22"/>
          <w:szCs w:val="22"/>
        </w:rPr>
        <w:t>i</w:t>
      </w:r>
      <w:r w:rsidRPr="00492C55">
        <w:rPr>
          <w:color w:val="000000" w:themeColor="text1"/>
          <w:sz w:val="22"/>
          <w:szCs w:val="22"/>
        </w:rPr>
        <w:t xml:space="preserve">s was used for the association </w:t>
      </w:r>
      <w:r w:rsidRPr="00492C55">
        <w:rPr>
          <w:rFonts w:hint="eastAsia"/>
          <w:color w:val="000000" w:themeColor="text1"/>
          <w:sz w:val="22"/>
          <w:szCs w:val="22"/>
        </w:rPr>
        <w:t>of</w:t>
      </w:r>
      <w:r w:rsidRPr="00492C55">
        <w:rPr>
          <w:color w:val="000000" w:themeColor="text1"/>
          <w:sz w:val="22"/>
          <w:szCs w:val="22"/>
        </w:rPr>
        <w:t xml:space="preserve"> </w:t>
      </w:r>
      <w:r w:rsidRPr="00843B73">
        <w:rPr>
          <w:color w:val="000000" w:themeColor="text1"/>
          <w:sz w:val="22"/>
          <w:szCs w:val="22"/>
        </w:rPr>
        <w:t>CRP</w:t>
      </w:r>
      <w:r w:rsidRPr="00492C55">
        <w:rPr>
          <w:color w:val="000000" w:themeColor="text1"/>
          <w:sz w:val="22"/>
          <w:szCs w:val="22"/>
        </w:rPr>
        <w:t xml:space="preserve"> with </w:t>
      </w:r>
      <w:proofErr w:type="spellStart"/>
      <w:r w:rsidRPr="00492C55">
        <w:rPr>
          <w:color w:val="000000" w:themeColor="text1"/>
          <w:sz w:val="22"/>
          <w:szCs w:val="22"/>
        </w:rPr>
        <w:t>lnACR</w:t>
      </w:r>
      <w:proofErr w:type="spellEnd"/>
      <w:r w:rsidRPr="00492C55">
        <w:rPr>
          <w:color w:val="000000" w:themeColor="text1"/>
          <w:sz w:val="22"/>
          <w:szCs w:val="22"/>
        </w:rPr>
        <w:t xml:space="preserve"> and </w:t>
      </w:r>
      <w:proofErr w:type="spellStart"/>
      <w:r w:rsidRPr="00492C55">
        <w:rPr>
          <w:rFonts w:hint="eastAsia"/>
          <w:color w:val="000000" w:themeColor="text1"/>
          <w:sz w:val="22"/>
          <w:szCs w:val="22"/>
        </w:rPr>
        <w:t>e</w:t>
      </w:r>
      <w:r w:rsidRPr="00492C55">
        <w:rPr>
          <w:color w:val="000000" w:themeColor="text1"/>
          <w:sz w:val="22"/>
          <w:szCs w:val="22"/>
        </w:rPr>
        <w:t>GFR</w:t>
      </w:r>
      <w:proofErr w:type="spellEnd"/>
      <w:r w:rsidRPr="00492C55">
        <w:rPr>
          <w:color w:val="000000" w:themeColor="text1"/>
          <w:sz w:val="22"/>
          <w:szCs w:val="22"/>
        </w:rPr>
        <w:t xml:space="preserve"> respectively. Logistic regression analyses were used for the association of C-reaction protein with CVD, DKD and DR.</w:t>
      </w:r>
      <w:bookmarkEnd w:id="5"/>
      <w:r w:rsidRPr="00492C55">
        <w:rPr>
          <w:color w:val="000000" w:themeColor="text1"/>
          <w:sz w:val="22"/>
          <w:szCs w:val="22"/>
        </w:rPr>
        <w:t xml:space="preserve"> </w:t>
      </w:r>
    </w:p>
    <w:p w:rsidR="00D430E5" w:rsidRPr="00492C55" w:rsidRDefault="00D430E5" w:rsidP="00D430E5">
      <w:pPr>
        <w:spacing w:line="480" w:lineRule="auto"/>
        <w:jc w:val="both"/>
        <w:rPr>
          <w:color w:val="000000" w:themeColor="text1"/>
          <w:sz w:val="22"/>
          <w:szCs w:val="22"/>
        </w:rPr>
      </w:pPr>
      <w:bookmarkStart w:id="6" w:name="_Hlk530147266"/>
      <w:r w:rsidRPr="00492C55">
        <w:rPr>
          <w:color w:val="000000" w:themeColor="text1"/>
          <w:sz w:val="22"/>
          <w:szCs w:val="22"/>
          <w:vertAlign w:val="superscript"/>
        </w:rPr>
        <w:t>1</w:t>
      </w:r>
      <w:r w:rsidRPr="00492C55">
        <w:rPr>
          <w:color w:val="000000" w:themeColor="text1"/>
          <w:sz w:val="22"/>
          <w:szCs w:val="22"/>
        </w:rPr>
        <w:t xml:space="preserve">The model was adjusted for age, sex, education, duration of diabetes, current smoking, body mass index, HbA1c, dyslipidemia and </w:t>
      </w:r>
      <w:r w:rsidRPr="00492C55">
        <w:rPr>
          <w:color w:val="000000" w:themeColor="text1"/>
          <w:sz w:val="22"/>
        </w:rPr>
        <w:t>systolic blood pressure</w:t>
      </w:r>
      <w:r w:rsidRPr="00492C55">
        <w:rPr>
          <w:color w:val="000000" w:themeColor="text1"/>
          <w:sz w:val="22"/>
          <w:szCs w:val="22"/>
        </w:rPr>
        <w:t>.</w:t>
      </w:r>
    </w:p>
    <w:p w:rsidR="00D430E5" w:rsidRPr="00492C55" w:rsidRDefault="00D430E5" w:rsidP="00D430E5">
      <w:pPr>
        <w:spacing w:line="480" w:lineRule="auto"/>
        <w:jc w:val="both"/>
        <w:rPr>
          <w:color w:val="000000" w:themeColor="text1"/>
          <w:sz w:val="22"/>
          <w:szCs w:val="22"/>
        </w:rPr>
      </w:pPr>
      <w:r w:rsidRPr="00492C55">
        <w:rPr>
          <w:color w:val="000000" w:themeColor="text1"/>
          <w:sz w:val="22"/>
          <w:szCs w:val="22"/>
          <w:vertAlign w:val="superscript"/>
        </w:rPr>
        <w:t>2</w:t>
      </w:r>
      <w:r w:rsidRPr="00492C55">
        <w:rPr>
          <w:color w:val="000000" w:themeColor="text1"/>
          <w:sz w:val="22"/>
          <w:szCs w:val="22"/>
        </w:rPr>
        <w:t xml:space="preserve">The model was adjusted for duration of diabetes, education, current smoking, body mass index, HbA1c, dyslipidemia, </w:t>
      </w:r>
      <w:r w:rsidRPr="00492C55">
        <w:rPr>
          <w:color w:val="000000" w:themeColor="text1"/>
          <w:sz w:val="22"/>
        </w:rPr>
        <w:t>systolic blood pressure</w:t>
      </w:r>
      <w:r w:rsidRPr="00492C55">
        <w:rPr>
          <w:color w:val="000000" w:themeColor="text1"/>
          <w:sz w:val="22"/>
          <w:szCs w:val="22"/>
        </w:rPr>
        <w:t xml:space="preserve"> and eGFR (containing age and sex).</w:t>
      </w:r>
    </w:p>
    <w:p w:rsidR="00D430E5" w:rsidRPr="00492C55" w:rsidRDefault="00D430E5" w:rsidP="00D430E5">
      <w:pPr>
        <w:spacing w:line="480" w:lineRule="auto"/>
        <w:jc w:val="both"/>
        <w:rPr>
          <w:color w:val="000000" w:themeColor="text1"/>
          <w:sz w:val="22"/>
          <w:szCs w:val="22"/>
        </w:rPr>
      </w:pPr>
      <w:r w:rsidRPr="00492C55">
        <w:rPr>
          <w:color w:val="000000" w:themeColor="text1"/>
          <w:sz w:val="22"/>
          <w:szCs w:val="22"/>
          <w:vertAlign w:val="superscript"/>
        </w:rPr>
        <w:t>3</w:t>
      </w:r>
      <w:r w:rsidRPr="00492C55">
        <w:rPr>
          <w:color w:val="000000" w:themeColor="text1"/>
          <w:sz w:val="22"/>
          <w:szCs w:val="22"/>
        </w:rPr>
        <w:t xml:space="preserve">The model was adjusted for education, duration of diabetes, current smoking, body mass index, HbA1c, dyslipidemia and </w:t>
      </w:r>
      <w:r w:rsidRPr="00492C55">
        <w:rPr>
          <w:color w:val="000000" w:themeColor="text1"/>
          <w:sz w:val="22"/>
        </w:rPr>
        <w:t>systolic blood pressure</w:t>
      </w:r>
      <w:r w:rsidRPr="00492C55">
        <w:rPr>
          <w:color w:val="000000" w:themeColor="text1"/>
          <w:sz w:val="22"/>
          <w:szCs w:val="22"/>
        </w:rPr>
        <w:t>.</w:t>
      </w:r>
    </w:p>
    <w:p w:rsidR="00D430E5" w:rsidRPr="00D430E5" w:rsidRDefault="00D430E5" w:rsidP="00D430E5">
      <w:pPr>
        <w:spacing w:line="480" w:lineRule="auto"/>
        <w:jc w:val="both"/>
        <w:rPr>
          <w:color w:val="000000" w:themeColor="text1"/>
          <w:sz w:val="22"/>
          <w:szCs w:val="22"/>
        </w:rPr>
      </w:pPr>
      <w:bookmarkStart w:id="7" w:name="_Hlk529989713"/>
      <w:bookmarkEnd w:id="6"/>
      <w:r w:rsidRPr="00492C55">
        <w:rPr>
          <w:color w:val="000000" w:themeColor="text1"/>
          <w:sz w:val="22"/>
          <w:szCs w:val="22"/>
        </w:rPr>
        <w:lastRenderedPageBreak/>
        <w:t xml:space="preserve">CVD, cardiovascular and cerebrovascular diseases; DKD, diabetic kidney disease; DR, diabetic retinopathy; </w:t>
      </w:r>
      <w:bookmarkEnd w:id="7"/>
      <w:r w:rsidRPr="00492C55">
        <w:rPr>
          <w:color w:val="000000" w:themeColor="text1"/>
          <w:sz w:val="22"/>
          <w:szCs w:val="22"/>
        </w:rPr>
        <w:t>ACR, microalbumin to creatinine ratio; eGFR, estimated glomerular infiltration rate</w:t>
      </w:r>
      <w:r>
        <w:rPr>
          <w:color w:val="000000" w:themeColor="text1"/>
          <w:sz w:val="22"/>
          <w:szCs w:val="22"/>
        </w:rPr>
        <w:t>;</w:t>
      </w:r>
      <w:r w:rsidRPr="0031748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CRP, </w:t>
      </w:r>
      <w:r w:rsidRPr="00492C55">
        <w:rPr>
          <w:color w:val="000000" w:themeColor="text1"/>
        </w:rPr>
        <w:t>C-reaction protein</w:t>
      </w:r>
      <w:r w:rsidRPr="00492C55">
        <w:rPr>
          <w:color w:val="000000" w:themeColor="text1"/>
          <w:sz w:val="22"/>
          <w:szCs w:val="22"/>
        </w:rPr>
        <w:t>.</w:t>
      </w:r>
    </w:p>
    <w:sectPr w:rsidR="00D430E5" w:rsidRPr="00D430E5" w:rsidSect="00C65151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E53" w:rsidRDefault="00583E53" w:rsidP="00FF3402">
      <w:r>
        <w:separator/>
      </w:r>
    </w:p>
  </w:endnote>
  <w:endnote w:type="continuationSeparator" w:id="0">
    <w:p w:rsidR="00583E53" w:rsidRDefault="00583E53" w:rsidP="00FF3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E53" w:rsidRDefault="00583E53" w:rsidP="00FF3402">
      <w:r>
        <w:separator/>
      </w:r>
    </w:p>
  </w:footnote>
  <w:footnote w:type="continuationSeparator" w:id="0">
    <w:p w:rsidR="00583E53" w:rsidRDefault="00583E53" w:rsidP="00FF34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D25"/>
    <w:rsid w:val="0000582B"/>
    <w:rsid w:val="00014C86"/>
    <w:rsid w:val="00086604"/>
    <w:rsid w:val="000B0E75"/>
    <w:rsid w:val="000E326D"/>
    <w:rsid w:val="00103412"/>
    <w:rsid w:val="00126FE4"/>
    <w:rsid w:val="001313B2"/>
    <w:rsid w:val="00161C43"/>
    <w:rsid w:val="00181503"/>
    <w:rsid w:val="001D3E23"/>
    <w:rsid w:val="001E0084"/>
    <w:rsid w:val="001F340A"/>
    <w:rsid w:val="001F3C27"/>
    <w:rsid w:val="0021121C"/>
    <w:rsid w:val="00246973"/>
    <w:rsid w:val="0025058C"/>
    <w:rsid w:val="00294D25"/>
    <w:rsid w:val="002A4192"/>
    <w:rsid w:val="002A7F6D"/>
    <w:rsid w:val="002C58CF"/>
    <w:rsid w:val="002D640C"/>
    <w:rsid w:val="002F03E3"/>
    <w:rsid w:val="003269C1"/>
    <w:rsid w:val="00330F73"/>
    <w:rsid w:val="00334487"/>
    <w:rsid w:val="00347E2F"/>
    <w:rsid w:val="003709E3"/>
    <w:rsid w:val="003C221C"/>
    <w:rsid w:val="00401AA5"/>
    <w:rsid w:val="00401CB5"/>
    <w:rsid w:val="00471169"/>
    <w:rsid w:val="00472610"/>
    <w:rsid w:val="004A01CC"/>
    <w:rsid w:val="004A40B9"/>
    <w:rsid w:val="004B483C"/>
    <w:rsid w:val="004C414F"/>
    <w:rsid w:val="004E6B0B"/>
    <w:rsid w:val="00512E88"/>
    <w:rsid w:val="00516E2D"/>
    <w:rsid w:val="00546478"/>
    <w:rsid w:val="00555F62"/>
    <w:rsid w:val="00583E53"/>
    <w:rsid w:val="00592BCB"/>
    <w:rsid w:val="005A292B"/>
    <w:rsid w:val="005A331B"/>
    <w:rsid w:val="005D5849"/>
    <w:rsid w:val="005F1C77"/>
    <w:rsid w:val="0060221D"/>
    <w:rsid w:val="00643B18"/>
    <w:rsid w:val="006519E0"/>
    <w:rsid w:val="00697CC4"/>
    <w:rsid w:val="006D20C7"/>
    <w:rsid w:val="006F64AD"/>
    <w:rsid w:val="007028D3"/>
    <w:rsid w:val="00720846"/>
    <w:rsid w:val="0073183C"/>
    <w:rsid w:val="00796D82"/>
    <w:rsid w:val="007A1E94"/>
    <w:rsid w:val="007C3E50"/>
    <w:rsid w:val="007C54AA"/>
    <w:rsid w:val="007D0DF7"/>
    <w:rsid w:val="007F69A4"/>
    <w:rsid w:val="0083134B"/>
    <w:rsid w:val="00840FAF"/>
    <w:rsid w:val="00862D6D"/>
    <w:rsid w:val="008666A4"/>
    <w:rsid w:val="00876806"/>
    <w:rsid w:val="008B0289"/>
    <w:rsid w:val="008C2DF6"/>
    <w:rsid w:val="008D5663"/>
    <w:rsid w:val="008E12CB"/>
    <w:rsid w:val="00900316"/>
    <w:rsid w:val="0092687E"/>
    <w:rsid w:val="00936C09"/>
    <w:rsid w:val="00941A1F"/>
    <w:rsid w:val="009639C5"/>
    <w:rsid w:val="009870E0"/>
    <w:rsid w:val="009A79E3"/>
    <w:rsid w:val="009B5358"/>
    <w:rsid w:val="009C01EE"/>
    <w:rsid w:val="009F3CA9"/>
    <w:rsid w:val="00A404E4"/>
    <w:rsid w:val="00A747B9"/>
    <w:rsid w:val="00AC3753"/>
    <w:rsid w:val="00B2550C"/>
    <w:rsid w:val="00B2672C"/>
    <w:rsid w:val="00B2747B"/>
    <w:rsid w:val="00B415DF"/>
    <w:rsid w:val="00B9232D"/>
    <w:rsid w:val="00B95CAE"/>
    <w:rsid w:val="00BD6FD6"/>
    <w:rsid w:val="00BF2A93"/>
    <w:rsid w:val="00C1471B"/>
    <w:rsid w:val="00C65151"/>
    <w:rsid w:val="00C81ECB"/>
    <w:rsid w:val="00CA66E9"/>
    <w:rsid w:val="00CB01C5"/>
    <w:rsid w:val="00CB18C4"/>
    <w:rsid w:val="00CB6175"/>
    <w:rsid w:val="00CC4B97"/>
    <w:rsid w:val="00CF75EB"/>
    <w:rsid w:val="00D0064D"/>
    <w:rsid w:val="00D101DA"/>
    <w:rsid w:val="00D14A35"/>
    <w:rsid w:val="00D24CCB"/>
    <w:rsid w:val="00D430E5"/>
    <w:rsid w:val="00D644F5"/>
    <w:rsid w:val="00D82669"/>
    <w:rsid w:val="00D95D66"/>
    <w:rsid w:val="00DB5776"/>
    <w:rsid w:val="00DE73F6"/>
    <w:rsid w:val="00E21EBC"/>
    <w:rsid w:val="00E83517"/>
    <w:rsid w:val="00EB1CB0"/>
    <w:rsid w:val="00EC1843"/>
    <w:rsid w:val="00EC5A89"/>
    <w:rsid w:val="00F07BC7"/>
    <w:rsid w:val="00F209CC"/>
    <w:rsid w:val="00F442E8"/>
    <w:rsid w:val="00F51949"/>
    <w:rsid w:val="00F63254"/>
    <w:rsid w:val="00F76D80"/>
    <w:rsid w:val="00FA5FC0"/>
    <w:rsid w:val="00FD38D1"/>
    <w:rsid w:val="00FD5870"/>
    <w:rsid w:val="00FD7C19"/>
    <w:rsid w:val="00FE69B8"/>
    <w:rsid w:val="00FE7BD6"/>
    <w:rsid w:val="00FF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402"/>
    <w:rPr>
      <w:rFonts w:ascii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340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F340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F3402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F3402"/>
    <w:rPr>
      <w:sz w:val="18"/>
      <w:szCs w:val="18"/>
    </w:rPr>
  </w:style>
  <w:style w:type="table" w:styleId="TableGrid">
    <w:name w:val="Table Grid"/>
    <w:basedOn w:val="TableNormal"/>
    <w:uiPriority w:val="39"/>
    <w:rsid w:val="00FF3402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00582B"/>
  </w:style>
  <w:style w:type="table" w:customStyle="1" w:styleId="PlainTable4">
    <w:name w:val="Plain Table 4"/>
    <w:basedOn w:val="TableNormal"/>
    <w:uiPriority w:val="44"/>
    <w:rsid w:val="00CC4B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430E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0E5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TANG</dc:creator>
  <cp:keywords/>
  <dc:description/>
  <cp:lastModifiedBy>0013914</cp:lastModifiedBy>
  <cp:revision>285</cp:revision>
  <dcterms:created xsi:type="dcterms:W3CDTF">2019-12-05T13:29:00Z</dcterms:created>
  <dcterms:modified xsi:type="dcterms:W3CDTF">2020-06-18T10:53:00Z</dcterms:modified>
</cp:coreProperties>
</file>