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85A" w:rsidRPr="00402EE1" w:rsidRDefault="00402EE1" w:rsidP="00522BC8">
      <w:pPr>
        <w:rPr>
          <w:rFonts w:ascii="Arial" w:hAnsi="Arial" w:cs="Arial"/>
          <w:b/>
          <w:bCs/>
          <w:sz w:val="20"/>
          <w:szCs w:val="20"/>
        </w:rPr>
      </w:pPr>
      <w:r w:rsidRPr="00402EE1">
        <w:rPr>
          <w:rFonts w:ascii="Arial" w:hAnsi="Arial" w:cs="Arial"/>
          <w:b/>
          <w:bCs/>
          <w:sz w:val="20"/>
          <w:szCs w:val="20"/>
        </w:rPr>
        <w:t xml:space="preserve">Raw search code </w:t>
      </w:r>
    </w:p>
    <w:p w:rsidR="003E485A" w:rsidRPr="00402EE1" w:rsidRDefault="003E485A" w:rsidP="00522BC8">
      <w:pPr>
        <w:rPr>
          <w:rFonts w:ascii="Arial" w:hAnsi="Arial" w:cs="Arial"/>
          <w:sz w:val="20"/>
          <w:szCs w:val="20"/>
        </w:rPr>
      </w:pPr>
      <w:r w:rsidRPr="00402EE1">
        <w:rPr>
          <w:rFonts w:ascii="Arial" w:hAnsi="Arial" w:cs="Arial"/>
          <w:sz w:val="20"/>
          <w:szCs w:val="20"/>
        </w:rPr>
        <w:t>Contains FIRST PASS + Pyruvate dehydrogenase + Electron transport chain + ATP + ADP + TCA cycle + Citric acid cycle</w:t>
      </w:r>
    </w:p>
    <w:p w:rsidR="00F56A61" w:rsidRPr="00402EE1" w:rsidRDefault="00F56A61" w:rsidP="00F56A61">
      <w:pPr>
        <w:rPr>
          <w:rFonts w:ascii="Arial" w:hAnsi="Arial" w:cs="Arial"/>
          <w:sz w:val="20"/>
          <w:szCs w:val="20"/>
          <w:u w:val="single"/>
        </w:rPr>
      </w:pPr>
      <w:proofErr w:type="spellStart"/>
      <w:r w:rsidRPr="00402EE1">
        <w:rPr>
          <w:rFonts w:ascii="Arial" w:hAnsi="Arial" w:cs="Arial"/>
          <w:sz w:val="20"/>
          <w:szCs w:val="20"/>
          <w:u w:val="single"/>
        </w:rPr>
        <w:t>Pubmed</w:t>
      </w:r>
      <w:proofErr w:type="spellEnd"/>
      <w:r w:rsidRPr="00402EE1">
        <w:rPr>
          <w:rFonts w:ascii="Arial" w:hAnsi="Arial" w:cs="Arial"/>
          <w:sz w:val="20"/>
          <w:szCs w:val="20"/>
          <w:u w:val="single"/>
        </w:rPr>
        <w:t xml:space="preserve"> </w:t>
      </w:r>
    </w:p>
    <w:p w:rsidR="00F56A61" w:rsidRPr="00402EE1" w:rsidRDefault="00F56A61" w:rsidP="00F56A61">
      <w:pPr>
        <w:rPr>
          <w:rFonts w:ascii="Arial" w:hAnsi="Arial" w:cs="Arial"/>
          <w:sz w:val="20"/>
          <w:szCs w:val="20"/>
        </w:rPr>
      </w:pPr>
      <w:r w:rsidRPr="00402EE1">
        <w:rPr>
          <w:rFonts w:ascii="Arial" w:hAnsi="Arial" w:cs="Arial"/>
          <w:sz w:val="20"/>
          <w:szCs w:val="20"/>
        </w:rPr>
        <w:t>"Mitochondria"[Mesh] OR "</w:t>
      </w:r>
      <w:proofErr w:type="spellStart"/>
      <w:r w:rsidRPr="00402EE1">
        <w:rPr>
          <w:rFonts w:ascii="Arial" w:hAnsi="Arial" w:cs="Arial"/>
          <w:sz w:val="20"/>
          <w:szCs w:val="20"/>
        </w:rPr>
        <w:t>Mitochondr</w:t>
      </w:r>
      <w:proofErr w:type="spellEnd"/>
      <w:r w:rsidRPr="00402EE1">
        <w:rPr>
          <w:rFonts w:ascii="Arial" w:hAnsi="Arial" w:cs="Arial"/>
          <w:sz w:val="20"/>
          <w:szCs w:val="20"/>
        </w:rPr>
        <w:t xml:space="preserve">*"[All Fields] OR "Energy Metabolism"[All Fields] OR “Pyruvate dehydrogenase”[All Fields] OR “Electron transport chain”[All Fields] OR “ATP”[All Fields] OR “ADP”[All Fields] OR “TCA cycle”[All Fields] OR “Citric acid cycle”[All Fields] AND "Fatigue Syndrome, Chronic"[Mesh] </w:t>
      </w:r>
    </w:p>
    <w:p w:rsidR="00F56A61" w:rsidRPr="00402EE1" w:rsidRDefault="00F56A61" w:rsidP="00F56A61">
      <w:pPr>
        <w:rPr>
          <w:rFonts w:ascii="Arial" w:hAnsi="Arial" w:cs="Arial"/>
          <w:sz w:val="20"/>
          <w:szCs w:val="20"/>
          <w:u w:val="single"/>
        </w:rPr>
      </w:pPr>
      <w:r w:rsidRPr="00402EE1">
        <w:rPr>
          <w:rFonts w:ascii="Arial" w:hAnsi="Arial" w:cs="Arial"/>
          <w:sz w:val="20"/>
          <w:szCs w:val="20"/>
          <w:u w:val="single"/>
        </w:rPr>
        <w:t xml:space="preserve">SCOPUS, MEDLINE AND EMBASE </w:t>
      </w:r>
    </w:p>
    <w:p w:rsidR="00C839E5" w:rsidRPr="00402EE1" w:rsidRDefault="00F56A61" w:rsidP="00522BC8">
      <w:pPr>
        <w:rPr>
          <w:rFonts w:ascii="Arial" w:hAnsi="Arial" w:cs="Arial"/>
          <w:sz w:val="20"/>
          <w:szCs w:val="20"/>
        </w:rPr>
      </w:pPr>
      <w:r w:rsidRPr="00402EE1">
        <w:rPr>
          <w:rFonts w:ascii="Arial" w:hAnsi="Arial" w:cs="Arial"/>
          <w:sz w:val="20"/>
          <w:szCs w:val="20"/>
        </w:rPr>
        <w:t>((“Mitochondria”) OR (“Mitochondrion”) OR (“Mitochondrial Contraction”) OR (“Contraction, Mitochondrial”) OR (“Contractions, Mitochondrial”) OR (“Mitochondrial Contractions”) OR ("</w:t>
      </w:r>
      <w:proofErr w:type="spellStart"/>
      <w:r w:rsidRPr="00402EE1">
        <w:rPr>
          <w:rFonts w:ascii="Arial" w:hAnsi="Arial" w:cs="Arial"/>
          <w:sz w:val="20"/>
          <w:szCs w:val="20"/>
        </w:rPr>
        <w:t>Mitochondri</w:t>
      </w:r>
      <w:proofErr w:type="spellEnd"/>
      <w:r w:rsidRPr="00402EE1">
        <w:rPr>
          <w:rFonts w:ascii="Arial" w:hAnsi="Arial" w:cs="Arial"/>
          <w:sz w:val="20"/>
          <w:szCs w:val="20"/>
        </w:rPr>
        <w:t>*") OR (“Energy Metabolism”) OR (“Pyruvate dehydrogenase”)</w:t>
      </w:r>
      <w:r w:rsidR="00F86AC8" w:rsidRPr="00402EE1">
        <w:rPr>
          <w:rFonts w:ascii="Arial" w:hAnsi="Arial" w:cs="Arial"/>
          <w:sz w:val="20"/>
          <w:szCs w:val="20"/>
        </w:rPr>
        <w:t xml:space="preserve"> </w:t>
      </w:r>
      <w:r w:rsidRPr="00402EE1">
        <w:rPr>
          <w:rFonts w:ascii="Arial" w:hAnsi="Arial" w:cs="Arial"/>
          <w:sz w:val="20"/>
          <w:szCs w:val="20"/>
        </w:rPr>
        <w:t>OR (“</w:t>
      </w:r>
      <w:r w:rsidR="00F86AC8" w:rsidRPr="00402EE1">
        <w:rPr>
          <w:rFonts w:ascii="Arial" w:hAnsi="Arial" w:cs="Arial"/>
          <w:sz w:val="20"/>
          <w:szCs w:val="20"/>
        </w:rPr>
        <w:t>Electron transport chain</w:t>
      </w:r>
      <w:r w:rsidRPr="00402EE1">
        <w:rPr>
          <w:rFonts w:ascii="Arial" w:hAnsi="Arial" w:cs="Arial"/>
          <w:sz w:val="20"/>
          <w:szCs w:val="20"/>
        </w:rPr>
        <w:t>”)</w:t>
      </w:r>
      <w:r w:rsidR="00F86AC8" w:rsidRPr="00402EE1">
        <w:rPr>
          <w:rFonts w:ascii="Arial" w:hAnsi="Arial" w:cs="Arial"/>
          <w:sz w:val="20"/>
          <w:szCs w:val="20"/>
        </w:rPr>
        <w:t xml:space="preserve"> </w:t>
      </w:r>
      <w:r w:rsidRPr="00402EE1">
        <w:rPr>
          <w:rFonts w:ascii="Arial" w:hAnsi="Arial" w:cs="Arial"/>
          <w:sz w:val="20"/>
          <w:szCs w:val="20"/>
        </w:rPr>
        <w:t>OR (“</w:t>
      </w:r>
      <w:r w:rsidR="00F86AC8" w:rsidRPr="00402EE1">
        <w:rPr>
          <w:rFonts w:ascii="Arial" w:hAnsi="Arial" w:cs="Arial"/>
          <w:sz w:val="20"/>
          <w:szCs w:val="20"/>
        </w:rPr>
        <w:t>ATP</w:t>
      </w:r>
      <w:r w:rsidRPr="00402EE1">
        <w:rPr>
          <w:rFonts w:ascii="Arial" w:hAnsi="Arial" w:cs="Arial"/>
          <w:sz w:val="20"/>
          <w:szCs w:val="20"/>
        </w:rPr>
        <w:t>”)</w:t>
      </w:r>
      <w:r w:rsidR="00F86AC8" w:rsidRPr="00402EE1">
        <w:rPr>
          <w:rFonts w:ascii="Arial" w:hAnsi="Arial" w:cs="Arial"/>
          <w:sz w:val="20"/>
          <w:szCs w:val="20"/>
        </w:rPr>
        <w:t xml:space="preserve"> </w:t>
      </w:r>
      <w:r w:rsidRPr="00402EE1">
        <w:rPr>
          <w:rFonts w:ascii="Arial" w:hAnsi="Arial" w:cs="Arial"/>
          <w:sz w:val="20"/>
          <w:szCs w:val="20"/>
        </w:rPr>
        <w:t>OR (“</w:t>
      </w:r>
      <w:r w:rsidR="00F86AC8" w:rsidRPr="00402EE1">
        <w:rPr>
          <w:rFonts w:ascii="Arial" w:hAnsi="Arial" w:cs="Arial"/>
          <w:sz w:val="20"/>
          <w:szCs w:val="20"/>
        </w:rPr>
        <w:t>ADP</w:t>
      </w:r>
      <w:r w:rsidRPr="00402EE1">
        <w:rPr>
          <w:rFonts w:ascii="Arial" w:hAnsi="Arial" w:cs="Arial"/>
          <w:sz w:val="20"/>
          <w:szCs w:val="20"/>
        </w:rPr>
        <w:t>”)</w:t>
      </w:r>
      <w:r w:rsidR="00F86AC8" w:rsidRPr="00402EE1">
        <w:rPr>
          <w:rFonts w:ascii="Arial" w:hAnsi="Arial" w:cs="Arial"/>
          <w:sz w:val="20"/>
          <w:szCs w:val="20"/>
        </w:rPr>
        <w:t xml:space="preserve"> </w:t>
      </w:r>
      <w:r w:rsidRPr="00402EE1">
        <w:rPr>
          <w:rFonts w:ascii="Arial" w:hAnsi="Arial" w:cs="Arial"/>
          <w:sz w:val="20"/>
          <w:szCs w:val="20"/>
        </w:rPr>
        <w:t>OR (“</w:t>
      </w:r>
      <w:r w:rsidR="00F86AC8" w:rsidRPr="00402EE1">
        <w:rPr>
          <w:rFonts w:ascii="Arial" w:hAnsi="Arial" w:cs="Arial"/>
          <w:sz w:val="20"/>
          <w:szCs w:val="20"/>
        </w:rPr>
        <w:t>TCA cycle</w:t>
      </w:r>
      <w:r w:rsidRPr="00402EE1">
        <w:rPr>
          <w:rFonts w:ascii="Arial" w:hAnsi="Arial" w:cs="Arial"/>
          <w:sz w:val="20"/>
          <w:szCs w:val="20"/>
        </w:rPr>
        <w:t>”)</w:t>
      </w:r>
      <w:r w:rsidR="00F86AC8" w:rsidRPr="00402EE1">
        <w:rPr>
          <w:rFonts w:ascii="Arial" w:hAnsi="Arial" w:cs="Arial"/>
          <w:sz w:val="20"/>
          <w:szCs w:val="20"/>
        </w:rPr>
        <w:t xml:space="preserve"> </w:t>
      </w:r>
      <w:r w:rsidRPr="00402EE1">
        <w:rPr>
          <w:rFonts w:ascii="Arial" w:hAnsi="Arial" w:cs="Arial"/>
          <w:sz w:val="20"/>
          <w:szCs w:val="20"/>
        </w:rPr>
        <w:t>OR (“</w:t>
      </w:r>
      <w:r w:rsidR="00F86AC8" w:rsidRPr="00402EE1">
        <w:rPr>
          <w:rFonts w:ascii="Arial" w:hAnsi="Arial" w:cs="Arial"/>
          <w:sz w:val="20"/>
          <w:szCs w:val="20"/>
        </w:rPr>
        <w:t>Citric acid cycle</w:t>
      </w:r>
      <w:r w:rsidRPr="00402EE1">
        <w:rPr>
          <w:rFonts w:ascii="Arial" w:hAnsi="Arial" w:cs="Arial"/>
          <w:sz w:val="20"/>
          <w:szCs w:val="20"/>
        </w:rPr>
        <w:t>”)) AND (( "Chronic Fatigue Syndrome") OR ( "Myalgic Encephalomyelitis") OR (“Encephalomyelitis, Myalgic”) OR (“Chronic Fatigue Syndromes”) OR (“Fatigue Syndromes, Chronic”) OR (“Chronic Fatigue-Fibromyalgia Syndrome”) OR (“Chronic Fatigue Fibromyalgia Syndrome”) OR (“Chronic Fatigue Fibromyalgia Syndromes”) OR (“Fatigue-Fibromyalgia Syndrome, Chronic”) OR (“Fatigue-Fibromyalgia Syndromes, Chronic”) OR (“</w:t>
      </w:r>
      <w:proofErr w:type="spellStart"/>
      <w:r w:rsidRPr="00402EE1">
        <w:rPr>
          <w:rFonts w:ascii="Arial" w:hAnsi="Arial" w:cs="Arial"/>
          <w:sz w:val="20"/>
          <w:szCs w:val="20"/>
        </w:rPr>
        <w:t>Postviral</w:t>
      </w:r>
      <w:proofErr w:type="spellEnd"/>
      <w:r w:rsidRPr="00402EE1">
        <w:rPr>
          <w:rFonts w:ascii="Arial" w:hAnsi="Arial" w:cs="Arial"/>
          <w:sz w:val="20"/>
          <w:szCs w:val="20"/>
        </w:rPr>
        <w:t xml:space="preserve"> Fatigue Syndrome”) OR (“Infectious Mononucleosis-Like Syndrome, Chronic”) OR (“Infectious Mononucleosis Like Syndrome, Chronic”) OR (“Royal Free Disease”) OR (“Chronic Fatigue and Immune Dysfunction Syndrome”) OR (“Chronic Fatigue Disorder”) OR (“Chronic Fatigue Disorders”) OR (“Fatigue Disorder, Chronic”) OR (“Fatigue Disorders, Chronic”) OR ( "systemic exertion intolerance" ) OR (“Fatigue Syndrome, </w:t>
      </w:r>
      <w:proofErr w:type="spellStart"/>
      <w:r w:rsidRPr="00402EE1">
        <w:rPr>
          <w:rFonts w:ascii="Arial" w:hAnsi="Arial" w:cs="Arial"/>
          <w:sz w:val="20"/>
          <w:szCs w:val="20"/>
        </w:rPr>
        <w:t>Postviral</w:t>
      </w:r>
      <w:proofErr w:type="spellEnd"/>
      <w:r w:rsidRPr="00402EE1">
        <w:rPr>
          <w:rFonts w:ascii="Arial" w:hAnsi="Arial" w:cs="Arial"/>
          <w:sz w:val="20"/>
          <w:szCs w:val="20"/>
        </w:rPr>
        <w:t xml:space="preserve">”) OR (“Fatigue Syndromes, </w:t>
      </w:r>
      <w:proofErr w:type="spellStart"/>
      <w:r w:rsidRPr="00402EE1">
        <w:rPr>
          <w:rFonts w:ascii="Arial" w:hAnsi="Arial" w:cs="Arial"/>
          <w:sz w:val="20"/>
          <w:szCs w:val="20"/>
        </w:rPr>
        <w:t>Postviral</w:t>
      </w:r>
      <w:proofErr w:type="spellEnd"/>
      <w:r w:rsidRPr="00402EE1">
        <w:rPr>
          <w:rFonts w:ascii="Arial" w:hAnsi="Arial" w:cs="Arial"/>
          <w:sz w:val="20"/>
          <w:szCs w:val="20"/>
        </w:rPr>
        <w:t>”) OR (“</w:t>
      </w:r>
      <w:proofErr w:type="spellStart"/>
      <w:r w:rsidRPr="00402EE1">
        <w:rPr>
          <w:rFonts w:ascii="Arial" w:hAnsi="Arial" w:cs="Arial"/>
          <w:sz w:val="20"/>
          <w:szCs w:val="20"/>
        </w:rPr>
        <w:t>Postviral</w:t>
      </w:r>
      <w:proofErr w:type="spellEnd"/>
      <w:r w:rsidRPr="00402EE1">
        <w:rPr>
          <w:rFonts w:ascii="Arial" w:hAnsi="Arial" w:cs="Arial"/>
          <w:sz w:val="20"/>
          <w:szCs w:val="20"/>
        </w:rPr>
        <w:t xml:space="preserve"> Fatigue Syndromes”))</w:t>
      </w:r>
    </w:p>
    <w:sectPr w:rsidR="00C839E5" w:rsidRPr="00402EE1" w:rsidSect="001300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745A"/>
    <w:multiLevelType w:val="hybridMultilevel"/>
    <w:tmpl w:val="BE64B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F846C6"/>
    <w:multiLevelType w:val="hybridMultilevel"/>
    <w:tmpl w:val="019E8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5423457"/>
    <w:multiLevelType w:val="hybridMultilevel"/>
    <w:tmpl w:val="31144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32290"/>
    <w:rsid w:val="00032290"/>
    <w:rsid w:val="00075A95"/>
    <w:rsid w:val="0013003C"/>
    <w:rsid w:val="0014727D"/>
    <w:rsid w:val="0027642E"/>
    <w:rsid w:val="002D3E6D"/>
    <w:rsid w:val="00322242"/>
    <w:rsid w:val="0032539D"/>
    <w:rsid w:val="003E0B90"/>
    <w:rsid w:val="003E485A"/>
    <w:rsid w:val="00402EE1"/>
    <w:rsid w:val="004104C2"/>
    <w:rsid w:val="004230A4"/>
    <w:rsid w:val="004D2F4F"/>
    <w:rsid w:val="00522BC8"/>
    <w:rsid w:val="00632290"/>
    <w:rsid w:val="0068148D"/>
    <w:rsid w:val="006C7C39"/>
    <w:rsid w:val="00712E32"/>
    <w:rsid w:val="00843F74"/>
    <w:rsid w:val="00892AB7"/>
    <w:rsid w:val="00A619A1"/>
    <w:rsid w:val="00B20D23"/>
    <w:rsid w:val="00B560F4"/>
    <w:rsid w:val="00BB797B"/>
    <w:rsid w:val="00BF5E16"/>
    <w:rsid w:val="00C0180F"/>
    <w:rsid w:val="00C839E5"/>
    <w:rsid w:val="00CD0A56"/>
    <w:rsid w:val="00E26CB5"/>
    <w:rsid w:val="00F0547E"/>
    <w:rsid w:val="00F56A61"/>
    <w:rsid w:val="00F669D4"/>
    <w:rsid w:val="00F86AC8"/>
    <w:rsid w:val="00FD2DBA"/>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0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80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Holden</dc:creator>
  <cp:lastModifiedBy>0007207</cp:lastModifiedBy>
  <cp:revision>2</cp:revision>
  <dcterms:created xsi:type="dcterms:W3CDTF">2020-07-22T02:26:00Z</dcterms:created>
  <dcterms:modified xsi:type="dcterms:W3CDTF">2020-07-22T02:26:00Z</dcterms:modified>
</cp:coreProperties>
</file>