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B2DC7B" w14:textId="71B11873" w:rsidR="00C0406A" w:rsidRDefault="008D3ACC">
      <w:r>
        <w:rPr>
          <w:noProof/>
        </w:rPr>
        <w:drawing>
          <wp:inline distT="0" distB="0" distL="0" distR="0" wp14:anchorId="20299A0A" wp14:editId="20C8727E">
            <wp:extent cx="2658986" cy="1947862"/>
            <wp:effectExtent l="0" t="0" r="825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279" cy="195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03D69C" w14:textId="6BF88D46" w:rsidR="008D3ACC" w:rsidRPr="008D3ACC" w:rsidRDefault="008D3ACC" w:rsidP="008D3ACC">
      <w:pPr>
        <w:rPr>
          <w:rFonts w:ascii="Times New Roman" w:hAnsi="Times New Roman" w:cs="Times New Roman"/>
        </w:rPr>
      </w:pPr>
      <w:r w:rsidRPr="008D3ACC">
        <w:rPr>
          <w:rFonts w:ascii="Times New Roman" w:hAnsi="Times New Roman" w:cs="Times New Roman"/>
        </w:rPr>
        <w:t xml:space="preserve">Fig.1S </w:t>
      </w:r>
      <w:r w:rsidRPr="008D3ACC">
        <w:rPr>
          <w:rFonts w:ascii="Times New Roman" w:hAnsi="Times New Roman" w:cs="Times New Roman"/>
          <w:b/>
          <w:bCs/>
        </w:rPr>
        <w:t>Serum levels of EN-RAGE and sRAGE as well as EN-RAGE/sRAGE in AIH patients with different genders</w:t>
      </w:r>
      <w:r w:rsidRPr="008D3ACC">
        <w:rPr>
          <w:rFonts w:ascii="Times New Roman" w:hAnsi="Times New Roman" w:cs="Times New Roman"/>
        </w:rPr>
        <w:t>. a Distribution of serum levels of EN-RAGE in AIH patients with different genders. b Distribution of serum levels of sRAGE in AIH patients with different genders. c Distribution of EN-RAGE/sRAGE in AIH patients with different genders. n, number. Data represents the median (IQR). Ns, no statistical significance.</w:t>
      </w:r>
    </w:p>
    <w:sectPr w:rsidR="008D3ACC" w:rsidRPr="008D3A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D9352C" w14:textId="77777777" w:rsidR="00897EEA" w:rsidRDefault="00897EEA" w:rsidP="008D3ACC">
      <w:r>
        <w:separator/>
      </w:r>
    </w:p>
  </w:endnote>
  <w:endnote w:type="continuationSeparator" w:id="0">
    <w:p w14:paraId="38360DCC" w14:textId="77777777" w:rsidR="00897EEA" w:rsidRDefault="00897EEA" w:rsidP="008D3A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1469F6" w14:textId="77777777" w:rsidR="00897EEA" w:rsidRDefault="00897EEA" w:rsidP="008D3ACC">
      <w:r>
        <w:separator/>
      </w:r>
    </w:p>
  </w:footnote>
  <w:footnote w:type="continuationSeparator" w:id="0">
    <w:p w14:paraId="4C9254B0" w14:textId="77777777" w:rsidR="00897EEA" w:rsidRDefault="00897EEA" w:rsidP="008D3A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06A"/>
    <w:rsid w:val="00897EEA"/>
    <w:rsid w:val="008D3ACC"/>
    <w:rsid w:val="00C04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DD1D12"/>
  <w15:chartTrackingRefBased/>
  <w15:docId w15:val="{292C664A-069A-4F75-9D06-96FE46537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3AC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3AC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3AC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3AC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358</Characters>
  <Application>Microsoft Office Word</Application>
  <DocSecurity>0</DocSecurity>
  <Lines>2</Lines>
  <Paragraphs>1</Paragraphs>
  <ScaleCrop>false</ScaleCrop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段 亮</dc:creator>
  <cp:keywords/>
  <dc:description/>
  <cp:lastModifiedBy>段 亮</cp:lastModifiedBy>
  <cp:revision>2</cp:revision>
  <dcterms:created xsi:type="dcterms:W3CDTF">2020-09-13T01:35:00Z</dcterms:created>
  <dcterms:modified xsi:type="dcterms:W3CDTF">2020-09-13T01:40:00Z</dcterms:modified>
</cp:coreProperties>
</file>