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A7FFD" w14:textId="77777777" w:rsidR="008D5245" w:rsidRPr="008342F8" w:rsidRDefault="008D5245" w:rsidP="00767E46">
      <w:pPr>
        <w:spacing w:after="0"/>
        <w:rPr>
          <w:rFonts w:ascii="Arial" w:hAnsi="Arial" w:cs="Arial"/>
        </w:rPr>
      </w:pPr>
    </w:p>
    <w:p w14:paraId="52ECE5D9" w14:textId="7041132A" w:rsidR="00367787" w:rsidRPr="00CD4D98" w:rsidRDefault="00CD4D98" w:rsidP="00F44AC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Table S1: Re</w:t>
      </w:r>
      <w:r w:rsidR="00784E19">
        <w:rPr>
          <w:rFonts w:ascii="Arial" w:eastAsia="Times New Roman" w:hAnsi="Arial" w:cs="Arial"/>
          <w:b/>
          <w:bCs/>
          <w:color w:val="000000"/>
          <w:sz w:val="28"/>
          <w:szCs w:val="28"/>
        </w:rPr>
        <w:t>a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gents and </w:t>
      </w:r>
      <w:r w:rsidR="00D23CD4" w:rsidRPr="00CD4D98">
        <w:rPr>
          <w:rFonts w:ascii="Arial" w:eastAsia="Times New Roman" w:hAnsi="Arial" w:cs="Arial"/>
          <w:b/>
          <w:bCs/>
          <w:color w:val="000000"/>
          <w:sz w:val="28"/>
          <w:szCs w:val="28"/>
        </w:rPr>
        <w:t>Material</w:t>
      </w:r>
      <w:r w:rsidR="00F44AC1" w:rsidRPr="00CD4D9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s </w:t>
      </w:r>
      <w:bookmarkStart w:id="0" w:name="_GoBack"/>
      <w:bookmarkEnd w:id="0"/>
    </w:p>
    <w:tbl>
      <w:tblPr>
        <w:tblStyle w:val="4-3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56"/>
        <w:gridCol w:w="3543"/>
        <w:gridCol w:w="3407"/>
      </w:tblGrid>
      <w:tr w:rsidR="003954BB" w:rsidRPr="00F44AC1" w14:paraId="5D388F24" w14:textId="42C10E95" w:rsidTr="00810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7F7F7F" w:themeFill="text1" w:themeFillTint="80"/>
            <w:vAlign w:val="center"/>
          </w:tcPr>
          <w:p w14:paraId="1CD6E0C3" w14:textId="1810C8A6" w:rsidR="00F44AC1" w:rsidRPr="00021779" w:rsidRDefault="00F44AC1" w:rsidP="003954BB">
            <w:pPr>
              <w:spacing w:after="160" w:line="259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</w:pPr>
            <w:r w:rsidRPr="00021779"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543" w:type="dxa"/>
            <w:shd w:val="clear" w:color="auto" w:fill="7F7F7F" w:themeFill="text1" w:themeFillTint="80"/>
            <w:vAlign w:val="center"/>
          </w:tcPr>
          <w:p w14:paraId="162482F0" w14:textId="503FB8E7" w:rsidR="00F44AC1" w:rsidRPr="00021779" w:rsidRDefault="00F44AC1" w:rsidP="003954B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</w:pPr>
            <w:r w:rsidRPr="00021779"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3407" w:type="dxa"/>
            <w:shd w:val="clear" w:color="auto" w:fill="7F7F7F" w:themeFill="text1" w:themeFillTint="80"/>
            <w:vAlign w:val="center"/>
          </w:tcPr>
          <w:p w14:paraId="11BFFAEC" w14:textId="3DD9BB3D" w:rsidR="00F44AC1" w:rsidRPr="00021779" w:rsidRDefault="00F44AC1" w:rsidP="003954B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</w:pPr>
            <w:r w:rsidRPr="0002177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Catalog</w:t>
            </w:r>
          </w:p>
        </w:tc>
      </w:tr>
      <w:tr w:rsidR="00810948" w:rsidRPr="00F44AC1" w14:paraId="13357379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C239D92" w14:textId="14ABA0F6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CD54/ICAM-1 (E3Q9N) XP® Rabbit 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mAb</w:t>
            </w:r>
            <w:proofErr w:type="spellEnd"/>
          </w:p>
        </w:tc>
        <w:tc>
          <w:tcPr>
            <w:tcW w:w="3543" w:type="dxa"/>
          </w:tcPr>
          <w:p w14:paraId="702B0FAC" w14:textId="7A7957A0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CST</w:t>
            </w:r>
          </w:p>
        </w:tc>
        <w:tc>
          <w:tcPr>
            <w:tcW w:w="3407" w:type="dxa"/>
          </w:tcPr>
          <w:p w14:paraId="3F053C16" w14:textId="70F20CCC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67836</w:t>
            </w:r>
          </w:p>
        </w:tc>
      </w:tr>
      <w:tr w:rsidR="00F44AC1" w:rsidRPr="00F44AC1" w14:paraId="3E8A16AF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2F42FAC" w14:textId="77C0DC93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bookmarkStart w:id="1" w:name="_Hlk39059880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VCAM-1 (E1E8X) Rabbit 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mAb</w:t>
            </w:r>
            <w:proofErr w:type="spellEnd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543" w:type="dxa"/>
          </w:tcPr>
          <w:p w14:paraId="76705F35" w14:textId="1D60BB0A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CST</w:t>
            </w:r>
          </w:p>
        </w:tc>
        <w:tc>
          <w:tcPr>
            <w:tcW w:w="3407" w:type="dxa"/>
          </w:tcPr>
          <w:p w14:paraId="5001744E" w14:textId="3AED01C6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13662</w:t>
            </w:r>
          </w:p>
        </w:tc>
      </w:tr>
      <w:bookmarkEnd w:id="1"/>
      <w:tr w:rsidR="00810948" w:rsidRPr="00F44AC1" w14:paraId="643AABA7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B5EDF11" w14:textId="02FE7AFD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β-Actin (8H10D10) Mouse 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mAb</w:t>
            </w:r>
            <w:proofErr w:type="spellEnd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543" w:type="dxa"/>
          </w:tcPr>
          <w:p w14:paraId="6DA94604" w14:textId="0CD5A670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CST</w:t>
            </w:r>
          </w:p>
        </w:tc>
        <w:tc>
          <w:tcPr>
            <w:tcW w:w="3407" w:type="dxa"/>
          </w:tcPr>
          <w:p w14:paraId="11F00350" w14:textId="3169CFD0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3700</w:t>
            </w:r>
          </w:p>
        </w:tc>
      </w:tr>
      <w:tr w:rsidR="00F44AC1" w:rsidRPr="00F44AC1" w14:paraId="1D0FDF15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495B16D" w14:textId="319D84DA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bookmarkStart w:id="2" w:name="_Hlk39059950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NF-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κB</w:t>
            </w:r>
            <w:proofErr w:type="spellEnd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p65 (D14E12) XP® Rabbit 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mAb</w:t>
            </w:r>
            <w:proofErr w:type="spellEnd"/>
          </w:p>
        </w:tc>
        <w:tc>
          <w:tcPr>
            <w:tcW w:w="3543" w:type="dxa"/>
          </w:tcPr>
          <w:p w14:paraId="3419DE32" w14:textId="01A07ADA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CST</w:t>
            </w:r>
          </w:p>
        </w:tc>
        <w:tc>
          <w:tcPr>
            <w:tcW w:w="3407" w:type="dxa"/>
          </w:tcPr>
          <w:p w14:paraId="5F6DEF77" w14:textId="435631F5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8242</w:t>
            </w:r>
          </w:p>
        </w:tc>
      </w:tr>
      <w:tr w:rsidR="00810948" w:rsidRPr="00F44AC1" w14:paraId="61E693B5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DDF6E52" w14:textId="4DDAA2C7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Phospho</w:t>
            </w:r>
            <w:proofErr w:type="spellEnd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-NF-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κB</w:t>
            </w:r>
            <w:proofErr w:type="spellEnd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p65 (Ser536) (93H1) Rabbit 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mAb</w:t>
            </w:r>
            <w:proofErr w:type="spellEnd"/>
          </w:p>
        </w:tc>
        <w:tc>
          <w:tcPr>
            <w:tcW w:w="3543" w:type="dxa"/>
          </w:tcPr>
          <w:p w14:paraId="4B6D139E" w14:textId="7DC446DC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CST</w:t>
            </w:r>
          </w:p>
        </w:tc>
        <w:tc>
          <w:tcPr>
            <w:tcW w:w="3407" w:type="dxa"/>
          </w:tcPr>
          <w:p w14:paraId="329660AD" w14:textId="5CC76436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3033</w:t>
            </w:r>
          </w:p>
        </w:tc>
      </w:tr>
      <w:tr w:rsidR="00F44AC1" w:rsidRPr="00F44AC1" w14:paraId="7F6D7E37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EBF064F" w14:textId="50A1E307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CD106 (VCAM-1) Monoclonal Antibody (STA), PE-Cyanine7</w:t>
            </w:r>
          </w:p>
        </w:tc>
        <w:tc>
          <w:tcPr>
            <w:tcW w:w="3543" w:type="dxa"/>
          </w:tcPr>
          <w:p w14:paraId="03CF792D" w14:textId="2F983F3E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3407" w:type="dxa"/>
          </w:tcPr>
          <w:p w14:paraId="4968640D" w14:textId="5FAE554A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25-1069-42</w:t>
            </w:r>
          </w:p>
        </w:tc>
      </w:tr>
      <w:tr w:rsidR="00810948" w:rsidRPr="00F44AC1" w14:paraId="0ED0984D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9CA336D" w14:textId="56BE3F04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FITC anti-human CD54 Antibody</w:t>
            </w:r>
          </w:p>
        </w:tc>
        <w:tc>
          <w:tcPr>
            <w:tcW w:w="3543" w:type="dxa"/>
          </w:tcPr>
          <w:p w14:paraId="161DF3AD" w14:textId="01620E46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biolegend</w:t>
            </w:r>
          </w:p>
        </w:tc>
        <w:tc>
          <w:tcPr>
            <w:tcW w:w="3407" w:type="dxa"/>
          </w:tcPr>
          <w:p w14:paraId="1619E754" w14:textId="0BA778E1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353108 </w:t>
            </w:r>
          </w:p>
        </w:tc>
      </w:tr>
      <w:tr w:rsidR="00F44AC1" w:rsidRPr="00F44AC1" w14:paraId="1DFEFAB9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B9400F5" w14:textId="4D81C0E8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glycylglycine</w:t>
            </w:r>
          </w:p>
        </w:tc>
        <w:tc>
          <w:tcPr>
            <w:tcW w:w="3543" w:type="dxa"/>
          </w:tcPr>
          <w:p w14:paraId="33A46419" w14:textId="4D23A594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MCE</w:t>
            </w:r>
          </w:p>
        </w:tc>
        <w:tc>
          <w:tcPr>
            <w:tcW w:w="3407" w:type="dxa"/>
          </w:tcPr>
          <w:p w14:paraId="44A0E667" w14:textId="729772A9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HY-D0889</w:t>
            </w:r>
          </w:p>
        </w:tc>
      </w:tr>
      <w:tr w:rsidR="00810948" w:rsidRPr="00F44AC1" w14:paraId="0BFC2A7F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5DEBC52" w14:textId="0F1F570E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(-)-DHMEQ</w:t>
            </w:r>
          </w:p>
        </w:tc>
        <w:tc>
          <w:tcPr>
            <w:tcW w:w="3543" w:type="dxa"/>
          </w:tcPr>
          <w:p w14:paraId="236366D1" w14:textId="27F5A59A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MCE</w:t>
            </w:r>
          </w:p>
        </w:tc>
        <w:tc>
          <w:tcPr>
            <w:tcW w:w="3407" w:type="dxa"/>
          </w:tcPr>
          <w:p w14:paraId="376C1593" w14:textId="7105D4C9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287194-40-5</w:t>
            </w:r>
          </w:p>
        </w:tc>
      </w:tr>
      <w:tr w:rsidR="00F44AC1" w:rsidRPr="00F44AC1" w14:paraId="07F67D57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A0D250" w14:textId="326EA90D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HUVEC</w:t>
            </w:r>
          </w:p>
        </w:tc>
        <w:tc>
          <w:tcPr>
            <w:tcW w:w="3543" w:type="dxa"/>
          </w:tcPr>
          <w:p w14:paraId="31B11656" w14:textId="4AA02A62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ATCC</w:t>
            </w:r>
          </w:p>
        </w:tc>
        <w:tc>
          <w:tcPr>
            <w:tcW w:w="3407" w:type="dxa"/>
          </w:tcPr>
          <w:p w14:paraId="71B2C1D2" w14:textId="2F5F8067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PCS-100-010</w:t>
            </w:r>
          </w:p>
        </w:tc>
      </w:tr>
      <w:tr w:rsidR="00810948" w:rsidRPr="00F44AC1" w14:paraId="32AD8BFE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DACBB3" w14:textId="4283D62B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THP-1</w:t>
            </w:r>
          </w:p>
        </w:tc>
        <w:tc>
          <w:tcPr>
            <w:tcW w:w="3543" w:type="dxa"/>
          </w:tcPr>
          <w:p w14:paraId="7AC55430" w14:textId="4CAB7384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ATCC</w:t>
            </w:r>
          </w:p>
        </w:tc>
        <w:tc>
          <w:tcPr>
            <w:tcW w:w="3407" w:type="dxa"/>
          </w:tcPr>
          <w:p w14:paraId="7F3B9E2F" w14:textId="68434D92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TIB-202</w:t>
            </w:r>
          </w:p>
        </w:tc>
      </w:tr>
      <w:tr w:rsidR="00F44AC1" w:rsidRPr="00F44AC1" w14:paraId="365B6F64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6D39E2E" w14:textId="48E6FF12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Potassium bromide</w:t>
            </w:r>
          </w:p>
        </w:tc>
        <w:tc>
          <w:tcPr>
            <w:tcW w:w="3543" w:type="dxa"/>
          </w:tcPr>
          <w:p w14:paraId="3F682B5E" w14:textId="66EFF63E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Sigma-Aldrich</w:t>
            </w:r>
          </w:p>
        </w:tc>
        <w:tc>
          <w:tcPr>
            <w:tcW w:w="3407" w:type="dxa"/>
          </w:tcPr>
          <w:p w14:paraId="1A549B21" w14:textId="1608279C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451010</w:t>
            </w:r>
          </w:p>
        </w:tc>
      </w:tr>
      <w:tr w:rsidR="00810948" w:rsidRPr="00F44AC1" w14:paraId="5461B658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4D53013" w14:textId="2E8AF83D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Potassium cyanate</w:t>
            </w:r>
          </w:p>
        </w:tc>
        <w:tc>
          <w:tcPr>
            <w:tcW w:w="3543" w:type="dxa"/>
          </w:tcPr>
          <w:p w14:paraId="31A24C7A" w14:textId="55D05CFB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Sigma-Aldrich</w:t>
            </w:r>
          </w:p>
        </w:tc>
        <w:tc>
          <w:tcPr>
            <w:tcW w:w="3407" w:type="dxa"/>
          </w:tcPr>
          <w:p w14:paraId="3A5CBCA9" w14:textId="5081E485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215074</w:t>
            </w:r>
          </w:p>
        </w:tc>
      </w:tr>
      <w:tr w:rsidR="00F44AC1" w:rsidRPr="00F44AC1" w14:paraId="037B43E4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2C22F6" w14:textId="13FB2BE7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Protein </w:t>
            </w:r>
            <w:proofErr w:type="spellStart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Carbamylation</w:t>
            </w:r>
            <w:proofErr w:type="spellEnd"/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Sandwich ELISA</w:t>
            </w:r>
          </w:p>
        </w:tc>
        <w:tc>
          <w:tcPr>
            <w:tcW w:w="3543" w:type="dxa"/>
          </w:tcPr>
          <w:p w14:paraId="164631CE" w14:textId="4EF05563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Cell </w:t>
            </w: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Biolabs</w:t>
            </w:r>
            <w:proofErr w:type="spellEnd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(USA)</w:t>
            </w:r>
          </w:p>
        </w:tc>
        <w:tc>
          <w:tcPr>
            <w:tcW w:w="3407" w:type="dxa"/>
          </w:tcPr>
          <w:p w14:paraId="1DF157D2" w14:textId="27BDD6D9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STA-877</w:t>
            </w:r>
          </w:p>
        </w:tc>
      </w:tr>
      <w:tr w:rsidR="00810948" w:rsidRPr="00F44AC1" w14:paraId="085509B1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75D18BD" w14:textId="67FA46A1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CEL Competitive ELISA</w:t>
            </w:r>
          </w:p>
        </w:tc>
        <w:tc>
          <w:tcPr>
            <w:tcW w:w="3543" w:type="dxa"/>
          </w:tcPr>
          <w:p w14:paraId="098ADFEF" w14:textId="36D60B4B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Cell </w:t>
            </w: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Biolabs</w:t>
            </w:r>
            <w:proofErr w:type="spellEnd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(USA).</w:t>
            </w:r>
          </w:p>
        </w:tc>
        <w:tc>
          <w:tcPr>
            <w:tcW w:w="3407" w:type="dxa"/>
          </w:tcPr>
          <w:p w14:paraId="2FBD7C10" w14:textId="6500DA6D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STA-813</w:t>
            </w:r>
          </w:p>
        </w:tc>
      </w:tr>
      <w:tr w:rsidR="00F44AC1" w:rsidRPr="00F44AC1" w14:paraId="14A2D2A1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63F6BB5" w14:textId="532BACD1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MPO ELISA</w:t>
            </w:r>
          </w:p>
        </w:tc>
        <w:tc>
          <w:tcPr>
            <w:tcW w:w="3543" w:type="dxa"/>
          </w:tcPr>
          <w:p w14:paraId="2A13F9DD" w14:textId="768AEC3F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Mercodia</w:t>
            </w:r>
            <w:proofErr w:type="spellEnd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(Uppsala, Sweden)</w:t>
            </w:r>
          </w:p>
        </w:tc>
        <w:tc>
          <w:tcPr>
            <w:tcW w:w="3407" w:type="dxa"/>
          </w:tcPr>
          <w:p w14:paraId="5B655778" w14:textId="48CB2661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10-1176-01</w:t>
            </w:r>
          </w:p>
        </w:tc>
      </w:tr>
      <w:tr w:rsidR="00810948" w:rsidRPr="00F44AC1" w14:paraId="45247B87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A937C76" w14:textId="0D997C87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Human ICAM-1 Construction Kit - </w:t>
            </w:r>
          </w:p>
        </w:tc>
        <w:tc>
          <w:tcPr>
            <w:tcW w:w="3543" w:type="dxa"/>
          </w:tcPr>
          <w:p w14:paraId="571A7336" w14:textId="4D8BE62C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Antigenix</w:t>
            </w:r>
            <w:proofErr w:type="spellEnd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(American </w:t>
            </w: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Inc</w:t>
            </w:r>
            <w:proofErr w:type="spellEnd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 NY, USA)</w:t>
            </w:r>
          </w:p>
        </w:tc>
        <w:tc>
          <w:tcPr>
            <w:tcW w:w="3407" w:type="dxa"/>
          </w:tcPr>
          <w:p w14:paraId="2CC2CF3C" w14:textId="0AB43ACD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RHF717CK</w:t>
            </w:r>
          </w:p>
        </w:tc>
      </w:tr>
      <w:tr w:rsidR="00F44AC1" w:rsidRPr="00F44AC1" w14:paraId="35DCB182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97289AC" w14:textId="534D8B3D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Human VCAM-1 Construction Kit</w:t>
            </w:r>
          </w:p>
        </w:tc>
        <w:tc>
          <w:tcPr>
            <w:tcW w:w="3543" w:type="dxa"/>
          </w:tcPr>
          <w:p w14:paraId="2A1864BA" w14:textId="061F34C2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(American </w:t>
            </w: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Inc</w:t>
            </w:r>
            <w:proofErr w:type="spellEnd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 NY, USA)</w:t>
            </w:r>
          </w:p>
        </w:tc>
        <w:tc>
          <w:tcPr>
            <w:tcW w:w="3407" w:type="dxa"/>
          </w:tcPr>
          <w:p w14:paraId="04DCF3DD" w14:textId="13490EF8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RHF506CK</w:t>
            </w:r>
          </w:p>
        </w:tc>
      </w:tr>
      <w:tr w:rsidR="00810948" w:rsidRPr="00F44AC1" w14:paraId="1625FB5D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F59F9D" w14:textId="502DB3A1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RPMI-1640 </w:t>
            </w:r>
          </w:p>
        </w:tc>
        <w:tc>
          <w:tcPr>
            <w:tcW w:w="3543" w:type="dxa"/>
          </w:tcPr>
          <w:p w14:paraId="3DF945BE" w14:textId="6A534022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Gibco</w:t>
            </w:r>
            <w:proofErr w:type="spellEnd"/>
          </w:p>
        </w:tc>
        <w:tc>
          <w:tcPr>
            <w:tcW w:w="3407" w:type="dxa"/>
          </w:tcPr>
          <w:p w14:paraId="1EF55F98" w14:textId="04511184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11875093</w:t>
            </w:r>
          </w:p>
        </w:tc>
      </w:tr>
      <w:tr w:rsidR="00F44AC1" w:rsidRPr="00F44AC1" w14:paraId="4D01D091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DAA2D86" w14:textId="050D706B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EC Medium</w:t>
            </w:r>
          </w:p>
        </w:tc>
        <w:tc>
          <w:tcPr>
            <w:tcW w:w="3543" w:type="dxa"/>
          </w:tcPr>
          <w:p w14:paraId="14A1583B" w14:textId="6E418688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ScienCell</w:t>
            </w:r>
            <w:proofErr w:type="spellEnd"/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407" w:type="dxa"/>
          </w:tcPr>
          <w:p w14:paraId="0CC28E27" w14:textId="02B4D44F" w:rsidR="00F44AC1" w:rsidRPr="003954BB" w:rsidRDefault="00F44AC1" w:rsidP="00F44AC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1001</w:t>
            </w:r>
          </w:p>
        </w:tc>
      </w:tr>
      <w:tr w:rsidR="00810948" w:rsidRPr="00F44AC1" w14:paraId="2711A8A8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806A50" w14:textId="66E07114" w:rsidR="00F44AC1" w:rsidRPr="003954BB" w:rsidRDefault="00F44AC1" w:rsidP="00F44AC1">
            <w:pPr>
              <w:spacing w:after="160" w:line="259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24-well plates</w:t>
            </w:r>
          </w:p>
        </w:tc>
        <w:tc>
          <w:tcPr>
            <w:tcW w:w="3543" w:type="dxa"/>
          </w:tcPr>
          <w:p w14:paraId="5E7B6D48" w14:textId="59072B7C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CORNING</w:t>
            </w:r>
          </w:p>
        </w:tc>
        <w:tc>
          <w:tcPr>
            <w:tcW w:w="3407" w:type="dxa"/>
          </w:tcPr>
          <w:p w14:paraId="401C446A" w14:textId="32A5D14C" w:rsidR="00F44AC1" w:rsidRPr="003954BB" w:rsidRDefault="00F44AC1" w:rsidP="00F44AC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3524</w:t>
            </w:r>
          </w:p>
        </w:tc>
      </w:tr>
      <w:tr w:rsidR="003954BB" w:rsidRPr="00F44AC1" w14:paraId="01EAA7B5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7F7F7F" w:themeFill="text1" w:themeFillTint="80"/>
            <w:vAlign w:val="center"/>
          </w:tcPr>
          <w:p w14:paraId="1C74E3BE" w14:textId="09AEF2E3" w:rsidR="003954BB" w:rsidRPr="00021779" w:rsidRDefault="003954BB" w:rsidP="003954BB">
            <w:pPr>
              <w:jc w:val="center"/>
              <w:rPr>
                <w:rFonts w:ascii="Arial" w:hAnsi="Arial" w:cs="Arial"/>
                <w:bCs w:val="0"/>
                <w:color w:val="000000"/>
                <w:sz w:val="24"/>
                <w:szCs w:val="24"/>
                <w:lang w:eastAsia="zh-CN"/>
              </w:rPr>
            </w:pPr>
            <w:r w:rsidRPr="00021779">
              <w:rPr>
                <w:rFonts w:ascii="Arial" w:hAnsi="Arial" w:cs="Arial" w:hint="eastAsia"/>
                <w:bCs w:val="0"/>
                <w:color w:val="000000"/>
                <w:sz w:val="24"/>
                <w:szCs w:val="24"/>
                <w:lang w:eastAsia="zh-CN"/>
              </w:rPr>
              <w:t>P</w:t>
            </w:r>
            <w:r w:rsidRPr="00021779">
              <w:rPr>
                <w:rFonts w:ascii="Arial" w:hAnsi="Arial" w:cs="Arial"/>
                <w:bCs w:val="0"/>
                <w:color w:val="000000"/>
                <w:sz w:val="24"/>
                <w:szCs w:val="24"/>
                <w:lang w:eastAsia="zh-CN"/>
              </w:rPr>
              <w:t>rimers</w:t>
            </w:r>
          </w:p>
        </w:tc>
        <w:tc>
          <w:tcPr>
            <w:tcW w:w="3543" w:type="dxa"/>
            <w:shd w:val="clear" w:color="auto" w:fill="7F7F7F" w:themeFill="text1" w:themeFillTint="80"/>
            <w:vAlign w:val="center"/>
          </w:tcPr>
          <w:p w14:paraId="4B51A812" w14:textId="30591E1B" w:rsidR="003954BB" w:rsidRPr="00021779" w:rsidRDefault="003954BB" w:rsidP="00395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21779">
              <w:rPr>
                <w:rFonts w:ascii="Arial" w:hAnsi="Arial" w:cs="Arial" w:hint="eastAsia"/>
                <w:b/>
                <w:bCs/>
                <w:color w:val="000000"/>
                <w:sz w:val="24"/>
                <w:szCs w:val="24"/>
                <w:lang w:eastAsia="zh-CN"/>
              </w:rPr>
              <w:t>F</w:t>
            </w:r>
            <w:r w:rsidRPr="0002177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zh-CN"/>
              </w:rPr>
              <w:t>orward Sequence</w:t>
            </w:r>
          </w:p>
        </w:tc>
        <w:tc>
          <w:tcPr>
            <w:tcW w:w="3407" w:type="dxa"/>
            <w:shd w:val="clear" w:color="auto" w:fill="7F7F7F" w:themeFill="text1" w:themeFillTint="80"/>
            <w:vAlign w:val="center"/>
          </w:tcPr>
          <w:p w14:paraId="16A98F49" w14:textId="031F6FAC" w:rsidR="003954BB" w:rsidRPr="00021779" w:rsidRDefault="003954BB" w:rsidP="00395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21779">
              <w:rPr>
                <w:rFonts w:ascii="Arial" w:hAnsi="Arial" w:cs="Arial" w:hint="eastAsia"/>
                <w:b/>
                <w:bCs/>
                <w:color w:val="000000"/>
                <w:sz w:val="24"/>
                <w:szCs w:val="24"/>
                <w:lang w:eastAsia="zh-CN"/>
              </w:rPr>
              <w:t>R</w:t>
            </w:r>
            <w:r w:rsidRPr="0002177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zh-CN"/>
              </w:rPr>
              <w:t>everse Sequence</w:t>
            </w:r>
          </w:p>
        </w:tc>
      </w:tr>
      <w:tr w:rsidR="00F44AC1" w:rsidRPr="00F44AC1" w14:paraId="718D4AB0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D7AC9A6" w14:textId="6CF47D2D" w:rsidR="00F44AC1" w:rsidRPr="003954BB" w:rsidRDefault="00F44AC1" w:rsidP="00F44AC1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ICAM-1</w:t>
            </w:r>
          </w:p>
        </w:tc>
        <w:tc>
          <w:tcPr>
            <w:tcW w:w="3543" w:type="dxa"/>
            <w:vAlign w:val="center"/>
          </w:tcPr>
          <w:p w14:paraId="1A96E4E9" w14:textId="7A731F3B" w:rsidR="00F44AC1" w:rsidRPr="003954BB" w:rsidRDefault="00F44AC1" w:rsidP="00F44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CAGAGGTTGAACCCCACAGT</w:t>
            </w:r>
          </w:p>
        </w:tc>
        <w:tc>
          <w:tcPr>
            <w:tcW w:w="3407" w:type="dxa"/>
            <w:vAlign w:val="center"/>
          </w:tcPr>
          <w:p w14:paraId="29D87F02" w14:textId="2D820C40" w:rsidR="00F44AC1" w:rsidRPr="003954BB" w:rsidRDefault="00F44AC1" w:rsidP="00F44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GAGACCTCTGGCTTCGTCAG</w:t>
            </w:r>
          </w:p>
        </w:tc>
      </w:tr>
      <w:tr w:rsidR="00F44AC1" w:rsidRPr="00F44AC1" w14:paraId="567C2187" w14:textId="77777777" w:rsidTr="0081094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18D42BF2" w14:textId="731F0E22" w:rsidR="00F44AC1" w:rsidRPr="003954BB" w:rsidRDefault="00F44AC1" w:rsidP="00F44AC1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VCAM-1</w:t>
            </w:r>
          </w:p>
        </w:tc>
        <w:tc>
          <w:tcPr>
            <w:tcW w:w="3543" w:type="dxa"/>
            <w:vAlign w:val="center"/>
          </w:tcPr>
          <w:p w14:paraId="1EA6AEF8" w14:textId="096E233E" w:rsidR="00F44AC1" w:rsidRPr="003954BB" w:rsidRDefault="00F44AC1" w:rsidP="00F44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CAGTAAGGCAGGCTGTAAAAGA</w:t>
            </w:r>
          </w:p>
        </w:tc>
        <w:tc>
          <w:tcPr>
            <w:tcW w:w="3407" w:type="dxa"/>
            <w:vAlign w:val="center"/>
          </w:tcPr>
          <w:p w14:paraId="7B932194" w14:textId="614AC2C9" w:rsidR="00F44AC1" w:rsidRPr="003954BB" w:rsidRDefault="00F44AC1" w:rsidP="00F44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TGGAGCTGGTAGACCCTCG</w:t>
            </w:r>
          </w:p>
        </w:tc>
      </w:tr>
      <w:tr w:rsidR="00F44AC1" w:rsidRPr="00F44AC1" w14:paraId="56305BB8" w14:textId="77777777" w:rsidTr="00810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0BFDF99" w14:textId="183B9071" w:rsidR="00F44AC1" w:rsidRPr="003954BB" w:rsidRDefault="00F44AC1" w:rsidP="00F44AC1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Beta-Actin</w:t>
            </w:r>
          </w:p>
        </w:tc>
        <w:tc>
          <w:tcPr>
            <w:tcW w:w="3543" w:type="dxa"/>
            <w:vAlign w:val="center"/>
          </w:tcPr>
          <w:p w14:paraId="5BF19CCA" w14:textId="4020F66C" w:rsidR="00F44AC1" w:rsidRPr="003954BB" w:rsidRDefault="00F44AC1" w:rsidP="00F44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CGGGAAATCGTGCGTGACAT</w:t>
            </w:r>
          </w:p>
        </w:tc>
        <w:tc>
          <w:tcPr>
            <w:tcW w:w="3407" w:type="dxa"/>
            <w:vAlign w:val="center"/>
          </w:tcPr>
          <w:p w14:paraId="5F18D1AA" w14:textId="4B9A6FFD" w:rsidR="00F44AC1" w:rsidRPr="003954BB" w:rsidRDefault="00F44AC1" w:rsidP="00F44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954B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AAGGAAGGCTGGAAGAGTGC</w:t>
            </w:r>
          </w:p>
        </w:tc>
      </w:tr>
      <w:bookmarkEnd w:id="2"/>
    </w:tbl>
    <w:p w14:paraId="4A245927" w14:textId="77777777" w:rsidR="003E5001" w:rsidRPr="008342F8" w:rsidRDefault="003E5001" w:rsidP="005C1623">
      <w:pPr>
        <w:rPr>
          <w:rFonts w:ascii="Arial" w:hAnsi="Arial" w:cs="Arial"/>
        </w:rPr>
      </w:pPr>
    </w:p>
    <w:p w14:paraId="4C1B3C3B" w14:textId="77777777" w:rsidR="00425622" w:rsidRPr="008342F8" w:rsidRDefault="00425622" w:rsidP="00425622">
      <w:pPr>
        <w:ind w:firstLine="720"/>
        <w:rPr>
          <w:rFonts w:ascii="Arial" w:hAnsi="Arial" w:cs="Arial"/>
        </w:rPr>
      </w:pPr>
    </w:p>
    <w:sectPr w:rsidR="00425622" w:rsidRPr="008342F8" w:rsidSect="00B91F3D">
      <w:footerReference w:type="default" r:id="rId6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1DAE6" w14:textId="77777777" w:rsidR="009A3C84" w:rsidRDefault="009A3C84" w:rsidP="00B91F3D">
      <w:pPr>
        <w:spacing w:after="0" w:line="240" w:lineRule="auto"/>
      </w:pPr>
      <w:r>
        <w:separator/>
      </w:r>
    </w:p>
  </w:endnote>
  <w:endnote w:type="continuationSeparator" w:id="0">
    <w:p w14:paraId="21E726C8" w14:textId="77777777" w:rsidR="009A3C84" w:rsidRDefault="009A3C84" w:rsidP="00B9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9C1D1" w14:textId="11D67388" w:rsidR="00B91F3D" w:rsidRDefault="00B91F3D">
    <w:pPr>
      <w:pStyle w:val="a5"/>
    </w:pPr>
    <w:r>
      <w:t>DOI [to be added]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E48AA" w14:textId="77777777" w:rsidR="009A3C84" w:rsidRDefault="009A3C84" w:rsidP="00B91F3D">
      <w:pPr>
        <w:spacing w:after="0" w:line="240" w:lineRule="auto"/>
      </w:pPr>
      <w:r>
        <w:separator/>
      </w:r>
    </w:p>
  </w:footnote>
  <w:footnote w:type="continuationSeparator" w:id="0">
    <w:p w14:paraId="6391CE95" w14:textId="77777777" w:rsidR="009A3C84" w:rsidRDefault="009A3C84" w:rsidP="00B91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87"/>
    <w:rsid w:val="00021779"/>
    <w:rsid w:val="0003247B"/>
    <w:rsid w:val="000E46D3"/>
    <w:rsid w:val="001B7225"/>
    <w:rsid w:val="002E770B"/>
    <w:rsid w:val="003021AF"/>
    <w:rsid w:val="003463A3"/>
    <w:rsid w:val="00367787"/>
    <w:rsid w:val="00384A81"/>
    <w:rsid w:val="003954BB"/>
    <w:rsid w:val="003E5001"/>
    <w:rsid w:val="00425622"/>
    <w:rsid w:val="00444374"/>
    <w:rsid w:val="0046258D"/>
    <w:rsid w:val="00470810"/>
    <w:rsid w:val="0055625D"/>
    <w:rsid w:val="00594843"/>
    <w:rsid w:val="005B68A5"/>
    <w:rsid w:val="005C1623"/>
    <w:rsid w:val="006333D4"/>
    <w:rsid w:val="00684EFB"/>
    <w:rsid w:val="006E34B5"/>
    <w:rsid w:val="00767E46"/>
    <w:rsid w:val="00784E19"/>
    <w:rsid w:val="007B0306"/>
    <w:rsid w:val="007B7729"/>
    <w:rsid w:val="007D5015"/>
    <w:rsid w:val="00810948"/>
    <w:rsid w:val="008342F8"/>
    <w:rsid w:val="008737AC"/>
    <w:rsid w:val="00897DDC"/>
    <w:rsid w:val="008B7AAC"/>
    <w:rsid w:val="008D5245"/>
    <w:rsid w:val="009A3C84"/>
    <w:rsid w:val="009C3531"/>
    <w:rsid w:val="00A15B17"/>
    <w:rsid w:val="00A2737C"/>
    <w:rsid w:val="00AF0DCE"/>
    <w:rsid w:val="00B22AE6"/>
    <w:rsid w:val="00B61B81"/>
    <w:rsid w:val="00B91F3D"/>
    <w:rsid w:val="00B978FA"/>
    <w:rsid w:val="00BA7469"/>
    <w:rsid w:val="00BF2ED6"/>
    <w:rsid w:val="00C243B1"/>
    <w:rsid w:val="00C2670E"/>
    <w:rsid w:val="00CD3CC7"/>
    <w:rsid w:val="00CD4D98"/>
    <w:rsid w:val="00D23CD4"/>
    <w:rsid w:val="00D548F7"/>
    <w:rsid w:val="00D630A5"/>
    <w:rsid w:val="00DA6E7C"/>
    <w:rsid w:val="00DF1FF9"/>
    <w:rsid w:val="00EE3E9E"/>
    <w:rsid w:val="00F43BBB"/>
    <w:rsid w:val="00F44AC1"/>
    <w:rsid w:val="00F5558D"/>
    <w:rsid w:val="00F9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58E59"/>
  <w15:chartTrackingRefBased/>
  <w15:docId w15:val="{21743F8D-5F73-470E-A35F-80AC3658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23"/>
  </w:style>
  <w:style w:type="paragraph" w:styleId="1">
    <w:name w:val="heading 1"/>
    <w:basedOn w:val="a"/>
    <w:link w:val="1Char"/>
    <w:uiPriority w:val="9"/>
    <w:qFormat/>
    <w:rsid w:val="003021AF"/>
    <w:pPr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91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rsid w:val="00B91F3D"/>
  </w:style>
  <w:style w:type="paragraph" w:styleId="a5">
    <w:name w:val="footer"/>
    <w:basedOn w:val="a"/>
    <w:link w:val="Char0"/>
    <w:uiPriority w:val="99"/>
    <w:unhideWhenUsed/>
    <w:rsid w:val="00B91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rsid w:val="00B91F3D"/>
  </w:style>
  <w:style w:type="character" w:styleId="a6">
    <w:name w:val="Hyperlink"/>
    <w:basedOn w:val="a0"/>
    <w:uiPriority w:val="99"/>
    <w:unhideWhenUsed/>
    <w:rsid w:val="003021AF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3021AF"/>
    <w:rPr>
      <w:rFonts w:ascii="宋体" w:eastAsia="宋体" w:hAnsi="宋体" w:cs="宋体"/>
      <w:b/>
      <w:bCs/>
      <w:kern w:val="36"/>
      <w:sz w:val="48"/>
      <w:szCs w:val="48"/>
      <w:lang w:eastAsia="zh-CN"/>
    </w:rPr>
  </w:style>
  <w:style w:type="character" w:styleId="a7">
    <w:name w:val="annotation reference"/>
    <w:basedOn w:val="a0"/>
    <w:uiPriority w:val="99"/>
    <w:semiHidden/>
    <w:unhideWhenUsed/>
    <w:rsid w:val="00594843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594843"/>
  </w:style>
  <w:style w:type="character" w:customStyle="1" w:styleId="Char1">
    <w:name w:val="批注文字 Char"/>
    <w:basedOn w:val="a0"/>
    <w:link w:val="a8"/>
    <w:uiPriority w:val="99"/>
    <w:semiHidden/>
    <w:rsid w:val="00594843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594843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594843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594843"/>
    <w:pPr>
      <w:spacing w:after="0"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594843"/>
    <w:rPr>
      <w:sz w:val="18"/>
      <w:szCs w:val="18"/>
    </w:rPr>
  </w:style>
  <w:style w:type="table" w:styleId="2">
    <w:name w:val="Grid Table 2"/>
    <w:basedOn w:val="a1"/>
    <w:uiPriority w:val="47"/>
    <w:rsid w:val="00F44A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">
    <w:name w:val="Grid Table 4"/>
    <w:basedOn w:val="a1"/>
    <w:uiPriority w:val="49"/>
    <w:rsid w:val="00F44A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-3">
    <w:name w:val="Grid Table 5 Dark Accent 3"/>
    <w:basedOn w:val="a1"/>
    <w:uiPriority w:val="50"/>
    <w:rsid w:val="00F44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3">
    <w:name w:val="Grid Table 3"/>
    <w:basedOn w:val="a1"/>
    <w:uiPriority w:val="48"/>
    <w:rsid w:val="00F44A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4-3">
    <w:name w:val="Grid Table 4 Accent 3"/>
    <w:basedOn w:val="a1"/>
    <w:uiPriority w:val="49"/>
    <w:rsid w:val="00F44A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Daugherty, Alan</dc:creator>
  <cp:keywords/>
  <dc:description/>
  <cp:lastModifiedBy>陈 中丽</cp:lastModifiedBy>
  <cp:revision>5</cp:revision>
  <dcterms:created xsi:type="dcterms:W3CDTF">2020-10-19T12:47:00Z</dcterms:created>
  <dcterms:modified xsi:type="dcterms:W3CDTF">2020-10-20T11:57:00Z</dcterms:modified>
</cp:coreProperties>
</file>