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F30" w:rsidRPr="00796F30" w:rsidRDefault="00AB5FEE" w:rsidP="00796F30">
      <w:pPr>
        <w:pStyle w:val="a3"/>
        <w:keepNext/>
        <w:jc w:val="left"/>
        <w:rPr>
          <w:rFonts w:ascii="Times New Roman" w:eastAsiaTheme="minorEastAsia" w:hAnsi="Times New Roman" w:cs="Times New Roman"/>
          <w:b/>
          <w:sz w:val="28"/>
        </w:rPr>
      </w:pPr>
      <w:r w:rsidRPr="00463068">
        <w:rPr>
          <w:rFonts w:ascii="Times New Roman" w:hAnsi="Times New Roman" w:cs="Times New Roman"/>
          <w:b/>
          <w:sz w:val="28"/>
        </w:rPr>
        <w:t xml:space="preserve">Appendix </w:t>
      </w:r>
      <w:r w:rsidR="001D6BDF">
        <w:rPr>
          <w:rFonts w:ascii="Times New Roman" w:hAnsi="Times New Roman" w:cs="Times New Roman"/>
          <w:b/>
          <w:sz w:val="28"/>
        </w:rPr>
        <w:t>S</w:t>
      </w:r>
      <w:r w:rsidRPr="00463068">
        <w:rPr>
          <w:rFonts w:ascii="Times New Roman" w:hAnsi="Times New Roman" w:cs="Times New Roman"/>
          <w:b/>
          <w:sz w:val="28"/>
        </w:rPr>
        <w:t>2</w:t>
      </w:r>
      <w:r w:rsidR="00855788">
        <w:rPr>
          <w:rFonts w:ascii="Times New Roman" w:eastAsiaTheme="minorEastAsia" w:hAnsi="Times New Roman" w:cs="Times New Roman" w:hint="eastAsia"/>
          <w:b/>
          <w:sz w:val="28"/>
        </w:rPr>
        <w:t>:</w:t>
      </w:r>
      <w:r w:rsidRPr="00463068">
        <w:rPr>
          <w:rFonts w:ascii="Times New Roman" w:hAnsi="Times New Roman" w:cs="Times New Roman"/>
          <w:b/>
          <w:sz w:val="28"/>
        </w:rPr>
        <w:t xml:space="preserve"> </w:t>
      </w:r>
      <w:r w:rsidR="00F55EDB" w:rsidRPr="00463068">
        <w:rPr>
          <w:rFonts w:ascii="Times New Roman" w:hAnsi="Times New Roman" w:cs="Times New Roman"/>
          <w:b/>
          <w:sz w:val="28"/>
        </w:rPr>
        <w:t>Model Development</w:t>
      </w:r>
      <w:r w:rsidR="00552F68" w:rsidRPr="00855788">
        <w:rPr>
          <w:rFonts w:ascii="Times New Roman" w:hAnsi="Times New Roman" w:cs="Times New Roman" w:hint="eastAsia"/>
          <w:b/>
          <w:sz w:val="28"/>
        </w:rPr>
        <w:t>, Validation</w:t>
      </w:r>
      <w:r w:rsidR="00EF28F5">
        <w:rPr>
          <w:rFonts w:ascii="Times New Roman" w:eastAsiaTheme="minorEastAsia" w:hAnsi="Times New Roman" w:cs="Times New Roman" w:hint="eastAsia"/>
          <w:b/>
          <w:sz w:val="28"/>
        </w:rPr>
        <w:t xml:space="preserve"> and </w:t>
      </w:r>
      <w:r w:rsidR="00EF28F5" w:rsidRPr="008A0DFF">
        <w:rPr>
          <w:rFonts w:ascii="Times New Roman" w:eastAsiaTheme="minorEastAsia" w:hAnsi="Times New Roman" w:cs="Times New Roman" w:hint="eastAsia"/>
          <w:b/>
          <w:color w:val="FF0000"/>
          <w:sz w:val="28"/>
        </w:rPr>
        <w:t>SHa</w:t>
      </w:r>
      <w:r w:rsidR="00796F30" w:rsidRPr="008A0DFF">
        <w:rPr>
          <w:rFonts w:ascii="Times New Roman" w:eastAsiaTheme="minorEastAsia" w:hAnsi="Times New Roman" w:cs="Times New Roman" w:hint="eastAsia"/>
          <w:b/>
          <w:color w:val="FF0000"/>
          <w:sz w:val="28"/>
        </w:rPr>
        <w:t>pley</w:t>
      </w:r>
      <w:r w:rsidR="00796F30">
        <w:rPr>
          <w:rFonts w:ascii="Times New Roman" w:eastAsiaTheme="minorEastAsia" w:hAnsi="Times New Roman" w:cs="Times New Roman" w:hint="eastAsia"/>
          <w:b/>
          <w:sz w:val="28"/>
        </w:rPr>
        <w:t xml:space="preserve"> Additive exPlanation</w:t>
      </w:r>
    </w:p>
    <w:p w:rsidR="00855788" w:rsidRDefault="00855788" w:rsidP="001A042B">
      <w:pPr>
        <w:rPr>
          <w:rFonts w:ascii="Times New Roman" w:hAnsi="Times New Roman" w:cs="Times New Roman"/>
          <w:b/>
          <w:sz w:val="24"/>
        </w:rPr>
      </w:pPr>
      <w:bookmarkStart w:id="0" w:name="OLE_LINK41"/>
      <w:bookmarkStart w:id="1" w:name="OLE_LINK42"/>
      <w:bookmarkStart w:id="2" w:name="OLE_LINK43"/>
      <w:bookmarkStart w:id="3" w:name="OLE_LINK44"/>
    </w:p>
    <w:p w:rsidR="00796F30" w:rsidRPr="00855788" w:rsidRDefault="00796F30" w:rsidP="001A042B">
      <w:pPr>
        <w:rPr>
          <w:rFonts w:ascii="Times New Roman" w:hAnsi="Times New Roman" w:cs="Times New Roman"/>
          <w:b/>
          <w:sz w:val="24"/>
        </w:rPr>
      </w:pPr>
      <w:r w:rsidRPr="00855788">
        <w:rPr>
          <w:rFonts w:ascii="Times New Roman" w:hAnsi="Times New Roman" w:cs="Times New Roman" w:hint="eastAsia"/>
          <w:b/>
          <w:sz w:val="24"/>
        </w:rPr>
        <w:t xml:space="preserve">Model </w:t>
      </w:r>
      <w:r w:rsidR="00DD2A0F" w:rsidRPr="00855788">
        <w:rPr>
          <w:rFonts w:ascii="Times New Roman" w:hAnsi="Times New Roman" w:cs="Times New Roman" w:hint="eastAsia"/>
          <w:b/>
          <w:sz w:val="24"/>
        </w:rPr>
        <w:t>develop</w:t>
      </w:r>
      <w:r w:rsidRPr="00855788">
        <w:rPr>
          <w:rFonts w:ascii="Times New Roman" w:hAnsi="Times New Roman" w:cs="Times New Roman" w:hint="eastAsia"/>
          <w:b/>
          <w:sz w:val="24"/>
        </w:rPr>
        <w:t>ment</w:t>
      </w:r>
      <w:r w:rsidR="00552F68" w:rsidRPr="00855788">
        <w:rPr>
          <w:rFonts w:ascii="Times New Roman" w:hAnsi="Times New Roman" w:cs="Times New Roman" w:hint="eastAsia"/>
          <w:b/>
          <w:sz w:val="24"/>
        </w:rPr>
        <w:t xml:space="preserve"> and validation</w:t>
      </w:r>
    </w:p>
    <w:bookmarkEnd w:id="0"/>
    <w:bookmarkEnd w:id="1"/>
    <w:bookmarkEnd w:id="2"/>
    <w:bookmarkEnd w:id="3"/>
    <w:p w:rsidR="00ED0E9A" w:rsidRPr="00ED0E9A" w:rsidRDefault="00ED0E9A" w:rsidP="00ED0E9A">
      <w:pPr>
        <w:pStyle w:val="a3"/>
        <w:keepNext/>
        <w:rPr>
          <w:rFonts w:ascii="Times New Roman" w:hAnsi="Times New Roman" w:cs="Times New Roman"/>
          <w:b/>
          <w:bCs/>
        </w:rPr>
      </w:pPr>
      <w:r w:rsidRPr="00ED0E9A">
        <w:rPr>
          <w:rFonts w:ascii="Times New Roman" w:hAnsi="Times New Roman" w:cs="Times New Roman"/>
          <w:b/>
          <w:bCs/>
        </w:rPr>
        <w:t xml:space="preserve">Table </w:t>
      </w:r>
      <w:r w:rsidR="001D6BDF">
        <w:rPr>
          <w:rFonts w:ascii="Times New Roman" w:hAnsi="Times New Roman" w:cs="Times New Roman"/>
          <w:b/>
          <w:bCs/>
        </w:rPr>
        <w:t>S</w:t>
      </w:r>
      <w:r w:rsidR="0084104F" w:rsidRPr="00ED0E9A">
        <w:rPr>
          <w:rFonts w:ascii="Times New Roman" w:hAnsi="Times New Roman" w:cs="Times New Roman"/>
          <w:b/>
          <w:bCs/>
        </w:rPr>
        <w:fldChar w:fldCharType="begin"/>
      </w:r>
      <w:r w:rsidRPr="00ED0E9A">
        <w:rPr>
          <w:rFonts w:ascii="Times New Roman" w:hAnsi="Times New Roman" w:cs="Times New Roman"/>
          <w:b/>
          <w:bCs/>
        </w:rPr>
        <w:instrText xml:space="preserve"> SEQ Table \* ARABIC </w:instrText>
      </w:r>
      <w:r w:rsidR="0084104F" w:rsidRPr="00ED0E9A">
        <w:rPr>
          <w:rFonts w:ascii="Times New Roman" w:hAnsi="Times New Roman" w:cs="Times New Roman"/>
          <w:b/>
          <w:bCs/>
        </w:rPr>
        <w:fldChar w:fldCharType="separate"/>
      </w:r>
      <w:r w:rsidR="00552F68">
        <w:rPr>
          <w:rFonts w:ascii="Times New Roman" w:hAnsi="Times New Roman" w:cs="Times New Roman"/>
          <w:b/>
          <w:bCs/>
          <w:noProof/>
        </w:rPr>
        <w:t>1</w:t>
      </w:r>
      <w:r w:rsidR="0084104F" w:rsidRPr="00ED0E9A">
        <w:rPr>
          <w:rFonts w:ascii="Times New Roman" w:hAnsi="Times New Roman" w:cs="Times New Roman"/>
          <w:b/>
          <w:bCs/>
        </w:rPr>
        <w:fldChar w:fldCharType="end"/>
      </w:r>
      <w:r w:rsidR="00AF1C56">
        <w:rPr>
          <w:rFonts w:ascii="Times New Roman" w:hAnsi="Times New Roman" w:cs="Times New Roman" w:hint="eastAsia"/>
          <w:b/>
          <w:bCs/>
        </w:rPr>
        <w:t xml:space="preserve"> </w:t>
      </w:r>
      <w:r w:rsidRPr="00463068">
        <w:rPr>
          <w:rFonts w:ascii="Times New Roman" w:hAnsi="Times New Roman" w:cs="Times New Roman"/>
          <w:b/>
          <w:sz w:val="21"/>
        </w:rPr>
        <w:t xml:space="preserve">The </w:t>
      </w:r>
      <w:r>
        <w:rPr>
          <w:rFonts w:ascii="Times New Roman" w:hAnsi="Times New Roman" w:cs="Times New Roman"/>
          <w:b/>
          <w:sz w:val="21"/>
        </w:rPr>
        <w:t>b</w:t>
      </w:r>
      <w:r w:rsidRPr="00463068">
        <w:rPr>
          <w:rFonts w:ascii="Times New Roman" w:hAnsi="Times New Roman" w:cs="Times New Roman"/>
          <w:b/>
          <w:sz w:val="21"/>
        </w:rPr>
        <w:t xml:space="preserve">est </w:t>
      </w:r>
      <w:r>
        <w:rPr>
          <w:rFonts w:ascii="Times New Roman" w:hAnsi="Times New Roman" w:cs="Times New Roman"/>
          <w:b/>
          <w:sz w:val="21"/>
        </w:rPr>
        <w:t>hyperp</w:t>
      </w:r>
      <w:r w:rsidRPr="00463068">
        <w:rPr>
          <w:rFonts w:ascii="Times New Roman" w:hAnsi="Times New Roman" w:cs="Times New Roman"/>
          <w:b/>
          <w:sz w:val="21"/>
        </w:rPr>
        <w:t xml:space="preserve">arameters of </w:t>
      </w:r>
      <w:r>
        <w:rPr>
          <w:rFonts w:ascii="Times New Roman" w:hAnsi="Times New Roman" w:cs="Times New Roman"/>
          <w:b/>
          <w:sz w:val="21"/>
        </w:rPr>
        <w:t>e</w:t>
      </w:r>
      <w:r w:rsidRPr="00463068">
        <w:rPr>
          <w:rFonts w:ascii="Times New Roman" w:hAnsi="Times New Roman" w:cs="Times New Roman"/>
          <w:b/>
          <w:sz w:val="21"/>
        </w:rPr>
        <w:t xml:space="preserve">ach </w:t>
      </w:r>
      <w:r>
        <w:rPr>
          <w:rFonts w:ascii="Times New Roman" w:hAnsi="Times New Roman" w:cs="Times New Roman"/>
          <w:b/>
          <w:sz w:val="21"/>
        </w:rPr>
        <w:t>c</w:t>
      </w:r>
      <w:r w:rsidRPr="00463068">
        <w:rPr>
          <w:rFonts w:ascii="Times New Roman" w:hAnsi="Times New Roman" w:cs="Times New Roman"/>
          <w:b/>
          <w:sz w:val="21"/>
        </w:rPr>
        <w:t>lassifier</w:t>
      </w:r>
    </w:p>
    <w:tbl>
      <w:tblPr>
        <w:tblStyle w:val="a6"/>
        <w:tblW w:w="5000" w:type="pct"/>
        <w:tblLook w:val="04A0"/>
      </w:tblPr>
      <w:tblGrid>
        <w:gridCol w:w="1332"/>
        <w:gridCol w:w="4800"/>
        <w:gridCol w:w="3764"/>
        <w:gridCol w:w="786"/>
      </w:tblGrid>
      <w:tr w:rsidR="00301FF4" w:rsidRPr="00463068" w:rsidTr="00ED0E9A">
        <w:trPr>
          <w:trHeight w:val="173"/>
        </w:trPr>
        <w:tc>
          <w:tcPr>
            <w:tcW w:w="623" w:type="pct"/>
            <w:noWrap/>
            <w:hideMark/>
          </w:tcPr>
          <w:p w:rsidR="00301FF4" w:rsidRPr="00463068" w:rsidRDefault="00301FF4" w:rsidP="00475F05">
            <w:pPr>
              <w:pStyle w:val="a3"/>
              <w:rPr>
                <w:rFonts w:ascii="Times New Roman" w:hAnsi="Times New Roman" w:cs="Times New Roman"/>
                <w:sz w:val="21"/>
                <w:szCs w:val="21"/>
              </w:rPr>
            </w:pPr>
          </w:p>
        </w:tc>
        <w:tc>
          <w:tcPr>
            <w:tcW w:w="2247" w:type="pct"/>
            <w:noWrap/>
            <w:hideMark/>
          </w:tcPr>
          <w:p w:rsidR="00301FF4" w:rsidRPr="00F15ECE" w:rsidRDefault="00301FF4" w:rsidP="00475F05">
            <w:pPr>
              <w:pStyle w:val="a3"/>
              <w:rPr>
                <w:rFonts w:ascii="Times New Roman" w:hAnsi="Times New Roman" w:cs="Times New Roman"/>
                <w:b/>
                <w:bCs/>
                <w:sz w:val="21"/>
                <w:szCs w:val="21"/>
              </w:rPr>
            </w:pPr>
            <w:r w:rsidRPr="00F15ECE">
              <w:rPr>
                <w:rFonts w:ascii="Times New Roman" w:hAnsi="Times New Roman" w:cs="Times New Roman"/>
                <w:b/>
                <w:bCs/>
                <w:sz w:val="21"/>
                <w:szCs w:val="21"/>
              </w:rPr>
              <w:t>Hyperparameters Set</w:t>
            </w:r>
          </w:p>
        </w:tc>
        <w:tc>
          <w:tcPr>
            <w:tcW w:w="1762" w:type="pct"/>
            <w:noWrap/>
            <w:hideMark/>
          </w:tcPr>
          <w:p w:rsidR="00301FF4" w:rsidRPr="00F15ECE" w:rsidRDefault="00301FF4" w:rsidP="00475F05">
            <w:pPr>
              <w:pStyle w:val="a3"/>
              <w:rPr>
                <w:rFonts w:ascii="Times New Roman" w:hAnsi="Times New Roman" w:cs="Times New Roman"/>
                <w:b/>
                <w:bCs/>
                <w:sz w:val="21"/>
                <w:szCs w:val="21"/>
              </w:rPr>
            </w:pPr>
            <w:r w:rsidRPr="00F15ECE">
              <w:rPr>
                <w:rFonts w:ascii="Times New Roman" w:hAnsi="Times New Roman" w:cs="Times New Roman"/>
                <w:b/>
                <w:bCs/>
                <w:sz w:val="21"/>
                <w:szCs w:val="21"/>
              </w:rPr>
              <w:t>Optimal Hyperparameters</w:t>
            </w:r>
          </w:p>
        </w:tc>
        <w:tc>
          <w:tcPr>
            <w:tcW w:w="368" w:type="pct"/>
            <w:noWrap/>
            <w:hideMark/>
          </w:tcPr>
          <w:p w:rsidR="00301FF4" w:rsidRPr="00F15ECE" w:rsidRDefault="00301FF4" w:rsidP="00475F05">
            <w:pPr>
              <w:pStyle w:val="a3"/>
              <w:rPr>
                <w:rFonts w:ascii="Times New Roman" w:hAnsi="Times New Roman" w:cs="Times New Roman"/>
                <w:b/>
                <w:bCs/>
                <w:sz w:val="21"/>
                <w:szCs w:val="21"/>
              </w:rPr>
            </w:pPr>
            <w:r w:rsidRPr="00F15ECE">
              <w:rPr>
                <w:rFonts w:ascii="Times New Roman" w:hAnsi="Times New Roman" w:cs="Times New Roman"/>
                <w:b/>
                <w:bCs/>
                <w:sz w:val="21"/>
                <w:szCs w:val="21"/>
              </w:rPr>
              <w:t>AUC</w:t>
            </w:r>
          </w:p>
        </w:tc>
      </w:tr>
      <w:tr w:rsidR="00301FF4" w:rsidRPr="00463068" w:rsidTr="00ED0E9A">
        <w:trPr>
          <w:trHeight w:val="920"/>
        </w:trPr>
        <w:tc>
          <w:tcPr>
            <w:tcW w:w="623" w:type="pct"/>
            <w:noWrap/>
            <w:hideMark/>
          </w:tcPr>
          <w:p w:rsidR="00301FF4" w:rsidRPr="00F15ECE" w:rsidRDefault="00301FF4" w:rsidP="00475F05">
            <w:pPr>
              <w:pStyle w:val="a3"/>
              <w:rPr>
                <w:rFonts w:ascii="Times New Roman" w:hAnsi="Times New Roman" w:cs="Times New Roman"/>
                <w:b/>
                <w:bCs/>
                <w:sz w:val="21"/>
                <w:szCs w:val="21"/>
              </w:rPr>
            </w:pPr>
            <w:r w:rsidRPr="00F15ECE">
              <w:rPr>
                <w:rFonts w:ascii="Times New Roman" w:hAnsi="Times New Roman" w:cs="Times New Roman"/>
                <w:b/>
                <w:bCs/>
                <w:sz w:val="21"/>
                <w:szCs w:val="21"/>
              </w:rPr>
              <w:t>LR</w:t>
            </w:r>
          </w:p>
        </w:tc>
        <w:tc>
          <w:tcPr>
            <w:tcW w:w="2247" w:type="pct"/>
            <w:hideMark/>
          </w:tcPr>
          <w:p w:rsidR="00143A98" w:rsidRPr="00463068" w:rsidRDefault="00301FF4" w:rsidP="00475F05">
            <w:pPr>
              <w:pStyle w:val="a3"/>
              <w:rPr>
                <w:rFonts w:ascii="Times New Roman" w:hAnsi="Times New Roman" w:cs="Times New Roman"/>
                <w:sz w:val="21"/>
                <w:szCs w:val="21"/>
              </w:rPr>
            </w:pPr>
            <w:r w:rsidRPr="00463068">
              <w:rPr>
                <w:rFonts w:ascii="Times New Roman" w:hAnsi="Times New Roman" w:cs="Times New Roman"/>
                <w:sz w:val="21"/>
                <w:szCs w:val="21"/>
              </w:rPr>
              <w:t xml:space="preserve">L1 Regularization term: [0.0001, 0.0008, 0.006, 0.046,0.36, 2.78, 21.54, 168.81,1291.54, 10000] </w:t>
            </w:r>
          </w:p>
          <w:p w:rsidR="00301FF4" w:rsidRPr="00463068" w:rsidRDefault="00301FF4" w:rsidP="00475F05">
            <w:pPr>
              <w:pStyle w:val="a3"/>
              <w:rPr>
                <w:rFonts w:ascii="Times New Roman" w:hAnsi="Times New Roman" w:cs="Times New Roman"/>
                <w:sz w:val="21"/>
                <w:szCs w:val="21"/>
              </w:rPr>
            </w:pPr>
            <w:r w:rsidRPr="00463068">
              <w:rPr>
                <w:rFonts w:ascii="Times New Roman" w:hAnsi="Times New Roman" w:cs="Times New Roman"/>
                <w:sz w:val="21"/>
                <w:szCs w:val="21"/>
              </w:rPr>
              <w:t>(Smaller value specifies greater regularization strength)</w:t>
            </w:r>
          </w:p>
        </w:tc>
        <w:tc>
          <w:tcPr>
            <w:tcW w:w="1762" w:type="pct"/>
            <w:noWrap/>
            <w:hideMark/>
          </w:tcPr>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L1 Regularization term: 0.</w:t>
            </w:r>
            <w:r w:rsidR="00552F68" w:rsidRPr="00855788">
              <w:rPr>
                <w:rFonts w:ascii="Times New Roman" w:hAnsi="Times New Roman" w:cs="Times New Roman" w:hint="eastAsia"/>
                <w:sz w:val="21"/>
                <w:szCs w:val="21"/>
              </w:rPr>
              <w:t>006</w:t>
            </w:r>
          </w:p>
        </w:tc>
        <w:tc>
          <w:tcPr>
            <w:tcW w:w="368" w:type="pct"/>
            <w:noWrap/>
            <w:hideMark/>
          </w:tcPr>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0.73</w:t>
            </w:r>
          </w:p>
        </w:tc>
      </w:tr>
      <w:tr w:rsidR="00301FF4" w:rsidRPr="00463068" w:rsidTr="00ED0E9A">
        <w:trPr>
          <w:trHeight w:val="869"/>
        </w:trPr>
        <w:tc>
          <w:tcPr>
            <w:tcW w:w="623" w:type="pct"/>
            <w:vMerge w:val="restart"/>
            <w:noWrap/>
            <w:hideMark/>
          </w:tcPr>
          <w:p w:rsidR="00301FF4" w:rsidRPr="00F15ECE" w:rsidRDefault="00301FF4" w:rsidP="00475F05">
            <w:pPr>
              <w:pStyle w:val="a3"/>
              <w:rPr>
                <w:rFonts w:ascii="Times New Roman" w:hAnsi="Times New Roman" w:cs="Times New Roman"/>
                <w:b/>
                <w:bCs/>
                <w:sz w:val="21"/>
                <w:szCs w:val="21"/>
              </w:rPr>
            </w:pPr>
            <w:r w:rsidRPr="00F15ECE">
              <w:rPr>
                <w:rFonts w:ascii="Times New Roman" w:hAnsi="Times New Roman" w:cs="Times New Roman"/>
                <w:b/>
                <w:bCs/>
                <w:sz w:val="21"/>
                <w:szCs w:val="21"/>
              </w:rPr>
              <w:t>SVM</w:t>
            </w:r>
          </w:p>
        </w:tc>
        <w:tc>
          <w:tcPr>
            <w:tcW w:w="2247" w:type="pct"/>
            <w:vMerge w:val="restart"/>
            <w:hideMark/>
          </w:tcPr>
          <w:p w:rsidR="00301FF4" w:rsidRPr="00463068" w:rsidRDefault="00301FF4" w:rsidP="00475F05">
            <w:pPr>
              <w:pStyle w:val="a3"/>
              <w:rPr>
                <w:rFonts w:ascii="Times New Roman" w:hAnsi="Times New Roman" w:cs="Times New Roman"/>
                <w:sz w:val="21"/>
                <w:szCs w:val="21"/>
              </w:rPr>
            </w:pPr>
            <w:r w:rsidRPr="00463068">
              <w:rPr>
                <w:rFonts w:ascii="Times New Roman" w:hAnsi="Times New Roman" w:cs="Times New Roman"/>
                <w:sz w:val="21"/>
                <w:szCs w:val="21"/>
              </w:rPr>
              <w:t>Regularization term: {0.1,1,10,20};</w:t>
            </w:r>
          </w:p>
          <w:p w:rsidR="00301FF4" w:rsidRPr="00463068" w:rsidRDefault="00143A98" w:rsidP="00475F05">
            <w:pPr>
              <w:pStyle w:val="a3"/>
              <w:rPr>
                <w:rFonts w:ascii="Times New Roman" w:hAnsi="Times New Roman" w:cs="Times New Roman"/>
                <w:sz w:val="21"/>
                <w:szCs w:val="21"/>
              </w:rPr>
            </w:pPr>
            <w:r w:rsidRPr="00463068">
              <w:rPr>
                <w:rFonts w:ascii="Times New Roman" w:hAnsi="Times New Roman" w:cs="Times New Roman"/>
                <w:sz w:val="21"/>
                <w:szCs w:val="21"/>
              </w:rPr>
              <w:t xml:space="preserve">Gamma </w:t>
            </w:r>
            <w:r w:rsidR="00301FF4" w:rsidRPr="00463068">
              <w:rPr>
                <w:rFonts w:ascii="Times New Roman" w:hAnsi="Times New Roman" w:cs="Times New Roman"/>
                <w:sz w:val="21"/>
                <w:szCs w:val="21"/>
              </w:rPr>
              <w:t>{0.1,1,10,20}</w:t>
            </w:r>
          </w:p>
        </w:tc>
        <w:tc>
          <w:tcPr>
            <w:tcW w:w="1762" w:type="pct"/>
            <w:vMerge w:val="restart"/>
            <w:hideMark/>
          </w:tcPr>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Kernel: Radial Basis</w:t>
            </w:r>
          </w:p>
          <w:p w:rsidR="00301FF4" w:rsidRPr="00855788" w:rsidRDefault="00552F68" w:rsidP="00475F05">
            <w:pPr>
              <w:pStyle w:val="a3"/>
              <w:rPr>
                <w:rFonts w:ascii="Times New Roman" w:hAnsi="Times New Roman" w:cs="Times New Roman"/>
                <w:sz w:val="21"/>
                <w:szCs w:val="21"/>
              </w:rPr>
            </w:pPr>
            <w:r w:rsidRPr="00855788">
              <w:rPr>
                <w:rFonts w:ascii="Times New Roman" w:hAnsi="Times New Roman" w:cs="Times New Roman"/>
                <w:sz w:val="21"/>
                <w:szCs w:val="21"/>
              </w:rPr>
              <w:t xml:space="preserve">Regularization term: </w:t>
            </w:r>
            <w:r w:rsidRPr="00855788">
              <w:rPr>
                <w:rFonts w:ascii="Times New Roman" w:hAnsi="Times New Roman" w:cs="Times New Roman" w:hint="eastAsia"/>
                <w:sz w:val="21"/>
                <w:szCs w:val="21"/>
              </w:rPr>
              <w:t>3</w:t>
            </w:r>
          </w:p>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Gamma: 0.</w:t>
            </w:r>
            <w:r w:rsidR="00552F68" w:rsidRPr="00855788">
              <w:rPr>
                <w:rFonts w:ascii="Times New Roman" w:hAnsi="Times New Roman" w:cs="Times New Roman" w:hint="eastAsia"/>
                <w:sz w:val="21"/>
                <w:szCs w:val="21"/>
              </w:rPr>
              <w:t>0</w:t>
            </w:r>
            <w:r w:rsidRPr="00855788">
              <w:rPr>
                <w:rFonts w:ascii="Times New Roman" w:hAnsi="Times New Roman" w:cs="Times New Roman"/>
                <w:sz w:val="21"/>
                <w:szCs w:val="21"/>
              </w:rPr>
              <w:t>1</w:t>
            </w:r>
          </w:p>
        </w:tc>
        <w:tc>
          <w:tcPr>
            <w:tcW w:w="368" w:type="pct"/>
            <w:vMerge w:val="restart"/>
            <w:noWrap/>
            <w:hideMark/>
          </w:tcPr>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0.7</w:t>
            </w:r>
            <w:r w:rsidR="00DC53A2" w:rsidRPr="00855788">
              <w:rPr>
                <w:rFonts w:ascii="Times New Roman" w:hAnsi="Times New Roman" w:cs="Times New Roman"/>
                <w:sz w:val="21"/>
                <w:szCs w:val="21"/>
              </w:rPr>
              <w:t>5</w:t>
            </w:r>
          </w:p>
        </w:tc>
      </w:tr>
      <w:tr w:rsidR="00301FF4" w:rsidRPr="00463068" w:rsidTr="00ED0E9A">
        <w:trPr>
          <w:trHeight w:val="359"/>
        </w:trPr>
        <w:tc>
          <w:tcPr>
            <w:tcW w:w="623" w:type="pct"/>
            <w:vMerge/>
            <w:hideMark/>
          </w:tcPr>
          <w:p w:rsidR="00301FF4" w:rsidRPr="00F15ECE" w:rsidRDefault="00301FF4" w:rsidP="00475F05">
            <w:pPr>
              <w:pStyle w:val="a3"/>
              <w:rPr>
                <w:rFonts w:ascii="Times New Roman" w:hAnsi="Times New Roman" w:cs="Times New Roman"/>
                <w:b/>
                <w:bCs/>
                <w:sz w:val="21"/>
                <w:szCs w:val="21"/>
              </w:rPr>
            </w:pPr>
          </w:p>
        </w:tc>
        <w:tc>
          <w:tcPr>
            <w:tcW w:w="2247" w:type="pct"/>
            <w:vMerge/>
            <w:hideMark/>
          </w:tcPr>
          <w:p w:rsidR="00301FF4" w:rsidRPr="00463068" w:rsidRDefault="00301FF4" w:rsidP="00475F05">
            <w:pPr>
              <w:pStyle w:val="a3"/>
              <w:rPr>
                <w:rFonts w:ascii="Times New Roman" w:hAnsi="Times New Roman" w:cs="Times New Roman"/>
                <w:sz w:val="21"/>
                <w:szCs w:val="21"/>
              </w:rPr>
            </w:pPr>
          </w:p>
        </w:tc>
        <w:tc>
          <w:tcPr>
            <w:tcW w:w="1762" w:type="pct"/>
            <w:vMerge/>
            <w:hideMark/>
          </w:tcPr>
          <w:p w:rsidR="00301FF4" w:rsidRPr="00855788" w:rsidRDefault="00301FF4" w:rsidP="00475F05">
            <w:pPr>
              <w:pStyle w:val="a3"/>
              <w:rPr>
                <w:rFonts w:ascii="Times New Roman" w:hAnsi="Times New Roman" w:cs="Times New Roman"/>
                <w:sz w:val="21"/>
                <w:szCs w:val="21"/>
              </w:rPr>
            </w:pPr>
          </w:p>
        </w:tc>
        <w:tc>
          <w:tcPr>
            <w:tcW w:w="368" w:type="pct"/>
            <w:vMerge/>
            <w:hideMark/>
          </w:tcPr>
          <w:p w:rsidR="00301FF4" w:rsidRPr="00855788" w:rsidRDefault="00301FF4" w:rsidP="00475F05">
            <w:pPr>
              <w:pStyle w:val="a3"/>
              <w:rPr>
                <w:rFonts w:ascii="Times New Roman" w:hAnsi="Times New Roman" w:cs="Times New Roman"/>
                <w:sz w:val="21"/>
                <w:szCs w:val="21"/>
              </w:rPr>
            </w:pPr>
          </w:p>
        </w:tc>
      </w:tr>
      <w:tr w:rsidR="00301FF4" w:rsidRPr="00463068" w:rsidTr="00ED0E9A">
        <w:trPr>
          <w:trHeight w:val="869"/>
        </w:trPr>
        <w:tc>
          <w:tcPr>
            <w:tcW w:w="623" w:type="pct"/>
            <w:vMerge w:val="restart"/>
            <w:noWrap/>
            <w:hideMark/>
          </w:tcPr>
          <w:p w:rsidR="00301FF4" w:rsidRPr="00F15ECE" w:rsidRDefault="00143A98" w:rsidP="00475F05">
            <w:pPr>
              <w:pStyle w:val="a3"/>
              <w:rPr>
                <w:rFonts w:ascii="Times New Roman" w:hAnsi="Times New Roman" w:cs="Times New Roman"/>
                <w:b/>
                <w:bCs/>
                <w:sz w:val="21"/>
                <w:szCs w:val="21"/>
              </w:rPr>
            </w:pPr>
            <w:r w:rsidRPr="00F15ECE">
              <w:rPr>
                <w:rFonts w:ascii="Times New Roman" w:hAnsi="Times New Roman" w:cs="Times New Roman"/>
                <w:b/>
                <w:bCs/>
                <w:sz w:val="21"/>
                <w:szCs w:val="21"/>
              </w:rPr>
              <w:t>RF</w:t>
            </w:r>
          </w:p>
        </w:tc>
        <w:tc>
          <w:tcPr>
            <w:tcW w:w="2247" w:type="pct"/>
            <w:vMerge w:val="restart"/>
            <w:hideMark/>
          </w:tcPr>
          <w:p w:rsidR="00301FF4" w:rsidRPr="00463068" w:rsidRDefault="00301FF4" w:rsidP="00475F05">
            <w:pPr>
              <w:pStyle w:val="a3"/>
              <w:rPr>
                <w:rFonts w:ascii="Times New Roman" w:hAnsi="Times New Roman" w:cs="Times New Roman"/>
                <w:sz w:val="21"/>
                <w:szCs w:val="21"/>
              </w:rPr>
            </w:pPr>
            <w:r w:rsidRPr="00463068">
              <w:rPr>
                <w:rFonts w:ascii="Times New Roman" w:hAnsi="Times New Roman" w:cs="Times New Roman"/>
                <w:sz w:val="21"/>
                <w:szCs w:val="21"/>
              </w:rPr>
              <w:t>Number of estimators {10,50,100,500};</w:t>
            </w:r>
          </w:p>
          <w:p w:rsidR="00301FF4" w:rsidRPr="00463068" w:rsidRDefault="00301FF4" w:rsidP="00475F05">
            <w:pPr>
              <w:pStyle w:val="a3"/>
              <w:rPr>
                <w:rFonts w:ascii="Times New Roman" w:hAnsi="Times New Roman" w:cs="Times New Roman"/>
                <w:sz w:val="21"/>
                <w:szCs w:val="21"/>
              </w:rPr>
            </w:pPr>
            <w:r w:rsidRPr="00463068">
              <w:rPr>
                <w:rFonts w:ascii="Times New Roman" w:hAnsi="Times New Roman" w:cs="Times New Roman"/>
                <w:sz w:val="21"/>
                <w:szCs w:val="21"/>
              </w:rPr>
              <w:t>Maximum features {3,4,5,6}</w:t>
            </w:r>
          </w:p>
        </w:tc>
        <w:tc>
          <w:tcPr>
            <w:tcW w:w="1762" w:type="pct"/>
            <w:vMerge w:val="restart"/>
            <w:hideMark/>
          </w:tcPr>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Number</w:t>
            </w:r>
            <w:r w:rsidR="00552F68" w:rsidRPr="00855788">
              <w:rPr>
                <w:rFonts w:ascii="Times New Roman" w:hAnsi="Times New Roman" w:cs="Times New Roman"/>
                <w:sz w:val="21"/>
                <w:szCs w:val="21"/>
              </w:rPr>
              <w:t xml:space="preserve"> of estimators: </w:t>
            </w:r>
            <w:r w:rsidR="00552F68" w:rsidRPr="00855788">
              <w:rPr>
                <w:rFonts w:ascii="Times New Roman" w:hAnsi="Times New Roman" w:cs="Times New Roman" w:hint="eastAsia"/>
                <w:sz w:val="21"/>
                <w:szCs w:val="21"/>
              </w:rPr>
              <w:t>5</w:t>
            </w:r>
            <w:r w:rsidRPr="00855788">
              <w:rPr>
                <w:rFonts w:ascii="Times New Roman" w:hAnsi="Times New Roman" w:cs="Times New Roman"/>
                <w:sz w:val="21"/>
                <w:szCs w:val="21"/>
              </w:rPr>
              <w:t>00</w:t>
            </w:r>
          </w:p>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 xml:space="preserve">Maximum features: </w:t>
            </w:r>
            <w:r w:rsidR="00552F68" w:rsidRPr="00855788">
              <w:rPr>
                <w:rFonts w:ascii="Times New Roman" w:hAnsi="Times New Roman" w:cs="Times New Roman" w:hint="eastAsia"/>
                <w:sz w:val="21"/>
                <w:szCs w:val="21"/>
              </w:rPr>
              <w:t>2</w:t>
            </w:r>
          </w:p>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Criteria: Gini</w:t>
            </w:r>
          </w:p>
        </w:tc>
        <w:tc>
          <w:tcPr>
            <w:tcW w:w="368" w:type="pct"/>
            <w:vMerge w:val="restart"/>
            <w:noWrap/>
            <w:hideMark/>
          </w:tcPr>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0.7</w:t>
            </w:r>
            <w:r w:rsidR="00DC53A2" w:rsidRPr="00855788">
              <w:rPr>
                <w:rFonts w:ascii="Times New Roman" w:hAnsi="Times New Roman" w:cs="Times New Roman"/>
                <w:sz w:val="21"/>
                <w:szCs w:val="21"/>
              </w:rPr>
              <w:t>5</w:t>
            </w:r>
          </w:p>
        </w:tc>
      </w:tr>
      <w:tr w:rsidR="00301FF4" w:rsidRPr="00463068" w:rsidTr="00ED0E9A">
        <w:trPr>
          <w:trHeight w:val="359"/>
        </w:trPr>
        <w:tc>
          <w:tcPr>
            <w:tcW w:w="623" w:type="pct"/>
            <w:vMerge/>
            <w:hideMark/>
          </w:tcPr>
          <w:p w:rsidR="00301FF4" w:rsidRPr="00F15ECE" w:rsidRDefault="00301FF4" w:rsidP="00475F05">
            <w:pPr>
              <w:pStyle w:val="a3"/>
              <w:rPr>
                <w:rFonts w:ascii="Times New Roman" w:hAnsi="Times New Roman" w:cs="Times New Roman"/>
                <w:b/>
                <w:bCs/>
                <w:sz w:val="21"/>
                <w:szCs w:val="21"/>
              </w:rPr>
            </w:pPr>
          </w:p>
        </w:tc>
        <w:tc>
          <w:tcPr>
            <w:tcW w:w="2247" w:type="pct"/>
            <w:vMerge/>
            <w:hideMark/>
          </w:tcPr>
          <w:p w:rsidR="00301FF4" w:rsidRPr="00463068" w:rsidRDefault="00301FF4" w:rsidP="00475F05">
            <w:pPr>
              <w:pStyle w:val="a3"/>
              <w:rPr>
                <w:rFonts w:ascii="Times New Roman" w:hAnsi="Times New Roman" w:cs="Times New Roman"/>
                <w:sz w:val="21"/>
                <w:szCs w:val="21"/>
              </w:rPr>
            </w:pPr>
          </w:p>
        </w:tc>
        <w:tc>
          <w:tcPr>
            <w:tcW w:w="1762" w:type="pct"/>
            <w:vMerge/>
            <w:hideMark/>
          </w:tcPr>
          <w:p w:rsidR="00301FF4" w:rsidRPr="00855788" w:rsidRDefault="00301FF4" w:rsidP="00475F05">
            <w:pPr>
              <w:pStyle w:val="a3"/>
              <w:rPr>
                <w:rFonts w:ascii="Times New Roman" w:hAnsi="Times New Roman" w:cs="Times New Roman"/>
                <w:sz w:val="21"/>
                <w:szCs w:val="21"/>
              </w:rPr>
            </w:pPr>
          </w:p>
        </w:tc>
        <w:tc>
          <w:tcPr>
            <w:tcW w:w="368" w:type="pct"/>
            <w:vMerge/>
            <w:hideMark/>
          </w:tcPr>
          <w:p w:rsidR="00301FF4" w:rsidRPr="00855788" w:rsidRDefault="00301FF4" w:rsidP="00475F05">
            <w:pPr>
              <w:pStyle w:val="a3"/>
              <w:rPr>
                <w:rFonts w:ascii="Times New Roman" w:hAnsi="Times New Roman" w:cs="Times New Roman"/>
                <w:sz w:val="21"/>
                <w:szCs w:val="21"/>
              </w:rPr>
            </w:pPr>
          </w:p>
        </w:tc>
      </w:tr>
      <w:tr w:rsidR="00301FF4" w:rsidRPr="00463068" w:rsidTr="00ED0E9A">
        <w:trPr>
          <w:trHeight w:val="869"/>
        </w:trPr>
        <w:tc>
          <w:tcPr>
            <w:tcW w:w="623" w:type="pct"/>
            <w:noWrap/>
            <w:hideMark/>
          </w:tcPr>
          <w:p w:rsidR="00301FF4" w:rsidRPr="00F15ECE" w:rsidRDefault="00301FF4" w:rsidP="00475F05">
            <w:pPr>
              <w:pStyle w:val="a3"/>
              <w:rPr>
                <w:rFonts w:ascii="Times New Roman" w:hAnsi="Times New Roman" w:cs="Times New Roman"/>
                <w:b/>
                <w:bCs/>
                <w:sz w:val="21"/>
                <w:szCs w:val="21"/>
              </w:rPr>
            </w:pPr>
            <w:r w:rsidRPr="00F15ECE">
              <w:rPr>
                <w:rFonts w:ascii="Times New Roman" w:hAnsi="Times New Roman" w:cs="Times New Roman"/>
                <w:b/>
                <w:bCs/>
                <w:sz w:val="21"/>
                <w:szCs w:val="21"/>
              </w:rPr>
              <w:t>ADA</w:t>
            </w:r>
          </w:p>
        </w:tc>
        <w:tc>
          <w:tcPr>
            <w:tcW w:w="2247" w:type="pct"/>
            <w:hideMark/>
          </w:tcPr>
          <w:p w:rsidR="00301FF4" w:rsidRPr="00463068" w:rsidRDefault="00301FF4" w:rsidP="00475F05">
            <w:pPr>
              <w:pStyle w:val="a3"/>
              <w:rPr>
                <w:rFonts w:ascii="Times New Roman" w:hAnsi="Times New Roman" w:cs="Times New Roman"/>
                <w:sz w:val="21"/>
                <w:szCs w:val="21"/>
              </w:rPr>
            </w:pPr>
            <w:r w:rsidRPr="00463068">
              <w:rPr>
                <w:rFonts w:ascii="Times New Roman" w:hAnsi="Times New Roman" w:cs="Times New Roman"/>
                <w:sz w:val="21"/>
                <w:szCs w:val="21"/>
              </w:rPr>
              <w:t>Number of estimators {10,100,500};</w:t>
            </w:r>
          </w:p>
          <w:p w:rsidR="00301FF4" w:rsidRPr="00463068" w:rsidRDefault="00301FF4" w:rsidP="00475F05">
            <w:pPr>
              <w:pStyle w:val="a3"/>
              <w:rPr>
                <w:rFonts w:ascii="Times New Roman" w:hAnsi="Times New Roman" w:cs="Times New Roman"/>
                <w:sz w:val="21"/>
                <w:szCs w:val="21"/>
              </w:rPr>
            </w:pPr>
            <w:r w:rsidRPr="00463068">
              <w:rPr>
                <w:rFonts w:ascii="Times New Roman" w:hAnsi="Times New Roman" w:cs="Times New Roman"/>
                <w:sz w:val="21"/>
                <w:szCs w:val="21"/>
              </w:rPr>
              <w:t>Learning Rate: {0.005,0.05,0.01}</w:t>
            </w:r>
          </w:p>
        </w:tc>
        <w:tc>
          <w:tcPr>
            <w:tcW w:w="1762" w:type="pct"/>
            <w:hideMark/>
          </w:tcPr>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Number of estimators: 100</w:t>
            </w:r>
          </w:p>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Learning rate: 0.0</w:t>
            </w:r>
            <w:r w:rsidR="00552F68" w:rsidRPr="00855788">
              <w:rPr>
                <w:rFonts w:ascii="Times New Roman" w:hAnsi="Times New Roman" w:cs="Times New Roman" w:hint="eastAsia"/>
                <w:sz w:val="21"/>
                <w:szCs w:val="21"/>
              </w:rPr>
              <w:t>1</w:t>
            </w:r>
          </w:p>
        </w:tc>
        <w:tc>
          <w:tcPr>
            <w:tcW w:w="368" w:type="pct"/>
            <w:noWrap/>
            <w:hideMark/>
          </w:tcPr>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0.7</w:t>
            </w:r>
            <w:r w:rsidR="00DC53A2" w:rsidRPr="00855788">
              <w:rPr>
                <w:rFonts w:ascii="Times New Roman" w:hAnsi="Times New Roman" w:cs="Times New Roman"/>
                <w:sz w:val="21"/>
                <w:szCs w:val="21"/>
              </w:rPr>
              <w:t>5</w:t>
            </w:r>
          </w:p>
        </w:tc>
      </w:tr>
      <w:tr w:rsidR="00301FF4" w:rsidRPr="00463068" w:rsidTr="00ED0E9A">
        <w:trPr>
          <w:trHeight w:val="695"/>
        </w:trPr>
        <w:tc>
          <w:tcPr>
            <w:tcW w:w="623" w:type="pct"/>
            <w:vMerge w:val="restart"/>
            <w:noWrap/>
            <w:hideMark/>
          </w:tcPr>
          <w:p w:rsidR="00301FF4" w:rsidRPr="00F15ECE" w:rsidRDefault="00301FF4" w:rsidP="00475F05">
            <w:pPr>
              <w:pStyle w:val="a3"/>
              <w:rPr>
                <w:rFonts w:ascii="Times New Roman" w:hAnsi="Times New Roman" w:cs="Times New Roman"/>
                <w:b/>
                <w:bCs/>
                <w:sz w:val="21"/>
                <w:szCs w:val="21"/>
              </w:rPr>
            </w:pPr>
            <w:r w:rsidRPr="00F15ECE">
              <w:rPr>
                <w:rFonts w:ascii="Times New Roman" w:hAnsi="Times New Roman" w:cs="Times New Roman"/>
                <w:b/>
                <w:bCs/>
                <w:sz w:val="21"/>
                <w:szCs w:val="21"/>
              </w:rPr>
              <w:t>GBM</w:t>
            </w:r>
          </w:p>
        </w:tc>
        <w:tc>
          <w:tcPr>
            <w:tcW w:w="2247" w:type="pct"/>
            <w:vMerge w:val="restart"/>
            <w:hideMark/>
          </w:tcPr>
          <w:p w:rsidR="00301FF4" w:rsidRPr="00463068" w:rsidRDefault="00301FF4" w:rsidP="00475F05">
            <w:pPr>
              <w:pStyle w:val="a3"/>
              <w:rPr>
                <w:rFonts w:ascii="Times New Roman" w:hAnsi="Times New Roman" w:cs="Times New Roman"/>
                <w:sz w:val="21"/>
                <w:szCs w:val="21"/>
              </w:rPr>
            </w:pPr>
            <w:r w:rsidRPr="00463068">
              <w:rPr>
                <w:rFonts w:ascii="Times New Roman" w:hAnsi="Times New Roman" w:cs="Times New Roman"/>
                <w:sz w:val="21"/>
                <w:szCs w:val="21"/>
              </w:rPr>
              <w:t>Number of estimators: {10,50,100,500};</w:t>
            </w:r>
          </w:p>
          <w:p w:rsidR="00301FF4" w:rsidRPr="00463068" w:rsidRDefault="00301FF4" w:rsidP="00475F05">
            <w:pPr>
              <w:pStyle w:val="a3"/>
              <w:rPr>
                <w:rFonts w:ascii="Times New Roman" w:hAnsi="Times New Roman" w:cs="Times New Roman"/>
                <w:sz w:val="21"/>
                <w:szCs w:val="21"/>
              </w:rPr>
            </w:pPr>
            <w:r w:rsidRPr="00463068">
              <w:rPr>
                <w:rFonts w:ascii="Times New Roman" w:hAnsi="Times New Roman" w:cs="Times New Roman"/>
                <w:sz w:val="21"/>
                <w:szCs w:val="21"/>
              </w:rPr>
              <w:t>Learning rate: {0.01,0.05,0.1}</w:t>
            </w:r>
          </w:p>
        </w:tc>
        <w:tc>
          <w:tcPr>
            <w:tcW w:w="1762" w:type="pct"/>
            <w:vMerge w:val="restart"/>
            <w:hideMark/>
          </w:tcPr>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Number of estimators: 100</w:t>
            </w:r>
          </w:p>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Learning rate: 0.1</w:t>
            </w:r>
          </w:p>
        </w:tc>
        <w:tc>
          <w:tcPr>
            <w:tcW w:w="368" w:type="pct"/>
            <w:vMerge w:val="restart"/>
            <w:noWrap/>
            <w:hideMark/>
          </w:tcPr>
          <w:p w:rsidR="00301FF4" w:rsidRPr="00855788" w:rsidRDefault="00301FF4" w:rsidP="00475F05">
            <w:pPr>
              <w:pStyle w:val="a3"/>
              <w:rPr>
                <w:rFonts w:ascii="Times New Roman" w:hAnsi="Times New Roman" w:cs="Times New Roman"/>
                <w:sz w:val="21"/>
                <w:szCs w:val="21"/>
              </w:rPr>
            </w:pPr>
            <w:r w:rsidRPr="00855788">
              <w:rPr>
                <w:rFonts w:ascii="Times New Roman" w:hAnsi="Times New Roman" w:cs="Times New Roman"/>
                <w:sz w:val="21"/>
                <w:szCs w:val="21"/>
              </w:rPr>
              <w:t>0.7</w:t>
            </w:r>
            <w:r w:rsidR="00552F68" w:rsidRPr="00855788">
              <w:rPr>
                <w:rFonts w:ascii="Times New Roman" w:hAnsi="Times New Roman" w:cs="Times New Roman" w:hint="eastAsia"/>
                <w:sz w:val="21"/>
                <w:szCs w:val="21"/>
              </w:rPr>
              <w:t>6</w:t>
            </w:r>
          </w:p>
        </w:tc>
      </w:tr>
      <w:tr w:rsidR="00301FF4" w:rsidRPr="00463068" w:rsidTr="00ED0E9A">
        <w:trPr>
          <w:trHeight w:val="359"/>
        </w:trPr>
        <w:tc>
          <w:tcPr>
            <w:tcW w:w="623" w:type="pct"/>
            <w:vMerge/>
            <w:hideMark/>
          </w:tcPr>
          <w:p w:rsidR="00301FF4" w:rsidRPr="00463068" w:rsidRDefault="00301FF4" w:rsidP="00475F05">
            <w:pPr>
              <w:pStyle w:val="a3"/>
              <w:rPr>
                <w:rFonts w:ascii="Times New Roman" w:hAnsi="Times New Roman" w:cs="Times New Roman"/>
              </w:rPr>
            </w:pPr>
          </w:p>
        </w:tc>
        <w:tc>
          <w:tcPr>
            <w:tcW w:w="2247" w:type="pct"/>
            <w:vMerge/>
            <w:hideMark/>
          </w:tcPr>
          <w:p w:rsidR="00301FF4" w:rsidRPr="00463068" w:rsidRDefault="00301FF4" w:rsidP="00475F05">
            <w:pPr>
              <w:pStyle w:val="a3"/>
              <w:rPr>
                <w:rFonts w:ascii="Times New Roman" w:hAnsi="Times New Roman" w:cs="Times New Roman"/>
              </w:rPr>
            </w:pPr>
          </w:p>
        </w:tc>
        <w:tc>
          <w:tcPr>
            <w:tcW w:w="1762" w:type="pct"/>
            <w:vMerge/>
            <w:hideMark/>
          </w:tcPr>
          <w:p w:rsidR="00301FF4" w:rsidRPr="00463068" w:rsidRDefault="00301FF4" w:rsidP="00475F05">
            <w:pPr>
              <w:pStyle w:val="a3"/>
              <w:rPr>
                <w:rFonts w:ascii="Times New Roman" w:hAnsi="Times New Roman" w:cs="Times New Roman"/>
              </w:rPr>
            </w:pPr>
          </w:p>
        </w:tc>
        <w:tc>
          <w:tcPr>
            <w:tcW w:w="368" w:type="pct"/>
            <w:vMerge/>
            <w:hideMark/>
          </w:tcPr>
          <w:p w:rsidR="00301FF4" w:rsidRPr="00463068" w:rsidRDefault="00301FF4" w:rsidP="00475F05">
            <w:pPr>
              <w:pStyle w:val="a3"/>
              <w:rPr>
                <w:rFonts w:ascii="Times New Roman" w:hAnsi="Times New Roman" w:cs="Times New Roman"/>
              </w:rPr>
            </w:pPr>
          </w:p>
        </w:tc>
      </w:tr>
    </w:tbl>
    <w:p w:rsidR="00143A98" w:rsidRDefault="00143A98" w:rsidP="00143A98">
      <w:pPr>
        <w:rPr>
          <w:rFonts w:ascii="Times New Roman" w:hAnsi="Times New Roman" w:cs="Times New Roman"/>
          <w:szCs w:val="21"/>
        </w:rPr>
      </w:pPr>
      <w:r w:rsidRPr="00463068">
        <w:rPr>
          <w:rFonts w:ascii="Times New Roman" w:hAnsi="Times New Roman" w:cs="Times New Roman"/>
          <w:szCs w:val="21"/>
        </w:rPr>
        <w:t>LR = logistic regression; SVM = support vector machine; RF = random forest; ADA = adaptive boosting; GBM = gradient boosting machine implemented by decision tree.</w:t>
      </w:r>
    </w:p>
    <w:p w:rsidR="00E36A1E" w:rsidRDefault="00E36A1E" w:rsidP="00143A98">
      <w:pPr>
        <w:rPr>
          <w:rFonts w:ascii="Times New Roman" w:hAnsi="Times New Roman" w:cs="Times New Roman"/>
          <w:szCs w:val="21"/>
        </w:rPr>
      </w:pPr>
    </w:p>
    <w:p w:rsidR="001A042B" w:rsidRDefault="001A042B" w:rsidP="00143A98">
      <w:pPr>
        <w:rPr>
          <w:rFonts w:ascii="Times New Roman" w:hAnsi="Times New Roman" w:cs="Times New Roman"/>
          <w:b/>
          <w:bCs/>
          <w:szCs w:val="21"/>
        </w:rPr>
      </w:pPr>
      <w:r w:rsidRPr="001A042B">
        <w:rPr>
          <w:rFonts w:ascii="Times New Roman" w:hAnsi="Times New Roman" w:cs="Times New Roman" w:hint="eastAsia"/>
          <w:b/>
          <w:bCs/>
          <w:szCs w:val="21"/>
        </w:rPr>
        <w:t>A</w:t>
      </w:r>
      <w:r w:rsidRPr="001A042B">
        <w:rPr>
          <w:rFonts w:ascii="Times New Roman" w:hAnsi="Times New Roman" w:cs="Times New Roman"/>
          <w:b/>
          <w:bCs/>
          <w:szCs w:val="21"/>
        </w:rPr>
        <w:t>KI prediction score</w:t>
      </w:r>
    </w:p>
    <w:p w:rsidR="009151CD" w:rsidRPr="00855788" w:rsidRDefault="001A042B" w:rsidP="009151CD">
      <w:pPr>
        <w:rPr>
          <w:rFonts w:ascii="Times New Roman" w:hAnsi="Times New Roman" w:cs="Times New Roman"/>
          <w:szCs w:val="21"/>
        </w:rPr>
      </w:pPr>
      <w:r w:rsidRPr="001A042B">
        <w:rPr>
          <w:rFonts w:ascii="Times New Roman" w:hAnsi="Times New Roman" w:cs="Times New Roman"/>
          <w:szCs w:val="21"/>
        </w:rPr>
        <w:t>Kalisvaart</w:t>
      </w:r>
      <w:r>
        <w:rPr>
          <w:rFonts w:ascii="Times New Roman" w:hAnsi="Times New Roman" w:cs="Times New Roman"/>
          <w:szCs w:val="21"/>
        </w:rPr>
        <w:t xml:space="preserve"> M. et al. developed an</w:t>
      </w:r>
      <w:r w:rsidRPr="001A042B">
        <w:rPr>
          <w:rFonts w:ascii="Times New Roman" w:hAnsi="Times New Roman" w:cs="Times New Roman"/>
          <w:szCs w:val="21"/>
        </w:rPr>
        <w:t xml:space="preserve"> AKI prediction score according to the Framingham risk scheme</w:t>
      </w:r>
      <w:r w:rsidR="00552F68">
        <w:rPr>
          <w:rFonts w:ascii="Times New Roman" w:hAnsi="Times New Roman" w:cs="Times New Roman" w:hint="eastAsia"/>
          <w:szCs w:val="21"/>
        </w:rPr>
        <w:t xml:space="preserve">. </w:t>
      </w:r>
      <w:r w:rsidR="00552F68" w:rsidRPr="00855788">
        <w:rPr>
          <w:rFonts w:ascii="Times New Roman" w:hAnsi="Times New Roman" w:cs="Times New Roman" w:hint="eastAsia"/>
          <w:szCs w:val="21"/>
        </w:rPr>
        <w:t>We used the methods</w:t>
      </w:r>
      <w:r w:rsidR="009151CD" w:rsidRPr="00855788">
        <w:rPr>
          <w:rFonts w:ascii="Times New Roman" w:hAnsi="Times New Roman" w:cs="Times New Roman" w:hint="eastAsia"/>
          <w:szCs w:val="21"/>
        </w:rPr>
        <w:t xml:space="preserve"> offered in their thesis to calculate this score</w:t>
      </w:r>
      <w:r w:rsidR="00855788">
        <w:rPr>
          <w:rFonts w:ascii="Times New Roman" w:hAnsi="Times New Roman" w:cs="Times New Roman" w:hint="eastAsia"/>
          <w:szCs w:val="21"/>
        </w:rPr>
        <w:t xml:space="preserve"> </w:t>
      </w:r>
      <w:r w:rsidR="0084104F" w:rsidRPr="00855788">
        <w:rPr>
          <w:rFonts w:ascii="Times New Roman" w:hAnsi="Times New Roman" w:cs="Times New Roman"/>
          <w:szCs w:val="21"/>
        </w:rPr>
        <w:fldChar w:fldCharType="begin">
          <w:fldData xml:space="preserve">PEVuZE5vdGU+PENpdGU+PEF1dGhvcj5LYWxpc3ZhYXJ0PC9BdXRob3I+PFllYXI+MjAxOTwvWWVh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==
</w:fldData>
        </w:fldChar>
      </w:r>
      <w:r w:rsidR="00552F68" w:rsidRPr="00855788">
        <w:rPr>
          <w:rFonts w:ascii="Times New Roman" w:hAnsi="Times New Roman" w:cs="Times New Roman"/>
          <w:szCs w:val="21"/>
        </w:rPr>
        <w:instrText xml:space="preserve"> ADDIN EN.CITE </w:instrText>
      </w:r>
      <w:r w:rsidR="0084104F" w:rsidRPr="00855788">
        <w:rPr>
          <w:rFonts w:ascii="Times New Roman" w:hAnsi="Times New Roman" w:cs="Times New Roman"/>
          <w:szCs w:val="21"/>
        </w:rPr>
        <w:fldChar w:fldCharType="begin">
          <w:fldData xml:space="preserve">PEVuZE5vdGU+PENpdGU+PEF1dGhvcj5LYWxpc3ZhYXJ0PC9BdXRob3I+PFllYXI+MjAxOTwvWWVh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==
</w:fldData>
        </w:fldChar>
      </w:r>
      <w:r w:rsidR="00552F68" w:rsidRPr="00855788">
        <w:rPr>
          <w:rFonts w:ascii="Times New Roman" w:hAnsi="Times New Roman" w:cs="Times New Roman"/>
          <w:szCs w:val="21"/>
        </w:rPr>
        <w:instrText xml:space="preserve"> ADDIN EN.CITE.DATA </w:instrText>
      </w:r>
      <w:r w:rsidR="0084104F" w:rsidRPr="00855788">
        <w:rPr>
          <w:rFonts w:ascii="Times New Roman" w:hAnsi="Times New Roman" w:cs="Times New Roman"/>
          <w:szCs w:val="21"/>
        </w:rPr>
      </w:r>
      <w:r w:rsidR="0084104F" w:rsidRPr="00855788">
        <w:rPr>
          <w:rFonts w:ascii="Times New Roman" w:hAnsi="Times New Roman" w:cs="Times New Roman"/>
          <w:szCs w:val="21"/>
        </w:rPr>
        <w:fldChar w:fldCharType="end"/>
      </w:r>
      <w:r w:rsidR="0084104F" w:rsidRPr="00855788">
        <w:rPr>
          <w:rFonts w:ascii="Times New Roman" w:hAnsi="Times New Roman" w:cs="Times New Roman"/>
          <w:szCs w:val="21"/>
        </w:rPr>
      </w:r>
      <w:r w:rsidR="0084104F" w:rsidRPr="00855788">
        <w:rPr>
          <w:rFonts w:ascii="Times New Roman" w:hAnsi="Times New Roman" w:cs="Times New Roman"/>
          <w:szCs w:val="21"/>
        </w:rPr>
        <w:fldChar w:fldCharType="separate"/>
      </w:r>
      <w:r w:rsidR="00552F68" w:rsidRPr="00855788">
        <w:rPr>
          <w:rFonts w:ascii="Times New Roman" w:hAnsi="Times New Roman" w:cs="Times New Roman"/>
          <w:noProof/>
          <w:szCs w:val="21"/>
        </w:rPr>
        <w:t>(</w:t>
      </w:r>
      <w:hyperlink w:anchor="_ENREF_1" w:tooltip="Kalisvaart, 2019 #106" w:history="1">
        <w:r w:rsidR="00552F68" w:rsidRPr="00855788">
          <w:rPr>
            <w:rFonts w:ascii="Times New Roman" w:hAnsi="Times New Roman" w:cs="Times New Roman"/>
            <w:noProof/>
            <w:szCs w:val="21"/>
          </w:rPr>
          <w:t>1</w:t>
        </w:r>
      </w:hyperlink>
      <w:r w:rsidR="00552F68" w:rsidRPr="00855788">
        <w:rPr>
          <w:rFonts w:ascii="Times New Roman" w:hAnsi="Times New Roman" w:cs="Times New Roman"/>
          <w:noProof/>
          <w:szCs w:val="21"/>
        </w:rPr>
        <w:t>)</w:t>
      </w:r>
      <w:r w:rsidR="0084104F" w:rsidRPr="00855788">
        <w:rPr>
          <w:rFonts w:ascii="Times New Roman" w:hAnsi="Times New Roman" w:cs="Times New Roman"/>
          <w:szCs w:val="21"/>
        </w:rPr>
        <w:fldChar w:fldCharType="end"/>
      </w:r>
      <w:r w:rsidR="009151CD" w:rsidRPr="00855788">
        <w:rPr>
          <w:rFonts w:ascii="Times New Roman" w:hAnsi="Times New Roman" w:cs="Times New Roman" w:hint="eastAsia"/>
          <w:szCs w:val="21"/>
        </w:rPr>
        <w:t>.</w:t>
      </w:r>
    </w:p>
    <w:p w:rsidR="009D76E1" w:rsidRDefault="009D76E1" w:rsidP="00796F30">
      <w:pPr>
        <w:rPr>
          <w:rFonts w:ascii="Times New Roman" w:hAnsi="Times New Roman" w:cs="Times New Roman"/>
          <w:color w:val="000000" w:themeColor="text1"/>
          <w:szCs w:val="21"/>
        </w:rPr>
      </w:pPr>
    </w:p>
    <w:p w:rsidR="00ED0E9A" w:rsidRPr="00855788" w:rsidRDefault="00ED0E9A" w:rsidP="00ED0E9A">
      <w:pPr>
        <w:pStyle w:val="a3"/>
        <w:keepNext/>
        <w:rPr>
          <w:rFonts w:ascii="Times New Roman" w:hAnsi="Times New Roman" w:cs="Times New Roman"/>
          <w:b/>
          <w:bCs/>
          <w:sz w:val="21"/>
          <w:szCs w:val="21"/>
        </w:rPr>
      </w:pPr>
      <w:r w:rsidRPr="00855788">
        <w:rPr>
          <w:rFonts w:ascii="Times New Roman" w:hAnsi="Times New Roman" w:cs="Times New Roman"/>
          <w:b/>
          <w:bCs/>
          <w:sz w:val="21"/>
          <w:szCs w:val="21"/>
        </w:rPr>
        <w:t xml:space="preserve">Table </w:t>
      </w:r>
      <w:r w:rsidR="001D6BDF" w:rsidRPr="00855788">
        <w:rPr>
          <w:rFonts w:ascii="Times New Roman" w:hAnsi="Times New Roman" w:cs="Times New Roman"/>
          <w:b/>
          <w:bCs/>
          <w:sz w:val="21"/>
          <w:szCs w:val="21"/>
        </w:rPr>
        <w:t>S</w:t>
      </w:r>
      <w:r w:rsidR="0084104F" w:rsidRPr="00855788">
        <w:rPr>
          <w:rFonts w:ascii="Times New Roman" w:hAnsi="Times New Roman" w:cs="Times New Roman"/>
          <w:b/>
          <w:bCs/>
          <w:sz w:val="21"/>
          <w:szCs w:val="21"/>
        </w:rPr>
        <w:fldChar w:fldCharType="begin"/>
      </w:r>
      <w:r w:rsidRPr="00855788">
        <w:rPr>
          <w:rFonts w:ascii="Times New Roman" w:hAnsi="Times New Roman" w:cs="Times New Roman"/>
          <w:b/>
          <w:bCs/>
          <w:sz w:val="21"/>
          <w:szCs w:val="21"/>
        </w:rPr>
        <w:instrText xml:space="preserve"> SEQ Table \* ARABIC </w:instrText>
      </w:r>
      <w:r w:rsidR="0084104F" w:rsidRPr="00855788">
        <w:rPr>
          <w:rFonts w:ascii="Times New Roman" w:hAnsi="Times New Roman" w:cs="Times New Roman"/>
          <w:b/>
          <w:bCs/>
          <w:sz w:val="21"/>
          <w:szCs w:val="21"/>
        </w:rPr>
        <w:fldChar w:fldCharType="separate"/>
      </w:r>
      <w:r w:rsidR="00552F68" w:rsidRPr="00855788">
        <w:rPr>
          <w:rFonts w:ascii="Times New Roman" w:hAnsi="Times New Roman" w:cs="Times New Roman"/>
          <w:b/>
          <w:bCs/>
          <w:noProof/>
          <w:sz w:val="21"/>
          <w:szCs w:val="21"/>
        </w:rPr>
        <w:t>2</w:t>
      </w:r>
      <w:r w:rsidR="0084104F" w:rsidRPr="00855788">
        <w:rPr>
          <w:rFonts w:ascii="Times New Roman" w:hAnsi="Times New Roman" w:cs="Times New Roman"/>
          <w:b/>
          <w:bCs/>
          <w:sz w:val="21"/>
          <w:szCs w:val="21"/>
        </w:rPr>
        <w:fldChar w:fldCharType="end"/>
      </w:r>
      <w:r w:rsidR="00B113A7" w:rsidRPr="00855788">
        <w:rPr>
          <w:rFonts w:ascii="Times New Roman" w:hAnsi="Times New Roman" w:cs="Times New Roman" w:hint="eastAsia"/>
          <w:b/>
          <w:bCs/>
          <w:sz w:val="21"/>
          <w:szCs w:val="21"/>
        </w:rPr>
        <w:t xml:space="preserve"> </w:t>
      </w:r>
      <w:r w:rsidR="001F7096" w:rsidRPr="00855788">
        <w:rPr>
          <w:rFonts w:ascii="Times New Roman" w:hAnsi="Times New Roman" w:cs="Times New Roman" w:hint="eastAsia"/>
          <w:b/>
          <w:szCs w:val="21"/>
        </w:rPr>
        <w:t xml:space="preserve">Comparison </w:t>
      </w:r>
      <w:r w:rsidRPr="00855788">
        <w:rPr>
          <w:rFonts w:ascii="Times New Roman" w:hAnsi="Times New Roman" w:cs="Times New Roman"/>
          <w:b/>
          <w:szCs w:val="21"/>
        </w:rPr>
        <w:t>between</w:t>
      </w:r>
      <w:r w:rsidR="001F7096" w:rsidRPr="00855788">
        <w:rPr>
          <w:rFonts w:ascii="Times New Roman" w:hAnsi="Times New Roman" w:cs="Times New Roman" w:hint="eastAsia"/>
          <w:b/>
          <w:szCs w:val="21"/>
        </w:rPr>
        <w:t xml:space="preserve"> the development set and the internal validation </w:t>
      </w:r>
      <w:r w:rsidRPr="00855788">
        <w:rPr>
          <w:rFonts w:ascii="Times New Roman" w:hAnsi="Times New Roman" w:cs="Times New Roman" w:hint="eastAsia"/>
          <w:b/>
          <w:szCs w:val="21"/>
        </w:rPr>
        <w:t>set</w:t>
      </w:r>
    </w:p>
    <w:tbl>
      <w:tblPr>
        <w:tblW w:w="4929" w:type="pct"/>
        <w:tblInd w:w="121" w:type="dxa"/>
        <w:tblLook w:val="04A0"/>
      </w:tblPr>
      <w:tblGrid>
        <w:gridCol w:w="3576"/>
        <w:gridCol w:w="2721"/>
        <w:gridCol w:w="3165"/>
        <w:gridCol w:w="1068"/>
      </w:tblGrid>
      <w:tr w:rsidR="001F7096" w:rsidRPr="00855788" w:rsidTr="001F7096">
        <w:trPr>
          <w:trHeight w:val="340"/>
        </w:trPr>
        <w:tc>
          <w:tcPr>
            <w:tcW w:w="1698" w:type="pct"/>
            <w:tcBorders>
              <w:top w:val="single" w:sz="12" w:space="0" w:color="000000"/>
              <w:left w:val="nil"/>
              <w:bottom w:val="single" w:sz="12" w:space="0" w:color="000000"/>
              <w:right w:val="nil"/>
            </w:tcBorders>
            <w:shd w:val="clear" w:color="auto" w:fill="auto"/>
            <w:noWrap/>
            <w:vAlign w:val="center"/>
            <w:hideMark/>
          </w:tcPr>
          <w:p w:rsidR="001F7096" w:rsidRPr="00F15ECE" w:rsidRDefault="001F7096" w:rsidP="0030472F">
            <w:pPr>
              <w:widowControl/>
              <w:jc w:val="left"/>
              <w:rPr>
                <w:rFonts w:ascii="Times New Roman" w:eastAsia="DengXian" w:hAnsi="Times New Roman" w:cs="Times New Roman"/>
                <w:b/>
                <w:bCs/>
                <w:kern w:val="0"/>
                <w:szCs w:val="21"/>
              </w:rPr>
            </w:pPr>
            <w:r w:rsidRPr="00F15ECE">
              <w:rPr>
                <w:rFonts w:ascii="Times New Roman" w:eastAsia="DengXian" w:hAnsi="Times New Roman" w:cs="Times New Roman" w:hint="eastAsia"/>
                <w:b/>
                <w:bCs/>
                <w:kern w:val="0"/>
                <w:szCs w:val="21"/>
              </w:rPr>
              <w:t>Characteristics</w:t>
            </w:r>
          </w:p>
        </w:tc>
        <w:tc>
          <w:tcPr>
            <w:tcW w:w="1292" w:type="pct"/>
            <w:tcBorders>
              <w:top w:val="single" w:sz="12" w:space="0" w:color="000000"/>
              <w:left w:val="nil"/>
              <w:bottom w:val="single" w:sz="12" w:space="0" w:color="000000"/>
              <w:right w:val="nil"/>
            </w:tcBorders>
            <w:shd w:val="clear" w:color="auto" w:fill="auto"/>
            <w:noWrap/>
            <w:vAlign w:val="center"/>
            <w:hideMark/>
          </w:tcPr>
          <w:p w:rsidR="001F7096" w:rsidRPr="00F15ECE" w:rsidRDefault="001F7096" w:rsidP="0030472F">
            <w:pPr>
              <w:widowControl/>
              <w:jc w:val="left"/>
              <w:rPr>
                <w:rFonts w:ascii="Times New Roman" w:eastAsia="DengXian" w:hAnsi="Times New Roman" w:cs="Times New Roman"/>
                <w:b/>
                <w:bCs/>
                <w:kern w:val="0"/>
                <w:szCs w:val="21"/>
              </w:rPr>
            </w:pPr>
            <w:r w:rsidRPr="00F15ECE">
              <w:rPr>
                <w:rFonts w:ascii="Times New Roman" w:eastAsia="DengXian" w:hAnsi="Times New Roman" w:cs="Times New Roman"/>
                <w:b/>
                <w:bCs/>
                <w:kern w:val="0"/>
                <w:szCs w:val="21"/>
              </w:rPr>
              <w:t xml:space="preserve">Development set </w:t>
            </w:r>
          </w:p>
          <w:p w:rsidR="001F7096" w:rsidRPr="00F15ECE" w:rsidRDefault="001F7096" w:rsidP="0030472F">
            <w:pPr>
              <w:widowControl/>
              <w:jc w:val="left"/>
              <w:rPr>
                <w:rFonts w:ascii="Times New Roman" w:eastAsia="DengXian" w:hAnsi="Times New Roman" w:cs="Times New Roman"/>
                <w:b/>
                <w:bCs/>
                <w:kern w:val="0"/>
                <w:szCs w:val="21"/>
              </w:rPr>
            </w:pPr>
            <w:r w:rsidRPr="00F15ECE">
              <w:rPr>
                <w:rFonts w:ascii="Times New Roman" w:eastAsia="DengXian" w:hAnsi="Times New Roman" w:cs="Times New Roman"/>
                <w:b/>
                <w:bCs/>
                <w:kern w:val="0"/>
                <w:szCs w:val="21"/>
              </w:rPr>
              <w:t>(n = 546)</w:t>
            </w:r>
          </w:p>
        </w:tc>
        <w:tc>
          <w:tcPr>
            <w:tcW w:w="1503" w:type="pct"/>
            <w:tcBorders>
              <w:top w:val="single" w:sz="12" w:space="0" w:color="000000"/>
              <w:left w:val="nil"/>
              <w:bottom w:val="single" w:sz="12" w:space="0" w:color="000000"/>
              <w:right w:val="nil"/>
            </w:tcBorders>
            <w:shd w:val="clear" w:color="auto" w:fill="auto"/>
            <w:noWrap/>
            <w:vAlign w:val="center"/>
            <w:hideMark/>
          </w:tcPr>
          <w:p w:rsidR="001F7096" w:rsidRPr="00F15ECE" w:rsidRDefault="001F7096" w:rsidP="0030472F">
            <w:pPr>
              <w:widowControl/>
              <w:jc w:val="left"/>
              <w:rPr>
                <w:rFonts w:ascii="Times New Roman" w:eastAsia="DengXian" w:hAnsi="Times New Roman" w:cs="Times New Roman"/>
                <w:b/>
                <w:bCs/>
                <w:kern w:val="0"/>
                <w:szCs w:val="21"/>
              </w:rPr>
            </w:pPr>
            <w:r w:rsidRPr="00F15ECE">
              <w:rPr>
                <w:rFonts w:ascii="Times New Roman" w:eastAsia="DengXian" w:hAnsi="Times New Roman" w:cs="Times New Roman"/>
                <w:b/>
                <w:bCs/>
                <w:kern w:val="0"/>
                <w:szCs w:val="21"/>
              </w:rPr>
              <w:t xml:space="preserve">Internal validation set </w:t>
            </w:r>
          </w:p>
          <w:p w:rsidR="001F7096" w:rsidRPr="00F15ECE" w:rsidRDefault="001F7096" w:rsidP="0030472F">
            <w:pPr>
              <w:widowControl/>
              <w:jc w:val="left"/>
              <w:rPr>
                <w:rFonts w:ascii="Times New Roman" w:eastAsia="DengXian" w:hAnsi="Times New Roman" w:cs="Times New Roman"/>
                <w:b/>
                <w:bCs/>
                <w:kern w:val="0"/>
                <w:szCs w:val="21"/>
              </w:rPr>
            </w:pPr>
            <w:r w:rsidRPr="00F15ECE">
              <w:rPr>
                <w:rFonts w:ascii="Times New Roman" w:eastAsia="DengXian" w:hAnsi="Times New Roman" w:cs="Times New Roman"/>
                <w:b/>
                <w:bCs/>
                <w:kern w:val="0"/>
                <w:szCs w:val="21"/>
              </w:rPr>
              <w:t>(n = 234)</w:t>
            </w:r>
          </w:p>
        </w:tc>
        <w:tc>
          <w:tcPr>
            <w:tcW w:w="507" w:type="pct"/>
            <w:tcBorders>
              <w:top w:val="single" w:sz="12" w:space="0" w:color="000000"/>
              <w:left w:val="nil"/>
              <w:bottom w:val="single" w:sz="12" w:space="0" w:color="000000"/>
              <w:right w:val="nil"/>
            </w:tcBorders>
            <w:shd w:val="clear" w:color="auto" w:fill="auto"/>
            <w:noWrap/>
            <w:vAlign w:val="center"/>
            <w:hideMark/>
          </w:tcPr>
          <w:p w:rsidR="001F7096" w:rsidRPr="00F15ECE" w:rsidRDefault="0084104F" w:rsidP="0030472F">
            <w:pPr>
              <w:widowControl/>
              <w:jc w:val="left"/>
              <w:rPr>
                <w:rFonts w:ascii="Times New Roman" w:eastAsia="DengXian" w:hAnsi="Times New Roman" w:cs="Times New Roman"/>
                <w:b/>
                <w:bCs/>
                <w:i/>
                <w:iCs/>
                <w:kern w:val="0"/>
                <w:szCs w:val="21"/>
              </w:rPr>
            </w:pPr>
            <w:r w:rsidRPr="0084104F">
              <w:rPr>
                <w:rFonts w:ascii="Times New Roman" w:eastAsia="DengXian" w:hAnsi="Times New Roman" w:cs="Times New Roman"/>
                <w:b/>
                <w:bCs/>
                <w:kern w:val="0"/>
                <w:szCs w:val="21"/>
              </w:rPr>
              <w:t xml:space="preserve">P </w:t>
            </w:r>
            <w:r w:rsidR="001F7096" w:rsidRPr="00F15ECE">
              <w:rPr>
                <w:rFonts w:ascii="Times New Roman" w:eastAsia="DengXian" w:hAnsi="Times New Roman" w:cs="Times New Roman"/>
                <w:b/>
                <w:bCs/>
                <w:kern w:val="0"/>
                <w:szCs w:val="21"/>
              </w:rPr>
              <w:t>value</w:t>
            </w:r>
          </w:p>
        </w:tc>
      </w:tr>
      <w:tr w:rsidR="001F7096" w:rsidRPr="00855788" w:rsidTr="001F7096">
        <w:trPr>
          <w:trHeight w:val="325"/>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Diagnosis of AKI</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301(55.13%)</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129(55.13%)</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1</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Predicting variables</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IBIL (μmol/L)</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90.34(97.04)</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91.0(95.51)</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0.93</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UO (ml/(kg*h))</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3.09(2.2)</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3.14(2.01)</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0.774</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Time under GA(min)</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543.0(121.0)</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541.04(126.97)</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0.838</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PLT(10^9/L)</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94.45(80.83)</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99.69(76.01)</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0.399</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Steatosis grade ≥ 1</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147(26.92%)</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59(25.21%)</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1</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Preoperative LOS (d)</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18.23(21.82)</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17.21(21.18)</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0.545</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EBL (ml)</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2066.68(1906.18)</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2016.45(2285.95)</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0.751</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ALB (g/L)</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35.56(4.89)</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35.92(4.94)</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0.341</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Bicarbonate (ml)</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124.04(211.47)</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133.93(280.73)</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0.589</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Colloid (ml)</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111.14(301.5)</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154.6(629.12)</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0.193</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Pre-operative HE (n)</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129(23.63%)</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51(21.79%)</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1</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Cryoprecipitate(U)</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30.42(15.98)</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30.2(15.48)</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0.853</w:t>
            </w:r>
          </w:p>
        </w:tc>
      </w:tr>
      <w:tr w:rsidR="001F7096" w:rsidRPr="00855788" w:rsidTr="001F7096">
        <w:trPr>
          <w:trHeight w:val="310"/>
        </w:trPr>
        <w:tc>
          <w:tcPr>
            <w:tcW w:w="1698" w:type="pct"/>
            <w:tcBorders>
              <w:top w:val="nil"/>
              <w:left w:val="nil"/>
              <w:bottom w:val="nil"/>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lastRenderedPageBreak/>
              <w:t>ALT (U/L)</w:t>
            </w:r>
          </w:p>
        </w:tc>
        <w:tc>
          <w:tcPr>
            <w:tcW w:w="1292"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131.08(433.19)</w:t>
            </w:r>
          </w:p>
        </w:tc>
        <w:tc>
          <w:tcPr>
            <w:tcW w:w="1503" w:type="pct"/>
            <w:tcBorders>
              <w:top w:val="nil"/>
              <w:left w:val="nil"/>
              <w:bottom w:val="nil"/>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115.08(308.83)</w:t>
            </w:r>
          </w:p>
        </w:tc>
        <w:tc>
          <w:tcPr>
            <w:tcW w:w="507" w:type="pct"/>
            <w:tcBorders>
              <w:top w:val="nil"/>
              <w:left w:val="nil"/>
              <w:bottom w:val="nil"/>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0.609</w:t>
            </w:r>
          </w:p>
        </w:tc>
      </w:tr>
      <w:tr w:rsidR="001F7096" w:rsidRPr="00855788" w:rsidTr="001F7096">
        <w:trPr>
          <w:trHeight w:val="325"/>
        </w:trPr>
        <w:tc>
          <w:tcPr>
            <w:tcW w:w="1698" w:type="pct"/>
            <w:tcBorders>
              <w:top w:val="nil"/>
              <w:left w:val="nil"/>
              <w:bottom w:val="single" w:sz="12" w:space="0" w:color="000000"/>
              <w:right w:val="nil"/>
            </w:tcBorders>
            <w:shd w:val="clear" w:color="auto" w:fill="auto"/>
            <w:noWrap/>
            <w:vAlign w:val="center"/>
            <w:hideMark/>
          </w:tcPr>
          <w:p w:rsidR="001F7096" w:rsidRPr="00855788" w:rsidRDefault="001F7096" w:rsidP="0030472F">
            <w:pPr>
              <w:widowControl/>
              <w:ind w:firstLineChars="100" w:firstLine="210"/>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Pre-operative HM (n)</w:t>
            </w:r>
          </w:p>
        </w:tc>
        <w:tc>
          <w:tcPr>
            <w:tcW w:w="1292" w:type="pct"/>
            <w:tcBorders>
              <w:top w:val="nil"/>
              <w:left w:val="nil"/>
              <w:bottom w:val="single" w:sz="12" w:space="0" w:color="000000"/>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209(38.28%)</w:t>
            </w:r>
          </w:p>
        </w:tc>
        <w:tc>
          <w:tcPr>
            <w:tcW w:w="1503" w:type="pct"/>
            <w:tcBorders>
              <w:top w:val="nil"/>
              <w:left w:val="nil"/>
              <w:bottom w:val="single" w:sz="12" w:space="0" w:color="000000"/>
              <w:right w:val="nil"/>
            </w:tcBorders>
            <w:shd w:val="clear" w:color="auto" w:fill="auto"/>
            <w:noWrap/>
            <w:vAlign w:val="center"/>
            <w:hideMark/>
          </w:tcPr>
          <w:p w:rsidR="001F7096" w:rsidRPr="00855788" w:rsidRDefault="001F7096" w:rsidP="0030472F">
            <w:pPr>
              <w:widowControl/>
              <w:jc w:val="left"/>
              <w:rPr>
                <w:rFonts w:ascii="Times New Roman" w:eastAsia="DengXian" w:hAnsi="Times New Roman" w:cs="Times New Roman"/>
                <w:kern w:val="0"/>
                <w:szCs w:val="21"/>
              </w:rPr>
            </w:pPr>
            <w:r w:rsidRPr="00855788">
              <w:rPr>
                <w:rFonts w:ascii="Times New Roman" w:eastAsia="DengXian" w:hAnsi="Times New Roman" w:cs="Times New Roman"/>
                <w:kern w:val="0"/>
                <w:szCs w:val="21"/>
              </w:rPr>
              <w:t>103(44.02%)</w:t>
            </w:r>
          </w:p>
        </w:tc>
        <w:tc>
          <w:tcPr>
            <w:tcW w:w="507" w:type="pct"/>
            <w:tcBorders>
              <w:top w:val="nil"/>
              <w:left w:val="nil"/>
              <w:bottom w:val="single" w:sz="12" w:space="0" w:color="000000"/>
              <w:right w:val="nil"/>
            </w:tcBorders>
            <w:shd w:val="clear" w:color="auto" w:fill="auto"/>
            <w:noWrap/>
            <w:vAlign w:val="center"/>
            <w:hideMark/>
          </w:tcPr>
          <w:p w:rsidR="001F7096" w:rsidRPr="00855788" w:rsidRDefault="001F7096" w:rsidP="0030472F">
            <w:pPr>
              <w:widowControl/>
              <w:jc w:val="right"/>
              <w:rPr>
                <w:rFonts w:ascii="Times New Roman" w:eastAsia="DengXian" w:hAnsi="Times New Roman" w:cs="Times New Roman"/>
                <w:kern w:val="0"/>
                <w:szCs w:val="21"/>
              </w:rPr>
            </w:pPr>
            <w:r w:rsidRPr="00855788">
              <w:rPr>
                <w:rFonts w:ascii="Times New Roman" w:eastAsia="DengXian" w:hAnsi="Times New Roman" w:cs="Times New Roman"/>
                <w:kern w:val="0"/>
                <w:szCs w:val="21"/>
              </w:rPr>
              <w:t>0.633</w:t>
            </w:r>
          </w:p>
        </w:tc>
      </w:tr>
    </w:tbl>
    <w:p w:rsidR="00DD2A0F" w:rsidRPr="00855788" w:rsidRDefault="001F7096" w:rsidP="00DD2A0F">
      <w:pPr>
        <w:rPr>
          <w:rFonts w:ascii="Times New Roman" w:hAnsi="Times New Roman" w:cs="Times New Roman"/>
          <w:kern w:val="0"/>
          <w:szCs w:val="21"/>
        </w:rPr>
      </w:pPr>
      <w:r w:rsidRPr="00855788">
        <w:rPr>
          <w:rFonts w:ascii="Times New Roman" w:eastAsia="DengXian" w:hAnsi="Times New Roman" w:cs="Times New Roman" w:hint="eastAsia"/>
          <w:szCs w:val="21"/>
        </w:rPr>
        <w:t xml:space="preserve">AKI = acute kidney injury; </w:t>
      </w:r>
      <w:r w:rsidRPr="00855788">
        <w:rPr>
          <w:rFonts w:ascii="Times New Roman" w:eastAsia="DengXian" w:hAnsi="Times New Roman" w:cs="Times New Roman"/>
          <w:szCs w:val="21"/>
        </w:rPr>
        <w:t xml:space="preserve">IBIL = indirect bilirubin; </w:t>
      </w:r>
      <w:r w:rsidRPr="00855788">
        <w:rPr>
          <w:rFonts w:ascii="Times New Roman" w:eastAsia="DengXian" w:hAnsi="Times New Roman" w:cs="Times New Roman" w:hint="eastAsia"/>
          <w:szCs w:val="21"/>
        </w:rPr>
        <w:t xml:space="preserve">UO = urine output; GA = general anesthesia; </w:t>
      </w:r>
      <w:r w:rsidRPr="00855788">
        <w:rPr>
          <w:rFonts w:ascii="Times New Roman" w:eastAsia="DengXian" w:hAnsi="Times New Roman" w:cs="Times New Roman"/>
          <w:szCs w:val="21"/>
        </w:rPr>
        <w:t xml:space="preserve">PLT = platelets; </w:t>
      </w:r>
      <w:r w:rsidRPr="00855788">
        <w:rPr>
          <w:rFonts w:ascii="Times New Roman" w:eastAsia="DengXian" w:hAnsi="Times New Roman" w:cs="Times New Roman" w:hint="eastAsia"/>
          <w:szCs w:val="21"/>
        </w:rPr>
        <w:t>LOS = length of stay;</w:t>
      </w:r>
      <w:r w:rsidRPr="00855788">
        <w:rPr>
          <w:rFonts w:ascii="Times New Roman" w:eastAsia="DengXian" w:hAnsi="Times New Roman" w:cs="Times New Roman"/>
          <w:szCs w:val="21"/>
        </w:rPr>
        <w:t xml:space="preserve"> </w:t>
      </w:r>
      <w:r w:rsidRPr="00855788">
        <w:rPr>
          <w:rFonts w:ascii="Times New Roman" w:eastAsia="DengXian" w:hAnsi="Times New Roman" w:cs="Times New Roman" w:hint="eastAsia"/>
          <w:szCs w:val="21"/>
        </w:rPr>
        <w:t xml:space="preserve">EBL = estimated blood loss; </w:t>
      </w:r>
      <w:r w:rsidRPr="00855788">
        <w:rPr>
          <w:rFonts w:ascii="Times New Roman" w:eastAsia="DengXian" w:hAnsi="Times New Roman" w:cs="Times New Roman"/>
          <w:szCs w:val="21"/>
        </w:rPr>
        <w:t xml:space="preserve">ALB = albumin; </w:t>
      </w:r>
      <w:r w:rsidRPr="00855788">
        <w:rPr>
          <w:rFonts w:ascii="Times New Roman" w:eastAsia="DengXian" w:hAnsi="Times New Roman" w:cs="Times New Roman" w:hint="eastAsia"/>
          <w:szCs w:val="21"/>
        </w:rPr>
        <w:t xml:space="preserve">HE= hepatic encephalopathy; </w:t>
      </w:r>
      <w:r w:rsidRPr="00855788">
        <w:rPr>
          <w:rFonts w:ascii="Times New Roman" w:eastAsia="DengXian" w:hAnsi="Times New Roman" w:cs="Times New Roman"/>
          <w:szCs w:val="21"/>
        </w:rPr>
        <w:t xml:space="preserve">ALT = alanine transaminase; </w:t>
      </w:r>
      <w:r w:rsidRPr="00855788">
        <w:rPr>
          <w:rFonts w:ascii="Times New Roman" w:eastAsia="SimSun" w:hAnsi="Times New Roman" w:cs="Times New Roman" w:hint="eastAsia"/>
          <w:kern w:val="0"/>
          <w:szCs w:val="21"/>
        </w:rPr>
        <w:t>HM = hepatic malignancy.</w:t>
      </w:r>
    </w:p>
    <w:p w:rsidR="00EA2C91" w:rsidRDefault="00EA2C91" w:rsidP="00EA2C91">
      <w:pPr>
        <w:rPr>
          <w:rFonts w:ascii="Times New Roman" w:hAnsi="Times New Roman" w:cs="Times New Roman"/>
          <w:b/>
          <w:color w:val="000000" w:themeColor="text1"/>
          <w:szCs w:val="21"/>
        </w:rPr>
      </w:pPr>
    </w:p>
    <w:p w:rsidR="00B113A7" w:rsidRPr="00B113A7" w:rsidRDefault="00ED0E9A" w:rsidP="00B113A7">
      <w:pPr>
        <w:pStyle w:val="a3"/>
        <w:keepNext/>
        <w:rPr>
          <w:rFonts w:ascii="Times New Roman" w:hAnsi="Times New Roman" w:cs="Times New Roman"/>
          <w:b/>
          <w:bCs/>
          <w:sz w:val="21"/>
          <w:szCs w:val="21"/>
        </w:rPr>
      </w:pPr>
      <w:r w:rsidRPr="00ED0E9A">
        <w:rPr>
          <w:rFonts w:ascii="Times New Roman" w:hAnsi="Times New Roman" w:cs="Times New Roman"/>
          <w:b/>
          <w:bCs/>
          <w:sz w:val="21"/>
          <w:szCs w:val="21"/>
        </w:rPr>
        <w:t xml:space="preserve">Table </w:t>
      </w:r>
      <w:r w:rsidR="001D6BDF">
        <w:rPr>
          <w:rFonts w:ascii="Times New Roman" w:hAnsi="Times New Roman" w:cs="Times New Roman"/>
          <w:b/>
          <w:bCs/>
          <w:sz w:val="21"/>
          <w:szCs w:val="21"/>
        </w:rPr>
        <w:t>S</w:t>
      </w:r>
      <w:r w:rsidR="0084104F" w:rsidRPr="00ED0E9A">
        <w:rPr>
          <w:rFonts w:ascii="Times New Roman" w:hAnsi="Times New Roman" w:cs="Times New Roman"/>
          <w:b/>
          <w:bCs/>
          <w:sz w:val="21"/>
          <w:szCs w:val="21"/>
        </w:rPr>
        <w:fldChar w:fldCharType="begin"/>
      </w:r>
      <w:r w:rsidRPr="00ED0E9A">
        <w:rPr>
          <w:rFonts w:ascii="Times New Roman" w:hAnsi="Times New Roman" w:cs="Times New Roman"/>
          <w:b/>
          <w:bCs/>
          <w:sz w:val="21"/>
          <w:szCs w:val="21"/>
        </w:rPr>
        <w:instrText xml:space="preserve"> SEQ Table \* ARABIC </w:instrText>
      </w:r>
      <w:r w:rsidR="0084104F" w:rsidRPr="00ED0E9A">
        <w:rPr>
          <w:rFonts w:ascii="Times New Roman" w:hAnsi="Times New Roman" w:cs="Times New Roman"/>
          <w:b/>
          <w:bCs/>
          <w:sz w:val="21"/>
          <w:szCs w:val="21"/>
        </w:rPr>
        <w:fldChar w:fldCharType="separate"/>
      </w:r>
      <w:r w:rsidR="00552F68">
        <w:rPr>
          <w:rFonts w:ascii="Times New Roman" w:hAnsi="Times New Roman" w:cs="Times New Roman"/>
          <w:b/>
          <w:bCs/>
          <w:noProof/>
          <w:sz w:val="21"/>
          <w:szCs w:val="21"/>
        </w:rPr>
        <w:t>3</w:t>
      </w:r>
      <w:r w:rsidR="0084104F" w:rsidRPr="00ED0E9A">
        <w:rPr>
          <w:rFonts w:ascii="Times New Roman" w:hAnsi="Times New Roman" w:cs="Times New Roman"/>
          <w:b/>
          <w:bCs/>
          <w:sz w:val="21"/>
          <w:szCs w:val="21"/>
        </w:rPr>
        <w:fldChar w:fldCharType="end"/>
      </w:r>
      <w:r>
        <w:rPr>
          <w:rFonts w:ascii="Times New Roman" w:hAnsi="Times New Roman" w:cs="Times New Roman"/>
          <w:b/>
          <w:bCs/>
          <w:sz w:val="21"/>
          <w:szCs w:val="21"/>
        </w:rPr>
        <w:t xml:space="preserve"> Performance of machine learning models and AKI prediction score</w:t>
      </w:r>
    </w:p>
    <w:tbl>
      <w:tblPr>
        <w:tblW w:w="5000" w:type="pct"/>
        <w:tblLook w:val="04A0"/>
      </w:tblPr>
      <w:tblGrid>
        <w:gridCol w:w="2153"/>
        <w:gridCol w:w="1706"/>
        <w:gridCol w:w="1706"/>
        <w:gridCol w:w="1707"/>
        <w:gridCol w:w="1707"/>
        <w:gridCol w:w="1703"/>
      </w:tblGrid>
      <w:tr w:rsidR="00B113A7" w:rsidRPr="00F15ECE" w:rsidTr="00B113A7">
        <w:trPr>
          <w:trHeight w:val="380"/>
        </w:trPr>
        <w:tc>
          <w:tcPr>
            <w:tcW w:w="1007" w:type="pct"/>
            <w:tcBorders>
              <w:top w:val="single" w:sz="12" w:space="0" w:color="000000"/>
              <w:left w:val="nil"/>
              <w:bottom w:val="single" w:sz="12" w:space="0" w:color="000000"/>
              <w:right w:val="nil"/>
            </w:tcBorders>
            <w:shd w:val="clear" w:color="auto" w:fill="auto"/>
            <w:noWrap/>
            <w:vAlign w:val="center"/>
            <w:hideMark/>
          </w:tcPr>
          <w:p w:rsidR="00B113A7" w:rsidRPr="003E7ACE" w:rsidRDefault="003E7ACE" w:rsidP="00B113A7">
            <w:pPr>
              <w:widowControl/>
              <w:jc w:val="center"/>
              <w:rPr>
                <w:rFonts w:ascii="Times New Roman" w:eastAsia="DengXian" w:hAnsi="Times New Roman" w:cs="Times New Roman"/>
                <w:b/>
                <w:color w:val="000000"/>
                <w:kern w:val="0"/>
                <w:szCs w:val="21"/>
              </w:rPr>
            </w:pPr>
            <w:r w:rsidRPr="003E7ACE">
              <w:rPr>
                <w:rFonts w:ascii="Times New Roman" w:eastAsia="DengXian" w:hAnsi="Times New Roman" w:cs="Times New Roman" w:hint="eastAsia"/>
                <w:b/>
                <w:color w:val="000000"/>
                <w:kern w:val="0"/>
                <w:szCs w:val="21"/>
              </w:rPr>
              <w:t>Model</w:t>
            </w:r>
          </w:p>
        </w:tc>
        <w:tc>
          <w:tcPr>
            <w:tcW w:w="799"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AUC</w:t>
            </w:r>
          </w:p>
        </w:tc>
        <w:tc>
          <w:tcPr>
            <w:tcW w:w="799"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Accuracy</w:t>
            </w:r>
          </w:p>
        </w:tc>
        <w:tc>
          <w:tcPr>
            <w:tcW w:w="799"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F1</w:t>
            </w:r>
          </w:p>
        </w:tc>
        <w:tc>
          <w:tcPr>
            <w:tcW w:w="799"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Sensitivity</w:t>
            </w:r>
          </w:p>
        </w:tc>
        <w:tc>
          <w:tcPr>
            <w:tcW w:w="799"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Specificity</w:t>
            </w:r>
          </w:p>
        </w:tc>
      </w:tr>
      <w:tr w:rsidR="00B113A7" w:rsidRPr="00B113A7" w:rsidTr="00B113A7">
        <w:trPr>
          <w:trHeight w:val="365"/>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AKI Prediction Score</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0.52(0.45, 0.6)</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0.46(0.4, 0.52)</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0.03(0.0, 0.08)</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0.02(0.0, 0.04)</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1.0(1.0, 1.0)</w:t>
            </w:r>
          </w:p>
        </w:tc>
      </w:tr>
      <w:tr w:rsidR="00B113A7" w:rsidRPr="00B113A7" w:rsidTr="00B113A7">
        <w:trPr>
          <w:trHeight w:val="365"/>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LR</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0.73(0.66, 0.79)</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0.65(0.59, 0.71)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0.66(0.58, 0.72)</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0.61(0.52, 0.69)</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0.7(0.61, 0.79)</w:t>
            </w:r>
          </w:p>
        </w:tc>
      </w:tr>
      <w:tr w:rsidR="00B113A7" w:rsidRPr="00B113A7" w:rsidTr="00B113A7">
        <w:trPr>
          <w:trHeight w:val="325"/>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SVM</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0.75(0.68, 0.81)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0.68(0.62, 0.74)</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0.68(0.61, 0.74)</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0.62(0.54, 0.71)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0.74(0.66, 0.82)</w:t>
            </w:r>
          </w:p>
        </w:tc>
      </w:tr>
      <w:tr w:rsidR="00B113A7" w:rsidRPr="00B113A7" w:rsidTr="00B113A7">
        <w:trPr>
          <w:trHeight w:val="310"/>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RF</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0.75(0.68, 0.81)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0.66(0.6, 0.71)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0.69(0.62, 0.75)</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0.7(0.62, 0.77)</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0.61(0.51, 0.7)</w:t>
            </w:r>
          </w:p>
        </w:tc>
      </w:tr>
      <w:tr w:rsidR="00B113A7" w:rsidRPr="00B113A7" w:rsidTr="00B113A7">
        <w:trPr>
          <w:trHeight w:val="310"/>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ADA</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0.75(0.69, 0.81)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0.7(0.64, 0.76)</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0.73(0.67, 0.79)</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0.74(0.67, 0.82)</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0.65(0.55, 0.73)</w:t>
            </w:r>
          </w:p>
        </w:tc>
      </w:tr>
      <w:tr w:rsidR="00B113A7" w:rsidRPr="00B113A7" w:rsidTr="00B113A7">
        <w:trPr>
          <w:trHeight w:val="325"/>
        </w:trPr>
        <w:tc>
          <w:tcPr>
            <w:tcW w:w="1007" w:type="pct"/>
            <w:tcBorders>
              <w:top w:val="nil"/>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GBM</w:t>
            </w:r>
          </w:p>
        </w:tc>
        <w:tc>
          <w:tcPr>
            <w:tcW w:w="799"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0.76(0.7, 0.82)</w:t>
            </w:r>
          </w:p>
        </w:tc>
        <w:tc>
          <w:tcPr>
            <w:tcW w:w="799"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0.7(0.64, 0.75)</w:t>
            </w:r>
          </w:p>
        </w:tc>
        <w:tc>
          <w:tcPr>
            <w:tcW w:w="799"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0.73(0.66, 0.78)</w:t>
            </w:r>
          </w:p>
        </w:tc>
        <w:tc>
          <w:tcPr>
            <w:tcW w:w="799"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0.74(0.66, 0.8)</w:t>
            </w:r>
          </w:p>
        </w:tc>
        <w:tc>
          <w:tcPr>
            <w:tcW w:w="799"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0.65(0.55, 0.73)</w:t>
            </w:r>
          </w:p>
        </w:tc>
      </w:tr>
    </w:tbl>
    <w:p w:rsidR="00ED0E9A" w:rsidRDefault="00ED0E9A" w:rsidP="00ED0E9A">
      <w:pPr>
        <w:rPr>
          <w:rFonts w:ascii="Times New Roman" w:hAnsi="Times New Roman" w:cs="Times New Roman"/>
          <w:szCs w:val="21"/>
        </w:rPr>
      </w:pPr>
      <w:r w:rsidRPr="00463068">
        <w:rPr>
          <w:rFonts w:ascii="Times New Roman" w:hAnsi="Times New Roman" w:cs="Times New Roman"/>
          <w:szCs w:val="21"/>
        </w:rPr>
        <w:t>LR = logistic regression; SVM = support vector machine; RF = random forest; ADA = adaptive boosting; GBM = gradient boosting machine implemented by decision tree.</w:t>
      </w:r>
    </w:p>
    <w:p w:rsidR="00FC3590" w:rsidRPr="00FC3590" w:rsidRDefault="00FC3590" w:rsidP="00ED0E9A">
      <w:pPr>
        <w:rPr>
          <w:rFonts w:ascii="Times New Roman" w:hAnsi="Times New Roman" w:cs="Times New Roman"/>
          <w:szCs w:val="21"/>
        </w:rPr>
      </w:pPr>
    </w:p>
    <w:p w:rsidR="00B113A7" w:rsidRPr="00B113A7" w:rsidRDefault="00FC3590" w:rsidP="00B113A7">
      <w:pPr>
        <w:pStyle w:val="a3"/>
        <w:keepNext/>
        <w:rPr>
          <w:rFonts w:ascii="Times New Roman" w:hAnsi="Times New Roman" w:cs="Times New Roman"/>
          <w:b/>
          <w:kern w:val="0"/>
          <w:szCs w:val="21"/>
        </w:rPr>
      </w:pPr>
      <w:r w:rsidRPr="00FC3590">
        <w:rPr>
          <w:rFonts w:ascii="Times New Roman" w:hAnsi="Times New Roman" w:cs="Times New Roman"/>
          <w:b/>
          <w:bCs/>
          <w:sz w:val="21"/>
          <w:szCs w:val="21"/>
        </w:rPr>
        <w:t xml:space="preserve">Table </w:t>
      </w:r>
      <w:r w:rsidR="001D6BDF">
        <w:rPr>
          <w:rFonts w:ascii="Times New Roman" w:hAnsi="Times New Roman" w:cs="Times New Roman"/>
          <w:b/>
          <w:bCs/>
          <w:sz w:val="21"/>
          <w:szCs w:val="21"/>
        </w:rPr>
        <w:t>S</w:t>
      </w:r>
      <w:r w:rsidR="0084104F" w:rsidRPr="00FC3590">
        <w:rPr>
          <w:rFonts w:ascii="Times New Roman" w:hAnsi="Times New Roman" w:cs="Times New Roman"/>
          <w:b/>
          <w:bCs/>
          <w:sz w:val="21"/>
          <w:szCs w:val="21"/>
        </w:rPr>
        <w:fldChar w:fldCharType="begin"/>
      </w:r>
      <w:r w:rsidRPr="00FC3590">
        <w:rPr>
          <w:rFonts w:ascii="Times New Roman" w:hAnsi="Times New Roman" w:cs="Times New Roman"/>
          <w:b/>
          <w:bCs/>
          <w:sz w:val="21"/>
          <w:szCs w:val="21"/>
        </w:rPr>
        <w:instrText xml:space="preserve"> SEQ Table \* ARABIC </w:instrText>
      </w:r>
      <w:r w:rsidR="0084104F" w:rsidRPr="00FC3590">
        <w:rPr>
          <w:rFonts w:ascii="Times New Roman" w:hAnsi="Times New Roman" w:cs="Times New Roman"/>
          <w:b/>
          <w:bCs/>
          <w:sz w:val="21"/>
          <w:szCs w:val="21"/>
        </w:rPr>
        <w:fldChar w:fldCharType="separate"/>
      </w:r>
      <w:r w:rsidR="00552F68">
        <w:rPr>
          <w:rFonts w:ascii="Times New Roman" w:hAnsi="Times New Roman" w:cs="Times New Roman"/>
          <w:b/>
          <w:bCs/>
          <w:noProof/>
          <w:sz w:val="21"/>
          <w:szCs w:val="21"/>
        </w:rPr>
        <w:t>4</w:t>
      </w:r>
      <w:r w:rsidR="0084104F" w:rsidRPr="00FC3590">
        <w:rPr>
          <w:rFonts w:ascii="Times New Roman" w:hAnsi="Times New Roman" w:cs="Times New Roman"/>
          <w:b/>
          <w:bCs/>
          <w:sz w:val="21"/>
          <w:szCs w:val="21"/>
        </w:rPr>
        <w:fldChar w:fldCharType="end"/>
      </w:r>
      <w:r w:rsidR="00B113A7">
        <w:rPr>
          <w:rFonts w:ascii="Times New Roman" w:hAnsi="Times New Roman" w:cs="Times New Roman" w:hint="eastAsia"/>
          <w:b/>
          <w:bCs/>
          <w:sz w:val="21"/>
          <w:szCs w:val="21"/>
        </w:rPr>
        <w:t xml:space="preserve"> </w:t>
      </w:r>
      <w:r>
        <w:rPr>
          <w:rFonts w:ascii="Times New Roman" w:hAnsi="Times New Roman" w:cs="Times New Roman"/>
          <w:b/>
          <w:kern w:val="0"/>
          <w:szCs w:val="21"/>
        </w:rPr>
        <w:t xml:space="preserve">Comparison of </w:t>
      </w:r>
      <w:r>
        <w:rPr>
          <w:rFonts w:ascii="Times New Roman" w:hAnsi="Times New Roman" w:cs="Times New Roman" w:hint="eastAsia"/>
          <w:b/>
          <w:kern w:val="0"/>
          <w:szCs w:val="21"/>
        </w:rPr>
        <w:t>p</w:t>
      </w:r>
      <w:r>
        <w:rPr>
          <w:rFonts w:ascii="Times New Roman" w:hAnsi="Times New Roman" w:cs="Times New Roman"/>
          <w:b/>
          <w:kern w:val="0"/>
          <w:szCs w:val="21"/>
        </w:rPr>
        <w:t xml:space="preserve">erformance between </w:t>
      </w:r>
      <w:r>
        <w:rPr>
          <w:rFonts w:ascii="Times New Roman" w:hAnsi="Times New Roman" w:cs="Times New Roman" w:hint="eastAsia"/>
          <w:b/>
          <w:kern w:val="0"/>
          <w:szCs w:val="21"/>
        </w:rPr>
        <w:t>GBM</w:t>
      </w:r>
      <w:r>
        <w:rPr>
          <w:rFonts w:ascii="Times New Roman" w:hAnsi="Times New Roman" w:cs="Times New Roman"/>
          <w:b/>
          <w:kern w:val="0"/>
          <w:szCs w:val="21"/>
        </w:rPr>
        <w:t xml:space="preserve"> model and other models</w:t>
      </w:r>
    </w:p>
    <w:tbl>
      <w:tblPr>
        <w:tblW w:w="5000" w:type="pct"/>
        <w:tblLook w:val="04A0"/>
      </w:tblPr>
      <w:tblGrid>
        <w:gridCol w:w="2153"/>
        <w:gridCol w:w="1706"/>
        <w:gridCol w:w="1706"/>
        <w:gridCol w:w="1707"/>
        <w:gridCol w:w="1707"/>
        <w:gridCol w:w="1703"/>
      </w:tblGrid>
      <w:tr w:rsidR="00B113A7" w:rsidRPr="00B113A7" w:rsidTr="00B113A7">
        <w:trPr>
          <w:trHeight w:val="340"/>
        </w:trPr>
        <w:tc>
          <w:tcPr>
            <w:tcW w:w="1007"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Model</w:t>
            </w:r>
          </w:p>
        </w:tc>
        <w:tc>
          <w:tcPr>
            <w:tcW w:w="799"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Test</w:t>
            </w:r>
          </w:p>
        </w:tc>
        <w:tc>
          <w:tcPr>
            <w:tcW w:w="799"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AUC</w:t>
            </w:r>
          </w:p>
        </w:tc>
        <w:tc>
          <w:tcPr>
            <w:tcW w:w="799" w:type="pct"/>
            <w:tcBorders>
              <w:top w:val="single" w:sz="12" w:space="0" w:color="000000"/>
              <w:left w:val="nil"/>
              <w:bottom w:val="single" w:sz="12" w:space="0" w:color="000000"/>
              <w:right w:val="nil"/>
            </w:tcBorders>
            <w:shd w:val="clear" w:color="auto" w:fill="auto"/>
            <w:noWrap/>
            <w:vAlign w:val="center"/>
            <w:hideMark/>
          </w:tcPr>
          <w:p w:rsidR="00B113A7" w:rsidRPr="00F15ECE" w:rsidRDefault="008A0DFF" w:rsidP="00B113A7">
            <w:pPr>
              <w:widowControl/>
              <w:jc w:val="center"/>
              <w:rPr>
                <w:rFonts w:ascii="Times New Roman" w:eastAsia="DengXian" w:hAnsi="Times New Roman" w:cs="Times New Roman"/>
                <w:b/>
                <w:bCs/>
                <w:color w:val="FF0000"/>
                <w:kern w:val="0"/>
                <w:szCs w:val="21"/>
              </w:rPr>
            </w:pPr>
            <w:r w:rsidRPr="00F15ECE">
              <w:rPr>
                <w:rFonts w:ascii="Times New Roman" w:eastAsia="DengXian" w:hAnsi="Times New Roman" w:cs="Times New Roman" w:hint="eastAsia"/>
                <w:b/>
                <w:bCs/>
                <w:color w:val="FF0000"/>
                <w:kern w:val="0"/>
                <w:szCs w:val="21"/>
              </w:rPr>
              <w:t>Accuracy</w:t>
            </w:r>
          </w:p>
        </w:tc>
        <w:tc>
          <w:tcPr>
            <w:tcW w:w="799" w:type="pct"/>
            <w:tcBorders>
              <w:top w:val="single" w:sz="12" w:space="0" w:color="000000"/>
              <w:left w:val="nil"/>
              <w:bottom w:val="single" w:sz="12" w:space="0" w:color="000000"/>
              <w:right w:val="nil"/>
            </w:tcBorders>
            <w:shd w:val="clear" w:color="auto" w:fill="auto"/>
            <w:noWrap/>
            <w:vAlign w:val="center"/>
            <w:hideMark/>
          </w:tcPr>
          <w:p w:rsidR="00B113A7" w:rsidRPr="00F15ECE" w:rsidRDefault="008A0DFF" w:rsidP="00B113A7">
            <w:pPr>
              <w:widowControl/>
              <w:jc w:val="center"/>
              <w:rPr>
                <w:rFonts w:ascii="Times New Roman" w:eastAsia="DengXian" w:hAnsi="Times New Roman" w:cs="Times New Roman"/>
                <w:b/>
                <w:bCs/>
                <w:color w:val="FF0000"/>
                <w:kern w:val="0"/>
                <w:szCs w:val="21"/>
              </w:rPr>
            </w:pPr>
            <w:r w:rsidRPr="00F15ECE">
              <w:rPr>
                <w:rFonts w:ascii="Times New Roman" w:eastAsia="DengXian" w:hAnsi="Times New Roman" w:cs="Times New Roman"/>
                <w:b/>
                <w:bCs/>
                <w:color w:val="FF0000"/>
                <w:kern w:val="0"/>
                <w:szCs w:val="21"/>
              </w:rPr>
              <w:t>S</w:t>
            </w:r>
            <w:r w:rsidRPr="00F15ECE">
              <w:rPr>
                <w:rFonts w:ascii="Times New Roman" w:eastAsia="DengXian" w:hAnsi="Times New Roman" w:cs="Times New Roman" w:hint="eastAsia"/>
                <w:b/>
                <w:bCs/>
                <w:color w:val="FF0000"/>
                <w:kern w:val="0"/>
                <w:szCs w:val="21"/>
              </w:rPr>
              <w:t>ensitivity</w:t>
            </w:r>
          </w:p>
        </w:tc>
        <w:tc>
          <w:tcPr>
            <w:tcW w:w="799" w:type="pct"/>
            <w:tcBorders>
              <w:top w:val="single" w:sz="12" w:space="0" w:color="000000"/>
              <w:left w:val="nil"/>
              <w:bottom w:val="single" w:sz="12" w:space="0" w:color="000000"/>
              <w:right w:val="nil"/>
            </w:tcBorders>
            <w:shd w:val="clear" w:color="auto" w:fill="auto"/>
            <w:noWrap/>
            <w:vAlign w:val="center"/>
            <w:hideMark/>
          </w:tcPr>
          <w:p w:rsidR="00B113A7" w:rsidRPr="00F15ECE" w:rsidRDefault="008A0DFF" w:rsidP="00B113A7">
            <w:pPr>
              <w:widowControl/>
              <w:jc w:val="center"/>
              <w:rPr>
                <w:rFonts w:ascii="Times New Roman" w:eastAsia="DengXian" w:hAnsi="Times New Roman" w:cs="Times New Roman"/>
                <w:b/>
                <w:bCs/>
                <w:color w:val="FF0000"/>
                <w:kern w:val="0"/>
                <w:szCs w:val="21"/>
              </w:rPr>
            </w:pPr>
            <w:r w:rsidRPr="00F15ECE">
              <w:rPr>
                <w:rFonts w:ascii="Times New Roman" w:eastAsia="DengXian" w:hAnsi="Times New Roman" w:cs="Times New Roman"/>
                <w:b/>
                <w:bCs/>
                <w:color w:val="FF0000"/>
                <w:kern w:val="0"/>
                <w:szCs w:val="21"/>
              </w:rPr>
              <w:t>S</w:t>
            </w:r>
            <w:r w:rsidRPr="00F15ECE">
              <w:rPr>
                <w:rFonts w:ascii="Times New Roman" w:eastAsia="DengXian" w:hAnsi="Times New Roman" w:cs="Times New Roman" w:hint="eastAsia"/>
                <w:b/>
                <w:bCs/>
                <w:color w:val="FF0000"/>
                <w:kern w:val="0"/>
                <w:szCs w:val="21"/>
              </w:rPr>
              <w:t>pecificity</w:t>
            </w:r>
          </w:p>
        </w:tc>
      </w:tr>
      <w:tr w:rsidR="00B113A7" w:rsidRPr="00B113A7" w:rsidTr="00B113A7">
        <w:trPr>
          <w:trHeight w:val="325"/>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AKI Prediction Score</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T statistics</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153.857</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170.547</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581.48</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-234.443</w:t>
            </w:r>
          </w:p>
        </w:tc>
      </w:tr>
      <w:tr w:rsidR="00B113A7" w:rsidRPr="00B113A7" w:rsidTr="00B113A7">
        <w:trPr>
          <w:trHeight w:val="310"/>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 Value</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r>
      <w:tr w:rsidR="00B113A7" w:rsidRPr="00B113A7" w:rsidTr="00B113A7">
        <w:trPr>
          <w:trHeight w:val="310"/>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LR</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T statistics</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21.477</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33.48</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71.644</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-28.447</w:t>
            </w:r>
          </w:p>
        </w:tc>
      </w:tr>
      <w:tr w:rsidR="00B113A7" w:rsidRPr="00B113A7" w:rsidTr="00B113A7">
        <w:trPr>
          <w:trHeight w:val="310"/>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 Value</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r>
      <w:tr w:rsidR="00B113A7" w:rsidRPr="00B113A7" w:rsidTr="00B113A7">
        <w:trPr>
          <w:trHeight w:val="310"/>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SVM</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T statistics</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8.424</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14.974</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64.541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-47.438</w:t>
            </w:r>
          </w:p>
        </w:tc>
      </w:tr>
      <w:tr w:rsidR="00B113A7" w:rsidRPr="00B113A7" w:rsidTr="00B113A7">
        <w:trPr>
          <w:trHeight w:val="310"/>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 Value</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r>
      <w:tr w:rsidR="00B113A7" w:rsidRPr="00B113A7" w:rsidTr="00B113A7">
        <w:trPr>
          <w:trHeight w:val="310"/>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RF</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T statistics</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8.491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28.232</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22.205</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17.833</w:t>
            </w:r>
          </w:p>
        </w:tc>
      </w:tr>
      <w:tr w:rsidR="00B113A7" w:rsidRPr="00B113A7" w:rsidTr="00B113A7">
        <w:trPr>
          <w:trHeight w:val="310"/>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 Value</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r>
      <w:tr w:rsidR="00B113A7" w:rsidRPr="00B113A7" w:rsidTr="00B113A7">
        <w:trPr>
          <w:trHeight w:val="310"/>
        </w:trPr>
        <w:tc>
          <w:tcPr>
            <w:tcW w:w="100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ADA</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T statistics</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6.055</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-3.147</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-4.975</w:t>
            </w:r>
          </w:p>
        </w:tc>
        <w:tc>
          <w:tcPr>
            <w:tcW w:w="799"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0.4</w:t>
            </w:r>
          </w:p>
        </w:tc>
      </w:tr>
      <w:tr w:rsidR="00B113A7" w:rsidRPr="00B113A7" w:rsidTr="00B113A7">
        <w:trPr>
          <w:trHeight w:val="325"/>
        </w:trPr>
        <w:tc>
          <w:tcPr>
            <w:tcW w:w="1007"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p>
        </w:tc>
        <w:tc>
          <w:tcPr>
            <w:tcW w:w="799"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 Value</w:t>
            </w:r>
          </w:p>
        </w:tc>
        <w:tc>
          <w:tcPr>
            <w:tcW w:w="799"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0.002</w:t>
            </w:r>
          </w:p>
        </w:tc>
        <w:tc>
          <w:tcPr>
            <w:tcW w:w="799"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p&lt;0.001</w:t>
            </w:r>
          </w:p>
        </w:tc>
        <w:tc>
          <w:tcPr>
            <w:tcW w:w="799"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0.689</w:t>
            </w:r>
          </w:p>
        </w:tc>
      </w:tr>
    </w:tbl>
    <w:p w:rsidR="009D76E1" w:rsidRPr="00FC3590" w:rsidRDefault="00FC3590" w:rsidP="00796F30">
      <w:pPr>
        <w:rPr>
          <w:rFonts w:ascii="Times New Roman" w:hAnsi="Times New Roman" w:cs="Times New Roman"/>
          <w:szCs w:val="21"/>
        </w:rPr>
      </w:pPr>
      <w:r w:rsidRPr="00463068">
        <w:rPr>
          <w:rFonts w:ascii="Times New Roman" w:hAnsi="Times New Roman" w:cs="Times New Roman"/>
          <w:szCs w:val="21"/>
        </w:rPr>
        <w:t>LR = logistic regression; SVM = support vector machine; RF = random forest; ADA = adaptive boosting; GBM = gradient boosting machine implemented by decision tree.</w:t>
      </w:r>
    </w:p>
    <w:p w:rsidR="00ED0E9A" w:rsidRDefault="00ED0E9A" w:rsidP="00796F30">
      <w:pPr>
        <w:rPr>
          <w:rFonts w:ascii="Times New Roman" w:hAnsi="Times New Roman" w:cs="Times New Roman"/>
          <w:color w:val="000000" w:themeColor="text1"/>
          <w:szCs w:val="21"/>
        </w:rPr>
      </w:pPr>
    </w:p>
    <w:p w:rsidR="00ED0E9A" w:rsidRPr="00ED0E9A" w:rsidRDefault="00ED0E9A" w:rsidP="00ED0E9A">
      <w:pPr>
        <w:pStyle w:val="a3"/>
        <w:keepNext/>
        <w:rPr>
          <w:rFonts w:ascii="Times New Roman" w:hAnsi="Times New Roman" w:cs="Times New Roman"/>
          <w:b/>
          <w:bCs/>
          <w:sz w:val="21"/>
          <w:szCs w:val="21"/>
        </w:rPr>
      </w:pPr>
      <w:r w:rsidRPr="00ED0E9A">
        <w:rPr>
          <w:rFonts w:ascii="Times New Roman" w:hAnsi="Times New Roman" w:cs="Times New Roman"/>
          <w:b/>
          <w:bCs/>
          <w:sz w:val="21"/>
          <w:szCs w:val="21"/>
        </w:rPr>
        <w:t xml:space="preserve">Table </w:t>
      </w:r>
      <w:r w:rsidR="001D6BDF">
        <w:rPr>
          <w:rFonts w:ascii="Times New Roman" w:hAnsi="Times New Roman" w:cs="Times New Roman"/>
          <w:b/>
          <w:bCs/>
          <w:sz w:val="21"/>
          <w:szCs w:val="21"/>
        </w:rPr>
        <w:t>S</w:t>
      </w:r>
      <w:r w:rsidR="0084104F" w:rsidRPr="00ED0E9A">
        <w:rPr>
          <w:rFonts w:ascii="Times New Roman" w:hAnsi="Times New Roman" w:cs="Times New Roman"/>
          <w:b/>
          <w:bCs/>
          <w:sz w:val="21"/>
          <w:szCs w:val="21"/>
        </w:rPr>
        <w:fldChar w:fldCharType="begin"/>
      </w:r>
      <w:r w:rsidRPr="00ED0E9A">
        <w:rPr>
          <w:rFonts w:ascii="Times New Roman" w:hAnsi="Times New Roman" w:cs="Times New Roman"/>
          <w:b/>
          <w:bCs/>
          <w:sz w:val="21"/>
          <w:szCs w:val="21"/>
        </w:rPr>
        <w:instrText xml:space="preserve"> SEQ Table \* ARABIC </w:instrText>
      </w:r>
      <w:r w:rsidR="0084104F" w:rsidRPr="00ED0E9A">
        <w:rPr>
          <w:rFonts w:ascii="Times New Roman" w:hAnsi="Times New Roman" w:cs="Times New Roman"/>
          <w:b/>
          <w:bCs/>
          <w:sz w:val="21"/>
          <w:szCs w:val="21"/>
        </w:rPr>
        <w:fldChar w:fldCharType="separate"/>
      </w:r>
      <w:r w:rsidR="00552F68">
        <w:rPr>
          <w:rFonts w:ascii="Times New Roman" w:hAnsi="Times New Roman" w:cs="Times New Roman"/>
          <w:b/>
          <w:bCs/>
          <w:noProof/>
          <w:sz w:val="21"/>
          <w:szCs w:val="21"/>
        </w:rPr>
        <w:t>5</w:t>
      </w:r>
      <w:r w:rsidR="0084104F" w:rsidRPr="00ED0E9A">
        <w:rPr>
          <w:rFonts w:ascii="Times New Roman" w:hAnsi="Times New Roman" w:cs="Times New Roman"/>
          <w:b/>
          <w:bCs/>
          <w:sz w:val="21"/>
          <w:szCs w:val="21"/>
        </w:rPr>
        <w:fldChar w:fldCharType="end"/>
      </w:r>
      <w:r>
        <w:rPr>
          <w:rFonts w:ascii="Times New Roman" w:hAnsi="Times New Roman" w:cs="Times New Roman"/>
          <w:b/>
          <w:bCs/>
          <w:sz w:val="21"/>
          <w:szCs w:val="21"/>
        </w:rPr>
        <w:t xml:space="preserve"> Performance of GBM and AKI prediction score in the cohort excluded preoperative CRRT</w:t>
      </w:r>
    </w:p>
    <w:tbl>
      <w:tblPr>
        <w:tblW w:w="5000" w:type="pct"/>
        <w:tblLook w:val="04A0"/>
      </w:tblPr>
      <w:tblGrid>
        <w:gridCol w:w="2236"/>
        <w:gridCol w:w="1715"/>
        <w:gridCol w:w="1716"/>
        <w:gridCol w:w="1583"/>
        <w:gridCol w:w="1716"/>
        <w:gridCol w:w="1716"/>
      </w:tblGrid>
      <w:tr w:rsidR="00B113A7" w:rsidRPr="00B113A7" w:rsidTr="00B113A7">
        <w:trPr>
          <w:trHeight w:val="380"/>
        </w:trPr>
        <w:tc>
          <w:tcPr>
            <w:tcW w:w="1047" w:type="pct"/>
            <w:tcBorders>
              <w:top w:val="single" w:sz="12" w:space="0" w:color="000000"/>
              <w:left w:val="nil"/>
              <w:bottom w:val="single" w:sz="12" w:space="0" w:color="000000"/>
              <w:right w:val="nil"/>
            </w:tcBorders>
            <w:shd w:val="clear" w:color="auto" w:fill="auto"/>
            <w:noWrap/>
            <w:vAlign w:val="center"/>
            <w:hideMark/>
          </w:tcPr>
          <w:p w:rsidR="00B113A7" w:rsidRPr="003E7ACE" w:rsidRDefault="003E7ACE" w:rsidP="00B113A7">
            <w:pPr>
              <w:widowControl/>
              <w:jc w:val="center"/>
              <w:rPr>
                <w:rFonts w:ascii="Times New Roman" w:eastAsia="DengXian" w:hAnsi="Times New Roman" w:cs="Times New Roman"/>
                <w:b/>
                <w:color w:val="000000"/>
                <w:kern w:val="0"/>
                <w:szCs w:val="21"/>
              </w:rPr>
            </w:pPr>
            <w:r w:rsidRPr="003E7ACE">
              <w:rPr>
                <w:rFonts w:ascii="Times New Roman" w:eastAsia="DengXian" w:hAnsi="Times New Roman" w:cs="Times New Roman" w:hint="eastAsia"/>
                <w:b/>
                <w:color w:val="000000"/>
                <w:kern w:val="0"/>
                <w:szCs w:val="21"/>
              </w:rPr>
              <w:t>Model</w:t>
            </w:r>
          </w:p>
        </w:tc>
        <w:tc>
          <w:tcPr>
            <w:tcW w:w="803"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AUC</w:t>
            </w:r>
          </w:p>
        </w:tc>
        <w:tc>
          <w:tcPr>
            <w:tcW w:w="803"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Accuracy</w:t>
            </w:r>
          </w:p>
        </w:tc>
        <w:tc>
          <w:tcPr>
            <w:tcW w:w="741"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F1</w:t>
            </w:r>
          </w:p>
        </w:tc>
        <w:tc>
          <w:tcPr>
            <w:tcW w:w="803"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Sensitivity</w:t>
            </w:r>
          </w:p>
        </w:tc>
        <w:tc>
          <w:tcPr>
            <w:tcW w:w="803" w:type="pct"/>
            <w:tcBorders>
              <w:top w:val="single" w:sz="12" w:space="0" w:color="000000"/>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Specificity</w:t>
            </w:r>
          </w:p>
        </w:tc>
      </w:tr>
      <w:tr w:rsidR="00B113A7" w:rsidRPr="00B113A7" w:rsidTr="00B113A7">
        <w:trPr>
          <w:trHeight w:val="365"/>
        </w:trPr>
        <w:tc>
          <w:tcPr>
            <w:tcW w:w="1047" w:type="pct"/>
            <w:tcBorders>
              <w:top w:val="nil"/>
              <w:left w:val="nil"/>
              <w:bottom w:val="nil"/>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AKI Prediction Score</w:t>
            </w:r>
          </w:p>
        </w:tc>
        <w:tc>
          <w:tcPr>
            <w:tcW w:w="803"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0.52(0.44, 0.59)</w:t>
            </w:r>
          </w:p>
        </w:tc>
        <w:tc>
          <w:tcPr>
            <w:tcW w:w="803"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0.47(0.39, 0.54)</w:t>
            </w:r>
          </w:p>
        </w:tc>
        <w:tc>
          <w:tcPr>
            <w:tcW w:w="741"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0.03(0.0, 0.09)</w:t>
            </w:r>
          </w:p>
        </w:tc>
        <w:tc>
          <w:tcPr>
            <w:tcW w:w="803"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0.02(0.0, 0.05)</w:t>
            </w:r>
          </w:p>
        </w:tc>
        <w:tc>
          <w:tcPr>
            <w:tcW w:w="803" w:type="pct"/>
            <w:tcBorders>
              <w:top w:val="nil"/>
              <w:left w:val="nil"/>
              <w:bottom w:val="nil"/>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1.0(1.0, 1.0)</w:t>
            </w:r>
          </w:p>
        </w:tc>
      </w:tr>
      <w:tr w:rsidR="00B113A7" w:rsidRPr="00B113A7" w:rsidTr="00B113A7">
        <w:trPr>
          <w:trHeight w:val="365"/>
        </w:trPr>
        <w:tc>
          <w:tcPr>
            <w:tcW w:w="1047" w:type="pct"/>
            <w:tcBorders>
              <w:top w:val="nil"/>
              <w:left w:val="nil"/>
              <w:bottom w:val="single" w:sz="12" w:space="0" w:color="000000"/>
              <w:right w:val="nil"/>
            </w:tcBorders>
            <w:shd w:val="clear" w:color="auto" w:fill="auto"/>
            <w:noWrap/>
            <w:vAlign w:val="center"/>
            <w:hideMark/>
          </w:tcPr>
          <w:p w:rsidR="00B113A7" w:rsidRPr="00F15ECE" w:rsidRDefault="00B113A7" w:rsidP="00B113A7">
            <w:pPr>
              <w:widowControl/>
              <w:jc w:val="center"/>
              <w:rPr>
                <w:rFonts w:ascii="Times New Roman" w:eastAsia="DengXian" w:hAnsi="Times New Roman" w:cs="Times New Roman"/>
                <w:b/>
                <w:bCs/>
                <w:color w:val="000000"/>
                <w:kern w:val="0"/>
                <w:szCs w:val="21"/>
              </w:rPr>
            </w:pPr>
            <w:r w:rsidRPr="00F15ECE">
              <w:rPr>
                <w:rFonts w:ascii="Times New Roman" w:eastAsia="DengXian" w:hAnsi="Times New Roman" w:cs="Times New Roman"/>
                <w:b/>
                <w:bCs/>
                <w:color w:val="000000"/>
                <w:kern w:val="0"/>
                <w:szCs w:val="21"/>
              </w:rPr>
              <w:t>GBM</w:t>
            </w:r>
          </w:p>
        </w:tc>
        <w:tc>
          <w:tcPr>
            <w:tcW w:w="803"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0.74(0.67, 0.8)</w:t>
            </w:r>
          </w:p>
        </w:tc>
        <w:tc>
          <w:tcPr>
            <w:tcW w:w="803"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0.66(0.59, 0.73)</w:t>
            </w:r>
          </w:p>
        </w:tc>
        <w:tc>
          <w:tcPr>
            <w:tcW w:w="741"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0.67(0.6, 0.74)</w:t>
            </w:r>
          </w:p>
        </w:tc>
        <w:tc>
          <w:tcPr>
            <w:tcW w:w="803"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0.64(0.56, 0.73)</w:t>
            </w:r>
          </w:p>
        </w:tc>
        <w:tc>
          <w:tcPr>
            <w:tcW w:w="803" w:type="pct"/>
            <w:tcBorders>
              <w:top w:val="nil"/>
              <w:left w:val="nil"/>
              <w:bottom w:val="single" w:sz="12" w:space="0" w:color="000000"/>
              <w:right w:val="nil"/>
            </w:tcBorders>
            <w:shd w:val="clear" w:color="auto" w:fill="auto"/>
            <w:noWrap/>
            <w:vAlign w:val="center"/>
            <w:hideMark/>
          </w:tcPr>
          <w:p w:rsidR="00B113A7" w:rsidRPr="00B113A7" w:rsidRDefault="00B113A7" w:rsidP="00B113A7">
            <w:pPr>
              <w:widowControl/>
              <w:jc w:val="center"/>
              <w:rPr>
                <w:rFonts w:ascii="Times New Roman" w:eastAsia="DengXian" w:hAnsi="Times New Roman" w:cs="Times New Roman"/>
                <w:color w:val="000000"/>
                <w:kern w:val="0"/>
                <w:szCs w:val="21"/>
              </w:rPr>
            </w:pPr>
            <w:r w:rsidRPr="00B113A7">
              <w:rPr>
                <w:rFonts w:ascii="Times New Roman" w:eastAsia="DengXian" w:hAnsi="Times New Roman" w:cs="Times New Roman"/>
                <w:color w:val="000000"/>
                <w:kern w:val="0"/>
                <w:szCs w:val="21"/>
              </w:rPr>
              <w:t>0.68(0.59, 0.77)</w:t>
            </w:r>
          </w:p>
        </w:tc>
      </w:tr>
    </w:tbl>
    <w:p w:rsidR="00ED0E9A" w:rsidRDefault="00FC3590" w:rsidP="00ED0E9A">
      <w:pPr>
        <w:rPr>
          <w:rFonts w:ascii="Times New Roman" w:hAnsi="Times New Roman" w:cs="Times New Roman"/>
          <w:szCs w:val="21"/>
        </w:rPr>
      </w:pPr>
      <w:r>
        <w:rPr>
          <w:rFonts w:ascii="Times New Roman" w:hAnsi="Times New Roman" w:cs="Times New Roman"/>
          <w:szCs w:val="21"/>
        </w:rPr>
        <w:t>According to the work of</w:t>
      </w:r>
      <w:r w:rsidR="00E175D6">
        <w:rPr>
          <w:rFonts w:ascii="Times New Roman" w:hAnsi="Times New Roman" w:cs="Times New Roman" w:hint="eastAsia"/>
          <w:szCs w:val="21"/>
        </w:rPr>
        <w:t xml:space="preserve"> </w:t>
      </w:r>
      <w:r w:rsidRPr="00FC3590">
        <w:rPr>
          <w:rFonts w:ascii="Times New Roman" w:hAnsi="Times New Roman" w:cs="Times New Roman"/>
          <w:szCs w:val="21"/>
        </w:rPr>
        <w:t>Kalisvaart M et al.</w:t>
      </w:r>
      <w:r>
        <w:rPr>
          <w:rFonts w:ascii="Times New Roman" w:hAnsi="Times New Roman" w:cs="Times New Roman"/>
          <w:szCs w:val="21"/>
        </w:rPr>
        <w:t xml:space="preserve">, they excluded patients receiving preoperative CRRT in their study. Therefore, we further validated and compared the performance of their AKI prediction score to our GBM model in a subset derived out of our test set that also excluded patients requiring preoperative CRRT. </w:t>
      </w:r>
      <w:r w:rsidR="00ED0E9A" w:rsidRPr="00463068">
        <w:rPr>
          <w:rFonts w:ascii="Times New Roman" w:hAnsi="Times New Roman" w:cs="Times New Roman"/>
          <w:szCs w:val="21"/>
        </w:rPr>
        <w:t>GBM = gradient boosting machine implemented by decision tree.</w:t>
      </w:r>
    </w:p>
    <w:p w:rsidR="00B70A25" w:rsidRPr="00B70A25" w:rsidRDefault="00B70A25" w:rsidP="00ED0E9A">
      <w:pPr>
        <w:rPr>
          <w:rFonts w:ascii="Times New Roman" w:hAnsi="Times New Roman" w:cs="Times New Roman"/>
          <w:szCs w:val="21"/>
        </w:rPr>
      </w:pPr>
    </w:p>
    <w:p w:rsidR="00B70A25" w:rsidRPr="00855788" w:rsidRDefault="00B70A25" w:rsidP="00B70A25">
      <w:pPr>
        <w:rPr>
          <w:rFonts w:ascii="Times New Roman" w:hAnsi="Times New Roman" w:cs="Times New Roman"/>
          <w:b/>
          <w:szCs w:val="21"/>
        </w:rPr>
      </w:pPr>
      <w:r w:rsidRPr="00855788">
        <w:rPr>
          <w:rFonts w:ascii="Times New Roman" w:hAnsi="Times New Roman" w:cs="Times New Roman"/>
          <w:b/>
        </w:rPr>
        <w:t xml:space="preserve">Table </w:t>
      </w:r>
      <w:r w:rsidR="001D6BDF" w:rsidRPr="00855788">
        <w:rPr>
          <w:rFonts w:ascii="Times New Roman" w:hAnsi="Times New Roman" w:cs="Times New Roman"/>
          <w:b/>
        </w:rPr>
        <w:t>S</w:t>
      </w:r>
      <w:r w:rsidR="0084104F" w:rsidRPr="00855788">
        <w:rPr>
          <w:rFonts w:ascii="Times New Roman" w:hAnsi="Times New Roman" w:cs="Times New Roman"/>
          <w:b/>
        </w:rPr>
        <w:fldChar w:fldCharType="begin"/>
      </w:r>
      <w:r w:rsidRPr="00855788">
        <w:rPr>
          <w:rFonts w:ascii="Times New Roman" w:hAnsi="Times New Roman" w:cs="Times New Roman"/>
          <w:b/>
        </w:rPr>
        <w:instrText xml:space="preserve"> SEQ Table \* ARABIC </w:instrText>
      </w:r>
      <w:r w:rsidR="0084104F" w:rsidRPr="00855788">
        <w:rPr>
          <w:rFonts w:ascii="Times New Roman" w:hAnsi="Times New Roman" w:cs="Times New Roman"/>
          <w:b/>
        </w:rPr>
        <w:fldChar w:fldCharType="separate"/>
      </w:r>
      <w:r w:rsidR="00552F68" w:rsidRPr="00855788">
        <w:rPr>
          <w:rFonts w:ascii="Times New Roman" w:hAnsi="Times New Roman" w:cs="Times New Roman"/>
          <w:b/>
          <w:noProof/>
        </w:rPr>
        <w:t>6</w:t>
      </w:r>
      <w:r w:rsidR="0084104F" w:rsidRPr="00855788">
        <w:rPr>
          <w:rFonts w:ascii="Times New Roman" w:hAnsi="Times New Roman" w:cs="Times New Roman"/>
          <w:b/>
        </w:rPr>
        <w:fldChar w:fldCharType="end"/>
      </w:r>
      <w:r w:rsidRPr="00855788">
        <w:rPr>
          <w:rFonts w:ascii="Times New Roman" w:hAnsi="Times New Roman" w:cs="Times New Roman" w:hint="eastAsia"/>
          <w:b/>
        </w:rPr>
        <w:t xml:space="preserve"> Comparison</w:t>
      </w:r>
      <w:r w:rsidR="001F7096" w:rsidRPr="00855788">
        <w:rPr>
          <w:rFonts w:ascii="Times New Roman" w:hAnsi="Times New Roman" w:cs="Times New Roman" w:hint="eastAsia"/>
          <w:b/>
          <w:szCs w:val="21"/>
        </w:rPr>
        <w:t xml:space="preserve"> between the development</w:t>
      </w:r>
      <w:r w:rsidRPr="00855788">
        <w:rPr>
          <w:rFonts w:ascii="Times New Roman" w:hAnsi="Times New Roman" w:cs="Times New Roman" w:hint="eastAsia"/>
          <w:b/>
          <w:szCs w:val="21"/>
        </w:rPr>
        <w:t xml:space="preserve"> set and </w:t>
      </w:r>
      <w:r w:rsidR="001F7096" w:rsidRPr="00855788">
        <w:rPr>
          <w:rFonts w:ascii="Times New Roman" w:hAnsi="Times New Roman" w:cs="Times New Roman" w:hint="eastAsia"/>
          <w:b/>
          <w:szCs w:val="21"/>
        </w:rPr>
        <w:t xml:space="preserve">external </w:t>
      </w:r>
      <w:r w:rsidRPr="00855788">
        <w:rPr>
          <w:rFonts w:ascii="Times New Roman" w:hAnsi="Times New Roman" w:cs="Times New Roman" w:hint="eastAsia"/>
          <w:b/>
          <w:szCs w:val="21"/>
        </w:rPr>
        <w:t>validation set</w:t>
      </w:r>
    </w:p>
    <w:tbl>
      <w:tblPr>
        <w:tblStyle w:val="a6"/>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tblPr>
      <w:tblGrid>
        <w:gridCol w:w="3155"/>
        <w:gridCol w:w="729"/>
        <w:gridCol w:w="2115"/>
        <w:gridCol w:w="782"/>
        <w:gridCol w:w="2594"/>
        <w:gridCol w:w="1307"/>
      </w:tblGrid>
      <w:tr w:rsidR="001F7096" w:rsidRPr="00855788" w:rsidTr="001F7096">
        <w:trPr>
          <w:trHeight w:val="320"/>
        </w:trPr>
        <w:tc>
          <w:tcPr>
            <w:tcW w:w="1477" w:type="pct"/>
            <w:tcBorders>
              <w:top w:val="single" w:sz="12" w:space="0" w:color="auto"/>
              <w:bottom w:val="single" w:sz="12" w:space="0" w:color="auto"/>
            </w:tcBorders>
            <w:noWrap/>
            <w:hideMark/>
          </w:tcPr>
          <w:p w:rsidR="001F7096" w:rsidRPr="00855788" w:rsidRDefault="001F7096" w:rsidP="0030472F">
            <w:pPr>
              <w:jc w:val="center"/>
              <w:rPr>
                <w:rFonts w:ascii="Times New Roman" w:eastAsia="SimSun" w:hAnsi="Times New Roman"/>
                <w:b/>
                <w:bCs/>
                <w:kern w:val="0"/>
                <w:szCs w:val="21"/>
              </w:rPr>
            </w:pPr>
            <w:r w:rsidRPr="00855788">
              <w:rPr>
                <w:rFonts w:ascii="Times New Roman" w:eastAsia="SimSun" w:hAnsi="Times New Roman"/>
                <w:b/>
                <w:bCs/>
                <w:kern w:val="0"/>
                <w:szCs w:val="21"/>
              </w:rPr>
              <w:t>Characteristics</w:t>
            </w:r>
          </w:p>
        </w:tc>
        <w:tc>
          <w:tcPr>
            <w:tcW w:w="1331" w:type="pct"/>
            <w:gridSpan w:val="2"/>
            <w:tcBorders>
              <w:top w:val="single" w:sz="12" w:space="0" w:color="auto"/>
              <w:bottom w:val="single" w:sz="12" w:space="0" w:color="auto"/>
            </w:tcBorders>
            <w:noWrap/>
            <w:hideMark/>
          </w:tcPr>
          <w:p w:rsidR="001F7096" w:rsidRPr="00855788" w:rsidRDefault="001F7096" w:rsidP="0030472F">
            <w:pPr>
              <w:jc w:val="center"/>
              <w:rPr>
                <w:rFonts w:ascii="Times New Roman" w:hAnsi="Times New Roman"/>
                <w:b/>
                <w:bCs/>
                <w:kern w:val="0"/>
                <w:szCs w:val="21"/>
              </w:rPr>
            </w:pPr>
            <w:r w:rsidRPr="00855788">
              <w:rPr>
                <w:rFonts w:ascii="Times New Roman" w:hAnsi="Times New Roman" w:hint="eastAsia"/>
                <w:b/>
                <w:bCs/>
                <w:kern w:val="0"/>
                <w:szCs w:val="21"/>
              </w:rPr>
              <w:t>Development</w:t>
            </w:r>
            <w:r w:rsidRPr="00855788">
              <w:rPr>
                <w:rFonts w:ascii="Times New Roman" w:eastAsia="SimSun" w:hAnsi="Times New Roman"/>
                <w:b/>
                <w:bCs/>
                <w:kern w:val="0"/>
                <w:szCs w:val="21"/>
              </w:rPr>
              <w:t xml:space="preserve"> set</w:t>
            </w:r>
          </w:p>
          <w:p w:rsidR="001F7096" w:rsidRPr="00855788" w:rsidRDefault="001F7096" w:rsidP="0030472F">
            <w:pPr>
              <w:jc w:val="center"/>
              <w:rPr>
                <w:rFonts w:ascii="Times New Roman" w:eastAsia="SimSun" w:hAnsi="Times New Roman"/>
                <w:b/>
                <w:bCs/>
                <w:kern w:val="0"/>
                <w:szCs w:val="21"/>
              </w:rPr>
            </w:pPr>
            <w:r w:rsidRPr="00855788">
              <w:rPr>
                <w:rFonts w:ascii="Times New Roman" w:eastAsia="SimSun" w:hAnsi="Times New Roman"/>
                <w:b/>
                <w:bCs/>
                <w:kern w:val="0"/>
                <w:szCs w:val="21"/>
              </w:rPr>
              <w:t>(n = 546)</w:t>
            </w:r>
          </w:p>
        </w:tc>
        <w:tc>
          <w:tcPr>
            <w:tcW w:w="1580" w:type="pct"/>
            <w:gridSpan w:val="2"/>
            <w:tcBorders>
              <w:top w:val="single" w:sz="12" w:space="0" w:color="auto"/>
              <w:bottom w:val="single" w:sz="12" w:space="0" w:color="auto"/>
            </w:tcBorders>
            <w:noWrap/>
            <w:hideMark/>
          </w:tcPr>
          <w:p w:rsidR="001F7096" w:rsidRPr="00855788" w:rsidRDefault="001F7096" w:rsidP="0030472F">
            <w:pPr>
              <w:jc w:val="center"/>
              <w:rPr>
                <w:rFonts w:ascii="Times New Roman" w:hAnsi="Times New Roman"/>
                <w:b/>
                <w:bCs/>
                <w:kern w:val="0"/>
                <w:szCs w:val="21"/>
              </w:rPr>
            </w:pPr>
            <w:r w:rsidRPr="00855788">
              <w:rPr>
                <w:rFonts w:ascii="Times New Roman" w:hAnsi="Times New Roman" w:hint="eastAsia"/>
                <w:b/>
                <w:bCs/>
                <w:kern w:val="0"/>
                <w:szCs w:val="21"/>
              </w:rPr>
              <w:t xml:space="preserve">External </w:t>
            </w:r>
            <w:r w:rsidRPr="00855788">
              <w:rPr>
                <w:rFonts w:ascii="Times New Roman" w:eastAsia="SimSun" w:hAnsi="Times New Roman"/>
                <w:b/>
                <w:bCs/>
                <w:kern w:val="0"/>
                <w:szCs w:val="21"/>
              </w:rPr>
              <w:t>Validation set</w:t>
            </w:r>
          </w:p>
          <w:p w:rsidR="001F7096" w:rsidRPr="00855788" w:rsidRDefault="001F7096" w:rsidP="0030472F">
            <w:pPr>
              <w:jc w:val="center"/>
              <w:rPr>
                <w:rFonts w:ascii="Times New Roman" w:hAnsi="Times New Roman"/>
                <w:b/>
                <w:bCs/>
                <w:kern w:val="0"/>
                <w:szCs w:val="21"/>
              </w:rPr>
            </w:pPr>
            <w:r w:rsidRPr="00855788">
              <w:rPr>
                <w:rFonts w:ascii="Times New Roman" w:hAnsi="Times New Roman" w:hint="eastAsia"/>
                <w:b/>
                <w:bCs/>
                <w:kern w:val="0"/>
                <w:szCs w:val="21"/>
              </w:rPr>
              <w:t>(</w:t>
            </w:r>
            <w:r w:rsidRPr="00855788">
              <w:rPr>
                <w:rFonts w:ascii="Times New Roman" w:eastAsia="SimSun" w:hAnsi="Times New Roman"/>
                <w:b/>
                <w:bCs/>
                <w:kern w:val="0"/>
                <w:szCs w:val="21"/>
              </w:rPr>
              <w:t>n = 195</w:t>
            </w:r>
            <w:r w:rsidRPr="00855788">
              <w:rPr>
                <w:rFonts w:ascii="SimSun" w:eastAsia="SimSun" w:hAnsi="SimSun" w:cs="SimSun" w:hint="eastAsia"/>
                <w:b/>
                <w:bCs/>
                <w:kern w:val="0"/>
                <w:szCs w:val="21"/>
              </w:rPr>
              <w:t>）</w:t>
            </w:r>
          </w:p>
        </w:tc>
        <w:tc>
          <w:tcPr>
            <w:tcW w:w="612" w:type="pct"/>
            <w:tcBorders>
              <w:top w:val="single" w:sz="12" w:space="0" w:color="auto"/>
              <w:bottom w:val="single" w:sz="12" w:space="0" w:color="auto"/>
            </w:tcBorders>
            <w:noWrap/>
            <w:hideMark/>
          </w:tcPr>
          <w:p w:rsidR="001F7096" w:rsidRPr="00855788" w:rsidRDefault="0084104F" w:rsidP="0030472F">
            <w:pPr>
              <w:jc w:val="center"/>
              <w:rPr>
                <w:rFonts w:ascii="Times New Roman" w:eastAsia="SimSun" w:hAnsi="Times New Roman"/>
                <w:b/>
                <w:bCs/>
                <w:kern w:val="0"/>
                <w:szCs w:val="21"/>
              </w:rPr>
            </w:pPr>
            <w:r w:rsidRPr="0084104F">
              <w:rPr>
                <w:rFonts w:ascii="Times New Roman" w:eastAsia="SimSun" w:hAnsi="Times New Roman"/>
                <w:b/>
                <w:bCs/>
                <w:iCs/>
                <w:kern w:val="0"/>
                <w:szCs w:val="21"/>
              </w:rPr>
              <w:t>P</w:t>
            </w:r>
            <w:r w:rsidR="001F7096" w:rsidRPr="00F15ECE">
              <w:rPr>
                <w:rFonts w:ascii="Times New Roman" w:eastAsia="SimSun" w:hAnsi="Times New Roman"/>
                <w:b/>
                <w:bCs/>
                <w:iCs/>
                <w:kern w:val="0"/>
                <w:szCs w:val="21"/>
              </w:rPr>
              <w:t xml:space="preserve"> </w:t>
            </w:r>
            <w:r w:rsidR="001F7096" w:rsidRPr="00855788">
              <w:rPr>
                <w:rFonts w:ascii="Times New Roman" w:eastAsia="SimSun" w:hAnsi="Times New Roman"/>
                <w:b/>
                <w:bCs/>
                <w:kern w:val="0"/>
                <w:szCs w:val="21"/>
              </w:rPr>
              <w:t>values</w:t>
            </w:r>
          </w:p>
        </w:tc>
      </w:tr>
      <w:tr w:rsidR="001F7096" w:rsidRPr="00855788" w:rsidTr="001F7096">
        <w:trPr>
          <w:trHeight w:val="310"/>
        </w:trPr>
        <w:tc>
          <w:tcPr>
            <w:tcW w:w="1818" w:type="pct"/>
            <w:gridSpan w:val="2"/>
            <w:tcBorders>
              <w:top w:val="single" w:sz="12" w:space="0" w:color="auto"/>
            </w:tcBorders>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Diagnosis of post-LT AKI</w:t>
            </w:r>
          </w:p>
        </w:tc>
        <w:tc>
          <w:tcPr>
            <w:tcW w:w="1356" w:type="pct"/>
            <w:gridSpan w:val="2"/>
            <w:tcBorders>
              <w:top w:val="single" w:sz="12" w:space="0" w:color="auto"/>
            </w:tcBorders>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301(55.13%)</w:t>
            </w:r>
          </w:p>
        </w:tc>
        <w:tc>
          <w:tcPr>
            <w:tcW w:w="1214" w:type="pct"/>
            <w:tcBorders>
              <w:top w:val="single" w:sz="12" w:space="0" w:color="auto"/>
            </w:tcBorders>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98(50.26%)</w:t>
            </w:r>
          </w:p>
        </w:tc>
        <w:tc>
          <w:tcPr>
            <w:tcW w:w="612" w:type="pct"/>
            <w:tcBorders>
              <w:top w:val="single" w:sz="12" w:space="0" w:color="auto"/>
            </w:tcBorders>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0.867</w:t>
            </w:r>
          </w:p>
        </w:tc>
      </w:tr>
      <w:tr w:rsidR="001F7096" w:rsidRPr="00855788" w:rsidTr="001F7096">
        <w:trPr>
          <w:trHeight w:val="310"/>
        </w:trPr>
        <w:tc>
          <w:tcPr>
            <w:tcW w:w="1818"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Demographics</w:t>
            </w:r>
          </w:p>
        </w:tc>
        <w:tc>
          <w:tcPr>
            <w:tcW w:w="1356" w:type="pct"/>
            <w:gridSpan w:val="2"/>
            <w:noWrap/>
            <w:hideMark/>
          </w:tcPr>
          <w:p w:rsidR="001F7096" w:rsidRPr="00855788" w:rsidRDefault="001F7096" w:rsidP="0030472F">
            <w:pPr>
              <w:rPr>
                <w:rFonts w:ascii="Times New Roman" w:eastAsia="SimSun" w:hAnsi="Times New Roman"/>
                <w:kern w:val="0"/>
                <w:szCs w:val="21"/>
              </w:rPr>
            </w:pPr>
          </w:p>
        </w:tc>
        <w:tc>
          <w:tcPr>
            <w:tcW w:w="1214" w:type="pct"/>
            <w:noWrap/>
            <w:hideMark/>
          </w:tcPr>
          <w:p w:rsidR="001F7096" w:rsidRPr="00855788" w:rsidRDefault="001F7096" w:rsidP="0030472F">
            <w:pPr>
              <w:rPr>
                <w:rFonts w:ascii="Times New Roman" w:eastAsia="SimSun" w:hAnsi="Times New Roman"/>
                <w:kern w:val="0"/>
                <w:szCs w:val="21"/>
              </w:rPr>
            </w:pPr>
          </w:p>
        </w:tc>
        <w:tc>
          <w:tcPr>
            <w:tcW w:w="612" w:type="pct"/>
            <w:noWrap/>
            <w:hideMark/>
          </w:tcPr>
          <w:p w:rsidR="001F7096" w:rsidRPr="00855788" w:rsidRDefault="001F7096" w:rsidP="0030472F">
            <w:pPr>
              <w:rPr>
                <w:rFonts w:ascii="Times New Roman" w:eastAsia="SimSun" w:hAnsi="Times New Roman"/>
                <w:kern w:val="0"/>
                <w:szCs w:val="21"/>
              </w:rPr>
            </w:pP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lastRenderedPageBreak/>
              <w:t>Gender (male, n)</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472(86.45%)</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171(87.69%)</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Age (y)</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50.61(10.76)</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47.02(10.07)</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&lt;0.001</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Height (cm)</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167.77(9.55)</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168.55(6.42)</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0.292</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Weight (kg)</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64.25(11.42)</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65.13(11.14)</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0.35</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BMI</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22.71(3.33)</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23.09(3.06)</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0.164</w:t>
            </w:r>
          </w:p>
        </w:tc>
      </w:tr>
      <w:tr w:rsidR="001F7096" w:rsidRPr="00855788" w:rsidTr="001F7096">
        <w:trPr>
          <w:trHeight w:val="310"/>
        </w:trPr>
        <w:tc>
          <w:tcPr>
            <w:tcW w:w="1818"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Predicting variables</w:t>
            </w:r>
          </w:p>
        </w:tc>
        <w:tc>
          <w:tcPr>
            <w:tcW w:w="1356" w:type="pct"/>
            <w:gridSpan w:val="2"/>
            <w:noWrap/>
            <w:hideMark/>
          </w:tcPr>
          <w:p w:rsidR="001F7096" w:rsidRPr="00855788" w:rsidRDefault="001F7096" w:rsidP="0030472F">
            <w:pPr>
              <w:rPr>
                <w:rFonts w:ascii="Times New Roman" w:eastAsia="SimSun" w:hAnsi="Times New Roman"/>
                <w:kern w:val="0"/>
                <w:szCs w:val="21"/>
              </w:rPr>
            </w:pPr>
          </w:p>
        </w:tc>
        <w:tc>
          <w:tcPr>
            <w:tcW w:w="1214" w:type="pct"/>
            <w:noWrap/>
            <w:hideMark/>
          </w:tcPr>
          <w:p w:rsidR="001F7096" w:rsidRPr="00855788" w:rsidRDefault="001F7096" w:rsidP="0030472F">
            <w:pPr>
              <w:rPr>
                <w:rFonts w:ascii="Times New Roman" w:eastAsia="SimSun" w:hAnsi="Times New Roman"/>
                <w:kern w:val="0"/>
                <w:szCs w:val="21"/>
              </w:rPr>
            </w:pPr>
          </w:p>
        </w:tc>
        <w:tc>
          <w:tcPr>
            <w:tcW w:w="612" w:type="pct"/>
            <w:noWrap/>
            <w:hideMark/>
          </w:tcPr>
          <w:p w:rsidR="001F7096" w:rsidRPr="00855788" w:rsidRDefault="001F7096" w:rsidP="0030472F">
            <w:pPr>
              <w:rPr>
                <w:rFonts w:ascii="Times New Roman" w:eastAsia="SimSun" w:hAnsi="Times New Roman"/>
                <w:kern w:val="0"/>
                <w:szCs w:val="21"/>
              </w:rPr>
            </w:pP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IBIL (μmol/L)</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90.34(97.04)</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96.91(109.27)</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0.433</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UO (ml/(kg*h))</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3.09(2.2)</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3.03(1.99)</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0.73</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Time under GA(min)</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543.0(121.0)</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498.86(111.18)</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&lt;0.001</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PLT(10^9/L)</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94.45(80.83)</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93.89(76.62)</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0.932</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Steatosis grade ≥ 1</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147(26.92%)</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85(43.59%)</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0.001</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Preoperative LOS (d)</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18.23(21.82)</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15.78(21.13)</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0.175</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EBL (ml)</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2066.38(1906.18)</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1559.1(1918.04)</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0.002</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ALB (g/L)</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35.56(4.89)</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34.74(6.96)</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0.133</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Bicarbonate (ml)</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124.04(211.47)</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169.92(203.77)</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0.009</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Colloid (ml)</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111.24(301.53)</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32.31(117.68)</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&lt;0.001</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Pre-operative HE (n)</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129(23.63%)</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37(18.97%)</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0.899</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Cryoprecipitate(U)</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30.46(16.03)</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26.53(15.13)</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0.003</w:t>
            </w:r>
          </w:p>
        </w:tc>
      </w:tr>
      <w:tr w:rsidR="001F7096" w:rsidRPr="00855788" w:rsidTr="001F7096">
        <w:trPr>
          <w:trHeight w:val="31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ALT (U/L)</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131.08(433.19)</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72.26(211.4)</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0.069</w:t>
            </w:r>
          </w:p>
        </w:tc>
      </w:tr>
      <w:tr w:rsidR="001F7096" w:rsidRPr="00855788" w:rsidTr="001F7096">
        <w:trPr>
          <w:trHeight w:val="320"/>
        </w:trPr>
        <w:tc>
          <w:tcPr>
            <w:tcW w:w="1818" w:type="pct"/>
            <w:gridSpan w:val="2"/>
            <w:noWrap/>
            <w:hideMark/>
          </w:tcPr>
          <w:p w:rsidR="001F7096" w:rsidRPr="00855788" w:rsidRDefault="001F7096" w:rsidP="0030472F">
            <w:pPr>
              <w:ind w:firstLineChars="135" w:firstLine="283"/>
              <w:rPr>
                <w:rFonts w:ascii="Times New Roman" w:eastAsia="SimSun" w:hAnsi="Times New Roman"/>
                <w:kern w:val="0"/>
                <w:szCs w:val="21"/>
              </w:rPr>
            </w:pPr>
            <w:r w:rsidRPr="00855788">
              <w:rPr>
                <w:rFonts w:ascii="Times New Roman" w:eastAsia="SimSun" w:hAnsi="Times New Roman"/>
                <w:kern w:val="0"/>
                <w:szCs w:val="21"/>
              </w:rPr>
              <w:t>Pre-operative HM (n)</w:t>
            </w:r>
          </w:p>
        </w:tc>
        <w:tc>
          <w:tcPr>
            <w:tcW w:w="1356" w:type="pct"/>
            <w:gridSpan w:val="2"/>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209(38.28%)</w:t>
            </w:r>
          </w:p>
        </w:tc>
        <w:tc>
          <w:tcPr>
            <w:tcW w:w="1214"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91(46.67%)</w:t>
            </w:r>
          </w:p>
        </w:tc>
        <w:tc>
          <w:tcPr>
            <w:tcW w:w="612" w:type="pct"/>
            <w:noWrap/>
            <w:hideMark/>
          </w:tcPr>
          <w:p w:rsidR="001F7096" w:rsidRPr="00855788" w:rsidRDefault="001F7096" w:rsidP="0030472F">
            <w:pPr>
              <w:rPr>
                <w:rFonts w:ascii="Times New Roman" w:eastAsia="SimSun" w:hAnsi="Times New Roman"/>
                <w:kern w:val="0"/>
                <w:szCs w:val="21"/>
              </w:rPr>
            </w:pPr>
            <w:r w:rsidRPr="00855788">
              <w:rPr>
                <w:rFonts w:ascii="Times New Roman" w:eastAsia="SimSun" w:hAnsi="Times New Roman"/>
                <w:kern w:val="0"/>
                <w:szCs w:val="21"/>
              </w:rPr>
              <w:t>0.249</w:t>
            </w:r>
          </w:p>
        </w:tc>
      </w:tr>
    </w:tbl>
    <w:p w:rsidR="0030472F" w:rsidRPr="001F7096" w:rsidRDefault="0030472F" w:rsidP="0030472F">
      <w:pPr>
        <w:rPr>
          <w:rFonts w:ascii="Times New Roman" w:hAnsi="Times New Roman" w:cs="Times New Roman"/>
          <w:color w:val="000000"/>
          <w:kern w:val="0"/>
          <w:szCs w:val="21"/>
        </w:rPr>
      </w:pPr>
      <w:r>
        <w:rPr>
          <w:rFonts w:ascii="Times New Roman" w:eastAsia="DengXian" w:hAnsi="Times New Roman" w:cs="Times New Roman" w:hint="eastAsia"/>
          <w:szCs w:val="21"/>
        </w:rPr>
        <w:t xml:space="preserve">AKI = acute kidney injury; BMI = body mass index; </w:t>
      </w:r>
      <w:r w:rsidRPr="0044072D">
        <w:rPr>
          <w:rFonts w:ascii="Times New Roman" w:eastAsia="DengXian" w:hAnsi="Times New Roman" w:cs="Times New Roman"/>
          <w:szCs w:val="21"/>
        </w:rPr>
        <w:t xml:space="preserve">IBIL = indirect bilirubin; </w:t>
      </w:r>
      <w:r>
        <w:rPr>
          <w:rFonts w:ascii="Times New Roman" w:eastAsia="DengXian" w:hAnsi="Times New Roman" w:cs="Times New Roman" w:hint="eastAsia"/>
          <w:szCs w:val="21"/>
        </w:rPr>
        <w:t xml:space="preserve">UO = urine output; </w:t>
      </w:r>
      <w:r w:rsidRPr="0044072D">
        <w:rPr>
          <w:rFonts w:ascii="Times New Roman" w:eastAsia="DengXian" w:hAnsi="Times New Roman" w:cs="Times New Roman" w:hint="eastAsia"/>
          <w:szCs w:val="21"/>
        </w:rPr>
        <w:t xml:space="preserve">GA = general anesthesia; </w:t>
      </w:r>
      <w:r w:rsidRPr="0044072D">
        <w:rPr>
          <w:rFonts w:ascii="Times New Roman" w:eastAsia="DengXian" w:hAnsi="Times New Roman" w:cs="Times New Roman"/>
          <w:szCs w:val="21"/>
        </w:rPr>
        <w:t xml:space="preserve">PLT = platelets; </w:t>
      </w:r>
      <w:r w:rsidRPr="0044072D">
        <w:rPr>
          <w:rFonts w:ascii="Times New Roman" w:eastAsia="DengXian" w:hAnsi="Times New Roman" w:cs="Times New Roman" w:hint="eastAsia"/>
          <w:szCs w:val="21"/>
        </w:rPr>
        <w:t>LOS = length of stay;</w:t>
      </w:r>
      <w:r w:rsidRPr="0044072D">
        <w:rPr>
          <w:rFonts w:ascii="Times New Roman" w:eastAsia="DengXian" w:hAnsi="Times New Roman" w:cs="Times New Roman"/>
          <w:szCs w:val="21"/>
        </w:rPr>
        <w:t xml:space="preserve"> </w:t>
      </w:r>
      <w:r w:rsidRPr="0044072D">
        <w:rPr>
          <w:rFonts w:ascii="Times New Roman" w:eastAsia="DengXian" w:hAnsi="Times New Roman" w:cs="Times New Roman" w:hint="eastAsia"/>
          <w:szCs w:val="21"/>
        </w:rPr>
        <w:t xml:space="preserve">EBL = estimated blood loss; </w:t>
      </w:r>
      <w:r w:rsidRPr="0044072D">
        <w:rPr>
          <w:rFonts w:ascii="Times New Roman" w:eastAsia="DengXian" w:hAnsi="Times New Roman" w:cs="Times New Roman"/>
          <w:szCs w:val="21"/>
        </w:rPr>
        <w:t xml:space="preserve">ALB = albumin; </w:t>
      </w:r>
      <w:r>
        <w:rPr>
          <w:rFonts w:ascii="Times New Roman" w:eastAsia="DengXian" w:hAnsi="Times New Roman" w:cs="Times New Roman" w:hint="eastAsia"/>
          <w:szCs w:val="21"/>
        </w:rPr>
        <w:t>HE</w:t>
      </w:r>
      <w:r w:rsidRPr="0044072D">
        <w:rPr>
          <w:rFonts w:ascii="Times New Roman" w:eastAsia="DengXian" w:hAnsi="Times New Roman" w:cs="Times New Roman" w:hint="eastAsia"/>
          <w:szCs w:val="21"/>
        </w:rPr>
        <w:t xml:space="preserve">= </w:t>
      </w:r>
      <w:r>
        <w:rPr>
          <w:rFonts w:ascii="Times New Roman" w:eastAsia="DengXian" w:hAnsi="Times New Roman" w:cs="Times New Roman" w:hint="eastAsia"/>
          <w:szCs w:val="21"/>
        </w:rPr>
        <w:t>hepatic encephalopathy</w:t>
      </w:r>
      <w:r w:rsidRPr="0044072D">
        <w:rPr>
          <w:rFonts w:ascii="Times New Roman" w:eastAsia="DengXian" w:hAnsi="Times New Roman" w:cs="Times New Roman" w:hint="eastAsia"/>
          <w:szCs w:val="21"/>
        </w:rPr>
        <w:t>;</w:t>
      </w:r>
      <w:r>
        <w:rPr>
          <w:rFonts w:ascii="Times New Roman" w:eastAsia="DengXian" w:hAnsi="Times New Roman" w:cs="Times New Roman" w:hint="eastAsia"/>
          <w:szCs w:val="21"/>
        </w:rPr>
        <w:t xml:space="preserve"> </w:t>
      </w:r>
      <w:r w:rsidRPr="0044072D">
        <w:rPr>
          <w:rFonts w:ascii="Times New Roman" w:eastAsia="DengXian" w:hAnsi="Times New Roman" w:cs="Times New Roman"/>
          <w:szCs w:val="21"/>
        </w:rPr>
        <w:t xml:space="preserve">ALT = alanine transaminase; </w:t>
      </w:r>
      <w:r>
        <w:rPr>
          <w:rFonts w:ascii="Times New Roman" w:eastAsia="SimSun" w:hAnsi="Times New Roman" w:cs="Times New Roman" w:hint="eastAsia"/>
          <w:color w:val="000000"/>
          <w:kern w:val="0"/>
          <w:szCs w:val="21"/>
        </w:rPr>
        <w:t>HM = hepatic malignancy</w:t>
      </w:r>
      <w:r w:rsidRPr="0044072D">
        <w:rPr>
          <w:rFonts w:ascii="Times New Roman" w:eastAsia="SimSun" w:hAnsi="Times New Roman" w:cs="Times New Roman" w:hint="eastAsia"/>
          <w:color w:val="000000"/>
          <w:kern w:val="0"/>
          <w:szCs w:val="21"/>
        </w:rPr>
        <w:t>.</w:t>
      </w:r>
    </w:p>
    <w:p w:rsidR="00511B87" w:rsidRPr="0030472F" w:rsidRDefault="00511B87" w:rsidP="00ED0E9A">
      <w:pPr>
        <w:rPr>
          <w:rFonts w:ascii="Times New Roman" w:hAnsi="Times New Roman" w:cs="Times New Roman"/>
          <w:szCs w:val="21"/>
        </w:rPr>
      </w:pPr>
    </w:p>
    <w:p w:rsidR="00552F68" w:rsidRPr="00855788" w:rsidRDefault="00552F68" w:rsidP="00552F68">
      <w:pPr>
        <w:pStyle w:val="a3"/>
        <w:keepNext/>
        <w:rPr>
          <w:rFonts w:ascii="Times New Roman" w:hAnsi="Times New Roman" w:cs="Times New Roman"/>
          <w:b/>
          <w:sz w:val="21"/>
        </w:rPr>
      </w:pPr>
      <w:r w:rsidRPr="00855788">
        <w:rPr>
          <w:rFonts w:ascii="Times New Roman" w:hAnsi="Times New Roman" w:cs="Times New Roman"/>
          <w:b/>
          <w:sz w:val="21"/>
        </w:rPr>
        <w:t xml:space="preserve">Table </w:t>
      </w:r>
      <w:r w:rsidR="001D6BDF" w:rsidRPr="00855788">
        <w:rPr>
          <w:rFonts w:ascii="Times New Roman" w:hAnsi="Times New Roman" w:cs="Times New Roman"/>
          <w:b/>
          <w:sz w:val="21"/>
        </w:rPr>
        <w:t>S</w:t>
      </w:r>
      <w:r w:rsidR="0084104F" w:rsidRPr="00855788">
        <w:rPr>
          <w:rFonts w:ascii="Times New Roman" w:hAnsi="Times New Roman" w:cs="Times New Roman"/>
          <w:b/>
          <w:sz w:val="21"/>
        </w:rPr>
        <w:fldChar w:fldCharType="begin"/>
      </w:r>
      <w:r w:rsidRPr="00855788">
        <w:rPr>
          <w:rFonts w:ascii="Times New Roman" w:hAnsi="Times New Roman" w:cs="Times New Roman"/>
          <w:b/>
          <w:sz w:val="21"/>
        </w:rPr>
        <w:instrText xml:space="preserve"> SEQ Table \* ARABIC </w:instrText>
      </w:r>
      <w:r w:rsidR="0084104F" w:rsidRPr="00855788">
        <w:rPr>
          <w:rFonts w:ascii="Times New Roman" w:hAnsi="Times New Roman" w:cs="Times New Roman"/>
          <w:b/>
          <w:sz w:val="21"/>
        </w:rPr>
        <w:fldChar w:fldCharType="separate"/>
      </w:r>
      <w:r w:rsidRPr="00855788">
        <w:rPr>
          <w:rFonts w:ascii="Times New Roman" w:hAnsi="Times New Roman" w:cs="Times New Roman"/>
          <w:b/>
          <w:noProof/>
          <w:sz w:val="21"/>
        </w:rPr>
        <w:t>7</w:t>
      </w:r>
      <w:r w:rsidR="0084104F" w:rsidRPr="00855788">
        <w:rPr>
          <w:rFonts w:ascii="Times New Roman" w:hAnsi="Times New Roman" w:cs="Times New Roman"/>
          <w:b/>
          <w:sz w:val="21"/>
        </w:rPr>
        <w:fldChar w:fldCharType="end"/>
      </w:r>
      <w:r w:rsidRPr="00855788">
        <w:rPr>
          <w:rFonts w:ascii="Times New Roman" w:hAnsi="Times New Roman" w:cs="Times New Roman" w:hint="eastAsia"/>
          <w:b/>
          <w:sz w:val="21"/>
        </w:rPr>
        <w:t xml:space="preserve"> </w:t>
      </w:r>
      <w:r w:rsidRPr="00855788">
        <w:rPr>
          <w:rFonts w:ascii="Times New Roman" w:hAnsi="Times New Roman" w:cs="Times New Roman" w:hint="eastAsia"/>
          <w:b/>
          <w:sz w:val="21"/>
          <w:szCs w:val="21"/>
        </w:rPr>
        <w:t xml:space="preserve">Performance of GBM model in the original </w:t>
      </w:r>
      <w:r w:rsidR="008A0DFF" w:rsidRPr="008A0DFF">
        <w:rPr>
          <w:rFonts w:ascii="Times New Roman" w:eastAsiaTheme="minorEastAsia" w:hAnsi="Times New Roman" w:cs="Times New Roman" w:hint="eastAsia"/>
          <w:b/>
          <w:color w:val="FF0000"/>
          <w:sz w:val="21"/>
          <w:szCs w:val="21"/>
        </w:rPr>
        <w:t xml:space="preserve">internal validation </w:t>
      </w:r>
      <w:r w:rsidRPr="008A0DFF">
        <w:rPr>
          <w:rFonts w:ascii="Times New Roman" w:hAnsi="Times New Roman" w:cs="Times New Roman" w:hint="eastAsia"/>
          <w:b/>
          <w:color w:val="FF0000"/>
          <w:sz w:val="21"/>
          <w:szCs w:val="21"/>
        </w:rPr>
        <w:t>set</w:t>
      </w:r>
      <w:r w:rsidRPr="00855788">
        <w:rPr>
          <w:rFonts w:ascii="Times New Roman" w:hAnsi="Times New Roman" w:cs="Times New Roman" w:hint="eastAsia"/>
          <w:b/>
          <w:sz w:val="21"/>
          <w:szCs w:val="21"/>
        </w:rPr>
        <w:t xml:space="preserve"> and in the external validation set</w:t>
      </w:r>
    </w:p>
    <w:tbl>
      <w:tblPr>
        <w:tblW w:w="5000" w:type="pct"/>
        <w:jc w:val="center"/>
        <w:tblCellMar>
          <w:left w:w="0" w:type="dxa"/>
          <w:right w:w="0" w:type="dxa"/>
        </w:tblCellMar>
        <w:tblLook w:val="04A0"/>
      </w:tblPr>
      <w:tblGrid>
        <w:gridCol w:w="2359"/>
        <w:gridCol w:w="1713"/>
        <w:gridCol w:w="1594"/>
        <w:gridCol w:w="1594"/>
        <w:gridCol w:w="1713"/>
        <w:gridCol w:w="1709"/>
      </w:tblGrid>
      <w:tr w:rsidR="00B70A25" w:rsidRPr="00855788" w:rsidTr="00552F68">
        <w:trPr>
          <w:trHeight w:val="288"/>
          <w:jc w:val="center"/>
        </w:trPr>
        <w:tc>
          <w:tcPr>
            <w:tcW w:w="1104" w:type="pct"/>
            <w:tcBorders>
              <w:top w:val="single" w:sz="12" w:space="0" w:color="000000"/>
              <w:left w:val="nil"/>
              <w:bottom w:val="single" w:sz="8" w:space="0" w:color="000000"/>
              <w:right w:val="nil"/>
            </w:tcBorders>
            <w:shd w:val="clear" w:color="auto" w:fill="auto"/>
            <w:tcMar>
              <w:top w:w="10" w:type="dxa"/>
              <w:left w:w="108" w:type="dxa"/>
              <w:bottom w:w="0" w:type="dxa"/>
              <w:right w:w="108" w:type="dxa"/>
            </w:tcMar>
            <w:vAlign w:val="center"/>
            <w:hideMark/>
          </w:tcPr>
          <w:p w:rsidR="00B70A25" w:rsidRPr="009F521E" w:rsidRDefault="009F521E" w:rsidP="00552F68">
            <w:pPr>
              <w:jc w:val="center"/>
              <w:rPr>
                <w:rFonts w:ascii="Times New Roman" w:hAnsi="Times New Roman" w:cs="Times New Roman"/>
                <w:b/>
                <w:szCs w:val="21"/>
              </w:rPr>
            </w:pPr>
            <w:r w:rsidRPr="009F521E">
              <w:rPr>
                <w:rFonts w:ascii="Times New Roman" w:hAnsi="Times New Roman" w:cs="Times New Roman" w:hint="eastAsia"/>
                <w:b/>
                <w:szCs w:val="21"/>
              </w:rPr>
              <w:t>Dataset</w:t>
            </w:r>
          </w:p>
        </w:tc>
        <w:tc>
          <w:tcPr>
            <w:tcW w:w="802" w:type="pct"/>
            <w:tcBorders>
              <w:top w:val="single" w:sz="12" w:space="0" w:color="000000"/>
              <w:left w:val="nil"/>
              <w:bottom w:val="single" w:sz="8" w:space="0" w:color="000000"/>
              <w:right w:val="nil"/>
            </w:tcBorders>
            <w:shd w:val="clear" w:color="auto" w:fill="auto"/>
            <w:tcMar>
              <w:top w:w="10" w:type="dxa"/>
              <w:left w:w="108" w:type="dxa"/>
              <w:bottom w:w="0" w:type="dxa"/>
              <w:right w:w="108" w:type="dxa"/>
            </w:tcMar>
            <w:vAlign w:val="center"/>
            <w:hideMark/>
          </w:tcPr>
          <w:p w:rsidR="00552F68" w:rsidRPr="00855788" w:rsidRDefault="00B70A25" w:rsidP="00552F68">
            <w:pPr>
              <w:jc w:val="center"/>
              <w:rPr>
                <w:rFonts w:ascii="Times New Roman" w:hAnsi="Times New Roman" w:cs="Times New Roman"/>
                <w:szCs w:val="21"/>
              </w:rPr>
            </w:pPr>
            <w:r w:rsidRPr="00855788">
              <w:rPr>
                <w:rFonts w:ascii="Times New Roman" w:hAnsi="Times New Roman" w:cs="Times New Roman"/>
                <w:b/>
                <w:bCs/>
                <w:szCs w:val="21"/>
              </w:rPr>
              <w:t>AUC</w:t>
            </w:r>
          </w:p>
        </w:tc>
        <w:tc>
          <w:tcPr>
            <w:tcW w:w="746" w:type="pct"/>
            <w:tcBorders>
              <w:top w:val="single" w:sz="12" w:space="0" w:color="000000"/>
              <w:left w:val="nil"/>
              <w:bottom w:val="single" w:sz="8" w:space="0" w:color="000000"/>
              <w:right w:val="nil"/>
            </w:tcBorders>
            <w:shd w:val="clear" w:color="auto" w:fill="auto"/>
            <w:tcMar>
              <w:top w:w="10" w:type="dxa"/>
              <w:left w:w="108" w:type="dxa"/>
              <w:bottom w:w="0" w:type="dxa"/>
              <w:right w:w="108" w:type="dxa"/>
            </w:tcMar>
            <w:vAlign w:val="center"/>
            <w:hideMark/>
          </w:tcPr>
          <w:p w:rsidR="00552F68" w:rsidRPr="00855788" w:rsidRDefault="00B70A25" w:rsidP="00552F68">
            <w:pPr>
              <w:jc w:val="center"/>
              <w:rPr>
                <w:rFonts w:ascii="Times New Roman" w:hAnsi="Times New Roman" w:cs="Times New Roman"/>
                <w:szCs w:val="21"/>
              </w:rPr>
            </w:pPr>
            <w:r w:rsidRPr="00855788">
              <w:rPr>
                <w:rFonts w:ascii="Times New Roman" w:hAnsi="Times New Roman" w:cs="Times New Roman"/>
                <w:b/>
                <w:bCs/>
                <w:szCs w:val="21"/>
              </w:rPr>
              <w:t>Accuracy</w:t>
            </w:r>
          </w:p>
        </w:tc>
        <w:tc>
          <w:tcPr>
            <w:tcW w:w="746" w:type="pct"/>
            <w:tcBorders>
              <w:top w:val="single" w:sz="12" w:space="0" w:color="000000"/>
              <w:left w:val="nil"/>
              <w:bottom w:val="single" w:sz="8" w:space="0" w:color="000000"/>
              <w:right w:val="nil"/>
            </w:tcBorders>
            <w:shd w:val="clear" w:color="auto" w:fill="auto"/>
            <w:tcMar>
              <w:top w:w="10" w:type="dxa"/>
              <w:left w:w="108" w:type="dxa"/>
              <w:bottom w:w="0" w:type="dxa"/>
              <w:right w:w="108" w:type="dxa"/>
            </w:tcMar>
            <w:vAlign w:val="center"/>
            <w:hideMark/>
          </w:tcPr>
          <w:p w:rsidR="00552F68" w:rsidRPr="00855788" w:rsidRDefault="00B70A25" w:rsidP="00552F68">
            <w:pPr>
              <w:jc w:val="center"/>
              <w:rPr>
                <w:rFonts w:ascii="Times New Roman" w:hAnsi="Times New Roman" w:cs="Times New Roman"/>
                <w:szCs w:val="21"/>
              </w:rPr>
            </w:pPr>
            <w:r w:rsidRPr="00855788">
              <w:rPr>
                <w:rFonts w:ascii="Times New Roman" w:hAnsi="Times New Roman" w:cs="Times New Roman"/>
                <w:b/>
                <w:bCs/>
                <w:szCs w:val="21"/>
              </w:rPr>
              <w:t>F1</w:t>
            </w:r>
          </w:p>
        </w:tc>
        <w:tc>
          <w:tcPr>
            <w:tcW w:w="802" w:type="pct"/>
            <w:tcBorders>
              <w:top w:val="single" w:sz="12" w:space="0" w:color="000000"/>
              <w:left w:val="nil"/>
              <w:bottom w:val="single" w:sz="8" w:space="0" w:color="000000"/>
              <w:right w:val="nil"/>
            </w:tcBorders>
            <w:shd w:val="clear" w:color="auto" w:fill="auto"/>
            <w:tcMar>
              <w:top w:w="10" w:type="dxa"/>
              <w:left w:w="108" w:type="dxa"/>
              <w:bottom w:w="0" w:type="dxa"/>
              <w:right w:w="108" w:type="dxa"/>
            </w:tcMar>
            <w:vAlign w:val="center"/>
            <w:hideMark/>
          </w:tcPr>
          <w:p w:rsidR="00552F68" w:rsidRPr="00855788" w:rsidRDefault="00B70A25" w:rsidP="00552F68">
            <w:pPr>
              <w:jc w:val="center"/>
              <w:rPr>
                <w:rFonts w:ascii="Times New Roman" w:hAnsi="Times New Roman" w:cs="Times New Roman"/>
                <w:szCs w:val="21"/>
              </w:rPr>
            </w:pPr>
            <w:r w:rsidRPr="00855788">
              <w:rPr>
                <w:rFonts w:ascii="Times New Roman" w:hAnsi="Times New Roman" w:cs="Times New Roman"/>
                <w:b/>
                <w:bCs/>
                <w:szCs w:val="21"/>
              </w:rPr>
              <w:t>Sensitivity</w:t>
            </w:r>
          </w:p>
        </w:tc>
        <w:tc>
          <w:tcPr>
            <w:tcW w:w="800" w:type="pct"/>
            <w:tcBorders>
              <w:top w:val="single" w:sz="12" w:space="0" w:color="000000"/>
              <w:left w:val="nil"/>
              <w:bottom w:val="single" w:sz="8" w:space="0" w:color="000000"/>
              <w:right w:val="nil"/>
            </w:tcBorders>
            <w:shd w:val="clear" w:color="auto" w:fill="auto"/>
            <w:tcMar>
              <w:top w:w="10" w:type="dxa"/>
              <w:left w:w="108" w:type="dxa"/>
              <w:bottom w:w="0" w:type="dxa"/>
              <w:right w:w="108" w:type="dxa"/>
            </w:tcMar>
            <w:vAlign w:val="center"/>
            <w:hideMark/>
          </w:tcPr>
          <w:p w:rsidR="00552F68" w:rsidRPr="00855788" w:rsidRDefault="00B70A25" w:rsidP="00552F68">
            <w:pPr>
              <w:jc w:val="center"/>
              <w:rPr>
                <w:rFonts w:ascii="Times New Roman" w:hAnsi="Times New Roman" w:cs="Times New Roman"/>
                <w:szCs w:val="21"/>
              </w:rPr>
            </w:pPr>
            <w:r w:rsidRPr="00855788">
              <w:rPr>
                <w:rFonts w:ascii="Times New Roman" w:hAnsi="Times New Roman" w:cs="Times New Roman"/>
                <w:b/>
                <w:bCs/>
                <w:szCs w:val="21"/>
              </w:rPr>
              <w:t>Specificity</w:t>
            </w:r>
          </w:p>
        </w:tc>
      </w:tr>
      <w:tr w:rsidR="00B70A25" w:rsidRPr="00855788" w:rsidTr="00552F68">
        <w:trPr>
          <w:trHeight w:val="283"/>
          <w:jc w:val="center"/>
        </w:trPr>
        <w:tc>
          <w:tcPr>
            <w:tcW w:w="1104" w:type="pct"/>
            <w:tcBorders>
              <w:top w:val="single" w:sz="8" w:space="0" w:color="000000"/>
              <w:left w:val="nil"/>
              <w:bottom w:val="nil"/>
              <w:right w:val="nil"/>
            </w:tcBorders>
            <w:shd w:val="clear" w:color="auto" w:fill="auto"/>
            <w:tcMar>
              <w:top w:w="10" w:type="dxa"/>
              <w:left w:w="108" w:type="dxa"/>
              <w:bottom w:w="0" w:type="dxa"/>
              <w:right w:w="108" w:type="dxa"/>
            </w:tcMar>
            <w:vAlign w:val="center"/>
            <w:hideMark/>
          </w:tcPr>
          <w:p w:rsidR="00552F68" w:rsidRPr="008A0DFF" w:rsidRDefault="008A0DFF" w:rsidP="00552F68">
            <w:pPr>
              <w:jc w:val="center"/>
              <w:rPr>
                <w:rFonts w:ascii="Times New Roman" w:hAnsi="Times New Roman" w:cs="Times New Roman"/>
                <w:color w:val="FF0000"/>
                <w:szCs w:val="21"/>
              </w:rPr>
            </w:pPr>
            <w:r w:rsidRPr="008A0DFF">
              <w:rPr>
                <w:rFonts w:ascii="Times New Roman" w:hAnsi="Times New Roman" w:cs="Times New Roman" w:hint="eastAsia"/>
                <w:b/>
                <w:bCs/>
                <w:color w:val="FF0000"/>
                <w:szCs w:val="21"/>
              </w:rPr>
              <w:t>Internal validation set</w:t>
            </w:r>
          </w:p>
        </w:tc>
        <w:tc>
          <w:tcPr>
            <w:tcW w:w="802" w:type="pct"/>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rsidR="00552F68" w:rsidRPr="00855788" w:rsidRDefault="00B70A25" w:rsidP="00B70A25">
            <w:pPr>
              <w:rPr>
                <w:rFonts w:ascii="Times New Roman" w:hAnsi="Times New Roman" w:cs="Times New Roman"/>
                <w:szCs w:val="21"/>
              </w:rPr>
            </w:pPr>
            <w:r w:rsidRPr="00855788">
              <w:rPr>
                <w:rFonts w:ascii="Times New Roman" w:hAnsi="Times New Roman" w:cs="Times New Roman"/>
                <w:szCs w:val="21"/>
              </w:rPr>
              <w:t>0.76</w:t>
            </w:r>
            <w:r w:rsidR="00552F68" w:rsidRPr="00855788">
              <w:rPr>
                <w:rFonts w:ascii="Times New Roman" w:hAnsi="Times New Roman" w:cs="Times New Roman" w:hint="eastAsia"/>
                <w:szCs w:val="21"/>
              </w:rPr>
              <w:t xml:space="preserve"> </w:t>
            </w:r>
            <w:r w:rsidRPr="00855788">
              <w:rPr>
                <w:rFonts w:ascii="Times New Roman" w:hAnsi="Times New Roman" w:cs="Times New Roman"/>
                <w:szCs w:val="21"/>
              </w:rPr>
              <w:t>(0.7, 0.82)</w:t>
            </w:r>
          </w:p>
        </w:tc>
        <w:tc>
          <w:tcPr>
            <w:tcW w:w="746" w:type="pct"/>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rsidR="00552F68" w:rsidRPr="00855788" w:rsidRDefault="00B70A25" w:rsidP="00B70A25">
            <w:pPr>
              <w:rPr>
                <w:rFonts w:ascii="Times New Roman" w:hAnsi="Times New Roman" w:cs="Times New Roman"/>
                <w:szCs w:val="21"/>
              </w:rPr>
            </w:pPr>
            <w:r w:rsidRPr="00855788">
              <w:rPr>
                <w:rFonts w:ascii="Times New Roman" w:hAnsi="Times New Roman" w:cs="Times New Roman"/>
                <w:szCs w:val="21"/>
              </w:rPr>
              <w:t>0.7</w:t>
            </w:r>
            <w:r w:rsidR="00552F68" w:rsidRPr="00855788">
              <w:rPr>
                <w:rFonts w:ascii="Times New Roman" w:hAnsi="Times New Roman" w:cs="Times New Roman" w:hint="eastAsia"/>
                <w:szCs w:val="21"/>
              </w:rPr>
              <w:t xml:space="preserve"> </w:t>
            </w:r>
            <w:r w:rsidRPr="00855788">
              <w:rPr>
                <w:rFonts w:ascii="Times New Roman" w:hAnsi="Times New Roman" w:cs="Times New Roman"/>
                <w:szCs w:val="21"/>
              </w:rPr>
              <w:t>(0.64, 0.75)</w:t>
            </w:r>
          </w:p>
        </w:tc>
        <w:tc>
          <w:tcPr>
            <w:tcW w:w="746" w:type="pct"/>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rsidR="00552F68" w:rsidRPr="00855788" w:rsidRDefault="00B70A25" w:rsidP="00552F68">
            <w:pPr>
              <w:ind w:leftChars="48" w:left="101"/>
              <w:rPr>
                <w:rFonts w:ascii="Times New Roman" w:hAnsi="Times New Roman" w:cs="Times New Roman"/>
                <w:szCs w:val="21"/>
              </w:rPr>
            </w:pPr>
            <w:r w:rsidRPr="00855788">
              <w:rPr>
                <w:rFonts w:ascii="Times New Roman" w:hAnsi="Times New Roman" w:cs="Times New Roman"/>
                <w:szCs w:val="21"/>
              </w:rPr>
              <w:t>0.73</w:t>
            </w:r>
            <w:r w:rsidR="00552F68" w:rsidRPr="00855788">
              <w:rPr>
                <w:rFonts w:ascii="Times New Roman" w:hAnsi="Times New Roman" w:cs="Times New Roman" w:hint="eastAsia"/>
                <w:szCs w:val="21"/>
              </w:rPr>
              <w:t xml:space="preserve"> </w:t>
            </w:r>
            <w:r w:rsidRPr="00855788">
              <w:rPr>
                <w:rFonts w:ascii="Times New Roman" w:hAnsi="Times New Roman" w:cs="Times New Roman"/>
                <w:szCs w:val="21"/>
              </w:rPr>
              <w:t>(0.66, 0.78)</w:t>
            </w:r>
          </w:p>
        </w:tc>
        <w:tc>
          <w:tcPr>
            <w:tcW w:w="802" w:type="pct"/>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rsidR="00552F68" w:rsidRPr="00855788" w:rsidRDefault="00B70A25" w:rsidP="00552F68">
            <w:pPr>
              <w:ind w:leftChars="31" w:left="65" w:firstLine="3"/>
              <w:rPr>
                <w:rFonts w:ascii="Times New Roman" w:hAnsi="Times New Roman" w:cs="Times New Roman"/>
                <w:szCs w:val="21"/>
              </w:rPr>
            </w:pPr>
            <w:r w:rsidRPr="00855788">
              <w:rPr>
                <w:rFonts w:ascii="Times New Roman" w:hAnsi="Times New Roman" w:cs="Times New Roman"/>
                <w:szCs w:val="21"/>
              </w:rPr>
              <w:t>0.74</w:t>
            </w:r>
            <w:r w:rsidR="00552F68" w:rsidRPr="00855788">
              <w:rPr>
                <w:rFonts w:ascii="Times New Roman" w:hAnsi="Times New Roman" w:cs="Times New Roman" w:hint="eastAsia"/>
                <w:szCs w:val="21"/>
              </w:rPr>
              <w:t xml:space="preserve"> </w:t>
            </w:r>
            <w:r w:rsidRPr="00855788">
              <w:rPr>
                <w:rFonts w:ascii="Times New Roman" w:hAnsi="Times New Roman" w:cs="Times New Roman"/>
                <w:szCs w:val="21"/>
              </w:rPr>
              <w:t>(0.66, 0.8)</w:t>
            </w:r>
          </w:p>
        </w:tc>
        <w:tc>
          <w:tcPr>
            <w:tcW w:w="800" w:type="pct"/>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rsidR="00552F68" w:rsidRPr="00855788" w:rsidRDefault="00B70A25" w:rsidP="00552F68">
            <w:pPr>
              <w:ind w:leftChars="26" w:left="55"/>
              <w:rPr>
                <w:rFonts w:ascii="Times New Roman" w:hAnsi="Times New Roman" w:cs="Times New Roman"/>
                <w:szCs w:val="21"/>
              </w:rPr>
            </w:pPr>
            <w:r w:rsidRPr="00855788">
              <w:rPr>
                <w:rFonts w:ascii="Times New Roman" w:hAnsi="Times New Roman" w:cs="Times New Roman"/>
                <w:szCs w:val="21"/>
              </w:rPr>
              <w:t>0.65</w:t>
            </w:r>
            <w:r w:rsidR="00552F68" w:rsidRPr="00855788">
              <w:rPr>
                <w:rFonts w:ascii="Times New Roman" w:hAnsi="Times New Roman" w:cs="Times New Roman" w:hint="eastAsia"/>
                <w:szCs w:val="21"/>
              </w:rPr>
              <w:t xml:space="preserve"> </w:t>
            </w:r>
            <w:r w:rsidRPr="00855788">
              <w:rPr>
                <w:rFonts w:ascii="Times New Roman" w:hAnsi="Times New Roman" w:cs="Times New Roman"/>
                <w:szCs w:val="21"/>
              </w:rPr>
              <w:t>(0.55, 0.73)</w:t>
            </w:r>
          </w:p>
        </w:tc>
      </w:tr>
      <w:tr w:rsidR="00B70A25" w:rsidRPr="00855788" w:rsidTr="00552F68">
        <w:trPr>
          <w:trHeight w:val="283"/>
          <w:jc w:val="center"/>
        </w:trPr>
        <w:tc>
          <w:tcPr>
            <w:tcW w:w="1104" w:type="pct"/>
            <w:tcBorders>
              <w:top w:val="nil"/>
              <w:left w:val="nil"/>
              <w:bottom w:val="single" w:sz="12" w:space="0" w:color="000000"/>
              <w:right w:val="nil"/>
            </w:tcBorders>
            <w:shd w:val="clear" w:color="auto" w:fill="auto"/>
            <w:tcMar>
              <w:top w:w="10" w:type="dxa"/>
              <w:left w:w="108" w:type="dxa"/>
              <w:bottom w:w="0" w:type="dxa"/>
              <w:right w:w="108" w:type="dxa"/>
            </w:tcMar>
            <w:vAlign w:val="center"/>
            <w:hideMark/>
          </w:tcPr>
          <w:p w:rsidR="00552F68" w:rsidRPr="008A0DFF" w:rsidRDefault="008A0DFF" w:rsidP="00552F68">
            <w:pPr>
              <w:jc w:val="center"/>
              <w:rPr>
                <w:rFonts w:ascii="Times New Roman" w:hAnsi="Times New Roman" w:cs="Times New Roman"/>
                <w:color w:val="FF0000"/>
                <w:szCs w:val="21"/>
              </w:rPr>
            </w:pPr>
            <w:r w:rsidRPr="008A0DFF">
              <w:rPr>
                <w:rFonts w:ascii="Times New Roman" w:hAnsi="Times New Roman" w:cs="Times New Roman" w:hint="eastAsia"/>
                <w:b/>
                <w:bCs/>
                <w:color w:val="FF0000"/>
                <w:szCs w:val="21"/>
              </w:rPr>
              <w:t>External validation set</w:t>
            </w:r>
          </w:p>
        </w:tc>
        <w:tc>
          <w:tcPr>
            <w:tcW w:w="802" w:type="pct"/>
            <w:tcBorders>
              <w:top w:val="nil"/>
              <w:left w:val="nil"/>
              <w:bottom w:val="single" w:sz="12" w:space="0" w:color="000000"/>
              <w:right w:val="nil"/>
            </w:tcBorders>
            <w:shd w:val="clear" w:color="auto" w:fill="auto"/>
            <w:tcMar>
              <w:top w:w="10" w:type="dxa"/>
              <w:left w:w="108" w:type="dxa"/>
              <w:bottom w:w="0" w:type="dxa"/>
              <w:right w:w="108" w:type="dxa"/>
            </w:tcMar>
            <w:vAlign w:val="center"/>
            <w:hideMark/>
          </w:tcPr>
          <w:p w:rsidR="00552F68" w:rsidRPr="00855788" w:rsidRDefault="00B70A25" w:rsidP="00552F68">
            <w:pPr>
              <w:ind w:leftChars="-43" w:left="-90"/>
              <w:rPr>
                <w:rFonts w:ascii="Times New Roman" w:hAnsi="Times New Roman" w:cs="Times New Roman"/>
                <w:szCs w:val="21"/>
              </w:rPr>
            </w:pPr>
            <w:r w:rsidRPr="00855788">
              <w:rPr>
                <w:rFonts w:ascii="Times New Roman" w:hAnsi="Times New Roman" w:cs="Times New Roman"/>
                <w:szCs w:val="21"/>
              </w:rPr>
              <w:t xml:space="preserve">0.75 (0.67, 0.81) </w:t>
            </w:r>
          </w:p>
        </w:tc>
        <w:tc>
          <w:tcPr>
            <w:tcW w:w="746" w:type="pct"/>
            <w:tcBorders>
              <w:top w:val="nil"/>
              <w:left w:val="nil"/>
              <w:bottom w:val="single" w:sz="12" w:space="0" w:color="000000"/>
              <w:right w:val="nil"/>
            </w:tcBorders>
            <w:shd w:val="clear" w:color="auto" w:fill="auto"/>
            <w:tcMar>
              <w:top w:w="10" w:type="dxa"/>
              <w:left w:w="108" w:type="dxa"/>
              <w:bottom w:w="0" w:type="dxa"/>
              <w:right w:w="108" w:type="dxa"/>
            </w:tcMar>
            <w:vAlign w:val="center"/>
            <w:hideMark/>
          </w:tcPr>
          <w:p w:rsidR="00552F68" w:rsidRPr="00855788" w:rsidRDefault="00B70A25" w:rsidP="00552F68">
            <w:pPr>
              <w:ind w:leftChars="-49" w:left="-103"/>
              <w:rPr>
                <w:rFonts w:ascii="Times New Roman" w:hAnsi="Times New Roman" w:cs="Times New Roman"/>
                <w:szCs w:val="21"/>
              </w:rPr>
            </w:pPr>
            <w:r w:rsidRPr="00855788">
              <w:rPr>
                <w:rFonts w:ascii="Times New Roman" w:hAnsi="Times New Roman" w:cs="Times New Roman"/>
                <w:szCs w:val="21"/>
              </w:rPr>
              <w:t>0.7 (0.64, 0.76)</w:t>
            </w:r>
          </w:p>
        </w:tc>
        <w:tc>
          <w:tcPr>
            <w:tcW w:w="746" w:type="pct"/>
            <w:tcBorders>
              <w:top w:val="nil"/>
              <w:left w:val="nil"/>
              <w:bottom w:val="single" w:sz="12" w:space="0" w:color="000000"/>
              <w:right w:val="nil"/>
            </w:tcBorders>
            <w:shd w:val="clear" w:color="auto" w:fill="auto"/>
            <w:tcMar>
              <w:top w:w="10" w:type="dxa"/>
              <w:left w:w="108" w:type="dxa"/>
              <w:bottom w:w="0" w:type="dxa"/>
              <w:right w:w="108" w:type="dxa"/>
            </w:tcMar>
            <w:vAlign w:val="center"/>
            <w:hideMark/>
          </w:tcPr>
          <w:p w:rsidR="00552F68" w:rsidRPr="00855788" w:rsidRDefault="00B70A25" w:rsidP="00552F68">
            <w:pPr>
              <w:ind w:leftChars="1" w:left="2"/>
              <w:rPr>
                <w:rFonts w:ascii="Times New Roman" w:hAnsi="Times New Roman" w:cs="Times New Roman"/>
                <w:szCs w:val="21"/>
              </w:rPr>
            </w:pPr>
            <w:r w:rsidRPr="00855788">
              <w:rPr>
                <w:rFonts w:ascii="Times New Roman" w:hAnsi="Times New Roman" w:cs="Times New Roman"/>
                <w:szCs w:val="21"/>
              </w:rPr>
              <w:t xml:space="preserve">0.73 (0.66, 0.8) </w:t>
            </w:r>
          </w:p>
        </w:tc>
        <w:tc>
          <w:tcPr>
            <w:tcW w:w="802" w:type="pct"/>
            <w:tcBorders>
              <w:top w:val="nil"/>
              <w:left w:val="nil"/>
              <w:bottom w:val="single" w:sz="12" w:space="0" w:color="000000"/>
              <w:right w:val="nil"/>
            </w:tcBorders>
            <w:shd w:val="clear" w:color="auto" w:fill="auto"/>
            <w:tcMar>
              <w:top w:w="10" w:type="dxa"/>
              <w:left w:w="108" w:type="dxa"/>
              <w:bottom w:w="0" w:type="dxa"/>
              <w:right w:w="108" w:type="dxa"/>
            </w:tcMar>
            <w:vAlign w:val="center"/>
            <w:hideMark/>
          </w:tcPr>
          <w:p w:rsidR="00552F68" w:rsidRPr="00855788" w:rsidRDefault="00B70A25" w:rsidP="00552F68">
            <w:pPr>
              <w:ind w:leftChars="-14" w:left="-29"/>
              <w:rPr>
                <w:rFonts w:ascii="Times New Roman" w:hAnsi="Times New Roman" w:cs="Times New Roman"/>
                <w:szCs w:val="21"/>
              </w:rPr>
            </w:pPr>
            <w:r w:rsidRPr="00855788">
              <w:rPr>
                <w:rFonts w:ascii="Times New Roman" w:hAnsi="Times New Roman" w:cs="Times New Roman"/>
                <w:szCs w:val="21"/>
              </w:rPr>
              <w:t>0.82 (0.73, 0.89)</w:t>
            </w:r>
          </w:p>
        </w:tc>
        <w:tc>
          <w:tcPr>
            <w:tcW w:w="800" w:type="pct"/>
            <w:tcBorders>
              <w:top w:val="nil"/>
              <w:left w:val="nil"/>
              <w:bottom w:val="single" w:sz="12" w:space="0" w:color="000000"/>
              <w:right w:val="nil"/>
            </w:tcBorders>
            <w:shd w:val="clear" w:color="auto" w:fill="auto"/>
            <w:tcMar>
              <w:top w:w="10" w:type="dxa"/>
              <w:left w:w="108" w:type="dxa"/>
              <w:bottom w:w="0" w:type="dxa"/>
              <w:right w:w="108" w:type="dxa"/>
            </w:tcMar>
            <w:vAlign w:val="center"/>
            <w:hideMark/>
          </w:tcPr>
          <w:p w:rsidR="00552F68" w:rsidRPr="00855788" w:rsidRDefault="00B70A25" w:rsidP="00552F68">
            <w:pPr>
              <w:ind w:leftChars="-20" w:hangingChars="20" w:hanging="42"/>
              <w:rPr>
                <w:rFonts w:ascii="Times New Roman" w:hAnsi="Times New Roman" w:cs="Times New Roman"/>
                <w:szCs w:val="21"/>
              </w:rPr>
            </w:pPr>
            <w:r w:rsidRPr="00855788">
              <w:rPr>
                <w:rFonts w:ascii="Times New Roman" w:hAnsi="Times New Roman" w:cs="Times New Roman"/>
                <w:szCs w:val="21"/>
              </w:rPr>
              <w:t xml:space="preserve">0.59 (0.49, 0.69) </w:t>
            </w:r>
          </w:p>
        </w:tc>
      </w:tr>
    </w:tbl>
    <w:p w:rsidR="00AF1C56" w:rsidRDefault="00AF1C56" w:rsidP="00ED0E9A">
      <w:pPr>
        <w:rPr>
          <w:rFonts w:ascii="Times New Roman" w:hAnsi="Times New Roman" w:cs="Times New Roman"/>
          <w:szCs w:val="21"/>
        </w:rPr>
      </w:pPr>
    </w:p>
    <w:p w:rsidR="0030472F" w:rsidRDefault="0030472F" w:rsidP="00ED0E9A">
      <w:pPr>
        <w:rPr>
          <w:rFonts w:ascii="Times New Roman" w:hAnsi="Times New Roman" w:cs="Times New Roman"/>
          <w:szCs w:val="21"/>
        </w:rPr>
      </w:pPr>
    </w:p>
    <w:p w:rsidR="0030472F" w:rsidRPr="00855788" w:rsidRDefault="0030472F" w:rsidP="00ED0E9A">
      <w:pPr>
        <w:rPr>
          <w:rFonts w:ascii="Times New Roman" w:hAnsi="Times New Roman" w:cs="Times New Roman"/>
          <w:b/>
          <w:sz w:val="22"/>
          <w:szCs w:val="21"/>
        </w:rPr>
      </w:pPr>
      <w:r w:rsidRPr="00855788">
        <w:rPr>
          <w:rFonts w:ascii="Times New Roman" w:hAnsi="Times New Roman" w:cs="Times New Roman" w:hint="eastAsia"/>
          <w:b/>
          <w:sz w:val="22"/>
          <w:szCs w:val="21"/>
        </w:rPr>
        <w:t>Attempts of feature elimination</w:t>
      </w:r>
    </w:p>
    <w:p w:rsidR="0030472F" w:rsidRPr="00855788" w:rsidRDefault="0030472F" w:rsidP="00855788">
      <w:pPr>
        <w:ind w:firstLineChars="200" w:firstLine="420"/>
        <w:rPr>
          <w:rFonts w:ascii="Times New Roman" w:hAnsi="Times New Roman" w:cs="Times New Roman"/>
          <w:sz w:val="18"/>
          <w:szCs w:val="21"/>
        </w:rPr>
      </w:pPr>
      <w:r w:rsidRPr="00855788">
        <w:rPr>
          <w:rFonts w:ascii="Times New Roman" w:hAnsi="Times New Roman" w:hint="eastAsia"/>
          <w:szCs w:val="32"/>
        </w:rPr>
        <w:t xml:space="preserve">We attempted to simplify our model by using only the features of the highest importance to reduce the difficulty of data collection during prospective external validation. However, when we trimmed the predicting features like down to the top 5 variables, the resulting performance </w:t>
      </w:r>
      <w:r w:rsidR="009F521E" w:rsidRPr="009F521E">
        <w:rPr>
          <w:rFonts w:ascii="Times New Roman" w:hAnsi="Times New Roman" w:hint="eastAsia"/>
          <w:color w:val="FF0000"/>
          <w:szCs w:val="32"/>
        </w:rPr>
        <w:t>was</w:t>
      </w:r>
      <w:r w:rsidRPr="00855788">
        <w:rPr>
          <w:rFonts w:ascii="Times New Roman" w:hAnsi="Times New Roman" w:hint="eastAsia"/>
          <w:szCs w:val="32"/>
        </w:rPr>
        <w:t xml:space="preserve"> not as satisfactory as the current one. We present here the result of predictive performance by GBM based on top 3, top5 and the current variables. </w:t>
      </w:r>
    </w:p>
    <w:p w:rsidR="000D28C4" w:rsidRDefault="00340FC3" w:rsidP="000D28C4">
      <w:pPr>
        <w:keepNext/>
      </w:pPr>
      <w:r>
        <w:rPr>
          <w:rFonts w:ascii="Times New Roman" w:hAnsi="Times New Roman" w:cs="Times New Roman"/>
          <w:noProof/>
          <w:color w:val="000000" w:themeColor="text1"/>
          <w:szCs w:val="21"/>
        </w:rPr>
        <w:lastRenderedPageBreak/>
        <w:drawing>
          <wp:inline distT="0" distB="0" distL="0" distR="0">
            <wp:extent cx="6645768" cy="3738245"/>
            <wp:effectExtent l="19050" t="0" r="2682" b="0"/>
            <wp:docPr id="2" name="图片 1" descr="ROC of Top 5 an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 of Top 5 and 3.jpg"/>
                    <pic:cNvPicPr/>
                  </pic:nvPicPr>
                  <pic:blipFill>
                    <a:blip r:embed="rId7" cstate="print"/>
                    <a:stretch>
                      <a:fillRect/>
                    </a:stretch>
                  </pic:blipFill>
                  <pic:spPr>
                    <a:xfrm>
                      <a:off x="0" y="0"/>
                      <a:ext cx="6645768" cy="3738245"/>
                    </a:xfrm>
                    <a:prstGeom prst="rect">
                      <a:avLst/>
                    </a:prstGeom>
                  </pic:spPr>
                </pic:pic>
              </a:graphicData>
            </a:graphic>
          </wp:inline>
        </w:drawing>
      </w:r>
    </w:p>
    <w:p w:rsidR="00ED0E9A" w:rsidRPr="00CE65D3" w:rsidRDefault="000D28C4" w:rsidP="000D28C4">
      <w:pPr>
        <w:pStyle w:val="a3"/>
        <w:rPr>
          <w:rFonts w:ascii="Times New Roman" w:eastAsiaTheme="minorEastAsia" w:hAnsi="Times New Roman" w:cs="Times New Roman"/>
          <w:b/>
          <w:color w:val="FF0000"/>
          <w:sz w:val="21"/>
        </w:rPr>
      </w:pPr>
      <w:r w:rsidRPr="000D28C4">
        <w:rPr>
          <w:rFonts w:ascii="Times New Roman" w:hAnsi="Times New Roman" w:cs="Times New Roman"/>
          <w:b/>
          <w:color w:val="FF0000"/>
          <w:sz w:val="21"/>
        </w:rPr>
        <w:t xml:space="preserve">Figure </w:t>
      </w:r>
      <w:r w:rsidR="001D6BDF">
        <w:rPr>
          <w:rFonts w:ascii="Times New Roman" w:hAnsi="Times New Roman" w:cs="Times New Roman"/>
          <w:b/>
          <w:color w:val="FF0000"/>
          <w:sz w:val="21"/>
        </w:rPr>
        <w:t>S</w:t>
      </w:r>
      <w:r w:rsidR="0084104F" w:rsidRPr="000D28C4">
        <w:rPr>
          <w:rFonts w:ascii="Times New Roman" w:hAnsi="Times New Roman" w:cs="Times New Roman"/>
          <w:b/>
          <w:color w:val="FF0000"/>
          <w:sz w:val="21"/>
        </w:rPr>
        <w:fldChar w:fldCharType="begin"/>
      </w:r>
      <w:r w:rsidRPr="000D28C4">
        <w:rPr>
          <w:rFonts w:ascii="Times New Roman" w:hAnsi="Times New Roman" w:cs="Times New Roman"/>
          <w:b/>
          <w:color w:val="FF0000"/>
          <w:sz w:val="21"/>
        </w:rPr>
        <w:instrText xml:space="preserve"> SEQ Figure \* ARABIC </w:instrText>
      </w:r>
      <w:r w:rsidR="0084104F" w:rsidRPr="000D28C4">
        <w:rPr>
          <w:rFonts w:ascii="Times New Roman" w:hAnsi="Times New Roman" w:cs="Times New Roman"/>
          <w:b/>
          <w:color w:val="FF0000"/>
          <w:sz w:val="21"/>
        </w:rPr>
        <w:fldChar w:fldCharType="separate"/>
      </w:r>
      <w:r w:rsidRPr="000D28C4">
        <w:rPr>
          <w:rFonts w:ascii="Times New Roman" w:hAnsi="Times New Roman" w:cs="Times New Roman"/>
          <w:b/>
          <w:noProof/>
          <w:color w:val="FF0000"/>
          <w:sz w:val="21"/>
        </w:rPr>
        <w:t>1</w:t>
      </w:r>
      <w:r w:rsidR="0084104F" w:rsidRPr="000D28C4">
        <w:rPr>
          <w:rFonts w:ascii="Times New Roman" w:hAnsi="Times New Roman" w:cs="Times New Roman"/>
          <w:b/>
          <w:color w:val="FF0000"/>
          <w:sz w:val="21"/>
        </w:rPr>
        <w:fldChar w:fldCharType="end"/>
      </w:r>
      <w:r w:rsidR="00CE65D3">
        <w:rPr>
          <w:rFonts w:ascii="Times New Roman" w:eastAsiaTheme="minorEastAsia" w:hAnsi="Times New Roman" w:cs="Times New Roman" w:hint="eastAsia"/>
          <w:b/>
          <w:color w:val="FF0000"/>
          <w:sz w:val="21"/>
        </w:rPr>
        <w:t>. Predicting performance using</w:t>
      </w:r>
      <w:r w:rsidR="00CE65D3" w:rsidRPr="00CE65D3">
        <w:rPr>
          <w:rFonts w:ascii="Times New Roman" w:eastAsiaTheme="minorEastAsia" w:hAnsi="Times New Roman" w:cs="Times New Roman"/>
          <w:b/>
          <w:color w:val="FF0000"/>
          <w:sz w:val="21"/>
        </w:rPr>
        <w:t> the top variables identified by SHAP importance plot</w:t>
      </w:r>
      <w:r w:rsidR="00CE65D3">
        <w:rPr>
          <w:rFonts w:ascii="Times New Roman" w:eastAsiaTheme="minorEastAsia" w:hAnsi="Times New Roman" w:cs="Times New Roman" w:hint="eastAsia"/>
          <w:b/>
          <w:color w:val="FF0000"/>
          <w:sz w:val="21"/>
        </w:rPr>
        <w:t>. GBM = gradient boosting machine.</w:t>
      </w:r>
    </w:p>
    <w:p w:rsidR="000D28C4" w:rsidRDefault="000D28C4" w:rsidP="000D28C4"/>
    <w:p w:rsidR="000D28C4" w:rsidRPr="000D28C4" w:rsidRDefault="000D28C4" w:rsidP="000D28C4"/>
    <w:p w:rsidR="00796F30" w:rsidRPr="00796F30" w:rsidRDefault="00EF28F5" w:rsidP="00796F30">
      <w:pPr>
        <w:rPr>
          <w:rFonts w:ascii="Times New Roman" w:hAnsi="Times New Roman" w:cs="Times New Roman"/>
          <w:color w:val="000000" w:themeColor="text1"/>
          <w:sz w:val="24"/>
          <w:szCs w:val="24"/>
        </w:rPr>
      </w:pPr>
      <w:r>
        <w:rPr>
          <w:rFonts w:ascii="Times New Roman" w:hAnsi="Times New Roman" w:cs="Times New Roman" w:hint="eastAsia"/>
          <w:b/>
          <w:sz w:val="24"/>
          <w:szCs w:val="24"/>
        </w:rPr>
        <w:t>SHa</w:t>
      </w:r>
      <w:r w:rsidR="00796F30" w:rsidRPr="00796F30">
        <w:rPr>
          <w:rFonts w:ascii="Times New Roman" w:hAnsi="Times New Roman" w:cs="Times New Roman" w:hint="eastAsia"/>
          <w:b/>
          <w:sz w:val="24"/>
          <w:szCs w:val="24"/>
        </w:rPr>
        <w:t>pley Additive exPlanation</w:t>
      </w:r>
    </w:p>
    <w:p w:rsidR="00D068F2" w:rsidRPr="009151CD" w:rsidRDefault="00796F30" w:rsidP="00796F30">
      <w:pPr>
        <w:rPr>
          <w:rFonts w:ascii="Times New Roman" w:hAnsi="Times New Roman" w:cs="Times New Roman"/>
          <w:color w:val="000000" w:themeColor="text1"/>
          <w:szCs w:val="21"/>
        </w:rPr>
      </w:pPr>
      <w:bookmarkStart w:id="4" w:name="OLE_LINK36"/>
      <w:bookmarkStart w:id="5" w:name="OLE_LINK37"/>
      <w:r>
        <w:rPr>
          <w:rFonts w:ascii="Times New Roman" w:hAnsi="Times New Roman" w:cs="Times New Roman" w:hint="eastAsia"/>
          <w:color w:val="000000" w:themeColor="text1"/>
          <w:szCs w:val="21"/>
        </w:rPr>
        <w:t>T</w:t>
      </w:r>
      <w:r w:rsidRPr="00343304">
        <w:rPr>
          <w:rFonts w:ascii="Times New Roman" w:hAnsi="Times New Roman" w:cs="Times New Roman"/>
          <w:color w:val="000000" w:themeColor="text1"/>
          <w:szCs w:val="21"/>
        </w:rPr>
        <w:t xml:space="preserve">o interpret the </w:t>
      </w:r>
      <w:r>
        <w:rPr>
          <w:rFonts w:ascii="Times New Roman" w:hAnsi="Times New Roman" w:cs="Times New Roman" w:hint="eastAsia"/>
          <w:color w:val="000000" w:themeColor="text1"/>
          <w:szCs w:val="21"/>
        </w:rPr>
        <w:t>predicting process of our</w:t>
      </w:r>
      <w:r>
        <w:rPr>
          <w:rFonts w:ascii="Times New Roman" w:hAnsi="Times New Roman" w:cs="Times New Roman"/>
          <w:color w:val="000000" w:themeColor="text1"/>
          <w:szCs w:val="21"/>
        </w:rPr>
        <w:t xml:space="preserve"> GBM</w:t>
      </w:r>
      <w:r>
        <w:rPr>
          <w:rFonts w:ascii="Times New Roman" w:hAnsi="Times New Roman" w:cs="Times New Roman" w:hint="eastAsia"/>
          <w:color w:val="000000" w:themeColor="text1"/>
          <w:szCs w:val="21"/>
        </w:rPr>
        <w:t>-based AKI predictor</w:t>
      </w:r>
      <w:r>
        <w:rPr>
          <w:rFonts w:ascii="Times New Roman" w:hAnsi="Times New Roman" w:cs="Times New Roman"/>
          <w:color w:val="000000" w:themeColor="text1"/>
          <w:szCs w:val="21"/>
        </w:rPr>
        <w:t>, the S</w:t>
      </w:r>
      <w:r w:rsidR="00E175D6">
        <w:rPr>
          <w:rFonts w:ascii="Times New Roman" w:hAnsi="Times New Roman" w:cs="Times New Roman"/>
          <w:color w:val="000000" w:themeColor="text1"/>
          <w:szCs w:val="21"/>
        </w:rPr>
        <w:t>h</w:t>
      </w:r>
      <w:r w:rsidRPr="00343304">
        <w:rPr>
          <w:rFonts w:ascii="Times New Roman" w:hAnsi="Times New Roman" w:cs="Times New Roman"/>
          <w:color w:val="000000" w:themeColor="text1"/>
          <w:szCs w:val="21"/>
        </w:rPr>
        <w:t>apley</w:t>
      </w:r>
      <w:r w:rsidR="00E175D6">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Additive explanation</w:t>
      </w:r>
      <w:r>
        <w:rPr>
          <w:rFonts w:ascii="Times New Roman" w:hAnsi="Times New Roman" w:cs="Times New Roman" w:hint="eastAsia"/>
          <w:color w:val="000000" w:themeColor="text1"/>
          <w:szCs w:val="21"/>
        </w:rPr>
        <w:t xml:space="preserve"> (SHaP</w:t>
      </w:r>
      <w:r>
        <w:rPr>
          <w:rFonts w:ascii="Times New Roman" w:hAnsi="Times New Roman" w:cs="Times New Roman"/>
          <w:color w:val="000000" w:themeColor="text1"/>
          <w:szCs w:val="21"/>
        </w:rPr>
        <w:t>) values</w:t>
      </w:r>
      <w:r>
        <w:rPr>
          <w:rFonts w:ascii="Times New Roman" w:hAnsi="Times New Roman" w:cs="Times New Roman" w:hint="eastAsia"/>
          <w:color w:val="000000" w:themeColor="text1"/>
          <w:szCs w:val="21"/>
        </w:rPr>
        <w:t xml:space="preserve"> were</w:t>
      </w:r>
      <w:r w:rsidRPr="00343304">
        <w:rPr>
          <w:rFonts w:ascii="Times New Roman" w:hAnsi="Times New Roman" w:cs="Times New Roman"/>
          <w:color w:val="000000" w:themeColor="text1"/>
          <w:szCs w:val="21"/>
        </w:rPr>
        <w:t xml:space="preserve"> used to provide consistent and locally accurate attribution values for each feature</w:t>
      </w:r>
      <w:r w:rsidR="00D068F2">
        <w:rPr>
          <w:rFonts w:ascii="Times New Roman" w:hAnsi="Times New Roman" w:cs="Times New Roman" w:hint="eastAsia"/>
          <w:color w:val="000000" w:themeColor="text1"/>
          <w:szCs w:val="21"/>
        </w:rPr>
        <w:t xml:space="preserve">, </w:t>
      </w:r>
      <w:r w:rsidRPr="00343304">
        <w:rPr>
          <w:rFonts w:ascii="Times New Roman" w:hAnsi="Times New Roman" w:cs="Times New Roman"/>
          <w:color w:val="000000" w:themeColor="text1"/>
          <w:szCs w:val="21"/>
        </w:rPr>
        <w:t>which inherit</w:t>
      </w:r>
      <w:r>
        <w:rPr>
          <w:rFonts w:ascii="Times New Roman" w:hAnsi="Times New Roman" w:cs="Times New Roman" w:hint="eastAsia"/>
          <w:color w:val="000000" w:themeColor="text1"/>
          <w:szCs w:val="21"/>
        </w:rPr>
        <w:t xml:space="preserve"> simultaneously</w:t>
      </w:r>
      <w:r w:rsidRPr="00343304">
        <w:rPr>
          <w:rFonts w:ascii="Times New Roman" w:hAnsi="Times New Roman" w:cs="Times New Roman"/>
          <w:color w:val="000000" w:themeColor="text1"/>
          <w:szCs w:val="21"/>
        </w:rPr>
        <w:t xml:space="preserve"> the black-box local estimation advantages of local interpretable model-agnostic explanations (LIME) and the global consistency of the</w:t>
      </w:r>
      <w:r w:rsidR="009945C7">
        <w:rPr>
          <w:rFonts w:ascii="Times New Roman" w:hAnsi="Times New Roman" w:cs="Times New Roman"/>
          <w:color w:val="000000" w:themeColor="text1"/>
          <w:szCs w:val="21"/>
        </w:rPr>
        <w:t xml:space="preserve"> game theory from Shapley value</w:t>
      </w:r>
      <w:r w:rsidRPr="00343304">
        <w:rPr>
          <w:rFonts w:ascii="Times New Roman" w:hAnsi="Times New Roman" w:cs="Times New Roman"/>
          <w:color w:val="000000" w:themeColor="text1"/>
          <w:szCs w:val="21"/>
        </w:rPr>
        <w:t xml:space="preserve">. </w:t>
      </w:r>
      <w:bookmarkStart w:id="6" w:name="OLE_LINK102"/>
      <w:bookmarkStart w:id="7" w:name="OLE_LINK103"/>
      <w:bookmarkStart w:id="8" w:name="OLE_LINK149"/>
      <w:bookmarkStart w:id="9" w:name="OLE_LINK150"/>
    </w:p>
    <w:bookmarkEnd w:id="4"/>
    <w:bookmarkEnd w:id="5"/>
    <w:p w:rsidR="00796F30" w:rsidRPr="00343304" w:rsidRDefault="00796F30" w:rsidP="00796F30">
      <w:pPr>
        <w:rPr>
          <w:rFonts w:ascii="Times New Roman" w:hAnsi="Times New Roman" w:cs="Times New Roman"/>
          <w:color w:val="000000" w:themeColor="text1"/>
          <w:szCs w:val="21"/>
        </w:rPr>
      </w:pPr>
      <w:r w:rsidRPr="00343304">
        <w:rPr>
          <w:rFonts w:ascii="Times New Roman" w:hAnsi="Times New Roman" w:cs="Times New Roman"/>
          <w:color w:val="000000" w:themeColor="text1"/>
          <w:szCs w:val="21"/>
        </w:rPr>
        <w:t>SHAP value can interpret the model prediction by calculating the contribution of each feature to the prediction, that is, the prediction output of weighting and summing all possible feature value combinations (GBM log odds). Such contribution is defined as the Shapley value.</w:t>
      </w:r>
    </w:p>
    <w:bookmarkEnd w:id="6"/>
    <w:bookmarkEnd w:id="7"/>
    <w:bookmarkEnd w:id="8"/>
    <w:bookmarkEnd w:id="9"/>
    <w:p w:rsidR="00796F30" w:rsidRPr="00343304" w:rsidRDefault="00796F30" w:rsidP="00796F30">
      <w:pPr>
        <w:rPr>
          <w:rFonts w:ascii="Times New Roman" w:hAnsi="Times New Roman" w:cs="Times New Roman"/>
          <w:color w:val="000000" w:themeColor="text1"/>
          <w:szCs w:val="21"/>
        </w:rPr>
      </w:pPr>
      <w:r w:rsidRPr="00343304">
        <w:rPr>
          <w:rFonts w:ascii="Times New Roman" w:hAnsi="Times New Roman" w:cs="Times New Roman"/>
          <w:color w:val="000000" w:themeColor="text1"/>
          <w:szCs w:val="21"/>
        </w:rPr>
        <w:t xml:space="preserve">For a model including </w:t>
      </w:r>
      <m:oMath>
        <m:r>
          <w:rPr>
            <w:rFonts w:ascii="Cambria Math" w:hAnsi="Cambria Math" w:cs="Times New Roman"/>
            <w:color w:val="000000" w:themeColor="text1"/>
            <w:szCs w:val="21"/>
          </w:rPr>
          <m:t>p</m:t>
        </m:r>
      </m:oMath>
      <w:r w:rsidRPr="00343304">
        <w:rPr>
          <w:rFonts w:ascii="Times New Roman" w:hAnsi="Times New Roman" w:cs="Times New Roman"/>
          <w:color w:val="000000" w:themeColor="text1"/>
          <w:szCs w:val="21"/>
        </w:rPr>
        <w:t xml:space="preserve"> features {</w:t>
      </w:r>
      <m:oMath>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1</m:t>
            </m:r>
          </m:sub>
        </m:sSub>
        <m:r>
          <w:rPr>
            <w:rFonts w:ascii="Cambria Math" w:hAnsi="Cambria Math" w:cs="Times New Roman"/>
            <w:color w:val="000000" w:themeColor="text1"/>
            <w:szCs w:val="21"/>
          </w:rPr>
          <m:t xml:space="preserve">,…, </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p</m:t>
            </m:r>
          </m:sub>
        </m:sSub>
        <m:r>
          <w:rPr>
            <w:rFonts w:ascii="Cambria Math" w:hAnsi="Cambria Math" w:cs="Times New Roman"/>
            <w:color w:val="000000" w:themeColor="text1"/>
            <w:szCs w:val="21"/>
          </w:rPr>
          <m:t>}</m:t>
        </m:r>
      </m:oMath>
      <w:r w:rsidRPr="00343304">
        <w:rPr>
          <w:rFonts w:ascii="Times New Roman" w:hAnsi="Times New Roman" w:cs="Times New Roman"/>
          <w:color w:val="000000" w:themeColor="text1"/>
          <w:szCs w:val="21"/>
        </w:rPr>
        <w:t xml:space="preserve">, the Shapley value of feature </w:t>
      </w:r>
      <m:oMath>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i</m:t>
            </m:r>
          </m:sub>
        </m:sSub>
      </m:oMath>
      <w:r w:rsidRPr="00343304">
        <w:rPr>
          <w:rFonts w:ascii="Times New Roman" w:hAnsi="Times New Roman" w:cs="Times New Roman"/>
          <w:color w:val="000000" w:themeColor="text1"/>
          <w:szCs w:val="21"/>
        </w:rPr>
        <w:t xml:space="preserve"> can be expressed as a weighted sum for all possible coalitions with weights</w:t>
      </w:r>
      <w:r w:rsidR="0014208F">
        <w:rPr>
          <w:rFonts w:ascii="Times New Roman" w:hAnsi="Times New Roman" w:cs="Times New Roman" w:hint="eastAsia"/>
          <w:color w:val="000000" w:themeColor="text1"/>
          <w:szCs w:val="21"/>
        </w:rPr>
        <w:t>,</w:t>
      </w:r>
      <w:r w:rsidRPr="00343304">
        <w:rPr>
          <w:rFonts w:ascii="Times New Roman" w:hAnsi="Times New Roman" w:cs="Times New Roman"/>
          <w:color w:val="000000" w:themeColor="text1"/>
          <w:szCs w:val="21"/>
        </w:rPr>
        <w:t xml:space="preserve"> i.e.,</w:t>
      </w:r>
    </w:p>
    <w:p w:rsidR="00796F30" w:rsidRPr="00343304" w:rsidRDefault="0084104F" w:rsidP="00796F30">
      <w:pPr>
        <w:rPr>
          <w:rFonts w:ascii="Times New Roman" w:hAnsi="Times New Roman" w:cs="Times New Roman"/>
          <w:color w:val="000000" w:themeColor="text1"/>
          <w:szCs w:val="21"/>
        </w:rPr>
      </w:pPr>
      <m:oMathPara>
        <m:oMath>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ϕ</m:t>
              </m:r>
            </m:e>
            <m:sub>
              <m:r>
                <w:rPr>
                  <w:rFonts w:ascii="Cambria Math" w:hAnsi="Cambria Math" w:cs="Times New Roman"/>
                  <w:color w:val="000000" w:themeColor="text1"/>
                  <w:szCs w:val="21"/>
                </w:rPr>
                <m:t>i</m:t>
              </m:r>
            </m:sub>
          </m:sSub>
          <m:r>
            <w:rPr>
              <w:rFonts w:ascii="Cambria Math" w:hAnsi="Cambria Math" w:cs="Times New Roman"/>
              <w:color w:val="000000" w:themeColor="text1"/>
              <w:szCs w:val="21"/>
            </w:rPr>
            <m:t>(val)=</m:t>
          </m:r>
          <m:nary>
            <m:naryPr>
              <m:chr m:val="∑"/>
              <m:supHide m:val="on"/>
              <m:ctrlPr>
                <w:rPr>
                  <w:rFonts w:ascii="Cambria Math" w:hAnsi="Cambria Math" w:cs="Times New Roman"/>
                  <w:i/>
                  <w:color w:val="000000" w:themeColor="text1"/>
                  <w:szCs w:val="21"/>
                </w:rPr>
              </m:ctrlPr>
            </m:naryPr>
            <m:sub>
              <m:r>
                <w:rPr>
                  <w:rFonts w:ascii="Cambria Math" w:hAnsi="Cambria Math" w:cs="Times New Roman"/>
                  <w:color w:val="000000" w:themeColor="text1"/>
                  <w:szCs w:val="21"/>
                </w:rPr>
                <m:t>S⊆F\</m:t>
              </m:r>
              <m:r>
                <m:rPr>
                  <m:lit/>
                </m:rPr>
                <w:rPr>
                  <w:rFonts w:ascii="Cambria Math" w:hAnsi="Cambria Math" w:cs="Times New Roman"/>
                  <w:color w:val="000000" w:themeColor="text1"/>
                  <w:szCs w:val="21"/>
                </w:rPr>
                <m:t>{</m:t>
              </m:r>
              <m:r>
                <w:rPr>
                  <w:rFonts w:ascii="Cambria Math" w:hAnsi="Cambria Math" w:cs="Times New Roman"/>
                  <w:color w:val="000000" w:themeColor="text1"/>
                  <w:szCs w:val="21"/>
                </w:rPr>
                <m:t>i}</m:t>
              </m:r>
            </m:sub>
            <m:sup/>
            <m:e>
              <m:f>
                <m:fPr>
                  <m:ctrlPr>
                    <w:rPr>
                      <w:rFonts w:ascii="Cambria Math" w:hAnsi="Cambria Math" w:cs="Times New Roman"/>
                      <w:i/>
                      <w:color w:val="000000" w:themeColor="text1"/>
                      <w:szCs w:val="21"/>
                    </w:rPr>
                  </m:ctrlPr>
                </m:fPr>
                <m:num>
                  <m:d>
                    <m:dPr>
                      <m:begChr m:val="|"/>
                      <m:endChr m:val="|"/>
                      <m:ctrlPr>
                        <w:rPr>
                          <w:rFonts w:ascii="Cambria Math" w:hAnsi="Cambria Math" w:cs="Times New Roman"/>
                          <w:i/>
                          <w:color w:val="000000" w:themeColor="text1"/>
                          <w:szCs w:val="21"/>
                        </w:rPr>
                      </m:ctrlPr>
                    </m:dPr>
                    <m:e>
                      <m:r>
                        <w:rPr>
                          <w:rFonts w:ascii="Cambria Math" w:hAnsi="Cambria Math" w:cs="Times New Roman"/>
                          <w:color w:val="000000" w:themeColor="text1"/>
                          <w:szCs w:val="21"/>
                        </w:rPr>
                        <m:t>S</m:t>
                      </m:r>
                    </m:e>
                  </m:d>
                  <m:r>
                    <w:rPr>
                      <w:rFonts w:ascii="Cambria Math" w:hAnsi="Cambria Math" w:cs="Times New Roman"/>
                      <w:color w:val="000000" w:themeColor="text1"/>
                      <w:szCs w:val="21"/>
                    </w:rPr>
                    <m:t>!</m:t>
                  </m:r>
                  <m:d>
                    <m:dPr>
                      <m:ctrlPr>
                        <w:rPr>
                          <w:rFonts w:ascii="Cambria Math" w:hAnsi="Cambria Math" w:cs="Times New Roman"/>
                          <w:i/>
                          <w:color w:val="000000" w:themeColor="text1"/>
                          <w:szCs w:val="21"/>
                        </w:rPr>
                      </m:ctrlPr>
                    </m:dPr>
                    <m:e>
                      <m:d>
                        <m:dPr>
                          <m:begChr m:val="|"/>
                          <m:endChr m:val="|"/>
                          <m:ctrlPr>
                            <w:rPr>
                              <w:rFonts w:ascii="Cambria Math" w:hAnsi="Cambria Math" w:cs="Times New Roman"/>
                              <w:i/>
                              <w:color w:val="000000" w:themeColor="text1"/>
                              <w:szCs w:val="21"/>
                            </w:rPr>
                          </m:ctrlPr>
                        </m:dPr>
                        <m:e>
                          <m:r>
                            <w:rPr>
                              <w:rFonts w:ascii="Cambria Math" w:hAnsi="Cambria Math" w:cs="Times New Roman"/>
                              <w:color w:val="000000" w:themeColor="text1"/>
                              <w:szCs w:val="21"/>
                            </w:rPr>
                            <m:t>F</m:t>
                          </m:r>
                        </m:e>
                      </m:d>
                      <m:r>
                        <w:rPr>
                          <w:rFonts w:ascii="Cambria Math" w:hAnsi="Cambria Math" w:cs="Times New Roman"/>
                          <w:color w:val="000000" w:themeColor="text1"/>
                          <w:szCs w:val="21"/>
                        </w:rPr>
                        <m:t>-</m:t>
                      </m:r>
                      <m:d>
                        <m:dPr>
                          <m:begChr m:val="|"/>
                          <m:endChr m:val="|"/>
                          <m:ctrlPr>
                            <w:rPr>
                              <w:rFonts w:ascii="Cambria Math" w:hAnsi="Cambria Math" w:cs="Times New Roman"/>
                              <w:i/>
                              <w:color w:val="000000" w:themeColor="text1"/>
                              <w:szCs w:val="21"/>
                            </w:rPr>
                          </m:ctrlPr>
                        </m:dPr>
                        <m:e>
                          <m:r>
                            <w:rPr>
                              <w:rFonts w:ascii="Cambria Math" w:hAnsi="Cambria Math" w:cs="Times New Roman"/>
                              <w:color w:val="000000" w:themeColor="text1"/>
                              <w:szCs w:val="21"/>
                            </w:rPr>
                            <m:t>S</m:t>
                          </m:r>
                        </m:e>
                      </m:d>
                      <m:r>
                        <w:rPr>
                          <w:rFonts w:ascii="Cambria Math" w:hAnsi="Cambria Math" w:cs="Times New Roman"/>
                          <w:color w:val="000000" w:themeColor="text1"/>
                          <w:szCs w:val="21"/>
                        </w:rPr>
                        <m:t>-1</m:t>
                      </m:r>
                    </m:e>
                  </m:d>
                  <m:r>
                    <w:rPr>
                      <w:rFonts w:ascii="Cambria Math" w:hAnsi="Cambria Math" w:cs="Times New Roman"/>
                      <w:color w:val="000000" w:themeColor="text1"/>
                      <w:szCs w:val="21"/>
                    </w:rPr>
                    <m:t>!</m:t>
                  </m:r>
                </m:num>
                <m:den>
                  <m:d>
                    <m:dPr>
                      <m:begChr m:val="|"/>
                      <m:endChr m:val="|"/>
                      <m:ctrlPr>
                        <w:rPr>
                          <w:rFonts w:ascii="Cambria Math" w:hAnsi="Cambria Math" w:cs="Times New Roman"/>
                          <w:i/>
                          <w:color w:val="000000" w:themeColor="text1"/>
                          <w:szCs w:val="21"/>
                        </w:rPr>
                      </m:ctrlPr>
                    </m:dPr>
                    <m:e>
                      <m:r>
                        <w:rPr>
                          <w:rFonts w:ascii="Cambria Math" w:hAnsi="Cambria Math" w:cs="Times New Roman"/>
                          <w:color w:val="000000" w:themeColor="text1"/>
                          <w:szCs w:val="21"/>
                        </w:rPr>
                        <m:t>F</m:t>
                      </m:r>
                    </m:e>
                  </m:d>
                  <m:r>
                    <w:rPr>
                      <w:rFonts w:ascii="Cambria Math" w:hAnsi="Cambria Math" w:cs="Times New Roman"/>
                      <w:color w:val="000000" w:themeColor="text1"/>
                      <w:szCs w:val="21"/>
                    </w:rPr>
                    <m:t>!</m:t>
                  </m:r>
                </m:den>
              </m:f>
              <m:d>
                <m:dPr>
                  <m:ctrlPr>
                    <w:rPr>
                      <w:rFonts w:ascii="Cambria Math" w:hAnsi="Cambria Math" w:cs="Times New Roman"/>
                      <w:i/>
                      <w:color w:val="000000" w:themeColor="text1"/>
                      <w:szCs w:val="21"/>
                    </w:rPr>
                  </m:ctrlPr>
                </m:dPr>
                <m:e>
                  <m:r>
                    <w:rPr>
                      <w:rFonts w:ascii="Cambria Math" w:hAnsi="Cambria Math" w:cs="Times New Roman"/>
                      <w:color w:val="000000" w:themeColor="text1"/>
                      <w:szCs w:val="21"/>
                    </w:rPr>
                    <m:t>val(</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S∪</m:t>
                      </m:r>
                      <m:d>
                        <m:dPr>
                          <m:begChr m:val="{"/>
                          <m:endChr m:val="}"/>
                          <m:ctrlPr>
                            <w:rPr>
                              <w:rFonts w:ascii="Cambria Math" w:hAnsi="Cambria Math" w:cs="Times New Roman"/>
                              <w:i/>
                              <w:color w:val="000000" w:themeColor="text1"/>
                              <w:szCs w:val="21"/>
                            </w:rPr>
                          </m:ctrlPr>
                        </m:dPr>
                        <m:e>
                          <m:r>
                            <w:rPr>
                              <w:rFonts w:ascii="Cambria Math" w:hAnsi="Cambria Math" w:cs="Times New Roman"/>
                              <w:color w:val="000000" w:themeColor="text1"/>
                              <w:szCs w:val="21"/>
                            </w:rPr>
                            <m:t>i</m:t>
                          </m:r>
                        </m:e>
                      </m:d>
                    </m:sub>
                  </m:sSub>
                  <m:r>
                    <w:rPr>
                      <w:rFonts w:ascii="Cambria Math" w:hAnsi="Cambria Math" w:cs="Times New Roman"/>
                      <w:color w:val="000000" w:themeColor="text1"/>
                      <w:szCs w:val="21"/>
                    </w:rPr>
                    <m:t>)-val</m:t>
                  </m:r>
                  <m:d>
                    <m:dPr>
                      <m:ctrlPr>
                        <w:rPr>
                          <w:rFonts w:ascii="Cambria Math" w:hAnsi="Cambria Math" w:cs="Times New Roman"/>
                          <w:i/>
                          <w:color w:val="000000" w:themeColor="text1"/>
                          <w:szCs w:val="21"/>
                        </w:rPr>
                      </m:ctrlPr>
                    </m:d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S</m:t>
                          </m:r>
                        </m:sub>
                      </m:sSub>
                    </m:e>
                  </m:d>
                </m:e>
              </m:d>
            </m:e>
          </m:nary>
        </m:oMath>
      </m:oMathPara>
    </w:p>
    <w:p w:rsidR="00796F30" w:rsidRPr="00343304" w:rsidRDefault="00796F30" w:rsidP="00796F30">
      <w:pPr>
        <w:rPr>
          <w:rFonts w:ascii="Times New Roman" w:hAnsi="Times New Roman" w:cs="Times New Roman"/>
          <w:color w:val="000000" w:themeColor="text1"/>
          <w:szCs w:val="21"/>
        </w:rPr>
      </w:pPr>
      <w:r w:rsidRPr="00343304">
        <w:rPr>
          <w:rFonts w:ascii="Times New Roman" w:hAnsi="Times New Roman" w:cs="Times New Roman"/>
          <w:color w:val="000000" w:themeColor="text1"/>
          <w:szCs w:val="21"/>
        </w:rPr>
        <w:t xml:space="preserve">Where </w:t>
      </w:r>
      <m:oMath>
        <m:r>
          <w:rPr>
            <w:rFonts w:ascii="Cambria Math" w:hAnsi="Cambria Math" w:cs="Times New Roman"/>
            <w:color w:val="000000" w:themeColor="text1"/>
            <w:szCs w:val="21"/>
          </w:rPr>
          <m:t>S</m:t>
        </m:r>
      </m:oMath>
      <w:r w:rsidRPr="00343304">
        <w:rPr>
          <w:rFonts w:ascii="Times New Roman" w:hAnsi="Times New Roman" w:cs="Times New Roman"/>
          <w:color w:val="000000" w:themeColor="text1"/>
          <w:szCs w:val="21"/>
        </w:rPr>
        <w:t xml:space="preserve"> is a subset of the features used in the model, </w:t>
      </w:r>
      <m:oMath>
        <m:r>
          <w:rPr>
            <w:rFonts w:ascii="Cambria Math" w:hAnsi="Cambria Math" w:cs="Times New Roman"/>
            <w:color w:val="000000" w:themeColor="text1"/>
            <w:szCs w:val="21"/>
          </w:rPr>
          <m:t>F={</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1</m:t>
            </m:r>
          </m:sub>
        </m:sSub>
        <m:r>
          <w:rPr>
            <w:rFonts w:ascii="Cambria Math" w:hAnsi="Cambria Math" w:cs="Times New Roman"/>
            <w:color w:val="000000" w:themeColor="text1"/>
            <w:szCs w:val="21"/>
          </w:rPr>
          <m:t xml:space="preserve">,…, </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p</m:t>
            </m:r>
          </m:sub>
        </m:sSub>
        <m:r>
          <w:rPr>
            <w:rFonts w:ascii="Cambria Math" w:hAnsi="Cambria Math" w:cs="Times New Roman"/>
            <w:color w:val="000000" w:themeColor="text1"/>
            <w:szCs w:val="21"/>
          </w:rPr>
          <m:t>}</m:t>
        </m:r>
      </m:oMath>
      <w:r w:rsidRPr="00343304">
        <w:rPr>
          <w:rFonts w:ascii="Times New Roman" w:hAnsi="Times New Roman" w:cs="Times New Roman"/>
          <w:color w:val="000000" w:themeColor="text1"/>
          <w:szCs w:val="21"/>
        </w:rPr>
        <w:t xml:space="preserve">, </w:t>
      </w:r>
      <m:oMath>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i</m:t>
            </m:r>
          </m:sub>
        </m:sSub>
      </m:oMath>
      <w:r w:rsidRPr="00343304">
        <w:rPr>
          <w:rFonts w:ascii="Times New Roman" w:hAnsi="Times New Roman" w:cs="Times New Roman"/>
          <w:color w:val="000000" w:themeColor="text1"/>
          <w:szCs w:val="21"/>
        </w:rPr>
        <w:t xml:space="preserve"> is the vector of feature values of the instance to be explained and </w:t>
      </w:r>
      <m:oMath>
        <m:r>
          <w:rPr>
            <w:rFonts w:ascii="Cambria Math" w:hAnsi="Cambria Math" w:cs="Times New Roman"/>
            <w:color w:val="000000" w:themeColor="text1"/>
            <w:szCs w:val="21"/>
          </w:rPr>
          <m:t>F</m:t>
        </m:r>
      </m:oMath>
      <w:r w:rsidRPr="00343304">
        <w:rPr>
          <w:rFonts w:ascii="Times New Roman" w:hAnsi="Times New Roman" w:cs="Times New Roman"/>
          <w:color w:val="000000" w:themeColor="text1"/>
          <w:szCs w:val="21"/>
        </w:rPr>
        <w:t xml:space="preserve"> is the number of features</w:t>
      </w:r>
      <w:bookmarkStart w:id="10" w:name="OLE_LINK168"/>
      <w:bookmarkStart w:id="11" w:name="OLE_LINK169"/>
      <w:r w:rsidRPr="00343304">
        <w:rPr>
          <w:rFonts w:ascii="Times New Roman" w:hAnsi="Times New Roman" w:cs="Times New Roman"/>
          <w:color w:val="000000" w:themeColor="text1"/>
          <w:szCs w:val="21"/>
        </w:rPr>
        <w:t xml:space="preserve">, </w:t>
      </w:r>
      <w:bookmarkStart w:id="12" w:name="OLE_LINK106"/>
      <w:bookmarkStart w:id="13" w:name="OLE_LINK107"/>
      <w:r w:rsidRPr="00343304">
        <w:rPr>
          <w:rFonts w:ascii="Times New Roman" w:hAnsi="Times New Roman" w:cs="Times New Roman"/>
          <w:color w:val="000000" w:themeColor="text1"/>
          <w:szCs w:val="21"/>
        </w:rPr>
        <w:t xml:space="preserve">and </w:t>
      </w:r>
      <m:oMath>
        <m:r>
          <w:rPr>
            <w:rFonts w:ascii="Cambria Math" w:hAnsi="Cambria Math" w:cs="Times New Roman"/>
            <w:color w:val="000000" w:themeColor="text1"/>
            <w:szCs w:val="21"/>
          </w:rPr>
          <m:t>va</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x</m:t>
            </m:r>
          </m:sub>
        </m:sSub>
        <m:r>
          <w:rPr>
            <w:rFonts w:ascii="Cambria Math" w:hAnsi="Cambria Math" w:cs="Times New Roman"/>
            <w:color w:val="000000" w:themeColor="text1"/>
            <w:szCs w:val="21"/>
          </w:rPr>
          <m:t>(S)</m:t>
        </m:r>
      </m:oMath>
      <w:r w:rsidRPr="00343304">
        <w:rPr>
          <w:rFonts w:ascii="Times New Roman" w:hAnsi="Times New Roman" w:cs="Times New Roman"/>
          <w:color w:val="000000" w:themeColor="text1"/>
          <w:szCs w:val="21"/>
        </w:rPr>
        <w:t xml:space="preserve"> is the prediction for feature values in set </w:t>
      </w:r>
      <m:oMath>
        <m:r>
          <w:rPr>
            <w:rFonts w:ascii="Cambria Math" w:hAnsi="Cambria Math" w:cs="Times New Roman"/>
            <w:color w:val="000000" w:themeColor="text1"/>
            <w:szCs w:val="21"/>
          </w:rPr>
          <m:t>S</m:t>
        </m:r>
      </m:oMath>
      <w:r w:rsidRPr="00343304">
        <w:rPr>
          <w:rFonts w:ascii="Times New Roman" w:hAnsi="Times New Roman" w:cs="Times New Roman"/>
          <w:color w:val="000000" w:themeColor="text1"/>
          <w:szCs w:val="21"/>
        </w:rPr>
        <w:t xml:space="preserve"> that are marginalized over features that are not included in set </w:t>
      </w:r>
      <m:oMath>
        <m:r>
          <w:rPr>
            <w:rFonts w:ascii="Cambria Math" w:hAnsi="Cambria Math" w:cs="Times New Roman"/>
            <w:color w:val="000000" w:themeColor="text1"/>
            <w:szCs w:val="21"/>
          </w:rPr>
          <m:t>S</m:t>
        </m:r>
        <w:bookmarkEnd w:id="10"/>
        <w:bookmarkEnd w:id="11"/>
        <w:bookmarkEnd w:id="12"/>
        <w:bookmarkEnd w:id="13"/>
      </m:oMath>
      <w:r w:rsidRPr="00343304">
        <w:rPr>
          <w:rFonts w:ascii="Times New Roman" w:hAnsi="Times New Roman" w:cs="Times New Roman"/>
          <w:color w:val="000000" w:themeColor="text1"/>
          <w:szCs w:val="21"/>
        </w:rPr>
        <w:t>:</w:t>
      </w:r>
    </w:p>
    <w:p w:rsidR="00796F30" w:rsidRPr="00343304" w:rsidRDefault="00796F30" w:rsidP="00796F30">
      <w:pPr>
        <w:rPr>
          <w:rFonts w:ascii="Times New Roman" w:hAnsi="Times New Roman" w:cs="Times New Roman"/>
          <w:color w:val="000000" w:themeColor="text1"/>
          <w:szCs w:val="21"/>
        </w:rPr>
      </w:pPr>
      <m:oMathPara>
        <m:oMath>
          <m:r>
            <w:rPr>
              <w:rFonts w:ascii="Cambria Math" w:hAnsi="Cambria Math" w:cs="Times New Roman"/>
              <w:color w:val="000000" w:themeColor="text1"/>
              <w:szCs w:val="21"/>
            </w:rPr>
            <m:t>va</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x</m:t>
              </m:r>
            </m:sub>
          </m:sSub>
          <m:d>
            <m:dPr>
              <m:ctrlPr>
                <w:rPr>
                  <w:rFonts w:ascii="Cambria Math" w:hAnsi="Cambria Math" w:cs="Times New Roman"/>
                  <w:i/>
                  <w:color w:val="000000" w:themeColor="text1"/>
                  <w:szCs w:val="21"/>
                </w:rPr>
              </m:ctrlPr>
            </m:dPr>
            <m:e>
              <m:r>
                <w:rPr>
                  <w:rFonts w:ascii="Cambria Math" w:hAnsi="Cambria Math" w:cs="Times New Roman"/>
                  <w:color w:val="000000" w:themeColor="text1"/>
                  <w:szCs w:val="21"/>
                </w:rPr>
                <m:t>S</m:t>
              </m:r>
            </m:e>
          </m:d>
          <m:r>
            <w:rPr>
              <w:rFonts w:ascii="Cambria Math" w:hAnsi="Cambria Math" w:cs="Times New Roman"/>
              <w:color w:val="000000" w:themeColor="text1"/>
              <w:szCs w:val="21"/>
            </w:rPr>
            <m:t>=</m:t>
          </m:r>
          <m:nary>
            <m:naryPr>
              <m:limLoc m:val="undOvr"/>
              <m:subHide m:val="on"/>
              <m:supHide m:val="on"/>
              <m:ctrlPr>
                <w:rPr>
                  <w:rFonts w:ascii="Cambria Math" w:hAnsi="Cambria Math" w:cs="Times New Roman"/>
                  <w:i/>
                  <w:color w:val="000000" w:themeColor="text1"/>
                  <w:szCs w:val="21"/>
                </w:rPr>
              </m:ctrlPr>
            </m:naryPr>
            <m:sub/>
            <m:sup/>
            <m:e>
              <m:acc>
                <m:accPr>
                  <m:ctrlPr>
                    <w:rPr>
                      <w:rFonts w:ascii="Cambria Math" w:hAnsi="Cambria Math" w:cs="Times New Roman"/>
                      <w:i/>
                      <w:color w:val="000000" w:themeColor="text1"/>
                      <w:szCs w:val="21"/>
                    </w:rPr>
                  </m:ctrlPr>
                </m:accPr>
                <m:e>
                  <m:r>
                    <w:rPr>
                      <w:rFonts w:ascii="Cambria Math" w:hAnsi="Cambria Math" w:cs="Times New Roman"/>
                      <w:color w:val="000000" w:themeColor="text1"/>
                      <w:szCs w:val="21"/>
                    </w:rPr>
                    <m:t>f</m:t>
                  </m:r>
                </m:e>
              </m:acc>
              <m:d>
                <m:dPr>
                  <m:ctrlPr>
                    <w:rPr>
                      <w:rFonts w:ascii="Cambria Math" w:hAnsi="Cambria Math" w:cs="Times New Roman"/>
                      <w:i/>
                      <w:color w:val="000000" w:themeColor="text1"/>
                      <w:szCs w:val="21"/>
                    </w:rPr>
                  </m:ctrlPr>
                </m:d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1</m:t>
                      </m:r>
                    </m:sub>
                  </m:sSub>
                  <m:r>
                    <w:rPr>
                      <w:rFonts w:ascii="Cambria Math" w:hAnsi="Cambria Math" w:cs="Times New Roman"/>
                      <w:color w:val="000000" w:themeColor="text1"/>
                      <w:szCs w:val="21"/>
                    </w:rPr>
                    <m:t xml:space="preserve">,…, </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p</m:t>
                      </m:r>
                    </m:sub>
                  </m:sSub>
                </m:e>
              </m:d>
              <m:r>
                <w:rPr>
                  <w:rFonts w:ascii="Cambria Math" w:hAnsi="Cambria Math" w:cs="Times New Roman"/>
                  <w:color w:val="000000" w:themeColor="text1"/>
                  <w:szCs w:val="21"/>
                </w:rPr>
                <m:t>d</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P</m:t>
                  </m:r>
                </m:e>
                <m:sub>
                  <m:r>
                    <w:rPr>
                      <w:rFonts w:ascii="Cambria Math" w:hAnsi="Cambria Math" w:cs="Times New Roman"/>
                      <w:color w:val="000000" w:themeColor="text1"/>
                      <w:szCs w:val="21"/>
                    </w:rPr>
                    <m:t>x∉S</m:t>
                  </m:r>
                </m:sub>
              </m:sSub>
              <m:r>
                <w:rPr>
                  <w:rFonts w:ascii="Cambria Math" w:hAnsi="Cambria Math" w:cs="Times New Roman"/>
                  <w:color w:val="000000" w:themeColor="text1"/>
                  <w:szCs w:val="21"/>
                </w:rPr>
                <m:t>-</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E</m:t>
                  </m:r>
                </m:e>
                <m:sub>
                  <m:r>
                    <w:rPr>
                      <w:rFonts w:ascii="Cambria Math" w:hAnsi="Cambria Math" w:cs="Times New Roman"/>
                      <w:color w:val="000000" w:themeColor="text1"/>
                      <w:szCs w:val="21"/>
                    </w:rPr>
                    <m:t>X</m:t>
                  </m:r>
                </m:sub>
              </m:sSub>
              <m:r>
                <w:rPr>
                  <w:rFonts w:ascii="Cambria Math" w:hAnsi="Cambria Math" w:cs="Times New Roman"/>
                  <w:color w:val="000000" w:themeColor="text1"/>
                  <w:szCs w:val="21"/>
                </w:rPr>
                <m:t>(</m:t>
              </m:r>
              <m:acc>
                <m:accPr>
                  <m:ctrlPr>
                    <w:rPr>
                      <w:rFonts w:ascii="Cambria Math" w:hAnsi="Cambria Math" w:cs="Times New Roman"/>
                      <w:i/>
                      <w:color w:val="000000" w:themeColor="text1"/>
                      <w:szCs w:val="21"/>
                    </w:rPr>
                  </m:ctrlPr>
                </m:accPr>
                <m:e>
                  <m:r>
                    <w:rPr>
                      <w:rFonts w:ascii="Cambria Math" w:hAnsi="Cambria Math" w:cs="Times New Roman"/>
                      <w:color w:val="000000" w:themeColor="text1"/>
                      <w:szCs w:val="21"/>
                    </w:rPr>
                    <m:t>f</m:t>
                  </m:r>
                </m:e>
              </m:acc>
              <m:r>
                <w:rPr>
                  <w:rFonts w:ascii="Cambria Math" w:hAnsi="Cambria Math" w:cs="Times New Roman"/>
                  <w:color w:val="000000" w:themeColor="text1"/>
                  <w:szCs w:val="21"/>
                </w:rPr>
                <m:t>(X)</m:t>
              </m:r>
            </m:e>
          </m:nary>
          <m:r>
            <w:rPr>
              <w:rFonts w:ascii="Cambria Math" w:hAnsi="Cambria Math" w:cs="Times New Roman"/>
              <w:color w:val="000000" w:themeColor="text1"/>
              <w:szCs w:val="21"/>
            </w:rPr>
            <m:t xml:space="preserve">) </m:t>
          </m:r>
        </m:oMath>
      </m:oMathPara>
    </w:p>
    <w:p w:rsidR="00796F30" w:rsidRPr="00343304" w:rsidRDefault="00796F30" w:rsidP="00796F30">
      <w:pPr>
        <w:rPr>
          <w:rFonts w:ascii="Times New Roman" w:hAnsi="Times New Roman" w:cs="Times New Roman"/>
          <w:color w:val="000000" w:themeColor="text1"/>
          <w:szCs w:val="21"/>
        </w:rPr>
      </w:pPr>
    </w:p>
    <w:p w:rsidR="00796F30" w:rsidRPr="00343304" w:rsidRDefault="00796F30" w:rsidP="00796F30">
      <w:pPr>
        <w:rPr>
          <w:rFonts w:ascii="Times New Roman" w:hAnsi="Times New Roman" w:cs="Times New Roman"/>
          <w:color w:val="000000" w:themeColor="text1"/>
          <w:szCs w:val="21"/>
        </w:rPr>
      </w:pPr>
    </w:p>
    <w:p w:rsidR="00796F30" w:rsidRPr="00343304" w:rsidRDefault="004D315E" w:rsidP="00796F30">
      <w:pPr>
        <w:rPr>
          <w:rFonts w:ascii="Times New Roman" w:hAnsi="Times New Roman" w:cs="Times New Roman"/>
          <w:color w:val="000000" w:themeColor="text1"/>
          <w:szCs w:val="21"/>
        </w:rPr>
      </w:pPr>
      <w:bookmarkStart w:id="14" w:name="OLE_LINK38"/>
      <w:bookmarkStart w:id="15" w:name="OLE_LINK39"/>
      <w:r>
        <w:rPr>
          <w:rFonts w:ascii="Times New Roman" w:hAnsi="Times New Roman" w:cs="Times New Roman"/>
          <w:color w:val="000000" w:themeColor="text1"/>
          <w:szCs w:val="21"/>
        </w:rPr>
        <w:t>In this stud</w:t>
      </w:r>
      <w:r>
        <w:rPr>
          <w:rFonts w:ascii="Times New Roman" w:hAnsi="Times New Roman" w:cs="Times New Roman" w:hint="eastAsia"/>
          <w:color w:val="000000" w:themeColor="text1"/>
          <w:szCs w:val="21"/>
        </w:rPr>
        <w:t>y,</w:t>
      </w:r>
      <w:r w:rsidR="00796F30" w:rsidRPr="00343304">
        <w:rPr>
          <w:rFonts w:ascii="Times New Roman" w:hAnsi="Times New Roman" w:cs="Times New Roman"/>
          <w:color w:val="000000" w:themeColor="text1"/>
          <w:szCs w:val="21"/>
        </w:rPr>
        <w:t xml:space="preserve"> SHAP value was applied on GBM model to </w:t>
      </w:r>
      <w:r w:rsidR="00796F30">
        <w:rPr>
          <w:rFonts w:ascii="Times New Roman" w:hAnsi="Times New Roman" w:cs="Times New Roman" w:hint="eastAsia"/>
          <w:color w:val="000000" w:themeColor="text1"/>
          <w:szCs w:val="21"/>
        </w:rPr>
        <w:t>reveal</w:t>
      </w:r>
      <w:r w:rsidR="00796F30" w:rsidRPr="00343304">
        <w:rPr>
          <w:rFonts w:ascii="Times New Roman" w:hAnsi="Times New Roman" w:cs="Times New Roman"/>
          <w:color w:val="000000" w:themeColor="text1"/>
          <w:szCs w:val="21"/>
        </w:rPr>
        <w:t xml:space="preserve"> feature contribution to model output on individual level</w:t>
      </w:r>
      <w:bookmarkStart w:id="16" w:name="OLE_LINK200"/>
      <w:bookmarkStart w:id="17" w:name="OLE_LINK201"/>
      <w:r w:rsidR="00796F30" w:rsidRPr="00343304">
        <w:rPr>
          <w:rFonts w:ascii="Times New Roman" w:hAnsi="Times New Roman" w:cs="Times New Roman"/>
          <w:color w:val="000000" w:themeColor="text1"/>
          <w:szCs w:val="21"/>
        </w:rPr>
        <w:t xml:space="preserve">. </w:t>
      </w:r>
      <w:bookmarkEnd w:id="16"/>
      <w:bookmarkEnd w:id="17"/>
    </w:p>
    <w:bookmarkEnd w:id="14"/>
    <w:bookmarkEnd w:id="15"/>
    <w:p w:rsidR="00B70A25" w:rsidRDefault="00F51861" w:rsidP="00B70A25">
      <w:pPr>
        <w:keepNext/>
      </w:pPr>
      <w:r>
        <w:rPr>
          <w:noProof/>
        </w:rPr>
        <w:lastRenderedPageBreak/>
        <w:drawing>
          <wp:inline distT="0" distB="0" distL="0" distR="0">
            <wp:extent cx="6645910" cy="4652604"/>
            <wp:effectExtent l="19050" t="0" r="2540" b="0"/>
            <wp:docPr id="1" name="图片 1" descr="D:\Tasks\机器学习文章\AKI\Mining Database\专病库补充数据\测试集各模型SHAP_summary_plot_0616\测试集各模型SHAP_summary_plot_0616\Other SHAP变量重要性-layered_vio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asks\机器学习文章\AKI\Mining Database\专病库补充数据\测试集各模型SHAP_summary_plot_0616\测试集各模型SHAP_summary_plot_0616\Other SHAP变量重要性-layered_violin.jpg"/>
                    <pic:cNvPicPr>
                      <a:picLocks noChangeAspect="1" noChangeArrowheads="1"/>
                    </pic:cNvPicPr>
                  </pic:nvPicPr>
                  <pic:blipFill>
                    <a:blip r:embed="rId8" cstate="print"/>
                    <a:srcRect/>
                    <a:stretch>
                      <a:fillRect/>
                    </a:stretch>
                  </pic:blipFill>
                  <pic:spPr bwMode="auto">
                    <a:xfrm>
                      <a:off x="0" y="0"/>
                      <a:ext cx="6645910" cy="4652604"/>
                    </a:xfrm>
                    <a:prstGeom prst="rect">
                      <a:avLst/>
                    </a:prstGeom>
                    <a:noFill/>
                    <a:ln w="9525">
                      <a:noFill/>
                      <a:miter lim="800000"/>
                      <a:headEnd/>
                      <a:tailEnd/>
                    </a:ln>
                  </pic:spPr>
                </pic:pic>
              </a:graphicData>
            </a:graphic>
          </wp:inline>
        </w:drawing>
      </w:r>
    </w:p>
    <w:p w:rsidR="00552F68" w:rsidRPr="00855788" w:rsidRDefault="00B70A25" w:rsidP="00B70A25">
      <w:pPr>
        <w:pStyle w:val="a3"/>
        <w:rPr>
          <w:rFonts w:ascii="Times New Roman" w:eastAsiaTheme="minorEastAsia" w:hAnsi="Times New Roman" w:cs="Times New Roman"/>
          <w:b/>
          <w:color w:val="FF0000"/>
          <w:sz w:val="21"/>
        </w:rPr>
      </w:pPr>
      <w:r w:rsidRPr="00552F68">
        <w:rPr>
          <w:rFonts w:ascii="Times New Roman" w:hAnsi="Times New Roman" w:cs="Times New Roman"/>
          <w:b/>
          <w:color w:val="FF0000"/>
          <w:sz w:val="21"/>
        </w:rPr>
        <w:t xml:space="preserve">Figure </w:t>
      </w:r>
      <w:r w:rsidR="001D6BDF">
        <w:rPr>
          <w:rFonts w:ascii="Times New Roman" w:hAnsi="Times New Roman" w:cs="Times New Roman"/>
          <w:b/>
          <w:color w:val="FF0000"/>
          <w:sz w:val="21"/>
        </w:rPr>
        <w:t>S</w:t>
      </w:r>
      <w:r w:rsidR="0084104F" w:rsidRPr="00552F68">
        <w:rPr>
          <w:rFonts w:ascii="Times New Roman" w:hAnsi="Times New Roman" w:cs="Times New Roman"/>
          <w:b/>
          <w:color w:val="FF0000"/>
          <w:sz w:val="21"/>
        </w:rPr>
        <w:fldChar w:fldCharType="begin"/>
      </w:r>
      <w:r w:rsidRPr="00552F68">
        <w:rPr>
          <w:rFonts w:ascii="Times New Roman" w:hAnsi="Times New Roman" w:cs="Times New Roman"/>
          <w:b/>
          <w:color w:val="FF0000"/>
          <w:sz w:val="21"/>
        </w:rPr>
        <w:instrText xml:space="preserve"> SEQ Figure \* ARABIC </w:instrText>
      </w:r>
      <w:r w:rsidR="0084104F" w:rsidRPr="00552F68">
        <w:rPr>
          <w:rFonts w:ascii="Times New Roman" w:hAnsi="Times New Roman" w:cs="Times New Roman"/>
          <w:b/>
          <w:color w:val="FF0000"/>
          <w:sz w:val="21"/>
        </w:rPr>
        <w:fldChar w:fldCharType="separate"/>
      </w:r>
      <w:r w:rsidR="000D28C4">
        <w:rPr>
          <w:rFonts w:ascii="Times New Roman" w:hAnsi="Times New Roman" w:cs="Times New Roman"/>
          <w:b/>
          <w:noProof/>
          <w:color w:val="FF0000"/>
          <w:sz w:val="21"/>
        </w:rPr>
        <w:t>2</w:t>
      </w:r>
      <w:r w:rsidR="0084104F" w:rsidRPr="00552F68">
        <w:rPr>
          <w:rFonts w:ascii="Times New Roman" w:hAnsi="Times New Roman" w:cs="Times New Roman"/>
          <w:b/>
          <w:color w:val="FF0000"/>
          <w:sz w:val="21"/>
        </w:rPr>
        <w:fldChar w:fldCharType="end"/>
      </w:r>
      <w:r w:rsidR="00855788">
        <w:rPr>
          <w:rFonts w:ascii="Times New Roman" w:eastAsiaTheme="minorEastAsia" w:hAnsi="Times New Roman" w:cs="Times New Roman" w:hint="eastAsia"/>
          <w:b/>
          <w:color w:val="FF0000"/>
          <w:sz w:val="21"/>
        </w:rPr>
        <w:t>.</w:t>
      </w:r>
      <w:r w:rsidR="00855788">
        <w:rPr>
          <w:rFonts w:ascii="Times New Roman" w:hAnsi="Times New Roman" w:cs="Times New Roman"/>
          <w:b/>
          <w:color w:val="FF0000"/>
          <w:sz w:val="21"/>
        </w:rPr>
        <w:t xml:space="preserve"> SHAP summary plot of </w:t>
      </w:r>
      <w:r w:rsidR="00855788">
        <w:rPr>
          <w:rFonts w:ascii="Times New Roman" w:eastAsiaTheme="minorEastAsia" w:hAnsi="Times New Roman" w:cs="Times New Roman" w:hint="eastAsia"/>
          <w:b/>
          <w:color w:val="FF0000"/>
          <w:sz w:val="21"/>
        </w:rPr>
        <w:t>4</w:t>
      </w:r>
      <w:r w:rsidRPr="00552F68">
        <w:rPr>
          <w:rFonts w:ascii="Times New Roman" w:hAnsi="Times New Roman" w:cs="Times New Roman"/>
          <w:b/>
          <w:color w:val="FF0000"/>
          <w:sz w:val="21"/>
        </w:rPr>
        <w:t xml:space="preserve"> machine learning models besides GBM.</w:t>
      </w:r>
      <w:r w:rsidR="00855788">
        <w:rPr>
          <w:rFonts w:ascii="Times New Roman" w:eastAsiaTheme="minorEastAsia" w:hAnsi="Times New Roman" w:cs="Times New Roman" w:hint="eastAsia"/>
          <w:b/>
          <w:color w:val="FF0000"/>
          <w:sz w:val="21"/>
        </w:rPr>
        <w:t xml:space="preserve"> ADA = adaptive boosting; LR = logistic regression; RF = random forest; SVM = support vector machine</w:t>
      </w:r>
      <w:r w:rsidR="000720E1">
        <w:rPr>
          <w:rFonts w:ascii="Times New Roman" w:eastAsiaTheme="minorEastAsia" w:hAnsi="Times New Roman" w:cs="Times New Roman" w:hint="eastAsia"/>
          <w:b/>
          <w:color w:val="FF0000"/>
          <w:sz w:val="21"/>
        </w:rPr>
        <w:t>; GBM = gradient boosting machine.</w:t>
      </w:r>
    </w:p>
    <w:p w:rsidR="00552F68" w:rsidRPr="00855788" w:rsidRDefault="00552F68" w:rsidP="00B70A25">
      <w:pPr>
        <w:pStyle w:val="a3"/>
        <w:rPr>
          <w:rFonts w:ascii="Times New Roman" w:hAnsi="Times New Roman" w:cs="Times New Roman"/>
          <w:b/>
          <w:sz w:val="21"/>
        </w:rPr>
      </w:pPr>
    </w:p>
    <w:p w:rsidR="00552F68" w:rsidRPr="00855788" w:rsidRDefault="0084104F" w:rsidP="00552F68">
      <w:pPr>
        <w:pStyle w:val="EndNoteBibliography"/>
      </w:pPr>
      <w:r w:rsidRPr="0084104F">
        <w:rPr>
          <w:rFonts w:ascii="Times New Roman" w:hAnsi="Times New Roman" w:cs="Times New Roman"/>
          <w:b/>
          <w:sz w:val="21"/>
        </w:rPr>
        <w:fldChar w:fldCharType="begin"/>
      </w:r>
      <w:r w:rsidR="00552F68" w:rsidRPr="00855788">
        <w:rPr>
          <w:rFonts w:ascii="Times New Roman" w:hAnsi="Times New Roman" w:cs="Times New Roman"/>
          <w:b/>
          <w:sz w:val="21"/>
        </w:rPr>
        <w:instrText xml:space="preserve"> ADDIN EN.REFLIST </w:instrText>
      </w:r>
      <w:r w:rsidRPr="0084104F">
        <w:rPr>
          <w:rFonts w:ascii="Times New Roman" w:hAnsi="Times New Roman" w:cs="Times New Roman"/>
          <w:b/>
          <w:sz w:val="21"/>
        </w:rPr>
        <w:fldChar w:fldCharType="separate"/>
      </w:r>
      <w:bookmarkStart w:id="18" w:name="_ENREF_1"/>
      <w:r w:rsidR="00552F68" w:rsidRPr="00855788">
        <w:t>1.</w:t>
      </w:r>
      <w:r w:rsidR="00552F68" w:rsidRPr="00855788">
        <w:tab/>
        <w:t>Kalisvaart M, Schlegel A, Umbro I, de Haan JE, Polak WG, JN IJ, Mirza DF, et al. The AKI Prediction Score: a new prediction model for acute kidney injury after liver transplantation. HPB (Oxford) 2019;21:1707-1717.</w:t>
      </w:r>
      <w:bookmarkEnd w:id="18"/>
    </w:p>
    <w:p w:rsidR="00B113A7" w:rsidRPr="00B70A25" w:rsidRDefault="0084104F" w:rsidP="00B70A25">
      <w:pPr>
        <w:pStyle w:val="a3"/>
        <w:rPr>
          <w:rFonts w:ascii="Times New Roman" w:hAnsi="Times New Roman" w:cs="Times New Roman"/>
          <w:b/>
          <w:sz w:val="21"/>
        </w:rPr>
      </w:pPr>
      <w:r w:rsidRPr="00855788">
        <w:rPr>
          <w:rFonts w:ascii="Times New Roman" w:hAnsi="Times New Roman" w:cs="Times New Roman"/>
          <w:b/>
          <w:sz w:val="21"/>
        </w:rPr>
        <w:fldChar w:fldCharType="end"/>
      </w:r>
    </w:p>
    <w:sectPr w:rsidR="00B113A7" w:rsidRPr="00B70A25" w:rsidSect="001D6BDF">
      <w:pgSz w:w="11906" w:h="16838"/>
      <w:pgMar w:top="720" w:right="720" w:bottom="720" w:left="720" w:header="851" w:footer="992" w:gutter="0"/>
      <w:cols w:space="425"/>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1A8F5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40568" w16cex:dateUtc="2021-07-22T06: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1A8F5AC" w16cid:durableId="24A40568"/>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662F" w:rsidRDefault="0078662F" w:rsidP="00F55EDB">
      <w:r>
        <w:separator/>
      </w:r>
    </w:p>
  </w:endnote>
  <w:endnote w:type="continuationSeparator" w:id="0">
    <w:p w:rsidR="0078662F" w:rsidRDefault="0078662F" w:rsidP="00F55ED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imHei">
    <w:altName w:val="黑体"/>
    <w:panose1 w:val="00000000000000000000"/>
    <w:charset w:val="00"/>
    <w:family w:val="roman"/>
    <w:notTrueType/>
    <w:pitch w:val="default"/>
    <w:sig w:usb0="00000000" w:usb1="00000000" w:usb2="00000000" w:usb3="00000000" w:csb0="00000000" w:csb1="00000000"/>
  </w:font>
  <w:font w:name="DengXian Light">
    <w:altName w:val="等线 Light"/>
    <w:charset w:val="86"/>
    <w:family w:val="auto"/>
    <w:pitch w:val="variable"/>
    <w:sig w:usb0="00000000" w:usb1="38CF7CFA" w:usb2="00000016" w:usb3="00000000" w:csb0="0004000F" w:csb1="00000000"/>
  </w:font>
  <w:font w:name="DengXian">
    <w:altName w:val="等线"/>
    <w:charset w:val="86"/>
    <w:family w:val="auto"/>
    <w:pitch w:val="variable"/>
    <w:sig w:usb0="00000000" w:usb1="38CF7CFA" w:usb2="00000016" w:usb3="00000000" w:csb0="0004000F" w:csb1="00000000"/>
  </w:font>
  <w:font w:name="SimSun">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662F" w:rsidRDefault="0078662F" w:rsidP="00F55EDB">
      <w:r>
        <w:separator/>
      </w:r>
    </w:p>
  </w:footnote>
  <w:footnote w:type="continuationSeparator" w:id="0">
    <w:p w:rsidR="0078662F" w:rsidRDefault="0078662F" w:rsidP="00F55ED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3C6947"/>
    <w:multiLevelType w:val="hybridMultilevel"/>
    <w:tmpl w:val="6F882624"/>
    <w:lvl w:ilvl="0" w:tplc="86CA6DE6">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zd">
    <w15:presenceInfo w15:providerId="None" w15:userId="wz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2"/>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EN.InstantFormat" w:val="&lt;ENInstantFormat&gt;&lt;Enabled&gt;1&lt;/Enabled&gt;&lt;ScanUnformatted&gt;1&lt;/ScanUnformatted&gt;&lt;ScanChanges&gt;1&lt;/ScanChanges&gt;&lt;Suspended&gt;1&lt;/Suspended&gt;&lt;/ENInstantFormat&gt;"/>
    <w:docVar w:name="EN.Layout" w:val="&lt;ENLayout&gt;&lt;Style&gt;Hepatology&lt;/Style&gt;&lt;LeftDelim&gt;{&lt;/LeftDelim&gt;&lt;RightDelim&gt;}&lt;/RightDelim&gt;&lt;FontName&gt;等线 Light&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p0d92spvfes98et5fqpdewx9satad02rzt9&quot;&gt;machine learning and OLT&lt;record-ids&gt;&lt;item&gt;106&lt;/item&gt;&lt;/record-ids&gt;&lt;/item&gt;&lt;/Libraries&gt;"/>
  </w:docVars>
  <w:rsids>
    <w:rsidRoot w:val="00AF22A7"/>
    <w:rsid w:val="000035FC"/>
    <w:rsid w:val="00032C52"/>
    <w:rsid w:val="00051EC3"/>
    <w:rsid w:val="00056873"/>
    <w:rsid w:val="000720E1"/>
    <w:rsid w:val="00080538"/>
    <w:rsid w:val="000D28C4"/>
    <w:rsid w:val="000E154F"/>
    <w:rsid w:val="0014208F"/>
    <w:rsid w:val="00143A98"/>
    <w:rsid w:val="00165FF0"/>
    <w:rsid w:val="00171551"/>
    <w:rsid w:val="001A042B"/>
    <w:rsid w:val="001B6275"/>
    <w:rsid w:val="001D6BDF"/>
    <w:rsid w:val="001F7096"/>
    <w:rsid w:val="002B234F"/>
    <w:rsid w:val="00301FF4"/>
    <w:rsid w:val="0030472F"/>
    <w:rsid w:val="00325B38"/>
    <w:rsid w:val="00340FC3"/>
    <w:rsid w:val="00385BA3"/>
    <w:rsid w:val="003B25E0"/>
    <w:rsid w:val="003E7ACE"/>
    <w:rsid w:val="00412551"/>
    <w:rsid w:val="00414063"/>
    <w:rsid w:val="004522C0"/>
    <w:rsid w:val="00454985"/>
    <w:rsid w:val="00463068"/>
    <w:rsid w:val="00475F05"/>
    <w:rsid w:val="00483F1C"/>
    <w:rsid w:val="004D315E"/>
    <w:rsid w:val="004D46BF"/>
    <w:rsid w:val="00511B87"/>
    <w:rsid w:val="00552F68"/>
    <w:rsid w:val="0069298F"/>
    <w:rsid w:val="006A0C59"/>
    <w:rsid w:val="006D1D2D"/>
    <w:rsid w:val="006E1EB8"/>
    <w:rsid w:val="00747C13"/>
    <w:rsid w:val="0078662F"/>
    <w:rsid w:val="00796F30"/>
    <w:rsid w:val="007C7EA5"/>
    <w:rsid w:val="007D6661"/>
    <w:rsid w:val="00806397"/>
    <w:rsid w:val="00830308"/>
    <w:rsid w:val="0084104F"/>
    <w:rsid w:val="00844251"/>
    <w:rsid w:val="00855788"/>
    <w:rsid w:val="00871FAD"/>
    <w:rsid w:val="008A0DFF"/>
    <w:rsid w:val="008C757E"/>
    <w:rsid w:val="00903567"/>
    <w:rsid w:val="009151CD"/>
    <w:rsid w:val="00922990"/>
    <w:rsid w:val="00924C9A"/>
    <w:rsid w:val="009813C7"/>
    <w:rsid w:val="009945C7"/>
    <w:rsid w:val="009A22C5"/>
    <w:rsid w:val="009B0826"/>
    <w:rsid w:val="009C0F90"/>
    <w:rsid w:val="009C4D59"/>
    <w:rsid w:val="009D529F"/>
    <w:rsid w:val="009D76E1"/>
    <w:rsid w:val="009F521E"/>
    <w:rsid w:val="00A12670"/>
    <w:rsid w:val="00A30E06"/>
    <w:rsid w:val="00A439FD"/>
    <w:rsid w:val="00A97D65"/>
    <w:rsid w:val="00AA2F85"/>
    <w:rsid w:val="00AB21A1"/>
    <w:rsid w:val="00AB5FEE"/>
    <w:rsid w:val="00AE33D3"/>
    <w:rsid w:val="00AF1C56"/>
    <w:rsid w:val="00AF22A7"/>
    <w:rsid w:val="00AF5124"/>
    <w:rsid w:val="00B113A7"/>
    <w:rsid w:val="00B61BB3"/>
    <w:rsid w:val="00B70A25"/>
    <w:rsid w:val="00C10FE6"/>
    <w:rsid w:val="00C13716"/>
    <w:rsid w:val="00C4338E"/>
    <w:rsid w:val="00C63387"/>
    <w:rsid w:val="00CA5DA0"/>
    <w:rsid w:val="00CE65D3"/>
    <w:rsid w:val="00D068F2"/>
    <w:rsid w:val="00D464C9"/>
    <w:rsid w:val="00D968F0"/>
    <w:rsid w:val="00DB5E97"/>
    <w:rsid w:val="00DB60C0"/>
    <w:rsid w:val="00DC53A2"/>
    <w:rsid w:val="00DD2A0F"/>
    <w:rsid w:val="00DD7B6F"/>
    <w:rsid w:val="00E175D6"/>
    <w:rsid w:val="00E340F3"/>
    <w:rsid w:val="00E36A1E"/>
    <w:rsid w:val="00E47D27"/>
    <w:rsid w:val="00E6656C"/>
    <w:rsid w:val="00E851FA"/>
    <w:rsid w:val="00EA2C91"/>
    <w:rsid w:val="00ED0E9A"/>
    <w:rsid w:val="00ED34E3"/>
    <w:rsid w:val="00EF28F5"/>
    <w:rsid w:val="00F02B1C"/>
    <w:rsid w:val="00F15ECE"/>
    <w:rsid w:val="00F3179E"/>
    <w:rsid w:val="00F51861"/>
    <w:rsid w:val="00F55EDB"/>
    <w:rsid w:val="00FC3590"/>
    <w:rsid w:val="00FC3ED0"/>
    <w:rsid w:val="00FF66A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F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link w:val="Char"/>
    <w:uiPriority w:val="35"/>
    <w:unhideWhenUsed/>
    <w:qFormat/>
    <w:rsid w:val="00AB5FEE"/>
    <w:rPr>
      <w:rFonts w:asciiTheme="majorHAnsi" w:eastAsia="SimHei" w:hAnsiTheme="majorHAnsi" w:cstheme="majorBidi"/>
      <w:sz w:val="20"/>
      <w:szCs w:val="20"/>
    </w:rPr>
  </w:style>
  <w:style w:type="paragraph" w:styleId="a4">
    <w:name w:val="header"/>
    <w:basedOn w:val="a"/>
    <w:link w:val="Char0"/>
    <w:uiPriority w:val="99"/>
    <w:unhideWhenUsed/>
    <w:rsid w:val="00F55ED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F55EDB"/>
    <w:rPr>
      <w:sz w:val="18"/>
      <w:szCs w:val="18"/>
    </w:rPr>
  </w:style>
  <w:style w:type="paragraph" w:styleId="a5">
    <w:name w:val="footer"/>
    <w:basedOn w:val="a"/>
    <w:link w:val="Char1"/>
    <w:uiPriority w:val="99"/>
    <w:unhideWhenUsed/>
    <w:rsid w:val="00F55EDB"/>
    <w:pPr>
      <w:tabs>
        <w:tab w:val="center" w:pos="4153"/>
        <w:tab w:val="right" w:pos="8306"/>
      </w:tabs>
      <w:snapToGrid w:val="0"/>
      <w:jc w:val="left"/>
    </w:pPr>
    <w:rPr>
      <w:sz w:val="18"/>
      <w:szCs w:val="18"/>
    </w:rPr>
  </w:style>
  <w:style w:type="character" w:customStyle="1" w:styleId="Char1">
    <w:name w:val="页脚 Char"/>
    <w:basedOn w:val="a0"/>
    <w:link w:val="a5"/>
    <w:uiPriority w:val="99"/>
    <w:rsid w:val="00F55EDB"/>
    <w:rPr>
      <w:sz w:val="18"/>
      <w:szCs w:val="18"/>
    </w:rPr>
  </w:style>
  <w:style w:type="table" w:styleId="a6">
    <w:name w:val="Table Grid"/>
    <w:basedOn w:val="a1"/>
    <w:uiPriority w:val="39"/>
    <w:qFormat/>
    <w:rsid w:val="000E15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2"/>
    <w:uiPriority w:val="99"/>
    <w:semiHidden/>
    <w:unhideWhenUsed/>
    <w:rsid w:val="002B234F"/>
    <w:rPr>
      <w:rFonts w:ascii="Times New Roman" w:hAnsi="Times New Roman" w:cs="Times New Roman"/>
      <w:sz w:val="18"/>
      <w:szCs w:val="18"/>
    </w:rPr>
  </w:style>
  <w:style w:type="character" w:customStyle="1" w:styleId="Char2">
    <w:name w:val="批注框文本 Char"/>
    <w:basedOn w:val="a0"/>
    <w:link w:val="a7"/>
    <w:uiPriority w:val="99"/>
    <w:semiHidden/>
    <w:rsid w:val="002B234F"/>
    <w:rPr>
      <w:rFonts w:ascii="Times New Roman" w:hAnsi="Times New Roman" w:cs="Times New Roman"/>
      <w:sz w:val="18"/>
      <w:szCs w:val="18"/>
    </w:rPr>
  </w:style>
  <w:style w:type="character" w:styleId="a8">
    <w:name w:val="Placeholder Text"/>
    <w:basedOn w:val="a0"/>
    <w:uiPriority w:val="99"/>
    <w:semiHidden/>
    <w:rsid w:val="002B234F"/>
    <w:rPr>
      <w:color w:val="808080"/>
    </w:rPr>
  </w:style>
  <w:style w:type="paragraph" w:styleId="a9">
    <w:name w:val="Normal (Web)"/>
    <w:basedOn w:val="a"/>
    <w:uiPriority w:val="99"/>
    <w:unhideWhenUsed/>
    <w:rsid w:val="00796F30"/>
    <w:pPr>
      <w:widowControl/>
      <w:spacing w:before="100" w:beforeAutospacing="1" w:after="100" w:afterAutospacing="1"/>
      <w:jc w:val="left"/>
    </w:pPr>
    <w:rPr>
      <w:rFonts w:ascii="Times New Roman" w:eastAsia="Times New Roman" w:hAnsi="Times New Roman" w:cs="Times New Roman"/>
      <w:kern w:val="0"/>
      <w:sz w:val="24"/>
      <w:szCs w:val="24"/>
    </w:rPr>
  </w:style>
  <w:style w:type="character" w:styleId="aa">
    <w:name w:val="annotation reference"/>
    <w:basedOn w:val="a0"/>
    <w:uiPriority w:val="99"/>
    <w:unhideWhenUsed/>
    <w:qFormat/>
    <w:rsid w:val="00796F30"/>
    <w:rPr>
      <w:sz w:val="16"/>
      <w:szCs w:val="16"/>
    </w:rPr>
  </w:style>
  <w:style w:type="paragraph" w:styleId="ab">
    <w:name w:val="annotation text"/>
    <w:basedOn w:val="a"/>
    <w:link w:val="Char3"/>
    <w:uiPriority w:val="99"/>
    <w:unhideWhenUsed/>
    <w:qFormat/>
    <w:rsid w:val="00796F30"/>
    <w:pPr>
      <w:widowControl/>
      <w:jc w:val="left"/>
    </w:pPr>
    <w:rPr>
      <w:kern w:val="0"/>
      <w:sz w:val="20"/>
      <w:szCs w:val="20"/>
    </w:rPr>
  </w:style>
  <w:style w:type="character" w:customStyle="1" w:styleId="Char3">
    <w:name w:val="批注文字 Char"/>
    <w:basedOn w:val="a0"/>
    <w:link w:val="ab"/>
    <w:uiPriority w:val="99"/>
    <w:rsid w:val="00796F30"/>
    <w:rPr>
      <w:kern w:val="0"/>
      <w:sz w:val="20"/>
      <w:szCs w:val="20"/>
    </w:rPr>
  </w:style>
  <w:style w:type="paragraph" w:customStyle="1" w:styleId="EndNoteBibliographyTitle">
    <w:name w:val="EndNote Bibliography Title"/>
    <w:basedOn w:val="a"/>
    <w:link w:val="EndNoteBibliographyTitleChar"/>
    <w:rsid w:val="009945C7"/>
    <w:pPr>
      <w:jc w:val="center"/>
    </w:pPr>
    <w:rPr>
      <w:rFonts w:ascii="DengXian Light" w:eastAsia="DengXian Light" w:hAnsi="DengXian Light"/>
      <w:noProof/>
      <w:sz w:val="20"/>
    </w:rPr>
  </w:style>
  <w:style w:type="character" w:customStyle="1" w:styleId="Char">
    <w:name w:val="题注 Char"/>
    <w:basedOn w:val="a0"/>
    <w:link w:val="a3"/>
    <w:uiPriority w:val="35"/>
    <w:rsid w:val="009945C7"/>
    <w:rPr>
      <w:rFonts w:asciiTheme="majorHAnsi" w:eastAsia="SimHei" w:hAnsiTheme="majorHAnsi" w:cstheme="majorBidi"/>
      <w:sz w:val="20"/>
      <w:szCs w:val="20"/>
    </w:rPr>
  </w:style>
  <w:style w:type="character" w:customStyle="1" w:styleId="EndNoteBibliographyTitleChar">
    <w:name w:val="EndNote Bibliography Title Char"/>
    <w:basedOn w:val="Char"/>
    <w:link w:val="EndNoteBibliographyTitle"/>
    <w:rsid w:val="009945C7"/>
    <w:rPr>
      <w:rFonts w:ascii="DengXian Light" w:eastAsia="DengXian Light" w:hAnsi="DengXian Light" w:cstheme="majorBidi"/>
      <w:noProof/>
      <w:sz w:val="20"/>
      <w:szCs w:val="20"/>
    </w:rPr>
  </w:style>
  <w:style w:type="paragraph" w:customStyle="1" w:styleId="EndNoteBibliography">
    <w:name w:val="EndNote Bibliography"/>
    <w:basedOn w:val="a"/>
    <w:link w:val="EndNoteBibliographyChar"/>
    <w:rsid w:val="009945C7"/>
    <w:rPr>
      <w:rFonts w:ascii="DengXian Light" w:eastAsia="DengXian Light" w:hAnsi="DengXian Light"/>
      <w:noProof/>
      <w:sz w:val="20"/>
    </w:rPr>
  </w:style>
  <w:style w:type="character" w:customStyle="1" w:styleId="EndNoteBibliographyChar">
    <w:name w:val="EndNote Bibliography Char"/>
    <w:basedOn w:val="Char"/>
    <w:link w:val="EndNoteBibliography"/>
    <w:rsid w:val="009945C7"/>
    <w:rPr>
      <w:rFonts w:ascii="DengXian Light" w:eastAsia="DengXian Light" w:hAnsi="DengXian Light" w:cstheme="majorBidi"/>
      <w:noProof/>
      <w:sz w:val="20"/>
      <w:szCs w:val="20"/>
    </w:rPr>
  </w:style>
  <w:style w:type="character" w:styleId="ac">
    <w:name w:val="Hyperlink"/>
    <w:basedOn w:val="a0"/>
    <w:uiPriority w:val="99"/>
    <w:unhideWhenUsed/>
    <w:rsid w:val="009945C7"/>
    <w:rPr>
      <w:color w:val="0563C1" w:themeColor="hyperlink"/>
      <w:u w:val="single"/>
    </w:rPr>
  </w:style>
  <w:style w:type="paragraph" w:styleId="ad">
    <w:name w:val="List Paragraph"/>
    <w:basedOn w:val="a"/>
    <w:uiPriority w:val="34"/>
    <w:qFormat/>
    <w:rsid w:val="00475F05"/>
    <w:pPr>
      <w:ind w:firstLineChars="200" w:firstLine="420"/>
    </w:pPr>
  </w:style>
  <w:style w:type="paragraph" w:styleId="ae">
    <w:name w:val="annotation subject"/>
    <w:basedOn w:val="ab"/>
    <w:next w:val="ab"/>
    <w:link w:val="Char4"/>
    <w:uiPriority w:val="99"/>
    <w:semiHidden/>
    <w:unhideWhenUsed/>
    <w:rsid w:val="009B0826"/>
    <w:pPr>
      <w:widowControl w:val="0"/>
      <w:jc w:val="both"/>
    </w:pPr>
    <w:rPr>
      <w:b/>
      <w:bCs/>
      <w:kern w:val="2"/>
    </w:rPr>
  </w:style>
  <w:style w:type="character" w:customStyle="1" w:styleId="Char4">
    <w:name w:val="批注主题 Char"/>
    <w:basedOn w:val="Char3"/>
    <w:link w:val="ae"/>
    <w:uiPriority w:val="99"/>
    <w:semiHidden/>
    <w:rsid w:val="009B0826"/>
    <w:rPr>
      <w:b/>
      <w:bCs/>
      <w:kern w:val="0"/>
      <w:sz w:val="20"/>
      <w:szCs w:val="20"/>
    </w:rPr>
  </w:style>
</w:styles>
</file>

<file path=word/webSettings.xml><?xml version="1.0" encoding="utf-8"?>
<w:webSettings xmlns:r="http://schemas.openxmlformats.org/officeDocument/2006/relationships" xmlns:w="http://schemas.openxmlformats.org/wordprocessingml/2006/main">
  <w:divs>
    <w:div w:id="71121882">
      <w:bodyDiv w:val="1"/>
      <w:marLeft w:val="0"/>
      <w:marRight w:val="0"/>
      <w:marTop w:val="0"/>
      <w:marBottom w:val="0"/>
      <w:divBdr>
        <w:top w:val="none" w:sz="0" w:space="0" w:color="auto"/>
        <w:left w:val="none" w:sz="0" w:space="0" w:color="auto"/>
        <w:bottom w:val="none" w:sz="0" w:space="0" w:color="auto"/>
        <w:right w:val="none" w:sz="0" w:space="0" w:color="auto"/>
      </w:divBdr>
    </w:div>
    <w:div w:id="391655897">
      <w:bodyDiv w:val="1"/>
      <w:marLeft w:val="0"/>
      <w:marRight w:val="0"/>
      <w:marTop w:val="0"/>
      <w:marBottom w:val="0"/>
      <w:divBdr>
        <w:top w:val="none" w:sz="0" w:space="0" w:color="auto"/>
        <w:left w:val="none" w:sz="0" w:space="0" w:color="auto"/>
        <w:bottom w:val="none" w:sz="0" w:space="0" w:color="auto"/>
        <w:right w:val="none" w:sz="0" w:space="0" w:color="auto"/>
      </w:divBdr>
    </w:div>
    <w:div w:id="557742201">
      <w:bodyDiv w:val="1"/>
      <w:marLeft w:val="0"/>
      <w:marRight w:val="0"/>
      <w:marTop w:val="0"/>
      <w:marBottom w:val="0"/>
      <w:divBdr>
        <w:top w:val="none" w:sz="0" w:space="0" w:color="auto"/>
        <w:left w:val="none" w:sz="0" w:space="0" w:color="auto"/>
        <w:bottom w:val="none" w:sz="0" w:space="0" w:color="auto"/>
        <w:right w:val="none" w:sz="0" w:space="0" w:color="auto"/>
      </w:divBdr>
    </w:div>
    <w:div w:id="588462841">
      <w:bodyDiv w:val="1"/>
      <w:marLeft w:val="0"/>
      <w:marRight w:val="0"/>
      <w:marTop w:val="0"/>
      <w:marBottom w:val="0"/>
      <w:divBdr>
        <w:top w:val="none" w:sz="0" w:space="0" w:color="auto"/>
        <w:left w:val="none" w:sz="0" w:space="0" w:color="auto"/>
        <w:bottom w:val="none" w:sz="0" w:space="0" w:color="auto"/>
        <w:right w:val="none" w:sz="0" w:space="0" w:color="auto"/>
      </w:divBdr>
    </w:div>
    <w:div w:id="717827589">
      <w:bodyDiv w:val="1"/>
      <w:marLeft w:val="0"/>
      <w:marRight w:val="0"/>
      <w:marTop w:val="0"/>
      <w:marBottom w:val="0"/>
      <w:divBdr>
        <w:top w:val="none" w:sz="0" w:space="0" w:color="auto"/>
        <w:left w:val="none" w:sz="0" w:space="0" w:color="auto"/>
        <w:bottom w:val="none" w:sz="0" w:space="0" w:color="auto"/>
        <w:right w:val="none" w:sz="0" w:space="0" w:color="auto"/>
      </w:divBdr>
    </w:div>
    <w:div w:id="768501964">
      <w:bodyDiv w:val="1"/>
      <w:marLeft w:val="0"/>
      <w:marRight w:val="0"/>
      <w:marTop w:val="0"/>
      <w:marBottom w:val="0"/>
      <w:divBdr>
        <w:top w:val="none" w:sz="0" w:space="0" w:color="auto"/>
        <w:left w:val="none" w:sz="0" w:space="0" w:color="auto"/>
        <w:bottom w:val="none" w:sz="0" w:space="0" w:color="auto"/>
        <w:right w:val="none" w:sz="0" w:space="0" w:color="auto"/>
      </w:divBdr>
    </w:div>
    <w:div w:id="804662260">
      <w:bodyDiv w:val="1"/>
      <w:marLeft w:val="0"/>
      <w:marRight w:val="0"/>
      <w:marTop w:val="0"/>
      <w:marBottom w:val="0"/>
      <w:divBdr>
        <w:top w:val="none" w:sz="0" w:space="0" w:color="auto"/>
        <w:left w:val="none" w:sz="0" w:space="0" w:color="auto"/>
        <w:bottom w:val="none" w:sz="0" w:space="0" w:color="auto"/>
        <w:right w:val="none" w:sz="0" w:space="0" w:color="auto"/>
      </w:divBdr>
    </w:div>
    <w:div w:id="929658003">
      <w:bodyDiv w:val="1"/>
      <w:marLeft w:val="0"/>
      <w:marRight w:val="0"/>
      <w:marTop w:val="0"/>
      <w:marBottom w:val="0"/>
      <w:divBdr>
        <w:top w:val="none" w:sz="0" w:space="0" w:color="auto"/>
        <w:left w:val="none" w:sz="0" w:space="0" w:color="auto"/>
        <w:bottom w:val="none" w:sz="0" w:space="0" w:color="auto"/>
        <w:right w:val="none" w:sz="0" w:space="0" w:color="auto"/>
      </w:divBdr>
    </w:div>
    <w:div w:id="972632888">
      <w:bodyDiv w:val="1"/>
      <w:marLeft w:val="0"/>
      <w:marRight w:val="0"/>
      <w:marTop w:val="0"/>
      <w:marBottom w:val="0"/>
      <w:divBdr>
        <w:top w:val="none" w:sz="0" w:space="0" w:color="auto"/>
        <w:left w:val="none" w:sz="0" w:space="0" w:color="auto"/>
        <w:bottom w:val="none" w:sz="0" w:space="0" w:color="auto"/>
        <w:right w:val="none" w:sz="0" w:space="0" w:color="auto"/>
      </w:divBdr>
    </w:div>
    <w:div w:id="1037005259">
      <w:bodyDiv w:val="1"/>
      <w:marLeft w:val="0"/>
      <w:marRight w:val="0"/>
      <w:marTop w:val="0"/>
      <w:marBottom w:val="0"/>
      <w:divBdr>
        <w:top w:val="none" w:sz="0" w:space="0" w:color="auto"/>
        <w:left w:val="none" w:sz="0" w:space="0" w:color="auto"/>
        <w:bottom w:val="none" w:sz="0" w:space="0" w:color="auto"/>
        <w:right w:val="none" w:sz="0" w:space="0" w:color="auto"/>
      </w:divBdr>
    </w:div>
    <w:div w:id="1279678944">
      <w:bodyDiv w:val="1"/>
      <w:marLeft w:val="0"/>
      <w:marRight w:val="0"/>
      <w:marTop w:val="0"/>
      <w:marBottom w:val="0"/>
      <w:divBdr>
        <w:top w:val="none" w:sz="0" w:space="0" w:color="auto"/>
        <w:left w:val="none" w:sz="0" w:space="0" w:color="auto"/>
        <w:bottom w:val="none" w:sz="0" w:space="0" w:color="auto"/>
        <w:right w:val="none" w:sz="0" w:space="0" w:color="auto"/>
      </w:divBdr>
    </w:div>
    <w:div w:id="1525827776">
      <w:bodyDiv w:val="1"/>
      <w:marLeft w:val="0"/>
      <w:marRight w:val="0"/>
      <w:marTop w:val="0"/>
      <w:marBottom w:val="0"/>
      <w:divBdr>
        <w:top w:val="none" w:sz="0" w:space="0" w:color="auto"/>
        <w:left w:val="none" w:sz="0" w:space="0" w:color="auto"/>
        <w:bottom w:val="none" w:sz="0" w:space="0" w:color="auto"/>
        <w:right w:val="none" w:sz="0" w:space="0" w:color="auto"/>
      </w:divBdr>
    </w:div>
    <w:div w:id="1625648215">
      <w:bodyDiv w:val="1"/>
      <w:marLeft w:val="0"/>
      <w:marRight w:val="0"/>
      <w:marTop w:val="0"/>
      <w:marBottom w:val="0"/>
      <w:divBdr>
        <w:top w:val="none" w:sz="0" w:space="0" w:color="auto"/>
        <w:left w:val="none" w:sz="0" w:space="0" w:color="auto"/>
        <w:bottom w:val="none" w:sz="0" w:space="0" w:color="auto"/>
        <w:right w:val="none" w:sz="0" w:space="0" w:color="auto"/>
      </w:divBdr>
    </w:div>
    <w:div w:id="1666081168">
      <w:bodyDiv w:val="1"/>
      <w:marLeft w:val="0"/>
      <w:marRight w:val="0"/>
      <w:marTop w:val="0"/>
      <w:marBottom w:val="0"/>
      <w:divBdr>
        <w:top w:val="none" w:sz="0" w:space="0" w:color="auto"/>
        <w:left w:val="none" w:sz="0" w:space="0" w:color="auto"/>
        <w:bottom w:val="none" w:sz="0" w:space="0" w:color="auto"/>
        <w:right w:val="none" w:sz="0" w:space="0" w:color="auto"/>
      </w:divBdr>
    </w:div>
    <w:div w:id="1687171395">
      <w:bodyDiv w:val="1"/>
      <w:marLeft w:val="0"/>
      <w:marRight w:val="0"/>
      <w:marTop w:val="0"/>
      <w:marBottom w:val="0"/>
      <w:divBdr>
        <w:top w:val="none" w:sz="0" w:space="0" w:color="auto"/>
        <w:left w:val="none" w:sz="0" w:space="0" w:color="auto"/>
        <w:bottom w:val="none" w:sz="0" w:space="0" w:color="auto"/>
        <w:right w:val="none" w:sz="0" w:space="0" w:color="auto"/>
      </w:divBdr>
    </w:div>
    <w:div w:id="1775176336">
      <w:bodyDiv w:val="1"/>
      <w:marLeft w:val="0"/>
      <w:marRight w:val="0"/>
      <w:marTop w:val="0"/>
      <w:marBottom w:val="0"/>
      <w:divBdr>
        <w:top w:val="none" w:sz="0" w:space="0" w:color="auto"/>
        <w:left w:val="none" w:sz="0" w:space="0" w:color="auto"/>
        <w:bottom w:val="none" w:sz="0" w:space="0" w:color="auto"/>
        <w:right w:val="none" w:sz="0" w:space="0" w:color="auto"/>
      </w:divBdr>
    </w:div>
    <w:div w:id="196118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image" Target="media/image1.jpeg"/><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5</Pages>
  <Words>1404</Words>
  <Characters>8006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 Ada</dc:creator>
  <cp:lastModifiedBy>zhyihan</cp:lastModifiedBy>
  <cp:revision>10</cp:revision>
  <dcterms:created xsi:type="dcterms:W3CDTF">2021-07-21T19:19:00Z</dcterms:created>
  <dcterms:modified xsi:type="dcterms:W3CDTF">2021-07-22T17:15:00Z</dcterms:modified>
</cp:coreProperties>
</file>