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A4873" w14:textId="27540A3F" w:rsidR="00AC6D33" w:rsidRPr="00633CEF" w:rsidRDefault="00371A03" w:rsidP="00633CEF">
      <w:pPr>
        <w:jc w:val="left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371A03">
        <w:rPr>
          <w:rFonts w:ascii="Times New Roman" w:hAnsi="Times New Roman" w:cs="Times New Roman"/>
          <w:b/>
          <w:bCs/>
          <w:color w:val="000000" w:themeColor="text1"/>
          <w:szCs w:val="24"/>
        </w:rPr>
        <w:t>Fig</w:t>
      </w:r>
      <w:r w:rsidR="006F7307">
        <w:rPr>
          <w:rFonts w:ascii="Times New Roman" w:hAnsi="Times New Roman" w:cs="Times New Roman"/>
          <w:b/>
          <w:bCs/>
          <w:color w:val="000000" w:themeColor="text1"/>
          <w:szCs w:val="24"/>
        </w:rPr>
        <w:t>.</w:t>
      </w:r>
      <w:r w:rsidRPr="00371A03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S1</w:t>
      </w:r>
      <w:r w:rsidR="00B754FB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</w:p>
    <w:p w14:paraId="2EC26512" w14:textId="4FCB9305" w:rsidR="00AC6D33" w:rsidRPr="00AC6D33" w:rsidRDefault="00427E9E" w:rsidP="00AC6D33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 w:val="20"/>
          <w:szCs w:val="20"/>
          <w:lang w:val="en-IN" w:eastAsia="en-IN"/>
        </w:rPr>
        <w:drawing>
          <wp:inline distT="0" distB="0" distL="0" distR="0" wp14:anchorId="78F1E671" wp14:editId="18D573E3">
            <wp:extent cx="5273040" cy="1729740"/>
            <wp:effectExtent l="0" t="0" r="3810" b="381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C4192" w14:textId="79B3015C" w:rsidR="00AC6D33" w:rsidRPr="00AC6D33" w:rsidRDefault="00385CA3" w:rsidP="00AC6D33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Additional file 9: </w:t>
      </w:r>
      <w:r w:rsidR="00371A03" w:rsidRPr="00371A03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Fig</w:t>
      </w:r>
      <w:r w:rsidR="006F730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. </w:t>
      </w:r>
      <w:r w:rsidR="00371A03" w:rsidRPr="00371A03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S</w:t>
      </w:r>
      <w:r w:rsidR="00633CEF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1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.</w:t>
      </w:r>
      <w:bookmarkStart w:id="0" w:name="_GoBack"/>
      <w:bookmarkEnd w:id="0"/>
      <w:r w:rsidR="006F7307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>CDK1 interference in human SW13 cells. (</w:t>
      </w:r>
      <w:r w:rsidR="00371A03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>) The qRT-PCR and (</w:t>
      </w:r>
      <w:r w:rsidR="00371A03">
        <w:rPr>
          <w:rFonts w:ascii="Times New Roman" w:hAnsi="Times New Roman" w:cs="Times New Roman"/>
          <w:color w:val="000000" w:themeColor="text1"/>
          <w:sz w:val="20"/>
          <w:szCs w:val="20"/>
        </w:rPr>
        <w:t>b</w:t>
      </w:r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Western blotting for CDK1 expression in </w:t>
      </w:r>
      <w:bookmarkStart w:id="1" w:name="_Hlk60950732"/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>human SW13 cells after cells were transfected with siCDK1, or siNC for 48 h</w:t>
      </w:r>
      <w:bookmarkEnd w:id="1"/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>ours. (</w:t>
      </w:r>
      <w:r w:rsidR="00371A03">
        <w:rPr>
          <w:rFonts w:ascii="Times New Roman" w:hAnsi="Times New Roman" w:cs="Times New Roman"/>
          <w:color w:val="000000" w:themeColor="text1"/>
          <w:sz w:val="20"/>
          <w:szCs w:val="20"/>
        </w:rPr>
        <w:t>c</w:t>
      </w:r>
      <w:r w:rsidR="00AC6D33" w:rsidRPr="00AC6D33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Cell proliferation assay for human SW13 cells after cells were transfected with siCDK1 or siNC for 96 hours. </w:t>
      </w:r>
    </w:p>
    <w:p w14:paraId="34E98514" w14:textId="21201DF9" w:rsidR="00D5678E" w:rsidRPr="00371A03" w:rsidRDefault="00D5678E">
      <w:pPr>
        <w:rPr>
          <w:rFonts w:ascii="Times New Roman" w:hAnsi="Times New Roman" w:cs="Times New Roman"/>
          <w:bCs/>
          <w:sz w:val="16"/>
          <w:szCs w:val="16"/>
        </w:rPr>
      </w:pPr>
    </w:p>
    <w:sectPr w:rsidR="00D5678E" w:rsidRPr="00371A0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87F794" w14:textId="77777777" w:rsidR="00D426C4" w:rsidRDefault="00D426C4">
      <w:r>
        <w:separator/>
      </w:r>
    </w:p>
  </w:endnote>
  <w:endnote w:type="continuationSeparator" w:id="0">
    <w:p w14:paraId="433CAC73" w14:textId="77777777" w:rsidR="00D426C4" w:rsidRDefault="00D42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25992"/>
    </w:sdtPr>
    <w:sdtEndPr/>
    <w:sdtContent>
      <w:p w14:paraId="710EB281" w14:textId="77777777" w:rsidR="006E7AF2" w:rsidRDefault="002308D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5CA3" w:rsidRPr="00385CA3">
          <w:rPr>
            <w:noProof/>
            <w:lang w:val="zh-CN"/>
          </w:rPr>
          <w:t>1</w:t>
        </w:r>
        <w:r>
          <w:fldChar w:fldCharType="end"/>
        </w:r>
      </w:p>
    </w:sdtContent>
  </w:sdt>
  <w:p w14:paraId="5BE2F04E" w14:textId="77777777" w:rsidR="006E7AF2" w:rsidRDefault="006E7A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B6FDA4" w14:textId="77777777" w:rsidR="00D426C4" w:rsidRDefault="00D426C4">
      <w:r>
        <w:separator/>
      </w:r>
    </w:p>
  </w:footnote>
  <w:footnote w:type="continuationSeparator" w:id="0">
    <w:p w14:paraId="4255E1A7" w14:textId="77777777" w:rsidR="00D426C4" w:rsidRDefault="00D426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hideSpellingErrors/>
  <w:hideGrammaticalErrors/>
  <w:defaultTabStop w:val="420"/>
  <w:drawingGridVerticalSpacing w:val="156"/>
  <w:noPunctuationKerning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wNDcxMTcwNzc3MDJX0lEKTi0uzszPAykwrgUAzg5l/CwAAAA="/>
  </w:docVars>
  <w:rsids>
    <w:rsidRoot w:val="0088799B"/>
    <w:rsid w:val="00001E65"/>
    <w:rsid w:val="00005B60"/>
    <w:rsid w:val="00020AD3"/>
    <w:rsid w:val="00023B30"/>
    <w:rsid w:val="00027336"/>
    <w:rsid w:val="00042AFC"/>
    <w:rsid w:val="00045C35"/>
    <w:rsid w:val="00056DF6"/>
    <w:rsid w:val="0006711C"/>
    <w:rsid w:val="000765D2"/>
    <w:rsid w:val="000879EC"/>
    <w:rsid w:val="000D2052"/>
    <w:rsid w:val="000E4BE2"/>
    <w:rsid w:val="000F0611"/>
    <w:rsid w:val="000F2E7E"/>
    <w:rsid w:val="000F3880"/>
    <w:rsid w:val="000F4813"/>
    <w:rsid w:val="00120863"/>
    <w:rsid w:val="001C3C57"/>
    <w:rsid w:val="001D5B39"/>
    <w:rsid w:val="001E7433"/>
    <w:rsid w:val="00225C96"/>
    <w:rsid w:val="002308D0"/>
    <w:rsid w:val="0023689D"/>
    <w:rsid w:val="00236EC7"/>
    <w:rsid w:val="00243FBB"/>
    <w:rsid w:val="00246EAD"/>
    <w:rsid w:val="00256C08"/>
    <w:rsid w:val="002574FC"/>
    <w:rsid w:val="00262BEE"/>
    <w:rsid w:val="002634C5"/>
    <w:rsid w:val="00290E4E"/>
    <w:rsid w:val="00293BA0"/>
    <w:rsid w:val="002A1B86"/>
    <w:rsid w:val="002A7549"/>
    <w:rsid w:val="002B4BC4"/>
    <w:rsid w:val="002D3A89"/>
    <w:rsid w:val="002D7B1C"/>
    <w:rsid w:val="002F6DB3"/>
    <w:rsid w:val="003056B5"/>
    <w:rsid w:val="00307FE6"/>
    <w:rsid w:val="00312EA5"/>
    <w:rsid w:val="0032751B"/>
    <w:rsid w:val="003312ED"/>
    <w:rsid w:val="003648E2"/>
    <w:rsid w:val="003708A5"/>
    <w:rsid w:val="00371A03"/>
    <w:rsid w:val="00383BFB"/>
    <w:rsid w:val="00385CA3"/>
    <w:rsid w:val="00395360"/>
    <w:rsid w:val="003B1466"/>
    <w:rsid w:val="003B19A2"/>
    <w:rsid w:val="003B3A81"/>
    <w:rsid w:val="003D3FA2"/>
    <w:rsid w:val="003E0572"/>
    <w:rsid w:val="003E1A26"/>
    <w:rsid w:val="003E607E"/>
    <w:rsid w:val="003F4831"/>
    <w:rsid w:val="003F4CE7"/>
    <w:rsid w:val="00401DE6"/>
    <w:rsid w:val="00425E0B"/>
    <w:rsid w:val="00427A16"/>
    <w:rsid w:val="00427E9E"/>
    <w:rsid w:val="00441541"/>
    <w:rsid w:val="0045284D"/>
    <w:rsid w:val="00477757"/>
    <w:rsid w:val="00477767"/>
    <w:rsid w:val="00482643"/>
    <w:rsid w:val="0048334A"/>
    <w:rsid w:val="004A4EFD"/>
    <w:rsid w:val="004A55F8"/>
    <w:rsid w:val="004B0710"/>
    <w:rsid w:val="004D705E"/>
    <w:rsid w:val="004F3602"/>
    <w:rsid w:val="004F743D"/>
    <w:rsid w:val="00500E68"/>
    <w:rsid w:val="00506F49"/>
    <w:rsid w:val="00512082"/>
    <w:rsid w:val="0053139E"/>
    <w:rsid w:val="00533BF0"/>
    <w:rsid w:val="005377F6"/>
    <w:rsid w:val="00543E40"/>
    <w:rsid w:val="005479A4"/>
    <w:rsid w:val="005538E4"/>
    <w:rsid w:val="005741F1"/>
    <w:rsid w:val="00582162"/>
    <w:rsid w:val="005864D6"/>
    <w:rsid w:val="00590A58"/>
    <w:rsid w:val="005A3329"/>
    <w:rsid w:val="005A7D2C"/>
    <w:rsid w:val="005B0282"/>
    <w:rsid w:val="005B0705"/>
    <w:rsid w:val="005C0905"/>
    <w:rsid w:val="005C6D97"/>
    <w:rsid w:val="005D1019"/>
    <w:rsid w:val="00601EF9"/>
    <w:rsid w:val="00603A44"/>
    <w:rsid w:val="006115A3"/>
    <w:rsid w:val="00622F67"/>
    <w:rsid w:val="00630D24"/>
    <w:rsid w:val="00631251"/>
    <w:rsid w:val="00633CEF"/>
    <w:rsid w:val="0064375A"/>
    <w:rsid w:val="006513AF"/>
    <w:rsid w:val="00654F3E"/>
    <w:rsid w:val="00665079"/>
    <w:rsid w:val="0066571D"/>
    <w:rsid w:val="0066785B"/>
    <w:rsid w:val="006738EF"/>
    <w:rsid w:val="006742CB"/>
    <w:rsid w:val="006857CC"/>
    <w:rsid w:val="006A4850"/>
    <w:rsid w:val="006A4AA1"/>
    <w:rsid w:val="006C4C59"/>
    <w:rsid w:val="006C6419"/>
    <w:rsid w:val="006D6F14"/>
    <w:rsid w:val="006E7AF2"/>
    <w:rsid w:val="006E7F8E"/>
    <w:rsid w:val="006F00FF"/>
    <w:rsid w:val="006F7307"/>
    <w:rsid w:val="00700895"/>
    <w:rsid w:val="00711530"/>
    <w:rsid w:val="00731DA9"/>
    <w:rsid w:val="00743E3C"/>
    <w:rsid w:val="00751164"/>
    <w:rsid w:val="0075328C"/>
    <w:rsid w:val="007630F4"/>
    <w:rsid w:val="00771AD7"/>
    <w:rsid w:val="00777D18"/>
    <w:rsid w:val="0078518B"/>
    <w:rsid w:val="00785F27"/>
    <w:rsid w:val="0078741C"/>
    <w:rsid w:val="00790357"/>
    <w:rsid w:val="007C0EC2"/>
    <w:rsid w:val="007E6E33"/>
    <w:rsid w:val="007F56D1"/>
    <w:rsid w:val="0080172C"/>
    <w:rsid w:val="00844B2C"/>
    <w:rsid w:val="008618CF"/>
    <w:rsid w:val="00884275"/>
    <w:rsid w:val="00884301"/>
    <w:rsid w:val="0088799B"/>
    <w:rsid w:val="00895C67"/>
    <w:rsid w:val="008B3DCE"/>
    <w:rsid w:val="008C36C9"/>
    <w:rsid w:val="008C78E5"/>
    <w:rsid w:val="008D444C"/>
    <w:rsid w:val="008D56AA"/>
    <w:rsid w:val="008E23A5"/>
    <w:rsid w:val="009249B6"/>
    <w:rsid w:val="0094478E"/>
    <w:rsid w:val="00946327"/>
    <w:rsid w:val="00960036"/>
    <w:rsid w:val="009618E1"/>
    <w:rsid w:val="00966387"/>
    <w:rsid w:val="0097321B"/>
    <w:rsid w:val="00981629"/>
    <w:rsid w:val="00987A74"/>
    <w:rsid w:val="0099486A"/>
    <w:rsid w:val="009A0853"/>
    <w:rsid w:val="009A18C0"/>
    <w:rsid w:val="009B70E2"/>
    <w:rsid w:val="009D00FF"/>
    <w:rsid w:val="009E75E9"/>
    <w:rsid w:val="00A025CC"/>
    <w:rsid w:val="00A03303"/>
    <w:rsid w:val="00A10575"/>
    <w:rsid w:val="00A1386C"/>
    <w:rsid w:val="00A15E9A"/>
    <w:rsid w:val="00A25AA0"/>
    <w:rsid w:val="00A418A5"/>
    <w:rsid w:val="00A4246D"/>
    <w:rsid w:val="00A50BE8"/>
    <w:rsid w:val="00A52BFC"/>
    <w:rsid w:val="00A60733"/>
    <w:rsid w:val="00A61BEC"/>
    <w:rsid w:val="00A65B83"/>
    <w:rsid w:val="00A82C5A"/>
    <w:rsid w:val="00A85BBC"/>
    <w:rsid w:val="00AA75F1"/>
    <w:rsid w:val="00AB75C2"/>
    <w:rsid w:val="00AC6C7D"/>
    <w:rsid w:val="00AC6D33"/>
    <w:rsid w:val="00AD27A6"/>
    <w:rsid w:val="00AE4385"/>
    <w:rsid w:val="00AF2085"/>
    <w:rsid w:val="00AF5D38"/>
    <w:rsid w:val="00B119E0"/>
    <w:rsid w:val="00B15DE4"/>
    <w:rsid w:val="00B32974"/>
    <w:rsid w:val="00B342F5"/>
    <w:rsid w:val="00B345AB"/>
    <w:rsid w:val="00B425AE"/>
    <w:rsid w:val="00B4542B"/>
    <w:rsid w:val="00B52372"/>
    <w:rsid w:val="00B64841"/>
    <w:rsid w:val="00B707D8"/>
    <w:rsid w:val="00B754FB"/>
    <w:rsid w:val="00B75606"/>
    <w:rsid w:val="00B9061E"/>
    <w:rsid w:val="00B90B73"/>
    <w:rsid w:val="00B94328"/>
    <w:rsid w:val="00BA0664"/>
    <w:rsid w:val="00BA13D4"/>
    <w:rsid w:val="00BA1E1F"/>
    <w:rsid w:val="00BA2BB9"/>
    <w:rsid w:val="00BB0D18"/>
    <w:rsid w:val="00BC0E66"/>
    <w:rsid w:val="00BE500B"/>
    <w:rsid w:val="00C1341E"/>
    <w:rsid w:val="00C13904"/>
    <w:rsid w:val="00C14B6C"/>
    <w:rsid w:val="00C5486B"/>
    <w:rsid w:val="00C56949"/>
    <w:rsid w:val="00C80B0D"/>
    <w:rsid w:val="00C82AA5"/>
    <w:rsid w:val="00C9090A"/>
    <w:rsid w:val="00CA7F3A"/>
    <w:rsid w:val="00CB3C44"/>
    <w:rsid w:val="00CC4FB9"/>
    <w:rsid w:val="00CC5B2A"/>
    <w:rsid w:val="00CC7A58"/>
    <w:rsid w:val="00CD337B"/>
    <w:rsid w:val="00CE0AA7"/>
    <w:rsid w:val="00D073DD"/>
    <w:rsid w:val="00D2242A"/>
    <w:rsid w:val="00D27C21"/>
    <w:rsid w:val="00D426C4"/>
    <w:rsid w:val="00D4280F"/>
    <w:rsid w:val="00D44C08"/>
    <w:rsid w:val="00D4722D"/>
    <w:rsid w:val="00D5678E"/>
    <w:rsid w:val="00D62FA4"/>
    <w:rsid w:val="00DA10A7"/>
    <w:rsid w:val="00DA1299"/>
    <w:rsid w:val="00DA21B2"/>
    <w:rsid w:val="00DA2708"/>
    <w:rsid w:val="00DA3837"/>
    <w:rsid w:val="00DB19FF"/>
    <w:rsid w:val="00DB3415"/>
    <w:rsid w:val="00DC10E0"/>
    <w:rsid w:val="00DC2CB4"/>
    <w:rsid w:val="00DC7CA3"/>
    <w:rsid w:val="00DD3A42"/>
    <w:rsid w:val="00DD4A87"/>
    <w:rsid w:val="00DF1F0F"/>
    <w:rsid w:val="00E02696"/>
    <w:rsid w:val="00E04B4F"/>
    <w:rsid w:val="00E22B3F"/>
    <w:rsid w:val="00E23706"/>
    <w:rsid w:val="00E255E6"/>
    <w:rsid w:val="00E3400D"/>
    <w:rsid w:val="00E413B4"/>
    <w:rsid w:val="00E42696"/>
    <w:rsid w:val="00E50E84"/>
    <w:rsid w:val="00E53793"/>
    <w:rsid w:val="00E66C05"/>
    <w:rsid w:val="00E90866"/>
    <w:rsid w:val="00E928D0"/>
    <w:rsid w:val="00EA2CD3"/>
    <w:rsid w:val="00EA2EA7"/>
    <w:rsid w:val="00EA3163"/>
    <w:rsid w:val="00EB6F89"/>
    <w:rsid w:val="00EC4ADE"/>
    <w:rsid w:val="00EF799C"/>
    <w:rsid w:val="00F10D67"/>
    <w:rsid w:val="00F116A2"/>
    <w:rsid w:val="00F14F84"/>
    <w:rsid w:val="00F1506B"/>
    <w:rsid w:val="00F16E14"/>
    <w:rsid w:val="00F41609"/>
    <w:rsid w:val="00F462EF"/>
    <w:rsid w:val="00F735E9"/>
    <w:rsid w:val="00F77BD6"/>
    <w:rsid w:val="00F807D2"/>
    <w:rsid w:val="00F846D5"/>
    <w:rsid w:val="00F85265"/>
    <w:rsid w:val="00F8557B"/>
    <w:rsid w:val="00F85B54"/>
    <w:rsid w:val="00F972EE"/>
    <w:rsid w:val="00F97B4F"/>
    <w:rsid w:val="00FA3F6C"/>
    <w:rsid w:val="00FA5680"/>
    <w:rsid w:val="00FB053C"/>
    <w:rsid w:val="00FB26A9"/>
    <w:rsid w:val="00FB4A95"/>
    <w:rsid w:val="00FD12BF"/>
    <w:rsid w:val="00FE3911"/>
    <w:rsid w:val="00FE3945"/>
    <w:rsid w:val="00FE68C6"/>
    <w:rsid w:val="00FE7F71"/>
    <w:rsid w:val="00FF29E2"/>
    <w:rsid w:val="00FF3FEB"/>
    <w:rsid w:val="00FF7FFD"/>
    <w:rsid w:val="12FD2799"/>
    <w:rsid w:val="1B3C4AD2"/>
    <w:rsid w:val="1C73321A"/>
    <w:rsid w:val="230A53C6"/>
    <w:rsid w:val="3AB27DCA"/>
    <w:rsid w:val="3B2B7272"/>
    <w:rsid w:val="3B416E54"/>
    <w:rsid w:val="3C892103"/>
    <w:rsid w:val="60294049"/>
    <w:rsid w:val="6703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8B9474A"/>
  <w15:docId w15:val="{78BA6145-59CE-49D4-845E-25FD7638C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table" w:styleId="TableGrid">
    <w:name w:val="Table Grid"/>
    <w:basedOn w:val="TableNormal"/>
    <w:uiPriority w:val="39"/>
    <w:qFormat/>
    <w:rPr>
      <w:rFonts w:asciiTheme="minorHAnsi" w:eastAsia="Times New Roman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highlight">
    <w:name w:val="highlight"/>
    <w:basedOn w:val="DefaultParagraphFont"/>
    <w:qFormat/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="Microsoft YaHei"/>
      <w:color w:val="000000"/>
      <w:sz w:val="24"/>
      <w:szCs w:val="24"/>
    </w:rPr>
  </w:style>
  <w:style w:type="paragraph" w:customStyle="1" w:styleId="1">
    <w:name w:val="正文1"/>
    <w:qFormat/>
    <w:pPr>
      <w:widowControl w:val="0"/>
      <w:jc w:val="both"/>
    </w:pPr>
    <w:rPr>
      <w:rFonts w:ascii="Calibri" w:eastAsiaTheme="minorEastAsia" w:hAnsi="Calibri" w:cs="Calibri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88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50</Words>
  <Characters>288</Characters>
  <Application>Microsoft Office Word</Application>
  <DocSecurity>0</DocSecurity>
  <Lines>2</Lines>
  <Paragraphs>1</Paragraphs>
  <ScaleCrop>false</ScaleCrop>
  <Company>China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Ishwarya P.S.</cp:lastModifiedBy>
  <cp:revision>193</cp:revision>
  <dcterms:created xsi:type="dcterms:W3CDTF">2019-10-23T00:25:00Z</dcterms:created>
  <dcterms:modified xsi:type="dcterms:W3CDTF">2022-01-26T07:43:00Z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1654448B9D354E0A971749DE629ED3F1</vt:lpwstr>
  </property>
</Properties>
</file>