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Theme="minorEastAsia"/>
          <w:b/>
          <w:bCs/>
          <w:sz w:val="24"/>
          <w:lang w:val="en-US" w:eastAsia="zh-CN"/>
        </w:rPr>
      </w:pPr>
      <w:r>
        <w:rPr>
          <w:rFonts w:ascii="Times New Roman" w:hAnsi="Times New Roman"/>
          <w:b/>
          <w:bCs/>
          <w:sz w:val="24"/>
        </w:rPr>
        <w:t>TABLE .</w:t>
      </w:r>
      <w:r>
        <w:rPr>
          <w:rFonts w:hint="eastAsia"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Correlation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analyses between Immunoscore and gene expressions and immunocytes</w:t>
      </w:r>
    </w:p>
    <w:tbl>
      <w:tblPr>
        <w:tblStyle w:val="4"/>
        <w:tblW w:w="101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2837"/>
        <w:gridCol w:w="1613"/>
        <w:gridCol w:w="1870"/>
        <w:gridCol w:w="1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855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Features</w:t>
            </w:r>
          </w:p>
        </w:tc>
        <w:tc>
          <w:tcPr>
            <w:tcW w:w="2837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jc w:val="center"/>
              <w:rPr>
                <w:rFonts w:hint="default" w:ascii="Times New Roman" w:hAnsi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Genes/Immunocytes</w:t>
            </w:r>
          </w:p>
        </w:tc>
        <w:tc>
          <w:tcPr>
            <w:tcW w:w="1613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jc w:val="center"/>
              <w:rPr>
                <w:rFonts w:hint="default" w:ascii="Times New Roman" w:hAnsi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r</w:t>
            </w:r>
          </w:p>
        </w:tc>
        <w:tc>
          <w:tcPr>
            <w:tcW w:w="1870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jc w:val="center"/>
              <w:rPr>
                <w:rFonts w:hint="default" w:ascii="Times New Roman" w:hAnsi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95%CI</w:t>
            </w:r>
          </w:p>
        </w:tc>
        <w:tc>
          <w:tcPr>
            <w:tcW w:w="1970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jc w:val="center"/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855" w:type="dxa"/>
            <w:vMerge w:val="restart"/>
            <w:tcBorders>
              <w:top w:val="single" w:color="auto" w:sz="4" w:space="0"/>
            </w:tcBorders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Immune checkpoint regulators</w:t>
            </w:r>
          </w:p>
        </w:tc>
        <w:tc>
          <w:tcPr>
            <w:tcW w:w="2837" w:type="dxa"/>
            <w:tcBorders>
              <w:top w:val="single" w:color="auto" w:sz="4" w:space="0"/>
            </w:tcBorders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CD274</w:t>
            </w:r>
          </w:p>
        </w:tc>
        <w:tc>
          <w:tcPr>
            <w:tcW w:w="1613" w:type="dxa"/>
            <w:tcBorders>
              <w:top w:val="single" w:color="auto" w:sz="4" w:space="0"/>
            </w:tcBorders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-0.31</w:t>
            </w:r>
          </w:p>
        </w:tc>
        <w:tc>
          <w:tcPr>
            <w:tcW w:w="1870" w:type="dxa"/>
            <w:tcBorders>
              <w:top w:val="single" w:color="auto" w:sz="4" w:space="0"/>
            </w:tcBorders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-0.41~-0.20</w:t>
            </w:r>
          </w:p>
        </w:tc>
        <w:tc>
          <w:tcPr>
            <w:tcW w:w="1970" w:type="dxa"/>
            <w:tcBorders>
              <w:top w:val="single" w:color="auto" w:sz="4" w:space="0"/>
            </w:tcBorders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855" w:type="dxa"/>
            <w:vMerge w:val="continue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7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CTLA4</w:t>
            </w:r>
          </w:p>
        </w:tc>
        <w:tc>
          <w:tcPr>
            <w:tcW w:w="1613" w:type="dxa"/>
            <w:noWrap/>
          </w:tcPr>
          <w:p>
            <w:pPr>
              <w:jc w:val="center"/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-0.14</w:t>
            </w:r>
          </w:p>
        </w:tc>
        <w:tc>
          <w:tcPr>
            <w:tcW w:w="18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-0.25~-0.02</w:t>
            </w:r>
          </w:p>
        </w:tc>
        <w:tc>
          <w:tcPr>
            <w:tcW w:w="19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855" w:type="dxa"/>
            <w:vMerge w:val="continue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7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ERBB2</w:t>
            </w:r>
          </w:p>
        </w:tc>
        <w:tc>
          <w:tcPr>
            <w:tcW w:w="1613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-0.16</w:t>
            </w:r>
          </w:p>
        </w:tc>
        <w:tc>
          <w:tcPr>
            <w:tcW w:w="18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-0.27~-0.05</w:t>
            </w:r>
          </w:p>
        </w:tc>
        <w:tc>
          <w:tcPr>
            <w:tcW w:w="19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855" w:type="dxa"/>
            <w:vMerge w:val="continue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7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PDCD1</w:t>
            </w:r>
          </w:p>
        </w:tc>
        <w:tc>
          <w:tcPr>
            <w:tcW w:w="1613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-0.23</w:t>
            </w:r>
          </w:p>
        </w:tc>
        <w:tc>
          <w:tcPr>
            <w:tcW w:w="18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-0.34~-0.12</w:t>
            </w:r>
          </w:p>
        </w:tc>
        <w:tc>
          <w:tcPr>
            <w:tcW w:w="19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855" w:type="dxa"/>
            <w:vMerge w:val="restart"/>
            <w:noWrap/>
          </w:tcPr>
          <w:p>
            <w:pPr>
              <w:jc w:val="center"/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 xml:space="preserve">Immunocytes </w:t>
            </w:r>
          </w:p>
          <w:p>
            <w:pPr>
              <w:jc w:val="center"/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837" w:type="dxa"/>
            <w:noWrap/>
          </w:tcPr>
          <w:p>
            <w:pPr>
              <w:jc w:val="center"/>
              <w:rPr>
                <w:rFonts w:hint="default" w:ascii="Times New Roman" w:hAnsi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CD8 T cells</w:t>
            </w:r>
          </w:p>
        </w:tc>
        <w:tc>
          <w:tcPr>
            <w:tcW w:w="1613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-0.18</w:t>
            </w:r>
          </w:p>
        </w:tc>
        <w:tc>
          <w:tcPr>
            <w:tcW w:w="18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-0.30~-0.04</w:t>
            </w:r>
          </w:p>
        </w:tc>
        <w:tc>
          <w:tcPr>
            <w:tcW w:w="19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855" w:type="dxa"/>
            <w:vMerge w:val="continue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7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Activated NK cells</w:t>
            </w:r>
          </w:p>
        </w:tc>
        <w:tc>
          <w:tcPr>
            <w:tcW w:w="1613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-0.25</w:t>
            </w:r>
          </w:p>
        </w:tc>
        <w:tc>
          <w:tcPr>
            <w:tcW w:w="18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-0.36~-0.13</w:t>
            </w:r>
          </w:p>
        </w:tc>
        <w:tc>
          <w:tcPr>
            <w:tcW w:w="19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855" w:type="dxa"/>
            <w:vMerge w:val="continue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7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Activated CD4 memory T cells</w:t>
            </w:r>
          </w:p>
        </w:tc>
        <w:tc>
          <w:tcPr>
            <w:tcW w:w="1613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-0.37</w:t>
            </w:r>
          </w:p>
        </w:tc>
        <w:tc>
          <w:tcPr>
            <w:tcW w:w="18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-0.48~-0.25</w:t>
            </w:r>
          </w:p>
        </w:tc>
        <w:tc>
          <w:tcPr>
            <w:tcW w:w="19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855" w:type="dxa"/>
            <w:vMerge w:val="continue"/>
            <w:noWrap/>
          </w:tcPr>
          <w:p>
            <w:pPr>
              <w:jc w:val="center"/>
              <w:rPr>
                <w:rFonts w:hint="eastAsia" w:ascii="Times New Roman" w:hAnsi="Times New Roman"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2837" w:type="dxa"/>
            <w:noWrap/>
          </w:tcPr>
          <w:p>
            <w:pPr>
              <w:jc w:val="center"/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Plasma cells</w:t>
            </w:r>
          </w:p>
        </w:tc>
        <w:tc>
          <w:tcPr>
            <w:tcW w:w="1613" w:type="dxa"/>
            <w:noWrap/>
          </w:tcPr>
          <w:p>
            <w:pPr>
              <w:jc w:val="center"/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-0.47</w:t>
            </w:r>
          </w:p>
        </w:tc>
        <w:tc>
          <w:tcPr>
            <w:tcW w:w="1870" w:type="dxa"/>
            <w:noWrap/>
          </w:tcPr>
          <w:p>
            <w:pPr>
              <w:jc w:val="center"/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-0.55~-0.37</w:t>
            </w:r>
          </w:p>
        </w:tc>
        <w:tc>
          <w:tcPr>
            <w:tcW w:w="19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855" w:type="dxa"/>
            <w:vMerge w:val="continue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7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 xml:space="preserve">T follicular helper cells </w:t>
            </w:r>
          </w:p>
        </w:tc>
        <w:tc>
          <w:tcPr>
            <w:tcW w:w="1613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-0.38</w:t>
            </w:r>
          </w:p>
        </w:tc>
        <w:tc>
          <w:tcPr>
            <w:tcW w:w="18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-0.48~-0.28</w:t>
            </w:r>
          </w:p>
        </w:tc>
        <w:tc>
          <w:tcPr>
            <w:tcW w:w="19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855" w:type="dxa"/>
            <w:vMerge w:val="continue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7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M1 macrophage</w:t>
            </w:r>
          </w:p>
        </w:tc>
        <w:tc>
          <w:tcPr>
            <w:tcW w:w="1613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-0.17</w:t>
            </w:r>
          </w:p>
        </w:tc>
        <w:tc>
          <w:tcPr>
            <w:tcW w:w="18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-0.28~-0.06</w:t>
            </w:r>
          </w:p>
        </w:tc>
        <w:tc>
          <w:tcPr>
            <w:tcW w:w="19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855" w:type="dxa"/>
            <w:vMerge w:val="continue"/>
            <w:noWrap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7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Resting CD4 memory T cells</w:t>
            </w:r>
          </w:p>
        </w:tc>
        <w:tc>
          <w:tcPr>
            <w:tcW w:w="1613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0.58</w:t>
            </w:r>
          </w:p>
        </w:tc>
        <w:tc>
          <w:tcPr>
            <w:tcW w:w="18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0.50~0.65</w:t>
            </w:r>
          </w:p>
        </w:tc>
        <w:tc>
          <w:tcPr>
            <w:tcW w:w="1970" w:type="dxa"/>
            <w:noWrap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855" w:type="dxa"/>
            <w:vMerge w:val="continue"/>
            <w:tcBorders>
              <w:bottom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7" w:type="dxa"/>
            <w:tcBorders>
              <w:bottom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M2 macrophage</w:t>
            </w:r>
          </w:p>
        </w:tc>
        <w:tc>
          <w:tcPr>
            <w:tcW w:w="1613" w:type="dxa"/>
            <w:tcBorders>
              <w:bottom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eastAsia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0.67</w:t>
            </w:r>
          </w:p>
        </w:tc>
        <w:tc>
          <w:tcPr>
            <w:tcW w:w="1870" w:type="dxa"/>
            <w:tcBorders>
              <w:bottom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0.60~0.72</w:t>
            </w:r>
          </w:p>
        </w:tc>
        <w:tc>
          <w:tcPr>
            <w:tcW w:w="1970" w:type="dxa"/>
            <w:tcBorders>
              <w:bottom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0.000</w:t>
            </w:r>
          </w:p>
        </w:tc>
      </w:tr>
    </w:tbl>
    <w:p>
      <w:pPr>
        <w:rPr>
          <w:rFonts w:hint="default" w:ascii="Times New Roman" w:hAnsi="Times New Roman" w:eastAsiaTheme="minorEastAsia"/>
          <w:sz w:val="22"/>
          <w:lang w:val="en-US" w:eastAsia="zh-CN"/>
        </w:rPr>
      </w:pPr>
      <w:r>
        <w:rPr>
          <w:rFonts w:hint="eastAsia" w:ascii="Times New Roman" w:hAnsi="Times New Roman"/>
          <w:sz w:val="22"/>
        </w:rPr>
        <w:t>Abbreviations</w:t>
      </w:r>
      <w:r>
        <w:rPr>
          <w:rFonts w:hint="eastAsia" w:ascii="Times New Roman" w:hAnsi="Times New Roman"/>
          <w:sz w:val="22"/>
          <w:lang w:val="en-US" w:eastAsia="zh-CN"/>
        </w:rPr>
        <w:t>:CI, confidence interval</w:t>
      </w:r>
    </w:p>
    <w:p>
      <w:pPr>
        <w:jc w:val="center"/>
        <w:rPr>
          <w:rFonts w:ascii="Times New Roman" w:hAnsi="Times New Roman"/>
          <w:b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1F65"/>
    <w:rsid w:val="00045B32"/>
    <w:rsid w:val="00137883"/>
    <w:rsid w:val="001A4C09"/>
    <w:rsid w:val="0034394D"/>
    <w:rsid w:val="003C3765"/>
    <w:rsid w:val="003F68F7"/>
    <w:rsid w:val="004A567C"/>
    <w:rsid w:val="00580569"/>
    <w:rsid w:val="005F47AD"/>
    <w:rsid w:val="00700E76"/>
    <w:rsid w:val="00724F99"/>
    <w:rsid w:val="007B0D38"/>
    <w:rsid w:val="00891DEA"/>
    <w:rsid w:val="009F1380"/>
    <w:rsid w:val="00BD289C"/>
    <w:rsid w:val="0A9A0375"/>
    <w:rsid w:val="0F1166E9"/>
    <w:rsid w:val="20145524"/>
    <w:rsid w:val="26E766F3"/>
    <w:rsid w:val="28FC2B28"/>
    <w:rsid w:val="2A835001"/>
    <w:rsid w:val="2AA959B4"/>
    <w:rsid w:val="3801709D"/>
    <w:rsid w:val="4D6625F2"/>
    <w:rsid w:val="4DE509F3"/>
    <w:rsid w:val="4E8E0944"/>
    <w:rsid w:val="4EB97D3B"/>
    <w:rsid w:val="60DE3199"/>
    <w:rsid w:val="63700A19"/>
    <w:rsid w:val="65544933"/>
    <w:rsid w:val="65B4417F"/>
    <w:rsid w:val="6A4A6712"/>
    <w:rsid w:val="76C456A6"/>
    <w:rsid w:val="7CB435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276</Words>
  <Characters>1575</Characters>
  <Lines>13</Lines>
  <Paragraphs>3</Paragraphs>
  <TotalTime>15</TotalTime>
  <ScaleCrop>false</ScaleCrop>
  <LinksUpToDate>false</LinksUpToDate>
  <CharactersWithSpaces>1848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2020-04-26T01:03:00Z</dcterms:created>
  <dc:creator>Li Xunjun</dc:creator>
  <cp:lastModifiedBy>Li Xunjun</cp:lastModifiedBy>
  <dcterms:modified xsi:type="dcterms:W3CDTF">2021-04-17T12:43:45Z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6F94B6E97545488B941890E37B5628ED</vt:lpwstr>
  </property>
</Properties>
</file>