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619"/>
        <w:gridCol w:w="2605"/>
        <w:gridCol w:w="1226"/>
        <w:gridCol w:w="2866"/>
        <w:gridCol w:w="1226"/>
      </w:tblGrid>
      <w:tr w:rsidR="006C4871" w:rsidTr="00476CA9">
        <w:trPr>
          <w:trHeight w:val="28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871" w:rsidRDefault="00BD3903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Additonal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fiile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1: </w:t>
            </w:r>
            <w:r w:rsidR="006C4871">
              <w:rPr>
                <w:rFonts w:ascii="Calibri" w:eastAsia="SimSun" w:hAnsi="Calibri" w:cs="Calibri"/>
                <w:color w:val="000000"/>
                <w:lang w:bidi="ar"/>
              </w:rPr>
              <w:t>Tables S1. Association between MLR and the presence of PDR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PDR(n=27)</w:t>
            </w:r>
          </w:p>
        </w:tc>
      </w:tr>
      <w:tr w:rsidR="006C4871" w:rsidTr="00476CA9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Style w:val="font11"/>
                <w:rFonts w:eastAsia="SimSun"/>
                <w:lang w:bidi="ar"/>
              </w:rPr>
              <w:t>Model1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Style w:val="font11"/>
                <w:rFonts w:eastAsia="SimSun"/>
                <w:lang w:bidi="ar"/>
              </w:rPr>
              <w:t>Model2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MLR*10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 (1.11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1.46 (1.09~1.97)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0.012</w:t>
            </w:r>
          </w:p>
        </w:tc>
      </w:tr>
      <w:tr w:rsidR="006C4871" w:rsidTr="00476CA9">
        <w:trPr>
          <w:trHeight w:val="860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Adjusted covariates: Model 1: unadjusted; Model 2: adjusted by age, sex, race; Model 3: Model 2 + HGB, duration of diabetes. MLR, monocyte-lymphocyte ratio; PDR, proliferative diabetic retinopathy; OR, odds ratio; CI, confidence interval; HGB,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hemoglobin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.</w:t>
            </w:r>
          </w:p>
        </w:tc>
      </w:tr>
    </w:tbl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632"/>
        <w:gridCol w:w="2625"/>
        <w:gridCol w:w="1235"/>
        <w:gridCol w:w="2815"/>
        <w:gridCol w:w="1235"/>
      </w:tblGrid>
      <w:tr w:rsidR="006C4871" w:rsidTr="00476CA9">
        <w:trPr>
          <w:trHeight w:val="28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871" w:rsidRDefault="00BD3903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Additonal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fiile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1: </w:t>
            </w:r>
            <w:r w:rsidR="006C4871">
              <w:rPr>
                <w:rFonts w:ascii="Calibri" w:eastAsia="SimSun" w:hAnsi="Calibri" w:cs="Calibri"/>
                <w:color w:val="000000"/>
                <w:lang w:bidi="ar"/>
              </w:rPr>
              <w:t>Tables S2. Association between MLR and the presence of PDR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PDR(n=27)</w:t>
            </w:r>
          </w:p>
        </w:tc>
      </w:tr>
      <w:tr w:rsidR="006C4871" w:rsidTr="00476CA9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Model1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Model2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MLR*10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 (1.11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1.44 (1.08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0.013</w:t>
            </w:r>
          </w:p>
        </w:tc>
      </w:tr>
      <w:tr w:rsidR="006C4871" w:rsidTr="00476CA9">
        <w:trPr>
          <w:trHeight w:val="860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Adjusted covariates: Model 1: unadjusted; Model 2: adjusted by age, sex, race; Model 3: Model 2 + HGB, duration of diabetes. MLR, monocyte-lymphocyte ratio; PDR, proliferative diabetic retinopathy; OR, odds ratio; CI, confidence interval; HGB,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hemoglobin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.</w:t>
            </w:r>
          </w:p>
        </w:tc>
      </w:tr>
    </w:tbl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632"/>
        <w:gridCol w:w="2625"/>
        <w:gridCol w:w="1235"/>
        <w:gridCol w:w="2815"/>
        <w:gridCol w:w="1235"/>
      </w:tblGrid>
      <w:tr w:rsidR="006C4871" w:rsidTr="00476CA9">
        <w:trPr>
          <w:trHeight w:val="28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871" w:rsidRDefault="00BD3903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Additonal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fiile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1: </w:t>
            </w:r>
            <w:r w:rsidR="006C4871">
              <w:rPr>
                <w:rFonts w:ascii="Calibri" w:eastAsia="SimSun" w:hAnsi="Calibri" w:cs="Calibri"/>
                <w:color w:val="000000"/>
                <w:lang w:bidi="ar"/>
              </w:rPr>
              <w:t>Tables S3. Association between MLR and the presence of PDR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PDR(n=27)</w:t>
            </w:r>
          </w:p>
        </w:tc>
      </w:tr>
      <w:tr w:rsidR="006C4871" w:rsidTr="00476CA9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Model1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Model2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MLR*10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 (1.11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1.45 (1.08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0.012</w:t>
            </w:r>
          </w:p>
        </w:tc>
      </w:tr>
      <w:tr w:rsidR="006C4871" w:rsidTr="00476CA9">
        <w:trPr>
          <w:trHeight w:val="840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Adjusted covariates: Model 1: unadjusted; Model 2: adjusted by age, sex, race; Model 3: Model 2 + HGB, duration of diabetes. MLR, monocyte-lymphocyte ratio; PDR, proliferative diabetic retinopathy; OR, odds ratio; CI, confidence interval; HGB,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hemoglobin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.</w:t>
            </w:r>
          </w:p>
        </w:tc>
      </w:tr>
    </w:tbl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632"/>
        <w:gridCol w:w="2625"/>
        <w:gridCol w:w="1235"/>
        <w:gridCol w:w="2815"/>
        <w:gridCol w:w="1235"/>
      </w:tblGrid>
      <w:tr w:rsidR="006C4871" w:rsidTr="00476CA9">
        <w:trPr>
          <w:trHeight w:val="28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871" w:rsidRDefault="00BD3903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lastRenderedPageBreak/>
              <w:t>Additonal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fiile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1: </w:t>
            </w:r>
            <w:r w:rsidR="006C4871">
              <w:rPr>
                <w:rFonts w:ascii="Calibri" w:eastAsia="SimSun" w:hAnsi="Calibri" w:cs="Calibri"/>
                <w:color w:val="000000"/>
                <w:lang w:bidi="ar"/>
              </w:rPr>
              <w:t>Tables S4. Association between MLR and the presence of PDR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PDR(n=27)</w:t>
            </w:r>
          </w:p>
        </w:tc>
      </w:tr>
      <w:tr w:rsidR="006C4871" w:rsidTr="00476CA9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Model1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Model2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MLR*10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 (1.11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1.46 (1.09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0.012</w:t>
            </w:r>
          </w:p>
        </w:tc>
      </w:tr>
      <w:tr w:rsidR="006C4871" w:rsidTr="00476CA9">
        <w:trPr>
          <w:trHeight w:val="900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Adjusted covariates: Model 1: unadjusted; Model 2: adjusted by age, sex, race; Model 3: Model 2 + HGB, duration of diabetes. MLR, monocyte-lymphocyte ratio; PDR, proliferative diabetic retinopathy; OR, odds ratio; CI, confidence interval; HGB,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hemoglobin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.</w:t>
            </w:r>
          </w:p>
        </w:tc>
      </w:tr>
    </w:tbl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>
      <w:pPr>
        <w:rPr>
          <w:rFonts w:ascii="Calibri" w:hAnsi="Calibri" w:cs="Calibri"/>
        </w:rPr>
      </w:pP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1632"/>
        <w:gridCol w:w="2625"/>
        <w:gridCol w:w="1235"/>
        <w:gridCol w:w="2815"/>
        <w:gridCol w:w="1235"/>
      </w:tblGrid>
      <w:tr w:rsidR="006C4871" w:rsidTr="00476CA9">
        <w:trPr>
          <w:trHeight w:val="28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871" w:rsidRDefault="00BD3903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bookmarkStart w:id="0" w:name="_GoBack"/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Additonal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fiile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1: </w:t>
            </w:r>
            <w:bookmarkEnd w:id="0"/>
            <w:r w:rsidR="006C4871">
              <w:rPr>
                <w:rFonts w:ascii="Calibri" w:eastAsia="SimSun" w:hAnsi="Calibri" w:cs="Calibri"/>
                <w:color w:val="000000"/>
                <w:lang w:bidi="ar"/>
              </w:rPr>
              <w:t>Tables S5. Association between MLR and the presence of PDR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PDR(n=27)</w:t>
            </w:r>
          </w:p>
        </w:tc>
      </w:tr>
      <w:tr w:rsidR="006C4871" w:rsidTr="00476CA9">
        <w:trPr>
          <w:trHeight w:val="288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Model1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center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Model2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rPr>
                <w:rFonts w:ascii="Calibri" w:eastAsia="SimSu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P</w:t>
            </w:r>
          </w:p>
        </w:tc>
      </w:tr>
      <w:tr w:rsidR="006C4871" w:rsidTr="00476CA9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MLR*10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 (1.11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1.44 (1.08</w:t>
            </w:r>
            <w:r>
              <w:rPr>
                <w:rFonts w:ascii="Calibri" w:eastAsia="SimSun" w:hAnsi="Calibri" w:cs="Calibri" w:hint="eastAsia"/>
                <w:color w:val="000000"/>
                <w:lang w:bidi="ar"/>
              </w:rPr>
              <w:t>-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4871" w:rsidRDefault="006C4871" w:rsidP="00476CA9">
            <w:pPr>
              <w:jc w:val="right"/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0.014</w:t>
            </w:r>
          </w:p>
        </w:tc>
      </w:tr>
      <w:tr w:rsidR="006C4871" w:rsidTr="00476CA9">
        <w:trPr>
          <w:trHeight w:val="860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C4871" w:rsidRDefault="006C4871" w:rsidP="00476CA9">
            <w:pPr>
              <w:textAlignment w:val="center"/>
              <w:rPr>
                <w:rFonts w:ascii="Calibri" w:eastAsia="SimSun" w:hAnsi="Calibri" w:cs="Calibri"/>
                <w:color w:val="000000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Adjusted covariates: Model 1: unadjusted; Model 2: adjusted by age, sex, race; Model 3: Model 2 + HGB, duration of diabetes. MLR, monocyte-lymphocyte ratio; PDR, proliferative diabetic retinopathy; OR, odds ratio; CI, confidence interval; HGB,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hemoglobin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.</w:t>
            </w:r>
          </w:p>
        </w:tc>
      </w:tr>
    </w:tbl>
    <w:p w:rsidR="006C4871" w:rsidRDefault="006C4871" w:rsidP="006C4871">
      <w:pPr>
        <w:rPr>
          <w:rFonts w:ascii="Calibri" w:hAnsi="Calibri" w:cs="Calibri"/>
        </w:rPr>
      </w:pPr>
    </w:p>
    <w:p w:rsidR="006C4871" w:rsidRDefault="006C4871" w:rsidP="006C4871"/>
    <w:p w:rsidR="006E7183" w:rsidRDefault="006E7183"/>
    <w:sectPr w:rsidR="006E7183" w:rsidSect="00D1349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71"/>
    <w:rsid w:val="00012E9B"/>
    <w:rsid w:val="00016A29"/>
    <w:rsid w:val="000261E5"/>
    <w:rsid w:val="000362DC"/>
    <w:rsid w:val="00040494"/>
    <w:rsid w:val="0004771A"/>
    <w:rsid w:val="000511A7"/>
    <w:rsid w:val="000531F9"/>
    <w:rsid w:val="0005678F"/>
    <w:rsid w:val="000633CB"/>
    <w:rsid w:val="00067C26"/>
    <w:rsid w:val="00081ABF"/>
    <w:rsid w:val="00082F1F"/>
    <w:rsid w:val="0008578D"/>
    <w:rsid w:val="00092A64"/>
    <w:rsid w:val="00095D45"/>
    <w:rsid w:val="000A0B71"/>
    <w:rsid w:val="000B41C7"/>
    <w:rsid w:val="000C71ED"/>
    <w:rsid w:val="000D4EA4"/>
    <w:rsid w:val="000E7714"/>
    <w:rsid w:val="00100F74"/>
    <w:rsid w:val="0011500B"/>
    <w:rsid w:val="00127F1E"/>
    <w:rsid w:val="001306A5"/>
    <w:rsid w:val="001427B7"/>
    <w:rsid w:val="00161B1A"/>
    <w:rsid w:val="001765AC"/>
    <w:rsid w:val="00177612"/>
    <w:rsid w:val="00191644"/>
    <w:rsid w:val="00192FA1"/>
    <w:rsid w:val="00193022"/>
    <w:rsid w:val="00193273"/>
    <w:rsid w:val="001A28D9"/>
    <w:rsid w:val="001A5A83"/>
    <w:rsid w:val="001B1E69"/>
    <w:rsid w:val="001B28FA"/>
    <w:rsid w:val="001B3C00"/>
    <w:rsid w:val="001B5541"/>
    <w:rsid w:val="001C0AD2"/>
    <w:rsid w:val="001C2A92"/>
    <w:rsid w:val="001C5B56"/>
    <w:rsid w:val="001C6DCF"/>
    <w:rsid w:val="001E32EC"/>
    <w:rsid w:val="001E4390"/>
    <w:rsid w:val="001E685D"/>
    <w:rsid w:val="001E7238"/>
    <w:rsid w:val="0021230D"/>
    <w:rsid w:val="00223213"/>
    <w:rsid w:val="00261CB7"/>
    <w:rsid w:val="0026265C"/>
    <w:rsid w:val="00284822"/>
    <w:rsid w:val="00295EA4"/>
    <w:rsid w:val="002A2DDE"/>
    <w:rsid w:val="002D6B32"/>
    <w:rsid w:val="002E1317"/>
    <w:rsid w:val="002E59C6"/>
    <w:rsid w:val="00302DC3"/>
    <w:rsid w:val="0031040B"/>
    <w:rsid w:val="003114F2"/>
    <w:rsid w:val="003139B9"/>
    <w:rsid w:val="00322274"/>
    <w:rsid w:val="003233F2"/>
    <w:rsid w:val="00326461"/>
    <w:rsid w:val="003366B3"/>
    <w:rsid w:val="00345725"/>
    <w:rsid w:val="00354B7C"/>
    <w:rsid w:val="00355DD8"/>
    <w:rsid w:val="00360692"/>
    <w:rsid w:val="00360C49"/>
    <w:rsid w:val="00377CFF"/>
    <w:rsid w:val="00380B95"/>
    <w:rsid w:val="0038230E"/>
    <w:rsid w:val="00386732"/>
    <w:rsid w:val="003B5FFB"/>
    <w:rsid w:val="003E5B2A"/>
    <w:rsid w:val="003E5F50"/>
    <w:rsid w:val="003F5DA6"/>
    <w:rsid w:val="00403374"/>
    <w:rsid w:val="004114CD"/>
    <w:rsid w:val="0041442F"/>
    <w:rsid w:val="004156DE"/>
    <w:rsid w:val="0041605A"/>
    <w:rsid w:val="00423BF3"/>
    <w:rsid w:val="00424781"/>
    <w:rsid w:val="00427AC7"/>
    <w:rsid w:val="00432C7A"/>
    <w:rsid w:val="00444501"/>
    <w:rsid w:val="00455DDA"/>
    <w:rsid w:val="00457C27"/>
    <w:rsid w:val="004778BC"/>
    <w:rsid w:val="00482D33"/>
    <w:rsid w:val="004839BF"/>
    <w:rsid w:val="00490017"/>
    <w:rsid w:val="00495965"/>
    <w:rsid w:val="004A1A80"/>
    <w:rsid w:val="004A343C"/>
    <w:rsid w:val="004D0025"/>
    <w:rsid w:val="004D515B"/>
    <w:rsid w:val="004D76A9"/>
    <w:rsid w:val="004D7EC7"/>
    <w:rsid w:val="004E2252"/>
    <w:rsid w:val="004E499C"/>
    <w:rsid w:val="004E6F93"/>
    <w:rsid w:val="00507243"/>
    <w:rsid w:val="005226F7"/>
    <w:rsid w:val="0053740C"/>
    <w:rsid w:val="00544109"/>
    <w:rsid w:val="00554910"/>
    <w:rsid w:val="00573991"/>
    <w:rsid w:val="005771C2"/>
    <w:rsid w:val="00577DA5"/>
    <w:rsid w:val="0059161A"/>
    <w:rsid w:val="005A269D"/>
    <w:rsid w:val="005A3004"/>
    <w:rsid w:val="005A68EA"/>
    <w:rsid w:val="005B1055"/>
    <w:rsid w:val="005D5EB7"/>
    <w:rsid w:val="005D7FC5"/>
    <w:rsid w:val="005F086C"/>
    <w:rsid w:val="006013D4"/>
    <w:rsid w:val="0060260F"/>
    <w:rsid w:val="00606AE2"/>
    <w:rsid w:val="006233B1"/>
    <w:rsid w:val="00626F75"/>
    <w:rsid w:val="006465AB"/>
    <w:rsid w:val="00647CF4"/>
    <w:rsid w:val="00650443"/>
    <w:rsid w:val="006568F1"/>
    <w:rsid w:val="0066523E"/>
    <w:rsid w:val="00666FF7"/>
    <w:rsid w:val="00673BD5"/>
    <w:rsid w:val="00674D57"/>
    <w:rsid w:val="0068403A"/>
    <w:rsid w:val="006900B2"/>
    <w:rsid w:val="006A3EAF"/>
    <w:rsid w:val="006B6CA4"/>
    <w:rsid w:val="006C4871"/>
    <w:rsid w:val="006C7CEC"/>
    <w:rsid w:val="006D5282"/>
    <w:rsid w:val="006D7F25"/>
    <w:rsid w:val="006E7183"/>
    <w:rsid w:val="006F1D51"/>
    <w:rsid w:val="006F250A"/>
    <w:rsid w:val="006F2C8D"/>
    <w:rsid w:val="006F6FD9"/>
    <w:rsid w:val="0071250B"/>
    <w:rsid w:val="0071362F"/>
    <w:rsid w:val="007231D0"/>
    <w:rsid w:val="00723CB9"/>
    <w:rsid w:val="00730200"/>
    <w:rsid w:val="00731A05"/>
    <w:rsid w:val="007369B7"/>
    <w:rsid w:val="00737D8F"/>
    <w:rsid w:val="0075340F"/>
    <w:rsid w:val="00767005"/>
    <w:rsid w:val="00770CF8"/>
    <w:rsid w:val="00785D02"/>
    <w:rsid w:val="0079034D"/>
    <w:rsid w:val="007B2CBA"/>
    <w:rsid w:val="007C09F3"/>
    <w:rsid w:val="007C294E"/>
    <w:rsid w:val="007C58AE"/>
    <w:rsid w:val="007C6044"/>
    <w:rsid w:val="007D2EBC"/>
    <w:rsid w:val="007E0485"/>
    <w:rsid w:val="007F3563"/>
    <w:rsid w:val="007F3A38"/>
    <w:rsid w:val="00804125"/>
    <w:rsid w:val="00810BDD"/>
    <w:rsid w:val="008142C1"/>
    <w:rsid w:val="00820403"/>
    <w:rsid w:val="0082379E"/>
    <w:rsid w:val="00827F76"/>
    <w:rsid w:val="0083709C"/>
    <w:rsid w:val="00840C27"/>
    <w:rsid w:val="0086270B"/>
    <w:rsid w:val="0086575F"/>
    <w:rsid w:val="00870D95"/>
    <w:rsid w:val="00876239"/>
    <w:rsid w:val="0088658D"/>
    <w:rsid w:val="008A33A7"/>
    <w:rsid w:val="008A6277"/>
    <w:rsid w:val="008A70A3"/>
    <w:rsid w:val="008C1E51"/>
    <w:rsid w:val="008D1573"/>
    <w:rsid w:val="008D35BC"/>
    <w:rsid w:val="008D507E"/>
    <w:rsid w:val="008E3161"/>
    <w:rsid w:val="008F60B9"/>
    <w:rsid w:val="00904DE7"/>
    <w:rsid w:val="0090602F"/>
    <w:rsid w:val="0090604F"/>
    <w:rsid w:val="0091417D"/>
    <w:rsid w:val="00936B36"/>
    <w:rsid w:val="00954E25"/>
    <w:rsid w:val="00963506"/>
    <w:rsid w:val="00963A4E"/>
    <w:rsid w:val="009742F6"/>
    <w:rsid w:val="00974CD1"/>
    <w:rsid w:val="00974DFA"/>
    <w:rsid w:val="00987441"/>
    <w:rsid w:val="009912C9"/>
    <w:rsid w:val="009931AB"/>
    <w:rsid w:val="009B243F"/>
    <w:rsid w:val="009B7431"/>
    <w:rsid w:val="009C08D1"/>
    <w:rsid w:val="009C143E"/>
    <w:rsid w:val="009C50AA"/>
    <w:rsid w:val="009C5EB4"/>
    <w:rsid w:val="009C6495"/>
    <w:rsid w:val="009F202D"/>
    <w:rsid w:val="009F2940"/>
    <w:rsid w:val="00A037AA"/>
    <w:rsid w:val="00A048F1"/>
    <w:rsid w:val="00A203A3"/>
    <w:rsid w:val="00A2400A"/>
    <w:rsid w:val="00A30689"/>
    <w:rsid w:val="00A45194"/>
    <w:rsid w:val="00A54AEA"/>
    <w:rsid w:val="00A66B80"/>
    <w:rsid w:val="00A71E5E"/>
    <w:rsid w:val="00A84B2C"/>
    <w:rsid w:val="00A93D7F"/>
    <w:rsid w:val="00AC4279"/>
    <w:rsid w:val="00B00B6B"/>
    <w:rsid w:val="00B111FF"/>
    <w:rsid w:val="00B32CBC"/>
    <w:rsid w:val="00B33C9F"/>
    <w:rsid w:val="00B34029"/>
    <w:rsid w:val="00B345E3"/>
    <w:rsid w:val="00B55FA9"/>
    <w:rsid w:val="00B62165"/>
    <w:rsid w:val="00B64954"/>
    <w:rsid w:val="00B67820"/>
    <w:rsid w:val="00B76B03"/>
    <w:rsid w:val="00B813BC"/>
    <w:rsid w:val="00B8369A"/>
    <w:rsid w:val="00B922C7"/>
    <w:rsid w:val="00B92516"/>
    <w:rsid w:val="00BB1918"/>
    <w:rsid w:val="00BC288B"/>
    <w:rsid w:val="00BC301B"/>
    <w:rsid w:val="00BC5531"/>
    <w:rsid w:val="00BC573A"/>
    <w:rsid w:val="00BC7422"/>
    <w:rsid w:val="00BD3903"/>
    <w:rsid w:val="00BE0A71"/>
    <w:rsid w:val="00BF5A62"/>
    <w:rsid w:val="00C278B2"/>
    <w:rsid w:val="00C32A66"/>
    <w:rsid w:val="00C33D12"/>
    <w:rsid w:val="00C344B2"/>
    <w:rsid w:val="00C37943"/>
    <w:rsid w:val="00C41B56"/>
    <w:rsid w:val="00C60F1E"/>
    <w:rsid w:val="00C62A95"/>
    <w:rsid w:val="00C63108"/>
    <w:rsid w:val="00C6415E"/>
    <w:rsid w:val="00C64DAC"/>
    <w:rsid w:val="00C6515B"/>
    <w:rsid w:val="00C777FF"/>
    <w:rsid w:val="00C9428D"/>
    <w:rsid w:val="00CA1A8D"/>
    <w:rsid w:val="00CA4EE9"/>
    <w:rsid w:val="00CB4033"/>
    <w:rsid w:val="00CB41F6"/>
    <w:rsid w:val="00CB7A13"/>
    <w:rsid w:val="00CC2D69"/>
    <w:rsid w:val="00CD05EE"/>
    <w:rsid w:val="00CE3C13"/>
    <w:rsid w:val="00CE44EF"/>
    <w:rsid w:val="00CF474C"/>
    <w:rsid w:val="00CF75E6"/>
    <w:rsid w:val="00D05106"/>
    <w:rsid w:val="00D05AFE"/>
    <w:rsid w:val="00D070CD"/>
    <w:rsid w:val="00D07CC7"/>
    <w:rsid w:val="00D37098"/>
    <w:rsid w:val="00D508AF"/>
    <w:rsid w:val="00D55B77"/>
    <w:rsid w:val="00D63F65"/>
    <w:rsid w:val="00D763ED"/>
    <w:rsid w:val="00D80BE5"/>
    <w:rsid w:val="00D91303"/>
    <w:rsid w:val="00D92F7C"/>
    <w:rsid w:val="00D956A7"/>
    <w:rsid w:val="00DA2F22"/>
    <w:rsid w:val="00DA6D02"/>
    <w:rsid w:val="00DB2CDC"/>
    <w:rsid w:val="00DC56B9"/>
    <w:rsid w:val="00DF154F"/>
    <w:rsid w:val="00E06C5F"/>
    <w:rsid w:val="00E117DB"/>
    <w:rsid w:val="00E12E3E"/>
    <w:rsid w:val="00E17977"/>
    <w:rsid w:val="00E20BC6"/>
    <w:rsid w:val="00E218A7"/>
    <w:rsid w:val="00E6519F"/>
    <w:rsid w:val="00E71CD8"/>
    <w:rsid w:val="00E73A29"/>
    <w:rsid w:val="00E779E8"/>
    <w:rsid w:val="00E83602"/>
    <w:rsid w:val="00E97BBF"/>
    <w:rsid w:val="00EA010A"/>
    <w:rsid w:val="00EA0BF6"/>
    <w:rsid w:val="00EB1F9A"/>
    <w:rsid w:val="00EB3284"/>
    <w:rsid w:val="00EC0F91"/>
    <w:rsid w:val="00EC5A6F"/>
    <w:rsid w:val="00ED38AC"/>
    <w:rsid w:val="00ED48A7"/>
    <w:rsid w:val="00ED4F37"/>
    <w:rsid w:val="00EE3C83"/>
    <w:rsid w:val="00EF458B"/>
    <w:rsid w:val="00EF794A"/>
    <w:rsid w:val="00EF7A1E"/>
    <w:rsid w:val="00F17356"/>
    <w:rsid w:val="00F17A80"/>
    <w:rsid w:val="00F25771"/>
    <w:rsid w:val="00F413F0"/>
    <w:rsid w:val="00F51095"/>
    <w:rsid w:val="00F52CAD"/>
    <w:rsid w:val="00F55FAC"/>
    <w:rsid w:val="00F67B16"/>
    <w:rsid w:val="00F70E42"/>
    <w:rsid w:val="00F82724"/>
    <w:rsid w:val="00F86D72"/>
    <w:rsid w:val="00FA462C"/>
    <w:rsid w:val="00FA5EA7"/>
    <w:rsid w:val="00FC100A"/>
    <w:rsid w:val="00FC2A43"/>
    <w:rsid w:val="00FD5970"/>
    <w:rsid w:val="00FE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7BB2AE-465D-4F92-A702-E6E27574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11">
    <w:name w:val="font11"/>
    <w:basedOn w:val="DefaultParagraphFont"/>
    <w:qFormat/>
    <w:rsid w:val="006C4871"/>
    <w:rPr>
      <w:rFonts w:ascii="Calibri" w:hAnsi="Calibri" w:cs="Calibri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V.</dc:creator>
  <cp:keywords/>
  <dc:description/>
  <cp:lastModifiedBy>Priya V.</cp:lastModifiedBy>
  <cp:revision>2</cp:revision>
  <dcterms:created xsi:type="dcterms:W3CDTF">2022-05-06T00:38:00Z</dcterms:created>
  <dcterms:modified xsi:type="dcterms:W3CDTF">2022-05-06T00:39:00Z</dcterms:modified>
</cp:coreProperties>
</file>