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F16" w:rsidRPr="00FA1F44" w:rsidRDefault="00812D8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1</w:t>
      </w:r>
    </w:p>
    <w:p w:rsidR="005D6B43" w:rsidRDefault="005D6B43">
      <w:pPr>
        <w:rPr>
          <w:b/>
        </w:rPr>
      </w:pPr>
    </w:p>
    <w:p w:rsidR="005D6B43" w:rsidRPr="005D6B43" w:rsidRDefault="005D6B43" w:rsidP="005D6B43">
      <w:pPr>
        <w:spacing w:afterLines="50" w:after="156"/>
        <w:rPr>
          <w:rFonts w:ascii="Times New Roman" w:hAnsi="Times New Roman"/>
          <w:szCs w:val="21"/>
        </w:rPr>
      </w:pPr>
      <w:r w:rsidRPr="005D6B43">
        <w:rPr>
          <w:rFonts w:ascii="Times New Roman" w:hAnsi="Times New Roman"/>
          <w:szCs w:val="21"/>
        </w:rPr>
        <w:t>Table S1 Primer sequences used for real-time PCR</w:t>
      </w:r>
    </w:p>
    <w:tbl>
      <w:tblPr>
        <w:tblStyle w:val="TableGrid"/>
        <w:tblW w:w="852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9"/>
        <w:gridCol w:w="3460"/>
        <w:gridCol w:w="3175"/>
        <w:gridCol w:w="718"/>
      </w:tblGrid>
      <w:tr w:rsidR="005D6B43" w:rsidTr="00A84793">
        <w:trPr>
          <w:jc w:val="center"/>
        </w:trPr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D6B43" w:rsidRDefault="005D6B43" w:rsidP="00A847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Gene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D6B43" w:rsidRDefault="005D6B43" w:rsidP="00A847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Sense (5’to 3’)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D6B43" w:rsidRDefault="005D6B43" w:rsidP="00A847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Anti-sense</w:t>
            </w:r>
            <w:r w:rsidRPr="00F67778">
              <w:rPr>
                <w:rFonts w:ascii="Times New Roman" w:hAnsi="Times New Roman"/>
                <w:szCs w:val="24"/>
              </w:rPr>
              <w:t>(5’to 3’)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D6B43" w:rsidRDefault="005D6B43" w:rsidP="00A847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Size (bp)</w:t>
            </w:r>
          </w:p>
        </w:tc>
      </w:tr>
      <w:tr w:rsidR="005D6B43" w:rsidTr="00A84793">
        <w:trPr>
          <w:jc w:val="center"/>
        </w:trPr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6B43" w:rsidRPr="00015386" w:rsidRDefault="005D6B43" w:rsidP="00A84793">
            <w:pPr>
              <w:rPr>
                <w:rFonts w:ascii="Times New Roman" w:hAnsi="Times New Roman"/>
                <w:szCs w:val="24"/>
              </w:rPr>
            </w:pPr>
            <w:r w:rsidRPr="00015386">
              <w:rPr>
                <w:rFonts w:ascii="Times New Roman" w:hAnsi="Times New Roman"/>
                <w:szCs w:val="24"/>
              </w:rPr>
              <w:t>Snail1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6B43" w:rsidRPr="00B72B5A" w:rsidRDefault="005D6B43" w:rsidP="00A8479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B72B5A">
              <w:rPr>
                <w:rFonts w:ascii="Times New Roman" w:hAnsi="Times New Roman"/>
                <w:sz w:val="20"/>
                <w:szCs w:val="20"/>
              </w:rPr>
              <w:t>TCGGAAGCCTAACTACAGCGA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6B43" w:rsidRPr="00B72B5A" w:rsidRDefault="005D6B43" w:rsidP="00A8479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B72B5A">
              <w:rPr>
                <w:rFonts w:ascii="Times New Roman" w:hAnsi="Times New Roman"/>
                <w:sz w:val="20"/>
                <w:szCs w:val="20"/>
              </w:rPr>
              <w:t>AGATGAGCATTGGCAGCGAG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6B43" w:rsidRDefault="005D6B43" w:rsidP="00A847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140</w:t>
            </w:r>
          </w:p>
        </w:tc>
      </w:tr>
      <w:tr w:rsidR="005D6B43" w:rsidTr="00A84793">
        <w:trPr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6B43" w:rsidRPr="00015386" w:rsidRDefault="005D6B43" w:rsidP="00A84793">
            <w:pPr>
              <w:rPr>
                <w:rFonts w:ascii="Times New Roman" w:hAnsi="Times New Roman"/>
                <w:szCs w:val="24"/>
              </w:rPr>
            </w:pPr>
            <w:r w:rsidRPr="00015386">
              <w:rPr>
                <w:rFonts w:ascii="Times New Roman" w:hAnsi="Times New Roman"/>
                <w:szCs w:val="24"/>
              </w:rPr>
              <w:t>Snail2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6B43" w:rsidRPr="00B72B5A" w:rsidRDefault="005D6B43" w:rsidP="00A84793">
            <w:pPr>
              <w:rPr>
                <w:rFonts w:ascii="Times New Roman" w:hAnsi="Times New Roman"/>
                <w:szCs w:val="24"/>
              </w:rPr>
            </w:pPr>
            <w:r w:rsidRPr="00B72B5A">
              <w:rPr>
                <w:rFonts w:ascii="Times New Roman" w:hAnsi="Times New Roman"/>
                <w:szCs w:val="24"/>
              </w:rPr>
              <w:t>GCCAAACTACAGCGAACTGG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6B43" w:rsidRPr="00B72B5A" w:rsidRDefault="005D6B43" w:rsidP="00A84793">
            <w:pPr>
              <w:rPr>
                <w:rFonts w:ascii="Times New Roman" w:hAnsi="Times New Roman"/>
                <w:szCs w:val="24"/>
              </w:rPr>
            </w:pPr>
            <w:r w:rsidRPr="00B72B5A">
              <w:rPr>
                <w:rFonts w:ascii="Times New Roman" w:hAnsi="Times New Roman"/>
                <w:szCs w:val="24"/>
              </w:rPr>
              <w:t>GATGGGGCTGTATGCTCCTG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6B43" w:rsidRDefault="005D6B43" w:rsidP="00A847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121</w:t>
            </w:r>
          </w:p>
        </w:tc>
      </w:tr>
      <w:tr w:rsidR="005D6B43" w:rsidTr="00A84793">
        <w:trPr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6B43" w:rsidRPr="00015386" w:rsidRDefault="005D6B43" w:rsidP="00A84793">
            <w:pPr>
              <w:rPr>
                <w:rFonts w:ascii="Times New Roman" w:hAnsi="Times New Roman"/>
                <w:szCs w:val="24"/>
              </w:rPr>
            </w:pPr>
            <w:r w:rsidRPr="00015386">
              <w:rPr>
                <w:rFonts w:ascii="Times New Roman" w:hAnsi="Times New Roman"/>
                <w:kern w:val="0"/>
                <w:sz w:val="22"/>
                <w:szCs w:val="21"/>
              </w:rPr>
              <w:t>Zeb1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6B43" w:rsidRPr="00B72B5A" w:rsidRDefault="005D6B43" w:rsidP="00A84793">
            <w:pPr>
              <w:rPr>
                <w:rFonts w:ascii="Times New Roman" w:hAnsi="Times New Roman"/>
                <w:szCs w:val="24"/>
              </w:rPr>
            </w:pPr>
            <w:r w:rsidRPr="00B72B5A">
              <w:rPr>
                <w:rFonts w:ascii="Times New Roman" w:hAnsi="Times New Roman"/>
                <w:szCs w:val="24"/>
              </w:rPr>
              <w:t>GATGATGAATGCGAGTCAGATGC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6B43" w:rsidRPr="00B72B5A" w:rsidRDefault="005D6B43" w:rsidP="00A84793">
            <w:pPr>
              <w:rPr>
                <w:rFonts w:ascii="Times New Roman" w:hAnsi="Times New Roman"/>
                <w:szCs w:val="24"/>
              </w:rPr>
            </w:pPr>
            <w:r w:rsidRPr="00B72B5A">
              <w:rPr>
                <w:rFonts w:ascii="Times New Roman" w:hAnsi="Times New Roman"/>
                <w:szCs w:val="24"/>
              </w:rPr>
              <w:t>ACAGCAGTGTCTTGTTGTTGT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6B43" w:rsidRDefault="005D6B43" w:rsidP="00A847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86</w:t>
            </w:r>
          </w:p>
        </w:tc>
      </w:tr>
      <w:tr w:rsidR="005D6B43" w:rsidTr="00A84793">
        <w:trPr>
          <w:jc w:val="center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6B43" w:rsidRPr="00015386" w:rsidRDefault="005D6B43" w:rsidP="00A84793">
            <w:pPr>
              <w:rPr>
                <w:rFonts w:ascii="Times New Roman" w:hAnsi="Times New Roman"/>
                <w:szCs w:val="24"/>
              </w:rPr>
            </w:pPr>
            <w:r w:rsidRPr="00015386">
              <w:rPr>
                <w:rFonts w:ascii="Times New Roman" w:hAnsi="Times New Roman"/>
                <w:kern w:val="0"/>
                <w:sz w:val="22"/>
                <w:szCs w:val="21"/>
              </w:rPr>
              <w:t>Zeb2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6B43" w:rsidRPr="00B72B5A" w:rsidRDefault="005D6B43" w:rsidP="00A8479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B72B5A">
              <w:rPr>
                <w:rFonts w:ascii="Times New Roman" w:hAnsi="Times New Roman"/>
                <w:sz w:val="20"/>
                <w:szCs w:val="20"/>
              </w:rPr>
              <w:t>GGAGACGAGTCCAGCTAGTGT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6B43" w:rsidRPr="00B72B5A" w:rsidRDefault="005D6B43" w:rsidP="00A8479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B72B5A">
              <w:rPr>
                <w:rFonts w:ascii="Times New Roman" w:hAnsi="Times New Roman"/>
                <w:sz w:val="20"/>
                <w:szCs w:val="20"/>
              </w:rPr>
              <w:t>CCACTCCACCCTCCCTTATTTC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6B43" w:rsidRDefault="005D6B43" w:rsidP="00A847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107</w:t>
            </w:r>
          </w:p>
        </w:tc>
      </w:tr>
      <w:tr w:rsidR="005D6B43" w:rsidTr="00A84793">
        <w:trPr>
          <w:jc w:val="center"/>
        </w:trPr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D6B43" w:rsidRPr="00015386" w:rsidRDefault="005D6B43" w:rsidP="00A84793">
            <w:pPr>
              <w:rPr>
                <w:rFonts w:ascii="Times New Roman" w:hAnsi="Times New Roman"/>
                <w:kern w:val="0"/>
                <w:sz w:val="22"/>
                <w:szCs w:val="21"/>
              </w:rPr>
            </w:pPr>
            <w:r w:rsidRPr="00015386">
              <w:rPr>
                <w:rFonts w:ascii="Times New Roman" w:hAnsi="Times New Roman"/>
                <w:kern w:val="0"/>
                <w:sz w:val="22"/>
                <w:szCs w:val="21"/>
              </w:rPr>
              <w:t>Gapdh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D6B43" w:rsidRPr="00B72B5A" w:rsidRDefault="005D6B43" w:rsidP="00A84793">
            <w:pPr>
              <w:rPr>
                <w:rFonts w:ascii="Times New Roman" w:hAnsi="Times New Roman"/>
                <w:szCs w:val="24"/>
              </w:rPr>
            </w:pPr>
            <w:r w:rsidRPr="00B72B5A">
              <w:rPr>
                <w:rFonts w:ascii="Times New Roman" w:hAnsi="Times New Roman"/>
                <w:szCs w:val="24"/>
              </w:rPr>
              <w:t>AGAAGGCTGGGGCTCATTTG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D6B43" w:rsidRPr="00B72B5A" w:rsidRDefault="005D6B43" w:rsidP="00A84793">
            <w:pPr>
              <w:rPr>
                <w:rFonts w:ascii="Times New Roman" w:hAnsi="Times New Roman"/>
                <w:szCs w:val="24"/>
              </w:rPr>
            </w:pPr>
            <w:r w:rsidRPr="00B72B5A">
              <w:rPr>
                <w:rFonts w:ascii="Times New Roman" w:hAnsi="Times New Roman"/>
                <w:szCs w:val="24"/>
              </w:rPr>
              <w:t>AGGGGCCATCCACAGTCTTC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D6B43" w:rsidRDefault="005D6B43" w:rsidP="00A847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58</w:t>
            </w:r>
          </w:p>
        </w:tc>
      </w:tr>
    </w:tbl>
    <w:p w:rsidR="005D6B43" w:rsidRDefault="005D6B43">
      <w:pPr>
        <w:rPr>
          <w:b/>
        </w:rPr>
      </w:pPr>
    </w:p>
    <w:p w:rsidR="005D6B43" w:rsidRPr="005D6B43" w:rsidRDefault="005D6B43" w:rsidP="005D6B43">
      <w:pPr>
        <w:ind w:firstLineChars="200" w:firstLine="420"/>
        <w:rPr>
          <w:rFonts w:ascii="Times New Roman" w:hAnsi="Times New Roman" w:cs="Times New Roman"/>
          <w:szCs w:val="21"/>
        </w:rPr>
      </w:pPr>
      <w:r w:rsidRPr="005D6B43">
        <w:rPr>
          <w:rFonts w:ascii="Times New Roman" w:hAnsi="Times New Roman" w:cs="Times New Roman"/>
          <w:szCs w:val="21"/>
        </w:rPr>
        <w:t>Table S2</w:t>
      </w:r>
      <w:bookmarkStart w:id="0" w:name="_GoBack"/>
      <w:bookmarkEnd w:id="0"/>
      <w:r w:rsidRPr="005D6B43">
        <w:rPr>
          <w:rFonts w:ascii="Times New Roman" w:hAnsi="Times New Roman" w:cs="Times New Roman" w:hint="eastAsia"/>
          <w:szCs w:val="21"/>
        </w:rPr>
        <w:t xml:space="preserve"> </w:t>
      </w:r>
      <w:r w:rsidRPr="005D6B43">
        <w:rPr>
          <w:rFonts w:ascii="Times New Roman" w:hAnsi="Times New Roman" w:cs="Times New Roman"/>
          <w:szCs w:val="21"/>
        </w:rPr>
        <w:t>Associations of serum glutamine level with systemic inflammation of</w:t>
      </w:r>
      <w:r w:rsidRPr="005D6B43">
        <w:rPr>
          <w:rFonts w:ascii="Times New Roman" w:hAnsi="Times New Roman" w:cs="Times New Roman" w:hint="eastAsia"/>
          <w:szCs w:val="21"/>
        </w:rPr>
        <w:t xml:space="preserve"> </w:t>
      </w:r>
      <w:r w:rsidRPr="005D6B43">
        <w:rPr>
          <w:rFonts w:ascii="Times New Roman" w:hAnsi="Times New Roman" w:cs="Times New Roman"/>
          <w:szCs w:val="21"/>
        </w:rPr>
        <w:t>CRC patients</w:t>
      </w:r>
    </w:p>
    <w:tbl>
      <w:tblPr>
        <w:tblStyle w:val="TableGrid"/>
        <w:tblW w:w="852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76"/>
        <w:gridCol w:w="1559"/>
        <w:gridCol w:w="1418"/>
        <w:gridCol w:w="1184"/>
      </w:tblGrid>
      <w:tr w:rsidR="005D6B43" w:rsidRPr="00E97AC6" w:rsidTr="00A84793">
        <w:tc>
          <w:tcPr>
            <w:tcW w:w="3085" w:type="dxa"/>
            <w:vMerge w:val="restart"/>
            <w:vAlign w:val="center"/>
          </w:tcPr>
          <w:p w:rsidR="005D6B43" w:rsidRPr="00E97AC6" w:rsidRDefault="005D6B43" w:rsidP="00A8479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97AC6">
              <w:rPr>
                <w:rFonts w:ascii="Times New Roman" w:hAnsi="Times New Roman"/>
                <w:sz w:val="20"/>
                <w:szCs w:val="20"/>
              </w:rPr>
              <w:t>Variable</w:t>
            </w:r>
          </w:p>
        </w:tc>
        <w:tc>
          <w:tcPr>
            <w:tcW w:w="1276" w:type="dxa"/>
            <w:vMerge w:val="restart"/>
            <w:vAlign w:val="center"/>
          </w:tcPr>
          <w:p w:rsidR="005D6B43" w:rsidRPr="00E97AC6" w:rsidRDefault="005D6B43" w:rsidP="00A84793">
            <w:pPr>
              <w:rPr>
                <w:rFonts w:ascii="Times New Roman" w:hAnsi="Times New Roman"/>
                <w:sz w:val="20"/>
                <w:szCs w:val="20"/>
              </w:rPr>
            </w:pPr>
            <w:r w:rsidRPr="00E97AC6">
              <w:rPr>
                <w:rFonts w:ascii="Times New Roman" w:hAnsi="Times New Roman"/>
                <w:color w:val="000000"/>
                <w:sz w:val="20"/>
                <w:szCs w:val="20"/>
              </w:rPr>
              <w:t>No. of cases</w:t>
            </w:r>
          </w:p>
        </w:tc>
        <w:tc>
          <w:tcPr>
            <w:tcW w:w="2977" w:type="dxa"/>
            <w:gridSpan w:val="2"/>
            <w:vAlign w:val="center"/>
          </w:tcPr>
          <w:p w:rsidR="005D6B43" w:rsidRPr="00E97AC6" w:rsidRDefault="005D6B43" w:rsidP="00A847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Glutamine (</w:t>
            </w:r>
            <w:r w:rsidRPr="00C93223">
              <w:rPr>
                <w:rFonts w:ascii="Times New Roman" w:hAnsi="Times New Roman"/>
                <w:sz w:val="20"/>
                <w:szCs w:val="20"/>
              </w:rPr>
              <w:t>μM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84" w:type="dxa"/>
            <w:vMerge w:val="restart"/>
            <w:vAlign w:val="center"/>
          </w:tcPr>
          <w:p w:rsidR="005D6B43" w:rsidRPr="00E97AC6" w:rsidRDefault="005D6B43" w:rsidP="00A84793">
            <w:pPr>
              <w:ind w:firstLineChars="50" w:firstLine="100"/>
              <w:rPr>
                <w:rFonts w:ascii="Times New Roman" w:hAnsi="Times New Roman"/>
                <w:i/>
                <w:sz w:val="20"/>
                <w:szCs w:val="20"/>
              </w:rPr>
            </w:pPr>
            <w:r w:rsidRPr="00E97AC6">
              <w:rPr>
                <w:rFonts w:ascii="Times New Roman" w:hAnsi="Times New Roman"/>
                <w:i/>
                <w:sz w:val="20"/>
                <w:szCs w:val="20"/>
              </w:rPr>
              <w:t xml:space="preserve">P </w:t>
            </w:r>
            <w:r w:rsidRPr="00E97AC6">
              <w:rPr>
                <w:rFonts w:ascii="Times New Roman" w:hAnsi="Times New Roman"/>
                <w:sz w:val="20"/>
                <w:szCs w:val="20"/>
              </w:rPr>
              <w:t>values</w:t>
            </w:r>
          </w:p>
        </w:tc>
      </w:tr>
      <w:tr w:rsidR="005D6B43" w:rsidRPr="00E97AC6" w:rsidTr="00A84793">
        <w:tc>
          <w:tcPr>
            <w:tcW w:w="3085" w:type="dxa"/>
            <w:vMerge/>
            <w:tcBorders>
              <w:bottom w:val="single" w:sz="4" w:space="0" w:color="auto"/>
            </w:tcBorders>
          </w:tcPr>
          <w:p w:rsidR="005D6B43" w:rsidRPr="00E97AC6" w:rsidRDefault="005D6B43" w:rsidP="00A84793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D6B43" w:rsidRPr="00E97AC6" w:rsidRDefault="005D6B43" w:rsidP="00A847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D6B43" w:rsidRPr="00E97AC6" w:rsidRDefault="005D6B43" w:rsidP="00A847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mean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D6B43" w:rsidRPr="00E97AC6" w:rsidRDefault="005D6B43" w:rsidP="00A847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</w:t>
            </w:r>
          </w:p>
        </w:tc>
        <w:tc>
          <w:tcPr>
            <w:tcW w:w="1184" w:type="dxa"/>
            <w:vMerge/>
            <w:tcBorders>
              <w:bottom w:val="single" w:sz="4" w:space="0" w:color="auto"/>
            </w:tcBorders>
          </w:tcPr>
          <w:p w:rsidR="005D6B43" w:rsidRPr="00E97AC6" w:rsidRDefault="005D6B43" w:rsidP="00A847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6B43" w:rsidRPr="00E97AC6" w:rsidTr="00A84793">
        <w:trPr>
          <w:trHeight w:val="227"/>
        </w:trPr>
        <w:tc>
          <w:tcPr>
            <w:tcW w:w="3085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:rsidR="005D6B43" w:rsidRPr="00FD6278" w:rsidRDefault="005D6B43" w:rsidP="00A84793">
            <w:pPr>
              <w:spacing w:line="300" w:lineRule="exact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NLR</w:t>
            </w:r>
          </w:p>
        </w:tc>
        <w:tc>
          <w:tcPr>
            <w:tcW w:w="1276" w:type="dxa"/>
            <w:tcBorders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 w:rsidRPr="00E97AC6">
              <w:rPr>
                <w:rFonts w:ascii="Times New Roman" w:hAnsi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</w:rPr>
              <w:t>478</w:t>
            </w:r>
          </w:p>
        </w:tc>
      </w:tr>
      <w:tr w:rsidR="005D6B43" w:rsidRPr="00E97AC6" w:rsidTr="00A84793">
        <w:trPr>
          <w:trHeight w:val="227"/>
        </w:trPr>
        <w:tc>
          <w:tcPr>
            <w:tcW w:w="3085" w:type="dxa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97AC6">
              <w:rPr>
                <w:rFonts w:ascii="Times New Roman" w:eastAsia="SimSun" w:hAnsi="Times New Roman"/>
                <w:sz w:val="20"/>
                <w:szCs w:val="20"/>
              </w:rPr>
              <w:t>≥</w:t>
            </w:r>
            <w:r>
              <w:rPr>
                <w:rFonts w:ascii="Times New Roman" w:eastAsia="SimSu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581.45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327.25</w:t>
            </w:r>
          </w:p>
        </w:tc>
        <w:tc>
          <w:tcPr>
            <w:tcW w:w="1184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6B43" w:rsidRPr="00E97AC6" w:rsidTr="00A84793">
        <w:trPr>
          <w:trHeight w:val="227"/>
        </w:trPr>
        <w:tc>
          <w:tcPr>
            <w:tcW w:w="3085" w:type="dxa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97AC6">
              <w:rPr>
                <w:rFonts w:ascii="Times New Roman" w:hAnsi="Times New Roman"/>
                <w:sz w:val="20"/>
                <w:szCs w:val="20"/>
              </w:rPr>
              <w:t>&lt;</w:t>
            </w:r>
            <w:r>
              <w:rPr>
                <w:rFonts w:ascii="Times New Roman" w:hAnsi="Times New Roman" w:hint="eastAsia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525.18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395.79</w:t>
            </w:r>
          </w:p>
        </w:tc>
        <w:tc>
          <w:tcPr>
            <w:tcW w:w="1184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6B43" w:rsidRPr="00E97AC6" w:rsidTr="00A84793">
        <w:trPr>
          <w:trHeight w:val="227"/>
        </w:trPr>
        <w:tc>
          <w:tcPr>
            <w:tcW w:w="3085" w:type="dxa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5D6B43" w:rsidRPr="00FD6278" w:rsidRDefault="005D6B43" w:rsidP="00A84793">
            <w:pPr>
              <w:spacing w:line="300" w:lineRule="exact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dNLR</w:t>
            </w:r>
          </w:p>
        </w:tc>
        <w:tc>
          <w:tcPr>
            <w:tcW w:w="1276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0.537</w:t>
            </w:r>
          </w:p>
        </w:tc>
      </w:tr>
      <w:tr w:rsidR="005D6B43" w:rsidRPr="00E97AC6" w:rsidTr="00A84793">
        <w:trPr>
          <w:trHeight w:val="227"/>
        </w:trPr>
        <w:tc>
          <w:tcPr>
            <w:tcW w:w="3085" w:type="dxa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97AC6">
              <w:rPr>
                <w:rFonts w:ascii="Times New Roman" w:eastAsia="SimSun" w:hAnsi="Times New Roman"/>
                <w:sz w:val="20"/>
                <w:szCs w:val="20"/>
              </w:rPr>
              <w:t>≥</w:t>
            </w:r>
            <w:r>
              <w:rPr>
                <w:rFonts w:ascii="Times New Roman" w:eastAsia="SimSu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575.26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326.10</w:t>
            </w:r>
          </w:p>
        </w:tc>
        <w:tc>
          <w:tcPr>
            <w:tcW w:w="1184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6B43" w:rsidRPr="00E97AC6" w:rsidTr="00A84793">
        <w:trPr>
          <w:trHeight w:val="227"/>
        </w:trPr>
        <w:tc>
          <w:tcPr>
            <w:tcW w:w="3085" w:type="dxa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97AC6">
              <w:rPr>
                <w:rFonts w:ascii="Times New Roman" w:hAnsi="Times New Roman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526.77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397.08</w:t>
            </w:r>
          </w:p>
        </w:tc>
        <w:tc>
          <w:tcPr>
            <w:tcW w:w="1184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6B43" w:rsidRPr="00E97AC6" w:rsidTr="00A84793">
        <w:trPr>
          <w:trHeight w:val="227"/>
        </w:trPr>
        <w:tc>
          <w:tcPr>
            <w:tcW w:w="3085" w:type="dxa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5D6B43" w:rsidRPr="00FD6278" w:rsidRDefault="005D6B43" w:rsidP="00A84793">
            <w:pPr>
              <w:spacing w:line="300" w:lineRule="exact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PLR</w:t>
            </w:r>
          </w:p>
        </w:tc>
        <w:tc>
          <w:tcPr>
            <w:tcW w:w="1276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</w:rPr>
              <w:t>346</w:t>
            </w:r>
          </w:p>
        </w:tc>
      </w:tr>
      <w:tr w:rsidR="005D6B43" w:rsidRPr="00E97AC6" w:rsidTr="00A84793">
        <w:trPr>
          <w:trHeight w:val="227"/>
        </w:trPr>
        <w:tc>
          <w:tcPr>
            <w:tcW w:w="3085" w:type="dxa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5D6B43" w:rsidRDefault="005D6B43" w:rsidP="00A84793">
            <w:pPr>
              <w:spacing w:line="30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&gt;300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516.73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276.05</w:t>
            </w:r>
          </w:p>
        </w:tc>
        <w:tc>
          <w:tcPr>
            <w:tcW w:w="1184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6B43" w:rsidRPr="00E97AC6" w:rsidTr="00A84793">
        <w:trPr>
          <w:trHeight w:val="227"/>
        </w:trPr>
        <w:tc>
          <w:tcPr>
            <w:tcW w:w="3085" w:type="dxa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5D6B43" w:rsidRPr="00FD6278" w:rsidRDefault="005D6B43" w:rsidP="00A84793">
            <w:pPr>
              <w:spacing w:line="30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  <w:r w:rsidRPr="00FD6278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603.23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416.62</w:t>
            </w:r>
          </w:p>
        </w:tc>
        <w:tc>
          <w:tcPr>
            <w:tcW w:w="1184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6B43" w:rsidRPr="00E97AC6" w:rsidTr="00A84793">
        <w:trPr>
          <w:trHeight w:val="227"/>
        </w:trPr>
        <w:tc>
          <w:tcPr>
            <w:tcW w:w="3085" w:type="dxa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5D6B43" w:rsidRPr="00FD6278" w:rsidRDefault="005D6B43" w:rsidP="00A84793">
            <w:pPr>
              <w:spacing w:line="30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454F">
              <w:rPr>
                <w:rFonts w:ascii="Times New Roman" w:hAnsi="Times New Roman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28454F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95.08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37</w:t>
            </w:r>
            <w:r>
              <w:rPr>
                <w:rFonts w:ascii="Times New Roman" w:hAnsi="Times New Roman"/>
                <w:sz w:val="20"/>
                <w:szCs w:val="20"/>
              </w:rPr>
              <w:t>5.09</w:t>
            </w:r>
          </w:p>
        </w:tc>
        <w:tc>
          <w:tcPr>
            <w:tcW w:w="1184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6B43" w:rsidRPr="00E97AC6" w:rsidTr="00A84793">
        <w:trPr>
          <w:trHeight w:val="227"/>
        </w:trPr>
        <w:tc>
          <w:tcPr>
            <w:tcW w:w="3085" w:type="dxa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5D6B43" w:rsidRPr="00FF7A77" w:rsidRDefault="005D6B43" w:rsidP="00A84793">
            <w:pPr>
              <w:spacing w:line="300" w:lineRule="exact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8454F">
              <w:rPr>
                <w:rFonts w:ascii="Times New Roman" w:hAnsi="Times New Roman"/>
                <w:b/>
                <w:sz w:val="20"/>
                <w:szCs w:val="20"/>
              </w:rPr>
              <w:t>COP–NLR</w:t>
            </w:r>
          </w:p>
        </w:tc>
        <w:tc>
          <w:tcPr>
            <w:tcW w:w="1276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0.810</w:t>
            </w:r>
          </w:p>
        </w:tc>
      </w:tr>
      <w:tr w:rsidR="005D6B43" w:rsidRPr="00E97AC6" w:rsidTr="00A84793">
        <w:trPr>
          <w:trHeight w:val="227"/>
        </w:trPr>
        <w:tc>
          <w:tcPr>
            <w:tcW w:w="3085" w:type="dxa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454F">
              <w:rPr>
                <w:rFonts w:ascii="Times New Roman" w:eastAsia="SimSun" w:hAnsi="Times New Roman"/>
                <w:sz w:val="20"/>
                <w:szCs w:val="20"/>
              </w:rPr>
              <w:t>NLR&gt;3 and platelet count &gt;300*10</w:t>
            </w:r>
            <w:r w:rsidRPr="0028454F">
              <w:rPr>
                <w:rFonts w:ascii="Times New Roman" w:eastAsia="SimSun" w:hAnsi="Times New Roman"/>
                <w:sz w:val="20"/>
                <w:szCs w:val="20"/>
                <w:vertAlign w:val="superscript"/>
              </w:rPr>
              <w:t>9</w:t>
            </w:r>
            <w:r w:rsidRPr="0028454F">
              <w:rPr>
                <w:rFonts w:ascii="Times New Roman" w:eastAsia="SimSun" w:hAnsi="Times New Roman"/>
                <w:sz w:val="20"/>
                <w:szCs w:val="20"/>
              </w:rPr>
              <w:t>/L</w:t>
            </w:r>
            <w:r>
              <w:rPr>
                <w:rFonts w:ascii="Times New Roman" w:eastAsia="SimSun" w:hAnsi="Times New Roman"/>
                <w:sz w:val="20"/>
                <w:szCs w:val="20"/>
              </w:rPr>
              <w:t>(Score 2)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580.96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412.97</w:t>
            </w:r>
          </w:p>
        </w:tc>
        <w:tc>
          <w:tcPr>
            <w:tcW w:w="1184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6B43" w:rsidRPr="00E97AC6" w:rsidTr="00A84793">
        <w:trPr>
          <w:trHeight w:val="227"/>
        </w:trPr>
        <w:tc>
          <w:tcPr>
            <w:tcW w:w="3085" w:type="dxa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454F">
              <w:rPr>
                <w:rFonts w:ascii="Times New Roman" w:hAnsi="Times New Roman"/>
                <w:sz w:val="20"/>
                <w:szCs w:val="20"/>
              </w:rPr>
              <w:t>NLR&gt;3 or platelet count &gt;300*10</w:t>
            </w:r>
            <w:r w:rsidRPr="0028454F">
              <w:rPr>
                <w:rFonts w:ascii="Times New Roman" w:hAnsi="Times New Roman"/>
                <w:sz w:val="20"/>
                <w:szCs w:val="20"/>
                <w:vertAlign w:val="superscript"/>
              </w:rPr>
              <w:t>9</w:t>
            </w:r>
            <w:r w:rsidRPr="0028454F">
              <w:rPr>
                <w:rFonts w:ascii="Times New Roman" w:hAnsi="Times New Roman"/>
                <w:sz w:val="20"/>
                <w:szCs w:val="20"/>
              </w:rPr>
              <w:t>/L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/>
                <w:sz w:val="20"/>
                <w:szCs w:val="20"/>
              </w:rPr>
              <w:t>Score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516.28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385.06</w:t>
            </w:r>
          </w:p>
        </w:tc>
        <w:tc>
          <w:tcPr>
            <w:tcW w:w="1184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6B43" w:rsidRPr="00E97AC6" w:rsidTr="00A84793">
        <w:trPr>
          <w:trHeight w:val="227"/>
        </w:trPr>
        <w:tc>
          <w:tcPr>
            <w:tcW w:w="3085" w:type="dxa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5D6B43" w:rsidRPr="0028454F" w:rsidRDefault="005D6B43" w:rsidP="00A84793">
            <w:pPr>
              <w:spacing w:line="30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454F">
              <w:rPr>
                <w:rFonts w:ascii="Times New Roman" w:hAnsi="Times New Roman"/>
                <w:sz w:val="20"/>
                <w:szCs w:val="20"/>
              </w:rPr>
              <w:t>Nether NLR&gt;3 nor platelet count &gt;300*10</w:t>
            </w:r>
            <w:r w:rsidRPr="0028454F">
              <w:rPr>
                <w:rFonts w:ascii="Times New Roman" w:hAnsi="Times New Roman"/>
                <w:sz w:val="20"/>
                <w:szCs w:val="20"/>
                <w:vertAlign w:val="superscript"/>
              </w:rPr>
              <w:t>9</w:t>
            </w:r>
            <w:r w:rsidRPr="0028454F">
              <w:rPr>
                <w:rFonts w:ascii="Times New Roman" w:hAnsi="Times New Roman"/>
                <w:sz w:val="20"/>
                <w:szCs w:val="20"/>
              </w:rPr>
              <w:t>/L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/>
                <w:sz w:val="20"/>
                <w:szCs w:val="20"/>
              </w:rPr>
              <w:t>Score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53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547.55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366.93</w:t>
            </w:r>
          </w:p>
        </w:tc>
        <w:tc>
          <w:tcPr>
            <w:tcW w:w="1184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6B43" w:rsidRPr="00E97AC6" w:rsidTr="00A84793">
        <w:trPr>
          <w:trHeight w:val="227"/>
        </w:trPr>
        <w:tc>
          <w:tcPr>
            <w:tcW w:w="3085" w:type="dxa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5D6B43" w:rsidRPr="00DC0E41" w:rsidRDefault="005D6B43" w:rsidP="00A84793">
            <w:pPr>
              <w:spacing w:line="300" w:lineRule="exact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LMR</w:t>
            </w:r>
          </w:p>
        </w:tc>
        <w:tc>
          <w:tcPr>
            <w:tcW w:w="1276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 w:rsidRPr="00E97AC6">
              <w:rPr>
                <w:rFonts w:ascii="Times New Roman" w:hAnsi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sz w:val="20"/>
                <w:szCs w:val="20"/>
              </w:rPr>
              <w:t>391</w:t>
            </w:r>
          </w:p>
        </w:tc>
      </w:tr>
      <w:tr w:rsidR="005D6B43" w:rsidRPr="00E97AC6" w:rsidTr="00A84793">
        <w:trPr>
          <w:trHeight w:val="227"/>
        </w:trPr>
        <w:tc>
          <w:tcPr>
            <w:tcW w:w="3085" w:type="dxa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454F">
              <w:rPr>
                <w:rFonts w:ascii="Times New Roman" w:hAnsi="Times New Roman" w:hint="eastAsia"/>
                <w:sz w:val="20"/>
                <w:szCs w:val="20"/>
              </w:rPr>
              <w:t>≥2.35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519.51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393.68</w:t>
            </w:r>
          </w:p>
        </w:tc>
        <w:tc>
          <w:tcPr>
            <w:tcW w:w="1184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6B43" w:rsidRPr="00E97AC6" w:rsidTr="00A84793">
        <w:trPr>
          <w:trHeight w:val="227"/>
        </w:trPr>
        <w:tc>
          <w:tcPr>
            <w:tcW w:w="3085" w:type="dxa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5D6B43" w:rsidRPr="0028454F" w:rsidRDefault="005D6B43" w:rsidP="00A84793">
            <w:pPr>
              <w:widowControl/>
              <w:jc w:val="left"/>
              <w:rPr>
                <w:color w:val="000000"/>
                <w:sz w:val="22"/>
              </w:rPr>
            </w:pPr>
            <w:r w:rsidRPr="0028454F">
              <w:rPr>
                <w:rFonts w:ascii="Times New Roman" w:hAnsi="Times New Roman" w:hint="eastAsia"/>
                <w:sz w:val="20"/>
                <w:szCs w:val="20"/>
              </w:rPr>
              <w:t>&lt;2.35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583.46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345.31</w:t>
            </w:r>
          </w:p>
        </w:tc>
        <w:tc>
          <w:tcPr>
            <w:tcW w:w="1184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6B43" w:rsidRPr="00E97AC6" w:rsidTr="00A84793">
        <w:trPr>
          <w:trHeight w:val="227"/>
        </w:trPr>
        <w:tc>
          <w:tcPr>
            <w:tcW w:w="3085" w:type="dxa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PNI</w:t>
            </w:r>
          </w:p>
        </w:tc>
        <w:tc>
          <w:tcPr>
            <w:tcW w:w="1276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0.631</w:t>
            </w:r>
          </w:p>
        </w:tc>
      </w:tr>
      <w:tr w:rsidR="005D6B43" w:rsidRPr="00E97AC6" w:rsidTr="00A84793">
        <w:trPr>
          <w:trHeight w:val="227"/>
        </w:trPr>
        <w:tc>
          <w:tcPr>
            <w:tcW w:w="3085" w:type="dxa"/>
            <w:tcBorders>
              <w:top w:val="nil"/>
              <w:bottom w:val="nil"/>
            </w:tcBorders>
            <w:tcMar>
              <w:top w:w="28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454F">
              <w:rPr>
                <w:rFonts w:ascii="Times New Roman" w:hAnsi="Times New Roman" w:hint="eastAsia"/>
                <w:sz w:val="20"/>
                <w:szCs w:val="20"/>
              </w:rPr>
              <w:t>≥</w:t>
            </w: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524.91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367.15</w:t>
            </w:r>
          </w:p>
        </w:tc>
        <w:tc>
          <w:tcPr>
            <w:tcW w:w="1184" w:type="dxa"/>
            <w:tcBorders>
              <w:top w:val="nil"/>
              <w:bottom w:val="nil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6B43" w:rsidRPr="00E97AC6" w:rsidTr="00A84793">
        <w:trPr>
          <w:trHeight w:val="227"/>
        </w:trPr>
        <w:tc>
          <w:tcPr>
            <w:tcW w:w="3085" w:type="dxa"/>
            <w:tcBorders>
              <w:top w:val="nil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&lt;45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558.44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396.19</w:t>
            </w:r>
          </w:p>
        </w:tc>
        <w:tc>
          <w:tcPr>
            <w:tcW w:w="1184" w:type="dxa"/>
            <w:tcBorders>
              <w:top w:val="nil"/>
              <w:bottom w:val="single" w:sz="4" w:space="0" w:color="auto"/>
            </w:tcBorders>
            <w:tcMar>
              <w:top w:w="28" w:type="dxa"/>
              <w:left w:w="227" w:type="dxa"/>
              <w:bottom w:w="28" w:type="dxa"/>
            </w:tcMar>
          </w:tcPr>
          <w:p w:rsidR="005D6B43" w:rsidRPr="00E97AC6" w:rsidRDefault="005D6B43" w:rsidP="00A84793">
            <w:pPr>
              <w:spacing w:line="3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D6B43" w:rsidRPr="00DB6F5C" w:rsidRDefault="005D6B43" w:rsidP="005D6B43">
      <w:pPr>
        <w:rPr>
          <w:rFonts w:ascii="Times New Roman" w:hAnsi="Times New Roman" w:cs="Times New Roman"/>
          <w:szCs w:val="21"/>
        </w:rPr>
      </w:pPr>
      <w:r w:rsidRPr="00DB6F5C">
        <w:rPr>
          <w:rFonts w:ascii="Times New Roman" w:hAnsi="Times New Roman" w:cs="Times New Roman"/>
          <w:szCs w:val="21"/>
        </w:rPr>
        <w:t>NLR, neutrophil/lymphocyte ratio; dNLR, derived neutrophil–lymphocyte ratio; PLR, platelet/lymphocyte ratio ; COP–NLR,</w:t>
      </w:r>
      <w:r w:rsidRPr="00DB6F5C">
        <w:rPr>
          <w:rFonts w:ascii="Times New Roman" w:hAnsi="Times New Roman" w:cs="Times New Roman"/>
          <w:kern w:val="0"/>
          <w:szCs w:val="21"/>
        </w:rPr>
        <w:t xml:space="preserve"> the combination of platelet count and neutrophil lymphocyte</w:t>
      </w:r>
      <w:r w:rsidRPr="00DB6F5C">
        <w:rPr>
          <w:rFonts w:ascii="Times New Roman" w:hAnsi="Times New Roman" w:cs="Times New Roman"/>
          <w:szCs w:val="21"/>
        </w:rPr>
        <w:t xml:space="preserve"> LMR, lymphocyte/monocyte ratio ;PNI, prognostic nutritional index</w:t>
      </w:r>
    </w:p>
    <w:p w:rsidR="005D6B43" w:rsidRDefault="005D6B43">
      <w:pPr>
        <w:rPr>
          <w:b/>
        </w:rPr>
      </w:pPr>
    </w:p>
    <w:p w:rsidR="005D6B43" w:rsidRDefault="005D6B43">
      <w:pPr>
        <w:rPr>
          <w:b/>
        </w:rPr>
      </w:pPr>
      <w:r w:rsidRPr="005D6B43">
        <w:rPr>
          <w:b/>
          <w:noProof/>
          <w:lang w:val="en-IN" w:eastAsia="en-IN"/>
        </w:rPr>
        <w:lastRenderedPageBreak/>
        <w:drawing>
          <wp:inline distT="0" distB="0" distL="0" distR="0">
            <wp:extent cx="3896360" cy="2687320"/>
            <wp:effectExtent l="0" t="0" r="0" b="0"/>
            <wp:docPr id="2" name="图片 2" descr="F:\数据分析20210421-0910\tables AND figures新\Fig s1 CEA AND GLUTAMIN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数据分析20210421-0910\tables AND figures新\Fig s1 CEA AND GLUTAMINE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60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B43" w:rsidRDefault="005D6B43">
      <w:pPr>
        <w:rPr>
          <w:rFonts w:ascii="Times New Roman" w:hAnsi="Times New Roman" w:cs="Times New Roman"/>
          <w:szCs w:val="21"/>
        </w:rPr>
      </w:pPr>
      <w:r w:rsidRPr="00C00D01">
        <w:rPr>
          <w:rFonts w:ascii="Times New Roman" w:hAnsi="Times New Roman" w:cs="Times New Roman"/>
          <w:szCs w:val="21"/>
        </w:rPr>
        <w:t>Fig.</w:t>
      </w:r>
      <w:r w:rsidR="00812D8C">
        <w:rPr>
          <w:rFonts w:ascii="Times New Roman" w:hAnsi="Times New Roman" w:cs="Times New Roman"/>
          <w:szCs w:val="21"/>
        </w:rPr>
        <w:t xml:space="preserve"> </w:t>
      </w:r>
      <w:r w:rsidRPr="00C00D01">
        <w:rPr>
          <w:rFonts w:ascii="Times New Roman" w:hAnsi="Times New Roman" w:cs="Times New Roman"/>
          <w:szCs w:val="21"/>
        </w:rPr>
        <w:t>S1 Associations between serum glutamine level and CEA level in CRC patients. Higher serum level of glutamine correlated with lower CEA level (</w:t>
      </w:r>
      <w:r w:rsidRPr="004E3ACB">
        <w:rPr>
          <w:rFonts w:ascii="Times New Roman" w:hAnsi="Times New Roman" w:cs="Times New Roman"/>
          <w:i/>
          <w:szCs w:val="21"/>
        </w:rPr>
        <w:t>r</w:t>
      </w:r>
      <w:r w:rsidRPr="00C00D01">
        <w:rPr>
          <w:rFonts w:ascii="Times New Roman" w:hAnsi="Times New Roman" w:cs="Times New Roman"/>
          <w:szCs w:val="21"/>
        </w:rPr>
        <w:t xml:space="preserve">=-0.25, </w:t>
      </w:r>
      <w:r w:rsidRPr="004E3ACB">
        <w:rPr>
          <w:rFonts w:ascii="Times New Roman" w:hAnsi="Times New Roman" w:cs="Times New Roman"/>
          <w:i/>
          <w:szCs w:val="21"/>
        </w:rPr>
        <w:t>P</w:t>
      </w:r>
      <w:r w:rsidRPr="00C00D01">
        <w:rPr>
          <w:rFonts w:ascii="Times New Roman" w:hAnsi="Times New Roman" w:cs="Times New Roman"/>
          <w:szCs w:val="21"/>
        </w:rPr>
        <w:t>=0.02).</w:t>
      </w:r>
    </w:p>
    <w:p w:rsidR="005D6B43" w:rsidRDefault="005D6B43">
      <w:pPr>
        <w:rPr>
          <w:b/>
        </w:rPr>
      </w:pPr>
      <w:r>
        <w:rPr>
          <w:b/>
          <w:noProof/>
          <w:lang w:val="en-IN" w:eastAsia="en-IN"/>
        </w:rPr>
        <w:drawing>
          <wp:inline distT="0" distB="0" distL="0" distR="0" wp14:anchorId="07555FD2">
            <wp:extent cx="3037398" cy="2625131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65" t="-283" r="18060" b="7941"/>
                    <a:stretch/>
                  </pic:blipFill>
                  <pic:spPr bwMode="auto">
                    <a:xfrm>
                      <a:off x="0" y="0"/>
                      <a:ext cx="3049042" cy="263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6B43" w:rsidRPr="00C00D01" w:rsidRDefault="005D6B43" w:rsidP="005D6B43">
      <w:pPr>
        <w:spacing w:line="360" w:lineRule="auto"/>
        <w:rPr>
          <w:rFonts w:ascii="Times New Roman" w:hAnsi="Times New Roman" w:cs="Times New Roman"/>
          <w:szCs w:val="21"/>
        </w:rPr>
      </w:pPr>
      <w:r w:rsidRPr="00C00D01">
        <w:rPr>
          <w:rFonts w:ascii="Times New Roman" w:hAnsi="Times New Roman" w:cs="Times New Roman"/>
          <w:szCs w:val="21"/>
        </w:rPr>
        <w:t>Fig.</w:t>
      </w:r>
      <w:r w:rsidR="00812D8C">
        <w:rPr>
          <w:rFonts w:ascii="Times New Roman" w:hAnsi="Times New Roman" w:cs="Times New Roman"/>
          <w:szCs w:val="21"/>
        </w:rPr>
        <w:t xml:space="preserve"> </w:t>
      </w:r>
      <w:r w:rsidRPr="00C00D01">
        <w:rPr>
          <w:rFonts w:ascii="Times New Roman" w:hAnsi="Times New Roman" w:cs="Times New Roman"/>
          <w:szCs w:val="21"/>
        </w:rPr>
        <w:t>S2 ROC curve of serum glutamine in predicting OS. The optimal glutamine cutoff value based on the OS was 392.83μM, with an area under the curve of 0.646 (95% confidence interval (CI): 0.554–0.731;</w:t>
      </w:r>
      <w:r w:rsidRPr="00E57767">
        <w:rPr>
          <w:rFonts w:ascii="Times New Roman" w:hAnsi="Times New Roman" w:cs="Times New Roman"/>
          <w:i/>
          <w:szCs w:val="21"/>
        </w:rPr>
        <w:t xml:space="preserve"> P</w:t>
      </w:r>
      <w:r w:rsidRPr="00C00D01">
        <w:rPr>
          <w:rFonts w:ascii="Times New Roman" w:hAnsi="Times New Roman" w:cs="Times New Roman"/>
          <w:szCs w:val="21"/>
        </w:rPr>
        <w:t xml:space="preserve"> &lt; 0.05)</w:t>
      </w:r>
    </w:p>
    <w:p w:rsidR="005D6B43" w:rsidRPr="005D6B43" w:rsidRDefault="005D6B43">
      <w:pPr>
        <w:rPr>
          <w:b/>
        </w:rPr>
      </w:pPr>
    </w:p>
    <w:sectPr w:rsidR="005D6B43" w:rsidRPr="005D6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C16" w:rsidRDefault="00C64C16" w:rsidP="005D6B43">
      <w:r>
        <w:separator/>
      </w:r>
    </w:p>
  </w:endnote>
  <w:endnote w:type="continuationSeparator" w:id="0">
    <w:p w:rsidR="00C64C16" w:rsidRDefault="00C64C16" w:rsidP="005D6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C16" w:rsidRDefault="00C64C16" w:rsidP="005D6B43">
      <w:r>
        <w:separator/>
      </w:r>
    </w:p>
  </w:footnote>
  <w:footnote w:type="continuationSeparator" w:id="0">
    <w:p w:rsidR="00C64C16" w:rsidRDefault="00C64C16" w:rsidP="005D6B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92B"/>
    <w:rsid w:val="002D6BBF"/>
    <w:rsid w:val="0036792B"/>
    <w:rsid w:val="005D6B43"/>
    <w:rsid w:val="00812D8C"/>
    <w:rsid w:val="00952F16"/>
    <w:rsid w:val="00C64C16"/>
    <w:rsid w:val="00FA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EA72008D-F899-46EF-9FCE-58DBB0E13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6B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D6B4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D6B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D6B43"/>
    <w:rPr>
      <w:sz w:val="18"/>
      <w:szCs w:val="18"/>
    </w:rPr>
  </w:style>
  <w:style w:type="table" w:styleId="TableGrid">
    <w:name w:val="Table Grid"/>
    <w:basedOn w:val="TableNormal"/>
    <w:uiPriority w:val="59"/>
    <w:rsid w:val="005D6B43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256</Words>
  <Characters>1460</Characters>
  <Application>Microsoft Office Word</Application>
  <DocSecurity>0</DocSecurity>
  <Lines>12</Lines>
  <Paragraphs>3</Paragraphs>
  <ScaleCrop>false</ScaleCrop>
  <Company>微软中国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Jini Mol</cp:lastModifiedBy>
  <cp:revision>4</cp:revision>
  <dcterms:created xsi:type="dcterms:W3CDTF">2021-12-18T12:02:00Z</dcterms:created>
  <dcterms:modified xsi:type="dcterms:W3CDTF">2022-07-11T18:37:00Z</dcterms:modified>
</cp:coreProperties>
</file>