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E03" w:rsidRPr="00E53E38" w:rsidRDefault="00B04E03" w:rsidP="00B04E03">
      <w:pPr>
        <w:spacing w:line="360" w:lineRule="auto"/>
        <w:rPr>
          <w:rFonts w:ascii="Times New Roman" w:hAnsi="Times New Roman" w:cs="Times New Roman"/>
          <w:sz w:val="24"/>
        </w:rPr>
      </w:pPr>
      <w:bookmarkStart w:id="0" w:name="_GoBack"/>
      <w:r w:rsidRPr="00E53E38">
        <w:rPr>
          <w:rFonts w:ascii="Times New Roman" w:hAnsi="Times New Roman" w:cs="Times New Roman"/>
          <w:noProof/>
          <w:sz w:val="24"/>
          <w:lang w:eastAsia="en-IN"/>
        </w:rPr>
        <w:drawing>
          <wp:inline distT="0" distB="0" distL="0" distR="0" wp14:anchorId="51765753" wp14:editId="4400F2EE">
            <wp:extent cx="5270500" cy="68560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6856095"/>
                    </a:xfrm>
                    <a:prstGeom prst="rect">
                      <a:avLst/>
                    </a:prstGeom>
                  </pic:spPr>
                </pic:pic>
              </a:graphicData>
            </a:graphic>
          </wp:inline>
        </w:drawing>
      </w:r>
      <w:bookmarkEnd w:id="0"/>
    </w:p>
    <w:p w:rsidR="00B04E03" w:rsidRPr="00E53E38" w:rsidRDefault="00B04E03" w:rsidP="00B04E03">
      <w:pPr>
        <w:spacing w:line="360" w:lineRule="auto"/>
        <w:rPr>
          <w:rFonts w:ascii="Times New Roman" w:hAnsi="Times New Roman" w:cs="Times New Roman"/>
          <w:b/>
          <w:bCs/>
          <w:sz w:val="24"/>
        </w:rPr>
      </w:pPr>
      <w:r w:rsidRPr="00E53E38">
        <w:rPr>
          <w:rFonts w:ascii="Times New Roman" w:hAnsi="Times New Roman" w:cs="Times New Roman"/>
          <w:b/>
          <w:bCs/>
          <w:sz w:val="24"/>
        </w:rPr>
        <w:t xml:space="preserve">Figure </w:t>
      </w:r>
      <w:r w:rsidR="00E53E38" w:rsidRPr="00E53E38">
        <w:rPr>
          <w:rFonts w:ascii="Times New Roman" w:hAnsi="Times New Roman" w:cs="Times New Roman"/>
          <w:b/>
          <w:bCs/>
          <w:sz w:val="24"/>
        </w:rPr>
        <w:t>S</w:t>
      </w:r>
      <w:r w:rsidRPr="00E53E38">
        <w:rPr>
          <w:rFonts w:ascii="Times New Roman" w:hAnsi="Times New Roman" w:cs="Times New Roman"/>
          <w:b/>
          <w:bCs/>
          <w:sz w:val="24"/>
        </w:rPr>
        <w:t>1. PCBP1 expression affects prognosis and molecular or immune subtypes.</w:t>
      </w:r>
    </w:p>
    <w:p w:rsidR="00B04E03" w:rsidRPr="00E53E38" w:rsidRDefault="00B04E03" w:rsidP="00B04E03">
      <w:pPr>
        <w:spacing w:line="360" w:lineRule="auto"/>
        <w:rPr>
          <w:rFonts w:ascii="Times New Roman" w:hAnsi="Times New Roman" w:cs="Times New Roman"/>
          <w:sz w:val="24"/>
        </w:rPr>
      </w:pPr>
      <w:r w:rsidRPr="00E53E38">
        <w:rPr>
          <w:rFonts w:ascii="Times New Roman" w:hAnsi="Times New Roman" w:cs="Times New Roman"/>
          <w:sz w:val="24"/>
        </w:rPr>
        <w:t xml:space="preserve">(A) The expression of PCBP1 in normal tissue from </w:t>
      </w:r>
      <w:proofErr w:type="spellStart"/>
      <w:r w:rsidRPr="00E53E38">
        <w:rPr>
          <w:rFonts w:ascii="Times New Roman" w:hAnsi="Times New Roman" w:cs="Times New Roman"/>
          <w:sz w:val="24"/>
        </w:rPr>
        <w:t>GTEx</w:t>
      </w:r>
      <w:proofErr w:type="spellEnd"/>
      <w:r w:rsidRPr="00E53E38">
        <w:rPr>
          <w:rFonts w:ascii="Times New Roman" w:hAnsi="Times New Roman" w:cs="Times New Roman"/>
          <w:sz w:val="24"/>
        </w:rPr>
        <w:t xml:space="preserve"> databases. (B) Correlations between PCBP1 expression and immune subtypes across TCGA LUAD tumours. (C) Kaplan–Meier survival curves of patients with breast cancer, ovarian cancer, and gastric cancer with different PCBP1 expression. (D) Correlations between </w:t>
      </w:r>
      <w:r w:rsidRPr="00E53E38">
        <w:rPr>
          <w:rFonts w:ascii="Times New Roman" w:hAnsi="Times New Roman" w:cs="Times New Roman"/>
          <w:sz w:val="24"/>
        </w:rPr>
        <w:lastRenderedPageBreak/>
        <w:t>PCBP1 expression and molecular or immune subtypes across TCGA tumours, including breast invasive carcinoma, oesophageal carcinoma, liver hepatocellular carcinoma, lung squamous cell carcinoma, stomach adenocarcinoma, and uterine corpus endometrial carcinoma.</w:t>
      </w:r>
    </w:p>
    <w:p w:rsidR="00B04E03" w:rsidRPr="00E53E38" w:rsidRDefault="00B04E03" w:rsidP="00B04E03">
      <w:pPr>
        <w:spacing w:line="360" w:lineRule="auto"/>
        <w:rPr>
          <w:rFonts w:ascii="Times New Roman" w:hAnsi="Times New Roman" w:cs="Times New Roman"/>
          <w:sz w:val="24"/>
        </w:rPr>
      </w:pPr>
      <w:r w:rsidRPr="00E53E38">
        <w:rPr>
          <w:rFonts w:ascii="Times New Roman" w:hAnsi="Times New Roman" w:cs="Times New Roman"/>
          <w:noProof/>
          <w:sz w:val="24"/>
          <w:lang w:eastAsia="en-IN"/>
        </w:rPr>
        <w:drawing>
          <wp:inline distT="0" distB="0" distL="0" distR="0" wp14:anchorId="73745DE3" wp14:editId="5242CDF7">
            <wp:extent cx="5270500" cy="7414895"/>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0500" cy="7414895"/>
                    </a:xfrm>
                    <a:prstGeom prst="rect">
                      <a:avLst/>
                    </a:prstGeom>
                  </pic:spPr>
                </pic:pic>
              </a:graphicData>
            </a:graphic>
          </wp:inline>
        </w:drawing>
      </w:r>
    </w:p>
    <w:p w:rsidR="00B04E03" w:rsidRPr="00E53E38" w:rsidRDefault="00B04E03" w:rsidP="00B04E03">
      <w:pPr>
        <w:spacing w:line="360" w:lineRule="auto"/>
        <w:rPr>
          <w:rFonts w:ascii="Times New Roman" w:hAnsi="Times New Roman" w:cs="Times New Roman"/>
          <w:b/>
          <w:bCs/>
          <w:sz w:val="24"/>
        </w:rPr>
      </w:pPr>
      <w:bookmarkStart w:id="1" w:name="OLE_LINK1131"/>
      <w:bookmarkStart w:id="2" w:name="OLE_LINK1132"/>
      <w:r w:rsidRPr="00E53E38">
        <w:rPr>
          <w:rFonts w:ascii="Times New Roman" w:hAnsi="Times New Roman" w:cs="Times New Roman"/>
          <w:b/>
          <w:bCs/>
          <w:sz w:val="24"/>
        </w:rPr>
        <w:t xml:space="preserve">Figure </w:t>
      </w:r>
      <w:r w:rsidR="00E53E38" w:rsidRPr="00E53E38">
        <w:rPr>
          <w:rFonts w:ascii="Times New Roman" w:hAnsi="Times New Roman" w:cs="Times New Roman"/>
          <w:b/>
          <w:bCs/>
          <w:sz w:val="24"/>
        </w:rPr>
        <w:t>S</w:t>
      </w:r>
      <w:r w:rsidRPr="00E53E38">
        <w:rPr>
          <w:rFonts w:ascii="Times New Roman" w:hAnsi="Times New Roman" w:cs="Times New Roman"/>
          <w:b/>
          <w:bCs/>
          <w:sz w:val="24"/>
        </w:rPr>
        <w:t>2.</w:t>
      </w:r>
      <w:bookmarkEnd w:id="1"/>
      <w:bookmarkEnd w:id="2"/>
      <w:r w:rsidRPr="00E53E38">
        <w:rPr>
          <w:rFonts w:ascii="Times New Roman" w:hAnsi="Times New Roman" w:cs="Times New Roman"/>
          <w:b/>
          <w:bCs/>
          <w:sz w:val="24"/>
        </w:rPr>
        <w:t xml:space="preserve"> </w:t>
      </w:r>
      <w:bookmarkStart w:id="3" w:name="OLE_LINK817"/>
      <w:bookmarkStart w:id="4" w:name="OLE_LINK818"/>
      <w:bookmarkStart w:id="5" w:name="OLE_LINK815"/>
      <w:bookmarkStart w:id="6" w:name="OLE_LINK816"/>
      <w:r w:rsidRPr="00E53E38">
        <w:rPr>
          <w:rFonts w:ascii="Times New Roman" w:hAnsi="Times New Roman" w:cs="Times New Roman"/>
          <w:b/>
          <w:bCs/>
          <w:sz w:val="24"/>
        </w:rPr>
        <w:t>PCBP1 inhibits the proliferation of lung cancer cells</w:t>
      </w:r>
      <w:bookmarkEnd w:id="3"/>
      <w:bookmarkEnd w:id="4"/>
      <w:r w:rsidRPr="00E53E38">
        <w:rPr>
          <w:rFonts w:ascii="Times New Roman" w:hAnsi="Times New Roman" w:cs="Times New Roman"/>
          <w:b/>
          <w:bCs/>
          <w:sz w:val="24"/>
        </w:rPr>
        <w:t xml:space="preserve">, </w:t>
      </w:r>
      <w:bookmarkEnd w:id="5"/>
      <w:bookmarkEnd w:id="6"/>
      <w:r w:rsidRPr="00E53E38">
        <w:rPr>
          <w:rFonts w:ascii="Times New Roman" w:hAnsi="Times New Roman" w:cs="Times New Roman"/>
          <w:b/>
          <w:bCs/>
          <w:sz w:val="24"/>
        </w:rPr>
        <w:t>related to Figure 2.</w:t>
      </w:r>
      <w:r w:rsidR="00E53E38" w:rsidRPr="00E53E38">
        <w:rPr>
          <w:rFonts w:ascii="Times New Roman" w:hAnsi="Times New Roman" w:cs="Times New Roman"/>
          <w:b/>
          <w:bCs/>
          <w:sz w:val="24"/>
        </w:rPr>
        <w:t xml:space="preserve"> </w:t>
      </w:r>
    </w:p>
    <w:p w:rsidR="00B04E03" w:rsidRPr="00E53E38" w:rsidRDefault="00B04E03" w:rsidP="00B04E03">
      <w:pPr>
        <w:spacing w:line="360" w:lineRule="auto"/>
        <w:rPr>
          <w:rFonts w:ascii="Times New Roman" w:hAnsi="Times New Roman" w:cs="Times New Roman"/>
          <w:sz w:val="24"/>
        </w:rPr>
      </w:pPr>
      <w:r w:rsidRPr="00E53E38">
        <w:rPr>
          <w:rFonts w:ascii="Times New Roman" w:hAnsi="Times New Roman" w:cs="Times New Roman"/>
          <w:sz w:val="24"/>
        </w:rPr>
        <w:t xml:space="preserve">(A) Western blot and qPCR analysis confirming the effects of knocking down PCBP1 in A549 and H358 cells. (B) </w:t>
      </w:r>
      <w:proofErr w:type="gramStart"/>
      <w:r w:rsidRPr="00E53E38">
        <w:rPr>
          <w:rFonts w:ascii="Times New Roman" w:hAnsi="Times New Roman" w:cs="Times New Roman"/>
          <w:sz w:val="24"/>
        </w:rPr>
        <w:t>shPCBP1</w:t>
      </w:r>
      <w:proofErr w:type="gramEnd"/>
      <w:r w:rsidRPr="00E53E38">
        <w:rPr>
          <w:rFonts w:ascii="Times New Roman" w:hAnsi="Times New Roman" w:cs="Times New Roman"/>
          <w:sz w:val="24"/>
        </w:rPr>
        <w:t xml:space="preserve"> A549 and H358 cell proliferation was analysed by CCK-8 assay</w:t>
      </w:r>
      <w:r w:rsidRPr="00E53E38">
        <w:rPr>
          <w:rFonts w:ascii="Times New Roman" w:hAnsi="Times New Roman" w:cs="Times New Roman"/>
          <w:sz w:val="24"/>
          <w:lang w:val="en-US"/>
        </w:rPr>
        <w:t>.</w:t>
      </w:r>
      <w:r w:rsidRPr="00E53E38">
        <w:rPr>
          <w:rFonts w:ascii="Times New Roman" w:hAnsi="Times New Roman" w:cs="Times New Roman"/>
          <w:sz w:val="24"/>
        </w:rPr>
        <w:t xml:space="preserve"> (C) PCBP1-OE A549 cell proliferation was analysed by CCK-8 assay.  (D-E)</w:t>
      </w:r>
      <w:bookmarkStart w:id="7" w:name="OLE_LINK832"/>
      <w:r w:rsidRPr="00E53E38">
        <w:rPr>
          <w:rFonts w:ascii="Times New Roman" w:hAnsi="Times New Roman" w:cs="Times New Roman"/>
          <w:sz w:val="24"/>
        </w:rPr>
        <w:t xml:space="preserve"> wound healing image.</w:t>
      </w:r>
      <w:bookmarkStart w:id="8" w:name="OLE_LINK833"/>
      <w:bookmarkStart w:id="9" w:name="OLE_LINK834"/>
      <w:bookmarkEnd w:id="7"/>
      <w:r w:rsidRPr="00E53E38">
        <w:rPr>
          <w:rFonts w:ascii="Times New Roman" w:hAnsi="Times New Roman" w:cs="Times New Roman"/>
          <w:sz w:val="24"/>
        </w:rPr>
        <w:t xml:space="preserve"> </w:t>
      </w:r>
      <w:bookmarkEnd w:id="8"/>
      <w:bookmarkEnd w:id="9"/>
      <w:r w:rsidRPr="00E53E38">
        <w:rPr>
          <w:rFonts w:ascii="Times New Roman" w:hAnsi="Times New Roman" w:cs="Times New Roman"/>
          <w:sz w:val="24"/>
        </w:rPr>
        <w:t>*p &lt; 0.05; **p &lt; 0.01; ns, not significant.</w:t>
      </w:r>
    </w:p>
    <w:p w:rsidR="00B04E03" w:rsidRPr="00E53E38" w:rsidRDefault="00B04E03" w:rsidP="00B04E03">
      <w:pPr>
        <w:spacing w:line="360" w:lineRule="auto"/>
        <w:rPr>
          <w:rFonts w:ascii="Times New Roman" w:hAnsi="Times New Roman" w:cs="Times New Roman"/>
          <w:sz w:val="24"/>
        </w:rPr>
      </w:pPr>
      <w:r w:rsidRPr="00E53E38">
        <w:rPr>
          <w:rFonts w:ascii="Times New Roman" w:hAnsi="Times New Roman" w:cs="Times New Roman"/>
          <w:noProof/>
          <w:sz w:val="24"/>
          <w:lang w:eastAsia="en-IN"/>
        </w:rPr>
        <w:drawing>
          <wp:inline distT="0" distB="0" distL="0" distR="0" wp14:anchorId="67E46A59" wp14:editId="40D0CE92">
            <wp:extent cx="5270500" cy="43103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0500" cy="4310380"/>
                    </a:xfrm>
                    <a:prstGeom prst="rect">
                      <a:avLst/>
                    </a:prstGeom>
                  </pic:spPr>
                </pic:pic>
              </a:graphicData>
            </a:graphic>
          </wp:inline>
        </w:drawing>
      </w:r>
      <w:r w:rsidRPr="00E53E38">
        <w:rPr>
          <w:rFonts w:ascii="Times New Roman" w:hAnsi="Times New Roman" w:cs="Times New Roman"/>
          <w:b/>
          <w:bCs/>
          <w:sz w:val="24"/>
        </w:rPr>
        <w:t xml:space="preserve">Figure </w:t>
      </w:r>
      <w:r w:rsidR="00E53E38" w:rsidRPr="00E53E38">
        <w:rPr>
          <w:rFonts w:ascii="Times New Roman" w:hAnsi="Times New Roman" w:cs="Times New Roman"/>
          <w:b/>
          <w:bCs/>
          <w:sz w:val="24"/>
        </w:rPr>
        <w:t>S</w:t>
      </w:r>
      <w:r w:rsidRPr="00E53E38">
        <w:rPr>
          <w:rFonts w:ascii="Times New Roman" w:hAnsi="Times New Roman" w:cs="Times New Roman"/>
          <w:b/>
          <w:bCs/>
          <w:sz w:val="24"/>
        </w:rPr>
        <w:t>3. PCBP1 inhibits tumour growth in vivo.</w:t>
      </w:r>
    </w:p>
    <w:p w:rsidR="00B04E03" w:rsidRPr="00E53E38" w:rsidRDefault="00B04E03" w:rsidP="00B04E03">
      <w:pPr>
        <w:spacing w:line="360" w:lineRule="auto"/>
        <w:rPr>
          <w:rFonts w:ascii="Times New Roman" w:hAnsi="Times New Roman" w:cs="Times New Roman"/>
          <w:sz w:val="24"/>
        </w:rPr>
      </w:pPr>
      <w:r w:rsidRPr="00E53E38">
        <w:rPr>
          <w:rFonts w:ascii="Times New Roman" w:hAnsi="Times New Roman" w:cs="Times New Roman"/>
          <w:sz w:val="24"/>
        </w:rPr>
        <w:t xml:space="preserve">H&amp;E staining and IHC staining assessed the level of Ki67 in </w:t>
      </w:r>
      <w:proofErr w:type="spellStart"/>
      <w:r w:rsidRPr="00E53E38">
        <w:rPr>
          <w:rFonts w:ascii="Times New Roman" w:hAnsi="Times New Roman" w:cs="Times New Roman"/>
          <w:sz w:val="24"/>
        </w:rPr>
        <w:t>tumor</w:t>
      </w:r>
      <w:proofErr w:type="spellEnd"/>
      <w:r w:rsidRPr="00E53E38">
        <w:rPr>
          <w:rFonts w:ascii="Times New Roman" w:hAnsi="Times New Roman" w:cs="Times New Roman"/>
          <w:sz w:val="24"/>
        </w:rPr>
        <w:t xml:space="preserve"> tissues</w:t>
      </w:r>
    </w:p>
    <w:p w:rsidR="00B04E03" w:rsidRPr="00E53E38" w:rsidRDefault="00B04E03" w:rsidP="00B04E03"/>
    <w:p w:rsidR="00326508" w:rsidRPr="00E53E38" w:rsidRDefault="00326508"/>
    <w:sectPr w:rsidR="00326508" w:rsidRPr="00E53E38" w:rsidSect="00B04E0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4C"/>
    <w:rsid w:val="00000649"/>
    <w:rsid w:val="00042220"/>
    <w:rsid w:val="00073B7F"/>
    <w:rsid w:val="000F0AAC"/>
    <w:rsid w:val="0010149B"/>
    <w:rsid w:val="001259E1"/>
    <w:rsid w:val="00175D9A"/>
    <w:rsid w:val="00176AF4"/>
    <w:rsid w:val="00195423"/>
    <w:rsid w:val="00227775"/>
    <w:rsid w:val="00254849"/>
    <w:rsid w:val="00314511"/>
    <w:rsid w:val="00326508"/>
    <w:rsid w:val="003C3A5A"/>
    <w:rsid w:val="003D36F1"/>
    <w:rsid w:val="003F1170"/>
    <w:rsid w:val="00416977"/>
    <w:rsid w:val="004353B6"/>
    <w:rsid w:val="0048668F"/>
    <w:rsid w:val="00496479"/>
    <w:rsid w:val="004E1D73"/>
    <w:rsid w:val="00512CE7"/>
    <w:rsid w:val="005317E3"/>
    <w:rsid w:val="005327CE"/>
    <w:rsid w:val="00557E56"/>
    <w:rsid w:val="005A5C93"/>
    <w:rsid w:val="005B03BB"/>
    <w:rsid w:val="005D202E"/>
    <w:rsid w:val="005D3896"/>
    <w:rsid w:val="005D7DB5"/>
    <w:rsid w:val="006B7794"/>
    <w:rsid w:val="006E0D1B"/>
    <w:rsid w:val="00704D77"/>
    <w:rsid w:val="00715496"/>
    <w:rsid w:val="007970CF"/>
    <w:rsid w:val="007D0AD7"/>
    <w:rsid w:val="00825A5C"/>
    <w:rsid w:val="00830C58"/>
    <w:rsid w:val="00840E39"/>
    <w:rsid w:val="00855D3F"/>
    <w:rsid w:val="00877973"/>
    <w:rsid w:val="008A5B27"/>
    <w:rsid w:val="008E23D4"/>
    <w:rsid w:val="00915A4C"/>
    <w:rsid w:val="009634CC"/>
    <w:rsid w:val="00987EC6"/>
    <w:rsid w:val="009C7BD5"/>
    <w:rsid w:val="00AC765F"/>
    <w:rsid w:val="00B04E03"/>
    <w:rsid w:val="00B14679"/>
    <w:rsid w:val="00BE7B42"/>
    <w:rsid w:val="00C8044F"/>
    <w:rsid w:val="00C808A9"/>
    <w:rsid w:val="00C8257D"/>
    <w:rsid w:val="00CA457F"/>
    <w:rsid w:val="00D13306"/>
    <w:rsid w:val="00E5151F"/>
    <w:rsid w:val="00E53E38"/>
    <w:rsid w:val="00EA0DFC"/>
    <w:rsid w:val="00EE6A69"/>
    <w:rsid w:val="00EF1EAF"/>
    <w:rsid w:val="00F35646"/>
    <w:rsid w:val="00FE3B00"/>
    <w:rsid w:val="00FF4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B8F3E-AD6F-46CD-9975-DA980AF9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04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Aarthi K.</dc:creator>
  <cp:keywords/>
  <dc:description/>
  <cp:lastModifiedBy>Aarthi K.</cp:lastModifiedBy>
  <cp:revision>3</cp:revision>
  <dcterms:created xsi:type="dcterms:W3CDTF">2022-07-26T06:33:00Z</dcterms:created>
  <dcterms:modified xsi:type="dcterms:W3CDTF">2022-07-26T07:12:00Z</dcterms:modified>
</cp:coreProperties>
</file>