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99F" w:rsidRDefault="0030399F" w:rsidP="0030399F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="Arial"/>
          <w:b/>
          <w:bCs/>
          <w:color w:val="000000"/>
          <w:sz w:val="20"/>
          <w:szCs w:val="20"/>
          <w:highlight w:val="yellow"/>
        </w:rPr>
      </w:pPr>
      <w:r>
        <w:rPr>
          <w:noProof/>
          <w:lang w:val="it-IT" w:eastAsia="it-IT"/>
        </w:rPr>
        <w:drawing>
          <wp:inline distT="0" distB="0" distL="0" distR="0" wp14:anchorId="56101D88" wp14:editId="4349D3C1">
            <wp:extent cx="4976037" cy="7416624"/>
            <wp:effectExtent l="0" t="0" r="0" b="0"/>
            <wp:docPr id="7" name="Picture 2" descr="Diagram, schematic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5CB6835-F817-42FA-A741-E304907639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45CB6835-F817-42FA-A741-E304907639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7809" cy="743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9C9" w:rsidRDefault="0030399F" w:rsidP="004059C9">
      <w:pPr>
        <w:autoSpaceDE w:val="0"/>
        <w:autoSpaceDN w:val="0"/>
        <w:adjustRightInd w:val="0"/>
        <w:spacing w:before="120" w:line="360" w:lineRule="auto"/>
        <w:jc w:val="both"/>
        <w:rPr>
          <w:rFonts w:asciiTheme="minorHAnsi" w:hAnsiTheme="minorHAnsi" w:cs="Arial"/>
          <w:b/>
          <w:bCs/>
          <w:color w:val="000000"/>
          <w:sz w:val="20"/>
          <w:szCs w:val="20"/>
        </w:rPr>
      </w:pPr>
      <w:r w:rsidRPr="00842BB1">
        <w:rPr>
          <w:rFonts w:asciiTheme="minorHAnsi" w:hAnsiTheme="minorHAnsi" w:cs="Arial"/>
          <w:b/>
          <w:bCs/>
          <w:color w:val="000000"/>
          <w:sz w:val="20"/>
          <w:szCs w:val="20"/>
        </w:rPr>
        <w:t>Supplementary Figure S4</w:t>
      </w:r>
    </w:p>
    <w:p w:rsidR="004059C9" w:rsidRDefault="0030399F" w:rsidP="0030399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AF37AB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a.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 xml:space="preserve"> </w:t>
      </w:r>
      <w:r w:rsidRPr="6768D3ED">
        <w:rPr>
          <w:rFonts w:asciiTheme="minorHAnsi" w:hAnsiTheme="minorHAnsi" w:cs="Arial"/>
          <w:color w:val="000000" w:themeColor="text1"/>
          <w:sz w:val="20"/>
          <w:szCs w:val="20"/>
        </w:rPr>
        <w:t>Boxplots of the paraxanthine/caffeine and theophylline/caffeine ratios, by treatment g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r</w:t>
      </w:r>
      <w:r w:rsidRPr="6768D3ED">
        <w:rPr>
          <w:rFonts w:asciiTheme="minorHAnsi" w:hAnsiTheme="minorHAnsi" w:cs="Arial"/>
          <w:color w:val="000000" w:themeColor="text1"/>
          <w:sz w:val="20"/>
          <w:szCs w:val="20"/>
        </w:rPr>
        <w:t>oup and time point (pre- and post- placebo intake, pre- and post- metformin intake).</w:t>
      </w:r>
    </w:p>
    <w:p w:rsidR="007151F1" w:rsidRDefault="0030399F" w:rsidP="0030399F">
      <w:pPr>
        <w:autoSpaceDE w:val="0"/>
        <w:autoSpaceDN w:val="0"/>
        <w:adjustRightInd w:val="0"/>
        <w:spacing w:line="360" w:lineRule="auto"/>
        <w:jc w:val="both"/>
      </w:pPr>
      <w:r w:rsidRPr="00AF37AB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b.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 xml:space="preserve"> </w:t>
      </w:r>
      <w:r w:rsidRPr="5CB47F5A">
        <w:rPr>
          <w:rFonts w:asciiTheme="minorHAnsi" w:hAnsiTheme="minorHAnsi" w:cs="Arial"/>
          <w:color w:val="000000" w:themeColor="text1"/>
          <w:sz w:val="20"/>
          <w:szCs w:val="20"/>
        </w:rPr>
        <w:t xml:space="preserve">The ratio of Paraxanthine/Caffeine presented by group (Placebo/Metformin) and country (Italy/USA). In the graph, each connected group of dots represents a participant, the color of the dot corresponds to the different time points and </w:t>
      </w:r>
      <w:bookmarkStart w:id="0" w:name="_GoBack"/>
      <w:bookmarkEnd w:id="0"/>
      <w:r w:rsidRPr="5CB47F5A">
        <w:rPr>
          <w:rFonts w:asciiTheme="minorHAnsi" w:hAnsiTheme="minorHAnsi" w:cs="Arial"/>
          <w:color w:val="000000" w:themeColor="text1"/>
          <w:sz w:val="20"/>
          <w:szCs w:val="20"/>
        </w:rPr>
        <w:t>the percentages represent the number of sets that the ratio of paraxanthine/caffeine was higher in the pre- (blue) or post- (red) time point.</w:t>
      </w:r>
    </w:p>
    <w:sectPr w:rsidR="007151F1" w:rsidSect="004059C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99F"/>
    <w:rsid w:val="00027AD3"/>
    <w:rsid w:val="00032E6F"/>
    <w:rsid w:val="00044411"/>
    <w:rsid w:val="00046578"/>
    <w:rsid w:val="00060189"/>
    <w:rsid w:val="00084D5F"/>
    <w:rsid w:val="000A75D6"/>
    <w:rsid w:val="000B3E9B"/>
    <w:rsid w:val="000C054F"/>
    <w:rsid w:val="000D0C86"/>
    <w:rsid w:val="000E40F3"/>
    <w:rsid w:val="000E46D3"/>
    <w:rsid w:val="00156F07"/>
    <w:rsid w:val="00175BFC"/>
    <w:rsid w:val="00183C72"/>
    <w:rsid w:val="00191483"/>
    <w:rsid w:val="00194B1C"/>
    <w:rsid w:val="001B6332"/>
    <w:rsid w:val="00207136"/>
    <w:rsid w:val="0022279F"/>
    <w:rsid w:val="002352C6"/>
    <w:rsid w:val="00245D9B"/>
    <w:rsid w:val="00247875"/>
    <w:rsid w:val="002A11AB"/>
    <w:rsid w:val="002E5E82"/>
    <w:rsid w:val="0030399F"/>
    <w:rsid w:val="003211FD"/>
    <w:rsid w:val="00392387"/>
    <w:rsid w:val="0039352F"/>
    <w:rsid w:val="003A74ED"/>
    <w:rsid w:val="003F74B3"/>
    <w:rsid w:val="004059C9"/>
    <w:rsid w:val="00406F9E"/>
    <w:rsid w:val="00422FF1"/>
    <w:rsid w:val="00441056"/>
    <w:rsid w:val="004D7550"/>
    <w:rsid w:val="00533136"/>
    <w:rsid w:val="00562326"/>
    <w:rsid w:val="005E6F50"/>
    <w:rsid w:val="0062355D"/>
    <w:rsid w:val="0064546A"/>
    <w:rsid w:val="006668A8"/>
    <w:rsid w:val="006B25A1"/>
    <w:rsid w:val="006C106F"/>
    <w:rsid w:val="006D4FE1"/>
    <w:rsid w:val="00704C9E"/>
    <w:rsid w:val="007151F1"/>
    <w:rsid w:val="007631DA"/>
    <w:rsid w:val="007B6D0F"/>
    <w:rsid w:val="007E4BAC"/>
    <w:rsid w:val="008365D1"/>
    <w:rsid w:val="00877CD2"/>
    <w:rsid w:val="00970D47"/>
    <w:rsid w:val="009A71E7"/>
    <w:rsid w:val="009C65B6"/>
    <w:rsid w:val="00A12714"/>
    <w:rsid w:val="00A16109"/>
    <w:rsid w:val="00AB2B3C"/>
    <w:rsid w:val="00AB5201"/>
    <w:rsid w:val="00AB7047"/>
    <w:rsid w:val="00BE2266"/>
    <w:rsid w:val="00BE4C56"/>
    <w:rsid w:val="00C71265"/>
    <w:rsid w:val="00C86565"/>
    <w:rsid w:val="00CC1DFC"/>
    <w:rsid w:val="00CF1799"/>
    <w:rsid w:val="00CF49C4"/>
    <w:rsid w:val="00D033A1"/>
    <w:rsid w:val="00D22B8F"/>
    <w:rsid w:val="00D32082"/>
    <w:rsid w:val="00D33B73"/>
    <w:rsid w:val="00D558AB"/>
    <w:rsid w:val="00DA1866"/>
    <w:rsid w:val="00DD1161"/>
    <w:rsid w:val="00E03825"/>
    <w:rsid w:val="00E43584"/>
    <w:rsid w:val="00E61D4C"/>
    <w:rsid w:val="00EB5EB0"/>
    <w:rsid w:val="00F04D60"/>
    <w:rsid w:val="00F23D18"/>
    <w:rsid w:val="00F94058"/>
    <w:rsid w:val="00FE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1AACC"/>
  <w15:chartTrackingRefBased/>
  <w15:docId w15:val="{EF1CCD45-10D4-46D0-9345-23822416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0399F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Bellerba Federica</dc:creator>
  <cp:keywords/>
  <dc:description/>
  <cp:lastModifiedBy>Johansson Harriet</cp:lastModifiedBy>
  <cp:revision>3</cp:revision>
  <dcterms:created xsi:type="dcterms:W3CDTF">2022-12-28T09:59:00Z</dcterms:created>
  <dcterms:modified xsi:type="dcterms:W3CDTF">2022-12-28T10:20:00Z</dcterms:modified>
</cp:coreProperties>
</file>