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818AD6" w14:textId="5FAF1114" w:rsidR="007151F1" w:rsidRDefault="006F1426" w:rsidP="00E62345">
      <w:pPr>
        <w:jc w:val="center"/>
      </w:pPr>
      <w:r w:rsidRPr="006F142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DB16D7" wp14:editId="1F01964A">
                <wp:simplePos x="0" y="0"/>
                <wp:positionH relativeFrom="column">
                  <wp:posOffset>-66930</wp:posOffset>
                </wp:positionH>
                <wp:positionV relativeFrom="paragraph">
                  <wp:posOffset>-6985</wp:posOffset>
                </wp:positionV>
                <wp:extent cx="352982" cy="369332"/>
                <wp:effectExtent l="0" t="0" r="0" b="0"/>
                <wp:wrapNone/>
                <wp:docPr id="29" name="TextBox 28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3FF0C1B-9620-45A4-92BC-A62A918EBFC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982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41A0BC" w14:textId="77777777" w:rsidR="006F1426" w:rsidRDefault="006F1426" w:rsidP="006F142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a.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FDB16D7" id="_x0000_t202" coordsize="21600,21600" o:spt="202" path="m,l,21600r21600,l21600,xe">
                <v:stroke joinstyle="miter"/>
                <v:path gradientshapeok="t" o:connecttype="rect"/>
              </v:shapetype>
              <v:shape id="TextBox 28" o:spid="_x0000_s1026" type="#_x0000_t202" style="position:absolute;left:0;text-align:left;margin-left:-5.25pt;margin-top:-.55pt;width:27.8pt;height:29.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" filled="f" stroked="f">
                <v:textbox style="mso-fit-shape-to-text:t">
                  <w:txbxContent>
                    <w:p w14:paraId="7941A0BC" w14:textId="77777777" w:rsidR="006F1426" w:rsidRDefault="006F1426" w:rsidP="006F1426">
                      <w:pPr>
                        <w:pStyle w:val="NormaleWeb"/>
                        <w:spacing w:before="0" w:beforeAutospacing="0" w:after="0" w:afterAutospacing="0"/>
                      </w:pPr>
                      <w:bookmarkStart w:id="1" w:name="_GoBack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>a.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6F142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539D6C" wp14:editId="7841122B">
                <wp:simplePos x="0" y="0"/>
                <wp:positionH relativeFrom="column">
                  <wp:posOffset>-82550</wp:posOffset>
                </wp:positionH>
                <wp:positionV relativeFrom="paragraph">
                  <wp:posOffset>2145665</wp:posOffset>
                </wp:positionV>
                <wp:extent cx="352982" cy="369332"/>
                <wp:effectExtent l="0" t="0" r="0" b="0"/>
                <wp:wrapNone/>
                <wp:docPr id="1" name="TextBox 28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3FF0C1B-9620-45A4-92BC-A62A918EBFC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982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294E926" w14:textId="2EA1CF9F" w:rsidR="006F1426" w:rsidRDefault="006F1426" w:rsidP="006F142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b.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C539D6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6.5pt;margin-top:168.95pt;width:27.8pt;height:29.1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" filled="f" stroked="f">
                <v:textbox style="mso-fit-shape-to-text:t">
                  <w:txbxContent>
                    <w:p w14:paraId="5294E926" w14:textId="2EA1CF9F" w:rsidR="006F1426" w:rsidRDefault="006F1426" w:rsidP="006F1426">
                      <w:pPr>
                        <w:pStyle w:val="Normale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>b.</w:t>
                      </w:r>
                    </w:p>
                  </w:txbxContent>
                </v:textbox>
              </v:shape>
            </w:pict>
          </mc:Fallback>
        </mc:AlternateContent>
      </w:r>
      <w:r w:rsidR="00BD13A8" w:rsidRPr="00BD13A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BD13A8" w:rsidRPr="00BD13A8">
        <w:rPr>
          <w:noProof/>
          <w:lang w:val="en-US"/>
        </w:rPr>
        <w:drawing>
          <wp:inline distT="0" distB="0" distL="0" distR="0" wp14:anchorId="0A003188" wp14:editId="11097F2D">
            <wp:extent cx="8369929" cy="4708575"/>
            <wp:effectExtent l="0" t="0" r="0" b="0"/>
            <wp:docPr id="2" name="Immagine 2" descr="C:\Users\IEO4891\OneDrive - Istituto Europeo di Oncologia\New metab\bar plot by study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EO4891\OneDrive - Istituto Europeo di Oncologia\New metab\bar plot by study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2563" cy="4710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1426">
        <w:rPr>
          <w:noProof/>
          <w:lang w:eastAsia="it-IT"/>
        </w:rPr>
        <w:t xml:space="preserve"> </w:t>
      </w:r>
    </w:p>
    <w:p w14:paraId="1DB83585" w14:textId="77777777" w:rsidR="00552231" w:rsidRDefault="00692AF8" w:rsidP="00E62345">
      <w:pPr>
        <w:spacing w:after="0"/>
        <w:jc w:val="both"/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</w:pPr>
      <w:r>
        <w:rPr>
          <w:rStyle w:val="normaltextrun"/>
          <w:rFonts w:ascii="Calibri" w:hAnsi="Calibri" w:cs="Calibri"/>
          <w:b/>
          <w:bCs/>
          <w:color w:val="000000"/>
          <w:sz w:val="20"/>
          <w:szCs w:val="20"/>
          <w:lang w:val="en-US"/>
        </w:rPr>
        <w:t xml:space="preserve">Supplementary Figure S5. </w:t>
      </w:r>
      <w:proofErr w:type="spellStart"/>
      <w:r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>Barplot</w:t>
      </w:r>
      <w:r w:rsidR="006E469F"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>s</w:t>
      </w:r>
      <w:proofErr w:type="spellEnd"/>
      <w:r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 of the beta regression coefficients </w:t>
      </w:r>
      <w:r w:rsidR="006E469F"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of the effect </w:t>
      </w:r>
      <w:bookmarkStart w:id="0" w:name="_GoBack"/>
      <w:bookmarkEnd w:id="0"/>
      <w:r w:rsidR="006E469F"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of the treatment (Metformin vs Placebo) on the </w:t>
      </w:r>
      <w:r w:rsidR="00552231"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scaled </w:t>
      </w:r>
      <w:r w:rsidR="006E469F"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metabolite changes identified in the main pooled analysis, estimated in the subgroup analysis including only the Italian sample (in blue) and only the </w:t>
      </w:r>
      <w:r w:rsidR="00552231"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>USA</w:t>
      </w:r>
      <w:r w:rsidR="006E469F"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 sample (in dark yellow), for both targeted metabolomics (a) and untargeted metabolomics (b).</w:t>
      </w:r>
      <w:r w:rsidR="00D50C6B"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 A p</w:t>
      </w:r>
      <w:r w:rsidR="00D50C6B" w:rsidRPr="00D50C6B"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ositive beta coefficient indicates a bigger increase in time of the metabolite in the metformin arm compared to placebo arm, whereas </w:t>
      </w:r>
      <w:r w:rsidR="00D50C6B"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a </w:t>
      </w:r>
      <w:r w:rsidR="00D50C6B" w:rsidRPr="00D50C6B"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>negative coefficient indicates a bigger decrease of the metabolite in the metformin arm.</w:t>
      </w:r>
    </w:p>
    <w:p w14:paraId="3EE9F9DF" w14:textId="77777777" w:rsidR="00E62345" w:rsidRDefault="00552231" w:rsidP="00E62345">
      <w:pPr>
        <w:spacing w:after="0"/>
        <w:jc w:val="both"/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</w:pPr>
      <w:r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The multivariate regression models including only the Italian sample were adjusted for </w:t>
      </w:r>
      <w:r w:rsidRPr="00552231"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>the scaled baseline value of the metabolite, menop</w:t>
      </w:r>
      <w:r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ausal status and change in BMI (body-mass index). The multivariate regression models including only the USA sample were adjusted for </w:t>
      </w:r>
      <w:r w:rsidRPr="00552231"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>the scaled baseline value of the metabolite, menop</w:t>
      </w:r>
      <w:r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ausal status and change in BMI. </w:t>
      </w:r>
      <w:r w:rsidRPr="00552231"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>BMI=body-mass index.</w:t>
      </w:r>
      <w:r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 </w:t>
      </w:r>
    </w:p>
    <w:p w14:paraId="3123AF96" w14:textId="60C50878" w:rsidR="00552231" w:rsidRPr="00552231" w:rsidRDefault="00D50C6B" w:rsidP="00E62345">
      <w:pPr>
        <w:spacing w:after="0"/>
        <w:jc w:val="both"/>
        <w:rPr>
          <w:rFonts w:ascii="Calibri" w:hAnsi="Calibri" w:cs="Calibri"/>
          <w:bCs/>
          <w:color w:val="000000"/>
          <w:sz w:val="20"/>
          <w:szCs w:val="20"/>
          <w:lang w:val="en-US"/>
        </w:rPr>
      </w:pPr>
      <w:r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All the </w:t>
      </w:r>
      <w:r w:rsidR="00BD13A8"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significant </w:t>
      </w:r>
      <w:r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associations </w:t>
      </w:r>
      <w:r w:rsidR="00BD13A8"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(p-value&lt;0.05) </w:t>
      </w:r>
      <w:r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between the treatment and the metabolite changes (in both targeted and untargeted metabolomics) in the USA subgroup analyses </w:t>
      </w:r>
      <w:r w:rsidR="00BD13A8"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and in the Italian subgroup analyses </w:t>
      </w:r>
      <w:r w:rsidR="006042B1"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>a</w:t>
      </w:r>
      <w:r>
        <w:rPr>
          <w:rStyle w:val="normaltextrun"/>
          <w:rFonts w:ascii="Calibri" w:hAnsi="Calibri" w:cs="Calibri"/>
          <w:bCs/>
          <w:color w:val="000000"/>
          <w:sz w:val="20"/>
          <w:szCs w:val="20"/>
          <w:lang w:val="en-US"/>
        </w:rPr>
        <w:t xml:space="preserve">re indicated with *. </w:t>
      </w:r>
    </w:p>
    <w:sectPr w:rsidR="00552231" w:rsidRPr="00552231" w:rsidSect="00692AF8">
      <w:pgSz w:w="16838" w:h="11906" w:orient="landscape"/>
      <w:pgMar w:top="709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AF8"/>
    <w:rsid w:val="00027AD3"/>
    <w:rsid w:val="00032E6F"/>
    <w:rsid w:val="00044411"/>
    <w:rsid w:val="00046578"/>
    <w:rsid w:val="00060189"/>
    <w:rsid w:val="00084D5F"/>
    <w:rsid w:val="000A75D6"/>
    <w:rsid w:val="000B3E9B"/>
    <w:rsid w:val="000C054F"/>
    <w:rsid w:val="000D0C86"/>
    <w:rsid w:val="000E40F3"/>
    <w:rsid w:val="000E46D3"/>
    <w:rsid w:val="00156F07"/>
    <w:rsid w:val="00175BFC"/>
    <w:rsid w:val="00183C72"/>
    <w:rsid w:val="00191483"/>
    <w:rsid w:val="00194B1C"/>
    <w:rsid w:val="001B6332"/>
    <w:rsid w:val="00207136"/>
    <w:rsid w:val="0022279F"/>
    <w:rsid w:val="002352C6"/>
    <w:rsid w:val="00245D9B"/>
    <w:rsid w:val="00247875"/>
    <w:rsid w:val="002A11AB"/>
    <w:rsid w:val="002E5E82"/>
    <w:rsid w:val="003211FD"/>
    <w:rsid w:val="00392387"/>
    <w:rsid w:val="0039352F"/>
    <w:rsid w:val="003A74ED"/>
    <w:rsid w:val="003F74B3"/>
    <w:rsid w:val="00406F9E"/>
    <w:rsid w:val="00422FF1"/>
    <w:rsid w:val="00441056"/>
    <w:rsid w:val="004D7550"/>
    <w:rsid w:val="00533136"/>
    <w:rsid w:val="00552231"/>
    <w:rsid w:val="00562326"/>
    <w:rsid w:val="005E6F50"/>
    <w:rsid w:val="006042B1"/>
    <w:rsid w:val="0062355D"/>
    <w:rsid w:val="0064546A"/>
    <w:rsid w:val="006668A8"/>
    <w:rsid w:val="00692AF8"/>
    <w:rsid w:val="006B25A1"/>
    <w:rsid w:val="006C106F"/>
    <w:rsid w:val="006D4FE1"/>
    <w:rsid w:val="006E469F"/>
    <w:rsid w:val="006F1426"/>
    <w:rsid w:val="00704C9E"/>
    <w:rsid w:val="007151F1"/>
    <w:rsid w:val="007631DA"/>
    <w:rsid w:val="007B6D0F"/>
    <w:rsid w:val="007E4BAC"/>
    <w:rsid w:val="008365D1"/>
    <w:rsid w:val="00877CD2"/>
    <w:rsid w:val="00970D47"/>
    <w:rsid w:val="009A71E7"/>
    <w:rsid w:val="009C65B6"/>
    <w:rsid w:val="00A12714"/>
    <w:rsid w:val="00A16109"/>
    <w:rsid w:val="00AB2B3C"/>
    <w:rsid w:val="00AB5201"/>
    <w:rsid w:val="00AB7047"/>
    <w:rsid w:val="00B11134"/>
    <w:rsid w:val="00BD13A8"/>
    <w:rsid w:val="00BE2266"/>
    <w:rsid w:val="00BE4C56"/>
    <w:rsid w:val="00C71265"/>
    <w:rsid w:val="00C86565"/>
    <w:rsid w:val="00CC1DFC"/>
    <w:rsid w:val="00CF1799"/>
    <w:rsid w:val="00CF49C4"/>
    <w:rsid w:val="00D033A1"/>
    <w:rsid w:val="00D22B8F"/>
    <w:rsid w:val="00D32082"/>
    <w:rsid w:val="00D33B73"/>
    <w:rsid w:val="00D50C6B"/>
    <w:rsid w:val="00D558AB"/>
    <w:rsid w:val="00DA1866"/>
    <w:rsid w:val="00DD1161"/>
    <w:rsid w:val="00E03825"/>
    <w:rsid w:val="00E61D4C"/>
    <w:rsid w:val="00E62345"/>
    <w:rsid w:val="00EB5EB0"/>
    <w:rsid w:val="00F04D60"/>
    <w:rsid w:val="00F23D18"/>
    <w:rsid w:val="00F94058"/>
    <w:rsid w:val="00FE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7A0FD"/>
  <w15:chartTrackingRefBased/>
  <w15:docId w15:val="{515A79C9-1079-4604-87F7-DAA32E315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692AF8"/>
  </w:style>
  <w:style w:type="paragraph" w:styleId="NormalWeb">
    <w:name w:val="Normal (Web)"/>
    <w:basedOn w:val="Normal"/>
    <w:uiPriority w:val="99"/>
    <w:semiHidden/>
    <w:unhideWhenUsed/>
    <w:rsid w:val="006F142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3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tif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4AF7AD76798E94F98D0B4ADAF331464" ma:contentTypeVersion="14" ma:contentTypeDescription="Creare un nuovo documento." ma:contentTypeScope="" ma:versionID="6a750002f6679dd5b012fe406684c208">
  <xsd:schema xmlns:xsd="http://www.w3.org/2001/XMLSchema" xmlns:xs="http://www.w3.org/2001/XMLSchema" xmlns:p="http://schemas.microsoft.com/office/2006/metadata/properties" xmlns:ns3="cd0eeba9-8805-477b-96cb-181f2b9333a5" xmlns:ns4="0c3c1f3c-9bef-4ea8-9219-84b82369b6f6" targetNamespace="http://schemas.microsoft.com/office/2006/metadata/properties" ma:root="true" ma:fieldsID="4ee224bf6d7f97e150fb75bb6cc9673a" ns3:_="" ns4:_="">
    <xsd:import namespace="cd0eeba9-8805-477b-96cb-181f2b9333a5"/>
    <xsd:import namespace="0c3c1f3c-9bef-4ea8-9219-84b82369b6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eeba9-8805-477b-96cb-181f2b9333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c1f3c-9bef-4ea8-9219-84b82369b6f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519DEF-B718-4F8F-8D83-BC09650D0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eeba9-8805-477b-96cb-181f2b9333a5"/>
    <ds:schemaRef ds:uri="0c3c1f3c-9bef-4ea8-9219-84b82369b6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FBDD0D-B35E-4621-9E60-C8068B7E09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74815B-857A-4321-A1AB-1B89185B9F8B}">
  <ds:schemaRefs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0c3c1f3c-9bef-4ea8-9219-84b82369b6f6"/>
    <ds:schemaRef ds:uri="cd0eeba9-8805-477b-96cb-181f2b9333a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Bellerba Federica</dc:creator>
  <cp:keywords/>
  <dc:description/>
  <cp:lastModifiedBy>Balasubramaniyan Thangavel</cp:lastModifiedBy>
  <cp:revision>5</cp:revision>
  <dcterms:created xsi:type="dcterms:W3CDTF">2022-11-09T14:21:00Z</dcterms:created>
  <dcterms:modified xsi:type="dcterms:W3CDTF">2022-12-09T07:04:00Z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0x010100C4AF7AD76798E94F98D0B4ADAF331464</vt:lpwstr>
  </property>
</Properties>
</file>