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76DFF" w14:textId="07D9DC71" w:rsidR="00D601F9" w:rsidRDefault="00D601F9" w:rsidP="00D601F9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3E24B06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Supplementary Table S3</w:t>
      </w:r>
      <w:r w:rsidRPr="33E24B0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.</w:t>
      </w:r>
      <w:r w:rsidRPr="33E24B0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Participant </w:t>
      </w:r>
      <w:r w:rsidR="157B17D5" w:rsidRPr="33E24B0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baseline </w:t>
      </w:r>
      <w:r w:rsidRPr="33E24B06">
        <w:rPr>
          <w:rFonts w:ascii="Calibri" w:eastAsia="Calibri" w:hAnsi="Calibri" w:cs="Calibri"/>
          <w:color w:val="000000" w:themeColor="text1"/>
          <w:sz w:val="20"/>
          <w:szCs w:val="20"/>
        </w:rPr>
        <w:t>characteristics of the Italian and USA cohorts.</w:t>
      </w:r>
    </w:p>
    <w:p w14:paraId="672A6659" w14:textId="77777777" w:rsidR="00D601F9" w:rsidRDefault="00D601F9" w:rsidP="00D601F9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tbl>
      <w:tblPr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2730"/>
        <w:gridCol w:w="1665"/>
        <w:gridCol w:w="1789"/>
        <w:gridCol w:w="1185"/>
      </w:tblGrid>
      <w:tr w:rsidR="00D601F9" w14:paraId="30974A64" w14:textId="77777777" w:rsidTr="0019790A">
        <w:trPr>
          <w:trHeight w:val="345"/>
        </w:trPr>
        <w:tc>
          <w:tcPr>
            <w:tcW w:w="2730" w:type="dxa"/>
            <w:tcBorders>
              <w:top w:val="single" w:sz="1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A37501D" w14:textId="77777777" w:rsidR="00D601F9" w:rsidRDefault="00D601F9" w:rsidP="0019790A"/>
        </w:tc>
        <w:tc>
          <w:tcPr>
            <w:tcW w:w="1665" w:type="dxa"/>
            <w:tcBorders>
              <w:top w:val="single" w:sz="1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EEA1823" w14:textId="77777777" w:rsidR="00D601F9" w:rsidRDefault="00D601F9" w:rsidP="0019790A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Italian cohort</w:t>
            </w:r>
            <w:r>
              <w:br/>
            </w:r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(N=40)</w:t>
            </w:r>
          </w:p>
        </w:tc>
        <w:tc>
          <w:tcPr>
            <w:tcW w:w="1789" w:type="dxa"/>
            <w:tcBorders>
              <w:top w:val="single" w:sz="1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101A459" w14:textId="77777777" w:rsidR="00D601F9" w:rsidRDefault="00D601F9" w:rsidP="0019790A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USA cohort</w:t>
            </w:r>
            <w:r>
              <w:br/>
            </w:r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(N=333)</w:t>
            </w:r>
          </w:p>
        </w:tc>
        <w:tc>
          <w:tcPr>
            <w:tcW w:w="1185" w:type="dxa"/>
            <w:tcBorders>
              <w:top w:val="single" w:sz="1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995FEC2" w14:textId="77777777" w:rsidR="00D601F9" w:rsidRDefault="00D601F9" w:rsidP="0019790A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-value*</w:t>
            </w:r>
          </w:p>
        </w:tc>
      </w:tr>
      <w:tr w:rsidR="00D601F9" w14:paraId="77131071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3182A573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Treatment, n (%)</w:t>
            </w:r>
          </w:p>
        </w:tc>
        <w:tc>
          <w:tcPr>
            <w:tcW w:w="1665" w:type="dxa"/>
            <w:vAlign w:val="center"/>
          </w:tcPr>
          <w:p w14:paraId="5DAB6C7B" w14:textId="77777777" w:rsidR="00D601F9" w:rsidRDefault="00D601F9" w:rsidP="0019790A"/>
        </w:tc>
        <w:tc>
          <w:tcPr>
            <w:tcW w:w="1789" w:type="dxa"/>
            <w:vAlign w:val="center"/>
          </w:tcPr>
          <w:p w14:paraId="02EB378F" w14:textId="77777777" w:rsidR="00D601F9" w:rsidRDefault="00D601F9" w:rsidP="0019790A"/>
        </w:tc>
        <w:tc>
          <w:tcPr>
            <w:tcW w:w="1185" w:type="dxa"/>
            <w:vAlign w:val="center"/>
          </w:tcPr>
          <w:p w14:paraId="6A05A809" w14:textId="77777777" w:rsidR="00D601F9" w:rsidRDefault="00D601F9" w:rsidP="0019790A"/>
        </w:tc>
      </w:tr>
      <w:tr w:rsidR="00D601F9" w14:paraId="23E2757C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6B633694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Placebo</w:t>
            </w:r>
          </w:p>
        </w:tc>
        <w:tc>
          <w:tcPr>
            <w:tcW w:w="1665" w:type="dxa"/>
            <w:vAlign w:val="center"/>
          </w:tcPr>
          <w:p w14:paraId="2C35A034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13 (32.5%)</w:t>
            </w:r>
          </w:p>
        </w:tc>
        <w:tc>
          <w:tcPr>
            <w:tcW w:w="1789" w:type="dxa"/>
            <w:vAlign w:val="center"/>
          </w:tcPr>
          <w:p w14:paraId="63C5A4CE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166 (49.8%)</w:t>
            </w:r>
          </w:p>
        </w:tc>
        <w:tc>
          <w:tcPr>
            <w:tcW w:w="1185" w:type="dxa"/>
            <w:vAlign w:val="center"/>
          </w:tcPr>
          <w:p w14:paraId="5AA3348D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.056</w:t>
            </w:r>
          </w:p>
        </w:tc>
      </w:tr>
      <w:tr w:rsidR="00D601F9" w14:paraId="556D8855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773394DB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Metformin</w:t>
            </w:r>
          </w:p>
        </w:tc>
        <w:tc>
          <w:tcPr>
            <w:tcW w:w="1665" w:type="dxa"/>
            <w:vAlign w:val="center"/>
          </w:tcPr>
          <w:p w14:paraId="2CC69B1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27 (67.5%)</w:t>
            </w:r>
          </w:p>
        </w:tc>
        <w:tc>
          <w:tcPr>
            <w:tcW w:w="1789" w:type="dxa"/>
            <w:vAlign w:val="center"/>
          </w:tcPr>
          <w:p w14:paraId="42184FC6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167 (50.2%)</w:t>
            </w:r>
          </w:p>
        </w:tc>
        <w:tc>
          <w:tcPr>
            <w:tcW w:w="1185" w:type="dxa"/>
            <w:vAlign w:val="center"/>
          </w:tcPr>
          <w:p w14:paraId="5A39BBE3" w14:textId="77777777" w:rsidR="00D601F9" w:rsidRDefault="00D601F9" w:rsidP="0019790A"/>
        </w:tc>
      </w:tr>
      <w:tr w:rsidR="00D601F9" w14:paraId="5743BA90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4995D800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Weight Loss intervention n (%)</w:t>
            </w:r>
          </w:p>
        </w:tc>
        <w:tc>
          <w:tcPr>
            <w:tcW w:w="1665" w:type="dxa"/>
            <w:vAlign w:val="center"/>
          </w:tcPr>
          <w:p w14:paraId="41C8F396" w14:textId="77777777" w:rsidR="00D601F9" w:rsidRDefault="00D601F9" w:rsidP="0019790A"/>
        </w:tc>
        <w:tc>
          <w:tcPr>
            <w:tcW w:w="1789" w:type="dxa"/>
            <w:vAlign w:val="center"/>
          </w:tcPr>
          <w:p w14:paraId="72A3D3EC" w14:textId="77777777" w:rsidR="00D601F9" w:rsidRDefault="00D601F9" w:rsidP="0019790A"/>
        </w:tc>
        <w:tc>
          <w:tcPr>
            <w:tcW w:w="1185" w:type="dxa"/>
            <w:vAlign w:val="center"/>
          </w:tcPr>
          <w:p w14:paraId="0D0B940D" w14:textId="77777777" w:rsidR="00D601F9" w:rsidRDefault="00D601F9" w:rsidP="0019790A"/>
        </w:tc>
      </w:tr>
      <w:tr w:rsidR="00D601F9" w14:paraId="160867BC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65804BD3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665" w:type="dxa"/>
            <w:vAlign w:val="center"/>
          </w:tcPr>
          <w:p w14:paraId="2EB6CCA8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40 (100%)</w:t>
            </w:r>
          </w:p>
        </w:tc>
        <w:tc>
          <w:tcPr>
            <w:tcW w:w="1789" w:type="dxa"/>
            <w:vAlign w:val="center"/>
          </w:tcPr>
          <w:p w14:paraId="5B4EFC1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167 (50.2%)</w:t>
            </w:r>
          </w:p>
        </w:tc>
        <w:tc>
          <w:tcPr>
            <w:tcW w:w="1185" w:type="dxa"/>
            <w:vAlign w:val="center"/>
          </w:tcPr>
          <w:p w14:paraId="251CA6BD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0CF13474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5B7FDD25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665" w:type="dxa"/>
            <w:vAlign w:val="center"/>
          </w:tcPr>
          <w:p w14:paraId="598F115D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vAlign w:val="center"/>
          </w:tcPr>
          <w:p w14:paraId="085A8DF8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166 (49.8%)</w:t>
            </w:r>
          </w:p>
        </w:tc>
        <w:tc>
          <w:tcPr>
            <w:tcW w:w="1185" w:type="dxa"/>
            <w:vAlign w:val="center"/>
          </w:tcPr>
          <w:p w14:paraId="0E27B00A" w14:textId="77777777" w:rsidR="00D601F9" w:rsidRDefault="00D601F9" w:rsidP="0019790A"/>
        </w:tc>
      </w:tr>
      <w:tr w:rsidR="00D601F9" w14:paraId="5B1355FE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6ABAF4A2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Age, median [Q1, Q3]</w:t>
            </w:r>
          </w:p>
        </w:tc>
        <w:tc>
          <w:tcPr>
            <w:tcW w:w="1665" w:type="dxa"/>
            <w:vAlign w:val="center"/>
          </w:tcPr>
          <w:p w14:paraId="35AAE3B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53.0 [47.7, 60.8]</w:t>
            </w:r>
          </w:p>
        </w:tc>
        <w:tc>
          <w:tcPr>
            <w:tcW w:w="1789" w:type="dxa"/>
            <w:vAlign w:val="center"/>
          </w:tcPr>
          <w:p w14:paraId="174D0DEE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62.0 [57.0, 67.0]</w:t>
            </w:r>
          </w:p>
        </w:tc>
        <w:tc>
          <w:tcPr>
            <w:tcW w:w="1185" w:type="dxa"/>
            <w:vAlign w:val="center"/>
          </w:tcPr>
          <w:p w14:paraId="343D53FC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6A8F5518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48F5FE08" w14:textId="77777777" w:rsidR="00D601F9" w:rsidRDefault="00D601F9" w:rsidP="0019790A">
            <w:pPr>
              <w:ind w:left="299" w:hanging="299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BMI, median [Q1, Q3]</w:t>
            </w:r>
          </w:p>
        </w:tc>
        <w:tc>
          <w:tcPr>
            <w:tcW w:w="1665" w:type="dxa"/>
            <w:vAlign w:val="center"/>
          </w:tcPr>
          <w:p w14:paraId="5699D2FB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28.8 [26.8, 30.9]</w:t>
            </w:r>
          </w:p>
        </w:tc>
        <w:tc>
          <w:tcPr>
            <w:tcW w:w="1789" w:type="dxa"/>
            <w:vAlign w:val="center"/>
          </w:tcPr>
          <w:p w14:paraId="6D575031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30.1 [27.5, 33.8]</w:t>
            </w:r>
          </w:p>
        </w:tc>
        <w:tc>
          <w:tcPr>
            <w:tcW w:w="1185" w:type="dxa"/>
            <w:vAlign w:val="center"/>
          </w:tcPr>
          <w:p w14:paraId="60F124F1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.034</w:t>
            </w:r>
          </w:p>
        </w:tc>
      </w:tr>
      <w:tr w:rsidR="00D601F9" w14:paraId="40F34DA1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7D554045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Menopausal status, n (%)</w:t>
            </w:r>
          </w:p>
        </w:tc>
        <w:tc>
          <w:tcPr>
            <w:tcW w:w="1665" w:type="dxa"/>
            <w:vAlign w:val="center"/>
          </w:tcPr>
          <w:p w14:paraId="60061E4C" w14:textId="77777777" w:rsidR="00D601F9" w:rsidRDefault="00D601F9" w:rsidP="0019790A"/>
        </w:tc>
        <w:tc>
          <w:tcPr>
            <w:tcW w:w="1789" w:type="dxa"/>
            <w:vAlign w:val="center"/>
          </w:tcPr>
          <w:p w14:paraId="44EAFD9C" w14:textId="77777777" w:rsidR="00D601F9" w:rsidRDefault="00D601F9" w:rsidP="0019790A"/>
        </w:tc>
        <w:tc>
          <w:tcPr>
            <w:tcW w:w="1185" w:type="dxa"/>
            <w:vAlign w:val="center"/>
          </w:tcPr>
          <w:p w14:paraId="4B94D5A5" w14:textId="77777777" w:rsidR="00D601F9" w:rsidRDefault="00D601F9" w:rsidP="0019790A"/>
        </w:tc>
      </w:tr>
      <w:tr w:rsidR="00D601F9" w14:paraId="06FCDB05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1814C207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Post-menopausal</w:t>
            </w:r>
          </w:p>
        </w:tc>
        <w:tc>
          <w:tcPr>
            <w:tcW w:w="1665" w:type="dxa"/>
            <w:vAlign w:val="center"/>
          </w:tcPr>
          <w:p w14:paraId="1ADC5612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29 (72.5%)</w:t>
            </w:r>
          </w:p>
        </w:tc>
        <w:tc>
          <w:tcPr>
            <w:tcW w:w="1789" w:type="dxa"/>
            <w:vAlign w:val="center"/>
          </w:tcPr>
          <w:p w14:paraId="57AD68B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333 (100%)</w:t>
            </w:r>
          </w:p>
        </w:tc>
        <w:tc>
          <w:tcPr>
            <w:tcW w:w="1185" w:type="dxa"/>
            <w:vAlign w:val="center"/>
          </w:tcPr>
          <w:p w14:paraId="2A1EF0C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2CD0B9D7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5BDAD18E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Pre-menopausal</w:t>
            </w:r>
          </w:p>
        </w:tc>
        <w:tc>
          <w:tcPr>
            <w:tcW w:w="1665" w:type="dxa"/>
            <w:vAlign w:val="center"/>
          </w:tcPr>
          <w:p w14:paraId="5875F96A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11 (27.5%)</w:t>
            </w:r>
          </w:p>
        </w:tc>
        <w:tc>
          <w:tcPr>
            <w:tcW w:w="1789" w:type="dxa"/>
            <w:vAlign w:val="center"/>
          </w:tcPr>
          <w:p w14:paraId="671DD57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185" w:type="dxa"/>
            <w:vAlign w:val="center"/>
          </w:tcPr>
          <w:p w14:paraId="3DEEC669" w14:textId="77777777" w:rsidR="00D601F9" w:rsidRDefault="00D601F9" w:rsidP="0019790A"/>
        </w:tc>
      </w:tr>
      <w:tr w:rsidR="00D601F9" w14:paraId="76D8849A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75C7E2A9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Pathologic Stage, n (%)</w:t>
            </w:r>
          </w:p>
        </w:tc>
        <w:tc>
          <w:tcPr>
            <w:tcW w:w="1665" w:type="dxa"/>
            <w:vAlign w:val="center"/>
          </w:tcPr>
          <w:p w14:paraId="3656B9AB" w14:textId="77777777" w:rsidR="00D601F9" w:rsidRDefault="00D601F9" w:rsidP="0019790A"/>
        </w:tc>
        <w:tc>
          <w:tcPr>
            <w:tcW w:w="1789" w:type="dxa"/>
            <w:vAlign w:val="center"/>
          </w:tcPr>
          <w:p w14:paraId="45FB0818" w14:textId="77777777" w:rsidR="00D601F9" w:rsidRDefault="00D601F9" w:rsidP="0019790A"/>
        </w:tc>
        <w:tc>
          <w:tcPr>
            <w:tcW w:w="1185" w:type="dxa"/>
            <w:vAlign w:val="center"/>
          </w:tcPr>
          <w:p w14:paraId="049F31CB" w14:textId="77777777" w:rsidR="00D601F9" w:rsidRDefault="00D601F9" w:rsidP="0019790A"/>
        </w:tc>
      </w:tr>
      <w:tr w:rsidR="00D601F9" w14:paraId="7763CBFC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7B8EC505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Stage I</w:t>
            </w:r>
          </w:p>
        </w:tc>
        <w:tc>
          <w:tcPr>
            <w:tcW w:w="1665" w:type="dxa"/>
            <w:vAlign w:val="center"/>
          </w:tcPr>
          <w:p w14:paraId="670F8439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 (40.0%)</w:t>
            </w:r>
          </w:p>
        </w:tc>
        <w:tc>
          <w:tcPr>
            <w:tcW w:w="1789" w:type="dxa"/>
            <w:vAlign w:val="center"/>
          </w:tcPr>
          <w:p w14:paraId="408277C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161 (48.3%)</w:t>
            </w:r>
          </w:p>
        </w:tc>
        <w:tc>
          <w:tcPr>
            <w:tcW w:w="1185" w:type="dxa"/>
            <w:vAlign w:val="center"/>
          </w:tcPr>
          <w:p w14:paraId="1854512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.764</w:t>
            </w:r>
          </w:p>
        </w:tc>
      </w:tr>
      <w:tr w:rsidR="00D601F9" w14:paraId="1210EF1C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27A6595A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Stage II</w:t>
            </w:r>
          </w:p>
        </w:tc>
        <w:tc>
          <w:tcPr>
            <w:tcW w:w="1665" w:type="dxa"/>
            <w:vAlign w:val="center"/>
          </w:tcPr>
          <w:p w14:paraId="7698F3F1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15 (37.5%)</w:t>
            </w:r>
          </w:p>
        </w:tc>
        <w:tc>
          <w:tcPr>
            <w:tcW w:w="1789" w:type="dxa"/>
            <w:vAlign w:val="center"/>
          </w:tcPr>
          <w:p w14:paraId="2C744987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116 (34.8%)</w:t>
            </w:r>
          </w:p>
        </w:tc>
        <w:tc>
          <w:tcPr>
            <w:tcW w:w="1185" w:type="dxa"/>
            <w:vAlign w:val="center"/>
          </w:tcPr>
          <w:p w14:paraId="53128261" w14:textId="77777777" w:rsidR="00D601F9" w:rsidRDefault="00D601F9" w:rsidP="0019790A"/>
        </w:tc>
      </w:tr>
      <w:tr w:rsidR="00D601F9" w14:paraId="5F878067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5E48B03F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Stage III</w:t>
            </w:r>
          </w:p>
        </w:tc>
        <w:tc>
          <w:tcPr>
            <w:tcW w:w="1665" w:type="dxa"/>
            <w:vAlign w:val="center"/>
          </w:tcPr>
          <w:p w14:paraId="76236B9D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7 (17.5%)</w:t>
            </w:r>
          </w:p>
        </w:tc>
        <w:tc>
          <w:tcPr>
            <w:tcW w:w="1789" w:type="dxa"/>
            <w:vAlign w:val="center"/>
          </w:tcPr>
          <w:p w14:paraId="2375BF2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56 (16.8%)</w:t>
            </w:r>
          </w:p>
        </w:tc>
        <w:tc>
          <w:tcPr>
            <w:tcW w:w="1185" w:type="dxa"/>
            <w:vAlign w:val="center"/>
          </w:tcPr>
          <w:p w14:paraId="62486C05" w14:textId="77777777" w:rsidR="00D601F9" w:rsidRDefault="00D601F9" w:rsidP="0019790A"/>
        </w:tc>
      </w:tr>
      <w:tr w:rsidR="00D601F9" w14:paraId="6E84D2AB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40F68D7D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Missing</w:t>
            </w:r>
          </w:p>
        </w:tc>
        <w:tc>
          <w:tcPr>
            <w:tcW w:w="1665" w:type="dxa"/>
            <w:vAlign w:val="center"/>
          </w:tcPr>
          <w:p w14:paraId="5794A34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 (5.0%)</w:t>
            </w:r>
          </w:p>
        </w:tc>
        <w:tc>
          <w:tcPr>
            <w:tcW w:w="1789" w:type="dxa"/>
            <w:vAlign w:val="center"/>
          </w:tcPr>
          <w:p w14:paraId="35A7E2A6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185" w:type="dxa"/>
            <w:vAlign w:val="center"/>
          </w:tcPr>
          <w:p w14:paraId="4101652C" w14:textId="77777777" w:rsidR="00D601F9" w:rsidRDefault="00D601F9" w:rsidP="0019790A"/>
        </w:tc>
      </w:tr>
      <w:tr w:rsidR="00D601F9" w14:paraId="49306A8D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79DEB13E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Histology, n (%)</w:t>
            </w:r>
          </w:p>
        </w:tc>
        <w:tc>
          <w:tcPr>
            <w:tcW w:w="1665" w:type="dxa"/>
            <w:vAlign w:val="center"/>
          </w:tcPr>
          <w:p w14:paraId="4B99056E" w14:textId="77777777" w:rsidR="00D601F9" w:rsidRDefault="00D601F9" w:rsidP="0019790A"/>
        </w:tc>
        <w:tc>
          <w:tcPr>
            <w:tcW w:w="1789" w:type="dxa"/>
            <w:vAlign w:val="center"/>
          </w:tcPr>
          <w:p w14:paraId="1299C43A" w14:textId="77777777" w:rsidR="00D601F9" w:rsidRDefault="00D601F9" w:rsidP="0019790A"/>
        </w:tc>
        <w:tc>
          <w:tcPr>
            <w:tcW w:w="1185" w:type="dxa"/>
            <w:vAlign w:val="center"/>
          </w:tcPr>
          <w:p w14:paraId="4DDBEF00" w14:textId="77777777" w:rsidR="00D601F9" w:rsidRDefault="00D601F9" w:rsidP="0019790A"/>
        </w:tc>
      </w:tr>
      <w:tr w:rsidR="00D601F9" w14:paraId="20B3DC52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4829198E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Invasive Ductal Carcinoma</w:t>
            </w:r>
          </w:p>
        </w:tc>
        <w:tc>
          <w:tcPr>
            <w:tcW w:w="1665" w:type="dxa"/>
            <w:vAlign w:val="center"/>
          </w:tcPr>
          <w:p w14:paraId="6050070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37 (92.5%)</w:t>
            </w:r>
          </w:p>
        </w:tc>
        <w:tc>
          <w:tcPr>
            <w:tcW w:w="1789" w:type="dxa"/>
            <w:vAlign w:val="center"/>
          </w:tcPr>
          <w:p w14:paraId="51200721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247 (74.2%)</w:t>
            </w:r>
          </w:p>
        </w:tc>
        <w:tc>
          <w:tcPr>
            <w:tcW w:w="1185" w:type="dxa"/>
            <w:vAlign w:val="center"/>
          </w:tcPr>
          <w:p w14:paraId="6C9CBC53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.017</w:t>
            </w:r>
          </w:p>
        </w:tc>
      </w:tr>
      <w:tr w:rsidR="00D601F9" w14:paraId="5876C092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1A9DF672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Invasive Lobular Carcinoma</w:t>
            </w:r>
          </w:p>
        </w:tc>
        <w:tc>
          <w:tcPr>
            <w:tcW w:w="1665" w:type="dxa"/>
            <w:vAlign w:val="center"/>
          </w:tcPr>
          <w:p w14:paraId="2BAA7E1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vAlign w:val="center"/>
          </w:tcPr>
          <w:p w14:paraId="2B65F81B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38 (11.4%)</w:t>
            </w:r>
          </w:p>
        </w:tc>
        <w:tc>
          <w:tcPr>
            <w:tcW w:w="1185" w:type="dxa"/>
            <w:vAlign w:val="center"/>
          </w:tcPr>
          <w:p w14:paraId="3461D779" w14:textId="77777777" w:rsidR="00D601F9" w:rsidRDefault="00D601F9" w:rsidP="0019790A"/>
        </w:tc>
      </w:tr>
      <w:tr w:rsidR="00D601F9" w14:paraId="3F3A2645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1FADA65E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Other/Unknown</w:t>
            </w:r>
          </w:p>
        </w:tc>
        <w:tc>
          <w:tcPr>
            <w:tcW w:w="1665" w:type="dxa"/>
            <w:vAlign w:val="center"/>
          </w:tcPr>
          <w:p w14:paraId="3A8E693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 (7.5%)</w:t>
            </w:r>
          </w:p>
        </w:tc>
        <w:tc>
          <w:tcPr>
            <w:tcW w:w="1789" w:type="dxa"/>
            <w:vAlign w:val="center"/>
          </w:tcPr>
          <w:p w14:paraId="65BA131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48 (14.4%)</w:t>
            </w:r>
          </w:p>
        </w:tc>
        <w:tc>
          <w:tcPr>
            <w:tcW w:w="1185" w:type="dxa"/>
            <w:vAlign w:val="center"/>
          </w:tcPr>
          <w:p w14:paraId="29D6B04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D601F9" w14:paraId="714F7F26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1CB08DA8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Tumor Grade, n (%)</w:t>
            </w:r>
          </w:p>
        </w:tc>
        <w:tc>
          <w:tcPr>
            <w:tcW w:w="1665" w:type="dxa"/>
            <w:vAlign w:val="center"/>
          </w:tcPr>
          <w:p w14:paraId="3CF2D8B6" w14:textId="77777777" w:rsidR="00D601F9" w:rsidRDefault="00D601F9" w:rsidP="0019790A"/>
        </w:tc>
        <w:tc>
          <w:tcPr>
            <w:tcW w:w="1789" w:type="dxa"/>
            <w:vAlign w:val="center"/>
          </w:tcPr>
          <w:p w14:paraId="0FB78278" w14:textId="77777777" w:rsidR="00D601F9" w:rsidRDefault="00D601F9" w:rsidP="0019790A"/>
        </w:tc>
        <w:tc>
          <w:tcPr>
            <w:tcW w:w="1185" w:type="dxa"/>
            <w:vAlign w:val="center"/>
          </w:tcPr>
          <w:p w14:paraId="1FC39945" w14:textId="77777777" w:rsidR="00D601F9" w:rsidRDefault="00D601F9" w:rsidP="0019790A"/>
        </w:tc>
      </w:tr>
      <w:tr w:rsidR="00D601F9" w14:paraId="5C366918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5A36B090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Grade I</w:t>
            </w:r>
          </w:p>
        </w:tc>
        <w:tc>
          <w:tcPr>
            <w:tcW w:w="1665" w:type="dxa"/>
            <w:vAlign w:val="center"/>
          </w:tcPr>
          <w:p w14:paraId="62F6DC6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 (2.5%)</w:t>
            </w:r>
          </w:p>
        </w:tc>
        <w:tc>
          <w:tcPr>
            <w:tcW w:w="1789" w:type="dxa"/>
            <w:vAlign w:val="center"/>
          </w:tcPr>
          <w:p w14:paraId="0BF7876E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94 (28.2%)</w:t>
            </w:r>
          </w:p>
        </w:tc>
        <w:tc>
          <w:tcPr>
            <w:tcW w:w="1185" w:type="dxa"/>
            <w:vAlign w:val="center"/>
          </w:tcPr>
          <w:p w14:paraId="6A17E368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26B0A850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44EE5D28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Grade II</w:t>
            </w:r>
          </w:p>
        </w:tc>
        <w:tc>
          <w:tcPr>
            <w:tcW w:w="1665" w:type="dxa"/>
            <w:vAlign w:val="center"/>
          </w:tcPr>
          <w:p w14:paraId="75992D3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9 (22.5%)</w:t>
            </w:r>
          </w:p>
        </w:tc>
        <w:tc>
          <w:tcPr>
            <w:tcW w:w="1789" w:type="dxa"/>
            <w:vAlign w:val="center"/>
          </w:tcPr>
          <w:p w14:paraId="615749F1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144 (43.2%)</w:t>
            </w:r>
          </w:p>
        </w:tc>
        <w:tc>
          <w:tcPr>
            <w:tcW w:w="1185" w:type="dxa"/>
            <w:vAlign w:val="center"/>
          </w:tcPr>
          <w:p w14:paraId="0562CB0E" w14:textId="77777777" w:rsidR="00D601F9" w:rsidRDefault="00D601F9" w:rsidP="0019790A"/>
        </w:tc>
      </w:tr>
      <w:tr w:rsidR="00D601F9" w14:paraId="2B1ADC9A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7A387CC3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Grade III</w:t>
            </w:r>
          </w:p>
        </w:tc>
        <w:tc>
          <w:tcPr>
            <w:tcW w:w="1665" w:type="dxa"/>
            <w:vAlign w:val="center"/>
          </w:tcPr>
          <w:p w14:paraId="545563A6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26 (65.0%)</w:t>
            </w:r>
          </w:p>
        </w:tc>
        <w:tc>
          <w:tcPr>
            <w:tcW w:w="1789" w:type="dxa"/>
            <w:vAlign w:val="center"/>
          </w:tcPr>
          <w:p w14:paraId="5C173CF3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89 (26.7%)</w:t>
            </w:r>
          </w:p>
        </w:tc>
        <w:tc>
          <w:tcPr>
            <w:tcW w:w="1185" w:type="dxa"/>
            <w:vAlign w:val="center"/>
          </w:tcPr>
          <w:p w14:paraId="34CE0A41" w14:textId="77777777" w:rsidR="00D601F9" w:rsidRDefault="00D601F9" w:rsidP="0019790A"/>
        </w:tc>
      </w:tr>
      <w:tr w:rsidR="00D601F9" w14:paraId="3CDA5739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3606261B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1665" w:type="dxa"/>
            <w:vAlign w:val="center"/>
          </w:tcPr>
          <w:p w14:paraId="6BAF7C2E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 (10.0%)</w:t>
            </w:r>
          </w:p>
        </w:tc>
        <w:tc>
          <w:tcPr>
            <w:tcW w:w="1789" w:type="dxa"/>
            <w:vAlign w:val="center"/>
          </w:tcPr>
          <w:p w14:paraId="617E288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 (1.8%)</w:t>
            </w:r>
          </w:p>
        </w:tc>
        <w:tc>
          <w:tcPr>
            <w:tcW w:w="1185" w:type="dxa"/>
            <w:vAlign w:val="center"/>
          </w:tcPr>
          <w:p w14:paraId="62EBF3C5" w14:textId="77777777" w:rsidR="00D601F9" w:rsidRDefault="00D601F9" w:rsidP="0019790A"/>
        </w:tc>
      </w:tr>
      <w:tr w:rsidR="00D601F9" w14:paraId="5B93657C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47E43289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Estrogen Receptor Status, n (%)</w:t>
            </w:r>
          </w:p>
        </w:tc>
        <w:tc>
          <w:tcPr>
            <w:tcW w:w="1665" w:type="dxa"/>
            <w:vAlign w:val="center"/>
          </w:tcPr>
          <w:p w14:paraId="6D98A12B" w14:textId="77777777" w:rsidR="00D601F9" w:rsidRDefault="00D601F9" w:rsidP="0019790A"/>
        </w:tc>
        <w:tc>
          <w:tcPr>
            <w:tcW w:w="1789" w:type="dxa"/>
            <w:vAlign w:val="center"/>
          </w:tcPr>
          <w:p w14:paraId="2946DB82" w14:textId="77777777" w:rsidR="00D601F9" w:rsidRDefault="00D601F9" w:rsidP="0019790A"/>
        </w:tc>
        <w:tc>
          <w:tcPr>
            <w:tcW w:w="1185" w:type="dxa"/>
            <w:vAlign w:val="center"/>
          </w:tcPr>
          <w:p w14:paraId="5997CC1D" w14:textId="77777777" w:rsidR="00D601F9" w:rsidRDefault="00D601F9" w:rsidP="0019790A"/>
        </w:tc>
      </w:tr>
      <w:tr w:rsidR="00D601F9" w14:paraId="58299A30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74D882A5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1665" w:type="dxa"/>
            <w:vAlign w:val="center"/>
          </w:tcPr>
          <w:p w14:paraId="21C253F7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34 (85.0%)</w:t>
            </w:r>
          </w:p>
        </w:tc>
        <w:tc>
          <w:tcPr>
            <w:tcW w:w="1789" w:type="dxa"/>
            <w:vAlign w:val="center"/>
          </w:tcPr>
          <w:p w14:paraId="31D0CDF9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49 (14.7%)</w:t>
            </w:r>
          </w:p>
        </w:tc>
        <w:tc>
          <w:tcPr>
            <w:tcW w:w="1185" w:type="dxa"/>
            <w:vAlign w:val="center"/>
          </w:tcPr>
          <w:p w14:paraId="04BF4A9D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5D6CFD3F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64DD0F02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1665" w:type="dxa"/>
            <w:vAlign w:val="center"/>
          </w:tcPr>
          <w:p w14:paraId="37F208D9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 (15.0%)</w:t>
            </w:r>
          </w:p>
        </w:tc>
        <w:tc>
          <w:tcPr>
            <w:tcW w:w="1789" w:type="dxa"/>
            <w:vAlign w:val="center"/>
          </w:tcPr>
          <w:p w14:paraId="44277C54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283 (85.0%)</w:t>
            </w:r>
          </w:p>
        </w:tc>
        <w:tc>
          <w:tcPr>
            <w:tcW w:w="1185" w:type="dxa"/>
            <w:vAlign w:val="center"/>
          </w:tcPr>
          <w:p w14:paraId="110FFD37" w14:textId="77777777" w:rsidR="00D601F9" w:rsidRDefault="00D601F9" w:rsidP="0019790A"/>
        </w:tc>
      </w:tr>
      <w:tr w:rsidR="00D601F9" w14:paraId="7CECF53F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5C5D2050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Missing</w:t>
            </w:r>
          </w:p>
        </w:tc>
        <w:tc>
          <w:tcPr>
            <w:tcW w:w="1665" w:type="dxa"/>
            <w:vAlign w:val="center"/>
          </w:tcPr>
          <w:p w14:paraId="49AD107A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vAlign w:val="center"/>
          </w:tcPr>
          <w:p w14:paraId="319456D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 (0.3%)</w:t>
            </w:r>
          </w:p>
        </w:tc>
        <w:tc>
          <w:tcPr>
            <w:tcW w:w="1185" w:type="dxa"/>
            <w:vAlign w:val="center"/>
          </w:tcPr>
          <w:p w14:paraId="6B699379" w14:textId="77777777" w:rsidR="00D601F9" w:rsidRDefault="00D601F9" w:rsidP="0019790A"/>
        </w:tc>
      </w:tr>
      <w:tr w:rsidR="00D601F9" w14:paraId="5CF8F30C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4F1D4178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Progesterone Receptor Status, n (%)</w:t>
            </w:r>
          </w:p>
        </w:tc>
        <w:tc>
          <w:tcPr>
            <w:tcW w:w="1665" w:type="dxa"/>
            <w:vAlign w:val="center"/>
          </w:tcPr>
          <w:p w14:paraId="3FE9F23F" w14:textId="77777777" w:rsidR="00D601F9" w:rsidRDefault="00D601F9" w:rsidP="0019790A"/>
        </w:tc>
        <w:tc>
          <w:tcPr>
            <w:tcW w:w="1789" w:type="dxa"/>
            <w:vAlign w:val="center"/>
          </w:tcPr>
          <w:p w14:paraId="1F72F646" w14:textId="77777777" w:rsidR="00D601F9" w:rsidRDefault="00D601F9" w:rsidP="0019790A"/>
        </w:tc>
        <w:tc>
          <w:tcPr>
            <w:tcW w:w="1185" w:type="dxa"/>
            <w:vAlign w:val="center"/>
          </w:tcPr>
          <w:p w14:paraId="08CE6F91" w14:textId="77777777" w:rsidR="00D601F9" w:rsidRDefault="00D601F9" w:rsidP="0019790A"/>
        </w:tc>
      </w:tr>
      <w:tr w:rsidR="00D601F9" w14:paraId="78A87500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76D11945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1665" w:type="dxa"/>
            <w:vAlign w:val="center"/>
          </w:tcPr>
          <w:p w14:paraId="48A6A91C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35 (87.5%)</w:t>
            </w:r>
          </w:p>
        </w:tc>
        <w:tc>
          <w:tcPr>
            <w:tcW w:w="1789" w:type="dxa"/>
            <w:vAlign w:val="center"/>
          </w:tcPr>
          <w:p w14:paraId="777C9DB3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77 (23.1%)</w:t>
            </w:r>
          </w:p>
        </w:tc>
        <w:tc>
          <w:tcPr>
            <w:tcW w:w="1185" w:type="dxa"/>
            <w:vAlign w:val="center"/>
          </w:tcPr>
          <w:p w14:paraId="15E3C547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09E5AAEF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632B3ECC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1665" w:type="dxa"/>
            <w:vAlign w:val="center"/>
          </w:tcPr>
          <w:p w14:paraId="1EC8A15E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 (12.5%)</w:t>
            </w:r>
          </w:p>
        </w:tc>
        <w:tc>
          <w:tcPr>
            <w:tcW w:w="1789" w:type="dxa"/>
            <w:vAlign w:val="center"/>
          </w:tcPr>
          <w:p w14:paraId="2751762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239 (71.8%)</w:t>
            </w:r>
          </w:p>
        </w:tc>
        <w:tc>
          <w:tcPr>
            <w:tcW w:w="1185" w:type="dxa"/>
            <w:vAlign w:val="center"/>
          </w:tcPr>
          <w:p w14:paraId="61CDCEAD" w14:textId="77777777" w:rsidR="00D601F9" w:rsidRDefault="00D601F9" w:rsidP="0019790A"/>
        </w:tc>
      </w:tr>
      <w:tr w:rsidR="00D601F9" w14:paraId="44E01574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269BE0BC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Borderline/Not noted</w:t>
            </w:r>
          </w:p>
        </w:tc>
        <w:tc>
          <w:tcPr>
            <w:tcW w:w="1665" w:type="dxa"/>
            <w:vAlign w:val="center"/>
          </w:tcPr>
          <w:p w14:paraId="3EBA4C29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vAlign w:val="center"/>
          </w:tcPr>
          <w:p w14:paraId="02B84E3C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16 (4.8%)</w:t>
            </w:r>
          </w:p>
        </w:tc>
        <w:tc>
          <w:tcPr>
            <w:tcW w:w="1185" w:type="dxa"/>
            <w:vAlign w:val="center"/>
          </w:tcPr>
          <w:p w14:paraId="6BB9E253" w14:textId="77777777" w:rsidR="00D601F9" w:rsidRDefault="00D601F9" w:rsidP="0019790A"/>
        </w:tc>
      </w:tr>
      <w:tr w:rsidR="00D601F9" w14:paraId="6E8D1EB2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71E07C83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Missing</w:t>
            </w:r>
          </w:p>
        </w:tc>
        <w:tc>
          <w:tcPr>
            <w:tcW w:w="1665" w:type="dxa"/>
            <w:vAlign w:val="center"/>
          </w:tcPr>
          <w:p w14:paraId="22DA2E9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vAlign w:val="center"/>
          </w:tcPr>
          <w:p w14:paraId="191BEEA7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 (0.3%)</w:t>
            </w:r>
          </w:p>
        </w:tc>
        <w:tc>
          <w:tcPr>
            <w:tcW w:w="1185" w:type="dxa"/>
            <w:vAlign w:val="center"/>
          </w:tcPr>
          <w:p w14:paraId="23DE523C" w14:textId="77777777" w:rsidR="00D601F9" w:rsidRDefault="00D601F9" w:rsidP="0019790A"/>
        </w:tc>
      </w:tr>
      <w:tr w:rsidR="00D601F9" w14:paraId="5C9606D2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6FFB355E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HER2 Status, n (%)</w:t>
            </w:r>
          </w:p>
        </w:tc>
        <w:tc>
          <w:tcPr>
            <w:tcW w:w="1665" w:type="dxa"/>
            <w:vAlign w:val="center"/>
          </w:tcPr>
          <w:p w14:paraId="52E56223" w14:textId="77777777" w:rsidR="00D601F9" w:rsidRDefault="00D601F9" w:rsidP="0019790A"/>
        </w:tc>
        <w:tc>
          <w:tcPr>
            <w:tcW w:w="1789" w:type="dxa"/>
            <w:vAlign w:val="center"/>
          </w:tcPr>
          <w:p w14:paraId="07547A01" w14:textId="77777777" w:rsidR="00D601F9" w:rsidRDefault="00D601F9" w:rsidP="0019790A"/>
        </w:tc>
        <w:tc>
          <w:tcPr>
            <w:tcW w:w="1185" w:type="dxa"/>
            <w:vAlign w:val="center"/>
          </w:tcPr>
          <w:p w14:paraId="5043CB0F" w14:textId="77777777" w:rsidR="00D601F9" w:rsidRDefault="00D601F9" w:rsidP="0019790A"/>
        </w:tc>
      </w:tr>
      <w:tr w:rsidR="00D601F9" w14:paraId="0811BC4E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2C3F8E53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1665" w:type="dxa"/>
            <w:vAlign w:val="center"/>
          </w:tcPr>
          <w:p w14:paraId="14179E1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12 (30.0%)</w:t>
            </w:r>
          </w:p>
        </w:tc>
        <w:tc>
          <w:tcPr>
            <w:tcW w:w="1789" w:type="dxa"/>
            <w:vAlign w:val="center"/>
          </w:tcPr>
          <w:p w14:paraId="5244EA2C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270 (81.1%)</w:t>
            </w:r>
          </w:p>
        </w:tc>
        <w:tc>
          <w:tcPr>
            <w:tcW w:w="1185" w:type="dxa"/>
            <w:vAlign w:val="center"/>
          </w:tcPr>
          <w:p w14:paraId="073E1596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7AF66859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4274B1B0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1665" w:type="dxa"/>
            <w:vAlign w:val="center"/>
          </w:tcPr>
          <w:p w14:paraId="6A501143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24 (60.0%)</w:t>
            </w:r>
          </w:p>
        </w:tc>
        <w:tc>
          <w:tcPr>
            <w:tcW w:w="1789" w:type="dxa"/>
            <w:vAlign w:val="center"/>
          </w:tcPr>
          <w:p w14:paraId="19290856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51 (15.3%)</w:t>
            </w:r>
          </w:p>
        </w:tc>
        <w:tc>
          <w:tcPr>
            <w:tcW w:w="1185" w:type="dxa"/>
            <w:vAlign w:val="center"/>
          </w:tcPr>
          <w:p w14:paraId="07459315" w14:textId="77777777" w:rsidR="00D601F9" w:rsidRDefault="00D601F9" w:rsidP="0019790A"/>
        </w:tc>
      </w:tr>
      <w:tr w:rsidR="00D601F9" w14:paraId="11AE4535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35FA15EF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Not noted/Other</w:t>
            </w:r>
          </w:p>
        </w:tc>
        <w:tc>
          <w:tcPr>
            <w:tcW w:w="1665" w:type="dxa"/>
            <w:vAlign w:val="center"/>
          </w:tcPr>
          <w:p w14:paraId="6828ED2D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vAlign w:val="center"/>
          </w:tcPr>
          <w:p w14:paraId="03EBBAD4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9 (2.7%)</w:t>
            </w:r>
          </w:p>
        </w:tc>
        <w:tc>
          <w:tcPr>
            <w:tcW w:w="1185" w:type="dxa"/>
            <w:vAlign w:val="center"/>
          </w:tcPr>
          <w:p w14:paraId="6537F28F" w14:textId="77777777" w:rsidR="00D601F9" w:rsidRDefault="00D601F9" w:rsidP="0019790A"/>
        </w:tc>
      </w:tr>
      <w:tr w:rsidR="00D601F9" w14:paraId="1BF28136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788DFBE2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Missing</w:t>
            </w:r>
          </w:p>
        </w:tc>
        <w:tc>
          <w:tcPr>
            <w:tcW w:w="1665" w:type="dxa"/>
            <w:vAlign w:val="center"/>
          </w:tcPr>
          <w:p w14:paraId="2145870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 (10.0%)</w:t>
            </w:r>
          </w:p>
        </w:tc>
        <w:tc>
          <w:tcPr>
            <w:tcW w:w="1789" w:type="dxa"/>
            <w:vAlign w:val="center"/>
          </w:tcPr>
          <w:p w14:paraId="138C0255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 (0.9%)</w:t>
            </w:r>
          </w:p>
        </w:tc>
        <w:tc>
          <w:tcPr>
            <w:tcW w:w="1185" w:type="dxa"/>
            <w:vAlign w:val="center"/>
          </w:tcPr>
          <w:p w14:paraId="6DFB9E20" w14:textId="77777777" w:rsidR="00D601F9" w:rsidRDefault="00D601F9" w:rsidP="0019790A"/>
        </w:tc>
      </w:tr>
      <w:tr w:rsidR="00D601F9" w14:paraId="6FDF74E6" w14:textId="77777777" w:rsidTr="0019790A">
        <w:trPr>
          <w:trHeight w:val="165"/>
        </w:trPr>
        <w:tc>
          <w:tcPr>
            <w:tcW w:w="2730" w:type="dxa"/>
            <w:vAlign w:val="center"/>
          </w:tcPr>
          <w:p w14:paraId="155FA8BC" w14:textId="77777777" w:rsidR="00D601F9" w:rsidRDefault="00D601F9" w:rsidP="0019790A">
            <w:r w:rsidRPr="6768D3ED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Aromatase inhibitor therapy, n (%)</w:t>
            </w:r>
          </w:p>
        </w:tc>
        <w:tc>
          <w:tcPr>
            <w:tcW w:w="1665" w:type="dxa"/>
            <w:vAlign w:val="center"/>
          </w:tcPr>
          <w:p w14:paraId="70DF9E56" w14:textId="77777777" w:rsidR="00D601F9" w:rsidRDefault="00D601F9" w:rsidP="0019790A"/>
        </w:tc>
        <w:tc>
          <w:tcPr>
            <w:tcW w:w="1789" w:type="dxa"/>
            <w:vAlign w:val="center"/>
          </w:tcPr>
          <w:p w14:paraId="44E871BC" w14:textId="77777777" w:rsidR="00D601F9" w:rsidRDefault="00D601F9" w:rsidP="0019790A"/>
        </w:tc>
        <w:tc>
          <w:tcPr>
            <w:tcW w:w="1185" w:type="dxa"/>
            <w:vAlign w:val="center"/>
          </w:tcPr>
          <w:p w14:paraId="144A5D23" w14:textId="77777777" w:rsidR="00D601F9" w:rsidRDefault="00D601F9" w:rsidP="0019790A"/>
        </w:tc>
      </w:tr>
      <w:tr w:rsidR="00D601F9" w14:paraId="252F1CA3" w14:textId="77777777" w:rsidTr="0019790A">
        <w:trPr>
          <w:trHeight w:val="180"/>
        </w:trPr>
        <w:tc>
          <w:tcPr>
            <w:tcW w:w="2730" w:type="dxa"/>
            <w:vAlign w:val="center"/>
          </w:tcPr>
          <w:p w14:paraId="7C5AC6C2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665" w:type="dxa"/>
            <w:vAlign w:val="center"/>
          </w:tcPr>
          <w:p w14:paraId="338E21C7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40 (100%)</w:t>
            </w:r>
          </w:p>
        </w:tc>
        <w:tc>
          <w:tcPr>
            <w:tcW w:w="1789" w:type="dxa"/>
            <w:vAlign w:val="center"/>
          </w:tcPr>
          <w:p w14:paraId="1294FD9E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143 (42.9%)</w:t>
            </w:r>
          </w:p>
        </w:tc>
        <w:tc>
          <w:tcPr>
            <w:tcW w:w="1185" w:type="dxa"/>
            <w:vAlign w:val="center"/>
          </w:tcPr>
          <w:p w14:paraId="7ABEA350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&lt;.001</w:t>
            </w:r>
          </w:p>
        </w:tc>
      </w:tr>
      <w:tr w:rsidR="00D601F9" w14:paraId="0861EBEA" w14:textId="77777777" w:rsidTr="0019790A">
        <w:trPr>
          <w:trHeight w:val="165"/>
        </w:trPr>
        <w:tc>
          <w:tcPr>
            <w:tcW w:w="2730" w:type="dxa"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55239733" w14:textId="77777777" w:rsidR="00D601F9" w:rsidRDefault="00D601F9" w:rsidP="0019790A"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665" w:type="dxa"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207D8CF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 (0%)</w:t>
            </w:r>
          </w:p>
        </w:tc>
        <w:tc>
          <w:tcPr>
            <w:tcW w:w="1789" w:type="dxa"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A0BB1DA" w14:textId="77777777" w:rsidR="00D601F9" w:rsidRDefault="00D601F9" w:rsidP="0019790A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768D3ED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190 (57.1%)</w:t>
            </w:r>
          </w:p>
        </w:tc>
        <w:tc>
          <w:tcPr>
            <w:tcW w:w="1185" w:type="dxa"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738610EB" w14:textId="77777777" w:rsidR="00D601F9" w:rsidRDefault="00D601F9" w:rsidP="0019790A"/>
        </w:tc>
      </w:tr>
    </w:tbl>
    <w:p w14:paraId="288D088A" w14:textId="77777777" w:rsidR="00D601F9" w:rsidRDefault="00D601F9" w:rsidP="00BA5C6D">
      <w:pPr>
        <w:spacing w:before="120" w:line="360" w:lineRule="auto"/>
        <w:jc w:val="both"/>
        <w:rPr>
          <w:rFonts w:ascii="Calibri" w:eastAsia="Calibri" w:hAnsi="Calibri" w:cs="Calibri"/>
          <w:color w:val="000000" w:themeColor="text1"/>
          <w:sz w:val="16"/>
          <w:szCs w:val="16"/>
        </w:rPr>
      </w:pPr>
      <w:bookmarkStart w:id="0" w:name="_GoBack"/>
      <w:bookmarkEnd w:id="0"/>
      <w:r w:rsidRPr="6768D3ED">
        <w:rPr>
          <w:rFonts w:ascii="Calibri" w:eastAsia="Calibri" w:hAnsi="Calibri" w:cs="Calibri"/>
          <w:i/>
          <w:iCs/>
          <w:color w:val="000000" w:themeColor="text1"/>
          <w:sz w:val="16"/>
          <w:szCs w:val="16"/>
        </w:rPr>
        <w:t>*</w:t>
      </w:r>
      <w:r>
        <w:rPr>
          <w:rFonts w:ascii="Calibri" w:eastAsia="Calibri" w:hAnsi="Calibri" w:cs="Calibri"/>
          <w:i/>
          <w:iCs/>
          <w:color w:val="000000" w:themeColor="text1"/>
          <w:sz w:val="16"/>
          <w:szCs w:val="16"/>
        </w:rPr>
        <w:t>P</w:t>
      </w:r>
      <w:r w:rsidRPr="6768D3ED">
        <w:rPr>
          <w:rFonts w:ascii="Calibri" w:eastAsia="Calibri" w:hAnsi="Calibri" w:cs="Calibri"/>
          <w:i/>
          <w:iCs/>
          <w:color w:val="000000" w:themeColor="text1"/>
          <w:sz w:val="16"/>
          <w:szCs w:val="16"/>
        </w:rPr>
        <w:t>-values</w:t>
      </w:r>
      <w:r w:rsidRPr="6768D3ED">
        <w:rPr>
          <w:rFonts w:ascii="Calibri" w:eastAsia="Calibri" w:hAnsi="Calibri" w:cs="Calibri"/>
          <w:color w:val="000000" w:themeColor="text1"/>
          <w:sz w:val="16"/>
          <w:szCs w:val="16"/>
        </w:rPr>
        <w:t xml:space="preserve"> derived from Wilcoxon rank-sum test for numerical variables and from Chi-square test (or Fisher exact test, where appropriate) for categorical variables.</w:t>
      </w:r>
    </w:p>
    <w:p w14:paraId="637805D2" w14:textId="77777777" w:rsidR="007151F1" w:rsidRDefault="007151F1" w:rsidP="00D601F9">
      <w:pPr>
        <w:autoSpaceDE w:val="0"/>
        <w:autoSpaceDN w:val="0"/>
        <w:adjustRightInd w:val="0"/>
        <w:spacing w:line="360" w:lineRule="auto"/>
        <w:jc w:val="both"/>
      </w:pPr>
    </w:p>
    <w:sectPr w:rsidR="00715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F9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A11AB"/>
    <w:rsid w:val="002E5E82"/>
    <w:rsid w:val="003211FD"/>
    <w:rsid w:val="00392387"/>
    <w:rsid w:val="0039352F"/>
    <w:rsid w:val="003A74ED"/>
    <w:rsid w:val="003F74B3"/>
    <w:rsid w:val="00406F9E"/>
    <w:rsid w:val="00422FF1"/>
    <w:rsid w:val="00441056"/>
    <w:rsid w:val="004D7550"/>
    <w:rsid w:val="00533136"/>
    <w:rsid w:val="00562326"/>
    <w:rsid w:val="005E6F50"/>
    <w:rsid w:val="0062355D"/>
    <w:rsid w:val="0064546A"/>
    <w:rsid w:val="006668A8"/>
    <w:rsid w:val="006B25A1"/>
    <w:rsid w:val="006C106F"/>
    <w:rsid w:val="006D4FE1"/>
    <w:rsid w:val="00704C9E"/>
    <w:rsid w:val="007151F1"/>
    <w:rsid w:val="007631DA"/>
    <w:rsid w:val="007B6D0F"/>
    <w:rsid w:val="007E4BAC"/>
    <w:rsid w:val="008365D1"/>
    <w:rsid w:val="00877CD2"/>
    <w:rsid w:val="00970D47"/>
    <w:rsid w:val="009A71E7"/>
    <w:rsid w:val="009C65B6"/>
    <w:rsid w:val="00A12714"/>
    <w:rsid w:val="00A16109"/>
    <w:rsid w:val="00AB2B3C"/>
    <w:rsid w:val="00AB5201"/>
    <w:rsid w:val="00AB7047"/>
    <w:rsid w:val="00BA5C6D"/>
    <w:rsid w:val="00BE2266"/>
    <w:rsid w:val="00BE4C56"/>
    <w:rsid w:val="00C71265"/>
    <w:rsid w:val="00C86565"/>
    <w:rsid w:val="00CC1DFC"/>
    <w:rsid w:val="00CF1799"/>
    <w:rsid w:val="00CF49C4"/>
    <w:rsid w:val="00D033A1"/>
    <w:rsid w:val="00D22B8F"/>
    <w:rsid w:val="00D32082"/>
    <w:rsid w:val="00D33B73"/>
    <w:rsid w:val="00D558AB"/>
    <w:rsid w:val="00D601F9"/>
    <w:rsid w:val="00DA1866"/>
    <w:rsid w:val="00DD1161"/>
    <w:rsid w:val="00E03825"/>
    <w:rsid w:val="00E61D4C"/>
    <w:rsid w:val="00EB5EB0"/>
    <w:rsid w:val="00F04D60"/>
    <w:rsid w:val="00F23D18"/>
    <w:rsid w:val="00F94058"/>
    <w:rsid w:val="00FE0E1D"/>
    <w:rsid w:val="157B17D5"/>
    <w:rsid w:val="33E2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06"/>
  <w15:chartTrackingRefBased/>
  <w15:docId w15:val="{7741F55C-286F-4316-85D3-CA259363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601F9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Johansson Harriet</cp:lastModifiedBy>
  <cp:revision>3</cp:revision>
  <dcterms:created xsi:type="dcterms:W3CDTF">2022-07-21T14:38:00Z</dcterms:created>
  <dcterms:modified xsi:type="dcterms:W3CDTF">2022-12-28T10:09:00Z</dcterms:modified>
</cp:coreProperties>
</file>