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7C8" w:rsidRPr="00381473" w:rsidRDefault="004537C8" w:rsidP="004537C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842BB1">
        <w:rPr>
          <w:rFonts w:asciiTheme="minorHAnsi" w:hAnsiTheme="minorHAnsi" w:cs="Arial"/>
          <w:b/>
          <w:color w:val="000000" w:themeColor="text1"/>
          <w:sz w:val="20"/>
          <w:szCs w:val="20"/>
        </w:rPr>
        <w:t>Supplementary Table S4</w:t>
      </w:r>
      <w:r w:rsidRPr="00842BB1">
        <w:rPr>
          <w:rFonts w:asciiTheme="minorHAnsi" w:hAnsiTheme="minorHAnsi" w:cs="Arial"/>
          <w:color w:val="000000" w:themeColor="text1"/>
          <w:sz w:val="20"/>
          <w:szCs w:val="20"/>
        </w:rPr>
        <w:t>.</w:t>
      </w:r>
      <w:r w:rsidRPr="6768D3ED">
        <w:rPr>
          <w:rFonts w:asciiTheme="minorHAnsi" w:hAnsiTheme="minorHAnsi" w:cs="Arial"/>
          <w:color w:val="000000" w:themeColor="text1"/>
          <w:sz w:val="20"/>
          <w:szCs w:val="20"/>
        </w:rPr>
        <w:t xml:space="preserve"> The 20 features and the annotations achieved, providing the beta regression coefficients of the treatment covariate 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effect on feature changes </w:t>
      </w:r>
      <w:r w:rsidR="00BF4E9B">
        <w:rPr>
          <w:rFonts w:ascii="Calibri" w:eastAsia="Calibri" w:hAnsi="Calibri" w:cs="Calibri"/>
          <w:color w:val="000000" w:themeColor="text1"/>
          <w:sz w:val="20"/>
          <w:szCs w:val="20"/>
        </w:rPr>
        <w:t>over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time </w:t>
      </w:r>
      <w:r w:rsidRPr="6768D3ED">
        <w:rPr>
          <w:rFonts w:asciiTheme="minorHAnsi" w:hAnsiTheme="minorHAnsi" w:cs="Arial"/>
          <w:color w:val="000000" w:themeColor="text1"/>
          <w:sz w:val="20"/>
          <w:szCs w:val="20"/>
        </w:rPr>
        <w:t xml:space="preserve">and the corrected </w:t>
      </w:r>
      <w:r>
        <w:rPr>
          <w:rFonts w:asciiTheme="minorHAnsi" w:hAnsiTheme="minorHAnsi" w:cs="Arial"/>
          <w:i/>
          <w:color w:val="000000" w:themeColor="text1"/>
          <w:sz w:val="20"/>
          <w:szCs w:val="20"/>
        </w:rPr>
        <w:t>P</w:t>
      </w:r>
      <w:r w:rsidRPr="6768D3ED">
        <w:rPr>
          <w:rFonts w:asciiTheme="minorHAnsi" w:hAnsiTheme="minorHAnsi" w:cs="Arial"/>
          <w:color w:val="000000" w:themeColor="text1"/>
          <w:sz w:val="20"/>
          <w:szCs w:val="20"/>
        </w:rPr>
        <w:t xml:space="preserve">-values. </w:t>
      </w:r>
    </w:p>
    <w:tbl>
      <w:tblPr>
        <w:tblW w:w="689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44"/>
        <w:gridCol w:w="1161"/>
        <w:gridCol w:w="1162"/>
        <w:gridCol w:w="1162"/>
        <w:gridCol w:w="1162"/>
      </w:tblGrid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:rsidR="004537C8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Annotated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 compound</w:t>
            </w:r>
          </w:p>
        </w:tc>
        <w:tc>
          <w:tcPr>
            <w:tcW w:w="11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Mass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Retention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 time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min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)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Beta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regression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15220B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coeff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icient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a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FDR-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corrected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</w:p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0"/>
                <w:szCs w:val="20"/>
                <w:lang w:val="it-IT" w:eastAsia="en-GB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lang w:val="it-IT" w:eastAsia="en-GB"/>
              </w:rPr>
              <w:t>value</w:t>
            </w:r>
            <w:r w:rsidRPr="0099670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b</w:t>
            </w:r>
            <w:proofErr w:type="spellEnd"/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Caffeine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</w:p>
        </w:tc>
        <w:tc>
          <w:tcPr>
            <w:tcW w:w="1161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194.0817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3.21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-0.31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Caffeine 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192.0652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-0.31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Caffeine 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192.0677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-0.31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Caffeine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(</w:t>
            </w: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sodium</w:t>
            </w:r>
            <w:proofErr w:type="spellEnd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adduct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)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216.0625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3.21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Paraxanthine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180.0656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2.70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Paraxanthine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180.0653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2.70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.031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Theophylline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180.065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2.82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Isoleucine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131.0957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1.44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0.26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.04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Isoleucine/Leucine </w:t>
            </w:r>
            <w:proofErr w:type="spellStart"/>
            <w:proofErr w:type="gramStart"/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,e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131.0942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1.13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.04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4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Isoleucine/Leucine </w:t>
            </w:r>
            <w:proofErr w:type="spellStart"/>
            <w:proofErr w:type="gramStart"/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,e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85.0895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0.94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Isoleucine/Leucine </w:t>
            </w:r>
            <w:proofErr w:type="spellStart"/>
            <w:proofErr w:type="gramStart"/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,e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131.0944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0.94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0.38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.01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7</w:t>
            </w:r>
          </w:p>
        </w:tc>
      </w:tr>
      <w:tr w:rsidR="004537C8" w:rsidRPr="0015220B" w:rsidTr="0019790A">
        <w:trPr>
          <w:trHeight w:val="275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3-methyl-2-oxovalerate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214.0155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2.99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0.38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75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230.0637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2.99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0.42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.01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7</w:t>
            </w:r>
          </w:p>
        </w:tc>
      </w:tr>
      <w:tr w:rsidR="004537C8" w:rsidRPr="0015220B" w:rsidTr="0019790A">
        <w:trPr>
          <w:trHeight w:val="275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4</w:t>
            </w: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216.087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3.16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0.38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A072D3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4</w:t>
            </w: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232.0563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3.16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A072D3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4</w:t>
            </w: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246.0422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3.16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A072D3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.04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4</w:t>
            </w:r>
          </w:p>
        </w:tc>
      </w:tr>
      <w:tr w:rsidR="004537C8" w:rsidRPr="0015220B" w:rsidTr="0019790A">
        <w:trPr>
          <w:trHeight w:val="270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4</w:t>
            </w: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-methyl-2-oxovalerate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proofErr w:type="gramStart"/>
            <w:r w:rsidRPr="000D20F2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c,</w:t>
            </w:r>
            <w:r w:rsidRPr="00647EF0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vertAlign w:val="superscript"/>
                <w:lang w:val="it-IT" w:eastAsia="en-GB"/>
              </w:rPr>
              <w:t>d</w:t>
            </w:r>
            <w:proofErr w:type="spellEnd"/>
            <w:proofErr w:type="gram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247.0282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3.16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0.40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A072D3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7</w:t>
            </w:r>
          </w:p>
        </w:tc>
      </w:tr>
      <w:tr w:rsidR="004537C8" w:rsidRPr="0015220B" w:rsidTr="0019790A">
        <w:trPr>
          <w:trHeight w:val="236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kern w:val="24"/>
                <w:sz w:val="20"/>
                <w:szCs w:val="20"/>
                <w:lang w:eastAsia="en-GB"/>
              </w:rPr>
            </w:pPr>
            <w:proofErr w:type="spellStart"/>
            <w:r w:rsidRPr="56A5F11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it-IT" w:eastAsia="en-GB"/>
              </w:rPr>
              <w:t>Indoxyl</w:t>
            </w:r>
            <w:proofErr w:type="spellEnd"/>
            <w:r w:rsidRPr="56A5F11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it-IT" w:eastAsia="en-GB"/>
              </w:rPr>
              <w:t xml:space="preserve"> </w:t>
            </w:r>
            <w:proofErr w:type="spellStart"/>
            <w:r w:rsidRPr="56A5F11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it-IT" w:eastAsia="en-GB"/>
              </w:rPr>
              <w:t>sulphate</w:t>
            </w:r>
            <w:proofErr w:type="spellEnd"/>
            <w:r w:rsidRPr="56A5F11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it-IT" w:eastAsia="en-GB"/>
              </w:rPr>
              <w:t xml:space="preserve"> </w:t>
            </w:r>
            <w:r w:rsidRPr="6768D3E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131.0368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2.61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0.37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9</w:t>
            </w:r>
          </w:p>
        </w:tc>
      </w:tr>
      <w:tr w:rsidR="004537C8" w:rsidRPr="0015220B" w:rsidTr="0019790A">
        <w:trPr>
          <w:trHeight w:val="236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proofErr w:type="spellStart"/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Unknown</w:t>
            </w:r>
            <w:proofErr w:type="spellEnd"/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366.113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0.73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-0.36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.028</w:t>
            </w:r>
          </w:p>
        </w:tc>
      </w:tr>
      <w:tr w:rsidR="004537C8" w:rsidRPr="0015220B" w:rsidTr="0019790A">
        <w:trPr>
          <w:trHeight w:val="236"/>
          <w:jc w:val="center"/>
        </w:trPr>
        <w:tc>
          <w:tcPr>
            <w:tcW w:w="224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eastAsia="en-GB"/>
              </w:rPr>
              <w:t>Unknown</w:t>
            </w:r>
          </w:p>
        </w:tc>
        <w:tc>
          <w:tcPr>
            <w:tcW w:w="116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139.0604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0.67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-0.34</w:t>
            </w:r>
          </w:p>
        </w:tc>
        <w:tc>
          <w:tcPr>
            <w:tcW w:w="116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1" w:type="dxa"/>
              <w:left w:w="64" w:type="dxa"/>
              <w:bottom w:w="0" w:type="dxa"/>
              <w:right w:w="64" w:type="dxa"/>
            </w:tcMar>
            <w:vAlign w:val="bottom"/>
            <w:hideMark/>
          </w:tcPr>
          <w:p w:rsidR="004537C8" w:rsidRPr="0015220B" w:rsidRDefault="004537C8" w:rsidP="0019790A">
            <w:pPr>
              <w:spacing w:line="256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5220B">
              <w:rPr>
                <w:rFonts w:ascii="Calibri" w:eastAsia="Times New Roman" w:hAnsi="Calibri" w:cs="Calibri"/>
                <w:color w:val="000000"/>
                <w:kern w:val="24"/>
                <w:sz w:val="20"/>
                <w:szCs w:val="20"/>
                <w:lang w:val="it-IT" w:eastAsia="en-GB"/>
              </w:rPr>
              <w:t>.031</w:t>
            </w:r>
          </w:p>
        </w:tc>
      </w:tr>
    </w:tbl>
    <w:p w:rsidR="004537C8" w:rsidRPr="00EB4DD7" w:rsidRDefault="004537C8" w:rsidP="00BF4E9B">
      <w:pPr>
        <w:autoSpaceDE w:val="0"/>
        <w:autoSpaceDN w:val="0"/>
        <w:adjustRightInd w:val="0"/>
        <w:spacing w:before="120" w:line="36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 w:rsidRPr="00647EF0">
        <w:rPr>
          <w:rFonts w:ascii="Calibri" w:eastAsia="Times New Roman" w:hAnsi="Calibri" w:cs="Calibri"/>
          <w:color w:val="000000"/>
          <w:kern w:val="24"/>
          <w:sz w:val="20"/>
          <w:szCs w:val="20"/>
          <w:vertAlign w:val="superscript"/>
          <w:lang w:val="en-GB" w:eastAsia="en-GB"/>
        </w:rPr>
        <w:t>a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  <w:t xml:space="preserve"> 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>Positive beta coefficient indicates a bigger increase in time of the metabolite</w:t>
      </w:r>
      <w:r w:rsidRPr="6768D3ED">
        <w:rPr>
          <w:rFonts w:ascii="Calibri" w:eastAsia="Calibri" w:hAnsi="Calibri" w:cs="Calibri"/>
          <w:sz w:val="20"/>
          <w:szCs w:val="20"/>
        </w:rPr>
        <w:t xml:space="preserve"> 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in the metformin arm compared to placebo, whereas negative coefficient indicates a bigger decrease of the metabolite in the metformin arm. </w:t>
      </w:r>
    </w:p>
    <w:p w:rsidR="004537C8" w:rsidRDefault="004537C8" w:rsidP="004537C8">
      <w:pPr>
        <w:spacing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6768D3ED"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</w:rPr>
        <w:t xml:space="preserve">b </w:t>
      </w:r>
      <w:r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P</w:t>
      </w:r>
      <w:r w:rsidRPr="6768D3ED">
        <w:rPr>
          <w:rFonts w:ascii="Calibri" w:eastAsia="Calibri" w:hAnsi="Calibri" w:cs="Calibri"/>
          <w:color w:val="000000" w:themeColor="text1"/>
          <w:sz w:val="20"/>
          <w:szCs w:val="20"/>
        </w:rPr>
        <w:t>-value of the Treatment covariate (Metformin vs Placebo) derived from a multivariate linear model fit on scaled metabolite changes (final evaluation - baseline), adjusted for the scaled baseline value of the metabolite, study center, weight-loss intervention, age, change in BMI, ongoing aromatase-inhibitor therapy, histology, tumor grade, stage, HER2, progesterone receptor, estrogen receptor.</w:t>
      </w:r>
    </w:p>
    <w:p w:rsidR="004537C8" w:rsidRPr="00FB482C" w:rsidRDefault="004537C8" w:rsidP="004537C8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</w:pP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vertAlign w:val="superscript"/>
          <w:lang w:eastAsia="en-GB"/>
        </w:rPr>
        <w:t>c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  <w:t xml:space="preserve"> Compound identified at Level 1, using the corresponding analytical standard for confirmation of retention time and MS/MS fragmentation spectra 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vertAlign w:val="superscript"/>
          <w:lang w:eastAsia="en-GB"/>
        </w:rPr>
        <w:t>3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  <w:t>.</w:t>
      </w:r>
    </w:p>
    <w:p w:rsidR="004537C8" w:rsidRPr="00FB482C" w:rsidRDefault="004537C8" w:rsidP="004537C8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</w:pP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vertAlign w:val="superscript"/>
          <w:lang w:eastAsia="en-GB"/>
        </w:rPr>
        <w:t>d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  <w:t xml:space="preserve"> Compound identified by analyzing the sample on negative mode.</w:t>
      </w:r>
    </w:p>
    <w:p w:rsidR="004537C8" w:rsidRDefault="004537C8" w:rsidP="004537C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vertAlign w:val="superscript"/>
          <w:lang w:eastAsia="en-GB"/>
        </w:rPr>
        <w:t>e</w:t>
      </w:r>
      <w:r w:rsidRPr="00FB482C">
        <w:rPr>
          <w:rFonts w:ascii="Calibri" w:eastAsia="Times New Roman" w:hAnsi="Calibri" w:cs="Calibri"/>
          <w:color w:val="000000"/>
          <w:kern w:val="24"/>
          <w:sz w:val="20"/>
          <w:szCs w:val="20"/>
          <w:lang w:eastAsia="en-GB"/>
        </w:rPr>
        <w:t xml:space="preserve"> Chromatographic artifact</w:t>
      </w:r>
    </w:p>
    <w:p w:rsidR="007151F1" w:rsidRDefault="007151F1"/>
    <w:sectPr w:rsidR="007151F1" w:rsidSect="00091E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F4E9B">
      <w:r>
        <w:separator/>
      </w:r>
    </w:p>
  </w:endnote>
  <w:endnote w:type="continuationSeparator" w:id="0">
    <w:p w:rsidR="00000000" w:rsidRDefault="00BF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A46" w:rsidRDefault="00BF4E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37999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7A46" w:rsidRDefault="004537C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A7A46" w:rsidRDefault="00BF4E9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A46" w:rsidRDefault="00BF4E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F4E9B">
      <w:r>
        <w:separator/>
      </w:r>
    </w:p>
  </w:footnote>
  <w:footnote w:type="continuationSeparator" w:id="0">
    <w:p w:rsidR="00000000" w:rsidRDefault="00BF4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A46" w:rsidRDefault="00BF4E9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A46" w:rsidRDefault="00BF4E9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A46" w:rsidRDefault="00BF4E9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C8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537C8"/>
    <w:rsid w:val="004D7550"/>
    <w:rsid w:val="00533136"/>
    <w:rsid w:val="00562326"/>
    <w:rsid w:val="005E6F50"/>
    <w:rsid w:val="0062355D"/>
    <w:rsid w:val="0064546A"/>
    <w:rsid w:val="006668A8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E2266"/>
    <w:rsid w:val="00BE4C56"/>
    <w:rsid w:val="00BF4E9B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58AB"/>
    <w:rsid w:val="00DA1866"/>
    <w:rsid w:val="00DD1161"/>
    <w:rsid w:val="00E03825"/>
    <w:rsid w:val="00E61D4C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D018"/>
  <w15:chartTrackingRefBased/>
  <w15:docId w15:val="{5B1448FE-2148-4B97-9671-75775992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537C8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37C8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37C8"/>
    <w:rPr>
      <w:rFonts w:ascii="Cambria" w:eastAsia="MS Mincho" w:hAnsi="Cambria" w:cs="Times New Roman"/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4537C8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37C8"/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2</cp:revision>
  <dcterms:created xsi:type="dcterms:W3CDTF">2022-07-21T14:39:00Z</dcterms:created>
  <dcterms:modified xsi:type="dcterms:W3CDTF">2022-12-28T10:10:00Z</dcterms:modified>
</cp:coreProperties>
</file>